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0B4D5105" w:rsidR="008B750B" w:rsidRDefault="00486DCF" w:rsidP="00D5689A">
      <w:pPr>
        <w:jc w:val="both"/>
        <w:rPr>
          <w:rFonts w:hint="cs"/>
          <w:noProof/>
          <w:rtl/>
        </w:rPr>
      </w:pPr>
      <w:r>
        <w:rPr>
          <w:rFonts w:hint="cs"/>
          <w:noProof/>
          <w:rtl/>
        </w:rPr>
        <w:t>بسمه تعالی</w:t>
      </w:r>
    </w:p>
    <w:p w14:paraId="69DAD5EA" w14:textId="055DDCD5" w:rsidR="00486DCF" w:rsidRDefault="00486DCF" w:rsidP="00D5689A">
      <w:pPr>
        <w:jc w:val="both"/>
        <w:rPr>
          <w:rFonts w:hint="cs"/>
          <w:noProof/>
          <w:rtl/>
        </w:rPr>
      </w:pPr>
      <w:bookmarkStart w:id="0" w:name="_GoBack"/>
      <w:r w:rsidRPr="00486DCF">
        <w:rPr>
          <w:rFonts w:hint="cs"/>
          <w:noProof/>
          <w:color w:val="FF0000"/>
          <w:rtl/>
        </w:rPr>
        <w:t xml:space="preserve">موضوع: </w:t>
      </w:r>
      <w:bookmarkEnd w:id="0"/>
      <w:r>
        <w:rPr>
          <w:rFonts w:hint="cs"/>
          <w:noProof/>
          <w:rtl/>
        </w:rPr>
        <w:t>مسئله 32/ قرائت/ صلوه</w:t>
      </w:r>
    </w:p>
    <w:p w14:paraId="5365D9B5" w14:textId="77777777" w:rsidR="00486DCF" w:rsidRPr="008A522A" w:rsidRDefault="00486DCF" w:rsidP="00D5689A">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D5689A">
          <w:pPr>
            <w:pStyle w:val="TOCHeading"/>
            <w:bidi/>
            <w:jc w:val="both"/>
          </w:pPr>
          <w:r>
            <w:rPr>
              <w:rFonts w:hint="cs"/>
              <w:rtl/>
            </w:rPr>
            <w:t xml:space="preserve">فهرست مطالب </w:t>
          </w:r>
        </w:p>
        <w:p w14:paraId="728F4FFE" w14:textId="09424DDA" w:rsidR="007F229B" w:rsidRDefault="00062D1D" w:rsidP="007F229B">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0025780" w:history="1">
            <w:r w:rsidR="007F229B" w:rsidRPr="00420CAA">
              <w:rPr>
                <w:rStyle w:val="Hyperlink"/>
                <w:noProof/>
                <w:rtl/>
              </w:rPr>
              <w:t>مسئله 32: وجوب تعلم قرائت</w:t>
            </w:r>
            <w:r w:rsidR="007F229B">
              <w:rPr>
                <w:noProof/>
                <w:webHidden/>
                <w:rtl/>
              </w:rPr>
              <w:tab/>
            </w:r>
            <w:r w:rsidR="007F229B">
              <w:rPr>
                <w:noProof/>
                <w:webHidden/>
                <w:rtl/>
              </w:rPr>
              <w:fldChar w:fldCharType="begin"/>
            </w:r>
            <w:r w:rsidR="007F229B">
              <w:rPr>
                <w:noProof/>
                <w:webHidden/>
                <w:rtl/>
              </w:rPr>
              <w:instrText xml:space="preserve"> </w:instrText>
            </w:r>
            <w:r w:rsidR="007F229B">
              <w:rPr>
                <w:noProof/>
                <w:webHidden/>
              </w:rPr>
              <w:instrText>PAGEREF</w:instrText>
            </w:r>
            <w:r w:rsidR="007F229B">
              <w:rPr>
                <w:noProof/>
                <w:webHidden/>
                <w:rtl/>
              </w:rPr>
              <w:instrText xml:space="preserve"> _</w:instrText>
            </w:r>
            <w:r w:rsidR="007F229B">
              <w:rPr>
                <w:noProof/>
                <w:webHidden/>
              </w:rPr>
              <w:instrText>Toc120025780 \h</w:instrText>
            </w:r>
            <w:r w:rsidR="007F229B">
              <w:rPr>
                <w:noProof/>
                <w:webHidden/>
                <w:rtl/>
              </w:rPr>
              <w:instrText xml:space="preserve"> </w:instrText>
            </w:r>
            <w:r w:rsidR="007F229B">
              <w:rPr>
                <w:noProof/>
                <w:webHidden/>
                <w:rtl/>
              </w:rPr>
            </w:r>
            <w:r w:rsidR="007F229B">
              <w:rPr>
                <w:noProof/>
                <w:webHidden/>
                <w:rtl/>
              </w:rPr>
              <w:fldChar w:fldCharType="separate"/>
            </w:r>
            <w:r w:rsidR="002E5072">
              <w:rPr>
                <w:noProof/>
                <w:webHidden/>
                <w:rtl/>
              </w:rPr>
              <w:t>1</w:t>
            </w:r>
            <w:r w:rsidR="007F229B">
              <w:rPr>
                <w:noProof/>
                <w:webHidden/>
                <w:rtl/>
              </w:rPr>
              <w:fldChar w:fldCharType="end"/>
            </w:r>
          </w:hyperlink>
        </w:p>
        <w:p w14:paraId="7EFCC532" w14:textId="0A43B54E" w:rsidR="007F229B" w:rsidRDefault="00486DCF">
          <w:pPr>
            <w:pStyle w:val="TOC2"/>
            <w:tabs>
              <w:tab w:val="right" w:leader="dot" w:pos="10194"/>
            </w:tabs>
            <w:rPr>
              <w:rFonts w:asciiTheme="minorHAnsi" w:eastAsiaTheme="minorEastAsia" w:hAnsiTheme="minorHAnsi" w:cstheme="minorBidi"/>
              <w:bCs w:val="0"/>
              <w:noProof/>
              <w:color w:val="auto"/>
              <w:szCs w:val="22"/>
              <w:rtl/>
              <w:lang w:bidi="ar-SA"/>
            </w:rPr>
          </w:pPr>
          <w:hyperlink w:anchor="_Toc120025781" w:history="1">
            <w:r w:rsidR="007F229B" w:rsidRPr="00420CAA">
              <w:rPr>
                <w:rStyle w:val="Hyperlink"/>
                <w:noProof/>
                <w:rtl/>
              </w:rPr>
              <w:t>عدم صحت انتساب وجوب تعلم مطلقا به محقق أردب</w:t>
            </w:r>
            <w:r w:rsidR="007F229B" w:rsidRPr="00420CAA">
              <w:rPr>
                <w:rStyle w:val="Hyperlink"/>
                <w:rFonts w:hint="cs"/>
                <w:noProof/>
                <w:rtl/>
              </w:rPr>
              <w:t>ی</w:t>
            </w:r>
            <w:r w:rsidR="007F229B" w:rsidRPr="00420CAA">
              <w:rPr>
                <w:rStyle w:val="Hyperlink"/>
                <w:rFonts w:hint="eastAsia"/>
                <w:noProof/>
                <w:rtl/>
              </w:rPr>
              <w:t>ل</w:t>
            </w:r>
            <w:r w:rsidR="007F229B" w:rsidRPr="00420CAA">
              <w:rPr>
                <w:rStyle w:val="Hyperlink"/>
                <w:rFonts w:hint="cs"/>
                <w:noProof/>
                <w:rtl/>
              </w:rPr>
              <w:t>ی</w:t>
            </w:r>
            <w:r w:rsidR="007F229B">
              <w:rPr>
                <w:noProof/>
                <w:webHidden/>
                <w:rtl/>
              </w:rPr>
              <w:tab/>
            </w:r>
            <w:r w:rsidR="007F229B">
              <w:rPr>
                <w:noProof/>
                <w:webHidden/>
                <w:rtl/>
              </w:rPr>
              <w:fldChar w:fldCharType="begin"/>
            </w:r>
            <w:r w:rsidR="007F229B">
              <w:rPr>
                <w:noProof/>
                <w:webHidden/>
                <w:rtl/>
              </w:rPr>
              <w:instrText xml:space="preserve"> </w:instrText>
            </w:r>
            <w:r w:rsidR="007F229B">
              <w:rPr>
                <w:noProof/>
                <w:webHidden/>
              </w:rPr>
              <w:instrText>PAGEREF</w:instrText>
            </w:r>
            <w:r w:rsidR="007F229B">
              <w:rPr>
                <w:noProof/>
                <w:webHidden/>
                <w:rtl/>
              </w:rPr>
              <w:instrText xml:space="preserve"> _</w:instrText>
            </w:r>
            <w:r w:rsidR="007F229B">
              <w:rPr>
                <w:noProof/>
                <w:webHidden/>
              </w:rPr>
              <w:instrText>Toc120025781 \h</w:instrText>
            </w:r>
            <w:r w:rsidR="007F229B">
              <w:rPr>
                <w:noProof/>
                <w:webHidden/>
                <w:rtl/>
              </w:rPr>
              <w:instrText xml:space="preserve"> </w:instrText>
            </w:r>
            <w:r w:rsidR="007F229B">
              <w:rPr>
                <w:noProof/>
                <w:webHidden/>
                <w:rtl/>
              </w:rPr>
            </w:r>
            <w:r w:rsidR="007F229B">
              <w:rPr>
                <w:noProof/>
                <w:webHidden/>
                <w:rtl/>
              </w:rPr>
              <w:fldChar w:fldCharType="separate"/>
            </w:r>
            <w:r w:rsidR="002E5072">
              <w:rPr>
                <w:noProof/>
                <w:webHidden/>
                <w:rtl/>
              </w:rPr>
              <w:t>2</w:t>
            </w:r>
            <w:r w:rsidR="007F229B">
              <w:rPr>
                <w:noProof/>
                <w:webHidden/>
                <w:rtl/>
              </w:rPr>
              <w:fldChar w:fldCharType="end"/>
            </w:r>
          </w:hyperlink>
        </w:p>
        <w:p w14:paraId="42260E2B" w14:textId="29E5A154" w:rsidR="007F229B" w:rsidRDefault="00486DCF">
          <w:pPr>
            <w:pStyle w:val="TOC2"/>
            <w:tabs>
              <w:tab w:val="right" w:leader="dot" w:pos="10194"/>
            </w:tabs>
            <w:rPr>
              <w:rFonts w:asciiTheme="minorHAnsi" w:eastAsiaTheme="minorEastAsia" w:hAnsiTheme="minorHAnsi" w:cstheme="minorBidi"/>
              <w:bCs w:val="0"/>
              <w:noProof/>
              <w:color w:val="auto"/>
              <w:szCs w:val="22"/>
              <w:rtl/>
              <w:lang w:bidi="ar-SA"/>
            </w:rPr>
          </w:pPr>
          <w:hyperlink w:anchor="_Toc120025782" w:history="1">
            <w:r w:rsidR="007F229B" w:rsidRPr="00420CAA">
              <w:rPr>
                <w:rStyle w:val="Hyperlink"/>
                <w:noProof/>
                <w:rtl/>
              </w:rPr>
              <w:t xml:space="preserve">حکم وجوب </w:t>
            </w:r>
            <w:r w:rsidR="007F229B" w:rsidRPr="00420CAA">
              <w:rPr>
                <w:rStyle w:val="Hyperlink"/>
                <w:rFonts w:hint="cs"/>
                <w:noProof/>
                <w:rtl/>
              </w:rPr>
              <w:t>ی</w:t>
            </w:r>
            <w:r w:rsidR="007F229B" w:rsidRPr="00420CAA">
              <w:rPr>
                <w:rStyle w:val="Hyperlink"/>
                <w:rFonts w:hint="eastAsia"/>
                <w:noProof/>
                <w:rtl/>
              </w:rPr>
              <w:t>ا</w:t>
            </w:r>
            <w:r w:rsidR="007F229B" w:rsidRPr="00420CAA">
              <w:rPr>
                <w:rStyle w:val="Hyperlink"/>
                <w:noProof/>
                <w:rtl/>
              </w:rPr>
              <w:t xml:space="preserve"> عدم وجوب تحص</w:t>
            </w:r>
            <w:r w:rsidR="007F229B" w:rsidRPr="00420CAA">
              <w:rPr>
                <w:rStyle w:val="Hyperlink"/>
                <w:rFonts w:hint="cs"/>
                <w:noProof/>
                <w:rtl/>
              </w:rPr>
              <w:t>ی</w:t>
            </w:r>
            <w:r w:rsidR="007F229B" w:rsidRPr="00420CAA">
              <w:rPr>
                <w:rStyle w:val="Hyperlink"/>
                <w:rFonts w:hint="eastAsia"/>
                <w:noProof/>
                <w:rtl/>
              </w:rPr>
              <w:t>ل</w:t>
            </w:r>
            <w:r w:rsidR="007F229B" w:rsidRPr="00420CAA">
              <w:rPr>
                <w:rStyle w:val="Hyperlink"/>
                <w:noProof/>
                <w:rtl/>
              </w:rPr>
              <w:t xml:space="preserve"> مهارت قرائت با تمر</w:t>
            </w:r>
            <w:r w:rsidR="007F229B" w:rsidRPr="00420CAA">
              <w:rPr>
                <w:rStyle w:val="Hyperlink"/>
                <w:rFonts w:hint="cs"/>
                <w:noProof/>
                <w:rtl/>
              </w:rPr>
              <w:t>ی</w:t>
            </w:r>
            <w:r w:rsidR="007F229B" w:rsidRPr="00420CAA">
              <w:rPr>
                <w:rStyle w:val="Hyperlink"/>
                <w:rFonts w:hint="eastAsia"/>
                <w:noProof/>
                <w:rtl/>
              </w:rPr>
              <w:t>ن</w:t>
            </w:r>
            <w:r w:rsidR="007F229B">
              <w:rPr>
                <w:noProof/>
                <w:webHidden/>
                <w:rtl/>
              </w:rPr>
              <w:tab/>
            </w:r>
            <w:r w:rsidR="007F229B">
              <w:rPr>
                <w:noProof/>
                <w:webHidden/>
                <w:rtl/>
              </w:rPr>
              <w:fldChar w:fldCharType="begin"/>
            </w:r>
            <w:r w:rsidR="007F229B">
              <w:rPr>
                <w:noProof/>
                <w:webHidden/>
                <w:rtl/>
              </w:rPr>
              <w:instrText xml:space="preserve"> </w:instrText>
            </w:r>
            <w:r w:rsidR="007F229B">
              <w:rPr>
                <w:noProof/>
                <w:webHidden/>
              </w:rPr>
              <w:instrText>PAGEREF</w:instrText>
            </w:r>
            <w:r w:rsidR="007F229B">
              <w:rPr>
                <w:noProof/>
                <w:webHidden/>
                <w:rtl/>
              </w:rPr>
              <w:instrText xml:space="preserve"> _</w:instrText>
            </w:r>
            <w:r w:rsidR="007F229B">
              <w:rPr>
                <w:noProof/>
                <w:webHidden/>
              </w:rPr>
              <w:instrText>Toc120025782 \h</w:instrText>
            </w:r>
            <w:r w:rsidR="007F229B">
              <w:rPr>
                <w:noProof/>
                <w:webHidden/>
                <w:rtl/>
              </w:rPr>
              <w:instrText xml:space="preserve"> </w:instrText>
            </w:r>
            <w:r w:rsidR="007F229B">
              <w:rPr>
                <w:noProof/>
                <w:webHidden/>
                <w:rtl/>
              </w:rPr>
            </w:r>
            <w:r w:rsidR="007F229B">
              <w:rPr>
                <w:noProof/>
                <w:webHidden/>
                <w:rtl/>
              </w:rPr>
              <w:fldChar w:fldCharType="separate"/>
            </w:r>
            <w:r w:rsidR="002E5072">
              <w:rPr>
                <w:noProof/>
                <w:webHidden/>
                <w:rtl/>
              </w:rPr>
              <w:t>3</w:t>
            </w:r>
            <w:r w:rsidR="007F229B">
              <w:rPr>
                <w:noProof/>
                <w:webHidden/>
                <w:rtl/>
              </w:rPr>
              <w:fldChar w:fldCharType="end"/>
            </w:r>
          </w:hyperlink>
        </w:p>
        <w:p w14:paraId="48FA5CF7" w14:textId="44D5FC9A" w:rsidR="007F229B" w:rsidRDefault="00486DCF">
          <w:pPr>
            <w:pStyle w:val="TOC2"/>
            <w:tabs>
              <w:tab w:val="right" w:leader="dot" w:pos="10194"/>
            </w:tabs>
            <w:rPr>
              <w:rFonts w:asciiTheme="minorHAnsi" w:eastAsiaTheme="minorEastAsia" w:hAnsiTheme="minorHAnsi" w:cstheme="minorBidi"/>
              <w:bCs w:val="0"/>
              <w:noProof/>
              <w:color w:val="auto"/>
              <w:szCs w:val="22"/>
              <w:rtl/>
              <w:lang w:bidi="ar-SA"/>
            </w:rPr>
          </w:pPr>
          <w:hyperlink w:anchor="_Toc120025783" w:history="1">
            <w:r w:rsidR="007F229B" w:rsidRPr="00420CAA">
              <w:rPr>
                <w:rStyle w:val="Hyperlink"/>
                <w:noProof/>
                <w:rtl/>
              </w:rPr>
              <w:t>حکم وجوب تعلم با تمکن از ائتمام</w:t>
            </w:r>
            <w:r w:rsidR="007F229B">
              <w:rPr>
                <w:noProof/>
                <w:webHidden/>
                <w:rtl/>
              </w:rPr>
              <w:tab/>
            </w:r>
            <w:r w:rsidR="007F229B">
              <w:rPr>
                <w:noProof/>
                <w:webHidden/>
                <w:rtl/>
              </w:rPr>
              <w:fldChar w:fldCharType="begin"/>
            </w:r>
            <w:r w:rsidR="007F229B">
              <w:rPr>
                <w:noProof/>
                <w:webHidden/>
                <w:rtl/>
              </w:rPr>
              <w:instrText xml:space="preserve"> </w:instrText>
            </w:r>
            <w:r w:rsidR="007F229B">
              <w:rPr>
                <w:noProof/>
                <w:webHidden/>
              </w:rPr>
              <w:instrText>PAGEREF</w:instrText>
            </w:r>
            <w:r w:rsidR="007F229B">
              <w:rPr>
                <w:noProof/>
                <w:webHidden/>
                <w:rtl/>
              </w:rPr>
              <w:instrText xml:space="preserve"> _</w:instrText>
            </w:r>
            <w:r w:rsidR="007F229B">
              <w:rPr>
                <w:noProof/>
                <w:webHidden/>
              </w:rPr>
              <w:instrText>Toc120025783 \h</w:instrText>
            </w:r>
            <w:r w:rsidR="007F229B">
              <w:rPr>
                <w:noProof/>
                <w:webHidden/>
                <w:rtl/>
              </w:rPr>
              <w:instrText xml:space="preserve"> </w:instrText>
            </w:r>
            <w:r w:rsidR="007F229B">
              <w:rPr>
                <w:noProof/>
                <w:webHidden/>
                <w:rtl/>
              </w:rPr>
            </w:r>
            <w:r w:rsidR="007F229B">
              <w:rPr>
                <w:noProof/>
                <w:webHidden/>
                <w:rtl/>
              </w:rPr>
              <w:fldChar w:fldCharType="separate"/>
            </w:r>
            <w:r w:rsidR="002E5072">
              <w:rPr>
                <w:noProof/>
                <w:webHidden/>
                <w:rtl/>
              </w:rPr>
              <w:t>5</w:t>
            </w:r>
            <w:r w:rsidR="007F229B">
              <w:rPr>
                <w:noProof/>
                <w:webHidden/>
                <w:rtl/>
              </w:rPr>
              <w:fldChar w:fldCharType="end"/>
            </w:r>
          </w:hyperlink>
        </w:p>
        <w:p w14:paraId="47CD454C" w14:textId="596BEF0F" w:rsidR="007F229B" w:rsidRDefault="00486DC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025784" w:history="1">
            <w:r w:rsidR="007F229B" w:rsidRPr="00420CAA">
              <w:rPr>
                <w:rStyle w:val="Hyperlink"/>
                <w:noProof/>
                <w:rtl/>
              </w:rPr>
              <w:t>وجه کلام س</w:t>
            </w:r>
            <w:r w:rsidR="007F229B" w:rsidRPr="00420CAA">
              <w:rPr>
                <w:rStyle w:val="Hyperlink"/>
                <w:rFonts w:hint="cs"/>
                <w:noProof/>
                <w:rtl/>
              </w:rPr>
              <w:t>ی</w:t>
            </w:r>
            <w:r w:rsidR="007F229B" w:rsidRPr="00420CAA">
              <w:rPr>
                <w:rStyle w:val="Hyperlink"/>
                <w:rFonts w:hint="eastAsia"/>
                <w:noProof/>
                <w:rtl/>
              </w:rPr>
              <w:t>د</w:t>
            </w:r>
            <w:r w:rsidR="007F229B" w:rsidRPr="00420CAA">
              <w:rPr>
                <w:rStyle w:val="Hyperlink"/>
                <w:noProof/>
                <w:rtl/>
              </w:rPr>
              <w:t xml:space="preserve"> </w:t>
            </w:r>
            <w:r w:rsidR="007F229B" w:rsidRPr="00420CAA">
              <w:rPr>
                <w:rStyle w:val="Hyperlink"/>
                <w:rFonts w:hint="cs"/>
                <w:noProof/>
                <w:rtl/>
              </w:rPr>
              <w:t>ی</w:t>
            </w:r>
            <w:r w:rsidR="007F229B" w:rsidRPr="00420CAA">
              <w:rPr>
                <w:rStyle w:val="Hyperlink"/>
                <w:rFonts w:hint="eastAsia"/>
                <w:noProof/>
                <w:rtl/>
              </w:rPr>
              <w:t>زد</w:t>
            </w:r>
            <w:r w:rsidR="007F229B" w:rsidRPr="00420CAA">
              <w:rPr>
                <w:rStyle w:val="Hyperlink"/>
                <w:rFonts w:hint="cs"/>
                <w:noProof/>
                <w:rtl/>
              </w:rPr>
              <w:t>ی</w:t>
            </w:r>
            <w:r w:rsidR="007F229B" w:rsidRPr="00420CAA">
              <w:rPr>
                <w:rStyle w:val="Hyperlink"/>
                <w:noProof/>
                <w:rtl/>
              </w:rPr>
              <w:t xml:space="preserve"> مبن</w:t>
            </w:r>
            <w:r w:rsidR="007F229B" w:rsidRPr="00420CAA">
              <w:rPr>
                <w:rStyle w:val="Hyperlink"/>
                <w:rFonts w:hint="cs"/>
                <w:noProof/>
                <w:rtl/>
              </w:rPr>
              <w:t>ی</w:t>
            </w:r>
            <w:r w:rsidR="007F229B" w:rsidRPr="00420CAA">
              <w:rPr>
                <w:rStyle w:val="Hyperlink"/>
                <w:noProof/>
                <w:rtl/>
              </w:rPr>
              <w:t xml:space="preserve"> بر وجوب تعلم با امکان إئتمام</w:t>
            </w:r>
            <w:r w:rsidR="007F229B">
              <w:rPr>
                <w:noProof/>
                <w:webHidden/>
                <w:rtl/>
              </w:rPr>
              <w:tab/>
            </w:r>
            <w:r w:rsidR="007F229B">
              <w:rPr>
                <w:noProof/>
                <w:webHidden/>
                <w:rtl/>
              </w:rPr>
              <w:fldChar w:fldCharType="begin"/>
            </w:r>
            <w:r w:rsidR="007F229B">
              <w:rPr>
                <w:noProof/>
                <w:webHidden/>
                <w:rtl/>
              </w:rPr>
              <w:instrText xml:space="preserve"> </w:instrText>
            </w:r>
            <w:r w:rsidR="007F229B">
              <w:rPr>
                <w:noProof/>
                <w:webHidden/>
              </w:rPr>
              <w:instrText>PAGEREF</w:instrText>
            </w:r>
            <w:r w:rsidR="007F229B">
              <w:rPr>
                <w:noProof/>
                <w:webHidden/>
                <w:rtl/>
              </w:rPr>
              <w:instrText xml:space="preserve"> _</w:instrText>
            </w:r>
            <w:r w:rsidR="007F229B">
              <w:rPr>
                <w:noProof/>
                <w:webHidden/>
              </w:rPr>
              <w:instrText>Toc120025784 \h</w:instrText>
            </w:r>
            <w:r w:rsidR="007F229B">
              <w:rPr>
                <w:noProof/>
                <w:webHidden/>
                <w:rtl/>
              </w:rPr>
              <w:instrText xml:space="preserve"> </w:instrText>
            </w:r>
            <w:r w:rsidR="007F229B">
              <w:rPr>
                <w:noProof/>
                <w:webHidden/>
                <w:rtl/>
              </w:rPr>
            </w:r>
            <w:r w:rsidR="007F229B">
              <w:rPr>
                <w:noProof/>
                <w:webHidden/>
                <w:rtl/>
              </w:rPr>
              <w:fldChar w:fldCharType="separate"/>
            </w:r>
            <w:r w:rsidR="002E5072">
              <w:rPr>
                <w:noProof/>
                <w:webHidden/>
                <w:rtl/>
              </w:rPr>
              <w:t>6</w:t>
            </w:r>
            <w:r w:rsidR="007F229B">
              <w:rPr>
                <w:noProof/>
                <w:webHidden/>
                <w:rtl/>
              </w:rPr>
              <w:fldChar w:fldCharType="end"/>
            </w:r>
          </w:hyperlink>
        </w:p>
        <w:p w14:paraId="28E85F16" w14:textId="64927802" w:rsidR="007F229B" w:rsidRDefault="00486DCF">
          <w:pPr>
            <w:pStyle w:val="TOC2"/>
            <w:tabs>
              <w:tab w:val="right" w:leader="dot" w:pos="10194"/>
            </w:tabs>
            <w:rPr>
              <w:rFonts w:asciiTheme="minorHAnsi" w:eastAsiaTheme="minorEastAsia" w:hAnsiTheme="minorHAnsi" w:cstheme="minorBidi"/>
              <w:bCs w:val="0"/>
              <w:noProof/>
              <w:color w:val="auto"/>
              <w:szCs w:val="22"/>
              <w:rtl/>
              <w:lang w:bidi="ar-SA"/>
            </w:rPr>
          </w:pPr>
          <w:hyperlink w:anchor="_Toc120025785" w:history="1">
            <w:r w:rsidR="007F229B" w:rsidRPr="00420CAA">
              <w:rPr>
                <w:rStyle w:val="Hyperlink"/>
                <w:noProof/>
                <w:rtl/>
              </w:rPr>
              <w:t>بررس</w:t>
            </w:r>
            <w:r w:rsidR="007F229B" w:rsidRPr="00420CAA">
              <w:rPr>
                <w:rStyle w:val="Hyperlink"/>
                <w:rFonts w:hint="cs"/>
                <w:noProof/>
                <w:rtl/>
              </w:rPr>
              <w:t>ی</w:t>
            </w:r>
            <w:r w:rsidR="007F229B" w:rsidRPr="00420CAA">
              <w:rPr>
                <w:rStyle w:val="Hyperlink"/>
                <w:noProof/>
                <w:rtl/>
              </w:rPr>
              <w:t xml:space="preserve"> وجوب ائتمام در فرض عجز از قرائت صح</w:t>
            </w:r>
            <w:r w:rsidR="007F229B" w:rsidRPr="00420CAA">
              <w:rPr>
                <w:rStyle w:val="Hyperlink"/>
                <w:rFonts w:hint="cs"/>
                <w:noProof/>
                <w:rtl/>
              </w:rPr>
              <w:t>ی</w:t>
            </w:r>
            <w:r w:rsidR="007F229B" w:rsidRPr="00420CAA">
              <w:rPr>
                <w:rStyle w:val="Hyperlink"/>
                <w:rFonts w:hint="eastAsia"/>
                <w:noProof/>
                <w:rtl/>
              </w:rPr>
              <w:t>حه</w:t>
            </w:r>
            <w:r w:rsidR="007F229B">
              <w:rPr>
                <w:noProof/>
                <w:webHidden/>
                <w:rtl/>
              </w:rPr>
              <w:tab/>
            </w:r>
            <w:r w:rsidR="007F229B">
              <w:rPr>
                <w:noProof/>
                <w:webHidden/>
                <w:rtl/>
              </w:rPr>
              <w:fldChar w:fldCharType="begin"/>
            </w:r>
            <w:r w:rsidR="007F229B">
              <w:rPr>
                <w:noProof/>
                <w:webHidden/>
                <w:rtl/>
              </w:rPr>
              <w:instrText xml:space="preserve"> </w:instrText>
            </w:r>
            <w:r w:rsidR="007F229B">
              <w:rPr>
                <w:noProof/>
                <w:webHidden/>
              </w:rPr>
              <w:instrText>PAGEREF</w:instrText>
            </w:r>
            <w:r w:rsidR="007F229B">
              <w:rPr>
                <w:noProof/>
                <w:webHidden/>
                <w:rtl/>
              </w:rPr>
              <w:instrText xml:space="preserve"> _</w:instrText>
            </w:r>
            <w:r w:rsidR="007F229B">
              <w:rPr>
                <w:noProof/>
                <w:webHidden/>
              </w:rPr>
              <w:instrText>Toc120025785 \h</w:instrText>
            </w:r>
            <w:r w:rsidR="007F229B">
              <w:rPr>
                <w:noProof/>
                <w:webHidden/>
                <w:rtl/>
              </w:rPr>
              <w:instrText xml:space="preserve"> </w:instrText>
            </w:r>
            <w:r w:rsidR="007F229B">
              <w:rPr>
                <w:noProof/>
                <w:webHidden/>
                <w:rtl/>
              </w:rPr>
            </w:r>
            <w:r w:rsidR="007F229B">
              <w:rPr>
                <w:noProof/>
                <w:webHidden/>
                <w:rtl/>
              </w:rPr>
              <w:fldChar w:fldCharType="separate"/>
            </w:r>
            <w:r w:rsidR="002E5072">
              <w:rPr>
                <w:noProof/>
                <w:webHidden/>
                <w:rtl/>
              </w:rPr>
              <w:t>7</w:t>
            </w:r>
            <w:r w:rsidR="007F229B">
              <w:rPr>
                <w:noProof/>
                <w:webHidden/>
                <w:rtl/>
              </w:rPr>
              <w:fldChar w:fldCharType="end"/>
            </w:r>
          </w:hyperlink>
        </w:p>
        <w:p w14:paraId="759486BC" w14:textId="076A0CB8" w:rsidR="007F229B" w:rsidRDefault="00486DCF">
          <w:pPr>
            <w:pStyle w:val="TOC2"/>
            <w:tabs>
              <w:tab w:val="right" w:leader="dot" w:pos="10194"/>
            </w:tabs>
            <w:rPr>
              <w:rFonts w:asciiTheme="minorHAnsi" w:eastAsiaTheme="minorEastAsia" w:hAnsiTheme="minorHAnsi" w:cstheme="minorBidi"/>
              <w:bCs w:val="0"/>
              <w:noProof/>
              <w:color w:val="auto"/>
              <w:szCs w:val="22"/>
              <w:rtl/>
              <w:lang w:bidi="ar-SA"/>
            </w:rPr>
          </w:pPr>
          <w:hyperlink w:anchor="_Toc120025786" w:history="1">
            <w:r w:rsidR="007F229B" w:rsidRPr="00420CAA">
              <w:rPr>
                <w:rStyle w:val="Hyperlink"/>
                <w:noProof/>
                <w:rtl/>
              </w:rPr>
              <w:t>بررس</w:t>
            </w:r>
            <w:r w:rsidR="007F229B" w:rsidRPr="00420CAA">
              <w:rPr>
                <w:rStyle w:val="Hyperlink"/>
                <w:rFonts w:hint="cs"/>
                <w:noProof/>
                <w:rtl/>
              </w:rPr>
              <w:t>ی</w:t>
            </w:r>
            <w:r w:rsidR="007F229B" w:rsidRPr="00420CAA">
              <w:rPr>
                <w:rStyle w:val="Hyperlink"/>
                <w:noProof/>
                <w:rtl/>
              </w:rPr>
              <w:t xml:space="preserve"> فرما</w:t>
            </w:r>
            <w:r w:rsidR="007F229B" w:rsidRPr="00420CAA">
              <w:rPr>
                <w:rStyle w:val="Hyperlink"/>
                <w:rFonts w:hint="cs"/>
                <w:noProof/>
                <w:rtl/>
              </w:rPr>
              <w:t>ی</w:t>
            </w:r>
            <w:r w:rsidR="007F229B" w:rsidRPr="00420CAA">
              <w:rPr>
                <w:rStyle w:val="Hyperlink"/>
                <w:rFonts w:hint="eastAsia"/>
                <w:noProof/>
                <w:rtl/>
              </w:rPr>
              <w:t>ش</w:t>
            </w:r>
            <w:r w:rsidR="007F229B" w:rsidRPr="00420CAA">
              <w:rPr>
                <w:rStyle w:val="Hyperlink"/>
                <w:noProof/>
                <w:rtl/>
              </w:rPr>
              <w:t xml:space="preserve"> محقق حک</w:t>
            </w:r>
            <w:r w:rsidR="007F229B" w:rsidRPr="00420CAA">
              <w:rPr>
                <w:rStyle w:val="Hyperlink"/>
                <w:rFonts w:hint="cs"/>
                <w:noProof/>
                <w:rtl/>
              </w:rPr>
              <w:t>ی</w:t>
            </w:r>
            <w:r w:rsidR="007F229B" w:rsidRPr="00420CAA">
              <w:rPr>
                <w:rStyle w:val="Hyperlink"/>
                <w:rFonts w:hint="eastAsia"/>
                <w:noProof/>
                <w:rtl/>
              </w:rPr>
              <w:t>م</w:t>
            </w:r>
            <w:r w:rsidR="007F229B" w:rsidRPr="00420CAA">
              <w:rPr>
                <w:rStyle w:val="Hyperlink"/>
                <w:noProof/>
                <w:rtl/>
              </w:rPr>
              <w:t xml:space="preserve"> رحمه الله</w:t>
            </w:r>
            <w:r w:rsidR="007F229B">
              <w:rPr>
                <w:noProof/>
                <w:webHidden/>
                <w:rtl/>
              </w:rPr>
              <w:tab/>
            </w:r>
            <w:r w:rsidR="007F229B">
              <w:rPr>
                <w:noProof/>
                <w:webHidden/>
                <w:rtl/>
              </w:rPr>
              <w:fldChar w:fldCharType="begin"/>
            </w:r>
            <w:r w:rsidR="007F229B">
              <w:rPr>
                <w:noProof/>
                <w:webHidden/>
                <w:rtl/>
              </w:rPr>
              <w:instrText xml:space="preserve"> </w:instrText>
            </w:r>
            <w:r w:rsidR="007F229B">
              <w:rPr>
                <w:noProof/>
                <w:webHidden/>
              </w:rPr>
              <w:instrText>PAGEREF</w:instrText>
            </w:r>
            <w:r w:rsidR="007F229B">
              <w:rPr>
                <w:noProof/>
                <w:webHidden/>
                <w:rtl/>
              </w:rPr>
              <w:instrText xml:space="preserve"> _</w:instrText>
            </w:r>
            <w:r w:rsidR="007F229B">
              <w:rPr>
                <w:noProof/>
                <w:webHidden/>
              </w:rPr>
              <w:instrText>Toc120025786 \h</w:instrText>
            </w:r>
            <w:r w:rsidR="007F229B">
              <w:rPr>
                <w:noProof/>
                <w:webHidden/>
                <w:rtl/>
              </w:rPr>
              <w:instrText xml:space="preserve"> </w:instrText>
            </w:r>
            <w:r w:rsidR="007F229B">
              <w:rPr>
                <w:noProof/>
                <w:webHidden/>
                <w:rtl/>
              </w:rPr>
            </w:r>
            <w:r w:rsidR="007F229B">
              <w:rPr>
                <w:noProof/>
                <w:webHidden/>
                <w:rtl/>
              </w:rPr>
              <w:fldChar w:fldCharType="separate"/>
            </w:r>
            <w:r w:rsidR="002E5072">
              <w:rPr>
                <w:noProof/>
                <w:webHidden/>
                <w:rtl/>
              </w:rPr>
              <w:t>8</w:t>
            </w:r>
            <w:r w:rsidR="007F229B">
              <w:rPr>
                <w:noProof/>
                <w:webHidden/>
                <w:rtl/>
              </w:rPr>
              <w:fldChar w:fldCharType="end"/>
            </w:r>
          </w:hyperlink>
        </w:p>
        <w:p w14:paraId="59A0EF62" w14:textId="5E01DFE4" w:rsidR="00062D1D" w:rsidRDefault="00062D1D" w:rsidP="00D5689A">
          <w:pPr>
            <w:jc w:val="both"/>
          </w:pPr>
          <w:r>
            <w:rPr>
              <w:b/>
              <w:bCs/>
              <w:noProof/>
            </w:rPr>
            <w:fldChar w:fldCharType="end"/>
          </w:r>
        </w:p>
      </w:sdtContent>
    </w:sdt>
    <w:p w14:paraId="63046585" w14:textId="20B2785E" w:rsidR="00247D2F" w:rsidRDefault="002A6195" w:rsidP="00D5689A">
      <w:pPr>
        <w:pBdr>
          <w:bottom w:val="double" w:sz="6" w:space="1" w:color="auto"/>
        </w:pBdr>
        <w:jc w:val="both"/>
        <w:rPr>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0025779"/>
      <w:r w:rsidRPr="007D1E71">
        <w:rPr>
          <w:rStyle w:val="Heading1Char"/>
          <w:rFonts w:eastAsia="Calibri" w:hint="cs"/>
          <w:rtl/>
        </w:rPr>
        <w:t>خلاصه جلسه گذشته</w:t>
      </w:r>
      <w:bookmarkEnd w:id="2"/>
      <w:bookmarkEnd w:id="3"/>
      <w:bookmarkEnd w:id="4"/>
      <w:bookmarkEnd w:id="5"/>
      <w:bookmarkEnd w:id="6"/>
      <w:bookmarkEnd w:id="7"/>
      <w:bookmarkEnd w:id="8"/>
      <w:bookmarkEnd w:id="9"/>
      <w:bookmarkEnd w:id="10"/>
      <w:bookmarkEnd w:id="11"/>
      <w:bookmarkEnd w:id="12"/>
      <w:bookmarkEnd w:id="1"/>
      <w:r>
        <w:rPr>
          <w:rFonts w:hint="cs"/>
          <w:rtl/>
        </w:rPr>
        <w:t xml:space="preserve">: </w:t>
      </w:r>
    </w:p>
    <w:p w14:paraId="61268EB7" w14:textId="54532077" w:rsidR="003366C7" w:rsidRPr="003366C7" w:rsidRDefault="003752FD" w:rsidP="00BC2906">
      <w:pPr>
        <w:pBdr>
          <w:bottom w:val="double" w:sz="6" w:space="1" w:color="auto"/>
        </w:pBdr>
        <w:jc w:val="both"/>
        <w:rPr>
          <w:rtl/>
        </w:rPr>
      </w:pPr>
      <w:r>
        <w:rPr>
          <w:rFonts w:hint="cs"/>
          <w:rtl/>
        </w:rPr>
        <w:t>در جلسه گذشته</w:t>
      </w:r>
      <w:r w:rsidR="00151B05">
        <w:rPr>
          <w:rFonts w:hint="cs"/>
          <w:rtl/>
        </w:rPr>
        <w:t xml:space="preserve"> </w:t>
      </w:r>
      <w:r w:rsidR="00BC2C28">
        <w:rPr>
          <w:rFonts w:hint="cs"/>
          <w:rtl/>
        </w:rPr>
        <w:t xml:space="preserve">مسئله </w:t>
      </w:r>
      <w:r w:rsidR="00EC679E">
        <w:rPr>
          <w:rFonts w:hint="cs"/>
          <w:rtl/>
        </w:rPr>
        <w:t xml:space="preserve">30 </w:t>
      </w:r>
      <w:r w:rsidR="00BC2906">
        <w:rPr>
          <w:rFonts w:hint="cs"/>
          <w:rtl/>
        </w:rPr>
        <w:t xml:space="preserve"> و 31 و 32 مطرح گردید. در این جلسه به تفصیل در باب مسئله 32 بحث می شود.</w:t>
      </w:r>
      <w:r w:rsidR="00EC679E">
        <w:rPr>
          <w:rFonts w:hint="cs"/>
          <w:rtl/>
        </w:rPr>
        <w:t xml:space="preserve"> </w:t>
      </w:r>
    </w:p>
    <w:p w14:paraId="22E3CB58" w14:textId="24BC0B6A" w:rsidR="003366C7" w:rsidRDefault="003366C7" w:rsidP="00D5689A">
      <w:pPr>
        <w:pStyle w:val="Heading1"/>
        <w:jc w:val="both"/>
      </w:pPr>
      <w:bookmarkStart w:id="13" w:name="_Toc120025780"/>
      <w:r>
        <w:rPr>
          <w:rFonts w:hint="cs"/>
          <w:rtl/>
        </w:rPr>
        <w:t>مسئله 32: وجوب تعلم قرائت</w:t>
      </w:r>
      <w:bookmarkEnd w:id="13"/>
      <w:r>
        <w:rPr>
          <w:rFonts w:hint="cs"/>
          <w:rtl/>
        </w:rPr>
        <w:t xml:space="preserve"> </w:t>
      </w:r>
    </w:p>
    <w:p w14:paraId="0CDD5F99" w14:textId="77777777" w:rsidR="00B92B0F" w:rsidRDefault="00B92B0F" w:rsidP="00D5689A">
      <w:pPr>
        <w:jc w:val="both"/>
        <w:rPr>
          <w:sz w:val="28"/>
          <w:rtl/>
        </w:rPr>
      </w:pPr>
      <w:r>
        <w:rPr>
          <w:rFonts w:hint="cs"/>
          <w:sz w:val="28"/>
          <w:rtl/>
        </w:rPr>
        <w:t xml:space="preserve">مرحوم سید یزدی می فرمایند: </w:t>
      </w:r>
    </w:p>
    <w:p w14:paraId="01AA94FF" w14:textId="078FF604" w:rsidR="003366C7" w:rsidRDefault="00B92B0F" w:rsidP="00D5689A">
      <w:pPr>
        <w:pStyle w:val="ListParagraph"/>
        <w:jc w:val="both"/>
        <w:rPr>
          <w:sz w:val="28"/>
          <w:rtl/>
        </w:rPr>
      </w:pPr>
      <w:r w:rsidRPr="00057A1B">
        <w:rPr>
          <w:rFonts w:hint="cs"/>
          <w:sz w:val="28"/>
          <w:rtl/>
        </w:rPr>
        <w:t>«</w:t>
      </w:r>
      <w:r w:rsidRPr="00057A1B">
        <w:rPr>
          <w:rtl/>
        </w:rPr>
        <w:t xml:space="preserve"> </w:t>
      </w:r>
      <w:r w:rsidRPr="00057A1B">
        <w:rPr>
          <w:color w:val="0000FF"/>
          <w:sz w:val="28"/>
          <w:rtl/>
        </w:rPr>
        <w:t>من لا يحسن القراءة يجب عليه التعلم‌و إن كان متمكنا من الائتمام و كذا يجب تعلم سائر أجزاء الصلاة فإن ضاق الوقت مع كونه قادرا على التعلم-</w:t>
      </w:r>
      <w:r w:rsidRPr="00057A1B">
        <w:rPr>
          <w:rFonts w:hint="cs"/>
          <w:color w:val="0000FF"/>
          <w:sz w:val="28"/>
          <w:rtl/>
        </w:rPr>
        <w:t xml:space="preserve"> </w:t>
      </w:r>
      <w:r w:rsidRPr="00057A1B">
        <w:rPr>
          <w:color w:val="0000FF"/>
          <w:sz w:val="28"/>
          <w:rtl/>
        </w:rPr>
        <w:t>فالأحوط الائتمام إن تمكن منه‌</w:t>
      </w:r>
      <w:r w:rsidRPr="00057A1B">
        <w:rPr>
          <w:rFonts w:hint="cs"/>
          <w:sz w:val="28"/>
          <w:rtl/>
        </w:rPr>
        <w:t>»</w:t>
      </w:r>
      <w:r>
        <w:rPr>
          <w:rStyle w:val="FootnoteReference"/>
          <w:sz w:val="28"/>
          <w:rtl/>
        </w:rPr>
        <w:footnoteReference w:id="1"/>
      </w:r>
    </w:p>
    <w:p w14:paraId="5898F90B" w14:textId="3F8A0282" w:rsidR="003366C7" w:rsidRDefault="003366C7" w:rsidP="00D5689A">
      <w:pPr>
        <w:jc w:val="both"/>
        <w:rPr>
          <w:sz w:val="28"/>
          <w:rtl/>
        </w:rPr>
      </w:pPr>
      <w:r>
        <w:rPr>
          <w:rFonts w:hint="cs"/>
          <w:sz w:val="28"/>
          <w:rtl/>
        </w:rPr>
        <w:t>بحث در این بود که اگر کسی قادر بر قرائت صحیحه است لکن آن را تعلم نکرده است، صاحب عروه تعلم را واجب دانستند. محقق حکیم در مستمسک و محقق خویی فرموده اند: اگر ما قائل شویم که وجوب تعلم، نفسی است، (همان مبنایی که به مقدس اردبیلی و صاحب مدارک نسبت می دهند)</w:t>
      </w:r>
      <w:r w:rsidR="004A7611">
        <w:rPr>
          <w:rStyle w:val="FootnoteReference"/>
          <w:sz w:val="28"/>
          <w:rtl/>
        </w:rPr>
        <w:footnoteReference w:id="2"/>
      </w:r>
      <w:r>
        <w:rPr>
          <w:rFonts w:hint="cs"/>
          <w:sz w:val="28"/>
          <w:rtl/>
        </w:rPr>
        <w:t xml:space="preserve"> می توان کلام سید یزدی را توجیه کرد</w:t>
      </w:r>
      <w:r w:rsidR="004A7611">
        <w:rPr>
          <w:rStyle w:val="FootnoteReference"/>
          <w:sz w:val="28"/>
          <w:rtl/>
        </w:rPr>
        <w:footnoteReference w:id="3"/>
      </w:r>
      <w:r>
        <w:rPr>
          <w:rFonts w:hint="cs"/>
          <w:sz w:val="28"/>
          <w:rtl/>
        </w:rPr>
        <w:t xml:space="preserve">، ولو خلاف فرمایش خود ایشان در بحث اجتهاد و تقلید است که فرموده است: کسی که می داند مبتلا به مسائل شک و سهو نمی شود، لازم نیست این مسائل را تعلم کند، لکن بناء بر قول جوب نفسی تعلم، این فرمایش ایشان قابل توجیه است. لکن وجوب نفسی تعلم خلاف ظاهر است. در روایت مسعدۀ بن زیاد آمده است: </w:t>
      </w:r>
    </w:p>
    <w:p w14:paraId="7F96F090" w14:textId="03850E84" w:rsidR="003366C7" w:rsidRPr="001C5C91" w:rsidRDefault="003366C7" w:rsidP="00D5689A">
      <w:pPr>
        <w:pStyle w:val="ListParagraph"/>
        <w:jc w:val="both"/>
        <w:rPr>
          <w:sz w:val="28"/>
          <w:rtl/>
        </w:rPr>
      </w:pPr>
      <w:r w:rsidRPr="001C5C91">
        <w:rPr>
          <w:rFonts w:hint="cs"/>
          <w:sz w:val="28"/>
          <w:rtl/>
        </w:rPr>
        <w:lastRenderedPageBreak/>
        <w:t>«</w:t>
      </w:r>
      <w:r w:rsidR="001C5C91" w:rsidRPr="001C5C91">
        <w:rPr>
          <w:sz w:val="28"/>
          <w:rtl/>
        </w:rPr>
        <w:t xml:space="preserve"> حَدَّثَنَا الشَّيْخُ الْجَلِيلُ الْمُفِيدُ أَبُو عَبْدِ اللَّهِ مُحَمَّدُ بْنُ مُحَمَّدِ بْنِ النُّعْمَانِ أَيَّدَ اللَّهُ تَمْكِينَهُ قَالَ أَخْبَرَنِي أَبُو الْقَاسِمِ جَعْفَرُ بْنُ مُحَمَّدِ بْنِ قُولَوَيْهِ رَحِمَهُ اللَّهُ قَالَ حَدَّثَنِي مُحَمَّدُ بْنُ عَبْدِ اللَّهِ بْنِ جَعْفَرٍ الْحِمْيَرِيُّ قَالَ حَدَّثَنِي أَبِي قَالَ حَدَّثَنِي هَارُونُ بْنُ مُسْلِمٍ قَالَ حَدَّثَنِي مَسْعَدَةُ بْنُ زِيَادٍ </w:t>
      </w:r>
      <w:r w:rsidR="001C5C91" w:rsidRPr="001C5C91">
        <w:rPr>
          <w:color w:val="008000"/>
          <w:sz w:val="28"/>
          <w:rtl/>
        </w:rPr>
        <w:t>قَالَ سَمِعْتُ جَعْفَرَ بْنَ مُحَمَّدٍ ع وَ قَدْ سُئِلَ عَنْ قَوْلِهِ تَعَالَى- فَلِلَّهِ الْحُجَّةُ الْبالِغَةُ فَقَالَ إِذَا كَانَ يَوْمُ الْقِيَامَةِ قَالَ اللَّهُ تَعَالَى لِلْعَبْدِ أَ كُنْتَ عَالِماً فَإِنْ قَالَ نَعَمْ قَالَ لَهُ أَ فَلَا عَمِلْتَ بِمَا عَلِمْتَ وَ إِنْ قَالَ كُنْتُ جَاهِلًا قَالَ لَهُ أَ فَلَا تَعَلَّمْتَ فَيَخْصِمُهُ فَتِلْكَ الْحُجَّةُ الْبَالِغَةُ لِلَّهِ عَزَّ وَ جَلَّ عَلَى خَلْقِه</w:t>
      </w:r>
      <w:r w:rsidR="001C5C91" w:rsidRPr="001C5C91">
        <w:rPr>
          <w:sz w:val="28"/>
          <w:rtl/>
        </w:rPr>
        <w:t>‏</w:t>
      </w:r>
      <w:r w:rsidR="001C5C91" w:rsidRPr="001C5C91">
        <w:rPr>
          <w:rFonts w:hint="cs"/>
          <w:sz w:val="28"/>
          <w:rtl/>
        </w:rPr>
        <w:t>»</w:t>
      </w:r>
      <w:r w:rsidR="001C5C91">
        <w:rPr>
          <w:rStyle w:val="FootnoteReference"/>
          <w:sz w:val="28"/>
          <w:rtl/>
        </w:rPr>
        <w:footnoteReference w:id="4"/>
      </w:r>
    </w:p>
    <w:p w14:paraId="5C97AEC9" w14:textId="6F5212B7" w:rsidR="003366C7" w:rsidRDefault="003366C7" w:rsidP="00D5689A">
      <w:pPr>
        <w:jc w:val="both"/>
        <w:rPr>
          <w:sz w:val="28"/>
          <w:rtl/>
        </w:rPr>
      </w:pPr>
      <w:r>
        <w:rPr>
          <w:rFonts w:hint="cs"/>
          <w:sz w:val="28"/>
          <w:rtl/>
        </w:rPr>
        <w:t>وجوب تعلم یا وجوب طریقی است، یا وجوب مقدمی است، در مواردی که اگر تعلم نکند، تمکن از امتثال ندارد، وجوب مقدمی است،</w:t>
      </w:r>
      <w:r w:rsidR="00430EF5">
        <w:rPr>
          <w:rFonts w:hint="cs"/>
          <w:sz w:val="28"/>
          <w:rtl/>
        </w:rPr>
        <w:t xml:space="preserve"> اما در مواردی که در صورت عدم تعلم، احراز امتثال نمی شود،</w:t>
      </w:r>
      <w:r>
        <w:rPr>
          <w:rFonts w:hint="cs"/>
          <w:sz w:val="28"/>
          <w:rtl/>
        </w:rPr>
        <w:t xml:space="preserve"> وجوب طریقی شبیه وجوب احتیاط است. یعنی واقع را منجز می کند امر به تعلم، نه اینکه اگر ترک تعلم کند به خاطر ترک تعلم عقاب شود. </w:t>
      </w:r>
    </w:p>
    <w:p w14:paraId="3AA4E2E7" w14:textId="2171DB8B" w:rsidR="00E06B8B" w:rsidRDefault="00E06B8B" w:rsidP="00D5689A">
      <w:pPr>
        <w:pStyle w:val="Heading2"/>
        <w:jc w:val="both"/>
        <w:rPr>
          <w:rtl/>
        </w:rPr>
      </w:pPr>
      <w:bookmarkStart w:id="14" w:name="_Toc120025781"/>
      <w:r>
        <w:rPr>
          <w:rFonts w:hint="cs"/>
          <w:rtl/>
        </w:rPr>
        <w:t>عدم صحت انتساب وجوب تعلم مطلقا به محقق أردبیلی</w:t>
      </w:r>
      <w:bookmarkEnd w:id="14"/>
      <w:r>
        <w:rPr>
          <w:rFonts w:hint="cs"/>
          <w:rtl/>
        </w:rPr>
        <w:t xml:space="preserve"> </w:t>
      </w:r>
    </w:p>
    <w:p w14:paraId="42193334" w14:textId="77777777" w:rsidR="003366C7" w:rsidRDefault="003366C7" w:rsidP="00D5689A">
      <w:pPr>
        <w:jc w:val="both"/>
        <w:rPr>
          <w:sz w:val="28"/>
          <w:rtl/>
        </w:rPr>
      </w:pPr>
      <w:r>
        <w:rPr>
          <w:rFonts w:hint="cs"/>
          <w:sz w:val="28"/>
          <w:rtl/>
        </w:rPr>
        <w:t xml:space="preserve">ما راجع به اینکه وجوب تعلم نفسی باشد، احتمال نمی دهیم که چه مقدس اردبیلی چه صاحب مدارک قائل به وجوب نفسی تعلم باشند مطلقا؛ اینکه همه احکام واجب باشد تعلم شود، مثل اینکه مرد ها احکام مختص زنان را تعلم کنند، کسی این را واجب نمی داند، وجوب تعلم نفسی هم اگر باشد، در مواردی است که انسان احتمال می دهد که محل ابتلاء وی بشود و اگر تعلم نکند به خلاف واقع بیفتد. بیشتر از این ادعا نمی شود. در مدارک چنین می نویسد: </w:t>
      </w:r>
    </w:p>
    <w:p w14:paraId="5BCE3817" w14:textId="41E59247" w:rsidR="003366C7" w:rsidRPr="006C2643" w:rsidRDefault="003366C7" w:rsidP="00D5689A">
      <w:pPr>
        <w:pStyle w:val="ListParagraph"/>
        <w:jc w:val="both"/>
        <w:rPr>
          <w:sz w:val="28"/>
          <w:rtl/>
        </w:rPr>
      </w:pPr>
      <w:r w:rsidRPr="006C2643">
        <w:rPr>
          <w:rFonts w:hint="cs"/>
          <w:sz w:val="28"/>
          <w:rtl/>
        </w:rPr>
        <w:t>«</w:t>
      </w:r>
      <w:r w:rsidR="006C2643" w:rsidRPr="006C2643">
        <w:rPr>
          <w:rtl/>
        </w:rPr>
        <w:t xml:space="preserve"> </w:t>
      </w:r>
      <w:r w:rsidR="006C2643" w:rsidRPr="006C2643">
        <w:rPr>
          <w:color w:val="000080"/>
          <w:sz w:val="28"/>
          <w:rtl/>
        </w:rPr>
        <w:t>و إن أرادوا أنه كالعامد في استحقاق العقاب فمشكل، لأن تكليف الجاهل بما هو جاهل به تكليف بما لا يطاق. نعم هو مكلف بالبحث و النظر إذا علم وجوبهما بالعقل أو الشرع، فيأثم بتركهما لا بترك ذلك المجهول كما هو واضح</w:t>
      </w:r>
      <w:r w:rsidR="006C2643" w:rsidRPr="006C2643">
        <w:rPr>
          <w:rFonts w:hint="cs"/>
          <w:sz w:val="28"/>
          <w:rtl/>
        </w:rPr>
        <w:t>»</w:t>
      </w:r>
      <w:r w:rsidR="006C2643">
        <w:rPr>
          <w:rStyle w:val="FootnoteReference"/>
          <w:sz w:val="28"/>
          <w:rtl/>
        </w:rPr>
        <w:footnoteReference w:id="5"/>
      </w:r>
    </w:p>
    <w:p w14:paraId="114AC145" w14:textId="376D72A8" w:rsidR="003366C7" w:rsidRDefault="003366C7" w:rsidP="00D5689A">
      <w:pPr>
        <w:jc w:val="both"/>
        <w:rPr>
          <w:sz w:val="28"/>
          <w:rtl/>
        </w:rPr>
      </w:pPr>
      <w:r>
        <w:rPr>
          <w:rFonts w:hint="cs"/>
          <w:sz w:val="28"/>
          <w:rtl/>
        </w:rPr>
        <w:t xml:space="preserve">ایشان نمی فرماید که همه جا تعلم واجب است. به مقدس اردبیلی نیز شیخ انصاری و آخوند خراسانی نسبت داده اند که وجوب تعلم را نفسی می داند، گرچه ما این نسبت </w:t>
      </w:r>
      <w:r w:rsidR="00D343C5">
        <w:rPr>
          <w:rFonts w:hint="cs"/>
          <w:sz w:val="28"/>
          <w:rtl/>
        </w:rPr>
        <w:t>ر</w:t>
      </w:r>
      <w:r>
        <w:rPr>
          <w:rFonts w:hint="cs"/>
          <w:sz w:val="28"/>
          <w:rtl/>
        </w:rPr>
        <w:t xml:space="preserve">ا کشف نکردیم و آدرسی که می دهند </w:t>
      </w:r>
      <w:r w:rsidR="00A07CAC">
        <w:rPr>
          <w:rFonts w:hint="cs"/>
          <w:sz w:val="28"/>
          <w:rtl/>
        </w:rPr>
        <w:t>در کتاب مجمع الفائدۀ و البرهان</w:t>
      </w:r>
      <w:r>
        <w:rPr>
          <w:rFonts w:hint="cs"/>
          <w:sz w:val="28"/>
          <w:rtl/>
        </w:rPr>
        <w:t xml:space="preserve"> است که تعبیر ایشان چنین است: </w:t>
      </w:r>
    </w:p>
    <w:p w14:paraId="7BE531A7" w14:textId="69256868" w:rsidR="003366C7" w:rsidRPr="00A07CAC" w:rsidRDefault="003366C7" w:rsidP="00D5689A">
      <w:pPr>
        <w:pStyle w:val="ListParagraph"/>
        <w:jc w:val="both"/>
        <w:rPr>
          <w:sz w:val="28"/>
          <w:rtl/>
        </w:rPr>
      </w:pPr>
      <w:r w:rsidRPr="00A07CAC">
        <w:rPr>
          <w:rFonts w:hint="cs"/>
          <w:sz w:val="28"/>
          <w:rtl/>
        </w:rPr>
        <w:t>«</w:t>
      </w:r>
      <w:r w:rsidR="00A07CAC" w:rsidRPr="00A07CAC">
        <w:rPr>
          <w:rtl/>
        </w:rPr>
        <w:t xml:space="preserve"> </w:t>
      </w:r>
      <w:r w:rsidR="00A07CAC" w:rsidRPr="00A07CAC">
        <w:rPr>
          <w:color w:val="000080"/>
          <w:sz w:val="28"/>
          <w:rtl/>
        </w:rPr>
        <w:t>و اعلم أيضا ان سبب بطلان الصلاة في الدار المغصوبة مثلا، هو النهي عن الصلاة فيها، المستفاد من عدم جواز التصرف في مال الغير، و ان النهي مفسد للعبادة، فلا تبطل صلاة المضطر، و لا الناسي، بل و لا الجاهل. لعدم النهي حين الفعل، و لان الناس في سعة ما لا يعلمون و ان كان في الواقع مقصر أو معاقبا بالتقصير</w:t>
      </w:r>
      <w:r w:rsidR="00A07CAC" w:rsidRPr="00A07CAC">
        <w:rPr>
          <w:rFonts w:hint="cs"/>
          <w:sz w:val="28"/>
          <w:rtl/>
        </w:rPr>
        <w:t>»</w:t>
      </w:r>
      <w:r w:rsidR="00A07CAC">
        <w:rPr>
          <w:rStyle w:val="FootnoteReference"/>
          <w:sz w:val="28"/>
          <w:rtl/>
        </w:rPr>
        <w:footnoteReference w:id="6"/>
      </w:r>
    </w:p>
    <w:p w14:paraId="22AEDFB6" w14:textId="7DEC61D1" w:rsidR="003366C7" w:rsidRDefault="003366C7" w:rsidP="00D5689A">
      <w:pPr>
        <w:jc w:val="both"/>
        <w:rPr>
          <w:sz w:val="28"/>
          <w:rtl/>
        </w:rPr>
      </w:pPr>
      <w:r>
        <w:rPr>
          <w:rFonts w:hint="cs"/>
          <w:sz w:val="28"/>
          <w:rtl/>
        </w:rPr>
        <w:lastRenderedPageBreak/>
        <w:t>می فرماید کسی که جاهل به حرمت غصب است، نمازش باطل نیست؛ زیرا علم نداشته است، گرچه در واقع مقصر و معاقب بر تقصیر است. یعنی می خواهند استفاده کنند که فعل حرام نیست، ترک تعلم حرام است،</w:t>
      </w:r>
      <w:r w:rsidR="00713353">
        <w:rPr>
          <w:rFonts w:hint="cs"/>
          <w:sz w:val="28"/>
          <w:rtl/>
        </w:rPr>
        <w:t xml:space="preserve"> به نظر ما</w:t>
      </w:r>
      <w:r>
        <w:rPr>
          <w:rFonts w:hint="cs"/>
          <w:sz w:val="28"/>
          <w:rtl/>
        </w:rPr>
        <w:t xml:space="preserve"> باز هم اطلاق ندارد و نمی رساند که ترک تعلم</w:t>
      </w:r>
      <w:r w:rsidR="005E6DBA">
        <w:rPr>
          <w:rFonts w:hint="cs"/>
          <w:sz w:val="28"/>
          <w:rtl/>
        </w:rPr>
        <w:t xml:space="preserve"> حتی نسبت به مسائلی که می داند محل ابتلای شخص نیست</w:t>
      </w:r>
      <w:r>
        <w:rPr>
          <w:rFonts w:hint="cs"/>
          <w:sz w:val="28"/>
          <w:rtl/>
        </w:rPr>
        <w:t xml:space="preserve"> حرام است. مقدس ارد</w:t>
      </w:r>
      <w:r w:rsidR="005E6DBA">
        <w:rPr>
          <w:rFonts w:hint="cs"/>
          <w:sz w:val="28"/>
          <w:rtl/>
        </w:rPr>
        <w:t>بی</w:t>
      </w:r>
      <w:r>
        <w:rPr>
          <w:rFonts w:hint="cs"/>
          <w:sz w:val="28"/>
          <w:rtl/>
        </w:rPr>
        <w:t>لی در برخی از کلمات خویش، وجوب تعلم را انکا</w:t>
      </w:r>
      <w:r w:rsidR="00D343C5">
        <w:rPr>
          <w:rFonts w:hint="cs"/>
          <w:sz w:val="28"/>
          <w:rtl/>
        </w:rPr>
        <w:t>ر</w:t>
      </w:r>
      <w:r>
        <w:rPr>
          <w:rFonts w:hint="cs"/>
          <w:sz w:val="28"/>
          <w:rtl/>
        </w:rPr>
        <w:t xml:space="preserve"> می کند</w:t>
      </w:r>
      <w:r w:rsidR="00115214">
        <w:rPr>
          <w:rStyle w:val="FootnoteReference"/>
          <w:sz w:val="28"/>
          <w:rtl/>
        </w:rPr>
        <w:footnoteReference w:id="7"/>
      </w:r>
      <w:r>
        <w:rPr>
          <w:rFonts w:hint="cs"/>
          <w:sz w:val="28"/>
          <w:rtl/>
        </w:rPr>
        <w:t>.</w:t>
      </w:r>
      <w:r w:rsidR="0067562B">
        <w:rPr>
          <w:rFonts w:hint="cs"/>
          <w:sz w:val="28"/>
          <w:rtl/>
        </w:rPr>
        <w:t xml:space="preserve"> ایشان</w:t>
      </w:r>
      <w:r w:rsidR="00AE2ED9">
        <w:rPr>
          <w:rFonts w:hint="cs"/>
          <w:sz w:val="28"/>
          <w:rtl/>
        </w:rPr>
        <w:t xml:space="preserve"> در جلد 2 ص 276 و جلد 3 ص 178</w:t>
      </w:r>
      <w:r w:rsidR="0067562B">
        <w:rPr>
          <w:rFonts w:hint="cs"/>
          <w:sz w:val="28"/>
          <w:rtl/>
        </w:rPr>
        <w:t xml:space="preserve"> </w:t>
      </w:r>
      <w:r>
        <w:rPr>
          <w:rFonts w:hint="cs"/>
          <w:sz w:val="28"/>
          <w:rtl/>
        </w:rPr>
        <w:t xml:space="preserve">می فرماید: دلیلی نداریم که جزئیات احکام باید تعلم شود. تصریح ایشان چنین است. بلی، اگر کسی قائل به وجوب نفسی تعلم مطلقا باشد باید قرائت را تعلم کند ولو اینکه می داند محل ابتلایش نیست. </w:t>
      </w:r>
    </w:p>
    <w:p w14:paraId="2CC7ABEC" w14:textId="548225BF" w:rsidR="00AE2ED9" w:rsidRDefault="00B631BE" w:rsidP="00D5689A">
      <w:pPr>
        <w:pStyle w:val="Heading2"/>
        <w:jc w:val="both"/>
        <w:rPr>
          <w:rtl/>
        </w:rPr>
      </w:pPr>
      <w:bookmarkStart w:id="15" w:name="_Toc120025782"/>
      <w:r>
        <w:rPr>
          <w:rFonts w:hint="cs"/>
          <w:rtl/>
        </w:rPr>
        <w:t>حکم وجوب یا عدم وجوب تحصیل مهارت قرائت با تمرین</w:t>
      </w:r>
      <w:bookmarkEnd w:id="15"/>
      <w:r>
        <w:rPr>
          <w:rFonts w:hint="cs"/>
          <w:rtl/>
        </w:rPr>
        <w:t xml:space="preserve"> </w:t>
      </w:r>
    </w:p>
    <w:p w14:paraId="29C90F54" w14:textId="77777777" w:rsidR="003366C7" w:rsidRDefault="003366C7" w:rsidP="00D5689A">
      <w:pPr>
        <w:jc w:val="both"/>
        <w:rPr>
          <w:sz w:val="28"/>
          <w:rtl/>
        </w:rPr>
      </w:pPr>
      <w:r>
        <w:rPr>
          <w:rFonts w:hint="cs"/>
          <w:sz w:val="28"/>
          <w:rtl/>
        </w:rPr>
        <w:t xml:space="preserve">مطلب دیگر این بود که کسی که احکام قرائت را می داند و می داند که کیفیت صحیح اداء قرائت چیست، لکن بدون تمرین نمی تواند قرائت صحیح داشته باشد، مثل شنا و رانندگی که نیاز به تمرین نیز دارند، در این صورت تعلم شخص به کسب مهارت است، اگر مثل محقق خویی قائل شدیم که تحصیل مقدمه واجب قبل از وقت واجب نیست، (چون هنوز وجوب نماز با قرائت صحیحه فعلی نشده است تا عقل حکم به وجوب تحصیل مقدمه آن کند) تعلم اینچنینی قرائت نیز واجب نخواهد بود. بلی، اگر هلا تعلمت شامل شخص شود، این دلیل تعلم را منجز می کند، وگرنه طبق قاعده اولیه نمی توان تعلم را بر این شخص واجب دانست. اتفاقا در مصباح الأصول محقق خویی فرموده است: اگر بدون تعلم حکم شخص قادر بر ادای واجب در وقت نباشد، تعلم حکم نیز وجوبی ندارد، لکن در بحث اجتهاد و تقلید از ایشان نقل شده است که هلا تعلمت اطلاق دارد و مقدمه قدرت بر امتثال یا مقدمه احراز امثتال را شامل می شود. </w:t>
      </w:r>
    </w:p>
    <w:p w14:paraId="254A80E3" w14:textId="2AA044C6" w:rsidR="003366C7" w:rsidRDefault="006102CC" w:rsidP="00D5689A">
      <w:pPr>
        <w:jc w:val="both"/>
        <w:rPr>
          <w:sz w:val="28"/>
          <w:rtl/>
        </w:rPr>
      </w:pPr>
      <w:r>
        <w:rPr>
          <w:rFonts w:hint="cs"/>
          <w:sz w:val="28"/>
          <w:rtl/>
        </w:rPr>
        <w:t>البته</w:t>
      </w:r>
      <w:r w:rsidR="003366C7">
        <w:rPr>
          <w:rFonts w:hint="cs"/>
          <w:sz w:val="28"/>
          <w:rtl/>
        </w:rPr>
        <w:t xml:space="preserve"> اگر ترک مقدمه قبل از وقت منجر به ترک نماز رأسا شود، ایشان در بحث سفر به کره ماه فرموده است حرام است؛ زیرا منجر به ترک اصل نماز در وقت می شود؛ زیرا در قطب وقت نیست، غروب و طلوع آفتاب نیست. امام فرموده اند که در کل سال یک شب داریم آنجا و یک روز و کل این یک سال پنج نماز بخواند کافی است، ولی محقق خویی قبول ندارند و می فرمایند لیل و نهار یعنی همین لیل و نهار متعارف که در 24 ساعت محقق می شود، آنجا چون لیل و نهار نداریم، اگر کسی برود نمی تواند نماز در وقت بخواند و این خلاف عموماتی مثل الصلاۀ عماد دینکم می شود. </w:t>
      </w:r>
    </w:p>
    <w:p w14:paraId="363F3D43" w14:textId="77777777" w:rsidR="003366C7" w:rsidRDefault="003366C7" w:rsidP="00D5689A">
      <w:pPr>
        <w:jc w:val="both"/>
        <w:rPr>
          <w:sz w:val="28"/>
          <w:rtl/>
        </w:rPr>
      </w:pPr>
      <w:r>
        <w:rPr>
          <w:rFonts w:hint="cs"/>
          <w:sz w:val="28"/>
          <w:rtl/>
        </w:rPr>
        <w:t xml:space="preserve">اما اگر ترک مقدمه قبل از وقت، منجر به ترک نماز اختیاریه شود، به صورتی که نماز اضطراریه را انجام می دهد، ایشان فرموده است مشکلی ندارد، مثل جایی که آب را نگه نمی دارد و مجبور می شود تیمم کند. در مقام نیز شخص مجبور می شود قرائت ملحونه بخواند یا آخرش این است که تسبیح می گوید. </w:t>
      </w:r>
    </w:p>
    <w:p w14:paraId="331E010B" w14:textId="1D324771" w:rsidR="003366C7" w:rsidRDefault="003366C7" w:rsidP="00D5689A">
      <w:pPr>
        <w:jc w:val="both"/>
        <w:rPr>
          <w:sz w:val="28"/>
          <w:rtl/>
        </w:rPr>
      </w:pPr>
      <w:r>
        <w:rPr>
          <w:rFonts w:hint="cs"/>
          <w:sz w:val="28"/>
          <w:rtl/>
        </w:rPr>
        <w:t>بنابراین به نظر محقق خویی در اینجا تنها دلیل هلا تعلمت است، البته ما این فرمایش را قبول نداریم و مثل امام معتقدیم که تحصیل مقدمات قبل از وقت واجب است، عقل حکم به وجوب تعلم می کند ولی محقق خویی قائل نیستند و تنها دلیل ایشان هلا تعلمت است. حال شبهه این است که هلا تعلمت صدق بر تعلم المهارۀ و تعلم السباحۀ می کند، اما جاهل بر آن صدق نمی کند. نمی شود به این شخص جاهل گفت، این شخص جاهل نیست؛ زیرا فرمول را خوب بلد است. بنابراین گرچه تعلم صدق می کند، لکن جهل بر وی صدق نمی کند. به کسی که تمرین نکرده است</w:t>
      </w:r>
      <w:r w:rsidR="00D343C5">
        <w:rPr>
          <w:rFonts w:hint="cs"/>
          <w:sz w:val="28"/>
          <w:rtl/>
        </w:rPr>
        <w:t>، امر به «</w:t>
      </w:r>
      <w:r>
        <w:rPr>
          <w:rFonts w:hint="cs"/>
          <w:sz w:val="28"/>
          <w:rtl/>
        </w:rPr>
        <w:t>تعلم</w:t>
      </w:r>
      <w:r w:rsidR="00D343C5">
        <w:rPr>
          <w:rFonts w:hint="cs"/>
          <w:sz w:val="28"/>
          <w:rtl/>
        </w:rPr>
        <w:t>»</w:t>
      </w:r>
      <w:r>
        <w:rPr>
          <w:rFonts w:hint="cs"/>
          <w:sz w:val="28"/>
          <w:rtl/>
        </w:rPr>
        <w:t xml:space="preserve"> گفته می شود، لکن بر وی جاهل گفته نمی شود. در روایت مسعدۀ بن زیاد اینچنین است: </w:t>
      </w:r>
    </w:p>
    <w:p w14:paraId="211AC456" w14:textId="5AEA8BE0" w:rsidR="003366C7" w:rsidRDefault="00860D91" w:rsidP="00D5689A">
      <w:pPr>
        <w:pStyle w:val="ListParagraph"/>
        <w:jc w:val="both"/>
        <w:rPr>
          <w:sz w:val="28"/>
          <w:rtl/>
        </w:rPr>
      </w:pPr>
      <w:r w:rsidRPr="001C5C91">
        <w:rPr>
          <w:color w:val="008000"/>
          <w:sz w:val="28"/>
          <w:rtl/>
        </w:rPr>
        <w:t>إِذَا كَانَ يَوْمُ الْقِيَامَةِ قَالَ اللَّهُ تَعَالَى لِلْعَبْدِ أَ كُنْتَ عَالِماً فَإِنْ قَالَ نَعَمْ قَالَ لَهُ أَ فَلَا عَمِلْتَ بِمَا عَلِمْتَ وَ إِنْ قَالَ كُنْتُ جَاهِلًا قَالَ لَهُ أَ فَلَا تَعَلَّمْتَ فَيَخْصِمُهُ فَتِلْكَ الْحُجَّةُ الْبَالِغَةُ لِلَّهِ عَزَّ وَ جَلَّ عَلَى خَلْقِه</w:t>
      </w:r>
      <w:r w:rsidRPr="001C5C91">
        <w:rPr>
          <w:sz w:val="28"/>
          <w:rtl/>
        </w:rPr>
        <w:t>‏</w:t>
      </w:r>
      <w:r w:rsidRPr="001C5C91">
        <w:rPr>
          <w:rFonts w:hint="cs"/>
          <w:sz w:val="28"/>
          <w:rtl/>
        </w:rPr>
        <w:t>»</w:t>
      </w:r>
      <w:r>
        <w:rPr>
          <w:rStyle w:val="FootnoteReference"/>
          <w:sz w:val="28"/>
          <w:rtl/>
        </w:rPr>
        <w:footnoteReference w:id="8"/>
      </w:r>
    </w:p>
    <w:p w14:paraId="1AEAD9B5" w14:textId="77777777" w:rsidR="003366C7" w:rsidRDefault="003366C7" w:rsidP="00D5689A">
      <w:pPr>
        <w:jc w:val="both"/>
        <w:rPr>
          <w:sz w:val="28"/>
          <w:rtl/>
        </w:rPr>
      </w:pPr>
      <w:r>
        <w:rPr>
          <w:rFonts w:hint="cs"/>
          <w:sz w:val="28"/>
          <w:rtl/>
        </w:rPr>
        <w:t xml:space="preserve">اگر شخص در قیامت بگوید که جاهل بودم، به این شخص جاهل می گویند هلا تعلمت، اطلاق ندارد نسبت به کسی که جاهل نیست و تمرین نکرده است. عرف به چنین شخصی جاهل نمی گویند بلکه غیر متعلم می گویند. مگر اینکه الغاء خصوصیت شود که بعید نیست به نظر ما ولی نیاز به التماس کردن دارد که الغاء خصوصیت مورد قبول واقع شود، وگرنه اگر الغاء خصوصیت نباشد، جاهل به این شخص صدق نمی کند؛ زیرا او مسائل نظری را یاد گرفته است و مخارج حروف را یاد گرفته است. مثل کسی که فرمول شنا را خوب بلد است، به وی جاهل نمی گویند، لکن تعلم بر وی صدق می کند و به او می گویند لم یتعلم السباحۀ، در مقابل کسی که آموزش دیده و بلد شده است. تعلم در اصطلاح در مقابل جهل نیست، تعلم در مقابل جهل به کار می رود و در مقابل کسی که مهارت را یاد نگرفته نیز به کار می رود. عرف به این شخص جاهل نمی گوید. طلب العلم فریضۀ هم تحصیل علم است، تعلم نیست. </w:t>
      </w:r>
    </w:p>
    <w:p w14:paraId="3EAEACA7" w14:textId="6982C9C9" w:rsidR="003366C7" w:rsidRDefault="003366C7" w:rsidP="00D5689A">
      <w:pPr>
        <w:jc w:val="both"/>
        <w:rPr>
          <w:sz w:val="28"/>
          <w:rtl/>
        </w:rPr>
      </w:pPr>
      <w:r>
        <w:rPr>
          <w:rFonts w:hint="cs"/>
          <w:sz w:val="28"/>
          <w:rtl/>
        </w:rPr>
        <w:t>خلاصه اینکه در روایت هلا تعلمت خطاب به کسی کرده اند که جاهل بوده است، اگر الغاء خصوصیت نکنیم، خطاب وارد</w:t>
      </w:r>
      <w:r w:rsidR="000C7467">
        <w:rPr>
          <w:rFonts w:hint="cs"/>
          <w:sz w:val="28"/>
          <w:rtl/>
        </w:rPr>
        <w:t xml:space="preserve"> اطلاق نخواهد داشت</w:t>
      </w:r>
      <w:r>
        <w:rPr>
          <w:rFonts w:hint="cs"/>
          <w:sz w:val="28"/>
          <w:rtl/>
        </w:rPr>
        <w:t>. ما الغاء خصوصیت را بعید نمی دانیم، لکن می گوییم الغاء خصوصیت یک بحث است و تمسک به اطلاق بحث دیگری است، در مقام، تمسک به اطلاق مشکل است.</w:t>
      </w:r>
    </w:p>
    <w:p w14:paraId="4E22497A" w14:textId="77777777" w:rsidR="003366C7" w:rsidRDefault="003366C7" w:rsidP="00D5689A">
      <w:pPr>
        <w:jc w:val="both"/>
        <w:rPr>
          <w:sz w:val="28"/>
          <w:rtl/>
        </w:rPr>
      </w:pPr>
      <w:r w:rsidRPr="00BC6C7A">
        <w:rPr>
          <w:rFonts w:hint="cs"/>
          <w:b/>
          <w:bCs/>
          <w:sz w:val="28"/>
          <w:rtl/>
        </w:rPr>
        <w:t>سوال</w:t>
      </w:r>
      <w:r>
        <w:rPr>
          <w:rFonts w:hint="cs"/>
          <w:sz w:val="28"/>
          <w:rtl/>
        </w:rPr>
        <w:t>: اگر قبل از وقت شخص خودش را بیهوش کند، محقق خویی جایز می داند؟</w:t>
      </w:r>
    </w:p>
    <w:p w14:paraId="146999C0" w14:textId="77777777" w:rsidR="003366C7" w:rsidRDefault="003366C7" w:rsidP="00D5689A">
      <w:pPr>
        <w:jc w:val="both"/>
        <w:rPr>
          <w:sz w:val="28"/>
          <w:rtl/>
        </w:rPr>
      </w:pPr>
      <w:r w:rsidRPr="00BC6C7A">
        <w:rPr>
          <w:rFonts w:hint="cs"/>
          <w:b/>
          <w:bCs/>
          <w:sz w:val="28"/>
          <w:rtl/>
        </w:rPr>
        <w:t>جواب</w:t>
      </w:r>
      <w:r>
        <w:rPr>
          <w:rFonts w:hint="cs"/>
          <w:sz w:val="28"/>
          <w:rtl/>
        </w:rPr>
        <w:t xml:space="preserve">: در بحث سفر به مناطق قطب، استدلالی که ایشان می کند شامل این مورد نیز می شود. یا مثلا خواب برود با اینکه می داند که داخل وقت بیدار نمی شود، ما احتمال دادیم مثلا ایشان بین مدت کم و مدت زیاد ممکن است فرق بگذارد، ولی از طرفی می بینیم که سفر به مناطق قطب نیز ممکن است مدتش کم باشد با این حال ایشان جایز ندانسته اند. ایشان در روزه نیز گفته است که باید به جایی برود که بتواند روزه بگیرد. کلام محقق خویی اطلاق دارد. البته ما قبول نداریم و گفتیم که شرطیت وقت اطلاق نسبت به آن مناطق ندارد، شرطیت وقت در جایی است که وقتی باشد، در آنجا دلیلی بر شرطیت وقت نیست؛ لذا در آنجا می توان با توزیع نماز در 24 ساعت نماز را خواند؛ زیرا دلیل بر اینکه نماز در خارج وقت صحیح نیست، اطلاق ندارد نسبت به جایی که وقتی در کار نیست. </w:t>
      </w:r>
    </w:p>
    <w:p w14:paraId="323C18B8" w14:textId="4E18ADDB" w:rsidR="003366C7" w:rsidRDefault="003366C7" w:rsidP="00D5689A">
      <w:pPr>
        <w:jc w:val="both"/>
        <w:rPr>
          <w:sz w:val="28"/>
          <w:rtl/>
        </w:rPr>
      </w:pPr>
      <w:r w:rsidRPr="00BC6C7A">
        <w:rPr>
          <w:rFonts w:hint="cs"/>
          <w:b/>
          <w:bCs/>
          <w:sz w:val="28"/>
          <w:rtl/>
        </w:rPr>
        <w:t>سوال</w:t>
      </w:r>
      <w:r>
        <w:rPr>
          <w:rFonts w:hint="cs"/>
          <w:sz w:val="28"/>
          <w:rtl/>
        </w:rPr>
        <w:t xml:space="preserve">: یک بار شما نسبت به تنظیم ساعت نسبت به نماز صبح می فرمودید که ایشان کوک کردن ساعت </w:t>
      </w:r>
      <w:r w:rsidR="005A4A2D">
        <w:rPr>
          <w:rFonts w:hint="cs"/>
          <w:sz w:val="28"/>
          <w:rtl/>
        </w:rPr>
        <w:t xml:space="preserve">را لازم نمی دانند. </w:t>
      </w:r>
    </w:p>
    <w:p w14:paraId="468D06A3" w14:textId="251EF9F5" w:rsidR="003366C7" w:rsidRDefault="003366C7" w:rsidP="00D5689A">
      <w:pPr>
        <w:jc w:val="both"/>
        <w:rPr>
          <w:sz w:val="28"/>
          <w:rtl/>
        </w:rPr>
      </w:pPr>
      <w:r w:rsidRPr="00BC6C7A">
        <w:rPr>
          <w:rFonts w:hint="cs"/>
          <w:b/>
          <w:bCs/>
          <w:sz w:val="28"/>
          <w:rtl/>
        </w:rPr>
        <w:t>جواب</w:t>
      </w:r>
      <w:r>
        <w:rPr>
          <w:rFonts w:hint="cs"/>
          <w:sz w:val="28"/>
          <w:rtl/>
        </w:rPr>
        <w:t xml:space="preserve">: آیت الله سیستانی که تصریح می کند لازم </w:t>
      </w:r>
      <w:r w:rsidR="007F2721">
        <w:rPr>
          <w:rFonts w:hint="cs"/>
          <w:sz w:val="28"/>
          <w:rtl/>
        </w:rPr>
        <w:t>نی</w:t>
      </w:r>
      <w:r>
        <w:rPr>
          <w:rFonts w:hint="cs"/>
          <w:sz w:val="28"/>
          <w:rtl/>
        </w:rPr>
        <w:t>ست،</w:t>
      </w:r>
      <w:r w:rsidR="007F2721">
        <w:rPr>
          <w:rFonts w:hint="cs"/>
          <w:sz w:val="28"/>
          <w:rtl/>
        </w:rPr>
        <w:t xml:space="preserve"> تاجایی که در خاطرم است</w:t>
      </w:r>
      <w:r>
        <w:rPr>
          <w:rFonts w:hint="cs"/>
          <w:sz w:val="28"/>
          <w:rtl/>
        </w:rPr>
        <w:t xml:space="preserve"> محقق خویی می فرماید لازم نیست. </w:t>
      </w:r>
      <w:r w:rsidR="005A4A2D">
        <w:rPr>
          <w:rFonts w:hint="cs"/>
          <w:sz w:val="28"/>
          <w:rtl/>
        </w:rPr>
        <w:t xml:space="preserve">آیت الله سیستانی مقدمات مفوته را لازم التحصیل می دانند. </w:t>
      </w:r>
    </w:p>
    <w:p w14:paraId="00386A01" w14:textId="644FF481" w:rsidR="00C77C7D" w:rsidRDefault="00BC6C7A" w:rsidP="00D5689A">
      <w:pPr>
        <w:pStyle w:val="Heading2"/>
        <w:jc w:val="both"/>
        <w:rPr>
          <w:rtl/>
        </w:rPr>
      </w:pPr>
      <w:bookmarkStart w:id="16" w:name="_Toc120025783"/>
      <w:r>
        <w:rPr>
          <w:rFonts w:hint="cs"/>
          <w:rtl/>
        </w:rPr>
        <w:t>حکم وجوب تعلم با تمکن از ائتمام</w:t>
      </w:r>
      <w:bookmarkEnd w:id="16"/>
    </w:p>
    <w:p w14:paraId="2B44731B" w14:textId="77777777" w:rsidR="003366C7" w:rsidRDefault="003366C7" w:rsidP="00D5689A">
      <w:pPr>
        <w:jc w:val="both"/>
        <w:rPr>
          <w:sz w:val="28"/>
          <w:rtl/>
        </w:rPr>
      </w:pPr>
      <w:r>
        <w:rPr>
          <w:rFonts w:hint="cs"/>
          <w:sz w:val="28"/>
          <w:rtl/>
        </w:rPr>
        <w:t xml:space="preserve">مطلب دیگر راجع به کسی است که می تواند نماز جماعت بخواند، آیا لازم است تعلم کند یا خیر؟! یک عبارتی در ذکری و برخی کتب آمده است که ظاهر آن این است که ائتمام بر این شخص مشروع نیست. این مطلب عجیبی است. در تحریر چنین آورده است: </w:t>
      </w:r>
    </w:p>
    <w:p w14:paraId="7C00AF1E" w14:textId="1A877B7A" w:rsidR="003366C7" w:rsidRPr="00A042BB" w:rsidRDefault="003366C7" w:rsidP="00D5689A">
      <w:pPr>
        <w:pStyle w:val="ListParagraph"/>
        <w:jc w:val="both"/>
        <w:rPr>
          <w:sz w:val="28"/>
          <w:rtl/>
        </w:rPr>
      </w:pPr>
      <w:r w:rsidRPr="00A042BB">
        <w:rPr>
          <w:rFonts w:hint="cs"/>
          <w:sz w:val="28"/>
          <w:rtl/>
        </w:rPr>
        <w:t>«</w:t>
      </w:r>
      <w:r w:rsidR="00A042BB" w:rsidRPr="00A042BB">
        <w:rPr>
          <w:rtl/>
        </w:rPr>
        <w:t xml:space="preserve"> </w:t>
      </w:r>
      <w:r w:rsidR="00A042BB" w:rsidRPr="00A042BB">
        <w:rPr>
          <w:color w:val="000080"/>
          <w:sz w:val="28"/>
          <w:rtl/>
        </w:rPr>
        <w:t>و لو وجد اللحّان او الأمّي، القارئ المتقن وجب أن يأتمّ‌ به مع ضيق الوقت عن التعلّم، و الوجه عدم اكتفاء الأمّي بالائتمام مع إمكان التعلّم</w:t>
      </w:r>
      <w:r w:rsidR="00A042BB" w:rsidRPr="00A042BB">
        <w:rPr>
          <w:rFonts w:hint="cs"/>
          <w:sz w:val="28"/>
          <w:rtl/>
        </w:rPr>
        <w:t>»</w:t>
      </w:r>
      <w:r w:rsidR="00A042BB">
        <w:rPr>
          <w:rStyle w:val="FootnoteReference"/>
          <w:sz w:val="28"/>
          <w:rtl/>
        </w:rPr>
        <w:footnoteReference w:id="9"/>
      </w:r>
    </w:p>
    <w:p w14:paraId="414B09B6" w14:textId="77777777" w:rsidR="003366C7" w:rsidRDefault="003366C7" w:rsidP="00D5689A">
      <w:pPr>
        <w:jc w:val="both"/>
        <w:rPr>
          <w:sz w:val="28"/>
          <w:rtl/>
        </w:rPr>
      </w:pPr>
      <w:r>
        <w:rPr>
          <w:rFonts w:hint="cs"/>
          <w:sz w:val="28"/>
          <w:rtl/>
        </w:rPr>
        <w:t xml:space="preserve">در مفتاح الکرامه نیز چنین آمده است: </w:t>
      </w:r>
    </w:p>
    <w:p w14:paraId="76C04FAC" w14:textId="027AE340" w:rsidR="003366C7" w:rsidRPr="00A042BB" w:rsidRDefault="003366C7" w:rsidP="00D5689A">
      <w:pPr>
        <w:pStyle w:val="ListParagraph"/>
        <w:jc w:val="both"/>
        <w:rPr>
          <w:color w:val="000080"/>
          <w:sz w:val="28"/>
          <w:rtl/>
        </w:rPr>
      </w:pPr>
      <w:r w:rsidRPr="00A042BB">
        <w:rPr>
          <w:rFonts w:hint="cs"/>
          <w:color w:val="000080"/>
          <w:sz w:val="28"/>
          <w:rtl/>
        </w:rPr>
        <w:t>«</w:t>
      </w:r>
      <w:r w:rsidR="00A042BB" w:rsidRPr="00A042BB">
        <w:rPr>
          <w:color w:val="000080"/>
          <w:rtl/>
        </w:rPr>
        <w:t xml:space="preserve"> </w:t>
      </w:r>
      <w:r w:rsidR="00A042BB" w:rsidRPr="00A042BB">
        <w:rPr>
          <w:color w:val="000080"/>
          <w:sz w:val="28"/>
          <w:rtl/>
        </w:rPr>
        <w:t>و الأقرب وجوب الائتمام على الأمي بالعارف و عدم الاكتفاء بالائتمام مع إمكان التعلم</w:t>
      </w:r>
      <w:r w:rsidR="00A042BB" w:rsidRPr="00A042BB">
        <w:rPr>
          <w:rFonts w:hint="cs"/>
          <w:color w:val="000080"/>
          <w:sz w:val="28"/>
          <w:rtl/>
        </w:rPr>
        <w:t>»</w:t>
      </w:r>
      <w:r w:rsidR="00A042BB">
        <w:rPr>
          <w:rStyle w:val="FootnoteReference"/>
          <w:color w:val="000080"/>
          <w:sz w:val="28"/>
          <w:rtl/>
        </w:rPr>
        <w:footnoteReference w:id="10"/>
      </w:r>
    </w:p>
    <w:p w14:paraId="4ABD8167" w14:textId="77777777" w:rsidR="003366C7" w:rsidRDefault="003366C7" w:rsidP="00D5689A">
      <w:pPr>
        <w:jc w:val="both"/>
        <w:rPr>
          <w:sz w:val="28"/>
          <w:rtl/>
        </w:rPr>
      </w:pPr>
      <w:r>
        <w:rPr>
          <w:rFonts w:hint="cs"/>
          <w:sz w:val="28"/>
          <w:rtl/>
        </w:rPr>
        <w:t xml:space="preserve">این مطلب عجیب است؛ اینکه انسان امکان تعلم دارد حتی اگر جماعت شرکت کند مشروع نیست، وجه این کلام را نمی فهمیم. </w:t>
      </w:r>
    </w:p>
    <w:p w14:paraId="631A3970" w14:textId="77777777" w:rsidR="003366C7" w:rsidRDefault="003366C7" w:rsidP="00D5689A">
      <w:pPr>
        <w:jc w:val="both"/>
        <w:rPr>
          <w:sz w:val="28"/>
          <w:rtl/>
        </w:rPr>
      </w:pPr>
      <w:r w:rsidRPr="00A042BB">
        <w:rPr>
          <w:rFonts w:hint="cs"/>
          <w:b/>
          <w:bCs/>
          <w:sz w:val="28"/>
          <w:rtl/>
        </w:rPr>
        <w:t>سوال</w:t>
      </w:r>
      <w:r>
        <w:rPr>
          <w:rFonts w:hint="cs"/>
          <w:sz w:val="28"/>
          <w:rtl/>
        </w:rPr>
        <w:t xml:space="preserve">: شاید به خاطر این است که در معرض فساد است. </w:t>
      </w:r>
    </w:p>
    <w:p w14:paraId="001A628C" w14:textId="65DCDB2F" w:rsidR="003366C7" w:rsidRDefault="00A042BB" w:rsidP="00D5689A">
      <w:pPr>
        <w:jc w:val="both"/>
        <w:rPr>
          <w:sz w:val="28"/>
          <w:rtl/>
        </w:rPr>
      </w:pPr>
      <w:r>
        <w:rPr>
          <w:rFonts w:hint="cs"/>
          <w:sz w:val="28"/>
          <w:rtl/>
        </w:rPr>
        <w:t xml:space="preserve">جواب: آیا </w:t>
      </w:r>
      <w:r w:rsidR="003366C7">
        <w:rPr>
          <w:rFonts w:hint="cs"/>
          <w:sz w:val="28"/>
          <w:rtl/>
        </w:rPr>
        <w:t xml:space="preserve">این نماز جماعت مرجع تقلید شرکت می کند در معرض فساد است؟ اگر امام جماعت نمازش باطل باشد، فوقش این است که نماز را قطع می کند و شخص دیگری را می فرستد. چرا بگوییم که اکتفاء به جماعت جایز نیست؟ واقعا چند درصد احتمالش است که این امام جماعت بمیرد وسط نماز یا وضویش باطل شود؟ برفرض که این احتمال را نیز بدهد، چرا بگوییم که جماعت وی باطل است؟ </w:t>
      </w:r>
    </w:p>
    <w:p w14:paraId="64D19388" w14:textId="512DA1A3" w:rsidR="00855090" w:rsidRDefault="00855090" w:rsidP="00D5689A">
      <w:pPr>
        <w:pStyle w:val="Heading3"/>
        <w:jc w:val="both"/>
        <w:rPr>
          <w:rtl/>
        </w:rPr>
      </w:pPr>
      <w:bookmarkStart w:id="17" w:name="_Toc120025784"/>
      <w:r>
        <w:rPr>
          <w:rFonts w:hint="cs"/>
          <w:rtl/>
        </w:rPr>
        <w:t>وجه کلام سید یزدی مبنی بر وجوب تعلم با امکان إئتمام</w:t>
      </w:r>
      <w:bookmarkEnd w:id="17"/>
    </w:p>
    <w:p w14:paraId="189E04C8" w14:textId="77777777" w:rsidR="00855090" w:rsidRDefault="003366C7" w:rsidP="00D5689A">
      <w:pPr>
        <w:jc w:val="both"/>
        <w:rPr>
          <w:sz w:val="28"/>
          <w:rtl/>
        </w:rPr>
      </w:pPr>
      <w:r>
        <w:rPr>
          <w:rFonts w:hint="cs"/>
          <w:sz w:val="28"/>
          <w:rtl/>
        </w:rPr>
        <w:t>صاحب عروه که فرموده تعلم واجب است با امکان ائتمام</w:t>
      </w:r>
      <w:r w:rsidR="00855090">
        <w:rPr>
          <w:rFonts w:hint="cs"/>
          <w:sz w:val="28"/>
          <w:rtl/>
        </w:rPr>
        <w:t xml:space="preserve">: </w:t>
      </w:r>
    </w:p>
    <w:p w14:paraId="4BDCBEF5" w14:textId="103D01DF" w:rsidR="00855090" w:rsidRDefault="00855090" w:rsidP="00D5689A">
      <w:pPr>
        <w:pStyle w:val="ListParagraph"/>
        <w:jc w:val="both"/>
        <w:rPr>
          <w:sz w:val="28"/>
          <w:rtl/>
        </w:rPr>
      </w:pPr>
      <w:r w:rsidRPr="00057A1B">
        <w:rPr>
          <w:rFonts w:hint="cs"/>
          <w:sz w:val="28"/>
          <w:rtl/>
        </w:rPr>
        <w:t>«</w:t>
      </w:r>
      <w:r w:rsidRPr="00057A1B">
        <w:rPr>
          <w:rtl/>
        </w:rPr>
        <w:t xml:space="preserve"> </w:t>
      </w:r>
      <w:r w:rsidRPr="00057A1B">
        <w:rPr>
          <w:color w:val="0000FF"/>
          <w:sz w:val="28"/>
          <w:rtl/>
        </w:rPr>
        <w:t>من لا يحسن القراءة يجب عليه التعلم‌و إن كان متمكنا من الائتمام و كذا يجب تعلم سائر أجزاء الصلاة فإن ضاق الوقت مع كونه قادرا على التعلم-</w:t>
      </w:r>
      <w:r w:rsidRPr="00057A1B">
        <w:rPr>
          <w:rFonts w:hint="cs"/>
          <w:color w:val="0000FF"/>
          <w:sz w:val="28"/>
          <w:rtl/>
        </w:rPr>
        <w:t xml:space="preserve"> </w:t>
      </w:r>
      <w:r w:rsidRPr="00057A1B">
        <w:rPr>
          <w:color w:val="0000FF"/>
          <w:sz w:val="28"/>
          <w:rtl/>
        </w:rPr>
        <w:t>فالأحوط الائتمام إن تمكن منه‌</w:t>
      </w:r>
      <w:r w:rsidRPr="00057A1B">
        <w:rPr>
          <w:rFonts w:hint="cs"/>
          <w:sz w:val="28"/>
          <w:rtl/>
        </w:rPr>
        <w:t>»</w:t>
      </w:r>
      <w:r>
        <w:rPr>
          <w:rStyle w:val="FootnoteReference"/>
          <w:sz w:val="28"/>
          <w:rtl/>
        </w:rPr>
        <w:footnoteReference w:id="11"/>
      </w:r>
    </w:p>
    <w:p w14:paraId="0F4334B5" w14:textId="7F21FB67" w:rsidR="003366C7" w:rsidRDefault="003366C7" w:rsidP="00D5689A">
      <w:pPr>
        <w:jc w:val="both"/>
        <w:rPr>
          <w:sz w:val="28"/>
          <w:rtl/>
        </w:rPr>
      </w:pPr>
      <w:r>
        <w:rPr>
          <w:rFonts w:hint="cs"/>
          <w:sz w:val="28"/>
          <w:rtl/>
        </w:rPr>
        <w:t xml:space="preserve"> ظاهرا دلیل ایشان اجماعی است که در معتبر ادعاء شده است. </w:t>
      </w:r>
      <w:r w:rsidR="00855090">
        <w:rPr>
          <w:rFonts w:hint="cs"/>
          <w:sz w:val="28"/>
          <w:rtl/>
        </w:rPr>
        <w:t xml:space="preserve">در معتبر </w:t>
      </w:r>
      <w:r>
        <w:rPr>
          <w:rFonts w:hint="cs"/>
          <w:sz w:val="28"/>
          <w:rtl/>
        </w:rPr>
        <w:t xml:space="preserve">چنین آمده است: </w:t>
      </w:r>
    </w:p>
    <w:p w14:paraId="2049BECD" w14:textId="55B69567" w:rsidR="003366C7" w:rsidRPr="00855090" w:rsidRDefault="003366C7" w:rsidP="00D5689A">
      <w:pPr>
        <w:pStyle w:val="ListParagraph"/>
        <w:jc w:val="both"/>
        <w:rPr>
          <w:sz w:val="28"/>
          <w:rtl/>
        </w:rPr>
      </w:pPr>
      <w:r w:rsidRPr="00855090">
        <w:rPr>
          <w:rFonts w:hint="cs"/>
          <w:sz w:val="28"/>
          <w:rtl/>
        </w:rPr>
        <w:t>«</w:t>
      </w:r>
      <w:r w:rsidR="00855090" w:rsidRPr="00855090">
        <w:rPr>
          <w:rtl/>
        </w:rPr>
        <w:t xml:space="preserve"> </w:t>
      </w:r>
      <w:r w:rsidR="00855090" w:rsidRPr="00855090">
        <w:rPr>
          <w:color w:val="000080"/>
          <w:sz w:val="28"/>
          <w:rtl/>
        </w:rPr>
        <w:t>و لو ضاق الوقت قرأ ما يحسن و تعلّم لما يستأنف، أما وجوب التعلّم فعليه اتفاق علماء الإسلام ممن أوجب القراءة، و لان وجوب القراءة يستدعي وجوب التعلّم</w:t>
      </w:r>
      <w:r w:rsidR="00855090" w:rsidRPr="00855090">
        <w:rPr>
          <w:rFonts w:hint="cs"/>
          <w:color w:val="000080"/>
          <w:sz w:val="28"/>
          <w:rtl/>
        </w:rPr>
        <w:t>»</w:t>
      </w:r>
      <w:r w:rsidR="00855090">
        <w:rPr>
          <w:rStyle w:val="FootnoteReference"/>
          <w:color w:val="000080"/>
          <w:sz w:val="28"/>
          <w:rtl/>
        </w:rPr>
        <w:footnoteReference w:id="12"/>
      </w:r>
    </w:p>
    <w:p w14:paraId="48298569" w14:textId="74961F02" w:rsidR="003366C7" w:rsidRDefault="003366C7" w:rsidP="00D5689A">
      <w:pPr>
        <w:jc w:val="both"/>
        <w:rPr>
          <w:sz w:val="28"/>
          <w:rtl/>
        </w:rPr>
      </w:pPr>
      <w:r>
        <w:rPr>
          <w:rFonts w:hint="cs"/>
          <w:sz w:val="28"/>
          <w:rtl/>
        </w:rPr>
        <w:t xml:space="preserve">در منتهی چنین آمده است: </w:t>
      </w:r>
    </w:p>
    <w:p w14:paraId="7BEFEF5F" w14:textId="3E3074E1" w:rsidR="003366C7" w:rsidRPr="00855090" w:rsidRDefault="003366C7" w:rsidP="00D5689A">
      <w:pPr>
        <w:pStyle w:val="ListParagraph"/>
        <w:jc w:val="both"/>
        <w:rPr>
          <w:sz w:val="28"/>
          <w:rtl/>
        </w:rPr>
      </w:pPr>
      <w:r w:rsidRPr="00855090">
        <w:rPr>
          <w:rFonts w:hint="cs"/>
          <w:sz w:val="28"/>
          <w:rtl/>
        </w:rPr>
        <w:t>«</w:t>
      </w:r>
      <w:r w:rsidR="00855090" w:rsidRPr="00855090">
        <w:rPr>
          <w:rtl/>
        </w:rPr>
        <w:t xml:space="preserve"> </w:t>
      </w:r>
      <w:r w:rsidR="00855090" w:rsidRPr="00855090">
        <w:rPr>
          <w:color w:val="000080"/>
          <w:sz w:val="28"/>
          <w:rtl/>
        </w:rPr>
        <w:t>و لو لم يحسن القراءة وجب عليه التّعلّم بالعربيّة. و هو قول كلّ‌ من أوجب القراءة بها؛ لأنّ‌ القراءة واجبة و هي متوقّفة على التّعلّم فيكون واجبا، و لو أخلّ‌ به مع المكنة بطلت صلاته؛ لأنّه غير قارئ مع إمكانه. و لو ضاق الوقت قرأ ما يحسن و تعلّم لما يستأنف بلا خلاف؛ لأنّه حال لا يتّسع للزّيادة على ما يعلمه فيقتصر عليه، و وجوب التعلّم في المستقبل لإمكانه</w:t>
      </w:r>
      <w:r w:rsidR="00855090" w:rsidRPr="00855090">
        <w:rPr>
          <w:rFonts w:hint="cs"/>
          <w:sz w:val="28"/>
          <w:rtl/>
        </w:rPr>
        <w:t>»</w:t>
      </w:r>
      <w:r w:rsidR="00855090">
        <w:rPr>
          <w:rStyle w:val="FootnoteReference"/>
          <w:sz w:val="28"/>
          <w:rtl/>
        </w:rPr>
        <w:footnoteReference w:id="13"/>
      </w:r>
    </w:p>
    <w:p w14:paraId="3EBF14BC" w14:textId="77777777" w:rsidR="003366C7" w:rsidRDefault="003366C7" w:rsidP="00D5689A">
      <w:pPr>
        <w:jc w:val="both"/>
        <w:rPr>
          <w:sz w:val="28"/>
          <w:rtl/>
        </w:rPr>
      </w:pPr>
      <w:r>
        <w:rPr>
          <w:rFonts w:hint="cs"/>
          <w:sz w:val="28"/>
          <w:rtl/>
        </w:rPr>
        <w:t xml:space="preserve">می فرماید اگر به حسن قرائت اخلال وارد کند نماز باطل است. </w:t>
      </w:r>
    </w:p>
    <w:p w14:paraId="438B48A3" w14:textId="3067E0AE" w:rsidR="003366C7" w:rsidRDefault="003366C7" w:rsidP="00D5689A">
      <w:pPr>
        <w:jc w:val="both"/>
        <w:rPr>
          <w:sz w:val="28"/>
          <w:rtl/>
        </w:rPr>
      </w:pPr>
      <w:r>
        <w:rPr>
          <w:rFonts w:hint="cs"/>
          <w:sz w:val="28"/>
          <w:rtl/>
        </w:rPr>
        <w:t xml:space="preserve">بحث این است که آیا این کلام مطلق است؟ شامل موردی که متمکن از ائتمام است نیز می شود؟ وجهی ندارد. شخص اگر متمکن از ائتمام است، ائتمام می کند. اتفاقا در ذکری می فرماید: </w:t>
      </w:r>
    </w:p>
    <w:p w14:paraId="516E74F9" w14:textId="1E67AE01" w:rsidR="003366C7" w:rsidRPr="00914C5F" w:rsidRDefault="003366C7" w:rsidP="00D5689A">
      <w:pPr>
        <w:pStyle w:val="ListParagraph"/>
        <w:jc w:val="both"/>
        <w:rPr>
          <w:color w:val="000080"/>
          <w:sz w:val="28"/>
          <w:rtl/>
        </w:rPr>
      </w:pPr>
      <w:r w:rsidRPr="00914C5F">
        <w:rPr>
          <w:rFonts w:hint="cs"/>
          <w:color w:val="000080"/>
          <w:sz w:val="28"/>
          <w:rtl/>
        </w:rPr>
        <w:t>«</w:t>
      </w:r>
      <w:r w:rsidR="00914C5F" w:rsidRPr="00914C5F">
        <w:rPr>
          <w:color w:val="000080"/>
          <w:rtl/>
        </w:rPr>
        <w:t xml:space="preserve"> </w:t>
      </w:r>
      <w:r w:rsidR="00914C5F" w:rsidRPr="00914C5F">
        <w:rPr>
          <w:color w:val="000080"/>
          <w:sz w:val="28"/>
          <w:rtl/>
        </w:rPr>
        <w:t>ولو لم يحسن شيئاً وضاق الوقت عن التعلّم وأمكن الائتمام وجب؛ لأنّه يُسقط القراءة</w:t>
      </w:r>
      <w:r w:rsidR="00914C5F" w:rsidRPr="00914C5F">
        <w:rPr>
          <w:rFonts w:hint="cs"/>
          <w:color w:val="000080"/>
          <w:sz w:val="28"/>
          <w:rtl/>
        </w:rPr>
        <w:t>»</w:t>
      </w:r>
      <w:r w:rsidR="00914C5F">
        <w:rPr>
          <w:rStyle w:val="FootnoteReference"/>
          <w:color w:val="000080"/>
          <w:sz w:val="28"/>
          <w:rtl/>
        </w:rPr>
        <w:footnoteReference w:id="14"/>
      </w:r>
    </w:p>
    <w:p w14:paraId="158A538B" w14:textId="7C83929F" w:rsidR="003366C7" w:rsidRDefault="003366C7" w:rsidP="00D5689A">
      <w:pPr>
        <w:jc w:val="both"/>
        <w:rPr>
          <w:sz w:val="28"/>
          <w:rtl/>
        </w:rPr>
      </w:pPr>
      <w:r>
        <w:rPr>
          <w:rFonts w:hint="cs"/>
          <w:sz w:val="28"/>
          <w:rtl/>
        </w:rPr>
        <w:t xml:space="preserve">در برخی از کلمات نیز گفته اند که اینکه می گوییم تعلم واجب است برای این است که مبادا یک روزی امام جماعت پیدا نکند. می گوییم آن وقت می تواند برود تعلم کند، چرا بگوییم که الان تعلم کند؟! </w:t>
      </w:r>
    </w:p>
    <w:p w14:paraId="5E9CE24F" w14:textId="7F45CDE4" w:rsidR="00914C5F" w:rsidRDefault="00914C5F" w:rsidP="00D5689A">
      <w:pPr>
        <w:pStyle w:val="Heading2"/>
        <w:jc w:val="both"/>
        <w:rPr>
          <w:rtl/>
        </w:rPr>
      </w:pPr>
      <w:bookmarkStart w:id="18" w:name="_Toc120025785"/>
      <w:r>
        <w:rPr>
          <w:rFonts w:hint="cs"/>
          <w:rtl/>
        </w:rPr>
        <w:t>بررسی وجوب ائتمام در فرض عجز از قرائت صحیحه</w:t>
      </w:r>
      <w:bookmarkEnd w:id="18"/>
    </w:p>
    <w:p w14:paraId="76B3C23A" w14:textId="010644A9" w:rsidR="003366C7" w:rsidRDefault="003366C7" w:rsidP="00D5689A">
      <w:pPr>
        <w:jc w:val="both"/>
        <w:rPr>
          <w:sz w:val="28"/>
          <w:rtl/>
        </w:rPr>
      </w:pPr>
      <w:r>
        <w:rPr>
          <w:rFonts w:hint="cs"/>
          <w:sz w:val="28"/>
          <w:rtl/>
        </w:rPr>
        <w:t>راجع به این مسئله که آیا ائتمام واجب است یا خیر، محقق خویی فرموده است اگر قاصر است، بلااشکال ائتمام واجب نیست، همان قرائت ملحونه را بخواند کفایت می کند</w:t>
      </w:r>
      <w:r w:rsidR="00914C5F">
        <w:rPr>
          <w:rStyle w:val="FootnoteReference"/>
          <w:sz w:val="28"/>
          <w:rtl/>
        </w:rPr>
        <w:footnoteReference w:id="15"/>
      </w:r>
      <w:r>
        <w:rPr>
          <w:rFonts w:hint="cs"/>
          <w:sz w:val="28"/>
          <w:rtl/>
        </w:rPr>
        <w:t xml:space="preserve">. در حالی که صاحب عروه در اینجا احتیاط کرده است. صاحب عروه فرموده اند: </w:t>
      </w:r>
    </w:p>
    <w:p w14:paraId="51170F7A" w14:textId="4B02EAF6" w:rsidR="00914C5F" w:rsidRDefault="00914C5F" w:rsidP="00D5689A">
      <w:pPr>
        <w:pStyle w:val="ListParagraph"/>
        <w:jc w:val="both"/>
        <w:rPr>
          <w:sz w:val="28"/>
          <w:rtl/>
        </w:rPr>
      </w:pPr>
      <w:r w:rsidRPr="00057A1B">
        <w:rPr>
          <w:color w:val="0000FF"/>
          <w:sz w:val="28"/>
          <w:rtl/>
        </w:rPr>
        <w:t>فإن ضاق الوقت مع كونه قادرا على التعلم-</w:t>
      </w:r>
      <w:r w:rsidRPr="00057A1B">
        <w:rPr>
          <w:rFonts w:hint="cs"/>
          <w:color w:val="0000FF"/>
          <w:sz w:val="28"/>
          <w:rtl/>
        </w:rPr>
        <w:t xml:space="preserve"> </w:t>
      </w:r>
      <w:r w:rsidRPr="00057A1B">
        <w:rPr>
          <w:color w:val="0000FF"/>
          <w:sz w:val="28"/>
          <w:rtl/>
        </w:rPr>
        <w:t>فالأحوط الائتمام إن تمكن منه‌</w:t>
      </w:r>
      <w:r w:rsidRPr="00057A1B">
        <w:rPr>
          <w:rFonts w:hint="cs"/>
          <w:sz w:val="28"/>
          <w:rtl/>
        </w:rPr>
        <w:t>»</w:t>
      </w:r>
      <w:r>
        <w:rPr>
          <w:rStyle w:val="FootnoteReference"/>
          <w:sz w:val="28"/>
          <w:rtl/>
        </w:rPr>
        <w:footnoteReference w:id="16"/>
      </w:r>
    </w:p>
    <w:p w14:paraId="3BBFF00F" w14:textId="487AD258" w:rsidR="00B27E30" w:rsidRDefault="003366C7" w:rsidP="00D5689A">
      <w:pPr>
        <w:jc w:val="both"/>
        <w:rPr>
          <w:sz w:val="28"/>
          <w:rtl/>
        </w:rPr>
      </w:pPr>
      <w:r>
        <w:rPr>
          <w:rFonts w:hint="cs"/>
          <w:sz w:val="28"/>
          <w:rtl/>
        </w:rPr>
        <w:t>محقق خویی فرموده اند که اگر قاصر بوده، قطعا ائتمام واجب نیست، اما اگر مقصر بود، اگر شخص ائتمام نکند نمازش صحیح است، لکن عقاب بر تقصیرش می شود که چرا تعلم قرائت صحیحه نکرده است</w:t>
      </w:r>
      <w:r w:rsidR="00B27E30">
        <w:rPr>
          <w:rFonts w:hint="cs"/>
          <w:sz w:val="28"/>
          <w:rtl/>
        </w:rPr>
        <w:t>.</w:t>
      </w:r>
      <w:r w:rsidR="00B27E30">
        <w:rPr>
          <w:rStyle w:val="FootnoteReference"/>
          <w:sz w:val="28"/>
          <w:rtl/>
        </w:rPr>
        <w:footnoteReference w:id="17"/>
      </w:r>
    </w:p>
    <w:p w14:paraId="4E8E115A" w14:textId="77777777" w:rsidR="003366C7" w:rsidRDefault="003366C7" w:rsidP="00D5689A">
      <w:pPr>
        <w:jc w:val="both"/>
        <w:rPr>
          <w:sz w:val="28"/>
          <w:rtl/>
        </w:rPr>
      </w:pPr>
      <w:r>
        <w:rPr>
          <w:rFonts w:hint="cs"/>
          <w:sz w:val="28"/>
          <w:rtl/>
        </w:rPr>
        <w:t xml:space="preserve">می گوییم در فرضی که قاصر است، چرا ایشان اصل مسلم گرفته است که قطعا ائتمام لازم نیست؟ شهید در ذکری می فرمود: اگر وقت تنگ شود در حالی که امکان ائتمام دارد واجب است؛ زیرا ائتمام موجب اسقاط تکلیف قرائت می شود. در مفتاح الکرامه آمده است: </w:t>
      </w:r>
    </w:p>
    <w:p w14:paraId="3B3C9272" w14:textId="7E173465" w:rsidR="003366C7" w:rsidRPr="004A75DF" w:rsidRDefault="004A75DF" w:rsidP="00D5689A">
      <w:pPr>
        <w:pStyle w:val="ListParagraph"/>
        <w:jc w:val="both"/>
        <w:rPr>
          <w:color w:val="000080"/>
          <w:sz w:val="28"/>
          <w:rtl/>
        </w:rPr>
      </w:pPr>
      <w:r w:rsidRPr="00A042BB">
        <w:rPr>
          <w:rFonts w:hint="cs"/>
          <w:color w:val="000080"/>
          <w:sz w:val="28"/>
          <w:rtl/>
        </w:rPr>
        <w:t>«</w:t>
      </w:r>
      <w:r w:rsidRPr="00A042BB">
        <w:rPr>
          <w:color w:val="000080"/>
          <w:rtl/>
        </w:rPr>
        <w:t xml:space="preserve"> </w:t>
      </w:r>
      <w:r w:rsidRPr="00A042BB">
        <w:rPr>
          <w:color w:val="000080"/>
          <w:sz w:val="28"/>
          <w:rtl/>
        </w:rPr>
        <w:t>و الأقرب وجوب الائتمام على الأمي بالعارف و عدم الاكتفاء بالائتمام مع إمكان التعلم</w:t>
      </w:r>
      <w:r w:rsidRPr="00A042BB">
        <w:rPr>
          <w:rFonts w:hint="cs"/>
          <w:color w:val="000080"/>
          <w:sz w:val="28"/>
          <w:rtl/>
        </w:rPr>
        <w:t>»</w:t>
      </w:r>
      <w:r>
        <w:rPr>
          <w:rStyle w:val="FootnoteReference"/>
          <w:color w:val="000080"/>
          <w:sz w:val="28"/>
          <w:rtl/>
        </w:rPr>
        <w:footnoteReference w:id="18"/>
      </w:r>
    </w:p>
    <w:p w14:paraId="1DCAF6B5" w14:textId="77777777" w:rsidR="003366C7" w:rsidRDefault="003366C7" w:rsidP="00D5689A">
      <w:pPr>
        <w:jc w:val="both"/>
        <w:rPr>
          <w:sz w:val="28"/>
          <w:rtl/>
        </w:rPr>
      </w:pPr>
      <w:r>
        <w:rPr>
          <w:rFonts w:hint="cs"/>
          <w:sz w:val="28"/>
          <w:rtl/>
        </w:rPr>
        <w:t xml:space="preserve">ایشان این مطلب را از کتب اصحاب مثل تحریر و تذکره و جامع المقاصد نقل می کند، پس چطور محقق خویی می فرماید که بلااشکال و لاخلاف اگر کسی قاصر است، ائتمام بر وی واجب نیست؟! </w:t>
      </w:r>
    </w:p>
    <w:p w14:paraId="0E6748B0" w14:textId="5E166EB7" w:rsidR="003366C7" w:rsidRDefault="003366C7" w:rsidP="00D5689A">
      <w:pPr>
        <w:jc w:val="both"/>
        <w:rPr>
          <w:sz w:val="28"/>
          <w:rtl/>
        </w:rPr>
      </w:pPr>
      <w:r w:rsidRPr="00295DB3">
        <w:rPr>
          <w:rFonts w:hint="cs"/>
          <w:b/>
          <w:bCs/>
          <w:sz w:val="28"/>
          <w:rtl/>
        </w:rPr>
        <w:t>سوال</w:t>
      </w:r>
      <w:r>
        <w:rPr>
          <w:rFonts w:hint="cs"/>
          <w:sz w:val="28"/>
          <w:rtl/>
        </w:rPr>
        <w:t>:</w:t>
      </w:r>
      <w:r w:rsidR="00295DB3">
        <w:rPr>
          <w:rFonts w:hint="cs"/>
          <w:sz w:val="28"/>
          <w:rtl/>
        </w:rPr>
        <w:t xml:space="preserve"> </w:t>
      </w:r>
      <w:r>
        <w:rPr>
          <w:rFonts w:hint="cs"/>
          <w:sz w:val="28"/>
          <w:rtl/>
        </w:rPr>
        <w:t xml:space="preserve">قاصر کیست؟ </w:t>
      </w:r>
    </w:p>
    <w:p w14:paraId="2B5C2DA1" w14:textId="77777777" w:rsidR="003366C7" w:rsidRDefault="003366C7" w:rsidP="00D5689A">
      <w:pPr>
        <w:jc w:val="both"/>
        <w:rPr>
          <w:sz w:val="28"/>
          <w:rtl/>
        </w:rPr>
      </w:pPr>
      <w:r w:rsidRPr="00295DB3">
        <w:rPr>
          <w:rFonts w:hint="cs"/>
          <w:b/>
          <w:bCs/>
          <w:sz w:val="28"/>
          <w:rtl/>
        </w:rPr>
        <w:t>جواب</w:t>
      </w:r>
      <w:r>
        <w:rPr>
          <w:rFonts w:hint="cs"/>
          <w:sz w:val="28"/>
          <w:rtl/>
        </w:rPr>
        <w:t xml:space="preserve">: یک فرض قاصر این است که تازه مسلمان شده است، یک فرض نیز این است که تاحالا اشتباه می کرد و اصلا فکر نمی کرد که قرائتش صحیح باشد، مثلا در روستا بود و اصلا به ذهن وی نمی آمد، حالا فرصت کرده که یاد بگیرد یا قرائت صحیحه بخواند، چطور بگوییم که حضور در جماعت واجب نیست؟ </w:t>
      </w:r>
    </w:p>
    <w:p w14:paraId="0A4F3AFB" w14:textId="2E21D6BD" w:rsidR="003366C7" w:rsidRDefault="003366C7" w:rsidP="00D5689A">
      <w:pPr>
        <w:jc w:val="both"/>
        <w:rPr>
          <w:sz w:val="28"/>
          <w:rtl/>
        </w:rPr>
      </w:pPr>
      <w:r>
        <w:rPr>
          <w:rFonts w:hint="cs"/>
          <w:sz w:val="28"/>
          <w:rtl/>
        </w:rPr>
        <w:t xml:space="preserve">اتفاقا در عروه در بحث نماز جماعت می فرماید: واجب است شرکت در نماز جماعت برای کسی که قادر بر تعلم بوده ولی تعلم نکرده است، اما اگر عاجز بوده است، واجب نیست گرچه احتیاط مستحب حضور است، آنجا عده ای از علماء حاشیه زده اند مثل محقق حائری که فرموده است: لایترک الإحتیاط؛ زیرا واجب جامع بین قرائت صحیحه و نماز جماعت است، وقتی شخص  عاجز از قرائت شود؛، حضور در جماعت که عدل آن است واجب می شود. بلی، گاهی شخص اخرس است که دلیل داریم که اشاره با دست کند، اما اگر کسی جاهل قاصر بود به چه دلیل بگوییم که لازم نیست در جماعت شرکت کند؟ </w:t>
      </w:r>
    </w:p>
    <w:p w14:paraId="6337DD63" w14:textId="156B22EB" w:rsidR="004928BE" w:rsidRDefault="004928BE" w:rsidP="00D5689A">
      <w:pPr>
        <w:pStyle w:val="Heading2"/>
        <w:jc w:val="both"/>
        <w:rPr>
          <w:rtl/>
        </w:rPr>
      </w:pPr>
      <w:bookmarkStart w:id="19" w:name="_Toc120025786"/>
      <w:r>
        <w:rPr>
          <w:rFonts w:hint="cs"/>
          <w:rtl/>
        </w:rPr>
        <w:t>بررسی فرمایش محقق حکیم رحمه الله</w:t>
      </w:r>
      <w:bookmarkEnd w:id="19"/>
      <w:r>
        <w:rPr>
          <w:rFonts w:hint="cs"/>
          <w:rtl/>
        </w:rPr>
        <w:t xml:space="preserve"> </w:t>
      </w:r>
    </w:p>
    <w:p w14:paraId="1C965939" w14:textId="40152FC4" w:rsidR="003366C7" w:rsidRDefault="003366C7" w:rsidP="00D5689A">
      <w:pPr>
        <w:jc w:val="both"/>
        <w:rPr>
          <w:sz w:val="28"/>
          <w:rtl/>
        </w:rPr>
      </w:pPr>
      <w:r>
        <w:rPr>
          <w:rFonts w:hint="cs"/>
          <w:sz w:val="28"/>
          <w:rtl/>
        </w:rPr>
        <w:t>محقق حکیم فرموده است: این مطلب که شرکت در نماز جماعت واجب باشد، مبتنی بر این است که جامع بین نماز جماعت و قرائت صحیحه واجب باشد، اما به نظر ما ظاهر ادله این است که شرکت در نماز جماعت مسقط تکلیف است</w:t>
      </w:r>
      <w:r w:rsidR="00DE5839">
        <w:rPr>
          <w:rStyle w:val="FootnoteReference"/>
          <w:sz w:val="28"/>
          <w:rtl/>
        </w:rPr>
        <w:footnoteReference w:id="19"/>
      </w:r>
      <w:r>
        <w:rPr>
          <w:rFonts w:hint="cs"/>
          <w:sz w:val="28"/>
          <w:rtl/>
        </w:rPr>
        <w:t xml:space="preserve">. مثل اینکه سفر مسقط وجوب صوم است. مثل اینکه کسی مکلف را اجبار می کند که حق ندارد روزه بگیرد، شخص واجب نیست که به سفر برود. جماعت شرکت کردن نیز چنین است. بلی، اگر عدل واجب بود، عقلا واجب بود که عدل دیگر که قرائت است را وقتی قادر نیست، سراغ شرکت در نماز جماعت برود، ولی وقتی مسقط است، واجب نیست. </w:t>
      </w:r>
    </w:p>
    <w:p w14:paraId="4EE98F5C" w14:textId="77777777" w:rsidR="003366C7" w:rsidRPr="00BC0DE3" w:rsidRDefault="003366C7" w:rsidP="00D5689A">
      <w:pPr>
        <w:jc w:val="both"/>
        <w:rPr>
          <w:sz w:val="28"/>
          <w:rtl/>
        </w:rPr>
      </w:pPr>
      <w:r>
        <w:rPr>
          <w:rFonts w:hint="cs"/>
          <w:sz w:val="28"/>
          <w:rtl/>
        </w:rPr>
        <w:t xml:space="preserve">محقق خویی اصرار دارند که شرکت در نماز جماعت مسقط است، اول نماز جماعت نیز ایشان فرموده است که شرکت در نماز جماعت مسقط است، ولی از اول نماز جماعت که رد شده، بار ها تکرار کرده است که جامع واجب است. </w:t>
      </w:r>
    </w:p>
    <w:p w14:paraId="5FB98539" w14:textId="37F68A61" w:rsidR="003845EC" w:rsidRPr="003845EC" w:rsidRDefault="003845EC" w:rsidP="00D5689A">
      <w:pPr>
        <w:jc w:val="both"/>
        <w:rPr>
          <w:sz w:val="28"/>
          <w:rtl/>
        </w:rPr>
      </w:pPr>
      <w:r w:rsidRPr="003845EC">
        <w:rPr>
          <w:sz w:val="28"/>
          <w:rtl/>
        </w:rPr>
        <w:t>انصافا ظاهر ادله</w:t>
      </w:r>
      <w:r>
        <w:rPr>
          <w:rFonts w:hint="cs"/>
          <w:sz w:val="28"/>
          <w:rtl/>
        </w:rPr>
        <w:t xml:space="preserve"> وجوب جامع است. چه اینکه لازمه قول به خلاف آن، عدم تکلیف داشتن کسانی است که در نماز جماعت شرکت می کنند؛ </w:t>
      </w:r>
      <w:r w:rsidRPr="003845EC">
        <w:rPr>
          <w:sz w:val="28"/>
          <w:rtl/>
        </w:rPr>
        <w:t>برا</w:t>
      </w:r>
      <w:r w:rsidRPr="003845EC">
        <w:rPr>
          <w:rFonts w:hint="cs"/>
          <w:sz w:val="28"/>
          <w:rtl/>
        </w:rPr>
        <w:t>ی</w:t>
      </w:r>
      <w:r w:rsidRPr="003845EC">
        <w:rPr>
          <w:sz w:val="28"/>
          <w:rtl/>
        </w:rPr>
        <w:t xml:space="preserve"> ا</w:t>
      </w:r>
      <w:r w:rsidRPr="003845EC">
        <w:rPr>
          <w:rFonts w:hint="cs"/>
          <w:sz w:val="28"/>
          <w:rtl/>
        </w:rPr>
        <w:t>ی</w:t>
      </w:r>
      <w:r w:rsidRPr="003845EC">
        <w:rPr>
          <w:rFonts w:hint="eastAsia"/>
          <w:sz w:val="28"/>
          <w:rtl/>
        </w:rPr>
        <w:t>ن‌که</w:t>
      </w:r>
      <w:r w:rsidRPr="003845EC">
        <w:rPr>
          <w:sz w:val="28"/>
          <w:rtl/>
        </w:rPr>
        <w:t xml:space="preserve"> مسقط تکل</w:t>
      </w:r>
      <w:r w:rsidRPr="003845EC">
        <w:rPr>
          <w:rFonts w:hint="cs"/>
          <w:sz w:val="28"/>
          <w:rtl/>
        </w:rPr>
        <w:t>ی</w:t>
      </w:r>
      <w:r w:rsidRPr="003845EC">
        <w:rPr>
          <w:rFonts w:hint="eastAsia"/>
          <w:sz w:val="28"/>
          <w:rtl/>
        </w:rPr>
        <w:t>ف</w:t>
      </w:r>
      <w:r w:rsidRPr="003845EC">
        <w:rPr>
          <w:sz w:val="28"/>
          <w:rtl/>
        </w:rPr>
        <w:t xml:space="preserve"> به نماز مع القراءة الصح</w:t>
      </w:r>
      <w:r w:rsidRPr="003845EC">
        <w:rPr>
          <w:rFonts w:hint="cs"/>
          <w:sz w:val="28"/>
          <w:rtl/>
        </w:rPr>
        <w:t>ی</w:t>
      </w:r>
      <w:r w:rsidRPr="003845EC">
        <w:rPr>
          <w:rFonts w:hint="eastAsia"/>
          <w:sz w:val="28"/>
          <w:rtl/>
        </w:rPr>
        <w:t>حة</w:t>
      </w:r>
      <w:r w:rsidRPr="003845EC">
        <w:rPr>
          <w:sz w:val="28"/>
          <w:rtl/>
        </w:rPr>
        <w:t xml:space="preserve"> که آمد پس تکل</w:t>
      </w:r>
      <w:r w:rsidRPr="003845EC">
        <w:rPr>
          <w:rFonts w:hint="cs"/>
          <w:sz w:val="28"/>
          <w:rtl/>
        </w:rPr>
        <w:t>ی</w:t>
      </w:r>
      <w:r w:rsidRPr="003845EC">
        <w:rPr>
          <w:rFonts w:hint="eastAsia"/>
          <w:sz w:val="28"/>
          <w:rtl/>
        </w:rPr>
        <w:t>ف</w:t>
      </w:r>
      <w:r w:rsidRPr="003845EC">
        <w:rPr>
          <w:sz w:val="28"/>
          <w:rtl/>
        </w:rPr>
        <w:t xml:space="preserve"> ندارند، نماز جماعت هم که عدل واجب ن</w:t>
      </w:r>
      <w:r w:rsidRPr="003845EC">
        <w:rPr>
          <w:rFonts w:hint="cs"/>
          <w:sz w:val="28"/>
          <w:rtl/>
        </w:rPr>
        <w:t>ی</w:t>
      </w:r>
      <w:r w:rsidRPr="003845EC">
        <w:rPr>
          <w:rFonts w:hint="eastAsia"/>
          <w:sz w:val="28"/>
          <w:rtl/>
        </w:rPr>
        <w:t>ست،</w:t>
      </w:r>
      <w:r w:rsidRPr="003845EC">
        <w:rPr>
          <w:sz w:val="28"/>
          <w:rtl/>
        </w:rPr>
        <w:t xml:space="preserve"> ‌پس </w:t>
      </w:r>
      <w:r>
        <w:rPr>
          <w:rFonts w:hint="cs"/>
          <w:sz w:val="28"/>
          <w:rtl/>
        </w:rPr>
        <w:t xml:space="preserve">آن هایی </w:t>
      </w:r>
      <w:r w:rsidRPr="003845EC">
        <w:rPr>
          <w:sz w:val="28"/>
          <w:rtl/>
        </w:rPr>
        <w:t>که نماز جماعت م</w:t>
      </w:r>
      <w:r w:rsidRPr="003845EC">
        <w:rPr>
          <w:rFonts w:hint="cs"/>
          <w:sz w:val="28"/>
          <w:rtl/>
        </w:rPr>
        <w:t>ی‌‌</w:t>
      </w:r>
      <w:r w:rsidRPr="003845EC">
        <w:rPr>
          <w:rFonts w:hint="eastAsia"/>
          <w:sz w:val="28"/>
          <w:rtl/>
        </w:rPr>
        <w:t>خوانند</w:t>
      </w:r>
      <w:r w:rsidRPr="003845EC">
        <w:rPr>
          <w:sz w:val="28"/>
          <w:rtl/>
        </w:rPr>
        <w:t xml:space="preserve"> اصلا تکل</w:t>
      </w:r>
      <w:r w:rsidRPr="003845EC">
        <w:rPr>
          <w:rFonts w:hint="cs"/>
          <w:sz w:val="28"/>
          <w:rtl/>
        </w:rPr>
        <w:t>ی</w:t>
      </w:r>
      <w:r w:rsidRPr="003845EC">
        <w:rPr>
          <w:rFonts w:hint="eastAsia"/>
          <w:sz w:val="28"/>
          <w:rtl/>
        </w:rPr>
        <w:t>ف</w:t>
      </w:r>
      <w:r w:rsidRPr="003845EC">
        <w:rPr>
          <w:sz w:val="28"/>
          <w:rtl/>
        </w:rPr>
        <w:t xml:space="preserve"> به نماز ندارند، </w:t>
      </w:r>
      <w:r>
        <w:rPr>
          <w:rFonts w:hint="cs"/>
          <w:sz w:val="28"/>
          <w:rtl/>
        </w:rPr>
        <w:t xml:space="preserve">و حال آنکه این مطلب قابل التزام نیست. </w:t>
      </w:r>
    </w:p>
    <w:p w14:paraId="6B38CE7F" w14:textId="0A84570A" w:rsidR="003845EC" w:rsidRPr="003845EC" w:rsidRDefault="0098075D" w:rsidP="00D5689A">
      <w:pPr>
        <w:jc w:val="both"/>
        <w:rPr>
          <w:sz w:val="28"/>
          <w:rtl/>
        </w:rPr>
      </w:pPr>
      <w:r>
        <w:rPr>
          <w:rFonts w:hint="cs"/>
          <w:sz w:val="28"/>
          <w:rtl/>
        </w:rPr>
        <w:t xml:space="preserve">اینکه بگوییم نماز جماعت مصداق واجب نیست و صرفا مسقط تکلیف است، قابل التزام نیست. </w:t>
      </w:r>
      <w:r w:rsidR="00D5689A">
        <w:rPr>
          <w:rFonts w:hint="cs"/>
          <w:sz w:val="28"/>
          <w:rtl/>
        </w:rPr>
        <w:t xml:space="preserve">تعجب می کنیم از بزرگانی که نماز جماعت را صرفا مسقط تکلیف دانسته اند و واجب را جامع نماز دانسته اند. این مطلب قابل التزام نیست. </w:t>
      </w:r>
    </w:p>
    <w:p w14:paraId="2C8C31AD" w14:textId="6FD03B61" w:rsidR="00D5689A" w:rsidRDefault="00D5689A" w:rsidP="00D5689A">
      <w:pPr>
        <w:jc w:val="both"/>
        <w:rPr>
          <w:sz w:val="28"/>
          <w:rtl/>
        </w:rPr>
      </w:pPr>
      <w:r>
        <w:rPr>
          <w:rFonts w:hint="cs"/>
          <w:sz w:val="28"/>
          <w:rtl/>
        </w:rPr>
        <w:t xml:space="preserve">پس نماز جماعت مصداق واجب است، حال که مصداق واجب است، محقق حائری می فرمایند وقتی قرائت صحیحه واجب بود و شخص نتوانست آن را انجام دهد (ولو به خاطر جهل قصوری که داشته است)، </w:t>
      </w:r>
      <w:r w:rsidR="00241D82">
        <w:rPr>
          <w:rFonts w:hint="cs"/>
          <w:sz w:val="28"/>
          <w:rtl/>
        </w:rPr>
        <w:t xml:space="preserve">مقتضای قاعده این است که </w:t>
      </w:r>
      <w:r>
        <w:rPr>
          <w:rFonts w:hint="cs"/>
          <w:sz w:val="28"/>
          <w:rtl/>
        </w:rPr>
        <w:t>مصداق دیگر واجب را باید انجام دهد که شرکت در نماز جماعت است.</w:t>
      </w:r>
      <w:r w:rsidR="00241D82">
        <w:rPr>
          <w:rFonts w:hint="cs"/>
          <w:sz w:val="28"/>
          <w:rtl/>
        </w:rPr>
        <w:t xml:space="preserve"> حال باید دید که آیا دلیلی بر عدم وجوب حضور در نماز جماعت وجود دارد یا خیر؟! در جلسه آینده بررسی می شود ان شاالله. </w:t>
      </w:r>
    </w:p>
    <w:p w14:paraId="7FECB759" w14:textId="77777777" w:rsidR="003366C7" w:rsidRDefault="003366C7" w:rsidP="00D5689A">
      <w:pPr>
        <w:jc w:val="both"/>
        <w:rPr>
          <w:sz w:val="28"/>
          <w:rtl/>
        </w:rPr>
      </w:pPr>
    </w:p>
    <w:p w14:paraId="3742D954" w14:textId="77777777" w:rsidR="003366C7" w:rsidRPr="002355EA" w:rsidRDefault="003366C7" w:rsidP="00D5689A">
      <w:pPr>
        <w:jc w:val="both"/>
        <w:rPr>
          <w:sz w:val="28"/>
          <w:rtl/>
        </w:rPr>
      </w:pPr>
      <w:r>
        <w:rPr>
          <w:rFonts w:hint="cs"/>
          <w:sz w:val="28"/>
          <w:rtl/>
        </w:rPr>
        <w:t xml:space="preserve"> </w:t>
      </w:r>
    </w:p>
    <w:p w14:paraId="7CEB42E4" w14:textId="77777777" w:rsidR="00414792" w:rsidRDefault="00414792" w:rsidP="00D5689A">
      <w:pPr>
        <w:jc w:val="both"/>
        <w:rPr>
          <w:sz w:val="28"/>
          <w:rtl/>
        </w:rPr>
      </w:pPr>
    </w:p>
    <w:sectPr w:rsidR="0041479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B9499" w14:textId="77777777" w:rsidR="00F22BCD" w:rsidRDefault="00F22BCD" w:rsidP="008B750B">
      <w:pPr>
        <w:spacing w:line="240" w:lineRule="auto"/>
      </w:pPr>
      <w:r>
        <w:separator/>
      </w:r>
    </w:p>
  </w:endnote>
  <w:endnote w:type="continuationSeparator" w:id="0">
    <w:p w14:paraId="4608174C" w14:textId="77777777" w:rsidR="00F22BCD" w:rsidRDefault="00F22BC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012E3D7D-5DC5-49FF-B1A4-84EF6E80212A}"/>
  </w:font>
  <w:font w:name="B Badr">
    <w:panose1 w:val="00000400000000000000"/>
    <w:charset w:val="B2"/>
    <w:family w:val="auto"/>
    <w:pitch w:val="variable"/>
    <w:sig w:usb0="00002001" w:usb1="80000000" w:usb2="00000008" w:usb3="00000000" w:csb0="00000040" w:csb1="00000000"/>
    <w:embedRegular r:id="rId2" w:fontKey="{1C70AF70-C63B-4F4F-BD67-D1E90EAB69F0}"/>
    <w:embedBold r:id="rId3" w:fontKey="{769C8169-19E8-43CF-9DB1-DA997C04B2D5}"/>
    <w:embedBoldItalic r:id="rId4" w:fontKey="{50A8246C-574F-4FD9-8505-56A70D785683}"/>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4559DF06-6599-49E0-8A21-B75ECE223B6C}"/>
    <w:embedBold r:id="rId6" w:fontKey="{67E4238F-AD69-4627-B519-C14FBB4C4438}"/>
  </w:font>
  <w:font w:name="B Lotus">
    <w:panose1 w:val="00000400000000000000"/>
    <w:charset w:val="B2"/>
    <w:family w:val="auto"/>
    <w:pitch w:val="variable"/>
    <w:sig w:usb0="00002001" w:usb1="80000000" w:usb2="00000008" w:usb3="00000000" w:csb0="00000040" w:csb1="00000000"/>
    <w:embedRegular r:id="rId7" w:fontKey="{F62B596A-D9AE-4219-953F-B61E00C34BDB}"/>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86DCF" w:rsidRPr="00486DCF">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6" w:name="BokAdres"/>
          <w:bookmarkEnd w:id="26"/>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0E2A8" w14:textId="77777777" w:rsidR="00F22BCD" w:rsidRDefault="00F22BCD" w:rsidP="008B750B">
      <w:pPr>
        <w:spacing w:line="240" w:lineRule="auto"/>
      </w:pPr>
      <w:r>
        <w:separator/>
      </w:r>
    </w:p>
  </w:footnote>
  <w:footnote w:type="continuationSeparator" w:id="0">
    <w:p w14:paraId="67CD5C0D" w14:textId="77777777" w:rsidR="00F22BCD" w:rsidRDefault="00F22BCD" w:rsidP="008B750B">
      <w:pPr>
        <w:spacing w:line="240" w:lineRule="auto"/>
      </w:pPr>
      <w:r>
        <w:continuationSeparator/>
      </w:r>
    </w:p>
  </w:footnote>
  <w:footnote w:id="1">
    <w:p w14:paraId="28B13DF4" w14:textId="2D61542C" w:rsidR="00B92B0F" w:rsidRPr="00057A1B" w:rsidRDefault="00B92B0F" w:rsidP="00B92B0F">
      <w:pPr>
        <w:pStyle w:val="FootnoteText"/>
      </w:pPr>
      <w:r w:rsidRPr="00057A1B">
        <w:footnoteRef/>
      </w:r>
      <w:r w:rsidRPr="00057A1B">
        <w:rPr>
          <w:rtl/>
        </w:rPr>
        <w:t xml:space="preserve"> </w:t>
      </w:r>
      <w:hyperlink r:id="rId1" w:history="1">
        <w:r w:rsidRPr="00057A1B">
          <w:rPr>
            <w:rStyle w:val="Hyperlink"/>
            <w:rFonts w:hint="eastAsia"/>
            <w:rtl/>
          </w:rPr>
          <w:t>العروة</w:t>
        </w:r>
        <w:r w:rsidRPr="00057A1B">
          <w:rPr>
            <w:rStyle w:val="Hyperlink"/>
            <w:rtl/>
          </w:rPr>
          <w:t xml:space="preserve"> الوثق</w:t>
        </w:r>
        <w:r w:rsidRPr="00057A1B">
          <w:rPr>
            <w:rStyle w:val="Hyperlink"/>
            <w:rFonts w:hint="cs"/>
            <w:rtl/>
          </w:rPr>
          <w:t>ی</w:t>
        </w:r>
        <w:r w:rsidRPr="00057A1B">
          <w:rPr>
            <w:rStyle w:val="Hyperlink"/>
            <w:rFonts w:hint="eastAsia"/>
            <w:rtl/>
          </w:rPr>
          <w:t>،</w:t>
        </w:r>
        <w:r w:rsidRPr="00057A1B">
          <w:rPr>
            <w:rStyle w:val="Hyperlink"/>
            <w:rtl/>
          </w:rPr>
          <w:t xml:space="preserve"> الس</w:t>
        </w:r>
        <w:r w:rsidRPr="00057A1B">
          <w:rPr>
            <w:rStyle w:val="Hyperlink"/>
            <w:rFonts w:hint="cs"/>
            <w:rtl/>
          </w:rPr>
          <w:t>ی</w:t>
        </w:r>
        <w:r w:rsidRPr="00057A1B">
          <w:rPr>
            <w:rStyle w:val="Hyperlink"/>
            <w:rFonts w:hint="eastAsia"/>
            <w:rtl/>
          </w:rPr>
          <w:t>د</w:t>
        </w:r>
        <w:r w:rsidRPr="00057A1B">
          <w:rPr>
            <w:rStyle w:val="Hyperlink"/>
            <w:rtl/>
          </w:rPr>
          <w:t xml:space="preserve"> محمد کاظم الطباطبائ</w:t>
        </w:r>
        <w:r w:rsidRPr="00057A1B">
          <w:rPr>
            <w:rStyle w:val="Hyperlink"/>
            <w:rFonts w:hint="cs"/>
            <w:rtl/>
          </w:rPr>
          <w:t>ی</w:t>
        </w:r>
        <w:r w:rsidRPr="00057A1B">
          <w:rPr>
            <w:rStyle w:val="Hyperlink"/>
            <w:rtl/>
          </w:rPr>
          <w:t xml:space="preserve"> ال</w:t>
        </w:r>
        <w:r w:rsidRPr="00057A1B">
          <w:rPr>
            <w:rStyle w:val="Hyperlink"/>
            <w:rFonts w:hint="cs"/>
            <w:rtl/>
          </w:rPr>
          <w:t>ی</w:t>
        </w:r>
        <w:r w:rsidRPr="00057A1B">
          <w:rPr>
            <w:rStyle w:val="Hyperlink"/>
            <w:rFonts w:hint="eastAsia"/>
            <w:rtl/>
          </w:rPr>
          <w:t>زد</w:t>
        </w:r>
        <w:r w:rsidRPr="00057A1B">
          <w:rPr>
            <w:rStyle w:val="Hyperlink"/>
            <w:rFonts w:hint="cs"/>
            <w:rtl/>
          </w:rPr>
          <w:t>ی</w:t>
        </w:r>
        <w:r w:rsidRPr="00057A1B">
          <w:rPr>
            <w:rStyle w:val="Hyperlink"/>
            <w:rFonts w:hint="eastAsia"/>
            <w:rtl/>
          </w:rPr>
          <w:t>،</w:t>
        </w:r>
        <w:r w:rsidRPr="00057A1B">
          <w:rPr>
            <w:rStyle w:val="Hyperlink"/>
            <w:rtl/>
          </w:rPr>
          <w:t xml:space="preserve"> ج1، ص652.</w:t>
        </w:r>
      </w:hyperlink>
    </w:p>
  </w:footnote>
  <w:footnote w:id="2">
    <w:p w14:paraId="2C8F0E78" w14:textId="3EEBD1A0" w:rsidR="004A7611" w:rsidRPr="004A7611" w:rsidRDefault="004A7611" w:rsidP="004A7611">
      <w:pPr>
        <w:pStyle w:val="FootnoteText"/>
      </w:pPr>
      <w:r w:rsidRPr="004A7611">
        <w:footnoteRef/>
      </w:r>
      <w:r w:rsidRPr="004A7611">
        <w:rPr>
          <w:rtl/>
        </w:rPr>
        <w:t xml:space="preserve"> </w:t>
      </w:r>
      <w:hyperlink r:id="rId2" w:history="1">
        <w:r w:rsidRPr="004A7611">
          <w:rPr>
            <w:rStyle w:val="Hyperlink"/>
            <w:rtl/>
          </w:rPr>
          <w:t>مجمع الفائده و البرهان، مقدس اردب</w:t>
        </w:r>
        <w:r w:rsidRPr="004A7611">
          <w:rPr>
            <w:rStyle w:val="Hyperlink"/>
            <w:rFonts w:hint="cs"/>
            <w:rtl/>
          </w:rPr>
          <w:t>ی</w:t>
        </w:r>
        <w:r w:rsidRPr="004A7611">
          <w:rPr>
            <w:rStyle w:val="Hyperlink"/>
            <w:rFonts w:hint="eastAsia"/>
            <w:rtl/>
          </w:rPr>
          <w:t>ل</w:t>
        </w:r>
        <w:r w:rsidRPr="004A7611">
          <w:rPr>
            <w:rStyle w:val="Hyperlink"/>
            <w:rFonts w:hint="cs"/>
            <w:rtl/>
          </w:rPr>
          <w:t>ی</w:t>
        </w:r>
        <w:r w:rsidRPr="004A7611">
          <w:rPr>
            <w:rStyle w:val="Hyperlink"/>
            <w:rFonts w:hint="eastAsia"/>
            <w:rtl/>
          </w:rPr>
          <w:t>،</w:t>
        </w:r>
        <w:r w:rsidRPr="004A7611">
          <w:rPr>
            <w:rStyle w:val="Hyperlink"/>
            <w:rtl/>
          </w:rPr>
          <w:t xml:space="preserve"> ج2، ص110.</w:t>
        </w:r>
      </w:hyperlink>
    </w:p>
  </w:footnote>
  <w:footnote w:id="3">
    <w:p w14:paraId="71B9937B" w14:textId="4C8D962C" w:rsidR="004A7611" w:rsidRPr="004A7611" w:rsidRDefault="004A7611" w:rsidP="004A7611">
      <w:pPr>
        <w:pStyle w:val="FootnoteText"/>
      </w:pPr>
      <w:r w:rsidRPr="004A7611">
        <w:footnoteRef/>
      </w:r>
      <w:r w:rsidRPr="004A7611">
        <w:rPr>
          <w:rtl/>
        </w:rPr>
        <w:t xml:space="preserve"> </w:t>
      </w:r>
      <w:hyperlink r:id="rId3" w:history="1">
        <w:r w:rsidRPr="004A7611">
          <w:rPr>
            <w:rStyle w:val="Hyperlink"/>
            <w:rFonts w:hint="eastAsia"/>
            <w:rtl/>
          </w:rPr>
          <w:t>موسوعة</w:t>
        </w:r>
        <w:r w:rsidRPr="004A7611">
          <w:rPr>
            <w:rStyle w:val="Hyperlink"/>
            <w:rtl/>
          </w:rPr>
          <w:t xml:space="preserve"> الامام الخوئ</w:t>
        </w:r>
        <w:r w:rsidRPr="004A7611">
          <w:rPr>
            <w:rStyle w:val="Hyperlink"/>
            <w:rFonts w:hint="cs"/>
            <w:rtl/>
          </w:rPr>
          <w:t>ی</w:t>
        </w:r>
        <w:r w:rsidRPr="004A7611">
          <w:rPr>
            <w:rStyle w:val="Hyperlink"/>
            <w:rFonts w:hint="eastAsia"/>
            <w:rtl/>
          </w:rPr>
          <w:t>،</w:t>
        </w:r>
        <w:r w:rsidRPr="004A7611">
          <w:rPr>
            <w:rStyle w:val="Hyperlink"/>
            <w:rtl/>
          </w:rPr>
          <w:t xml:space="preserve"> الس</w:t>
        </w:r>
        <w:r w:rsidRPr="004A7611">
          <w:rPr>
            <w:rStyle w:val="Hyperlink"/>
            <w:rFonts w:hint="cs"/>
            <w:rtl/>
          </w:rPr>
          <w:t>ی</w:t>
        </w:r>
        <w:r w:rsidRPr="004A7611">
          <w:rPr>
            <w:rStyle w:val="Hyperlink"/>
            <w:rFonts w:hint="eastAsia"/>
            <w:rtl/>
          </w:rPr>
          <w:t>د</w:t>
        </w:r>
        <w:r w:rsidRPr="004A7611">
          <w:rPr>
            <w:rStyle w:val="Hyperlink"/>
            <w:rtl/>
          </w:rPr>
          <w:t xml:space="preserve"> أبوالقاسم الخوئ</w:t>
        </w:r>
        <w:r w:rsidRPr="004A7611">
          <w:rPr>
            <w:rStyle w:val="Hyperlink"/>
            <w:rFonts w:hint="cs"/>
            <w:rtl/>
          </w:rPr>
          <w:t>ی</w:t>
        </w:r>
        <w:r w:rsidRPr="004A7611">
          <w:rPr>
            <w:rStyle w:val="Hyperlink"/>
            <w:rFonts w:hint="eastAsia"/>
            <w:rtl/>
          </w:rPr>
          <w:t>،</w:t>
        </w:r>
        <w:r w:rsidRPr="004A7611">
          <w:rPr>
            <w:rStyle w:val="Hyperlink"/>
            <w:rtl/>
          </w:rPr>
          <w:t xml:space="preserve"> ج14، ص412.</w:t>
        </w:r>
      </w:hyperlink>
    </w:p>
  </w:footnote>
  <w:footnote w:id="4">
    <w:p w14:paraId="228A8944" w14:textId="18626C46" w:rsidR="001C5C91" w:rsidRDefault="001C5C91">
      <w:pPr>
        <w:pStyle w:val="FootnoteText"/>
      </w:pPr>
      <w:r>
        <w:rPr>
          <w:rStyle w:val="FootnoteReference"/>
        </w:rPr>
        <w:footnoteRef/>
      </w:r>
      <w:r>
        <w:rPr>
          <w:rtl/>
        </w:rPr>
        <w:t xml:space="preserve"> </w:t>
      </w:r>
      <w:r>
        <w:rPr>
          <w:rFonts w:hint="cs"/>
          <w:rtl/>
        </w:rPr>
        <w:t>.</w:t>
      </w:r>
      <w:r w:rsidRPr="001C5C91">
        <w:rPr>
          <w:rtl/>
        </w:rPr>
        <w:t xml:space="preserve"> الأمالي (للمفيد)، النص، ص: 292</w:t>
      </w:r>
      <w:r>
        <w:rPr>
          <w:rFonts w:hint="cs"/>
          <w:rtl/>
        </w:rPr>
        <w:t xml:space="preserve">. </w:t>
      </w:r>
    </w:p>
  </w:footnote>
  <w:footnote w:id="5">
    <w:p w14:paraId="1F2982B0" w14:textId="4D9351AA" w:rsidR="006C2643" w:rsidRDefault="006C2643">
      <w:pPr>
        <w:pStyle w:val="FootnoteText"/>
      </w:pPr>
      <w:r>
        <w:rPr>
          <w:rStyle w:val="FootnoteReference"/>
        </w:rPr>
        <w:footnoteRef/>
      </w:r>
      <w:r>
        <w:rPr>
          <w:rtl/>
        </w:rPr>
        <w:t xml:space="preserve"> </w:t>
      </w:r>
      <w:r>
        <w:rPr>
          <w:rFonts w:hint="cs"/>
          <w:rtl/>
        </w:rPr>
        <w:t xml:space="preserve">. المدارک ج 2 ص 345. </w:t>
      </w:r>
    </w:p>
  </w:footnote>
  <w:footnote w:id="6">
    <w:p w14:paraId="5B23433C" w14:textId="72B180FE" w:rsidR="00A07CAC" w:rsidRPr="00A07CAC" w:rsidRDefault="00A07CAC" w:rsidP="00A07CAC">
      <w:pPr>
        <w:pStyle w:val="FootnoteText"/>
      </w:pPr>
      <w:r w:rsidRPr="00A07CAC">
        <w:footnoteRef/>
      </w:r>
      <w:r w:rsidRPr="00A07CAC">
        <w:rPr>
          <w:rtl/>
        </w:rPr>
        <w:t xml:space="preserve"> </w:t>
      </w:r>
      <w:hyperlink r:id="rId4" w:history="1">
        <w:r w:rsidRPr="00A07CAC">
          <w:rPr>
            <w:rStyle w:val="Hyperlink"/>
            <w:rtl/>
          </w:rPr>
          <w:t>مجمع الفائده و البرهان، مقدس اردب</w:t>
        </w:r>
        <w:r w:rsidRPr="00A07CAC">
          <w:rPr>
            <w:rStyle w:val="Hyperlink"/>
            <w:rFonts w:hint="cs"/>
            <w:rtl/>
          </w:rPr>
          <w:t>ی</w:t>
        </w:r>
        <w:r w:rsidRPr="00A07CAC">
          <w:rPr>
            <w:rStyle w:val="Hyperlink"/>
            <w:rFonts w:hint="eastAsia"/>
            <w:rtl/>
          </w:rPr>
          <w:t>ل</w:t>
        </w:r>
        <w:r w:rsidRPr="00A07CAC">
          <w:rPr>
            <w:rStyle w:val="Hyperlink"/>
            <w:rFonts w:hint="cs"/>
            <w:rtl/>
          </w:rPr>
          <w:t>ی</w:t>
        </w:r>
        <w:r w:rsidRPr="00A07CAC">
          <w:rPr>
            <w:rStyle w:val="Hyperlink"/>
            <w:rFonts w:hint="eastAsia"/>
            <w:rtl/>
          </w:rPr>
          <w:t>،</w:t>
        </w:r>
        <w:r w:rsidRPr="00A07CAC">
          <w:rPr>
            <w:rStyle w:val="Hyperlink"/>
            <w:rtl/>
          </w:rPr>
          <w:t xml:space="preserve"> ج2، ص111.</w:t>
        </w:r>
      </w:hyperlink>
    </w:p>
  </w:footnote>
  <w:footnote w:id="7">
    <w:p w14:paraId="78816E58" w14:textId="1A2069DB" w:rsidR="00115214" w:rsidRPr="00115214" w:rsidRDefault="00115214" w:rsidP="00115214">
      <w:pPr>
        <w:pStyle w:val="FootnoteText"/>
      </w:pPr>
      <w:r w:rsidRPr="00115214">
        <w:footnoteRef/>
      </w:r>
      <w:r w:rsidRPr="00115214">
        <w:rPr>
          <w:rtl/>
        </w:rPr>
        <w:t xml:space="preserve"> </w:t>
      </w:r>
      <w:hyperlink r:id="rId5" w:history="1">
        <w:r w:rsidRPr="00115214">
          <w:rPr>
            <w:rStyle w:val="Hyperlink"/>
            <w:rtl/>
          </w:rPr>
          <w:t>مجمع الفائده و البرهان، مقدس اردب</w:t>
        </w:r>
        <w:r w:rsidRPr="00115214">
          <w:rPr>
            <w:rStyle w:val="Hyperlink"/>
            <w:rFonts w:hint="cs"/>
            <w:rtl/>
          </w:rPr>
          <w:t>ی</w:t>
        </w:r>
        <w:r w:rsidRPr="00115214">
          <w:rPr>
            <w:rStyle w:val="Hyperlink"/>
            <w:rFonts w:hint="eastAsia"/>
            <w:rtl/>
          </w:rPr>
          <w:t>ل</w:t>
        </w:r>
        <w:r w:rsidRPr="00115214">
          <w:rPr>
            <w:rStyle w:val="Hyperlink"/>
            <w:rFonts w:hint="cs"/>
            <w:rtl/>
          </w:rPr>
          <w:t>ی</w:t>
        </w:r>
        <w:r w:rsidRPr="00115214">
          <w:rPr>
            <w:rStyle w:val="Hyperlink"/>
            <w:rFonts w:hint="eastAsia"/>
            <w:rtl/>
          </w:rPr>
          <w:t>،</w:t>
        </w:r>
        <w:r w:rsidRPr="00115214">
          <w:rPr>
            <w:rStyle w:val="Hyperlink"/>
            <w:rtl/>
          </w:rPr>
          <w:t xml:space="preserve"> ج2، ص376.</w:t>
        </w:r>
      </w:hyperlink>
      <w:r>
        <w:rPr>
          <w:rFonts w:hint="cs"/>
          <w:rtl/>
        </w:rPr>
        <w:t xml:space="preserve"> «</w:t>
      </w:r>
      <w:r w:rsidRPr="00115214">
        <w:rPr>
          <w:rtl/>
        </w:rPr>
        <w:t xml:space="preserve"> فاللازم أحد الأمرين: إما عدم الوجوب على ما يقول به المتأخرون، بل الاكتفاء بما يعلمون الا فيما علم عدم كونهم معذورين فيه، سيّما في مسائل القصر و الإتمام فإن النصّ الصريح الصحيح مع فتوى العلماء، بل الإجماع دلّ على انهم معذورون في الإتمام مع عدم العلم بوجوب القصر، خصوصا مع عدم علمهم بوجوب التعلم. و ان كل من قرء عليه الآية و فسّر له يقصّر و ليس بمعذور، و غيره معذور «2» و عدم جواز القصر حينئذ في السفر لعدم اباحته مع انها شرط له، بناء على عدم علمهم بأنّ الأمر بالشي‌ء يستلزم النهي عن ضده و عدم علمه ذلك ممن يجوز التعلم عنه فلا يكون سفره منهيا عنه، لعدم العلم بالتكليف و هو شرط التكليف، و لا يعلم التقصير منه مع الإمكان، على أنّ المسئلة أصولية</w:t>
      </w:r>
      <w:r>
        <w:rPr>
          <w:rFonts w:hint="cs"/>
          <w:rtl/>
        </w:rPr>
        <w:t>».</w:t>
      </w:r>
    </w:p>
  </w:footnote>
  <w:footnote w:id="8">
    <w:p w14:paraId="7E2E8D2A" w14:textId="77777777" w:rsidR="00860D91" w:rsidRDefault="00860D91" w:rsidP="00860D91">
      <w:pPr>
        <w:pStyle w:val="FootnoteText"/>
      </w:pPr>
      <w:r>
        <w:rPr>
          <w:rStyle w:val="FootnoteReference"/>
        </w:rPr>
        <w:footnoteRef/>
      </w:r>
      <w:r>
        <w:rPr>
          <w:rtl/>
        </w:rPr>
        <w:t xml:space="preserve"> </w:t>
      </w:r>
      <w:r>
        <w:rPr>
          <w:rFonts w:hint="cs"/>
          <w:rtl/>
        </w:rPr>
        <w:t>.</w:t>
      </w:r>
      <w:r w:rsidRPr="001C5C91">
        <w:rPr>
          <w:rtl/>
        </w:rPr>
        <w:t xml:space="preserve"> الأمالي (للمفيد)، النص، ص: 292</w:t>
      </w:r>
      <w:r>
        <w:rPr>
          <w:rFonts w:hint="cs"/>
          <w:rtl/>
        </w:rPr>
        <w:t xml:space="preserve">. </w:t>
      </w:r>
    </w:p>
  </w:footnote>
  <w:footnote w:id="9">
    <w:p w14:paraId="5A98A64D" w14:textId="04B6CCBB" w:rsidR="00A042BB" w:rsidRDefault="00A042BB">
      <w:pPr>
        <w:pStyle w:val="FootnoteText"/>
      </w:pPr>
      <w:r>
        <w:rPr>
          <w:rStyle w:val="FootnoteReference"/>
        </w:rPr>
        <w:footnoteRef/>
      </w:r>
      <w:r>
        <w:rPr>
          <w:rtl/>
        </w:rPr>
        <w:t xml:space="preserve"> </w:t>
      </w:r>
      <w:r>
        <w:rPr>
          <w:rFonts w:hint="cs"/>
          <w:rtl/>
        </w:rPr>
        <w:t>.</w:t>
      </w:r>
      <w:r w:rsidRPr="00A042BB">
        <w:rPr>
          <w:rtl/>
        </w:rPr>
        <w:t xml:space="preserve"> تحر</w:t>
      </w:r>
      <w:r w:rsidRPr="00A042BB">
        <w:rPr>
          <w:rFonts w:hint="cs"/>
          <w:rtl/>
        </w:rPr>
        <w:t>ی</w:t>
      </w:r>
      <w:r w:rsidRPr="00A042BB">
        <w:rPr>
          <w:rFonts w:hint="eastAsia"/>
          <w:rtl/>
        </w:rPr>
        <w:t>ر</w:t>
      </w:r>
      <w:r w:rsidRPr="00A042BB">
        <w:rPr>
          <w:rtl/>
        </w:rPr>
        <w:t xml:space="preserve"> الأحکام الشرع</w:t>
      </w:r>
      <w:r w:rsidRPr="00A042BB">
        <w:rPr>
          <w:rFonts w:hint="cs"/>
          <w:rtl/>
        </w:rPr>
        <w:t>ی</w:t>
      </w:r>
      <w:r w:rsidRPr="00A042BB">
        <w:rPr>
          <w:rFonts w:hint="eastAsia"/>
          <w:rtl/>
        </w:rPr>
        <w:t>ة</w:t>
      </w:r>
      <w:r w:rsidRPr="00A042BB">
        <w:rPr>
          <w:rtl/>
        </w:rPr>
        <w:t xml:space="preserve"> عل</w:t>
      </w:r>
      <w:r w:rsidRPr="00A042BB">
        <w:rPr>
          <w:rFonts w:hint="cs"/>
          <w:rtl/>
        </w:rPr>
        <w:t>ی</w:t>
      </w:r>
      <w:r w:rsidRPr="00A042BB">
        <w:rPr>
          <w:rtl/>
        </w:rPr>
        <w:t xml:space="preserve"> مذهب الإمام</w:t>
      </w:r>
      <w:r w:rsidRPr="00A042BB">
        <w:rPr>
          <w:rFonts w:hint="cs"/>
          <w:rtl/>
        </w:rPr>
        <w:t>ی</w:t>
      </w:r>
      <w:r w:rsidRPr="00A042BB">
        <w:rPr>
          <w:rFonts w:hint="eastAsia"/>
          <w:rtl/>
        </w:rPr>
        <w:t>ة،</w:t>
      </w:r>
      <w:r w:rsidRPr="00A042BB">
        <w:rPr>
          <w:rtl/>
        </w:rPr>
        <w:t xml:space="preserve"> جلد: ۱، صفحه: ۳۲۰</w:t>
      </w:r>
      <w:r>
        <w:rPr>
          <w:rFonts w:hint="cs"/>
          <w:rtl/>
        </w:rPr>
        <w:t xml:space="preserve">. </w:t>
      </w:r>
    </w:p>
  </w:footnote>
  <w:footnote w:id="10">
    <w:p w14:paraId="3F6CBE81" w14:textId="0E7D661D" w:rsidR="00A042BB" w:rsidRPr="00A042BB" w:rsidRDefault="00A042BB" w:rsidP="00A042BB">
      <w:pPr>
        <w:pStyle w:val="FootnoteText"/>
      </w:pPr>
      <w:r w:rsidRPr="00A042BB">
        <w:footnoteRef/>
      </w:r>
      <w:r w:rsidRPr="00A042BB">
        <w:rPr>
          <w:rtl/>
        </w:rPr>
        <w:t xml:space="preserve"> </w:t>
      </w:r>
      <w:hyperlink r:id="rId6" w:history="1">
        <w:r w:rsidRPr="00A042BB">
          <w:rPr>
            <w:rStyle w:val="Hyperlink"/>
            <w:rtl/>
          </w:rPr>
          <w:t>مفتاح الکرامه، س</w:t>
        </w:r>
        <w:r w:rsidRPr="00A042BB">
          <w:rPr>
            <w:rStyle w:val="Hyperlink"/>
            <w:rFonts w:hint="cs"/>
            <w:rtl/>
          </w:rPr>
          <w:t>ی</w:t>
        </w:r>
        <w:r w:rsidRPr="00A042BB">
          <w:rPr>
            <w:rStyle w:val="Hyperlink"/>
            <w:rFonts w:hint="eastAsia"/>
            <w:rtl/>
          </w:rPr>
          <w:t>د</w:t>
        </w:r>
        <w:r w:rsidRPr="00A042BB">
          <w:rPr>
            <w:rStyle w:val="Hyperlink"/>
            <w:rtl/>
          </w:rPr>
          <w:t xml:space="preserve"> جواد حس</w:t>
        </w:r>
        <w:r w:rsidRPr="00A042BB">
          <w:rPr>
            <w:rStyle w:val="Hyperlink"/>
            <w:rFonts w:hint="cs"/>
            <w:rtl/>
          </w:rPr>
          <w:t>ی</w:t>
        </w:r>
        <w:r w:rsidRPr="00A042BB">
          <w:rPr>
            <w:rStyle w:val="Hyperlink"/>
            <w:rFonts w:hint="eastAsia"/>
            <w:rtl/>
          </w:rPr>
          <w:t>ن</w:t>
        </w:r>
        <w:r w:rsidRPr="00A042BB">
          <w:rPr>
            <w:rStyle w:val="Hyperlink"/>
            <w:rFonts w:hint="cs"/>
            <w:rtl/>
          </w:rPr>
          <w:t>ی</w:t>
        </w:r>
        <w:r w:rsidRPr="00A042BB">
          <w:rPr>
            <w:rStyle w:val="Hyperlink"/>
            <w:rtl/>
          </w:rPr>
          <w:t xml:space="preserve"> عامل</w:t>
        </w:r>
        <w:r w:rsidRPr="00A042BB">
          <w:rPr>
            <w:rStyle w:val="Hyperlink"/>
            <w:rFonts w:hint="cs"/>
            <w:rtl/>
          </w:rPr>
          <w:t>ی</w:t>
        </w:r>
        <w:r w:rsidRPr="00A042BB">
          <w:rPr>
            <w:rStyle w:val="Hyperlink"/>
            <w:rFonts w:hint="eastAsia"/>
            <w:rtl/>
          </w:rPr>
          <w:t>،</w:t>
        </w:r>
        <w:r w:rsidRPr="00A042BB">
          <w:rPr>
            <w:rStyle w:val="Hyperlink"/>
            <w:rtl/>
          </w:rPr>
          <w:t xml:space="preserve"> ج3، ص485.</w:t>
        </w:r>
      </w:hyperlink>
    </w:p>
  </w:footnote>
  <w:footnote w:id="11">
    <w:p w14:paraId="2364CB40" w14:textId="68DBEBE6" w:rsidR="00855090" w:rsidRPr="00057A1B" w:rsidRDefault="00855090" w:rsidP="00855090">
      <w:pPr>
        <w:pStyle w:val="FootnoteText"/>
      </w:pPr>
      <w:r w:rsidRPr="00057A1B">
        <w:footnoteRef/>
      </w:r>
      <w:r w:rsidRPr="00057A1B">
        <w:rPr>
          <w:rtl/>
        </w:rPr>
        <w:t xml:space="preserve"> </w:t>
      </w:r>
      <w:hyperlink r:id="rId7" w:history="1">
        <w:r w:rsidRPr="00057A1B">
          <w:rPr>
            <w:rStyle w:val="Hyperlink"/>
            <w:rFonts w:hint="eastAsia"/>
            <w:rtl/>
          </w:rPr>
          <w:t>العروة</w:t>
        </w:r>
        <w:r w:rsidRPr="00057A1B">
          <w:rPr>
            <w:rStyle w:val="Hyperlink"/>
            <w:rtl/>
          </w:rPr>
          <w:t xml:space="preserve"> الوثق</w:t>
        </w:r>
        <w:r w:rsidRPr="00057A1B">
          <w:rPr>
            <w:rStyle w:val="Hyperlink"/>
            <w:rFonts w:hint="cs"/>
            <w:rtl/>
          </w:rPr>
          <w:t>ی</w:t>
        </w:r>
        <w:r w:rsidRPr="00057A1B">
          <w:rPr>
            <w:rStyle w:val="Hyperlink"/>
            <w:rFonts w:hint="eastAsia"/>
            <w:rtl/>
          </w:rPr>
          <w:t>،</w:t>
        </w:r>
        <w:r w:rsidRPr="00057A1B">
          <w:rPr>
            <w:rStyle w:val="Hyperlink"/>
            <w:rtl/>
          </w:rPr>
          <w:t xml:space="preserve"> الس</w:t>
        </w:r>
        <w:r w:rsidRPr="00057A1B">
          <w:rPr>
            <w:rStyle w:val="Hyperlink"/>
            <w:rFonts w:hint="cs"/>
            <w:rtl/>
          </w:rPr>
          <w:t>ی</w:t>
        </w:r>
        <w:r w:rsidRPr="00057A1B">
          <w:rPr>
            <w:rStyle w:val="Hyperlink"/>
            <w:rFonts w:hint="eastAsia"/>
            <w:rtl/>
          </w:rPr>
          <w:t>د</w:t>
        </w:r>
        <w:r w:rsidRPr="00057A1B">
          <w:rPr>
            <w:rStyle w:val="Hyperlink"/>
            <w:rtl/>
          </w:rPr>
          <w:t xml:space="preserve"> محمد کاظم الطباطبائ</w:t>
        </w:r>
        <w:r w:rsidRPr="00057A1B">
          <w:rPr>
            <w:rStyle w:val="Hyperlink"/>
            <w:rFonts w:hint="cs"/>
            <w:rtl/>
          </w:rPr>
          <w:t>ی</w:t>
        </w:r>
        <w:r w:rsidRPr="00057A1B">
          <w:rPr>
            <w:rStyle w:val="Hyperlink"/>
            <w:rtl/>
          </w:rPr>
          <w:t xml:space="preserve"> ال</w:t>
        </w:r>
        <w:r w:rsidRPr="00057A1B">
          <w:rPr>
            <w:rStyle w:val="Hyperlink"/>
            <w:rFonts w:hint="cs"/>
            <w:rtl/>
          </w:rPr>
          <w:t>ی</w:t>
        </w:r>
        <w:r w:rsidRPr="00057A1B">
          <w:rPr>
            <w:rStyle w:val="Hyperlink"/>
            <w:rFonts w:hint="eastAsia"/>
            <w:rtl/>
          </w:rPr>
          <w:t>زد</w:t>
        </w:r>
        <w:r w:rsidRPr="00057A1B">
          <w:rPr>
            <w:rStyle w:val="Hyperlink"/>
            <w:rFonts w:hint="cs"/>
            <w:rtl/>
          </w:rPr>
          <w:t>ی</w:t>
        </w:r>
        <w:r w:rsidRPr="00057A1B">
          <w:rPr>
            <w:rStyle w:val="Hyperlink"/>
            <w:rFonts w:hint="eastAsia"/>
            <w:rtl/>
          </w:rPr>
          <w:t>،</w:t>
        </w:r>
        <w:r w:rsidRPr="00057A1B">
          <w:rPr>
            <w:rStyle w:val="Hyperlink"/>
            <w:rtl/>
          </w:rPr>
          <w:t xml:space="preserve"> ج1، ص652.</w:t>
        </w:r>
      </w:hyperlink>
    </w:p>
  </w:footnote>
  <w:footnote w:id="12">
    <w:p w14:paraId="588E7B57" w14:textId="7ABE93E8" w:rsidR="00855090" w:rsidRDefault="00855090">
      <w:pPr>
        <w:pStyle w:val="FootnoteText"/>
      </w:pPr>
      <w:r>
        <w:rPr>
          <w:rStyle w:val="FootnoteReference"/>
        </w:rPr>
        <w:footnoteRef/>
      </w:r>
      <w:r>
        <w:rPr>
          <w:rtl/>
        </w:rPr>
        <w:t xml:space="preserve"> </w:t>
      </w:r>
      <w:r>
        <w:rPr>
          <w:rFonts w:hint="cs"/>
          <w:rtl/>
        </w:rPr>
        <w:t>.</w:t>
      </w:r>
      <w:r w:rsidRPr="00855090">
        <w:rPr>
          <w:rtl/>
        </w:rPr>
        <w:t xml:space="preserve"> المعتبر في شرح المختصر، جلد: ۲، صفحه: ۱۶۹</w:t>
      </w:r>
      <w:r>
        <w:rPr>
          <w:rFonts w:hint="cs"/>
          <w:rtl/>
        </w:rPr>
        <w:t xml:space="preserve">. </w:t>
      </w:r>
    </w:p>
  </w:footnote>
  <w:footnote w:id="13">
    <w:p w14:paraId="6400BDF8" w14:textId="638EAA43" w:rsidR="00855090" w:rsidRDefault="00855090">
      <w:pPr>
        <w:pStyle w:val="FootnoteText"/>
      </w:pPr>
      <w:r>
        <w:rPr>
          <w:rStyle w:val="FootnoteReference"/>
        </w:rPr>
        <w:footnoteRef/>
      </w:r>
      <w:r>
        <w:rPr>
          <w:rtl/>
        </w:rPr>
        <w:t xml:space="preserve"> </w:t>
      </w:r>
      <w:r>
        <w:rPr>
          <w:rFonts w:hint="cs"/>
          <w:rtl/>
        </w:rPr>
        <w:t xml:space="preserve">. </w:t>
      </w:r>
      <w:r w:rsidRPr="00855090">
        <w:rPr>
          <w:rtl/>
        </w:rPr>
        <w:t>منته</w:t>
      </w:r>
      <w:r w:rsidRPr="00855090">
        <w:rPr>
          <w:rFonts w:hint="cs"/>
          <w:rtl/>
        </w:rPr>
        <w:t>ی</w:t>
      </w:r>
      <w:r w:rsidRPr="00855090">
        <w:rPr>
          <w:rtl/>
        </w:rPr>
        <w:t xml:space="preserve"> المطلب في تحق</w:t>
      </w:r>
      <w:r w:rsidRPr="00855090">
        <w:rPr>
          <w:rFonts w:hint="cs"/>
          <w:rtl/>
        </w:rPr>
        <w:t>ی</w:t>
      </w:r>
      <w:r w:rsidRPr="00855090">
        <w:rPr>
          <w:rFonts w:hint="eastAsia"/>
          <w:rtl/>
        </w:rPr>
        <w:t>ق</w:t>
      </w:r>
      <w:r w:rsidRPr="00855090">
        <w:rPr>
          <w:rtl/>
        </w:rPr>
        <w:t xml:space="preserve"> المذهب، جلد: ۵، صفحه: ۶۸</w:t>
      </w:r>
      <w:r>
        <w:rPr>
          <w:rFonts w:hint="cs"/>
          <w:rtl/>
        </w:rPr>
        <w:t xml:space="preserve">. </w:t>
      </w:r>
    </w:p>
  </w:footnote>
  <w:footnote w:id="14">
    <w:p w14:paraId="0A8B0FB1" w14:textId="48298942" w:rsidR="00914C5F" w:rsidRDefault="00914C5F">
      <w:pPr>
        <w:pStyle w:val="FootnoteText"/>
      </w:pPr>
      <w:r>
        <w:rPr>
          <w:rStyle w:val="FootnoteReference"/>
        </w:rPr>
        <w:footnoteRef/>
      </w:r>
      <w:r>
        <w:rPr>
          <w:rtl/>
        </w:rPr>
        <w:t xml:space="preserve"> </w:t>
      </w:r>
      <w:r>
        <w:rPr>
          <w:rFonts w:hint="cs"/>
          <w:rtl/>
        </w:rPr>
        <w:t>.</w:t>
      </w:r>
      <w:r w:rsidRPr="00914C5F">
        <w:rPr>
          <w:rtl/>
        </w:rPr>
        <w:t xml:space="preserve"> موسوعة الشه</w:t>
      </w:r>
      <w:r w:rsidRPr="00914C5F">
        <w:rPr>
          <w:rFonts w:hint="cs"/>
          <w:rtl/>
        </w:rPr>
        <w:t>ی</w:t>
      </w:r>
      <w:r w:rsidRPr="00914C5F">
        <w:rPr>
          <w:rFonts w:hint="eastAsia"/>
          <w:rtl/>
        </w:rPr>
        <w:t>د</w:t>
      </w:r>
      <w:r w:rsidRPr="00914C5F">
        <w:rPr>
          <w:rtl/>
        </w:rPr>
        <w:t xml:space="preserve"> الأول، جلد: ۷، صفحه</w:t>
      </w:r>
      <w:r>
        <w:rPr>
          <w:rFonts w:hint="cs"/>
          <w:rtl/>
        </w:rPr>
        <w:t xml:space="preserve"> 234. </w:t>
      </w:r>
    </w:p>
  </w:footnote>
  <w:footnote w:id="15">
    <w:p w14:paraId="6884BA32" w14:textId="1CB0C0BD" w:rsidR="00914C5F" w:rsidRPr="00914C5F" w:rsidRDefault="00914C5F" w:rsidP="00914C5F">
      <w:pPr>
        <w:pStyle w:val="FootnoteText"/>
      </w:pPr>
      <w:r w:rsidRPr="00914C5F">
        <w:footnoteRef/>
      </w:r>
      <w:r w:rsidRPr="00914C5F">
        <w:rPr>
          <w:rtl/>
        </w:rPr>
        <w:t xml:space="preserve"> </w:t>
      </w:r>
      <w:hyperlink r:id="rId8" w:history="1">
        <w:r w:rsidRPr="00914C5F">
          <w:rPr>
            <w:rStyle w:val="Hyperlink"/>
            <w:rtl/>
          </w:rPr>
          <w:t>موسوعة الامام الخوئ</w:t>
        </w:r>
        <w:r w:rsidRPr="00914C5F">
          <w:rPr>
            <w:rStyle w:val="Hyperlink"/>
            <w:rFonts w:hint="cs"/>
            <w:rtl/>
          </w:rPr>
          <w:t>ی</w:t>
        </w:r>
        <w:r w:rsidRPr="00914C5F">
          <w:rPr>
            <w:rStyle w:val="Hyperlink"/>
            <w:rFonts w:hint="eastAsia"/>
            <w:rtl/>
          </w:rPr>
          <w:t>،</w:t>
        </w:r>
        <w:r w:rsidRPr="00914C5F">
          <w:rPr>
            <w:rStyle w:val="Hyperlink"/>
            <w:rtl/>
          </w:rPr>
          <w:t xml:space="preserve"> الس</w:t>
        </w:r>
        <w:r w:rsidRPr="00914C5F">
          <w:rPr>
            <w:rStyle w:val="Hyperlink"/>
            <w:rFonts w:hint="cs"/>
            <w:rtl/>
          </w:rPr>
          <w:t>ی</w:t>
        </w:r>
        <w:r w:rsidRPr="00914C5F">
          <w:rPr>
            <w:rStyle w:val="Hyperlink"/>
            <w:rFonts w:hint="eastAsia"/>
            <w:rtl/>
          </w:rPr>
          <w:t>د</w:t>
        </w:r>
        <w:r w:rsidRPr="00914C5F">
          <w:rPr>
            <w:rStyle w:val="Hyperlink"/>
            <w:rtl/>
          </w:rPr>
          <w:t xml:space="preserve"> أبوالقاسم الخوئ</w:t>
        </w:r>
        <w:r w:rsidRPr="00914C5F">
          <w:rPr>
            <w:rStyle w:val="Hyperlink"/>
            <w:rFonts w:hint="cs"/>
            <w:rtl/>
          </w:rPr>
          <w:t>ی</w:t>
        </w:r>
        <w:r w:rsidRPr="00914C5F">
          <w:rPr>
            <w:rStyle w:val="Hyperlink"/>
            <w:rFonts w:hint="eastAsia"/>
            <w:rtl/>
          </w:rPr>
          <w:t>،</w:t>
        </w:r>
        <w:r w:rsidRPr="00914C5F">
          <w:rPr>
            <w:rStyle w:val="Hyperlink"/>
            <w:rtl/>
          </w:rPr>
          <w:t xml:space="preserve"> ج14، ص413.</w:t>
        </w:r>
      </w:hyperlink>
      <w:r>
        <w:rPr>
          <w:rFonts w:hint="cs"/>
          <w:rtl/>
        </w:rPr>
        <w:t xml:space="preserve">  «</w:t>
      </w:r>
      <w:r w:rsidRPr="00914C5F">
        <w:rPr>
          <w:rtl/>
        </w:rPr>
        <w:t xml:space="preserve"> أمّا العاجز القاصر ، فلا شك في سقوط القراءة عنه فإنّه تكليف بما لا يطاق و أنّ‌ الوظيفة حينئذ تنتقل إلى البدل و سيأتي الكلام عليه. و هل يجب عليه الائتمام حينئذ إن تمكن منه‌؟ لا ينبغي الإشكال في العدم و الظاهر أنّه لا قائل به أيضاً، و وجهه ظاهر</w:t>
      </w:r>
      <w:r>
        <w:rPr>
          <w:rFonts w:hint="cs"/>
          <w:rtl/>
        </w:rPr>
        <w:t>».</w:t>
      </w:r>
    </w:p>
  </w:footnote>
  <w:footnote w:id="16">
    <w:p w14:paraId="5A9E7FA6" w14:textId="2FDD0766" w:rsidR="00914C5F" w:rsidRPr="00057A1B" w:rsidRDefault="00914C5F" w:rsidP="00914C5F">
      <w:pPr>
        <w:pStyle w:val="FootnoteText"/>
      </w:pPr>
      <w:r w:rsidRPr="00057A1B">
        <w:footnoteRef/>
      </w:r>
      <w:r w:rsidRPr="00057A1B">
        <w:rPr>
          <w:rtl/>
        </w:rPr>
        <w:t xml:space="preserve"> </w:t>
      </w:r>
      <w:hyperlink r:id="rId9" w:history="1">
        <w:r w:rsidRPr="00057A1B">
          <w:rPr>
            <w:rStyle w:val="Hyperlink"/>
            <w:rFonts w:hint="eastAsia"/>
            <w:rtl/>
          </w:rPr>
          <w:t>العروة</w:t>
        </w:r>
        <w:r w:rsidRPr="00057A1B">
          <w:rPr>
            <w:rStyle w:val="Hyperlink"/>
            <w:rtl/>
          </w:rPr>
          <w:t xml:space="preserve"> الوثق</w:t>
        </w:r>
        <w:r w:rsidRPr="00057A1B">
          <w:rPr>
            <w:rStyle w:val="Hyperlink"/>
            <w:rFonts w:hint="cs"/>
            <w:rtl/>
          </w:rPr>
          <w:t>ی</w:t>
        </w:r>
        <w:r w:rsidRPr="00057A1B">
          <w:rPr>
            <w:rStyle w:val="Hyperlink"/>
            <w:rFonts w:hint="eastAsia"/>
            <w:rtl/>
          </w:rPr>
          <w:t>،</w:t>
        </w:r>
        <w:r w:rsidRPr="00057A1B">
          <w:rPr>
            <w:rStyle w:val="Hyperlink"/>
            <w:rtl/>
          </w:rPr>
          <w:t xml:space="preserve"> الس</w:t>
        </w:r>
        <w:r w:rsidRPr="00057A1B">
          <w:rPr>
            <w:rStyle w:val="Hyperlink"/>
            <w:rFonts w:hint="cs"/>
            <w:rtl/>
          </w:rPr>
          <w:t>ی</w:t>
        </w:r>
        <w:r w:rsidRPr="00057A1B">
          <w:rPr>
            <w:rStyle w:val="Hyperlink"/>
            <w:rFonts w:hint="eastAsia"/>
            <w:rtl/>
          </w:rPr>
          <w:t>د</w:t>
        </w:r>
        <w:r w:rsidRPr="00057A1B">
          <w:rPr>
            <w:rStyle w:val="Hyperlink"/>
            <w:rtl/>
          </w:rPr>
          <w:t xml:space="preserve"> محمد کاظم الطباطبائ</w:t>
        </w:r>
        <w:r w:rsidRPr="00057A1B">
          <w:rPr>
            <w:rStyle w:val="Hyperlink"/>
            <w:rFonts w:hint="cs"/>
            <w:rtl/>
          </w:rPr>
          <w:t>ی</w:t>
        </w:r>
        <w:r w:rsidRPr="00057A1B">
          <w:rPr>
            <w:rStyle w:val="Hyperlink"/>
            <w:rtl/>
          </w:rPr>
          <w:t xml:space="preserve"> ال</w:t>
        </w:r>
        <w:r w:rsidRPr="00057A1B">
          <w:rPr>
            <w:rStyle w:val="Hyperlink"/>
            <w:rFonts w:hint="cs"/>
            <w:rtl/>
          </w:rPr>
          <w:t>ی</w:t>
        </w:r>
        <w:r w:rsidRPr="00057A1B">
          <w:rPr>
            <w:rStyle w:val="Hyperlink"/>
            <w:rFonts w:hint="eastAsia"/>
            <w:rtl/>
          </w:rPr>
          <w:t>زد</w:t>
        </w:r>
        <w:r w:rsidRPr="00057A1B">
          <w:rPr>
            <w:rStyle w:val="Hyperlink"/>
            <w:rFonts w:hint="cs"/>
            <w:rtl/>
          </w:rPr>
          <w:t>ی</w:t>
        </w:r>
        <w:r w:rsidRPr="00057A1B">
          <w:rPr>
            <w:rStyle w:val="Hyperlink"/>
            <w:rFonts w:hint="eastAsia"/>
            <w:rtl/>
          </w:rPr>
          <w:t>،</w:t>
        </w:r>
        <w:r w:rsidRPr="00057A1B">
          <w:rPr>
            <w:rStyle w:val="Hyperlink"/>
            <w:rtl/>
          </w:rPr>
          <w:t xml:space="preserve"> ج1، ص652.</w:t>
        </w:r>
      </w:hyperlink>
    </w:p>
  </w:footnote>
  <w:footnote w:id="17">
    <w:p w14:paraId="2AE44C8B" w14:textId="01DE8279" w:rsidR="00B27E30" w:rsidRPr="00B27E30" w:rsidRDefault="00B27E30" w:rsidP="00B27E30">
      <w:pPr>
        <w:pStyle w:val="FootnoteText"/>
      </w:pPr>
      <w:r w:rsidRPr="00B27E30">
        <w:footnoteRef/>
      </w:r>
      <w:r w:rsidRPr="00B27E30">
        <w:rPr>
          <w:rtl/>
        </w:rPr>
        <w:t xml:space="preserve"> </w:t>
      </w:r>
      <w:hyperlink r:id="rId10" w:history="1">
        <w:r w:rsidRPr="00B27E30">
          <w:rPr>
            <w:rStyle w:val="Hyperlink"/>
            <w:rtl/>
          </w:rPr>
          <w:t>موسوعة الامام الخوئ</w:t>
        </w:r>
        <w:r w:rsidRPr="00B27E30">
          <w:rPr>
            <w:rStyle w:val="Hyperlink"/>
            <w:rFonts w:hint="cs"/>
            <w:rtl/>
          </w:rPr>
          <w:t>ی</w:t>
        </w:r>
        <w:r w:rsidRPr="00B27E30">
          <w:rPr>
            <w:rStyle w:val="Hyperlink"/>
            <w:rFonts w:hint="eastAsia"/>
            <w:rtl/>
          </w:rPr>
          <w:t>،</w:t>
        </w:r>
        <w:r w:rsidRPr="00B27E30">
          <w:rPr>
            <w:rStyle w:val="Hyperlink"/>
            <w:rtl/>
          </w:rPr>
          <w:t xml:space="preserve"> الس</w:t>
        </w:r>
        <w:r w:rsidRPr="00B27E30">
          <w:rPr>
            <w:rStyle w:val="Hyperlink"/>
            <w:rFonts w:hint="cs"/>
            <w:rtl/>
          </w:rPr>
          <w:t>ی</w:t>
        </w:r>
        <w:r w:rsidRPr="00B27E30">
          <w:rPr>
            <w:rStyle w:val="Hyperlink"/>
            <w:rFonts w:hint="eastAsia"/>
            <w:rtl/>
          </w:rPr>
          <w:t>د</w:t>
        </w:r>
        <w:r w:rsidRPr="00B27E30">
          <w:rPr>
            <w:rStyle w:val="Hyperlink"/>
            <w:rtl/>
          </w:rPr>
          <w:t xml:space="preserve"> أبوالقاسم الخوئ</w:t>
        </w:r>
        <w:r w:rsidRPr="00B27E30">
          <w:rPr>
            <w:rStyle w:val="Hyperlink"/>
            <w:rFonts w:hint="cs"/>
            <w:rtl/>
          </w:rPr>
          <w:t>ی</w:t>
        </w:r>
        <w:r w:rsidRPr="00B27E30">
          <w:rPr>
            <w:rStyle w:val="Hyperlink"/>
            <w:rFonts w:hint="eastAsia"/>
            <w:rtl/>
          </w:rPr>
          <w:t>،</w:t>
        </w:r>
        <w:r w:rsidRPr="00B27E30">
          <w:rPr>
            <w:rStyle w:val="Hyperlink"/>
            <w:rtl/>
          </w:rPr>
          <w:t xml:space="preserve"> ج14، ص416.</w:t>
        </w:r>
      </w:hyperlink>
    </w:p>
  </w:footnote>
  <w:footnote w:id="18">
    <w:p w14:paraId="03480C94" w14:textId="73408DC9" w:rsidR="004A75DF" w:rsidRPr="00A042BB" w:rsidRDefault="004A75DF" w:rsidP="004A75DF">
      <w:pPr>
        <w:pStyle w:val="FootnoteText"/>
      </w:pPr>
      <w:r w:rsidRPr="00A042BB">
        <w:footnoteRef/>
      </w:r>
      <w:r w:rsidRPr="00A042BB">
        <w:rPr>
          <w:rtl/>
        </w:rPr>
        <w:t xml:space="preserve"> </w:t>
      </w:r>
      <w:hyperlink r:id="rId11" w:history="1">
        <w:r w:rsidRPr="00A042BB">
          <w:rPr>
            <w:rStyle w:val="Hyperlink"/>
            <w:rtl/>
          </w:rPr>
          <w:t>مفتاح الکرامه، س</w:t>
        </w:r>
        <w:r w:rsidRPr="00A042BB">
          <w:rPr>
            <w:rStyle w:val="Hyperlink"/>
            <w:rFonts w:hint="cs"/>
            <w:rtl/>
          </w:rPr>
          <w:t>ی</w:t>
        </w:r>
        <w:r w:rsidRPr="00A042BB">
          <w:rPr>
            <w:rStyle w:val="Hyperlink"/>
            <w:rFonts w:hint="eastAsia"/>
            <w:rtl/>
          </w:rPr>
          <w:t>د</w:t>
        </w:r>
        <w:r w:rsidRPr="00A042BB">
          <w:rPr>
            <w:rStyle w:val="Hyperlink"/>
            <w:rtl/>
          </w:rPr>
          <w:t xml:space="preserve"> جواد حس</w:t>
        </w:r>
        <w:r w:rsidRPr="00A042BB">
          <w:rPr>
            <w:rStyle w:val="Hyperlink"/>
            <w:rFonts w:hint="cs"/>
            <w:rtl/>
          </w:rPr>
          <w:t>ی</w:t>
        </w:r>
        <w:r w:rsidRPr="00A042BB">
          <w:rPr>
            <w:rStyle w:val="Hyperlink"/>
            <w:rFonts w:hint="eastAsia"/>
            <w:rtl/>
          </w:rPr>
          <w:t>ن</w:t>
        </w:r>
        <w:r w:rsidRPr="00A042BB">
          <w:rPr>
            <w:rStyle w:val="Hyperlink"/>
            <w:rFonts w:hint="cs"/>
            <w:rtl/>
          </w:rPr>
          <w:t>ی</w:t>
        </w:r>
        <w:r w:rsidRPr="00A042BB">
          <w:rPr>
            <w:rStyle w:val="Hyperlink"/>
            <w:rtl/>
          </w:rPr>
          <w:t xml:space="preserve"> عامل</w:t>
        </w:r>
        <w:r w:rsidRPr="00A042BB">
          <w:rPr>
            <w:rStyle w:val="Hyperlink"/>
            <w:rFonts w:hint="cs"/>
            <w:rtl/>
          </w:rPr>
          <w:t>ی</w:t>
        </w:r>
        <w:r w:rsidRPr="00A042BB">
          <w:rPr>
            <w:rStyle w:val="Hyperlink"/>
            <w:rFonts w:hint="eastAsia"/>
            <w:rtl/>
          </w:rPr>
          <w:t>،</w:t>
        </w:r>
        <w:r w:rsidRPr="00A042BB">
          <w:rPr>
            <w:rStyle w:val="Hyperlink"/>
            <w:rtl/>
          </w:rPr>
          <w:t xml:space="preserve"> ج3، ص485.</w:t>
        </w:r>
      </w:hyperlink>
    </w:p>
  </w:footnote>
  <w:footnote w:id="19">
    <w:p w14:paraId="07D63857" w14:textId="6BCCDEB8" w:rsidR="00DE5839" w:rsidRPr="00DE5839" w:rsidRDefault="00DE5839" w:rsidP="00DE5839">
      <w:pPr>
        <w:pStyle w:val="FootnoteText"/>
      </w:pPr>
      <w:r w:rsidRPr="00DE5839">
        <w:footnoteRef/>
      </w:r>
      <w:r w:rsidRPr="00DE5839">
        <w:rPr>
          <w:rtl/>
        </w:rPr>
        <w:t xml:space="preserve"> </w:t>
      </w:r>
      <w:hyperlink r:id="rId12" w:history="1">
        <w:r w:rsidRPr="00DE5839">
          <w:rPr>
            <w:rStyle w:val="Hyperlink"/>
            <w:rtl/>
          </w:rPr>
          <w:t>مستمسک العروه الوثق</w:t>
        </w:r>
        <w:r w:rsidRPr="00DE5839">
          <w:rPr>
            <w:rStyle w:val="Hyperlink"/>
            <w:rFonts w:hint="cs"/>
            <w:rtl/>
          </w:rPr>
          <w:t>ی</w:t>
        </w:r>
        <w:r w:rsidRPr="00DE5839">
          <w:rPr>
            <w:rStyle w:val="Hyperlink"/>
            <w:rFonts w:hint="eastAsia"/>
            <w:rtl/>
          </w:rPr>
          <w:t>،</w:t>
        </w:r>
        <w:r w:rsidRPr="00DE5839">
          <w:rPr>
            <w:rStyle w:val="Hyperlink"/>
            <w:rtl/>
          </w:rPr>
          <w:t xml:space="preserve"> س</w:t>
        </w:r>
        <w:r w:rsidRPr="00DE5839">
          <w:rPr>
            <w:rStyle w:val="Hyperlink"/>
            <w:rFonts w:hint="cs"/>
            <w:rtl/>
          </w:rPr>
          <w:t>ی</w:t>
        </w:r>
        <w:r w:rsidRPr="00DE5839">
          <w:rPr>
            <w:rStyle w:val="Hyperlink"/>
            <w:rFonts w:hint="eastAsia"/>
            <w:rtl/>
          </w:rPr>
          <w:t>د</w:t>
        </w:r>
        <w:r w:rsidRPr="00DE5839">
          <w:rPr>
            <w:rStyle w:val="Hyperlink"/>
            <w:rtl/>
          </w:rPr>
          <w:t xml:space="preserve"> محسن حک</w:t>
        </w:r>
        <w:r w:rsidRPr="00DE5839">
          <w:rPr>
            <w:rStyle w:val="Hyperlink"/>
            <w:rFonts w:hint="cs"/>
            <w:rtl/>
          </w:rPr>
          <w:t>ی</w:t>
        </w:r>
        <w:r w:rsidRPr="00DE5839">
          <w:rPr>
            <w:rStyle w:val="Hyperlink"/>
            <w:rFonts w:hint="eastAsia"/>
            <w:rtl/>
          </w:rPr>
          <w:t>م،</w:t>
        </w:r>
        <w:r w:rsidRPr="00DE5839">
          <w:rPr>
            <w:rStyle w:val="Hyperlink"/>
            <w:rtl/>
          </w:rPr>
          <w:t xml:space="preserve"> ج6، ص221.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0EA8565"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E548CB">
      <w:rPr>
        <w:rFonts w:hint="cs"/>
        <w:b/>
        <w:bCs/>
        <w:sz w:val="20"/>
        <w:szCs w:val="24"/>
        <w:rtl/>
      </w:rPr>
      <w:t>0</w:t>
    </w:r>
    <w:r w:rsidR="00822535">
      <w:rPr>
        <w:rFonts w:hint="cs"/>
        <w:b/>
        <w:bCs/>
        <w:sz w:val="20"/>
        <w:szCs w:val="24"/>
        <w:rtl/>
      </w:rPr>
      <w:t>4</w:t>
    </w:r>
    <w:r w:rsidR="007F229B">
      <w:rPr>
        <w:rFonts w:hint="cs"/>
        <w:b/>
        <w:bCs/>
        <w:sz w:val="20"/>
        <w:szCs w:val="24"/>
        <w:rtl/>
      </w:rPr>
      <w:t>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1" w:name="Bokdars"/>
    <w:bookmarkEnd w:id="21"/>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2" w:name="Bokostad"/>
    <w:bookmarkEnd w:id="22"/>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7F229B">
      <w:rPr>
        <w:rFonts w:hint="cs"/>
        <w:sz w:val="24"/>
        <w:szCs w:val="24"/>
        <w:rtl/>
      </w:rPr>
      <w:t>01</w:t>
    </w:r>
    <w:r w:rsidR="00F71250">
      <w:rPr>
        <w:sz w:val="24"/>
        <w:szCs w:val="24"/>
        <w:rtl/>
      </w:rPr>
      <w:t xml:space="preserve"> /</w:t>
    </w:r>
    <w:r w:rsidR="007F229B">
      <w:rPr>
        <w:rFonts w:hint="cs"/>
        <w:sz w:val="24"/>
        <w:szCs w:val="24"/>
        <w:rtl/>
      </w:rPr>
      <w:t>9</w:t>
    </w:r>
    <w:r w:rsidR="00F71250">
      <w:rPr>
        <w:sz w:val="24"/>
        <w:szCs w:val="24"/>
        <w:rtl/>
      </w:rPr>
      <w:t xml:space="preserve"> /1401</w:t>
    </w:r>
    <w:r w:rsidR="00F35CAE">
      <w:rPr>
        <w:sz w:val="24"/>
        <w:szCs w:val="24"/>
        <w:rtl/>
      </w:rPr>
      <w:t xml:space="preserve"> </w:t>
    </w:r>
  </w:p>
  <w:p w14:paraId="7D10702A" w14:textId="16CA534A"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7F229B">
      <w:rPr>
        <w:rFonts w:hint="cs"/>
        <w:sz w:val="24"/>
        <w:szCs w:val="24"/>
        <w:rtl/>
      </w:rPr>
      <w:t>وجوب تعلم قرائت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574F7"/>
    <w:multiLevelType w:val="hybridMultilevel"/>
    <w:tmpl w:val="3EA25FC0"/>
    <w:lvl w:ilvl="0" w:tplc="E7E023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A255D"/>
    <w:multiLevelType w:val="hybridMultilevel"/>
    <w:tmpl w:val="75D03716"/>
    <w:lvl w:ilvl="0" w:tplc="B3F652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537E9D"/>
    <w:multiLevelType w:val="hybridMultilevel"/>
    <w:tmpl w:val="808013A6"/>
    <w:lvl w:ilvl="0" w:tplc="F07C6D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258D7"/>
    <w:multiLevelType w:val="hybridMultilevel"/>
    <w:tmpl w:val="81228118"/>
    <w:lvl w:ilvl="0" w:tplc="F3B644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A04F6E"/>
    <w:multiLevelType w:val="hybridMultilevel"/>
    <w:tmpl w:val="65AE3FDA"/>
    <w:lvl w:ilvl="0" w:tplc="5F0846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C2151F"/>
    <w:multiLevelType w:val="hybridMultilevel"/>
    <w:tmpl w:val="D42078E4"/>
    <w:lvl w:ilvl="0" w:tplc="4516CB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F060C7"/>
    <w:multiLevelType w:val="hybridMultilevel"/>
    <w:tmpl w:val="84C05196"/>
    <w:lvl w:ilvl="0" w:tplc="5560C07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A50414"/>
    <w:multiLevelType w:val="hybridMultilevel"/>
    <w:tmpl w:val="2AECF4FC"/>
    <w:lvl w:ilvl="0" w:tplc="039AAD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9640A"/>
    <w:multiLevelType w:val="hybridMultilevel"/>
    <w:tmpl w:val="4E8A9C18"/>
    <w:lvl w:ilvl="0" w:tplc="DA380DD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021844"/>
    <w:multiLevelType w:val="hybridMultilevel"/>
    <w:tmpl w:val="8E1A09F6"/>
    <w:lvl w:ilvl="0" w:tplc="C54C84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123B16"/>
    <w:multiLevelType w:val="hybridMultilevel"/>
    <w:tmpl w:val="EA0A0FFE"/>
    <w:lvl w:ilvl="0" w:tplc="FEA463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7047B2"/>
    <w:multiLevelType w:val="hybridMultilevel"/>
    <w:tmpl w:val="9D544708"/>
    <w:lvl w:ilvl="0" w:tplc="6F72D6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94AF7"/>
    <w:multiLevelType w:val="hybridMultilevel"/>
    <w:tmpl w:val="12245DBA"/>
    <w:lvl w:ilvl="0" w:tplc="C55CDD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C6DAA"/>
    <w:multiLevelType w:val="hybridMultilevel"/>
    <w:tmpl w:val="99E67A50"/>
    <w:lvl w:ilvl="0" w:tplc="7CCC0A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B252D"/>
    <w:multiLevelType w:val="hybridMultilevel"/>
    <w:tmpl w:val="D494D264"/>
    <w:lvl w:ilvl="0" w:tplc="948E7D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9337F"/>
    <w:multiLevelType w:val="hybridMultilevel"/>
    <w:tmpl w:val="AA02B0E4"/>
    <w:lvl w:ilvl="0" w:tplc="6BD8AA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276FFF"/>
    <w:multiLevelType w:val="hybridMultilevel"/>
    <w:tmpl w:val="816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65561"/>
    <w:multiLevelType w:val="hybridMultilevel"/>
    <w:tmpl w:val="C2746200"/>
    <w:lvl w:ilvl="0" w:tplc="719CD1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07062"/>
    <w:multiLevelType w:val="hybridMultilevel"/>
    <w:tmpl w:val="DB94465E"/>
    <w:lvl w:ilvl="0" w:tplc="3A3ECE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5488C"/>
    <w:multiLevelType w:val="hybridMultilevel"/>
    <w:tmpl w:val="7D826FBC"/>
    <w:lvl w:ilvl="0" w:tplc="107CD08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2E1328"/>
    <w:multiLevelType w:val="hybridMultilevel"/>
    <w:tmpl w:val="B79093AC"/>
    <w:lvl w:ilvl="0" w:tplc="004CA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3D27C3"/>
    <w:multiLevelType w:val="hybridMultilevel"/>
    <w:tmpl w:val="1EF642EE"/>
    <w:lvl w:ilvl="0" w:tplc="C26E77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7328C0"/>
    <w:multiLevelType w:val="hybridMultilevel"/>
    <w:tmpl w:val="FCCA6E68"/>
    <w:lvl w:ilvl="0" w:tplc="B978A7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E5CD1"/>
    <w:multiLevelType w:val="hybridMultilevel"/>
    <w:tmpl w:val="42D8E690"/>
    <w:lvl w:ilvl="0" w:tplc="1576A70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7B647253"/>
    <w:multiLevelType w:val="hybridMultilevel"/>
    <w:tmpl w:val="8FC281D6"/>
    <w:lvl w:ilvl="0" w:tplc="652835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616E54"/>
    <w:multiLevelType w:val="hybridMultilevel"/>
    <w:tmpl w:val="3A8698C2"/>
    <w:lvl w:ilvl="0" w:tplc="CB18F576">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D802ED"/>
    <w:multiLevelType w:val="hybridMultilevel"/>
    <w:tmpl w:val="F86CF468"/>
    <w:lvl w:ilvl="0" w:tplc="1666B96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9"/>
  </w:num>
  <w:num w:numId="8">
    <w:abstractNumId w:val="6"/>
  </w:num>
  <w:num w:numId="9">
    <w:abstractNumId w:val="5"/>
  </w:num>
  <w:num w:numId="10">
    <w:abstractNumId w:val="10"/>
  </w:num>
  <w:num w:numId="11">
    <w:abstractNumId w:val="15"/>
  </w:num>
  <w:num w:numId="12">
    <w:abstractNumId w:val="22"/>
  </w:num>
  <w:num w:numId="13">
    <w:abstractNumId w:val="14"/>
  </w:num>
  <w:num w:numId="14">
    <w:abstractNumId w:val="8"/>
  </w:num>
  <w:num w:numId="15">
    <w:abstractNumId w:val="27"/>
  </w:num>
  <w:num w:numId="16">
    <w:abstractNumId w:val="7"/>
  </w:num>
  <w:num w:numId="17">
    <w:abstractNumId w:val="16"/>
  </w:num>
  <w:num w:numId="18">
    <w:abstractNumId w:val="28"/>
  </w:num>
  <w:num w:numId="19">
    <w:abstractNumId w:val="18"/>
  </w:num>
  <w:num w:numId="20">
    <w:abstractNumId w:val="30"/>
  </w:num>
  <w:num w:numId="21">
    <w:abstractNumId w:val="12"/>
  </w:num>
  <w:num w:numId="22">
    <w:abstractNumId w:val="25"/>
  </w:num>
  <w:num w:numId="23">
    <w:abstractNumId w:val="26"/>
  </w:num>
  <w:num w:numId="24">
    <w:abstractNumId w:val="19"/>
  </w:num>
  <w:num w:numId="25">
    <w:abstractNumId w:val="23"/>
  </w:num>
  <w:num w:numId="26">
    <w:abstractNumId w:val="13"/>
  </w:num>
  <w:num w:numId="27">
    <w:abstractNumId w:val="31"/>
  </w:num>
  <w:num w:numId="28">
    <w:abstractNumId w:val="24"/>
  </w:num>
  <w:num w:numId="29">
    <w:abstractNumId w:val="17"/>
  </w:num>
  <w:num w:numId="30">
    <w:abstractNumId w:val="29"/>
  </w:num>
  <w:num w:numId="31">
    <w:abstractNumId w:val="11"/>
  </w:num>
  <w:num w:numId="3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5AE6"/>
    <w:rsid w:val="000162B9"/>
    <w:rsid w:val="00020239"/>
    <w:rsid w:val="00022CAD"/>
    <w:rsid w:val="00023383"/>
    <w:rsid w:val="00025777"/>
    <w:rsid w:val="00025B70"/>
    <w:rsid w:val="00027085"/>
    <w:rsid w:val="0002717A"/>
    <w:rsid w:val="000277F0"/>
    <w:rsid w:val="00031CA9"/>
    <w:rsid w:val="0003368D"/>
    <w:rsid w:val="000353D7"/>
    <w:rsid w:val="00036897"/>
    <w:rsid w:val="00041044"/>
    <w:rsid w:val="00045108"/>
    <w:rsid w:val="00045578"/>
    <w:rsid w:val="000455AC"/>
    <w:rsid w:val="0005253B"/>
    <w:rsid w:val="00055496"/>
    <w:rsid w:val="00055769"/>
    <w:rsid w:val="00055A6A"/>
    <w:rsid w:val="000563C1"/>
    <w:rsid w:val="00057A1B"/>
    <w:rsid w:val="000606B3"/>
    <w:rsid w:val="00062D1D"/>
    <w:rsid w:val="00064063"/>
    <w:rsid w:val="00064B90"/>
    <w:rsid w:val="00064FA5"/>
    <w:rsid w:val="00065B90"/>
    <w:rsid w:val="00070A5F"/>
    <w:rsid w:val="00072025"/>
    <w:rsid w:val="00080A41"/>
    <w:rsid w:val="0008299B"/>
    <w:rsid w:val="00084F14"/>
    <w:rsid w:val="0008608E"/>
    <w:rsid w:val="00090D86"/>
    <w:rsid w:val="000913AA"/>
    <w:rsid w:val="00094847"/>
    <w:rsid w:val="000950BF"/>
    <w:rsid w:val="00096C63"/>
    <w:rsid w:val="00096EBF"/>
    <w:rsid w:val="000B5DB5"/>
    <w:rsid w:val="000C0CDD"/>
    <w:rsid w:val="000C12F8"/>
    <w:rsid w:val="000C3394"/>
    <w:rsid w:val="000C3947"/>
    <w:rsid w:val="000C46F9"/>
    <w:rsid w:val="000C5869"/>
    <w:rsid w:val="000C7467"/>
    <w:rsid w:val="000D0118"/>
    <w:rsid w:val="000D0EED"/>
    <w:rsid w:val="000D237C"/>
    <w:rsid w:val="000D2A37"/>
    <w:rsid w:val="000D30E9"/>
    <w:rsid w:val="000D6818"/>
    <w:rsid w:val="000D783B"/>
    <w:rsid w:val="000D7F02"/>
    <w:rsid w:val="000E29F8"/>
    <w:rsid w:val="000E335E"/>
    <w:rsid w:val="000E4B56"/>
    <w:rsid w:val="000E6325"/>
    <w:rsid w:val="000F01F6"/>
    <w:rsid w:val="000F16CF"/>
    <w:rsid w:val="000F37CB"/>
    <w:rsid w:val="000F49B0"/>
    <w:rsid w:val="000F5BAC"/>
    <w:rsid w:val="000F7487"/>
    <w:rsid w:val="000F75C5"/>
    <w:rsid w:val="00102585"/>
    <w:rsid w:val="0010731B"/>
    <w:rsid w:val="00111F2E"/>
    <w:rsid w:val="001140CE"/>
    <w:rsid w:val="00114AB7"/>
    <w:rsid w:val="00115214"/>
    <w:rsid w:val="00116B2B"/>
    <w:rsid w:val="00120348"/>
    <w:rsid w:val="00122A09"/>
    <w:rsid w:val="001238AC"/>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64CD1"/>
    <w:rsid w:val="00165FE8"/>
    <w:rsid w:val="00166637"/>
    <w:rsid w:val="0017143B"/>
    <w:rsid w:val="00171FC9"/>
    <w:rsid w:val="001738F8"/>
    <w:rsid w:val="001747C7"/>
    <w:rsid w:val="00174EA7"/>
    <w:rsid w:val="00175CF3"/>
    <w:rsid w:val="00181844"/>
    <w:rsid w:val="001822AD"/>
    <w:rsid w:val="001837E9"/>
    <w:rsid w:val="00187DFA"/>
    <w:rsid w:val="001912FD"/>
    <w:rsid w:val="001963B0"/>
    <w:rsid w:val="00197EEB"/>
    <w:rsid w:val="001A1BC1"/>
    <w:rsid w:val="001A1E64"/>
    <w:rsid w:val="001A1EA5"/>
    <w:rsid w:val="001A2200"/>
    <w:rsid w:val="001A2574"/>
    <w:rsid w:val="001A27D7"/>
    <w:rsid w:val="001A294E"/>
    <w:rsid w:val="001A346C"/>
    <w:rsid w:val="001A3796"/>
    <w:rsid w:val="001A4ED8"/>
    <w:rsid w:val="001B2488"/>
    <w:rsid w:val="001B40C3"/>
    <w:rsid w:val="001B6799"/>
    <w:rsid w:val="001C123B"/>
    <w:rsid w:val="001C1362"/>
    <w:rsid w:val="001C1F4E"/>
    <w:rsid w:val="001C2060"/>
    <w:rsid w:val="001C3270"/>
    <w:rsid w:val="001C4784"/>
    <w:rsid w:val="001C5C37"/>
    <w:rsid w:val="001C5C91"/>
    <w:rsid w:val="001D267C"/>
    <w:rsid w:val="001D2B68"/>
    <w:rsid w:val="001D2E9A"/>
    <w:rsid w:val="001D5517"/>
    <w:rsid w:val="001D597F"/>
    <w:rsid w:val="001E1FF2"/>
    <w:rsid w:val="001E3FD4"/>
    <w:rsid w:val="001E599E"/>
    <w:rsid w:val="001E61E8"/>
    <w:rsid w:val="001F022C"/>
    <w:rsid w:val="001F27B8"/>
    <w:rsid w:val="001F584F"/>
    <w:rsid w:val="002005DB"/>
    <w:rsid w:val="002009D0"/>
    <w:rsid w:val="0020241A"/>
    <w:rsid w:val="00203821"/>
    <w:rsid w:val="00203BE3"/>
    <w:rsid w:val="0021116A"/>
    <w:rsid w:val="00211632"/>
    <w:rsid w:val="0021630D"/>
    <w:rsid w:val="002179E7"/>
    <w:rsid w:val="00220263"/>
    <w:rsid w:val="0022178B"/>
    <w:rsid w:val="0022456B"/>
    <w:rsid w:val="0022759F"/>
    <w:rsid w:val="002310C4"/>
    <w:rsid w:val="00232288"/>
    <w:rsid w:val="0023488F"/>
    <w:rsid w:val="00240042"/>
    <w:rsid w:val="0024121B"/>
    <w:rsid w:val="00241D82"/>
    <w:rsid w:val="00244F46"/>
    <w:rsid w:val="00247D2F"/>
    <w:rsid w:val="002507ED"/>
    <w:rsid w:val="0025148D"/>
    <w:rsid w:val="00252981"/>
    <w:rsid w:val="0025624F"/>
    <w:rsid w:val="00256560"/>
    <w:rsid w:val="00261FDB"/>
    <w:rsid w:val="002638C3"/>
    <w:rsid w:val="00263AC4"/>
    <w:rsid w:val="002646DE"/>
    <w:rsid w:val="00264709"/>
    <w:rsid w:val="00265C8E"/>
    <w:rsid w:val="0027259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DB3"/>
    <w:rsid w:val="00295F2B"/>
    <w:rsid w:val="002971D3"/>
    <w:rsid w:val="002A4242"/>
    <w:rsid w:val="002A5E7E"/>
    <w:rsid w:val="002A6195"/>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E220F"/>
    <w:rsid w:val="002E27BA"/>
    <w:rsid w:val="002E3470"/>
    <w:rsid w:val="002E3DCA"/>
    <w:rsid w:val="002E4490"/>
    <w:rsid w:val="002E5072"/>
    <w:rsid w:val="002E589B"/>
    <w:rsid w:val="002E6CF6"/>
    <w:rsid w:val="002E6ED8"/>
    <w:rsid w:val="002E71A7"/>
    <w:rsid w:val="002E7B40"/>
    <w:rsid w:val="002F1682"/>
    <w:rsid w:val="002F17C1"/>
    <w:rsid w:val="002F41CF"/>
    <w:rsid w:val="002F63A1"/>
    <w:rsid w:val="002F6F67"/>
    <w:rsid w:val="00301560"/>
    <w:rsid w:val="00302F4D"/>
    <w:rsid w:val="00303D80"/>
    <w:rsid w:val="00307311"/>
    <w:rsid w:val="0031229C"/>
    <w:rsid w:val="00314203"/>
    <w:rsid w:val="0031785B"/>
    <w:rsid w:val="0032100F"/>
    <w:rsid w:val="0033402C"/>
    <w:rsid w:val="00335E30"/>
    <w:rsid w:val="003366C7"/>
    <w:rsid w:val="00336882"/>
    <w:rsid w:val="00340521"/>
    <w:rsid w:val="00342894"/>
    <w:rsid w:val="00345C73"/>
    <w:rsid w:val="00354A99"/>
    <w:rsid w:val="0035532C"/>
    <w:rsid w:val="00360311"/>
    <w:rsid w:val="00361751"/>
    <w:rsid w:val="00361922"/>
    <w:rsid w:val="00372D4C"/>
    <w:rsid w:val="00373020"/>
    <w:rsid w:val="0037339B"/>
    <w:rsid w:val="003752FD"/>
    <w:rsid w:val="00377ED4"/>
    <w:rsid w:val="00377F1F"/>
    <w:rsid w:val="00380E0D"/>
    <w:rsid w:val="00380FF7"/>
    <w:rsid w:val="00384132"/>
    <w:rsid w:val="003845EC"/>
    <w:rsid w:val="00386C11"/>
    <w:rsid w:val="00392DEE"/>
    <w:rsid w:val="00394E05"/>
    <w:rsid w:val="00396298"/>
    <w:rsid w:val="00397466"/>
    <w:rsid w:val="00397CE9"/>
    <w:rsid w:val="003A17D9"/>
    <w:rsid w:val="003A2009"/>
    <w:rsid w:val="003A6148"/>
    <w:rsid w:val="003B626E"/>
    <w:rsid w:val="003C33F6"/>
    <w:rsid w:val="003C3D2E"/>
    <w:rsid w:val="003C43A5"/>
    <w:rsid w:val="003C4AB0"/>
    <w:rsid w:val="003C6470"/>
    <w:rsid w:val="003C7396"/>
    <w:rsid w:val="003D092B"/>
    <w:rsid w:val="003D2A10"/>
    <w:rsid w:val="003D5697"/>
    <w:rsid w:val="003D6CC1"/>
    <w:rsid w:val="003E1C5C"/>
    <w:rsid w:val="003E432F"/>
    <w:rsid w:val="003E6650"/>
    <w:rsid w:val="003F2E09"/>
    <w:rsid w:val="003F466E"/>
    <w:rsid w:val="003F5356"/>
    <w:rsid w:val="003F5B46"/>
    <w:rsid w:val="003F7024"/>
    <w:rsid w:val="00401363"/>
    <w:rsid w:val="00401ADD"/>
    <w:rsid w:val="00402E47"/>
    <w:rsid w:val="00403F8C"/>
    <w:rsid w:val="00404A83"/>
    <w:rsid w:val="00407864"/>
    <w:rsid w:val="00411E26"/>
    <w:rsid w:val="00414792"/>
    <w:rsid w:val="00414E6D"/>
    <w:rsid w:val="00425015"/>
    <w:rsid w:val="00425186"/>
    <w:rsid w:val="00425429"/>
    <w:rsid w:val="00426515"/>
    <w:rsid w:val="00426A03"/>
    <w:rsid w:val="00430994"/>
    <w:rsid w:val="00430EF5"/>
    <w:rsid w:val="00432412"/>
    <w:rsid w:val="00433BD7"/>
    <w:rsid w:val="004345BE"/>
    <w:rsid w:val="004404BC"/>
    <w:rsid w:val="004412C2"/>
    <w:rsid w:val="00441B6D"/>
    <w:rsid w:val="00443DE5"/>
    <w:rsid w:val="00450C98"/>
    <w:rsid w:val="004515C2"/>
    <w:rsid w:val="004556EF"/>
    <w:rsid w:val="004559A1"/>
    <w:rsid w:val="00455B1E"/>
    <w:rsid w:val="00457B3E"/>
    <w:rsid w:val="00460F2F"/>
    <w:rsid w:val="00462B07"/>
    <w:rsid w:val="00463E6B"/>
    <w:rsid w:val="00465BD2"/>
    <w:rsid w:val="00466973"/>
    <w:rsid w:val="004715C8"/>
    <w:rsid w:val="00477DFA"/>
    <w:rsid w:val="00481C31"/>
    <w:rsid w:val="00482FC1"/>
    <w:rsid w:val="00483027"/>
    <w:rsid w:val="00484D87"/>
    <w:rsid w:val="004850D5"/>
    <w:rsid w:val="00485F0C"/>
    <w:rsid w:val="00486DC9"/>
    <w:rsid w:val="00486DCF"/>
    <w:rsid w:val="004871AA"/>
    <w:rsid w:val="004918D7"/>
    <w:rsid w:val="00492637"/>
    <w:rsid w:val="004926E1"/>
    <w:rsid w:val="004928BE"/>
    <w:rsid w:val="004A2D4B"/>
    <w:rsid w:val="004A2FEA"/>
    <w:rsid w:val="004A5FF0"/>
    <w:rsid w:val="004A7257"/>
    <w:rsid w:val="004A75DF"/>
    <w:rsid w:val="004A7611"/>
    <w:rsid w:val="004B3F73"/>
    <w:rsid w:val="004B497E"/>
    <w:rsid w:val="004B4FF2"/>
    <w:rsid w:val="004C13BD"/>
    <w:rsid w:val="004C2730"/>
    <w:rsid w:val="004C318B"/>
    <w:rsid w:val="004D2531"/>
    <w:rsid w:val="004D2DD7"/>
    <w:rsid w:val="004D44DB"/>
    <w:rsid w:val="004D75C5"/>
    <w:rsid w:val="004E2186"/>
    <w:rsid w:val="004E66FB"/>
    <w:rsid w:val="004E687E"/>
    <w:rsid w:val="004F0DB1"/>
    <w:rsid w:val="004F470A"/>
    <w:rsid w:val="004F4C59"/>
    <w:rsid w:val="004F6847"/>
    <w:rsid w:val="00500C8F"/>
    <w:rsid w:val="0050107F"/>
    <w:rsid w:val="00501909"/>
    <w:rsid w:val="00503446"/>
    <w:rsid w:val="00505151"/>
    <w:rsid w:val="00506885"/>
    <w:rsid w:val="00507BBB"/>
    <w:rsid w:val="005128DF"/>
    <w:rsid w:val="00513A43"/>
    <w:rsid w:val="0051592A"/>
    <w:rsid w:val="0051644E"/>
    <w:rsid w:val="00516CC9"/>
    <w:rsid w:val="00520495"/>
    <w:rsid w:val="005206FE"/>
    <w:rsid w:val="0052118C"/>
    <w:rsid w:val="005257ED"/>
    <w:rsid w:val="005306F8"/>
    <w:rsid w:val="00530B8E"/>
    <w:rsid w:val="00532A48"/>
    <w:rsid w:val="00534ED4"/>
    <w:rsid w:val="0054023D"/>
    <w:rsid w:val="005409FF"/>
    <w:rsid w:val="00540BEA"/>
    <w:rsid w:val="005426BF"/>
    <w:rsid w:val="00544F5C"/>
    <w:rsid w:val="0054745B"/>
    <w:rsid w:val="00552D79"/>
    <w:rsid w:val="00553199"/>
    <w:rsid w:val="0055483F"/>
    <w:rsid w:val="0056213C"/>
    <w:rsid w:val="0056290D"/>
    <w:rsid w:val="00572AA2"/>
    <w:rsid w:val="00573012"/>
    <w:rsid w:val="005748BA"/>
    <w:rsid w:val="0058069B"/>
    <w:rsid w:val="00580C24"/>
    <w:rsid w:val="00582997"/>
    <w:rsid w:val="00587B05"/>
    <w:rsid w:val="00593F64"/>
    <w:rsid w:val="005943C4"/>
    <w:rsid w:val="005960C0"/>
    <w:rsid w:val="005968EF"/>
    <w:rsid w:val="00596C1E"/>
    <w:rsid w:val="005A058F"/>
    <w:rsid w:val="005A2E26"/>
    <w:rsid w:val="005A4A2D"/>
    <w:rsid w:val="005A79A1"/>
    <w:rsid w:val="005B02C5"/>
    <w:rsid w:val="005B0527"/>
    <w:rsid w:val="005B289E"/>
    <w:rsid w:val="005B474A"/>
    <w:rsid w:val="005B7BCA"/>
    <w:rsid w:val="005C0DAE"/>
    <w:rsid w:val="005C188E"/>
    <w:rsid w:val="005C62B0"/>
    <w:rsid w:val="005D1515"/>
    <w:rsid w:val="005D2349"/>
    <w:rsid w:val="005D446B"/>
    <w:rsid w:val="005D6458"/>
    <w:rsid w:val="005E0499"/>
    <w:rsid w:val="005E1B60"/>
    <w:rsid w:val="005E1FD8"/>
    <w:rsid w:val="005E26A1"/>
    <w:rsid w:val="005E5507"/>
    <w:rsid w:val="005E607B"/>
    <w:rsid w:val="005E6DBA"/>
    <w:rsid w:val="005F0A8D"/>
    <w:rsid w:val="005F27C0"/>
    <w:rsid w:val="005F60E3"/>
    <w:rsid w:val="00601229"/>
    <w:rsid w:val="0060377C"/>
    <w:rsid w:val="00603B67"/>
    <w:rsid w:val="006102CC"/>
    <w:rsid w:val="006109E4"/>
    <w:rsid w:val="006121A9"/>
    <w:rsid w:val="0061310D"/>
    <w:rsid w:val="006157E9"/>
    <w:rsid w:val="006162A2"/>
    <w:rsid w:val="006211C1"/>
    <w:rsid w:val="006240DA"/>
    <w:rsid w:val="0063256E"/>
    <w:rsid w:val="00633F04"/>
    <w:rsid w:val="00634EAB"/>
    <w:rsid w:val="00635219"/>
    <w:rsid w:val="00635658"/>
    <w:rsid w:val="00635EC0"/>
    <w:rsid w:val="00640B58"/>
    <w:rsid w:val="00641FEB"/>
    <w:rsid w:val="00645E89"/>
    <w:rsid w:val="00647366"/>
    <w:rsid w:val="00647AAA"/>
    <w:rsid w:val="00650336"/>
    <w:rsid w:val="00651B02"/>
    <w:rsid w:val="00651B19"/>
    <w:rsid w:val="00652483"/>
    <w:rsid w:val="006529DB"/>
    <w:rsid w:val="0065319F"/>
    <w:rsid w:val="00657509"/>
    <w:rsid w:val="00657DC4"/>
    <w:rsid w:val="00660A29"/>
    <w:rsid w:val="00664937"/>
    <w:rsid w:val="00667247"/>
    <w:rsid w:val="00667562"/>
    <w:rsid w:val="0067079C"/>
    <w:rsid w:val="00670938"/>
    <w:rsid w:val="006712EB"/>
    <w:rsid w:val="00672289"/>
    <w:rsid w:val="0067562B"/>
    <w:rsid w:val="00681542"/>
    <w:rsid w:val="006819F2"/>
    <w:rsid w:val="00683F8C"/>
    <w:rsid w:val="00695519"/>
    <w:rsid w:val="006A4134"/>
    <w:rsid w:val="006A4F2A"/>
    <w:rsid w:val="006A528C"/>
    <w:rsid w:val="006A5DDA"/>
    <w:rsid w:val="006A6701"/>
    <w:rsid w:val="006B2065"/>
    <w:rsid w:val="006B21F4"/>
    <w:rsid w:val="006B3753"/>
    <w:rsid w:val="006B409A"/>
    <w:rsid w:val="006B52B5"/>
    <w:rsid w:val="006B7AD6"/>
    <w:rsid w:val="006C18CA"/>
    <w:rsid w:val="006C2643"/>
    <w:rsid w:val="006C4332"/>
    <w:rsid w:val="006C50FD"/>
    <w:rsid w:val="006C6E85"/>
    <w:rsid w:val="006D1DD4"/>
    <w:rsid w:val="006D3892"/>
    <w:rsid w:val="006D3D4B"/>
    <w:rsid w:val="006D4014"/>
    <w:rsid w:val="006D44C1"/>
    <w:rsid w:val="006E20E1"/>
    <w:rsid w:val="006E308E"/>
    <w:rsid w:val="006E5651"/>
    <w:rsid w:val="006E5B85"/>
    <w:rsid w:val="006E5C17"/>
    <w:rsid w:val="006F026A"/>
    <w:rsid w:val="006F14E0"/>
    <w:rsid w:val="006F231A"/>
    <w:rsid w:val="006F46D6"/>
    <w:rsid w:val="006F5032"/>
    <w:rsid w:val="007009E4"/>
    <w:rsid w:val="007011F4"/>
    <w:rsid w:val="007013AB"/>
    <w:rsid w:val="00702650"/>
    <w:rsid w:val="0070265B"/>
    <w:rsid w:val="0070268E"/>
    <w:rsid w:val="00704813"/>
    <w:rsid w:val="00706A14"/>
    <w:rsid w:val="00713353"/>
    <w:rsid w:val="00715F88"/>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83473"/>
    <w:rsid w:val="0078594B"/>
    <w:rsid w:val="00793A7E"/>
    <w:rsid w:val="00795E02"/>
    <w:rsid w:val="007979D0"/>
    <w:rsid w:val="007A3819"/>
    <w:rsid w:val="007A3E50"/>
    <w:rsid w:val="007A4E18"/>
    <w:rsid w:val="007A6A75"/>
    <w:rsid w:val="007A7B8C"/>
    <w:rsid w:val="007C1CCA"/>
    <w:rsid w:val="007C6D9E"/>
    <w:rsid w:val="007D08D0"/>
    <w:rsid w:val="007D1C43"/>
    <w:rsid w:val="007D1E71"/>
    <w:rsid w:val="007D5EAF"/>
    <w:rsid w:val="007D63CF"/>
    <w:rsid w:val="007D6C53"/>
    <w:rsid w:val="007D6FA9"/>
    <w:rsid w:val="007E14EC"/>
    <w:rsid w:val="007E1564"/>
    <w:rsid w:val="007E1E87"/>
    <w:rsid w:val="007E3645"/>
    <w:rsid w:val="007E5B3F"/>
    <w:rsid w:val="007E6368"/>
    <w:rsid w:val="007E72D8"/>
    <w:rsid w:val="007F2257"/>
    <w:rsid w:val="007F229B"/>
    <w:rsid w:val="007F2721"/>
    <w:rsid w:val="007F2AB5"/>
    <w:rsid w:val="007F4F99"/>
    <w:rsid w:val="00800356"/>
    <w:rsid w:val="0080091D"/>
    <w:rsid w:val="00800D52"/>
    <w:rsid w:val="00804108"/>
    <w:rsid w:val="00804B06"/>
    <w:rsid w:val="00804FC4"/>
    <w:rsid w:val="00810B40"/>
    <w:rsid w:val="00810ED0"/>
    <w:rsid w:val="00816367"/>
    <w:rsid w:val="00816A0B"/>
    <w:rsid w:val="0081780A"/>
    <w:rsid w:val="00820C9F"/>
    <w:rsid w:val="00820D3E"/>
    <w:rsid w:val="00822535"/>
    <w:rsid w:val="00824B22"/>
    <w:rsid w:val="0082687D"/>
    <w:rsid w:val="00830C53"/>
    <w:rsid w:val="008349C3"/>
    <w:rsid w:val="00837FAA"/>
    <w:rsid w:val="00841F77"/>
    <w:rsid w:val="008463ED"/>
    <w:rsid w:val="0084641A"/>
    <w:rsid w:val="008505EF"/>
    <w:rsid w:val="0085276D"/>
    <w:rsid w:val="00855090"/>
    <w:rsid w:val="00860745"/>
    <w:rsid w:val="00860D91"/>
    <w:rsid w:val="00860FFC"/>
    <w:rsid w:val="00863390"/>
    <w:rsid w:val="00863413"/>
    <w:rsid w:val="0086385C"/>
    <w:rsid w:val="00866985"/>
    <w:rsid w:val="00867141"/>
    <w:rsid w:val="00871916"/>
    <w:rsid w:val="0087449B"/>
    <w:rsid w:val="00874A58"/>
    <w:rsid w:val="00884831"/>
    <w:rsid w:val="00885B18"/>
    <w:rsid w:val="008866BF"/>
    <w:rsid w:val="00892BF7"/>
    <w:rsid w:val="00893AC3"/>
    <w:rsid w:val="0089506B"/>
    <w:rsid w:val="008956DD"/>
    <w:rsid w:val="008A388E"/>
    <w:rsid w:val="008A510E"/>
    <w:rsid w:val="008A522A"/>
    <w:rsid w:val="008A7DAB"/>
    <w:rsid w:val="008B0D6F"/>
    <w:rsid w:val="008B1FB5"/>
    <w:rsid w:val="008B4464"/>
    <w:rsid w:val="008B4D15"/>
    <w:rsid w:val="008B750B"/>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90717E"/>
    <w:rsid w:val="00907425"/>
    <w:rsid w:val="00914C5F"/>
    <w:rsid w:val="009213C8"/>
    <w:rsid w:val="00923831"/>
    <w:rsid w:val="00923C34"/>
    <w:rsid w:val="00923D90"/>
    <w:rsid w:val="00924152"/>
    <w:rsid w:val="0092467C"/>
    <w:rsid w:val="0092513D"/>
    <w:rsid w:val="00926380"/>
    <w:rsid w:val="00927A9F"/>
    <w:rsid w:val="00930903"/>
    <w:rsid w:val="00931318"/>
    <w:rsid w:val="009335CC"/>
    <w:rsid w:val="00933BD2"/>
    <w:rsid w:val="0093586F"/>
    <w:rsid w:val="00935A55"/>
    <w:rsid w:val="00940649"/>
    <w:rsid w:val="00940C11"/>
    <w:rsid w:val="00941B0B"/>
    <w:rsid w:val="00941CEB"/>
    <w:rsid w:val="00941E3D"/>
    <w:rsid w:val="009435BA"/>
    <w:rsid w:val="00944B7B"/>
    <w:rsid w:val="00944C56"/>
    <w:rsid w:val="00945FC8"/>
    <w:rsid w:val="0094720F"/>
    <w:rsid w:val="00953B28"/>
    <w:rsid w:val="00954322"/>
    <w:rsid w:val="009550AF"/>
    <w:rsid w:val="009575DA"/>
    <w:rsid w:val="00957CAA"/>
    <w:rsid w:val="00961F68"/>
    <w:rsid w:val="0096384B"/>
    <w:rsid w:val="0096778A"/>
    <w:rsid w:val="0096778F"/>
    <w:rsid w:val="00970BDA"/>
    <w:rsid w:val="00975E39"/>
    <w:rsid w:val="00977656"/>
    <w:rsid w:val="0098075D"/>
    <w:rsid w:val="0098201D"/>
    <w:rsid w:val="009846A7"/>
    <w:rsid w:val="0098794D"/>
    <w:rsid w:val="00991DE6"/>
    <w:rsid w:val="0099466E"/>
    <w:rsid w:val="0099492D"/>
    <w:rsid w:val="0099497B"/>
    <w:rsid w:val="00996C68"/>
    <w:rsid w:val="009A2AD6"/>
    <w:rsid w:val="009A3BE8"/>
    <w:rsid w:val="009A43BA"/>
    <w:rsid w:val="009A75D8"/>
    <w:rsid w:val="009A7650"/>
    <w:rsid w:val="009A790A"/>
    <w:rsid w:val="009B0D05"/>
    <w:rsid w:val="009B13DF"/>
    <w:rsid w:val="009B30EF"/>
    <w:rsid w:val="009B3B48"/>
    <w:rsid w:val="009B4CA6"/>
    <w:rsid w:val="009B659A"/>
    <w:rsid w:val="009B79F8"/>
    <w:rsid w:val="009C0C84"/>
    <w:rsid w:val="009C2B94"/>
    <w:rsid w:val="009C40AC"/>
    <w:rsid w:val="009C53AE"/>
    <w:rsid w:val="009C62BB"/>
    <w:rsid w:val="009C66D5"/>
    <w:rsid w:val="009D13CE"/>
    <w:rsid w:val="009D13FD"/>
    <w:rsid w:val="009D266A"/>
    <w:rsid w:val="009D39B1"/>
    <w:rsid w:val="009D663C"/>
    <w:rsid w:val="009D6B41"/>
    <w:rsid w:val="009D79D7"/>
    <w:rsid w:val="009E4190"/>
    <w:rsid w:val="009F011C"/>
    <w:rsid w:val="009F2172"/>
    <w:rsid w:val="009F5AA7"/>
    <w:rsid w:val="009F5BE9"/>
    <w:rsid w:val="009F7E07"/>
    <w:rsid w:val="00A00B91"/>
    <w:rsid w:val="00A01522"/>
    <w:rsid w:val="00A01F15"/>
    <w:rsid w:val="00A023F2"/>
    <w:rsid w:val="00A03D3C"/>
    <w:rsid w:val="00A042BB"/>
    <w:rsid w:val="00A055A2"/>
    <w:rsid w:val="00A07841"/>
    <w:rsid w:val="00A07CAC"/>
    <w:rsid w:val="00A103B6"/>
    <w:rsid w:val="00A10A11"/>
    <w:rsid w:val="00A13C6A"/>
    <w:rsid w:val="00A17B09"/>
    <w:rsid w:val="00A256ED"/>
    <w:rsid w:val="00A301E0"/>
    <w:rsid w:val="00A30845"/>
    <w:rsid w:val="00A345E9"/>
    <w:rsid w:val="00A360AB"/>
    <w:rsid w:val="00A360F7"/>
    <w:rsid w:val="00A37CB1"/>
    <w:rsid w:val="00A40C5C"/>
    <w:rsid w:val="00A40D34"/>
    <w:rsid w:val="00A44825"/>
    <w:rsid w:val="00A457C6"/>
    <w:rsid w:val="00A45FFA"/>
    <w:rsid w:val="00A46AD0"/>
    <w:rsid w:val="00A47063"/>
    <w:rsid w:val="00A473A8"/>
    <w:rsid w:val="00A50CAF"/>
    <w:rsid w:val="00A513F0"/>
    <w:rsid w:val="00A55A4C"/>
    <w:rsid w:val="00A55D80"/>
    <w:rsid w:val="00A56D52"/>
    <w:rsid w:val="00A61AC8"/>
    <w:rsid w:val="00A61D8B"/>
    <w:rsid w:val="00A62FD3"/>
    <w:rsid w:val="00A6366F"/>
    <w:rsid w:val="00A63755"/>
    <w:rsid w:val="00A6441F"/>
    <w:rsid w:val="00A65D4C"/>
    <w:rsid w:val="00A66AF0"/>
    <w:rsid w:val="00A70512"/>
    <w:rsid w:val="00A71DA7"/>
    <w:rsid w:val="00A7399F"/>
    <w:rsid w:val="00A8160A"/>
    <w:rsid w:val="00A82773"/>
    <w:rsid w:val="00A82B39"/>
    <w:rsid w:val="00A834F9"/>
    <w:rsid w:val="00A9123D"/>
    <w:rsid w:val="00A954F4"/>
    <w:rsid w:val="00A95AC6"/>
    <w:rsid w:val="00A971D2"/>
    <w:rsid w:val="00AA1959"/>
    <w:rsid w:val="00AA1F60"/>
    <w:rsid w:val="00AA1F6F"/>
    <w:rsid w:val="00AA3917"/>
    <w:rsid w:val="00AA40D7"/>
    <w:rsid w:val="00AA516E"/>
    <w:rsid w:val="00AB0443"/>
    <w:rsid w:val="00AB0E44"/>
    <w:rsid w:val="00AB559D"/>
    <w:rsid w:val="00AB57E4"/>
    <w:rsid w:val="00AB5F7D"/>
    <w:rsid w:val="00AB6622"/>
    <w:rsid w:val="00AB7870"/>
    <w:rsid w:val="00AC0C50"/>
    <w:rsid w:val="00AC0FAC"/>
    <w:rsid w:val="00AC6265"/>
    <w:rsid w:val="00AC6FE2"/>
    <w:rsid w:val="00AE2ED9"/>
    <w:rsid w:val="00AE4C16"/>
    <w:rsid w:val="00AE4C52"/>
    <w:rsid w:val="00AE770B"/>
    <w:rsid w:val="00AF0B83"/>
    <w:rsid w:val="00AF186B"/>
    <w:rsid w:val="00AF1CA4"/>
    <w:rsid w:val="00AF21E3"/>
    <w:rsid w:val="00AF3925"/>
    <w:rsid w:val="00AF3CB6"/>
    <w:rsid w:val="00AF44E9"/>
    <w:rsid w:val="00AF5D14"/>
    <w:rsid w:val="00AF6265"/>
    <w:rsid w:val="00B05A5E"/>
    <w:rsid w:val="00B064CE"/>
    <w:rsid w:val="00B073A2"/>
    <w:rsid w:val="00B0747E"/>
    <w:rsid w:val="00B100A0"/>
    <w:rsid w:val="00B10332"/>
    <w:rsid w:val="00B1296B"/>
    <w:rsid w:val="00B14E54"/>
    <w:rsid w:val="00B179AD"/>
    <w:rsid w:val="00B21330"/>
    <w:rsid w:val="00B2292F"/>
    <w:rsid w:val="00B27A42"/>
    <w:rsid w:val="00B27E30"/>
    <w:rsid w:val="00B345BC"/>
    <w:rsid w:val="00B369DE"/>
    <w:rsid w:val="00B42687"/>
    <w:rsid w:val="00B43169"/>
    <w:rsid w:val="00B43350"/>
    <w:rsid w:val="00B47C59"/>
    <w:rsid w:val="00B501A8"/>
    <w:rsid w:val="00B501F6"/>
    <w:rsid w:val="00B5168F"/>
    <w:rsid w:val="00B55444"/>
    <w:rsid w:val="00B55AE4"/>
    <w:rsid w:val="00B56353"/>
    <w:rsid w:val="00B565B3"/>
    <w:rsid w:val="00B631BE"/>
    <w:rsid w:val="00B66701"/>
    <w:rsid w:val="00B67D95"/>
    <w:rsid w:val="00B702A1"/>
    <w:rsid w:val="00B70B46"/>
    <w:rsid w:val="00B7162A"/>
    <w:rsid w:val="00B7291B"/>
    <w:rsid w:val="00B739B0"/>
    <w:rsid w:val="00B75BA5"/>
    <w:rsid w:val="00B80D52"/>
    <w:rsid w:val="00B81071"/>
    <w:rsid w:val="00B814A3"/>
    <w:rsid w:val="00B817D5"/>
    <w:rsid w:val="00B83688"/>
    <w:rsid w:val="00B90B49"/>
    <w:rsid w:val="00B92B0F"/>
    <w:rsid w:val="00B92DE6"/>
    <w:rsid w:val="00B93800"/>
    <w:rsid w:val="00B96F38"/>
    <w:rsid w:val="00BA02D6"/>
    <w:rsid w:val="00BA1508"/>
    <w:rsid w:val="00BA59A7"/>
    <w:rsid w:val="00BB241D"/>
    <w:rsid w:val="00BB414E"/>
    <w:rsid w:val="00BB4904"/>
    <w:rsid w:val="00BB4E15"/>
    <w:rsid w:val="00BC2906"/>
    <w:rsid w:val="00BC2C28"/>
    <w:rsid w:val="00BC2E73"/>
    <w:rsid w:val="00BC48B5"/>
    <w:rsid w:val="00BC6C7A"/>
    <w:rsid w:val="00BC716B"/>
    <w:rsid w:val="00BD0E74"/>
    <w:rsid w:val="00BD5F8C"/>
    <w:rsid w:val="00BD600E"/>
    <w:rsid w:val="00BE1A90"/>
    <w:rsid w:val="00BE29DD"/>
    <w:rsid w:val="00BE2E46"/>
    <w:rsid w:val="00BF15A8"/>
    <w:rsid w:val="00BF28B8"/>
    <w:rsid w:val="00BF52DB"/>
    <w:rsid w:val="00C0009B"/>
    <w:rsid w:val="00C030DB"/>
    <w:rsid w:val="00C066AF"/>
    <w:rsid w:val="00C101C7"/>
    <w:rsid w:val="00C10915"/>
    <w:rsid w:val="00C10E06"/>
    <w:rsid w:val="00C12756"/>
    <w:rsid w:val="00C13C6A"/>
    <w:rsid w:val="00C145B8"/>
    <w:rsid w:val="00C2438F"/>
    <w:rsid w:val="00C247B2"/>
    <w:rsid w:val="00C30F5C"/>
    <w:rsid w:val="00C31AF0"/>
    <w:rsid w:val="00C32626"/>
    <w:rsid w:val="00C328F2"/>
    <w:rsid w:val="00C328FB"/>
    <w:rsid w:val="00C32A7E"/>
    <w:rsid w:val="00C32B29"/>
    <w:rsid w:val="00C34F28"/>
    <w:rsid w:val="00C36117"/>
    <w:rsid w:val="00C368DF"/>
    <w:rsid w:val="00C4070C"/>
    <w:rsid w:val="00C4273F"/>
    <w:rsid w:val="00C442C5"/>
    <w:rsid w:val="00C507EA"/>
    <w:rsid w:val="00C54B4F"/>
    <w:rsid w:val="00C55EEC"/>
    <w:rsid w:val="00C56A4F"/>
    <w:rsid w:val="00C57B5C"/>
    <w:rsid w:val="00C57C7C"/>
    <w:rsid w:val="00C602C0"/>
    <w:rsid w:val="00C60A55"/>
    <w:rsid w:val="00C61049"/>
    <w:rsid w:val="00C61313"/>
    <w:rsid w:val="00C63FFE"/>
    <w:rsid w:val="00C674A5"/>
    <w:rsid w:val="00C715E1"/>
    <w:rsid w:val="00C73662"/>
    <w:rsid w:val="00C77249"/>
    <w:rsid w:val="00C77C7D"/>
    <w:rsid w:val="00C83786"/>
    <w:rsid w:val="00C87FF1"/>
    <w:rsid w:val="00C91EB6"/>
    <w:rsid w:val="00C92DF1"/>
    <w:rsid w:val="00C93198"/>
    <w:rsid w:val="00C93B7E"/>
    <w:rsid w:val="00C95F06"/>
    <w:rsid w:val="00CA10B0"/>
    <w:rsid w:val="00CA2ECB"/>
    <w:rsid w:val="00CA2F8E"/>
    <w:rsid w:val="00CA3848"/>
    <w:rsid w:val="00CA3EE2"/>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3B5F"/>
    <w:rsid w:val="00CD6CD8"/>
    <w:rsid w:val="00CD7C34"/>
    <w:rsid w:val="00CE0568"/>
    <w:rsid w:val="00CE2916"/>
    <w:rsid w:val="00CE3608"/>
    <w:rsid w:val="00CE65B6"/>
    <w:rsid w:val="00CE6BEA"/>
    <w:rsid w:val="00CE700C"/>
    <w:rsid w:val="00CE7481"/>
    <w:rsid w:val="00CF03D9"/>
    <w:rsid w:val="00CF0A8F"/>
    <w:rsid w:val="00CF7E30"/>
    <w:rsid w:val="00D048CE"/>
    <w:rsid w:val="00D106ED"/>
    <w:rsid w:val="00D10998"/>
    <w:rsid w:val="00D11A59"/>
    <w:rsid w:val="00D12C4C"/>
    <w:rsid w:val="00D150D9"/>
    <w:rsid w:val="00D15CBD"/>
    <w:rsid w:val="00D1659B"/>
    <w:rsid w:val="00D17865"/>
    <w:rsid w:val="00D20887"/>
    <w:rsid w:val="00D221CB"/>
    <w:rsid w:val="00D23391"/>
    <w:rsid w:val="00D23E16"/>
    <w:rsid w:val="00D31805"/>
    <w:rsid w:val="00D33F19"/>
    <w:rsid w:val="00D343C5"/>
    <w:rsid w:val="00D35129"/>
    <w:rsid w:val="00D41409"/>
    <w:rsid w:val="00D41D32"/>
    <w:rsid w:val="00D459A3"/>
    <w:rsid w:val="00D503EA"/>
    <w:rsid w:val="00D552B9"/>
    <w:rsid w:val="00D5689A"/>
    <w:rsid w:val="00D56BA2"/>
    <w:rsid w:val="00D60DF7"/>
    <w:rsid w:val="00D60EAA"/>
    <w:rsid w:val="00D62021"/>
    <w:rsid w:val="00D67848"/>
    <w:rsid w:val="00D70E89"/>
    <w:rsid w:val="00D735B2"/>
    <w:rsid w:val="00D74021"/>
    <w:rsid w:val="00D752DE"/>
    <w:rsid w:val="00D76D01"/>
    <w:rsid w:val="00D81794"/>
    <w:rsid w:val="00D85F2B"/>
    <w:rsid w:val="00D87452"/>
    <w:rsid w:val="00D922A9"/>
    <w:rsid w:val="00D92BC2"/>
    <w:rsid w:val="00D9394A"/>
    <w:rsid w:val="00D953AA"/>
    <w:rsid w:val="00D9595F"/>
    <w:rsid w:val="00D96D01"/>
    <w:rsid w:val="00D9730F"/>
    <w:rsid w:val="00DA24C7"/>
    <w:rsid w:val="00DA3804"/>
    <w:rsid w:val="00DA6CD7"/>
    <w:rsid w:val="00DA7ADF"/>
    <w:rsid w:val="00DB0CBB"/>
    <w:rsid w:val="00DB10B8"/>
    <w:rsid w:val="00DB2E17"/>
    <w:rsid w:val="00DB67CC"/>
    <w:rsid w:val="00DC3783"/>
    <w:rsid w:val="00DC7BE6"/>
    <w:rsid w:val="00DD5DCC"/>
    <w:rsid w:val="00DE1070"/>
    <w:rsid w:val="00DE299A"/>
    <w:rsid w:val="00DE3668"/>
    <w:rsid w:val="00DE4714"/>
    <w:rsid w:val="00DE56AC"/>
    <w:rsid w:val="00DE5839"/>
    <w:rsid w:val="00DE5F0B"/>
    <w:rsid w:val="00DF0084"/>
    <w:rsid w:val="00E00219"/>
    <w:rsid w:val="00E0316B"/>
    <w:rsid w:val="00E05296"/>
    <w:rsid w:val="00E062B6"/>
    <w:rsid w:val="00E06B8B"/>
    <w:rsid w:val="00E11B6B"/>
    <w:rsid w:val="00E14278"/>
    <w:rsid w:val="00E23ADC"/>
    <w:rsid w:val="00E25E10"/>
    <w:rsid w:val="00E2696D"/>
    <w:rsid w:val="00E2740A"/>
    <w:rsid w:val="00E4119C"/>
    <w:rsid w:val="00E45353"/>
    <w:rsid w:val="00E467EF"/>
    <w:rsid w:val="00E47ADE"/>
    <w:rsid w:val="00E50B41"/>
    <w:rsid w:val="00E5219B"/>
    <w:rsid w:val="00E52D07"/>
    <w:rsid w:val="00E548CB"/>
    <w:rsid w:val="00E5518B"/>
    <w:rsid w:val="00E609FE"/>
    <w:rsid w:val="00E630BE"/>
    <w:rsid w:val="00E63C13"/>
    <w:rsid w:val="00E651A5"/>
    <w:rsid w:val="00E74350"/>
    <w:rsid w:val="00E75920"/>
    <w:rsid w:val="00E76036"/>
    <w:rsid w:val="00E80D96"/>
    <w:rsid w:val="00E82119"/>
    <w:rsid w:val="00E86A66"/>
    <w:rsid w:val="00E871FA"/>
    <w:rsid w:val="00E90DBC"/>
    <w:rsid w:val="00E9110E"/>
    <w:rsid w:val="00E91EAB"/>
    <w:rsid w:val="00E936A4"/>
    <w:rsid w:val="00E95441"/>
    <w:rsid w:val="00E954BB"/>
    <w:rsid w:val="00EA00DE"/>
    <w:rsid w:val="00EA1B14"/>
    <w:rsid w:val="00EA45E7"/>
    <w:rsid w:val="00EA6DE7"/>
    <w:rsid w:val="00EA7915"/>
    <w:rsid w:val="00EB016E"/>
    <w:rsid w:val="00EB0AEA"/>
    <w:rsid w:val="00EB4E63"/>
    <w:rsid w:val="00EB64F6"/>
    <w:rsid w:val="00EB78E3"/>
    <w:rsid w:val="00EB7BE3"/>
    <w:rsid w:val="00EC1C4B"/>
    <w:rsid w:val="00EC252C"/>
    <w:rsid w:val="00EC327D"/>
    <w:rsid w:val="00EC3905"/>
    <w:rsid w:val="00EC679E"/>
    <w:rsid w:val="00EC735A"/>
    <w:rsid w:val="00ED119A"/>
    <w:rsid w:val="00ED1878"/>
    <w:rsid w:val="00ED5F38"/>
    <w:rsid w:val="00EE003A"/>
    <w:rsid w:val="00EE08F4"/>
    <w:rsid w:val="00EE17C1"/>
    <w:rsid w:val="00EE3B99"/>
    <w:rsid w:val="00EE5AB7"/>
    <w:rsid w:val="00EE7CDE"/>
    <w:rsid w:val="00EF2373"/>
    <w:rsid w:val="00EF2448"/>
    <w:rsid w:val="00EF27FE"/>
    <w:rsid w:val="00EF4D2A"/>
    <w:rsid w:val="00EF63E0"/>
    <w:rsid w:val="00EF6E5A"/>
    <w:rsid w:val="00F07FB6"/>
    <w:rsid w:val="00F10646"/>
    <w:rsid w:val="00F13A22"/>
    <w:rsid w:val="00F13F0A"/>
    <w:rsid w:val="00F149D0"/>
    <w:rsid w:val="00F154D5"/>
    <w:rsid w:val="00F163EA"/>
    <w:rsid w:val="00F16B53"/>
    <w:rsid w:val="00F22BCD"/>
    <w:rsid w:val="00F2560C"/>
    <w:rsid w:val="00F25ECD"/>
    <w:rsid w:val="00F318BE"/>
    <w:rsid w:val="00F31B2B"/>
    <w:rsid w:val="00F33297"/>
    <w:rsid w:val="00F343FB"/>
    <w:rsid w:val="00F35203"/>
    <w:rsid w:val="00F359FE"/>
    <w:rsid w:val="00F35CAE"/>
    <w:rsid w:val="00F374CC"/>
    <w:rsid w:val="00F40BD0"/>
    <w:rsid w:val="00F42159"/>
    <w:rsid w:val="00F4256E"/>
    <w:rsid w:val="00F42EE1"/>
    <w:rsid w:val="00F43DF8"/>
    <w:rsid w:val="00F478B3"/>
    <w:rsid w:val="00F47DA9"/>
    <w:rsid w:val="00F47FDA"/>
    <w:rsid w:val="00F5633E"/>
    <w:rsid w:val="00F57902"/>
    <w:rsid w:val="00F60F1F"/>
    <w:rsid w:val="00F64141"/>
    <w:rsid w:val="00F67508"/>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B15EB"/>
    <w:rsid w:val="00FB399E"/>
    <w:rsid w:val="00FB3F52"/>
    <w:rsid w:val="00FB7000"/>
    <w:rsid w:val="00FB7952"/>
    <w:rsid w:val="00FB7F50"/>
    <w:rsid w:val="00FC2A85"/>
    <w:rsid w:val="00FC40AF"/>
    <w:rsid w:val="00FC56E1"/>
    <w:rsid w:val="00FC6555"/>
    <w:rsid w:val="00FC73B9"/>
    <w:rsid w:val="00FD0A16"/>
    <w:rsid w:val="00FD40D2"/>
    <w:rsid w:val="00FD4AA0"/>
    <w:rsid w:val="00FD57BA"/>
    <w:rsid w:val="00FD7184"/>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413/&#1575;&#1604;&#1608;&#1602;&#1578;" TargetMode="External"/><Relationship Id="rId3" Type="http://schemas.openxmlformats.org/officeDocument/2006/relationships/hyperlink" Target="http://lib.eshia.ir/71334/14/412/&#1575;&#1604;&#1606;&#1601;&#1587;&#1740;" TargetMode="External"/><Relationship Id="rId7" Type="http://schemas.openxmlformats.org/officeDocument/2006/relationships/hyperlink" Target="http://lib.eshia.ir/10028/1/652/&#1740;&#1581;&#1587;&#1606;" TargetMode="External"/><Relationship Id="rId12" Type="http://schemas.openxmlformats.org/officeDocument/2006/relationships/hyperlink" Target="http://lib.eshia.ir/10152/6/221/&#1575;&#1604;&#1573;&#1574;&#1578;&#1605;&#1575;&#1605;" TargetMode="External"/><Relationship Id="rId2" Type="http://schemas.openxmlformats.org/officeDocument/2006/relationships/hyperlink" Target="http://lib.eshia.ir/10147/2/110/&#1575;&#1604;&#1578;&#1593;&#1604;&#1605;" TargetMode="External"/><Relationship Id="rId1" Type="http://schemas.openxmlformats.org/officeDocument/2006/relationships/hyperlink" Target="http://lib.eshia.ir/10028/1/652/&#1740;&#1581;&#1587;&#1606;" TargetMode="External"/><Relationship Id="rId6" Type="http://schemas.openxmlformats.org/officeDocument/2006/relationships/hyperlink" Target="http://lib.eshia.ir/10159/3/485/&#1608;&#1580;&#1608;&#1576;" TargetMode="External"/><Relationship Id="rId11" Type="http://schemas.openxmlformats.org/officeDocument/2006/relationships/hyperlink" Target="http://lib.eshia.ir/10159/3/485/&#1608;&#1580;&#1608;&#1576;" TargetMode="External"/><Relationship Id="rId5" Type="http://schemas.openxmlformats.org/officeDocument/2006/relationships/hyperlink" Target="http://lib.eshia.ir/10147/2/376/&#1575;&#1604;&#1578;&#1593;&#1604;&#1605;" TargetMode="External"/><Relationship Id="rId10" Type="http://schemas.openxmlformats.org/officeDocument/2006/relationships/hyperlink" Target="http://lib.eshia.ir/71334/14/416/&#1575;&#1604;&#1578;&#1605;&#1705;&#1606;" TargetMode="External"/><Relationship Id="rId4" Type="http://schemas.openxmlformats.org/officeDocument/2006/relationships/hyperlink" Target="http://lib.eshia.ir/10147/2/111/&#1575;&#1604;&#1606;&#1575;&#1587;" TargetMode="External"/><Relationship Id="rId9" Type="http://schemas.openxmlformats.org/officeDocument/2006/relationships/hyperlink" Target="http://lib.eshia.ir/10028/1/652/&#1740;&#1581;&#1587;&#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796E-CE34-4AA6-8DFD-9E032E19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TotalTime>
  <Pages>9</Pages>
  <Words>2256</Words>
  <Characters>12864</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15090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11</cp:revision>
  <cp:lastPrinted>2022-11-22T19:11:00Z</cp:lastPrinted>
  <dcterms:created xsi:type="dcterms:W3CDTF">2022-11-22T13:49:00Z</dcterms:created>
  <dcterms:modified xsi:type="dcterms:W3CDTF">2022-11-23T09:57:00Z</dcterms:modified>
  <cp:contentStatus>ویرایش 2.5</cp:contentStatus>
  <cp:version>2.7</cp:version>
</cp:coreProperties>
</file>