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6961AB">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70D48" w:rsidRPr="006961AB" w:rsidRDefault="00B70D48" w:rsidP="00B70D48">
      <w:pPr>
        <w:pStyle w:val="TOC1"/>
        <w:rPr>
          <w:rFonts w:asciiTheme="minorHAnsi" w:eastAsiaTheme="minorEastAsia" w:hAnsiTheme="minorHAnsi" w:cstheme="minorBidi"/>
          <w:b/>
          <w:bCs/>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 xml:space="preserve">TOC </w:instrText>
      </w:r>
      <w:r>
        <w:rPr>
          <w:rStyle w:val="Hyperlink"/>
          <w:noProof/>
          <w:rtl/>
        </w:rPr>
        <w:instrText>\</w:instrText>
      </w:r>
      <w:r>
        <w:rPr>
          <w:rStyle w:val="Hyperlink"/>
          <w:noProof/>
        </w:rPr>
        <w:instrText>o "1-9" \h \z \u</w:instrText>
      </w:r>
      <w:r>
        <w:rPr>
          <w:rStyle w:val="Hyperlink"/>
          <w:noProof/>
          <w:rtl/>
        </w:rPr>
        <w:instrText xml:space="preserve"> </w:instrText>
      </w:r>
      <w:r>
        <w:rPr>
          <w:rStyle w:val="Hyperlink"/>
          <w:noProof/>
          <w:rtl/>
        </w:rPr>
        <w:fldChar w:fldCharType="separate"/>
      </w:r>
      <w:hyperlink w:anchor="_Toc501979732" w:history="1">
        <w:r w:rsidRPr="006961AB">
          <w:rPr>
            <w:rStyle w:val="Hyperlink"/>
            <w:b/>
            <w:bCs/>
            <w:noProof/>
            <w:rtl/>
          </w:rPr>
          <w:t xml:space="preserve">3- قاعده </w:t>
        </w:r>
        <w:r w:rsidRPr="006961AB">
          <w:rPr>
            <w:rStyle w:val="Hyperlink"/>
            <w:rFonts w:hint="cs"/>
            <w:b/>
            <w:bCs/>
            <w:noProof/>
            <w:rtl/>
          </w:rPr>
          <w:t>ی</w:t>
        </w:r>
        <w:r w:rsidRPr="006961AB">
          <w:rPr>
            <w:rStyle w:val="Hyperlink"/>
            <w:rFonts w:hint="eastAsia"/>
            <w:b/>
            <w:bCs/>
            <w:noProof/>
            <w:rtl/>
          </w:rPr>
          <w:t>د</w:t>
        </w:r>
        <w:r w:rsidRPr="006961AB">
          <w:rPr>
            <w:b/>
            <w:bCs/>
            <w:noProof/>
            <w:webHidden/>
            <w:rtl/>
          </w:rPr>
          <w:tab/>
        </w:r>
        <w:r w:rsidRPr="006961AB">
          <w:rPr>
            <w:b/>
            <w:bCs/>
            <w:noProof/>
            <w:webHidden/>
            <w:rtl/>
          </w:rPr>
          <w:fldChar w:fldCharType="begin"/>
        </w:r>
        <w:r w:rsidRPr="006961AB">
          <w:rPr>
            <w:b/>
            <w:bCs/>
            <w:noProof/>
            <w:webHidden/>
            <w:rtl/>
          </w:rPr>
          <w:instrText xml:space="preserve"> </w:instrText>
        </w:r>
        <w:r w:rsidRPr="006961AB">
          <w:rPr>
            <w:b/>
            <w:bCs/>
            <w:noProof/>
            <w:webHidden/>
          </w:rPr>
          <w:instrText xml:space="preserve">PAGEREF </w:instrText>
        </w:r>
        <w:r w:rsidRPr="006961AB">
          <w:rPr>
            <w:b/>
            <w:bCs/>
            <w:noProof/>
            <w:webHidden/>
            <w:rtl/>
          </w:rPr>
          <w:instrText>_</w:instrText>
        </w:r>
        <w:r w:rsidRPr="006961AB">
          <w:rPr>
            <w:b/>
            <w:bCs/>
            <w:noProof/>
            <w:webHidden/>
          </w:rPr>
          <w:instrText>Toc501979732 \h</w:instrText>
        </w:r>
        <w:r w:rsidRPr="006961AB">
          <w:rPr>
            <w:b/>
            <w:bCs/>
            <w:noProof/>
            <w:webHidden/>
            <w:rtl/>
          </w:rPr>
          <w:instrText xml:space="preserve"> </w:instrText>
        </w:r>
        <w:r w:rsidRPr="006961AB">
          <w:rPr>
            <w:b/>
            <w:bCs/>
            <w:noProof/>
            <w:webHidden/>
            <w:rtl/>
          </w:rPr>
        </w:r>
        <w:r w:rsidRPr="006961AB">
          <w:rPr>
            <w:b/>
            <w:bCs/>
            <w:noProof/>
            <w:webHidden/>
            <w:rtl/>
          </w:rPr>
          <w:fldChar w:fldCharType="separate"/>
        </w:r>
        <w:r w:rsidRPr="006961AB">
          <w:rPr>
            <w:b/>
            <w:bCs/>
            <w:noProof/>
            <w:webHidden/>
            <w:rtl/>
          </w:rPr>
          <w:t>1</w:t>
        </w:r>
        <w:r w:rsidRPr="006961AB">
          <w:rPr>
            <w:b/>
            <w:bCs/>
            <w:noProof/>
            <w:webHidden/>
            <w:rtl/>
          </w:rPr>
          <w:fldChar w:fldCharType="end"/>
        </w:r>
      </w:hyperlink>
    </w:p>
    <w:p w:rsidR="00B70D48" w:rsidRPr="006961AB" w:rsidRDefault="00B70D48" w:rsidP="00B70D48">
      <w:pPr>
        <w:pStyle w:val="TOC2"/>
        <w:tabs>
          <w:tab w:val="right" w:leader="dot" w:pos="10194"/>
        </w:tabs>
        <w:rPr>
          <w:rFonts w:asciiTheme="minorHAnsi" w:eastAsiaTheme="minorEastAsia" w:hAnsiTheme="minorHAnsi" w:cstheme="minorBidi"/>
          <w:b/>
          <w:noProof/>
          <w:color w:val="auto"/>
          <w:szCs w:val="22"/>
          <w:rtl/>
          <w:lang w:bidi="ar-SA"/>
        </w:rPr>
      </w:pPr>
      <w:hyperlink w:anchor="_Toc501979733" w:history="1">
        <w:r w:rsidRPr="006961AB">
          <w:rPr>
            <w:rStyle w:val="Hyperlink"/>
            <w:b/>
            <w:noProof/>
            <w:rtl/>
          </w:rPr>
          <w:t xml:space="preserve">أدله قاعده </w:t>
        </w:r>
        <w:r w:rsidRPr="006961AB">
          <w:rPr>
            <w:rStyle w:val="Hyperlink"/>
            <w:rFonts w:hint="cs"/>
            <w:b/>
            <w:noProof/>
            <w:rtl/>
          </w:rPr>
          <w:t>ی</w:t>
        </w:r>
        <w:r w:rsidRPr="006961AB">
          <w:rPr>
            <w:rStyle w:val="Hyperlink"/>
            <w:rFonts w:hint="eastAsia"/>
            <w:b/>
            <w:noProof/>
            <w:rtl/>
          </w:rPr>
          <w:t>د</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Toc501979733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2</w:t>
        </w:r>
        <w:r w:rsidRPr="006961AB">
          <w:rPr>
            <w:b/>
            <w:noProof/>
            <w:webHidden/>
            <w:rtl/>
          </w:rPr>
          <w:fldChar w:fldCharType="end"/>
        </w:r>
      </w:hyperlink>
    </w:p>
    <w:p w:rsidR="00B70D48" w:rsidRPr="006961AB" w:rsidRDefault="00B70D48" w:rsidP="00B70D48">
      <w:pPr>
        <w:pStyle w:val="TOC3"/>
        <w:tabs>
          <w:tab w:val="right" w:leader="dot" w:pos="10194"/>
        </w:tabs>
        <w:rPr>
          <w:rFonts w:asciiTheme="minorHAnsi" w:eastAsiaTheme="minorEastAsia" w:hAnsiTheme="minorHAnsi" w:cstheme="minorBidi"/>
          <w:b/>
          <w:iCs w:val="0"/>
          <w:noProof/>
          <w:color w:val="auto"/>
          <w:szCs w:val="22"/>
          <w:rtl/>
          <w:lang w:bidi="ar-SA"/>
        </w:rPr>
      </w:pPr>
      <w:hyperlink w:anchor="_Toc501979734" w:history="1">
        <w:r w:rsidRPr="006961AB">
          <w:rPr>
            <w:rStyle w:val="Hyperlink"/>
            <w:b/>
            <w:iCs w:val="0"/>
            <w:noProof/>
            <w:rtl/>
          </w:rPr>
          <w:t>1- س</w:t>
        </w:r>
        <w:r w:rsidRPr="006961AB">
          <w:rPr>
            <w:rStyle w:val="Hyperlink"/>
            <w:rFonts w:hint="cs"/>
            <w:b/>
            <w:iCs w:val="0"/>
            <w:noProof/>
            <w:rtl/>
          </w:rPr>
          <w:t>ی</w:t>
        </w:r>
        <w:r w:rsidRPr="006961AB">
          <w:rPr>
            <w:rStyle w:val="Hyperlink"/>
            <w:rFonts w:hint="eastAsia"/>
            <w:b/>
            <w:iCs w:val="0"/>
            <w:noProof/>
            <w:rtl/>
          </w:rPr>
          <w:t>ره</w:t>
        </w:r>
        <w:r w:rsidRPr="006961AB">
          <w:rPr>
            <w:rStyle w:val="Hyperlink"/>
            <w:b/>
            <w:iCs w:val="0"/>
            <w:noProof/>
            <w:rtl/>
          </w:rPr>
          <w:t xml:space="preserve"> عقلاء</w:t>
        </w:r>
        <w:r w:rsidRPr="006961AB">
          <w:rPr>
            <w:b/>
            <w:iCs w:val="0"/>
            <w:noProof/>
            <w:webHidden/>
            <w:rtl/>
          </w:rPr>
          <w:tab/>
        </w:r>
        <w:r w:rsidRPr="006961AB">
          <w:rPr>
            <w:b/>
            <w:iCs w:val="0"/>
            <w:noProof/>
            <w:webHidden/>
            <w:rtl/>
          </w:rPr>
          <w:fldChar w:fldCharType="begin"/>
        </w:r>
        <w:r w:rsidRPr="006961AB">
          <w:rPr>
            <w:b/>
            <w:iCs w:val="0"/>
            <w:noProof/>
            <w:webHidden/>
            <w:rtl/>
          </w:rPr>
          <w:instrText xml:space="preserve"> </w:instrText>
        </w:r>
        <w:r w:rsidRPr="006961AB">
          <w:rPr>
            <w:b/>
            <w:iCs w:val="0"/>
            <w:noProof/>
            <w:webHidden/>
          </w:rPr>
          <w:instrText xml:space="preserve">PAGEREF </w:instrText>
        </w:r>
        <w:r w:rsidRPr="006961AB">
          <w:rPr>
            <w:b/>
            <w:iCs w:val="0"/>
            <w:noProof/>
            <w:webHidden/>
            <w:rtl/>
          </w:rPr>
          <w:instrText>_</w:instrText>
        </w:r>
        <w:r w:rsidRPr="006961AB">
          <w:rPr>
            <w:b/>
            <w:iCs w:val="0"/>
            <w:noProof/>
            <w:webHidden/>
          </w:rPr>
          <w:instrText>Toc501979734 \h</w:instrText>
        </w:r>
        <w:r w:rsidRPr="006961AB">
          <w:rPr>
            <w:b/>
            <w:iCs w:val="0"/>
            <w:noProof/>
            <w:webHidden/>
            <w:rtl/>
          </w:rPr>
          <w:instrText xml:space="preserve"> </w:instrText>
        </w:r>
        <w:r w:rsidRPr="006961AB">
          <w:rPr>
            <w:b/>
            <w:iCs w:val="0"/>
            <w:noProof/>
            <w:webHidden/>
            <w:rtl/>
          </w:rPr>
        </w:r>
        <w:r w:rsidRPr="006961AB">
          <w:rPr>
            <w:b/>
            <w:iCs w:val="0"/>
            <w:noProof/>
            <w:webHidden/>
            <w:rtl/>
          </w:rPr>
          <w:fldChar w:fldCharType="separate"/>
        </w:r>
        <w:r w:rsidRPr="006961AB">
          <w:rPr>
            <w:b/>
            <w:iCs w:val="0"/>
            <w:noProof/>
            <w:webHidden/>
            <w:rtl/>
          </w:rPr>
          <w:t>2</w:t>
        </w:r>
        <w:r w:rsidRPr="006961AB">
          <w:rPr>
            <w:b/>
            <w:iCs w:val="0"/>
            <w:noProof/>
            <w:webHidden/>
            <w:rtl/>
          </w:rPr>
          <w:fldChar w:fldCharType="end"/>
        </w:r>
      </w:hyperlink>
    </w:p>
    <w:p w:rsidR="00B70D48" w:rsidRPr="006961AB" w:rsidRDefault="00B70D48" w:rsidP="00B70D48">
      <w:pPr>
        <w:pStyle w:val="TOC4"/>
        <w:tabs>
          <w:tab w:val="right" w:leader="dot" w:pos="10194"/>
        </w:tabs>
        <w:rPr>
          <w:rFonts w:asciiTheme="minorHAnsi" w:eastAsiaTheme="minorEastAsia" w:hAnsiTheme="minorHAnsi" w:cstheme="minorBidi"/>
          <w:b/>
          <w:noProof/>
          <w:color w:val="auto"/>
          <w:szCs w:val="22"/>
          <w:rtl/>
          <w:lang w:bidi="ar-SA"/>
        </w:rPr>
      </w:pPr>
      <w:hyperlink w:anchor="_Toc501979735" w:history="1">
        <w:r w:rsidRPr="006961AB">
          <w:rPr>
            <w:rStyle w:val="Hyperlink"/>
            <w:b/>
            <w:noProof/>
            <w:rtl/>
          </w:rPr>
          <w:t>کلام منتق</w:t>
        </w:r>
        <w:r w:rsidRPr="006961AB">
          <w:rPr>
            <w:rStyle w:val="Hyperlink"/>
            <w:rFonts w:hint="cs"/>
            <w:b/>
            <w:noProof/>
            <w:rtl/>
          </w:rPr>
          <w:t>ی</w:t>
        </w:r>
        <w:r w:rsidRPr="006961AB">
          <w:rPr>
            <w:rStyle w:val="Hyperlink"/>
            <w:b/>
            <w:noProof/>
            <w:rtl/>
          </w:rPr>
          <w:t xml:space="preserve"> الاصول</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Toc501979735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3</w:t>
        </w:r>
        <w:r w:rsidRPr="006961AB">
          <w:rPr>
            <w:b/>
            <w:noProof/>
            <w:webHidden/>
            <w:rtl/>
          </w:rPr>
          <w:fldChar w:fldCharType="end"/>
        </w:r>
      </w:hyperlink>
    </w:p>
    <w:p w:rsidR="00B70D48" w:rsidRPr="006961AB" w:rsidRDefault="00B70D48" w:rsidP="00B70D48">
      <w:pPr>
        <w:pStyle w:val="TOC4"/>
        <w:tabs>
          <w:tab w:val="right" w:leader="dot" w:pos="10194"/>
        </w:tabs>
        <w:rPr>
          <w:rFonts w:asciiTheme="minorHAnsi" w:eastAsiaTheme="minorEastAsia" w:hAnsiTheme="minorHAnsi" w:cstheme="minorBidi"/>
          <w:b/>
          <w:noProof/>
          <w:color w:val="auto"/>
          <w:szCs w:val="22"/>
          <w:rtl/>
          <w:lang w:bidi="ar-SA"/>
        </w:rPr>
      </w:pPr>
      <w:hyperlink w:anchor="_Toc501979736" w:history="1">
        <w:r w:rsidRPr="006961AB">
          <w:rPr>
            <w:rStyle w:val="Hyperlink"/>
            <w:b/>
            <w:noProof/>
            <w:rtl/>
          </w:rPr>
          <w:t xml:space="preserve">اماره </w:t>
        </w:r>
        <w:r w:rsidRPr="006961AB">
          <w:rPr>
            <w:rStyle w:val="Hyperlink"/>
            <w:rFonts w:hint="cs"/>
            <w:b/>
            <w:noProof/>
            <w:rtl/>
          </w:rPr>
          <w:t>ی</w:t>
        </w:r>
        <w:r w:rsidRPr="006961AB">
          <w:rPr>
            <w:rStyle w:val="Hyperlink"/>
            <w:rFonts w:hint="eastAsia"/>
            <w:b/>
            <w:noProof/>
            <w:rtl/>
          </w:rPr>
          <w:t>ا</w:t>
        </w:r>
        <w:r w:rsidRPr="006961AB">
          <w:rPr>
            <w:rStyle w:val="Hyperlink"/>
            <w:b/>
            <w:noProof/>
            <w:rtl/>
          </w:rPr>
          <w:t xml:space="preserve"> اصل عقلا</w:t>
        </w:r>
        <w:r w:rsidRPr="006961AB">
          <w:rPr>
            <w:rStyle w:val="Hyperlink"/>
            <w:rFonts w:hint="cs"/>
            <w:b/>
            <w:noProof/>
            <w:rtl/>
          </w:rPr>
          <w:t>یی</w:t>
        </w:r>
        <w:r w:rsidRPr="006961AB">
          <w:rPr>
            <w:rStyle w:val="Hyperlink"/>
            <w:b/>
            <w:noProof/>
            <w:rtl/>
          </w:rPr>
          <w:t xml:space="preserve"> بودن قاعده </w:t>
        </w:r>
        <w:r w:rsidRPr="006961AB">
          <w:rPr>
            <w:rStyle w:val="Hyperlink"/>
            <w:rFonts w:hint="cs"/>
            <w:b/>
            <w:noProof/>
            <w:rtl/>
          </w:rPr>
          <w:t>ی</w:t>
        </w:r>
        <w:r w:rsidRPr="006961AB">
          <w:rPr>
            <w:rStyle w:val="Hyperlink"/>
            <w:rFonts w:hint="eastAsia"/>
            <w:b/>
            <w:noProof/>
            <w:rtl/>
          </w:rPr>
          <w:t>د</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Toc501979736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4</w:t>
        </w:r>
        <w:r w:rsidRPr="006961AB">
          <w:rPr>
            <w:b/>
            <w:noProof/>
            <w:webHidden/>
            <w:rtl/>
          </w:rPr>
          <w:fldChar w:fldCharType="end"/>
        </w:r>
      </w:hyperlink>
    </w:p>
    <w:p w:rsidR="00B70D48" w:rsidRPr="006961AB" w:rsidRDefault="00B70D48" w:rsidP="00B70D48">
      <w:pPr>
        <w:pStyle w:val="TOC5"/>
        <w:tabs>
          <w:tab w:val="right" w:leader="dot" w:pos="10194"/>
        </w:tabs>
        <w:rPr>
          <w:rFonts w:asciiTheme="minorHAnsi" w:eastAsiaTheme="minorEastAsia" w:hAnsiTheme="minorHAnsi" w:cstheme="minorBidi"/>
          <w:b/>
          <w:noProof/>
          <w:color w:val="auto"/>
          <w:szCs w:val="22"/>
          <w:rtl/>
          <w:lang w:bidi="ar-SA"/>
        </w:rPr>
      </w:pPr>
      <w:hyperlink w:anchor="_Toc501979737" w:history="1">
        <w:r w:rsidRPr="006961AB">
          <w:rPr>
            <w:rStyle w:val="Hyperlink"/>
            <w:b/>
            <w:noProof/>
            <w:rtl/>
          </w:rPr>
          <w:t>عدم ثمره ب</w:t>
        </w:r>
        <w:r w:rsidRPr="006961AB">
          <w:rPr>
            <w:rStyle w:val="Hyperlink"/>
            <w:rFonts w:hint="cs"/>
            <w:b/>
            <w:noProof/>
            <w:rtl/>
          </w:rPr>
          <w:t>ی</w:t>
        </w:r>
        <w:r w:rsidRPr="006961AB">
          <w:rPr>
            <w:rStyle w:val="Hyperlink"/>
            <w:rFonts w:hint="eastAsia"/>
            <w:b/>
            <w:noProof/>
            <w:rtl/>
          </w:rPr>
          <w:t>ن</w:t>
        </w:r>
        <w:r w:rsidRPr="006961AB">
          <w:rPr>
            <w:rStyle w:val="Hyperlink"/>
            <w:b/>
            <w:noProof/>
            <w:rtl/>
          </w:rPr>
          <w:t xml:space="preserve"> اماره </w:t>
        </w:r>
        <w:r w:rsidRPr="006961AB">
          <w:rPr>
            <w:rStyle w:val="Hyperlink"/>
            <w:rFonts w:hint="cs"/>
            <w:b/>
            <w:noProof/>
            <w:rtl/>
          </w:rPr>
          <w:t>ی</w:t>
        </w:r>
        <w:r w:rsidRPr="006961AB">
          <w:rPr>
            <w:rStyle w:val="Hyperlink"/>
            <w:rFonts w:hint="eastAsia"/>
            <w:b/>
            <w:noProof/>
            <w:rtl/>
          </w:rPr>
          <w:t>ا</w:t>
        </w:r>
        <w:r w:rsidRPr="006961AB">
          <w:rPr>
            <w:rStyle w:val="Hyperlink"/>
            <w:b/>
            <w:noProof/>
            <w:rtl/>
          </w:rPr>
          <w:t xml:space="preserve"> اصل عقلا</w:t>
        </w:r>
        <w:r w:rsidRPr="006961AB">
          <w:rPr>
            <w:rStyle w:val="Hyperlink"/>
            <w:rFonts w:hint="cs"/>
            <w:b/>
            <w:noProof/>
            <w:rtl/>
          </w:rPr>
          <w:t>یی</w:t>
        </w:r>
        <w:r w:rsidRPr="006961AB">
          <w:rPr>
            <w:rStyle w:val="Hyperlink"/>
            <w:b/>
            <w:noProof/>
            <w:rtl/>
          </w:rPr>
          <w:t xml:space="preserve"> بودن قاعده </w:t>
        </w:r>
        <w:r w:rsidRPr="006961AB">
          <w:rPr>
            <w:rStyle w:val="Hyperlink"/>
            <w:rFonts w:hint="cs"/>
            <w:b/>
            <w:noProof/>
            <w:rtl/>
          </w:rPr>
          <w:t>ی</w:t>
        </w:r>
        <w:r w:rsidRPr="006961AB">
          <w:rPr>
            <w:rStyle w:val="Hyperlink"/>
            <w:rFonts w:hint="eastAsia"/>
            <w:b/>
            <w:noProof/>
            <w:rtl/>
          </w:rPr>
          <w:t>د</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Toc501979737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4</w:t>
        </w:r>
        <w:r w:rsidRPr="006961AB">
          <w:rPr>
            <w:b/>
            <w:noProof/>
            <w:webHidden/>
            <w:rtl/>
          </w:rPr>
          <w:fldChar w:fldCharType="end"/>
        </w:r>
      </w:hyperlink>
    </w:p>
    <w:p w:rsidR="00B70D48" w:rsidRPr="006961AB" w:rsidRDefault="00B70D48" w:rsidP="00B70D48">
      <w:pPr>
        <w:pStyle w:val="TOC5"/>
        <w:tabs>
          <w:tab w:val="right" w:leader="dot" w:pos="10194"/>
        </w:tabs>
        <w:rPr>
          <w:rFonts w:asciiTheme="minorHAnsi" w:eastAsiaTheme="minorEastAsia" w:hAnsiTheme="minorHAnsi" w:cstheme="minorBidi"/>
          <w:b/>
          <w:noProof/>
          <w:color w:val="auto"/>
          <w:szCs w:val="22"/>
          <w:rtl/>
          <w:lang w:bidi="ar-SA"/>
        </w:rPr>
      </w:pPr>
      <w:hyperlink w:anchor="_Toc501979738" w:history="1">
        <w:r w:rsidRPr="006961AB">
          <w:rPr>
            <w:rStyle w:val="Hyperlink"/>
            <w:b/>
            <w:noProof/>
            <w:rtl/>
          </w:rPr>
          <w:t xml:space="preserve">اصل بودن قاعده </w:t>
        </w:r>
        <w:r w:rsidRPr="006961AB">
          <w:rPr>
            <w:rStyle w:val="Hyperlink"/>
            <w:rFonts w:hint="cs"/>
            <w:b/>
            <w:noProof/>
            <w:rtl/>
          </w:rPr>
          <w:t>ی</w:t>
        </w:r>
        <w:r w:rsidRPr="006961AB">
          <w:rPr>
            <w:rStyle w:val="Hyperlink"/>
            <w:rFonts w:hint="eastAsia"/>
            <w:b/>
            <w:noProof/>
            <w:rtl/>
          </w:rPr>
          <w:t>د</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Toc501979738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5</w:t>
        </w:r>
        <w:r w:rsidRPr="006961AB">
          <w:rPr>
            <w:b/>
            <w:noProof/>
            <w:webHidden/>
            <w:rtl/>
          </w:rPr>
          <w:fldChar w:fldCharType="end"/>
        </w:r>
      </w:hyperlink>
    </w:p>
    <w:p w:rsidR="00B70D48" w:rsidRPr="006961AB" w:rsidRDefault="00B70D48" w:rsidP="00B70D48">
      <w:pPr>
        <w:pStyle w:val="TOC5"/>
        <w:tabs>
          <w:tab w:val="right" w:leader="dot" w:pos="10194"/>
        </w:tabs>
        <w:rPr>
          <w:rFonts w:asciiTheme="minorHAnsi" w:eastAsiaTheme="minorEastAsia" w:hAnsiTheme="minorHAnsi" w:cstheme="minorBidi"/>
          <w:b/>
          <w:noProof/>
          <w:color w:val="auto"/>
          <w:szCs w:val="22"/>
          <w:rtl/>
          <w:lang w:bidi="ar-SA"/>
        </w:rPr>
      </w:pPr>
      <w:hyperlink w:anchor="_Toc501979739" w:history="1">
        <w:r w:rsidRPr="006961AB">
          <w:rPr>
            <w:rStyle w:val="Hyperlink"/>
            <w:b/>
            <w:noProof/>
            <w:rtl/>
          </w:rPr>
          <w:t>اماره احساس</w:t>
        </w:r>
        <w:r w:rsidRPr="006961AB">
          <w:rPr>
            <w:rStyle w:val="Hyperlink"/>
            <w:rFonts w:hint="cs"/>
            <w:b/>
            <w:noProof/>
            <w:rtl/>
          </w:rPr>
          <w:t>ی</w:t>
        </w:r>
        <w:r w:rsidRPr="006961AB">
          <w:rPr>
            <w:rStyle w:val="Hyperlink"/>
            <w:b/>
            <w:noProof/>
            <w:rtl/>
          </w:rPr>
          <w:t xml:space="preserve"> بودن قاعده </w:t>
        </w:r>
        <w:r w:rsidRPr="006961AB">
          <w:rPr>
            <w:rStyle w:val="Hyperlink"/>
            <w:rFonts w:hint="cs"/>
            <w:b/>
            <w:noProof/>
            <w:rtl/>
          </w:rPr>
          <w:t>ی</w:t>
        </w:r>
        <w:r w:rsidRPr="006961AB">
          <w:rPr>
            <w:rStyle w:val="Hyperlink"/>
            <w:rFonts w:hint="eastAsia"/>
            <w:b/>
            <w:noProof/>
            <w:rtl/>
          </w:rPr>
          <w:t>د</w:t>
        </w:r>
        <w:r w:rsidRPr="006961AB">
          <w:rPr>
            <w:rStyle w:val="Hyperlink"/>
            <w:b/>
            <w:noProof/>
            <w:rtl/>
          </w:rPr>
          <w:t xml:space="preserve"> در کل</w:t>
        </w:r>
        <w:r w:rsidRPr="006961AB">
          <w:rPr>
            <w:rStyle w:val="Hyperlink"/>
            <w:b/>
            <w:noProof/>
            <w:rtl/>
          </w:rPr>
          <w:t>ا</w:t>
        </w:r>
        <w:r w:rsidRPr="006961AB">
          <w:rPr>
            <w:rStyle w:val="Hyperlink"/>
            <w:b/>
            <w:noProof/>
            <w:rtl/>
          </w:rPr>
          <w:t>م آقا</w:t>
        </w:r>
        <w:r w:rsidRPr="006961AB">
          <w:rPr>
            <w:rStyle w:val="Hyperlink"/>
            <w:rFonts w:hint="cs"/>
            <w:b/>
            <w:noProof/>
            <w:rtl/>
          </w:rPr>
          <w:t>ی</w:t>
        </w:r>
        <w:r w:rsidRPr="006961AB">
          <w:rPr>
            <w:rStyle w:val="Hyperlink"/>
            <w:b/>
            <w:noProof/>
            <w:rtl/>
          </w:rPr>
          <w:t xml:space="preserve"> س</w:t>
        </w:r>
        <w:r w:rsidRPr="006961AB">
          <w:rPr>
            <w:rStyle w:val="Hyperlink"/>
            <w:rFonts w:hint="cs"/>
            <w:b/>
            <w:noProof/>
            <w:rtl/>
          </w:rPr>
          <w:t>ی</w:t>
        </w:r>
        <w:r w:rsidRPr="006961AB">
          <w:rPr>
            <w:rStyle w:val="Hyperlink"/>
            <w:rFonts w:hint="eastAsia"/>
            <w:b/>
            <w:noProof/>
            <w:rtl/>
          </w:rPr>
          <w:t>ستان</w:t>
        </w:r>
        <w:r w:rsidRPr="006961AB">
          <w:rPr>
            <w:rStyle w:val="Hyperlink"/>
            <w:rFonts w:hint="cs"/>
            <w:b/>
            <w:noProof/>
            <w:rtl/>
          </w:rPr>
          <w:t>ی</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Toc501979739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5</w:t>
        </w:r>
        <w:r w:rsidRPr="006961AB">
          <w:rPr>
            <w:b/>
            <w:noProof/>
            <w:webHidden/>
            <w:rtl/>
          </w:rPr>
          <w:fldChar w:fldCharType="end"/>
        </w:r>
      </w:hyperlink>
    </w:p>
    <w:p w:rsidR="00B70D48" w:rsidRPr="006961AB" w:rsidRDefault="00B70D48" w:rsidP="00B70D48">
      <w:pPr>
        <w:pStyle w:val="TOC6"/>
        <w:tabs>
          <w:tab w:val="right" w:leader="dot" w:pos="10194"/>
        </w:tabs>
        <w:rPr>
          <w:rFonts w:asciiTheme="minorHAnsi" w:eastAsiaTheme="minorEastAsia" w:hAnsiTheme="minorHAnsi" w:cstheme="minorBidi"/>
          <w:b/>
          <w:noProof/>
          <w:color w:val="auto"/>
          <w:szCs w:val="22"/>
          <w:rtl/>
          <w:lang w:bidi="ar-SA"/>
        </w:rPr>
      </w:pPr>
      <w:hyperlink w:anchor="_Toc501979740" w:history="1">
        <w:r w:rsidRPr="006961AB">
          <w:rPr>
            <w:rStyle w:val="Hyperlink"/>
            <w:b/>
            <w:noProof/>
            <w:rtl/>
          </w:rPr>
          <w:t>مناقشه در کلام آقا</w:t>
        </w:r>
        <w:r w:rsidRPr="006961AB">
          <w:rPr>
            <w:rStyle w:val="Hyperlink"/>
            <w:rFonts w:hint="cs"/>
            <w:b/>
            <w:noProof/>
            <w:rtl/>
          </w:rPr>
          <w:t>ی</w:t>
        </w:r>
        <w:r w:rsidRPr="006961AB">
          <w:rPr>
            <w:rStyle w:val="Hyperlink"/>
            <w:b/>
            <w:noProof/>
            <w:rtl/>
          </w:rPr>
          <w:t xml:space="preserve"> س</w:t>
        </w:r>
        <w:r w:rsidRPr="006961AB">
          <w:rPr>
            <w:rStyle w:val="Hyperlink"/>
            <w:rFonts w:hint="cs"/>
            <w:b/>
            <w:noProof/>
            <w:rtl/>
          </w:rPr>
          <w:t>ی</w:t>
        </w:r>
        <w:r w:rsidRPr="006961AB">
          <w:rPr>
            <w:rStyle w:val="Hyperlink"/>
            <w:rFonts w:hint="eastAsia"/>
            <w:b/>
            <w:noProof/>
            <w:rtl/>
          </w:rPr>
          <w:t>ستان</w:t>
        </w:r>
        <w:r w:rsidRPr="006961AB">
          <w:rPr>
            <w:rStyle w:val="Hyperlink"/>
            <w:rFonts w:hint="cs"/>
            <w:b/>
            <w:noProof/>
            <w:rtl/>
          </w:rPr>
          <w:t>ی</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Toc501979740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6</w:t>
        </w:r>
        <w:r w:rsidRPr="006961AB">
          <w:rPr>
            <w:b/>
            <w:noProof/>
            <w:webHidden/>
            <w:rtl/>
          </w:rPr>
          <w:fldChar w:fldCharType="end"/>
        </w:r>
      </w:hyperlink>
    </w:p>
    <w:p w:rsidR="00B70D48" w:rsidRPr="006961AB" w:rsidRDefault="00B70D48" w:rsidP="00B70D48">
      <w:pPr>
        <w:pStyle w:val="TOC3"/>
        <w:tabs>
          <w:tab w:val="right" w:leader="dot" w:pos="10194"/>
        </w:tabs>
        <w:rPr>
          <w:rFonts w:asciiTheme="minorHAnsi" w:eastAsiaTheme="minorEastAsia" w:hAnsiTheme="minorHAnsi" w:cstheme="minorBidi"/>
          <w:b/>
          <w:iCs w:val="0"/>
          <w:noProof/>
          <w:color w:val="auto"/>
          <w:szCs w:val="22"/>
          <w:rtl/>
          <w:lang w:bidi="ar-SA"/>
        </w:rPr>
      </w:pPr>
      <w:hyperlink w:anchor="_Toc501979741" w:history="1">
        <w:r w:rsidRPr="006961AB">
          <w:rPr>
            <w:rStyle w:val="Hyperlink"/>
            <w:b/>
            <w:iCs w:val="0"/>
            <w:noProof/>
            <w:rtl/>
          </w:rPr>
          <w:t>2- روا</w:t>
        </w:r>
        <w:r w:rsidRPr="006961AB">
          <w:rPr>
            <w:rStyle w:val="Hyperlink"/>
            <w:rFonts w:hint="cs"/>
            <w:b/>
            <w:iCs w:val="0"/>
            <w:noProof/>
            <w:rtl/>
          </w:rPr>
          <w:t>ی</w:t>
        </w:r>
        <w:r w:rsidRPr="006961AB">
          <w:rPr>
            <w:rStyle w:val="Hyperlink"/>
            <w:rFonts w:hint="eastAsia"/>
            <w:b/>
            <w:iCs w:val="0"/>
            <w:noProof/>
            <w:rtl/>
          </w:rPr>
          <w:t>ات</w:t>
        </w:r>
        <w:r w:rsidRPr="006961AB">
          <w:rPr>
            <w:b/>
            <w:iCs w:val="0"/>
            <w:noProof/>
            <w:webHidden/>
            <w:rtl/>
          </w:rPr>
          <w:tab/>
        </w:r>
        <w:r w:rsidRPr="006961AB">
          <w:rPr>
            <w:b/>
            <w:iCs w:val="0"/>
            <w:noProof/>
            <w:webHidden/>
            <w:rtl/>
          </w:rPr>
          <w:fldChar w:fldCharType="begin"/>
        </w:r>
        <w:r w:rsidRPr="006961AB">
          <w:rPr>
            <w:b/>
            <w:iCs w:val="0"/>
            <w:noProof/>
            <w:webHidden/>
            <w:rtl/>
          </w:rPr>
          <w:instrText xml:space="preserve"> </w:instrText>
        </w:r>
        <w:r w:rsidRPr="006961AB">
          <w:rPr>
            <w:b/>
            <w:iCs w:val="0"/>
            <w:noProof/>
            <w:webHidden/>
          </w:rPr>
          <w:instrText xml:space="preserve">PAGEREF </w:instrText>
        </w:r>
        <w:r w:rsidRPr="006961AB">
          <w:rPr>
            <w:b/>
            <w:iCs w:val="0"/>
            <w:noProof/>
            <w:webHidden/>
            <w:rtl/>
          </w:rPr>
          <w:instrText>_</w:instrText>
        </w:r>
        <w:r w:rsidRPr="006961AB">
          <w:rPr>
            <w:b/>
            <w:iCs w:val="0"/>
            <w:noProof/>
            <w:webHidden/>
          </w:rPr>
          <w:instrText>Toc501979741 \h</w:instrText>
        </w:r>
        <w:r w:rsidRPr="006961AB">
          <w:rPr>
            <w:b/>
            <w:iCs w:val="0"/>
            <w:noProof/>
            <w:webHidden/>
            <w:rtl/>
          </w:rPr>
          <w:instrText xml:space="preserve"> </w:instrText>
        </w:r>
        <w:r w:rsidRPr="006961AB">
          <w:rPr>
            <w:b/>
            <w:iCs w:val="0"/>
            <w:noProof/>
            <w:webHidden/>
            <w:rtl/>
          </w:rPr>
        </w:r>
        <w:r w:rsidRPr="006961AB">
          <w:rPr>
            <w:b/>
            <w:iCs w:val="0"/>
            <w:noProof/>
            <w:webHidden/>
            <w:rtl/>
          </w:rPr>
          <w:fldChar w:fldCharType="separate"/>
        </w:r>
        <w:r w:rsidRPr="006961AB">
          <w:rPr>
            <w:b/>
            <w:iCs w:val="0"/>
            <w:noProof/>
            <w:webHidden/>
            <w:rtl/>
          </w:rPr>
          <w:t>6</w:t>
        </w:r>
        <w:r w:rsidRPr="006961AB">
          <w:rPr>
            <w:b/>
            <w:iCs w:val="0"/>
            <w:noProof/>
            <w:webHidden/>
            <w:rtl/>
          </w:rPr>
          <w:fldChar w:fldCharType="end"/>
        </w:r>
      </w:hyperlink>
    </w:p>
    <w:p w:rsidR="00B70D48" w:rsidRPr="006961AB" w:rsidRDefault="00B70D48" w:rsidP="00B70D48">
      <w:pPr>
        <w:pStyle w:val="TOC4"/>
        <w:tabs>
          <w:tab w:val="right" w:leader="dot" w:pos="10194"/>
        </w:tabs>
        <w:rPr>
          <w:rFonts w:asciiTheme="minorHAnsi" w:eastAsiaTheme="minorEastAsia" w:hAnsiTheme="minorHAnsi" w:cstheme="minorBidi"/>
          <w:b/>
          <w:noProof/>
          <w:color w:val="auto"/>
          <w:szCs w:val="22"/>
          <w:rtl/>
          <w:lang w:bidi="ar-SA"/>
        </w:rPr>
      </w:pPr>
      <w:hyperlink w:anchor="_Toc501979742" w:history="1">
        <w:r w:rsidRPr="006961AB">
          <w:rPr>
            <w:rStyle w:val="Hyperlink"/>
            <w:b/>
            <w:noProof/>
            <w:rtl/>
          </w:rPr>
          <w:t>1- روا</w:t>
        </w:r>
        <w:r w:rsidRPr="006961AB">
          <w:rPr>
            <w:rStyle w:val="Hyperlink"/>
            <w:rFonts w:hint="cs"/>
            <w:b/>
            <w:noProof/>
            <w:rtl/>
          </w:rPr>
          <w:t>ی</w:t>
        </w:r>
        <w:r w:rsidRPr="006961AB">
          <w:rPr>
            <w:rStyle w:val="Hyperlink"/>
            <w:rFonts w:hint="eastAsia"/>
            <w:b/>
            <w:noProof/>
            <w:rtl/>
          </w:rPr>
          <w:t>ت</w:t>
        </w:r>
        <w:r w:rsidRPr="006961AB">
          <w:rPr>
            <w:rStyle w:val="Hyperlink"/>
            <w:b/>
            <w:noProof/>
            <w:rtl/>
          </w:rPr>
          <w:t xml:space="preserve"> حفص بن غ</w:t>
        </w:r>
        <w:r w:rsidRPr="006961AB">
          <w:rPr>
            <w:rStyle w:val="Hyperlink"/>
            <w:rFonts w:hint="cs"/>
            <w:b/>
            <w:noProof/>
            <w:rtl/>
          </w:rPr>
          <w:t>ی</w:t>
        </w:r>
        <w:r w:rsidRPr="006961AB">
          <w:rPr>
            <w:rStyle w:val="Hyperlink"/>
            <w:rFonts w:hint="eastAsia"/>
            <w:b/>
            <w:noProof/>
            <w:rtl/>
          </w:rPr>
          <w:t>اث</w:t>
        </w:r>
        <w:r w:rsidRPr="006961AB">
          <w:rPr>
            <w:b/>
            <w:noProof/>
            <w:webHidden/>
            <w:rtl/>
          </w:rPr>
          <w:tab/>
        </w:r>
        <w:bookmarkStart w:id="0" w:name="_GoBack"/>
        <w:bookmarkEnd w:id="0"/>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Toc501979742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7</w:t>
        </w:r>
        <w:r w:rsidRPr="006961AB">
          <w:rPr>
            <w:b/>
            <w:noProof/>
            <w:webHidden/>
            <w:rtl/>
          </w:rPr>
          <w:fldChar w:fldCharType="end"/>
        </w:r>
      </w:hyperlink>
    </w:p>
    <w:p w:rsidR="00B70D48" w:rsidRPr="006961AB" w:rsidRDefault="00B70D48" w:rsidP="00B70D48">
      <w:pPr>
        <w:pStyle w:val="TOC5"/>
        <w:tabs>
          <w:tab w:val="right" w:leader="dot" w:pos="10194"/>
        </w:tabs>
        <w:rPr>
          <w:rFonts w:asciiTheme="minorHAnsi" w:eastAsiaTheme="minorEastAsia" w:hAnsiTheme="minorHAnsi" w:cstheme="minorBidi"/>
          <w:b/>
          <w:noProof/>
          <w:color w:val="auto"/>
          <w:szCs w:val="22"/>
          <w:rtl/>
          <w:lang w:bidi="ar-SA"/>
        </w:rPr>
      </w:pPr>
      <w:hyperlink w:anchor="_Toc501979743" w:history="1">
        <w:r w:rsidRPr="006961AB">
          <w:rPr>
            <w:rStyle w:val="Hyperlink"/>
            <w:b/>
            <w:noProof/>
            <w:rtl/>
          </w:rPr>
          <w:t>تقر</w:t>
        </w:r>
        <w:r w:rsidRPr="006961AB">
          <w:rPr>
            <w:rStyle w:val="Hyperlink"/>
            <w:rFonts w:hint="cs"/>
            <w:b/>
            <w:noProof/>
            <w:rtl/>
          </w:rPr>
          <w:t>ی</w:t>
        </w:r>
        <w:r w:rsidRPr="006961AB">
          <w:rPr>
            <w:rStyle w:val="Hyperlink"/>
            <w:rFonts w:hint="eastAsia"/>
            <w:b/>
            <w:noProof/>
            <w:rtl/>
          </w:rPr>
          <w:t>ب</w:t>
        </w:r>
        <w:r w:rsidRPr="006961AB">
          <w:rPr>
            <w:rStyle w:val="Hyperlink"/>
            <w:b/>
            <w:noProof/>
            <w:rtl/>
          </w:rPr>
          <w:t xml:space="preserve"> استدلال</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Toc501979743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7</w:t>
        </w:r>
        <w:r w:rsidRPr="006961AB">
          <w:rPr>
            <w:b/>
            <w:noProof/>
            <w:webHidden/>
            <w:rtl/>
          </w:rPr>
          <w:fldChar w:fldCharType="end"/>
        </w:r>
      </w:hyperlink>
    </w:p>
    <w:p w:rsidR="00B70D48" w:rsidRPr="006961AB" w:rsidRDefault="00B70D48" w:rsidP="00B70D48">
      <w:pPr>
        <w:pStyle w:val="TOC6"/>
        <w:tabs>
          <w:tab w:val="right" w:leader="dot" w:pos="10194"/>
        </w:tabs>
        <w:rPr>
          <w:rFonts w:asciiTheme="minorHAnsi" w:eastAsiaTheme="minorEastAsia" w:hAnsiTheme="minorHAnsi" w:cstheme="minorBidi"/>
          <w:b/>
          <w:noProof/>
          <w:color w:val="auto"/>
          <w:szCs w:val="22"/>
          <w:rtl/>
          <w:lang w:bidi="ar-SA"/>
        </w:rPr>
      </w:pPr>
      <w:hyperlink w:anchor="_Toc501979744" w:history="1">
        <w:r w:rsidRPr="006961AB">
          <w:rPr>
            <w:rStyle w:val="Hyperlink"/>
            <w:b/>
            <w:noProof/>
            <w:rtl/>
          </w:rPr>
          <w:t>کلام مرحوم خو</w:t>
        </w:r>
        <w:r w:rsidRPr="006961AB">
          <w:rPr>
            <w:rStyle w:val="Hyperlink"/>
            <w:rFonts w:hint="cs"/>
            <w:b/>
            <w:noProof/>
            <w:rtl/>
          </w:rPr>
          <w:t>یی</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Toc501979744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7</w:t>
        </w:r>
        <w:r w:rsidRPr="006961AB">
          <w:rPr>
            <w:b/>
            <w:noProof/>
            <w:webHidden/>
            <w:rtl/>
          </w:rPr>
          <w:fldChar w:fldCharType="end"/>
        </w:r>
      </w:hyperlink>
    </w:p>
    <w:p w:rsidR="00B70D48" w:rsidRPr="006961AB" w:rsidRDefault="00B70D48" w:rsidP="00B70D48">
      <w:pPr>
        <w:pStyle w:val="TOC5"/>
        <w:tabs>
          <w:tab w:val="right" w:leader="dot" w:pos="10194"/>
        </w:tabs>
        <w:rPr>
          <w:rFonts w:asciiTheme="minorHAnsi" w:eastAsiaTheme="minorEastAsia" w:hAnsiTheme="minorHAnsi" w:cstheme="minorBidi"/>
          <w:b/>
          <w:noProof/>
          <w:color w:val="auto"/>
          <w:szCs w:val="22"/>
          <w:rtl/>
          <w:lang w:bidi="ar-SA"/>
        </w:rPr>
      </w:pPr>
      <w:hyperlink w:anchor="_Toc501979745" w:history="1">
        <w:r w:rsidRPr="006961AB">
          <w:rPr>
            <w:rStyle w:val="Hyperlink"/>
            <w:b/>
            <w:noProof/>
            <w:rtl/>
          </w:rPr>
          <w:t>اشکالات روا</w:t>
        </w:r>
        <w:r w:rsidRPr="006961AB">
          <w:rPr>
            <w:rStyle w:val="Hyperlink"/>
            <w:rFonts w:hint="cs"/>
            <w:b/>
            <w:noProof/>
            <w:rtl/>
          </w:rPr>
          <w:t>ی</w:t>
        </w:r>
        <w:r w:rsidRPr="006961AB">
          <w:rPr>
            <w:rStyle w:val="Hyperlink"/>
            <w:rFonts w:hint="eastAsia"/>
            <w:b/>
            <w:noProof/>
            <w:rtl/>
          </w:rPr>
          <w:t>ت</w:t>
        </w:r>
        <w:r w:rsidRPr="006961AB">
          <w:rPr>
            <w:rStyle w:val="Hyperlink"/>
            <w:b/>
            <w:noProof/>
            <w:rtl/>
          </w:rPr>
          <w:t xml:space="preserve"> حفض بن غ</w:t>
        </w:r>
        <w:r w:rsidRPr="006961AB">
          <w:rPr>
            <w:rStyle w:val="Hyperlink"/>
            <w:rFonts w:hint="cs"/>
            <w:b/>
            <w:noProof/>
            <w:rtl/>
          </w:rPr>
          <w:t>ی</w:t>
        </w:r>
        <w:r w:rsidRPr="006961AB">
          <w:rPr>
            <w:rStyle w:val="Hyperlink"/>
            <w:rFonts w:hint="eastAsia"/>
            <w:b/>
            <w:noProof/>
            <w:rtl/>
          </w:rPr>
          <w:t>اث</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Toc501979745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7</w:t>
        </w:r>
        <w:r w:rsidRPr="006961AB">
          <w:rPr>
            <w:b/>
            <w:noProof/>
            <w:webHidden/>
            <w:rtl/>
          </w:rPr>
          <w:fldChar w:fldCharType="end"/>
        </w:r>
      </w:hyperlink>
    </w:p>
    <w:p w:rsidR="00B70D48" w:rsidRPr="006961AB" w:rsidRDefault="00B70D48" w:rsidP="00B70D48">
      <w:pPr>
        <w:pStyle w:val="TOC6"/>
        <w:tabs>
          <w:tab w:val="right" w:leader="dot" w:pos="10194"/>
        </w:tabs>
        <w:rPr>
          <w:rFonts w:asciiTheme="minorHAnsi" w:eastAsiaTheme="minorEastAsia" w:hAnsiTheme="minorHAnsi" w:cstheme="minorBidi"/>
          <w:b/>
          <w:noProof/>
          <w:color w:val="auto"/>
          <w:szCs w:val="22"/>
          <w:rtl/>
          <w:lang w:bidi="ar-SA"/>
        </w:rPr>
      </w:pPr>
      <w:hyperlink w:anchor="_Toc501979746" w:history="1">
        <w:r w:rsidRPr="006961AB">
          <w:rPr>
            <w:rStyle w:val="Hyperlink"/>
            <w:b/>
            <w:noProof/>
            <w:rtl/>
          </w:rPr>
          <w:t>اشکال سند</w:t>
        </w:r>
        <w:r w:rsidRPr="006961AB">
          <w:rPr>
            <w:rStyle w:val="Hyperlink"/>
            <w:rFonts w:hint="cs"/>
            <w:b/>
            <w:noProof/>
            <w:rtl/>
          </w:rPr>
          <w:t>ی</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Toc501979746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7</w:t>
        </w:r>
        <w:r w:rsidRPr="006961AB">
          <w:rPr>
            <w:b/>
            <w:noProof/>
            <w:webHidden/>
            <w:rtl/>
          </w:rPr>
          <w:fldChar w:fldCharType="end"/>
        </w:r>
      </w:hyperlink>
    </w:p>
    <w:p w:rsidR="00B70D48" w:rsidRDefault="00B70D48" w:rsidP="00B70D48">
      <w:pPr>
        <w:pStyle w:val="TOC6"/>
        <w:tabs>
          <w:tab w:val="right" w:leader="dot" w:pos="10194"/>
        </w:tabs>
        <w:rPr>
          <w:rFonts w:asciiTheme="minorHAnsi" w:eastAsiaTheme="minorEastAsia" w:hAnsiTheme="minorHAnsi" w:cstheme="minorBidi"/>
          <w:bCs w:val="0"/>
          <w:noProof/>
          <w:color w:val="auto"/>
          <w:szCs w:val="22"/>
          <w:rtl/>
          <w:lang w:bidi="ar-SA"/>
        </w:rPr>
      </w:pPr>
      <w:hyperlink w:anchor="_Toc501979747" w:history="1">
        <w:r w:rsidRPr="006961AB">
          <w:rPr>
            <w:rStyle w:val="Hyperlink"/>
            <w:b/>
            <w:noProof/>
            <w:rtl/>
          </w:rPr>
          <w:t>اشکال دلال</w:t>
        </w:r>
        <w:r w:rsidRPr="006961AB">
          <w:rPr>
            <w:rStyle w:val="Hyperlink"/>
            <w:rFonts w:hint="cs"/>
            <w:b/>
            <w:noProof/>
            <w:rtl/>
          </w:rPr>
          <w:t>ی</w:t>
        </w:r>
        <w:r w:rsidRPr="006961AB">
          <w:rPr>
            <w:b/>
            <w:noProof/>
            <w:webHidden/>
            <w:rtl/>
          </w:rPr>
          <w:tab/>
        </w:r>
        <w:r w:rsidRPr="006961AB">
          <w:rPr>
            <w:b/>
            <w:noProof/>
            <w:webHidden/>
            <w:rtl/>
          </w:rPr>
          <w:fldChar w:fldCharType="begin"/>
        </w:r>
        <w:r w:rsidRPr="006961AB">
          <w:rPr>
            <w:b/>
            <w:noProof/>
            <w:webHidden/>
            <w:rtl/>
          </w:rPr>
          <w:instrText xml:space="preserve"> </w:instrText>
        </w:r>
        <w:r w:rsidRPr="006961AB">
          <w:rPr>
            <w:b/>
            <w:noProof/>
            <w:webHidden/>
          </w:rPr>
          <w:instrText xml:space="preserve">PAGEREF </w:instrText>
        </w:r>
        <w:r w:rsidRPr="006961AB">
          <w:rPr>
            <w:b/>
            <w:noProof/>
            <w:webHidden/>
            <w:rtl/>
          </w:rPr>
          <w:instrText>_</w:instrText>
        </w:r>
        <w:r w:rsidRPr="006961AB">
          <w:rPr>
            <w:b/>
            <w:noProof/>
            <w:webHidden/>
          </w:rPr>
          <w:instrText>Toc501979747 \h</w:instrText>
        </w:r>
        <w:r w:rsidRPr="006961AB">
          <w:rPr>
            <w:b/>
            <w:noProof/>
            <w:webHidden/>
            <w:rtl/>
          </w:rPr>
          <w:instrText xml:space="preserve"> </w:instrText>
        </w:r>
        <w:r w:rsidRPr="006961AB">
          <w:rPr>
            <w:b/>
            <w:noProof/>
            <w:webHidden/>
            <w:rtl/>
          </w:rPr>
        </w:r>
        <w:r w:rsidRPr="006961AB">
          <w:rPr>
            <w:b/>
            <w:noProof/>
            <w:webHidden/>
            <w:rtl/>
          </w:rPr>
          <w:fldChar w:fldCharType="separate"/>
        </w:r>
        <w:r w:rsidRPr="006961AB">
          <w:rPr>
            <w:b/>
            <w:noProof/>
            <w:webHidden/>
            <w:rtl/>
          </w:rPr>
          <w:t>8</w:t>
        </w:r>
        <w:r w:rsidRPr="006961AB">
          <w:rPr>
            <w:b/>
            <w:noProof/>
            <w:webHidden/>
            <w:rtl/>
          </w:rPr>
          <w:fldChar w:fldCharType="end"/>
        </w:r>
      </w:hyperlink>
    </w:p>
    <w:p w:rsidR="00C91EB6" w:rsidRPr="00C91EB6" w:rsidRDefault="00B70D48" w:rsidP="00352D36">
      <w:pPr>
        <w:jc w:val="lowKashida"/>
      </w:pPr>
      <w:r>
        <w:rPr>
          <w:rStyle w:val="Hyperlink"/>
          <w:rFonts w:cs="B Titr"/>
          <w:noProof/>
          <w:szCs w:val="24"/>
          <w:rtl/>
        </w:rPr>
        <w:fldChar w:fldCharType="end"/>
      </w:r>
    </w:p>
    <w:p w:rsidR="00F343FB" w:rsidRPr="00A6366F" w:rsidRDefault="00F842AD" w:rsidP="00352D3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C588F">
        <w:rPr>
          <w:rtl/>
        </w:rPr>
        <w:t xml:space="preserve">اماره </w:t>
      </w:r>
      <w:r w:rsidR="007C588F">
        <w:rPr>
          <w:rFonts w:hint="cs"/>
          <w:rtl/>
        </w:rPr>
        <w:t>ی</w:t>
      </w:r>
      <w:r w:rsidR="007C588F">
        <w:rPr>
          <w:rFonts w:hint="eastAsia"/>
          <w:rtl/>
        </w:rPr>
        <w:t>ا</w:t>
      </w:r>
      <w:r w:rsidR="007C588F">
        <w:rPr>
          <w:rtl/>
        </w:rPr>
        <w:t xml:space="preserve"> اصل بودن قاعده </w:t>
      </w:r>
      <w:r w:rsidR="007C588F">
        <w:rPr>
          <w:rFonts w:hint="cs"/>
          <w:rtl/>
        </w:rPr>
        <w:t>ی</w:t>
      </w:r>
      <w:r w:rsidR="007C588F">
        <w:rPr>
          <w:rFonts w:hint="eastAsia"/>
          <w:rtl/>
        </w:rPr>
        <w:t>د</w:t>
      </w:r>
      <w:r w:rsidR="00386C11" w:rsidRPr="00A6366F">
        <w:rPr>
          <w:rFonts w:hint="cs"/>
          <w:rtl/>
        </w:rPr>
        <w:t>/</w:t>
      </w:r>
      <w:bookmarkStart w:id="2" w:name="BokSabj_d"/>
      <w:bookmarkEnd w:id="2"/>
      <w:r w:rsidR="00D562B7">
        <w:rPr>
          <w:rFonts w:hint="cs"/>
          <w:rtl/>
        </w:rPr>
        <w:t xml:space="preserve"> </w:t>
      </w:r>
      <w:r w:rsidR="007C588F">
        <w:rPr>
          <w:rtl/>
        </w:rPr>
        <w:t xml:space="preserve">قاعده </w:t>
      </w:r>
      <w:r w:rsidR="007C588F">
        <w:rPr>
          <w:rFonts w:hint="cs"/>
          <w:rtl/>
        </w:rPr>
        <w:t>ی</w:t>
      </w:r>
      <w:r w:rsidR="007C588F">
        <w:rPr>
          <w:rFonts w:hint="eastAsia"/>
          <w:rtl/>
        </w:rPr>
        <w:t>د</w:t>
      </w:r>
      <w:r w:rsidR="00D562B7">
        <w:rPr>
          <w:rFonts w:hint="cs"/>
          <w:rtl/>
        </w:rPr>
        <w:t>/</w:t>
      </w:r>
      <w:r w:rsidR="007C588F">
        <w:rPr>
          <w:rtl/>
        </w:rPr>
        <w:t xml:space="preserve"> قواعد فقه</w:t>
      </w:r>
      <w:r w:rsidR="007C588F">
        <w:rPr>
          <w:rFonts w:hint="cs"/>
          <w:rtl/>
        </w:rPr>
        <w:t>ی</w:t>
      </w:r>
      <w:r w:rsidR="007C588F">
        <w:rPr>
          <w:rFonts w:hint="eastAsia"/>
          <w:rtl/>
        </w:rPr>
        <w:t>ه</w:t>
      </w:r>
      <w:r w:rsidR="00386C11" w:rsidRPr="00A6366F">
        <w:rPr>
          <w:rFonts w:hint="cs"/>
          <w:rtl/>
        </w:rPr>
        <w:t>/</w:t>
      </w:r>
      <w:bookmarkStart w:id="3" w:name="Bokkolli"/>
      <w:bookmarkEnd w:id="3"/>
      <w:r w:rsidR="00D562B7">
        <w:rPr>
          <w:rFonts w:hint="cs"/>
          <w:rtl/>
        </w:rPr>
        <w:t xml:space="preserve"> </w:t>
      </w:r>
      <w:r w:rsidR="007C588F">
        <w:rPr>
          <w:rtl/>
        </w:rPr>
        <w:t>استصحاب</w:t>
      </w:r>
      <w:r w:rsidR="001B6799" w:rsidRPr="00A6366F">
        <w:rPr>
          <w:rFonts w:hint="cs"/>
          <w:rtl/>
        </w:rPr>
        <w:t xml:space="preserve"> </w:t>
      </w:r>
    </w:p>
    <w:p w:rsidR="008F5B4D" w:rsidRPr="009C66D5" w:rsidRDefault="008F5B4D" w:rsidP="00352D36">
      <w:pPr>
        <w:jc w:val="lowKashida"/>
        <w:rPr>
          <w:rStyle w:val="Emphasis"/>
          <w:b/>
          <w:bCs w:val="0"/>
          <w:rtl/>
        </w:rPr>
      </w:pPr>
      <w:r w:rsidRPr="009C66D5">
        <w:rPr>
          <w:rStyle w:val="Emphasis"/>
          <w:rFonts w:hint="cs"/>
          <w:b/>
          <w:bCs w:val="0"/>
          <w:rtl/>
        </w:rPr>
        <w:t>خلاصه مباحث گذشته:</w:t>
      </w:r>
    </w:p>
    <w:p w:rsidR="00247D2F" w:rsidRPr="003A6148" w:rsidRDefault="00D562B7" w:rsidP="00352D36">
      <w:pPr>
        <w:pBdr>
          <w:bottom w:val="double" w:sz="6" w:space="1" w:color="auto"/>
        </w:pBdr>
        <w:jc w:val="lowKashida"/>
      </w:pPr>
      <w:r>
        <w:rPr>
          <w:rFonts w:hint="cs"/>
          <w:rtl/>
        </w:rPr>
        <w:t xml:space="preserve">بعد از اتمام بحث استصحاب نسبت چند قاعده فقهی مطرح و نسبت آن با استصحاب مورد بررسی قرار می گیرد. تاکنون </w:t>
      </w:r>
      <w:r w:rsidR="00CA69CC">
        <w:rPr>
          <w:rFonts w:hint="cs"/>
          <w:rtl/>
        </w:rPr>
        <w:t>قاعده فراغ و تجاوز و أصاله الصحه مورد بررسی قرار گرفته است. یکی دیگر از قواعد فقهیه، قاعده ید است که بعد از اتمام بحث أصاله الصحه، به این مطلب می پردازیم.</w:t>
      </w:r>
    </w:p>
    <w:p w:rsidR="001A1EA5" w:rsidRDefault="00CA69CC" w:rsidP="00352D36">
      <w:pPr>
        <w:pStyle w:val="Heading1"/>
        <w:jc w:val="lowKashida"/>
        <w:rPr>
          <w:rtl/>
        </w:rPr>
      </w:pPr>
      <w:bookmarkStart w:id="4" w:name="_Toc501979657"/>
      <w:bookmarkStart w:id="5" w:name="_Toc501979732"/>
      <w:r>
        <w:rPr>
          <w:rFonts w:hint="cs"/>
          <w:rtl/>
        </w:rPr>
        <w:t>3- قاعده ید</w:t>
      </w:r>
      <w:bookmarkEnd w:id="4"/>
      <w:bookmarkEnd w:id="5"/>
    </w:p>
    <w:p w:rsidR="00CA69CC" w:rsidRDefault="003A3EEA" w:rsidP="00352D36">
      <w:pPr>
        <w:jc w:val="lowKashida"/>
        <w:rPr>
          <w:rFonts w:hint="cs"/>
          <w:rtl/>
        </w:rPr>
      </w:pPr>
      <w:r>
        <w:rPr>
          <w:rFonts w:hint="cs"/>
          <w:rtl/>
        </w:rPr>
        <w:t>قاعده ید</w:t>
      </w:r>
      <w:r w:rsidR="00513672">
        <w:rPr>
          <w:rFonts w:hint="cs"/>
          <w:rtl/>
        </w:rPr>
        <w:t>،</w:t>
      </w:r>
      <w:r>
        <w:rPr>
          <w:rFonts w:hint="cs"/>
          <w:rtl/>
        </w:rPr>
        <w:t xml:space="preserve"> سومین قاعده ای است که در اصول به</w:t>
      </w:r>
      <w:r w:rsidR="00513672">
        <w:rPr>
          <w:rFonts w:hint="cs"/>
          <w:rtl/>
        </w:rPr>
        <w:t xml:space="preserve"> مناسبت</w:t>
      </w:r>
      <w:r>
        <w:rPr>
          <w:rFonts w:hint="cs"/>
          <w:rtl/>
        </w:rPr>
        <w:t xml:space="preserve"> </w:t>
      </w:r>
      <w:r w:rsidR="00513672">
        <w:rPr>
          <w:rFonts w:hint="cs"/>
          <w:rtl/>
        </w:rPr>
        <w:t>اخصیت مطلق و تقدم برخی از قواعد نسبت به دلیل استصحاب، مطرح شده است</w:t>
      </w:r>
      <w:r w:rsidR="00FD0FF4">
        <w:rPr>
          <w:rFonts w:hint="cs"/>
          <w:rtl/>
        </w:rPr>
        <w:t>.</w:t>
      </w:r>
    </w:p>
    <w:p w:rsidR="00FD0FF4" w:rsidRDefault="00FD0FF4" w:rsidP="00352D36">
      <w:pPr>
        <w:jc w:val="lowKashida"/>
        <w:rPr>
          <w:rFonts w:hint="cs"/>
          <w:rtl/>
        </w:rPr>
      </w:pPr>
      <w:r>
        <w:rPr>
          <w:rFonts w:hint="cs"/>
          <w:rtl/>
        </w:rPr>
        <w:t>قبل از طرح نسبت قاعده ید با استصحاب، به صورت مختصر در مورد ادله و موارد جریان قاعده ید بحث خواهیم کرد.</w:t>
      </w:r>
    </w:p>
    <w:p w:rsidR="00FD0FF4" w:rsidRDefault="00FD0FF4" w:rsidP="00352D36">
      <w:pPr>
        <w:pStyle w:val="Heading2"/>
        <w:jc w:val="lowKashida"/>
        <w:rPr>
          <w:rtl/>
        </w:rPr>
      </w:pPr>
      <w:bookmarkStart w:id="6" w:name="_Toc501979658"/>
      <w:bookmarkStart w:id="7" w:name="_Toc501979733"/>
      <w:r>
        <w:rPr>
          <w:rFonts w:hint="cs"/>
          <w:rtl/>
        </w:rPr>
        <w:lastRenderedPageBreak/>
        <w:t>أدله قاعده ید</w:t>
      </w:r>
      <w:bookmarkEnd w:id="6"/>
      <w:bookmarkEnd w:id="7"/>
    </w:p>
    <w:p w:rsidR="000145C5" w:rsidRDefault="000145C5" w:rsidP="00352D36">
      <w:pPr>
        <w:pStyle w:val="Heading3"/>
        <w:jc w:val="lowKashida"/>
        <w:rPr>
          <w:rtl/>
        </w:rPr>
      </w:pPr>
      <w:bookmarkStart w:id="8" w:name="_Toc501979659"/>
      <w:bookmarkStart w:id="9" w:name="_Toc501979734"/>
      <w:r>
        <w:rPr>
          <w:rFonts w:hint="cs"/>
          <w:rtl/>
        </w:rPr>
        <w:t>1- سیره عقلاء</w:t>
      </w:r>
      <w:bookmarkEnd w:id="8"/>
      <w:bookmarkEnd w:id="9"/>
    </w:p>
    <w:p w:rsidR="003C10B7" w:rsidRDefault="000145C5" w:rsidP="00352D36">
      <w:pPr>
        <w:jc w:val="lowKashida"/>
        <w:rPr>
          <w:rtl/>
        </w:rPr>
      </w:pPr>
      <w:r>
        <w:rPr>
          <w:rFonts w:hint="cs"/>
          <w:rtl/>
        </w:rPr>
        <w:t xml:space="preserve">اولین دلیل مورد استناد در مورد قاعده ید، سیره عقلائیه است که گفته شده است، بلااشکال عقلاء در صورتی که شخصی نسبت به چیزی استیلاء و ید داشته باشد و احتمال دهند که </w:t>
      </w:r>
      <w:r w:rsidR="003C10B7">
        <w:rPr>
          <w:rFonts w:hint="cs"/>
          <w:rtl/>
        </w:rPr>
        <w:t>ملک او باشد، نسبت به آن معامله ملک می کنند.</w:t>
      </w:r>
    </w:p>
    <w:p w:rsidR="007A02F7" w:rsidRDefault="003C10B7" w:rsidP="00352D36">
      <w:pPr>
        <w:jc w:val="lowKashida"/>
        <w:rPr>
          <w:rFonts w:hint="cs"/>
          <w:rtl/>
        </w:rPr>
      </w:pPr>
      <w:r>
        <w:rPr>
          <w:rFonts w:hint="cs"/>
          <w:rtl/>
        </w:rPr>
        <w:t xml:space="preserve">اصل این سیره عقلائیه فی الجمله مسلم است؛ اما </w:t>
      </w:r>
      <w:r w:rsidR="007A02F7">
        <w:rPr>
          <w:rFonts w:hint="cs"/>
          <w:rtl/>
        </w:rPr>
        <w:t>نکته این است که این سیره به صورت مطلق ثابت نیست که برای روشن شدن این امر به چند مثال اشاره می کنیم:</w:t>
      </w:r>
    </w:p>
    <w:p w:rsidR="007A02F7" w:rsidRDefault="007A02F7" w:rsidP="00352D36">
      <w:pPr>
        <w:jc w:val="lowKashida"/>
        <w:rPr>
          <w:rtl/>
        </w:rPr>
      </w:pPr>
      <w:r>
        <w:rPr>
          <w:rFonts w:hint="cs"/>
          <w:rtl/>
        </w:rPr>
        <w:t xml:space="preserve"> الف:</w:t>
      </w:r>
      <w:r w:rsidR="007C00F6">
        <w:rPr>
          <w:rFonts w:hint="cs"/>
          <w:rtl/>
        </w:rPr>
        <w:t xml:space="preserve"> کسانی مثل سارقین که اماره نوعی</w:t>
      </w:r>
      <w:r w:rsidR="003D4E7A">
        <w:rPr>
          <w:rFonts w:hint="cs"/>
          <w:rtl/>
        </w:rPr>
        <w:t>ه ولو غیر معتبر، وجود دارد</w:t>
      </w:r>
      <w:r w:rsidR="007C00F6">
        <w:rPr>
          <w:rFonts w:hint="cs"/>
          <w:rtl/>
        </w:rPr>
        <w:t xml:space="preserve"> که ید آنها غیرمالکانه است،</w:t>
      </w:r>
      <w:r w:rsidR="003D4E7A">
        <w:rPr>
          <w:rFonts w:hint="cs"/>
          <w:rtl/>
        </w:rPr>
        <w:t xml:space="preserve"> اگر مالی در نزد آنها باشد و شک شود که مال سرقت شده است یا اینکه از راه دیگر به دست آمده است، محرز نیست که عقلاء در چنین مواردی حکم به ملکیت آنها نسبت به مال کنند. </w:t>
      </w:r>
    </w:p>
    <w:p w:rsidR="007A02F7" w:rsidRDefault="007A02F7" w:rsidP="00352D36">
      <w:pPr>
        <w:jc w:val="lowKashida"/>
        <w:rPr>
          <w:rtl/>
        </w:rPr>
      </w:pPr>
      <w:r>
        <w:rPr>
          <w:rFonts w:hint="cs"/>
          <w:rtl/>
        </w:rPr>
        <w:t xml:space="preserve">ب: </w:t>
      </w:r>
      <w:r w:rsidR="003D4E7A">
        <w:rPr>
          <w:rFonts w:hint="cs"/>
          <w:rtl/>
        </w:rPr>
        <w:t>افرادی شغل نامشروع دارند و اموال خود را از راه نامشروع به دست می آورند،</w:t>
      </w:r>
      <w:r w:rsidR="0099557A">
        <w:rPr>
          <w:rFonts w:hint="cs"/>
          <w:rtl/>
        </w:rPr>
        <w:t xml:space="preserve"> اگر غذایی را در مقابل شخص دیگر قرار دهد و احتمال وجود داشته باشد </w:t>
      </w:r>
      <w:r w:rsidR="00DD7805">
        <w:rPr>
          <w:rFonts w:hint="cs"/>
          <w:rtl/>
        </w:rPr>
        <w:t xml:space="preserve">که از راه </w:t>
      </w:r>
      <w:r w:rsidR="0099557A">
        <w:rPr>
          <w:rFonts w:hint="cs"/>
          <w:rtl/>
        </w:rPr>
        <w:t>مشروع به دست آمده باشد، در سیره عقلاء محرز نیست که قاعده ید جاری شود.</w:t>
      </w:r>
    </w:p>
    <w:p w:rsidR="009F29DD" w:rsidRDefault="007A02F7" w:rsidP="00352D36">
      <w:pPr>
        <w:jc w:val="lowKashida"/>
        <w:rPr>
          <w:rtl/>
        </w:rPr>
      </w:pPr>
      <w:r>
        <w:rPr>
          <w:rFonts w:hint="cs"/>
          <w:rtl/>
        </w:rPr>
        <w:t xml:space="preserve">ج: </w:t>
      </w:r>
      <w:r w:rsidR="00DA71FB">
        <w:rPr>
          <w:rFonts w:hint="cs"/>
          <w:rtl/>
        </w:rPr>
        <w:t>افرادی ید آنها جنبه ید امانی پیدا کرده و امین مردم محسوب می شوند و لذا اموالی همچون وجوه شرعیه، تبرعات و صدقات در نزد آنها وجود دارد.</w:t>
      </w:r>
      <w:r w:rsidR="003D4E7A">
        <w:rPr>
          <w:rFonts w:hint="cs"/>
          <w:rtl/>
        </w:rPr>
        <w:t xml:space="preserve"> </w:t>
      </w:r>
      <w:r w:rsidR="00DA71FB">
        <w:rPr>
          <w:rFonts w:hint="cs"/>
          <w:rtl/>
        </w:rPr>
        <w:t xml:space="preserve">علاوه بر این در مورد این افراد اموال شخصیه هم وجود دارد. حال اگر شخصی با این شرائط </w:t>
      </w:r>
      <w:r w:rsidR="00A900D0">
        <w:rPr>
          <w:rFonts w:hint="cs"/>
          <w:rtl/>
        </w:rPr>
        <w:t>فوت کند، در صورتی که به عنوان مثال در حساب بانک</w:t>
      </w:r>
      <w:r w:rsidR="00695D3D">
        <w:rPr>
          <w:rFonts w:hint="cs"/>
          <w:rtl/>
        </w:rPr>
        <w:t xml:space="preserve">ی این شخص مبلغی وجود داشته باشد </w:t>
      </w:r>
      <w:r w:rsidR="00A900D0">
        <w:rPr>
          <w:rFonts w:hint="cs"/>
          <w:rtl/>
        </w:rPr>
        <w:t>و</w:t>
      </w:r>
      <w:r w:rsidR="00695D3D">
        <w:rPr>
          <w:rFonts w:hint="cs"/>
          <w:rtl/>
        </w:rPr>
        <w:t xml:space="preserve"> چه بسا مبلغ به مقداری باشد که ایجاد شبهه کند،</w:t>
      </w:r>
      <w:r w:rsidR="00A900D0">
        <w:rPr>
          <w:rFonts w:hint="cs"/>
          <w:rtl/>
        </w:rPr>
        <w:t xml:space="preserve"> ورثه شک کنند که این مبلغ از اموال شخصی او است یا اینکه از موارد وجوهات و... است </w:t>
      </w:r>
      <w:r w:rsidR="00532BB2">
        <w:rPr>
          <w:rFonts w:hint="cs"/>
          <w:rtl/>
        </w:rPr>
        <w:t xml:space="preserve">و ید او به نحوی باشد که مشترک باشد و نسبت به هر دو نوع مال ید داشته باشد، روشن نیست در سیره عقلائیه تعبد شود که ید او اماره بر ملکیت است. </w:t>
      </w:r>
    </w:p>
    <w:p w:rsidR="00C50093" w:rsidRDefault="009F29DD" w:rsidP="00352D36">
      <w:pPr>
        <w:jc w:val="lowKashida"/>
        <w:rPr>
          <w:rFonts w:hint="cs"/>
          <w:rtl/>
        </w:rPr>
      </w:pPr>
      <w:r>
        <w:rPr>
          <w:rFonts w:hint="cs"/>
          <w:rtl/>
        </w:rPr>
        <w:t>البته در صورتی که قطع به خلاف ایجاد شود و یا اینکه در چنین مواردی</w:t>
      </w:r>
      <w:r w:rsidR="000E6621">
        <w:rPr>
          <w:rFonts w:hint="cs"/>
          <w:rtl/>
        </w:rPr>
        <w:t>،</w:t>
      </w:r>
      <w:r>
        <w:rPr>
          <w:rFonts w:hint="cs"/>
          <w:rtl/>
        </w:rPr>
        <w:t xml:space="preserve"> خود شخص </w:t>
      </w:r>
      <w:r w:rsidR="000E6621">
        <w:rPr>
          <w:rFonts w:hint="cs"/>
          <w:rtl/>
        </w:rPr>
        <w:t xml:space="preserve">ادعاء ملکیت داشته باشد یا </w:t>
      </w:r>
      <w:r>
        <w:rPr>
          <w:rFonts w:hint="cs"/>
          <w:rtl/>
        </w:rPr>
        <w:t>مال را در اختیار دیگران قرار دهد که در این صورت با توجه به تصرف او، ید</w:t>
      </w:r>
      <w:r w:rsidR="000E6621">
        <w:rPr>
          <w:rFonts w:hint="cs"/>
          <w:rtl/>
        </w:rPr>
        <w:t>ِ</w:t>
      </w:r>
      <w:r>
        <w:rPr>
          <w:rFonts w:hint="cs"/>
          <w:rtl/>
        </w:rPr>
        <w:t xml:space="preserve"> موجود، مؤک</w:t>
      </w:r>
      <w:r w:rsidR="001C696C">
        <w:rPr>
          <w:rFonts w:hint="cs"/>
          <w:rtl/>
        </w:rPr>
        <w:t>ّ</w:t>
      </w:r>
      <w:r>
        <w:rPr>
          <w:rFonts w:hint="cs"/>
          <w:rtl/>
        </w:rPr>
        <w:t xml:space="preserve">ده خواهد شد. در حال حاضر بحث ما در </w:t>
      </w:r>
      <w:r w:rsidR="00C50093">
        <w:rPr>
          <w:rFonts w:hint="cs"/>
          <w:rtl/>
        </w:rPr>
        <w:t>ید مؤکده از جمله ید مقرون به تصرفات</w:t>
      </w:r>
      <w:r w:rsidR="00E52573">
        <w:rPr>
          <w:rFonts w:hint="cs"/>
          <w:rtl/>
        </w:rPr>
        <w:t xml:space="preserve"> یا ادعای مالکیت</w:t>
      </w:r>
      <w:r w:rsidR="00C50093">
        <w:rPr>
          <w:rFonts w:hint="cs"/>
          <w:rtl/>
        </w:rPr>
        <w:t xml:space="preserve"> نیست؛ چون بحث آن باید جداگانه مطرح شود و در حال صرفا در مورد ید غیرمؤکد بحث است که آیا اماره بر ملکیت است یا اماره نیست؟</w:t>
      </w:r>
      <w:r w:rsidR="001C696C">
        <w:rPr>
          <w:rFonts w:hint="cs"/>
          <w:rtl/>
        </w:rPr>
        <w:t xml:space="preserve"> البته از طرف مقابل هم ادعای ما این نیست که هر کس نسبت به مالی ادعای مالکیت کند ولو اینکه شخص سارق باشد</w:t>
      </w:r>
      <w:r w:rsidR="005D5E14">
        <w:rPr>
          <w:rFonts w:hint="cs"/>
          <w:rtl/>
        </w:rPr>
        <w:t xml:space="preserve">، قول او در نزد قاضی مورد پذیرش واقع شود، بلکه مثلا اگر شخص سارقی ادعای ملکیت چیزی را داشته باشد، باید اثبات کند. فعلا بحث ما در این </w:t>
      </w:r>
      <w:r w:rsidR="005D5E14">
        <w:rPr>
          <w:rFonts w:hint="cs"/>
          <w:rtl/>
        </w:rPr>
        <w:lastRenderedPageBreak/>
        <w:t xml:space="preserve">جهت است در بناء عقلاء </w:t>
      </w:r>
      <w:r w:rsidR="00333382">
        <w:rPr>
          <w:rFonts w:hint="cs"/>
          <w:rtl/>
        </w:rPr>
        <w:t>روشن نیست در مورد شخص سارق به صرف اینکه چیزی در خانه او باشد، حکم به ملک او شود و لذا صرفا مواردی که نسبت به سرقتی بودن آن علم وجود</w:t>
      </w:r>
      <w:r w:rsidR="00F00984">
        <w:t xml:space="preserve"> </w:t>
      </w:r>
      <w:r w:rsidR="00333382">
        <w:rPr>
          <w:rFonts w:hint="cs"/>
          <w:rtl/>
        </w:rPr>
        <w:t xml:space="preserve">دارد، به صاحبان آن بازگردانده و یا صدقه داده می شود </w:t>
      </w:r>
      <w:r w:rsidR="00B0375A">
        <w:rPr>
          <w:rFonts w:hint="cs"/>
          <w:rtl/>
        </w:rPr>
        <w:t>و نسبت به مابقی حکم ملکیت مترتب شده و بین ورثه تقسیم شود. این نحوه عملکرد روشن نیست.</w:t>
      </w:r>
    </w:p>
    <w:p w:rsidR="00B0375A" w:rsidRDefault="00B0375A" w:rsidP="00352D36">
      <w:pPr>
        <w:pStyle w:val="Heading4"/>
        <w:jc w:val="lowKashida"/>
        <w:rPr>
          <w:rtl/>
        </w:rPr>
      </w:pPr>
      <w:bookmarkStart w:id="10" w:name="_Toc501979660"/>
      <w:bookmarkStart w:id="11" w:name="_Toc501979735"/>
      <w:r>
        <w:rPr>
          <w:rFonts w:hint="cs"/>
          <w:rtl/>
        </w:rPr>
        <w:t>کلام منتقی الاصول</w:t>
      </w:r>
      <w:bookmarkEnd w:id="10"/>
      <w:bookmarkEnd w:id="11"/>
    </w:p>
    <w:p w:rsidR="00CD60D0" w:rsidRDefault="00FC7528" w:rsidP="00352D36">
      <w:pPr>
        <w:jc w:val="lowKashida"/>
        <w:rPr>
          <w:rtl/>
        </w:rPr>
      </w:pPr>
      <w:r>
        <w:rPr>
          <w:rFonts w:hint="cs"/>
          <w:rtl/>
        </w:rPr>
        <w:t>در کتاب منتقی الاصول فرموده اند: در صورتی که شخصی مالی در دست داشته باشد و اقدام به فروش آن مال کند، دیگران اقدام به معامله با او خواهند کرد، اما نکته این است که از اقدام به معامله نمی توان</w:t>
      </w:r>
      <w:r w:rsidR="005B616B">
        <w:rPr>
          <w:rFonts w:hint="cs"/>
          <w:rtl/>
        </w:rPr>
        <w:t xml:space="preserve"> مالکیت بایع را </w:t>
      </w:r>
      <w:r>
        <w:rPr>
          <w:rFonts w:hint="cs"/>
          <w:rtl/>
        </w:rPr>
        <w:t>ک</w:t>
      </w:r>
      <w:r w:rsidR="005B616B">
        <w:rPr>
          <w:rFonts w:hint="cs"/>
          <w:rtl/>
        </w:rPr>
        <w:t>ش</w:t>
      </w:r>
      <w:r>
        <w:rPr>
          <w:rFonts w:hint="cs"/>
          <w:rtl/>
        </w:rPr>
        <w:t>ف کرد</w:t>
      </w:r>
      <w:r w:rsidR="0098342A">
        <w:rPr>
          <w:rFonts w:hint="cs"/>
          <w:rtl/>
        </w:rPr>
        <w:t>؛ چون نهایتا ید نسبت به ولایت تصرف اماریت دارد و ولایت در تصرف اعم از مالکیت، وکالت و یا ولایت از مالک است</w:t>
      </w:r>
      <w:r w:rsidR="00CD60D0">
        <w:rPr>
          <w:rFonts w:hint="cs"/>
          <w:rtl/>
        </w:rPr>
        <w:t xml:space="preserve">. </w:t>
      </w:r>
    </w:p>
    <w:p w:rsidR="005D326D" w:rsidRDefault="00CD60D0" w:rsidP="00352D36">
      <w:pPr>
        <w:jc w:val="lowKashida"/>
        <w:rPr>
          <w:rFonts w:hint="cs"/>
          <w:rtl/>
        </w:rPr>
      </w:pPr>
      <w:r>
        <w:rPr>
          <w:rFonts w:hint="cs"/>
          <w:rtl/>
        </w:rPr>
        <w:t>ایشان در ادامه فرموده اند: ولکن بعید نیست که در بناء عقلاء</w:t>
      </w:r>
      <w:r w:rsidR="00485B77">
        <w:rPr>
          <w:rFonts w:hint="cs"/>
          <w:rtl/>
        </w:rPr>
        <w:t xml:space="preserve"> ید اماره بر ملکیت هم باشد و لذا وقتی در نزد شخصی اموال زیادی وجود داشته باشد و احتمال داده شود که غاصب یا امین بوده است، بعد از مرگ او، اموا</w:t>
      </w:r>
      <w:r w:rsidR="005D326D">
        <w:rPr>
          <w:rFonts w:hint="cs"/>
          <w:rtl/>
        </w:rPr>
        <w:t>ل را به عنوان ارث تقسیم می کنند که روشن می کند به واسطه ید حمل بر ملک کرده اند؛ چون صرف جواز تصرف برای مورّث، مجوز تقسیم آن بین ورثه نخواهد بود.</w:t>
      </w:r>
      <w:r w:rsidR="009F1C99">
        <w:rPr>
          <w:rStyle w:val="FootnoteReference"/>
          <w:rtl/>
        </w:rPr>
        <w:footnoteReference w:id="1"/>
      </w:r>
    </w:p>
    <w:p w:rsidR="00485B77" w:rsidRDefault="00DE1D45" w:rsidP="00352D36">
      <w:pPr>
        <w:jc w:val="lowKashida"/>
        <w:rPr>
          <w:rtl/>
        </w:rPr>
      </w:pPr>
      <w:r>
        <w:rPr>
          <w:rFonts w:hint="cs"/>
          <w:rtl/>
        </w:rPr>
        <w:t xml:space="preserve">این مطلب کتاب منتقی الاصول صحیح است. بلکه در همان مثالی که افراد از ذوالید خریداری می کنند، در مواردی که بدانند که او وکیل از طرف مالک نیست و امر او دایر بین مالک </w:t>
      </w:r>
      <w:r w:rsidR="00A77BCC">
        <w:rPr>
          <w:rFonts w:hint="cs"/>
          <w:rtl/>
        </w:rPr>
        <w:t>بودن و غاصب بودن باشد، اقدام به معامله می کنند و خود همین نشانه بر این خواهد بود که ید را اماره بر ملکیت قرار می دهند ولو اینکه احتمال دهند که تصرف شخص بماهو وکیل بوده است</w:t>
      </w:r>
      <w:r w:rsidR="002767D1">
        <w:rPr>
          <w:rFonts w:hint="cs"/>
          <w:rtl/>
        </w:rPr>
        <w:t xml:space="preserve">. بنابراین </w:t>
      </w:r>
      <w:r w:rsidR="00105782">
        <w:rPr>
          <w:rFonts w:hint="cs"/>
          <w:rtl/>
        </w:rPr>
        <w:t>تا زمانی که شخص صراحتا عدم مالکیت خود را بیان نکند، احکام م</w:t>
      </w:r>
      <w:r w:rsidR="00651867">
        <w:rPr>
          <w:rFonts w:hint="cs"/>
          <w:rtl/>
        </w:rPr>
        <w:t xml:space="preserve">الک بودن را بر او مترتب می کنند </w:t>
      </w:r>
      <w:r w:rsidR="002767D1">
        <w:rPr>
          <w:rFonts w:hint="cs"/>
          <w:rtl/>
        </w:rPr>
        <w:t xml:space="preserve">ولو اینکه احتمال داده شود که </w:t>
      </w:r>
      <w:r w:rsidR="00DD245F">
        <w:rPr>
          <w:rFonts w:hint="cs"/>
          <w:rtl/>
        </w:rPr>
        <w:t>ید او امانی، وکالتی یا ولایتی است؛ لذا</w:t>
      </w:r>
      <w:r w:rsidR="00651867">
        <w:rPr>
          <w:rFonts w:hint="cs"/>
          <w:rtl/>
        </w:rPr>
        <w:t xml:space="preserve"> شخصی که اقدام به معامله می کند، شخص فروشنده را </w:t>
      </w:r>
      <w:r w:rsidR="00ED406D">
        <w:rPr>
          <w:rFonts w:hint="cs"/>
          <w:rtl/>
        </w:rPr>
        <w:t xml:space="preserve">مالک </w:t>
      </w:r>
      <w:r w:rsidR="00651867">
        <w:rPr>
          <w:rFonts w:hint="cs"/>
          <w:rtl/>
        </w:rPr>
        <w:t xml:space="preserve">و مسؤول می دانند مگر اینکه اثبات شود که وکیل </w:t>
      </w:r>
      <w:r w:rsidR="00DD245F">
        <w:rPr>
          <w:rFonts w:hint="cs"/>
          <w:rtl/>
        </w:rPr>
        <w:t xml:space="preserve">یا ولی </w:t>
      </w:r>
      <w:r w:rsidR="00651867">
        <w:rPr>
          <w:rFonts w:hint="cs"/>
          <w:rtl/>
        </w:rPr>
        <w:t>بوده است.</w:t>
      </w:r>
      <w:r w:rsidR="00ED406D">
        <w:rPr>
          <w:rFonts w:hint="cs"/>
          <w:rtl/>
        </w:rPr>
        <w:t xml:space="preserve"> در مواردی هم که احتمال وکالت داده نمی شود و ید شخص دایر بین ید عدوانی و مالکیتی باشد، قطعا و بلااشکال بنا بر ید مالکیت او گذاشته می شود.</w:t>
      </w:r>
    </w:p>
    <w:p w:rsidR="00453D26" w:rsidRPr="00FC7528" w:rsidRDefault="00453D26" w:rsidP="00352D36">
      <w:pPr>
        <w:jc w:val="lowKashida"/>
        <w:rPr>
          <w:rFonts w:hint="cs"/>
          <w:rtl/>
        </w:rPr>
      </w:pPr>
      <w:r>
        <w:rPr>
          <w:rFonts w:hint="cs"/>
          <w:rtl/>
        </w:rPr>
        <w:t xml:space="preserve">بنابراین شبهه منتقی الاصول این بود که شاید عقلاء معین نکنند که ید شخص ید مالکیتی است بلکه ید او اعم از ید مالکیتی، ولایتی و وکالتی است </w:t>
      </w:r>
      <w:r w:rsidR="001955E9">
        <w:rPr>
          <w:rFonts w:hint="cs"/>
          <w:rtl/>
        </w:rPr>
        <w:t xml:space="preserve">و لذا ولایت تصرف را اثبات می کند. البته ایشان در ادامه فرموده اند: بعید نیست که بناء </w:t>
      </w:r>
      <w:r w:rsidR="001955E9">
        <w:rPr>
          <w:rFonts w:hint="cs"/>
          <w:rtl/>
        </w:rPr>
        <w:lastRenderedPageBreak/>
        <w:t>عقلاء بر اینکه ید شخص را ید مالکیتی بدانند</w:t>
      </w:r>
      <w:r w:rsidR="00FB45A7">
        <w:rPr>
          <w:rFonts w:hint="cs"/>
          <w:rtl/>
        </w:rPr>
        <w:t>، احراز شود که بهترین مثال این است که شخص فوت می کند و ورثه او اموال را تقسیم می کنند؛ چون ولایت بر تصرف موجب جواز تقسیم مال نیست.</w:t>
      </w:r>
    </w:p>
    <w:p w:rsidR="000145C5" w:rsidRDefault="00DA71FB" w:rsidP="00352D36">
      <w:pPr>
        <w:jc w:val="lowKashida"/>
        <w:rPr>
          <w:rtl/>
        </w:rPr>
      </w:pPr>
      <w:r>
        <w:rPr>
          <w:rFonts w:hint="cs"/>
          <w:rtl/>
        </w:rPr>
        <w:t xml:space="preserve"> </w:t>
      </w:r>
      <w:r w:rsidR="00FA19D7">
        <w:rPr>
          <w:rFonts w:hint="cs"/>
          <w:rtl/>
        </w:rPr>
        <w:t>تا به اینجا روشن شد که در سیره عقلائیه ید اماره بر ملکیت است، اما در مورد ید</w:t>
      </w:r>
      <w:r w:rsidR="00FB45A7">
        <w:rPr>
          <w:rFonts w:hint="cs"/>
          <w:rtl/>
        </w:rPr>
        <w:t>،</w:t>
      </w:r>
      <w:r w:rsidR="00FA19D7">
        <w:rPr>
          <w:rFonts w:hint="cs"/>
          <w:rtl/>
        </w:rPr>
        <w:t xml:space="preserve"> اطلاق وجود ندارد و بناء عقلاء فی الجمله است.</w:t>
      </w:r>
    </w:p>
    <w:p w:rsidR="00FA19D7" w:rsidRDefault="00EE273A" w:rsidP="00352D36">
      <w:pPr>
        <w:pStyle w:val="Heading4"/>
        <w:jc w:val="lowKashida"/>
        <w:rPr>
          <w:rtl/>
        </w:rPr>
      </w:pPr>
      <w:bookmarkStart w:id="12" w:name="_Toc501979661"/>
      <w:bookmarkStart w:id="13" w:name="_Toc501979736"/>
      <w:r>
        <w:rPr>
          <w:rFonts w:hint="cs"/>
          <w:rtl/>
        </w:rPr>
        <w:t>اماره یا اصل عقلایی بودن قاعده ید</w:t>
      </w:r>
      <w:bookmarkEnd w:id="12"/>
      <w:bookmarkEnd w:id="13"/>
    </w:p>
    <w:p w:rsidR="00AD0054" w:rsidRDefault="001E3EF4" w:rsidP="00352D36">
      <w:pPr>
        <w:jc w:val="lowKashida"/>
        <w:rPr>
          <w:rFonts w:hint="cs"/>
          <w:rtl/>
        </w:rPr>
      </w:pPr>
      <w:r>
        <w:rPr>
          <w:rFonts w:hint="cs"/>
          <w:rtl/>
        </w:rPr>
        <w:t xml:space="preserve">بعد از اینکه روشن شد که قاعده ید فی الجمله </w:t>
      </w:r>
      <w:r w:rsidR="00753B0E">
        <w:rPr>
          <w:rFonts w:hint="cs"/>
          <w:rtl/>
        </w:rPr>
        <w:t>حکم به ملکیت می کند، بحث دیگر این است که قاعده ید، اماره عقلائیه یا اصل عقلایی است.</w:t>
      </w:r>
    </w:p>
    <w:p w:rsidR="00753B0E" w:rsidRDefault="00753B0E" w:rsidP="00352D36">
      <w:pPr>
        <w:jc w:val="lowKashida"/>
        <w:rPr>
          <w:rFonts w:hint="cs"/>
          <w:rtl/>
        </w:rPr>
      </w:pPr>
      <w:r>
        <w:rPr>
          <w:rFonts w:hint="cs"/>
          <w:rtl/>
        </w:rPr>
        <w:t xml:space="preserve">برخی همانند امام قدس </w:t>
      </w:r>
      <w:r w:rsidR="00162E0F">
        <w:rPr>
          <w:rFonts w:hint="cs"/>
          <w:rtl/>
        </w:rPr>
        <w:t>سره فرموده اند: قاعده ید اماره عق</w:t>
      </w:r>
      <w:r>
        <w:rPr>
          <w:rFonts w:hint="cs"/>
          <w:rtl/>
        </w:rPr>
        <w:t>لائیه است</w:t>
      </w:r>
      <w:r w:rsidR="00162E0F">
        <w:rPr>
          <w:rFonts w:hint="cs"/>
          <w:rtl/>
        </w:rPr>
        <w:t xml:space="preserve"> و نکته آن </w:t>
      </w:r>
      <w:r w:rsidR="00694948">
        <w:rPr>
          <w:rFonts w:hint="cs"/>
          <w:rtl/>
        </w:rPr>
        <w:t>غلبه ید مالکی است که موجب کشف نوعی ید از مالکیت خواهد شد</w:t>
      </w:r>
      <w:r w:rsidR="00404D58">
        <w:rPr>
          <w:rFonts w:hint="cs"/>
          <w:rtl/>
        </w:rPr>
        <w:t>.</w:t>
      </w:r>
      <w:r w:rsidR="00F73BC5">
        <w:rPr>
          <w:rFonts w:hint="cs"/>
          <w:rtl/>
        </w:rPr>
        <w:t xml:space="preserve"> </w:t>
      </w:r>
      <w:r w:rsidR="00DB6D85" w:rsidRPr="00DB6D85">
        <w:rPr>
          <w:rFonts w:hint="cs"/>
          <w:rtl/>
        </w:rPr>
        <w:t>[</w:t>
      </w:r>
      <w:r w:rsidR="00F73BC5">
        <w:rPr>
          <w:rFonts w:hint="cs"/>
          <w:rtl/>
        </w:rPr>
        <w:t xml:space="preserve">در </w:t>
      </w:r>
      <w:r w:rsidR="00D818CA">
        <w:rPr>
          <w:rFonts w:hint="cs"/>
          <w:rtl/>
        </w:rPr>
        <w:t>مقابل</w:t>
      </w:r>
      <w:r w:rsidR="00F73BC5">
        <w:rPr>
          <w:rFonts w:hint="cs"/>
          <w:rtl/>
        </w:rPr>
        <w:t xml:space="preserve"> مطرح شده است که قاعده ید اصل عقلایی است که به نکته کاشفیت اعتبار نشده است بلکه </w:t>
      </w:r>
      <w:r w:rsidR="00D818CA">
        <w:rPr>
          <w:rFonts w:hint="cs"/>
          <w:rtl/>
        </w:rPr>
        <w:t>نکته آن حفظ نظام است.</w:t>
      </w:r>
      <w:r w:rsidR="00DB6D85">
        <w:rPr>
          <w:rFonts w:hint="cs"/>
          <w:rtl/>
        </w:rPr>
        <w:t>]</w:t>
      </w:r>
    </w:p>
    <w:p w:rsidR="00404D58" w:rsidRDefault="00404D58" w:rsidP="00352D36">
      <w:pPr>
        <w:pStyle w:val="Heading5"/>
        <w:jc w:val="lowKashida"/>
        <w:rPr>
          <w:rtl/>
        </w:rPr>
      </w:pPr>
      <w:bookmarkStart w:id="14" w:name="_Toc501979662"/>
      <w:bookmarkStart w:id="15" w:name="_Toc501979737"/>
      <w:r>
        <w:rPr>
          <w:rFonts w:hint="cs"/>
          <w:rtl/>
        </w:rPr>
        <w:t>عدم ثمره بین اماره یا اصل عقلایی بودن قاعده ید</w:t>
      </w:r>
      <w:bookmarkEnd w:id="14"/>
      <w:bookmarkEnd w:id="15"/>
    </w:p>
    <w:p w:rsidR="00404D58" w:rsidRDefault="00404D58" w:rsidP="00352D36">
      <w:pPr>
        <w:jc w:val="lowKashida"/>
        <w:rPr>
          <w:rFonts w:hint="cs"/>
          <w:rtl/>
        </w:rPr>
      </w:pPr>
      <w:r>
        <w:rPr>
          <w:rFonts w:hint="cs"/>
          <w:rtl/>
        </w:rPr>
        <w:t>البته لازم به ذکر است اینکه قاعده ید اماره عقلائیه باشد کما اینکه امام</w:t>
      </w:r>
      <w:r w:rsidR="00A9518B">
        <w:rPr>
          <w:rStyle w:val="FootnoteReference"/>
          <w:rtl/>
        </w:rPr>
        <w:footnoteReference w:id="2"/>
      </w:r>
      <w:r>
        <w:rPr>
          <w:rFonts w:hint="cs"/>
          <w:rtl/>
        </w:rPr>
        <w:t xml:space="preserve"> و محقق عراقی گفت</w:t>
      </w:r>
      <w:r w:rsidR="00F73BC5">
        <w:rPr>
          <w:rFonts w:hint="cs"/>
          <w:rtl/>
        </w:rPr>
        <w:t>ه اند</w:t>
      </w:r>
      <w:r w:rsidR="00D818CA">
        <w:rPr>
          <w:rFonts w:hint="cs"/>
          <w:rtl/>
        </w:rPr>
        <w:t xml:space="preserve"> یا اینکه اصل عقلایی باشد، ثم</w:t>
      </w:r>
      <w:r w:rsidR="008C2028">
        <w:rPr>
          <w:rFonts w:hint="cs"/>
          <w:rtl/>
        </w:rPr>
        <w:t xml:space="preserve">ره ای  ندارد؛ چون تفاوت مطرح شده بین اصل و اماره، حجت بودن مثبتات در اماره است، در حالی که در مورد قاعده ید حتی اگر اماره هم باشد، هیچ فقیهی قائل به حجیت لوازم و مثبتات آن نشده است. لذا در صورتی که </w:t>
      </w:r>
      <w:r w:rsidR="00BF59C0">
        <w:rPr>
          <w:rFonts w:hint="cs"/>
          <w:rtl/>
        </w:rPr>
        <w:t>مشاهده شود که شخصی بر خودروی گران قیمتی سوار شده است، طبق قاعده ید، مال او محسوب می شود. اما اگر شخص به گونه ای باشد که برای خرید این ماشین نیاز به قرض یا</w:t>
      </w:r>
      <w:r w:rsidR="000464AA">
        <w:rPr>
          <w:rFonts w:hint="cs"/>
          <w:rtl/>
        </w:rPr>
        <w:t xml:space="preserve"> وام داشته است و شخصی غیر از عمرو</w:t>
      </w:r>
      <w:r w:rsidR="00BF59C0">
        <w:rPr>
          <w:rFonts w:hint="cs"/>
          <w:rtl/>
        </w:rPr>
        <w:t xml:space="preserve"> وام یا قرض نمی دهد، در این صورت با حکم </w:t>
      </w:r>
      <w:r w:rsidR="000464AA">
        <w:rPr>
          <w:rFonts w:hint="cs"/>
          <w:rtl/>
        </w:rPr>
        <w:t>به اینکه خودرو مال زید است، اثبات نمی شود که عمرو طلبکار از زید است</w:t>
      </w:r>
      <w:r w:rsidR="00780B10">
        <w:rPr>
          <w:rFonts w:hint="cs"/>
          <w:rtl/>
        </w:rPr>
        <w:t xml:space="preserve">. </w:t>
      </w:r>
    </w:p>
    <w:p w:rsidR="00780B10" w:rsidRDefault="00780B10" w:rsidP="00352D36">
      <w:pPr>
        <w:jc w:val="lowKashida"/>
        <w:rPr>
          <w:rFonts w:hint="cs"/>
          <w:rtl/>
        </w:rPr>
      </w:pPr>
      <w:r>
        <w:rPr>
          <w:rFonts w:hint="cs"/>
          <w:rtl/>
        </w:rPr>
        <w:t>بنابراین وقتی کسی قائل به حجیت مثبتات قاعده ید حتی طبق فرض اماره بودن نشده باشد،</w:t>
      </w:r>
      <w:r w:rsidR="000F2EAD">
        <w:rPr>
          <w:rFonts w:hint="cs"/>
          <w:rtl/>
        </w:rPr>
        <w:t xml:space="preserve"> اماره یا اصل عقلایی بودن قاعده ید ثمره عملی نخواهد داشت بلکه صرف بحث علمی است که بررسی شود نکته قاعده ید کشف نوعی و غلبه ید مالکانه است یا اینکه اصل عقلایی است.</w:t>
      </w:r>
    </w:p>
    <w:p w:rsidR="000F2EAD" w:rsidRDefault="000F2EAD" w:rsidP="00352D36">
      <w:pPr>
        <w:pStyle w:val="Heading5"/>
        <w:jc w:val="lowKashida"/>
        <w:rPr>
          <w:rtl/>
        </w:rPr>
      </w:pPr>
      <w:bookmarkStart w:id="16" w:name="_Toc501979663"/>
      <w:bookmarkStart w:id="17" w:name="_Toc501979738"/>
      <w:r>
        <w:rPr>
          <w:rFonts w:hint="cs"/>
          <w:rtl/>
        </w:rPr>
        <w:lastRenderedPageBreak/>
        <w:t>اصل بودن قاعده ید</w:t>
      </w:r>
      <w:bookmarkEnd w:id="16"/>
      <w:bookmarkEnd w:id="17"/>
    </w:p>
    <w:p w:rsidR="00645286" w:rsidRDefault="00645286" w:rsidP="00352D36">
      <w:pPr>
        <w:jc w:val="lowKashida"/>
        <w:rPr>
          <w:rFonts w:hint="cs"/>
          <w:rtl/>
        </w:rPr>
      </w:pPr>
      <w:r>
        <w:rPr>
          <w:rFonts w:hint="cs"/>
          <w:rtl/>
        </w:rPr>
        <w:t xml:space="preserve">به نظر ما در مقام بحث علمی، هیچ دلیلی بر اماریت عقلائیه قاعده ید وجود ندارد. حتی کسانی </w:t>
      </w:r>
      <w:r w:rsidR="00FD03D6">
        <w:rPr>
          <w:rFonts w:hint="cs"/>
          <w:rtl/>
        </w:rPr>
        <w:t xml:space="preserve">مثل شهید صدر </w:t>
      </w:r>
      <w:r>
        <w:rPr>
          <w:rFonts w:hint="cs"/>
          <w:rtl/>
        </w:rPr>
        <w:t xml:space="preserve">که معتقد شده اند که اماره </w:t>
      </w:r>
      <w:r w:rsidR="00B052C8">
        <w:rPr>
          <w:rFonts w:hint="cs"/>
          <w:rtl/>
        </w:rPr>
        <w:t>به معنای حجیت مثبتات آن است، ناچارا گفته</w:t>
      </w:r>
      <w:r w:rsidR="0079792C">
        <w:rPr>
          <w:rFonts w:hint="cs"/>
          <w:rtl/>
        </w:rPr>
        <w:t xml:space="preserve"> اند: قاعده ید اماره نیست و لذا</w:t>
      </w:r>
      <w:r w:rsidR="00B052C8">
        <w:rPr>
          <w:rFonts w:hint="cs"/>
          <w:rtl/>
        </w:rPr>
        <w:t xml:space="preserve"> نکته قاعده ید کاشفیت </w:t>
      </w:r>
      <w:r w:rsidR="00AB5CD2">
        <w:rPr>
          <w:rFonts w:hint="cs"/>
          <w:rtl/>
        </w:rPr>
        <w:t xml:space="preserve">نوعی </w:t>
      </w:r>
      <w:r w:rsidR="00B052C8">
        <w:rPr>
          <w:rFonts w:hint="cs"/>
          <w:rtl/>
        </w:rPr>
        <w:t>از واقع و قوت احتمال نیست.</w:t>
      </w:r>
      <w:r w:rsidR="00AB5CD2">
        <w:rPr>
          <w:rFonts w:hint="cs"/>
          <w:rtl/>
        </w:rPr>
        <w:t xml:space="preserve"> </w:t>
      </w:r>
    </w:p>
    <w:p w:rsidR="00AB5CD2" w:rsidRDefault="00AB5CD2" w:rsidP="00352D36">
      <w:pPr>
        <w:jc w:val="lowKashida"/>
        <w:rPr>
          <w:rFonts w:hint="cs"/>
          <w:rtl/>
        </w:rPr>
      </w:pPr>
      <w:r>
        <w:rPr>
          <w:rFonts w:hint="cs"/>
          <w:rtl/>
        </w:rPr>
        <w:t xml:space="preserve">علاوه بر اینکه روشن نیست که غالبا ید به صورت مالکی باشد بلکه در صورت بررسی مشاهده می شود که بسیاری از موارد ید، به صورت عدوانی، امانی، وکالتی و یا ولایتی است که با وجود تعدد این نوع ید، </w:t>
      </w:r>
      <w:r w:rsidR="003364D4">
        <w:rPr>
          <w:rFonts w:hint="cs"/>
          <w:rtl/>
        </w:rPr>
        <w:t>غلبه ید مالکی احراز نخواهد شد. وقتی در مورد ید کشف نوعی نباشد، روشن می شود که حفظ نظام عقلاء را به سمت این قاعده کشانده است که بناء بگذارند</w:t>
      </w:r>
      <w:r w:rsidR="009B5A8C">
        <w:rPr>
          <w:rFonts w:hint="cs"/>
          <w:rtl/>
        </w:rPr>
        <w:t>، اگر کسی ید بر مالی داشته باشد، اصل این است که مالک آن مال است.</w:t>
      </w:r>
    </w:p>
    <w:p w:rsidR="009B5A8C" w:rsidRDefault="009B5A8C" w:rsidP="00352D36">
      <w:pPr>
        <w:jc w:val="lowKashida"/>
        <w:rPr>
          <w:rtl/>
        </w:rPr>
      </w:pPr>
      <w:r>
        <w:rPr>
          <w:rFonts w:hint="cs"/>
          <w:rtl/>
        </w:rPr>
        <w:t xml:space="preserve">لازم به ذکر است که در بین عقلاء اصل عقلایی هم وجود دارد و اینکه گفته شده است که </w:t>
      </w:r>
      <w:r w:rsidR="00DC2C23">
        <w:rPr>
          <w:rFonts w:hint="cs"/>
          <w:rtl/>
        </w:rPr>
        <w:t xml:space="preserve">عقلاء تعبد ندارند، مقصود تعبد از مافوق و رئیس است که در بناء عقلاء چنین تعبدی وجود دارد، اما ممکن است که عقلاء برای حفظ نظام اقدام کرده و قاعده ای را جعل کنند کما اینکه در مورد قاعده قرعه اصل عقلایی است و در عین اینکه کشف از واقع ندارد، </w:t>
      </w:r>
      <w:r w:rsidR="002E2DF4">
        <w:rPr>
          <w:rFonts w:hint="cs"/>
          <w:rtl/>
        </w:rPr>
        <w:t>در موارد تزاحم حقوق، به عنوان اصل عقلایی برای حفظ نظام اجتماعی مورد پذیرش واقع شده است.</w:t>
      </w:r>
      <w:r w:rsidR="00A25474">
        <w:rPr>
          <w:rFonts w:hint="cs"/>
          <w:rtl/>
        </w:rPr>
        <w:t xml:space="preserve"> بنابراین وجود اصل عقلایی بین عقلاء به معنای اینکه کاشفیت نداشته و به نکته حفظ نظام به صورت تدریجی قرار داده شده باشد، وجود دارد</w:t>
      </w:r>
      <w:r w:rsidR="00370884">
        <w:rPr>
          <w:rFonts w:hint="cs"/>
          <w:rtl/>
        </w:rPr>
        <w:t>.</w:t>
      </w:r>
    </w:p>
    <w:p w:rsidR="005B7289" w:rsidRDefault="005B7289" w:rsidP="00352D36">
      <w:pPr>
        <w:pStyle w:val="Heading5"/>
        <w:jc w:val="lowKashida"/>
        <w:rPr>
          <w:rtl/>
        </w:rPr>
      </w:pPr>
      <w:bookmarkStart w:id="18" w:name="_Toc501979664"/>
      <w:bookmarkStart w:id="19" w:name="_Toc501979739"/>
      <w:r>
        <w:rPr>
          <w:rFonts w:hint="cs"/>
          <w:rtl/>
        </w:rPr>
        <w:t>اماره احساسی بودن قاعده ید در کلام آقای سیستانی</w:t>
      </w:r>
      <w:bookmarkEnd w:id="18"/>
      <w:bookmarkEnd w:id="19"/>
    </w:p>
    <w:p w:rsidR="005B7289" w:rsidRDefault="005B7289" w:rsidP="00352D36">
      <w:pPr>
        <w:jc w:val="lowKashida"/>
        <w:rPr>
          <w:rFonts w:hint="cs"/>
          <w:rtl/>
        </w:rPr>
      </w:pPr>
      <w:r>
        <w:rPr>
          <w:rFonts w:hint="cs"/>
          <w:rtl/>
        </w:rPr>
        <w:t xml:space="preserve">آقای سیستانی فرموده اند: به نظر ما قاعده ید اماره است، اما </w:t>
      </w:r>
      <w:r w:rsidR="00A90133">
        <w:rPr>
          <w:rFonts w:hint="cs"/>
          <w:rtl/>
        </w:rPr>
        <w:t>اماره به دو قسم ادراکی و احساسی تقسیم می شود و قاعده ید اماره ادراکی نیست بلکه اماره احساسی است.</w:t>
      </w:r>
    </w:p>
    <w:p w:rsidR="00933AAB" w:rsidRDefault="00A90133" w:rsidP="00352D36">
      <w:pPr>
        <w:jc w:val="lowKashida"/>
        <w:rPr>
          <w:rFonts w:hint="cs"/>
          <w:rtl/>
        </w:rPr>
      </w:pPr>
      <w:r>
        <w:rPr>
          <w:rFonts w:hint="cs"/>
          <w:rtl/>
        </w:rPr>
        <w:t xml:space="preserve">ایشان در توضیح اماره ادراکی و احساسی فرموده اند: </w:t>
      </w:r>
      <w:r w:rsidR="0007374D">
        <w:rPr>
          <w:rFonts w:hint="cs"/>
          <w:rtl/>
        </w:rPr>
        <w:t>اماره بر دو قسم است و در برخی موارد، اماره به  نکته کشف ادراکی از واقع است همانند اقرار</w:t>
      </w:r>
      <w:r w:rsidR="00933AAB">
        <w:rPr>
          <w:rFonts w:hint="cs"/>
          <w:rtl/>
        </w:rPr>
        <w:t xml:space="preserve"> که اقرار عقلاء کشف ادراکی از واقع خواهد داشت. اما برخی دیگر از امارات کشف احساسی از واقع دارند؛ یعنی زمانی که شخص مواجه با اماره احساسی می شود،</w:t>
      </w:r>
      <w:r w:rsidR="00C51B99">
        <w:rPr>
          <w:rFonts w:hint="cs"/>
          <w:rtl/>
        </w:rPr>
        <w:t xml:space="preserve"> بدون جزم یا ظن احساس می کند که واقع همین است مثل اینکه اگر شخص فردی را در سال های گذشته مشاهده کرده و او را انسان خوب بداند و علاقه مند به او باشد، اگر بعد سال ها مجددا با او مواجه شود، </w:t>
      </w:r>
      <w:r w:rsidR="005A6B5C">
        <w:rPr>
          <w:rFonts w:hint="cs"/>
          <w:rtl/>
        </w:rPr>
        <w:t xml:space="preserve">نسبت به او تصور انسان مهربان و مؤمن خواهد داشت. در حالی که اگر از او نسبت به شخص </w:t>
      </w:r>
      <w:r w:rsidR="001B032F">
        <w:rPr>
          <w:rFonts w:hint="cs"/>
          <w:rtl/>
        </w:rPr>
        <w:t>پرسیده شود، در جواب خواهد گفت:</w:t>
      </w:r>
      <w:r w:rsidR="005A6B5C">
        <w:rPr>
          <w:rFonts w:hint="cs"/>
          <w:rtl/>
        </w:rPr>
        <w:t xml:space="preserve"> اطمینان ندارد بلکه صرفا احساس او این گونه است.</w:t>
      </w:r>
      <w:r w:rsidR="0093725A">
        <w:rPr>
          <w:rFonts w:hint="cs"/>
          <w:rtl/>
        </w:rPr>
        <w:t xml:space="preserve"> مثال دیگر این که اگر انسان با شخصی مواجه شود و متوجه شود که از نظر علمی دارای قوت بالایی نیست، تا پایان عمر </w:t>
      </w:r>
      <w:r w:rsidR="0093725A">
        <w:rPr>
          <w:rFonts w:hint="cs"/>
          <w:rtl/>
        </w:rPr>
        <w:lastRenderedPageBreak/>
        <w:t xml:space="preserve">تصور او از آن شخص به صورت انسان جاهل است </w:t>
      </w:r>
      <w:r w:rsidR="00834CCC">
        <w:rPr>
          <w:rFonts w:hint="cs"/>
          <w:rtl/>
        </w:rPr>
        <w:t>که در این نوع موارد، کشف ادراکی به واسطه قوای مدرکه صورت نگرفته است بلکه صرفا کشف احساسی است؛ شبیه اینکه پرندگان در ابتدای روز از لانه خود بیرون آمده و در هنگام شب به لانه خود برمی گردند</w:t>
      </w:r>
      <w:r w:rsidR="00393F73">
        <w:rPr>
          <w:rFonts w:hint="cs"/>
          <w:rtl/>
        </w:rPr>
        <w:t xml:space="preserve"> و این برگشت به جهت کشف احساسی آنها است و الا نسبت به لانه احتمال وجود دارد که خراب شده است.</w:t>
      </w:r>
      <w:r w:rsidR="00393F73">
        <w:rPr>
          <w:rStyle w:val="FootnoteReference"/>
          <w:rtl/>
        </w:rPr>
        <w:footnoteReference w:id="3"/>
      </w:r>
      <w:r w:rsidR="00682116">
        <w:rPr>
          <w:rFonts w:hint="cs"/>
          <w:rtl/>
        </w:rPr>
        <w:t xml:space="preserve"> در نظر آقای سیستانی استصحاب هم اطمینان احساسی ایجاد می کند؛ یعنی شخص احساس می کند که همان وضع سابق ادامه داشته است</w:t>
      </w:r>
      <w:r w:rsidR="00D8207B">
        <w:rPr>
          <w:rFonts w:hint="cs"/>
          <w:rtl/>
        </w:rPr>
        <w:t xml:space="preserve"> و لذا اگر از شخص طلب دلیل شود، دلیل ندارد بلکه صرفا احساس او منشأ آرامش او شده است.</w:t>
      </w:r>
      <w:r w:rsidR="009C5BF5">
        <w:rPr>
          <w:rFonts w:hint="cs"/>
          <w:rtl/>
        </w:rPr>
        <w:t xml:space="preserve"> در مورد قاعده ید هم به همین صورت است و لذا اگر شخصی دارای چند خانه باشد، احساسی نسبت به ثروتمند بودن شخص ایجاد می شود نه اینکه اصل بر ثروتمند بودن او باشد</w:t>
      </w:r>
      <w:r w:rsidR="006453F5">
        <w:rPr>
          <w:rFonts w:hint="cs"/>
          <w:rtl/>
        </w:rPr>
        <w:t>.</w:t>
      </w:r>
    </w:p>
    <w:p w:rsidR="006453F5" w:rsidRDefault="006453F5" w:rsidP="00352D36">
      <w:pPr>
        <w:pStyle w:val="Heading6"/>
        <w:jc w:val="lowKashida"/>
        <w:rPr>
          <w:rtl/>
        </w:rPr>
      </w:pPr>
      <w:bookmarkStart w:id="20" w:name="_Toc501979665"/>
      <w:bookmarkStart w:id="21" w:name="_Toc501979740"/>
      <w:r>
        <w:rPr>
          <w:rFonts w:hint="cs"/>
          <w:rtl/>
        </w:rPr>
        <w:t>مناقشه در کلام آقای سیستانی</w:t>
      </w:r>
      <w:bookmarkEnd w:id="20"/>
      <w:bookmarkEnd w:id="21"/>
    </w:p>
    <w:p w:rsidR="006453F5" w:rsidRDefault="006453F5" w:rsidP="00352D36">
      <w:pPr>
        <w:jc w:val="lowKashida"/>
        <w:rPr>
          <w:rtl/>
        </w:rPr>
      </w:pPr>
      <w:r>
        <w:rPr>
          <w:rFonts w:hint="cs"/>
          <w:rtl/>
        </w:rPr>
        <w:t xml:space="preserve">به نظر </w:t>
      </w:r>
      <w:r w:rsidR="009E62A4">
        <w:rPr>
          <w:rFonts w:hint="cs"/>
          <w:rtl/>
        </w:rPr>
        <w:t xml:space="preserve">ما کلام آقای سیستانی ناتمام است و </w:t>
      </w:r>
      <w:r w:rsidR="007E4DD1">
        <w:rPr>
          <w:rFonts w:hint="cs"/>
          <w:rtl/>
        </w:rPr>
        <w:t xml:space="preserve">قاعده </w:t>
      </w:r>
      <w:r w:rsidR="009E62A4">
        <w:rPr>
          <w:rFonts w:hint="cs"/>
          <w:rtl/>
        </w:rPr>
        <w:t>ید اماره ادراکیه و احساسیه نیست؛ چون بسیاری از افراد در مواجهه با ذوالید اساسا در ملکیت او تردید نمی کنند</w:t>
      </w:r>
      <w:r w:rsidR="009071D4">
        <w:rPr>
          <w:rFonts w:hint="cs"/>
          <w:rtl/>
        </w:rPr>
        <w:t xml:space="preserve"> و لذا اصلا تصور سارق بودن او به ذهن آنها نمی رسد</w:t>
      </w:r>
      <w:r w:rsidR="009964CD">
        <w:rPr>
          <w:rFonts w:hint="cs"/>
          <w:rtl/>
        </w:rPr>
        <w:t xml:space="preserve">. در صورتی هم که تردید کنند، با توجه به اینکه دارای مناشئ ضعیف و موهوم بوده است، </w:t>
      </w:r>
      <w:r w:rsidR="009071D4">
        <w:rPr>
          <w:rFonts w:hint="cs"/>
          <w:rtl/>
        </w:rPr>
        <w:t>احتمال مالک نبودن را ملغی می دانند.</w:t>
      </w:r>
      <w:r w:rsidR="009964CD">
        <w:rPr>
          <w:rFonts w:hint="cs"/>
          <w:rtl/>
        </w:rPr>
        <w:t xml:space="preserve"> </w:t>
      </w:r>
    </w:p>
    <w:p w:rsidR="009E45AB" w:rsidRDefault="009E45AB" w:rsidP="00352D36">
      <w:pPr>
        <w:jc w:val="lowKashida"/>
        <w:rPr>
          <w:rFonts w:hint="cs"/>
          <w:rtl/>
        </w:rPr>
      </w:pPr>
      <w:r>
        <w:rPr>
          <w:rFonts w:hint="cs"/>
          <w:rtl/>
        </w:rPr>
        <w:t xml:space="preserve">در مواردی هم که منشأ شک در مالکیت قابل توجه بوده و از نظر عقلائی محتمل باشد، </w:t>
      </w:r>
      <w:r w:rsidR="00532AE4">
        <w:rPr>
          <w:rFonts w:hint="cs"/>
          <w:rtl/>
        </w:rPr>
        <w:t xml:space="preserve">ید اماره احساسیه نیست؛ بلکه شخص مشکوک خواهد بود. بر فرضی هم که ظن به عدم ملکیت وجود داشته باشد، با توجه به آیه </w:t>
      </w:r>
      <w:r w:rsidR="00187FBF" w:rsidRPr="00187FBF">
        <w:rPr>
          <w:rFonts w:ascii="Sakkal Majalla" w:hAnsi="Sakkal Majalla" w:cs="Sakkal Majalla" w:hint="cs"/>
          <w:color w:val="008000"/>
          <w:rtl/>
        </w:rPr>
        <w:t>﴿</w:t>
      </w:r>
      <w:r w:rsidR="00187FBF" w:rsidRPr="00187FBF">
        <w:rPr>
          <w:color w:val="008000"/>
          <w:rtl/>
        </w:rPr>
        <w:t>إِنَّ بَعْضَ الظَّنِّ إِثْم</w:t>
      </w:r>
      <w:r w:rsidR="00187FBF" w:rsidRPr="00187FBF">
        <w:rPr>
          <w:rFonts w:cs="Calibri"/>
          <w:color w:val="008000"/>
          <w:rtl/>
        </w:rPr>
        <w:t>﴾</w:t>
      </w:r>
      <w:r w:rsidR="00187FBF">
        <w:rPr>
          <w:rStyle w:val="FootnoteReference"/>
          <w:rFonts w:cs="Calibri"/>
          <w:color w:val="008000"/>
          <w:rtl/>
        </w:rPr>
        <w:footnoteReference w:id="4"/>
      </w:r>
      <w:r w:rsidR="00187FBF">
        <w:rPr>
          <w:rFonts w:cs="Calibri" w:hint="cs"/>
          <w:color w:val="008000"/>
          <w:rtl/>
        </w:rPr>
        <w:t xml:space="preserve"> </w:t>
      </w:r>
      <w:r w:rsidR="00235D34">
        <w:rPr>
          <w:rFonts w:hint="cs"/>
          <w:rtl/>
        </w:rPr>
        <w:t>و ح</w:t>
      </w:r>
      <w:r w:rsidR="00187FBF">
        <w:rPr>
          <w:rFonts w:hint="cs"/>
          <w:rtl/>
        </w:rPr>
        <w:t xml:space="preserve">رمت تجسس در امر مردم، </w:t>
      </w:r>
      <w:r w:rsidR="00235D34">
        <w:rPr>
          <w:rFonts w:hint="cs"/>
          <w:rtl/>
        </w:rPr>
        <w:t>گفته خواهد شد که ان شاء الله مال خود او است و این حمل کردن طبق موازین ظاهری است</w:t>
      </w:r>
      <w:r w:rsidR="00032FD9">
        <w:rPr>
          <w:rFonts w:hint="cs"/>
          <w:rtl/>
        </w:rPr>
        <w:t xml:space="preserve"> کما اینکه در صورتی که شخص با آبی وضوء بگیرد یا بدن خود را بشوید، در جواب سوال از طهارت از حدث و خبث خواهد گفت که طاهر است در حالی که صرفا در آب اصاله الطهاره جاری کرده است و حکم به طهارت طبق موازین ظاهری بوده است</w:t>
      </w:r>
      <w:r w:rsidR="000D38E3">
        <w:rPr>
          <w:rFonts w:hint="cs"/>
          <w:rtl/>
        </w:rPr>
        <w:t>. بنابراین قاعده ید اماره ادراکیه یا احساسیه نخواهد بود و موجب اطمینان ادراکی یا احساسی نمی شود بلکه اصلی برای حفظ نظام مجتمع است.</w:t>
      </w:r>
    </w:p>
    <w:p w:rsidR="000D38E3" w:rsidRDefault="00E44C10" w:rsidP="00352D36">
      <w:pPr>
        <w:pStyle w:val="Heading3"/>
        <w:jc w:val="lowKashida"/>
        <w:rPr>
          <w:rtl/>
        </w:rPr>
      </w:pPr>
      <w:bookmarkStart w:id="22" w:name="_Toc501979666"/>
      <w:bookmarkStart w:id="23" w:name="_Toc501979741"/>
      <w:r>
        <w:rPr>
          <w:rFonts w:hint="cs"/>
          <w:rtl/>
        </w:rPr>
        <w:t>2- روایات</w:t>
      </w:r>
      <w:bookmarkEnd w:id="22"/>
      <w:bookmarkEnd w:id="23"/>
    </w:p>
    <w:p w:rsidR="00E44C10" w:rsidRDefault="00E44C10" w:rsidP="00352D36">
      <w:pPr>
        <w:jc w:val="lowKashida"/>
        <w:rPr>
          <w:rFonts w:hint="cs"/>
          <w:rtl/>
        </w:rPr>
      </w:pPr>
      <w:r>
        <w:rPr>
          <w:rFonts w:hint="cs"/>
          <w:rtl/>
        </w:rPr>
        <w:t>علاوه بر سیره عقلائیه برای اثبات قاعده ید برخی از روایات هم مورد استناد واقع شده است که در این بخش مورد بررسی قرار خواهیم داد.</w:t>
      </w:r>
    </w:p>
    <w:p w:rsidR="00E44C10" w:rsidRDefault="00E44C10" w:rsidP="00352D36">
      <w:pPr>
        <w:pStyle w:val="Heading4"/>
        <w:jc w:val="lowKashida"/>
        <w:rPr>
          <w:rtl/>
        </w:rPr>
      </w:pPr>
      <w:bookmarkStart w:id="24" w:name="_Toc501979667"/>
      <w:bookmarkStart w:id="25" w:name="_Toc501979742"/>
      <w:r>
        <w:rPr>
          <w:rFonts w:hint="cs"/>
          <w:rtl/>
        </w:rPr>
        <w:lastRenderedPageBreak/>
        <w:t>1- روایت حفص بن غیاث</w:t>
      </w:r>
      <w:bookmarkEnd w:id="24"/>
      <w:bookmarkEnd w:id="25"/>
    </w:p>
    <w:p w:rsidR="00E44C10" w:rsidRDefault="00E44C10" w:rsidP="00352D36">
      <w:pPr>
        <w:jc w:val="lowKashida"/>
        <w:rPr>
          <w:color w:val="008000"/>
          <w:rtl/>
        </w:rPr>
      </w:pPr>
      <w:r>
        <w:rPr>
          <w:rFonts w:hint="cs"/>
          <w:rtl/>
        </w:rPr>
        <w:t xml:space="preserve">در روایت حفض بن غیاث وارد شده است: </w:t>
      </w:r>
      <w:r w:rsidR="00F325CF" w:rsidRPr="00F325CF">
        <w:rPr>
          <w:rFonts w:hint="cs"/>
          <w:color w:val="008000"/>
          <w:rtl/>
        </w:rPr>
        <w:t>«</w:t>
      </w:r>
      <w:r w:rsidR="00F325CF" w:rsidRPr="00F325CF">
        <w:rPr>
          <w:color w:val="008000"/>
          <w:rtl/>
        </w:rPr>
        <w:t>قَالَ لَهُ رَجُلٌ أَ رَأَيْتَ إِذَا رَأَيْتُ شَيْئاً فِي يَدَيْ رَجُلٍ أَ يَجُوزُ لِي أَنْ أَشْهَدَ أَنَّهُ لَهُ قَالَ نَعَمْ قَالَ الرَّجُلُ أَشْهَدُ أَنَّهُ فِي يَدِهِ وَ لَا أَشْهَدُ أَنَّهُ لَهُ فَلَعَلَّهُ لِغَيْرِهِ فَقَالَ لَهُ أَبُو عَبْدِ اللَّهِ ع أَ فَيَحِلُّ الشِّرَاءُ مِنْهُ قَالَ نَعَمْ فَقَالَ أَبُو عَبْدِ اللَّهِ ع فَلَعَلَّهُ لِغَيْرِهِ فَمِنْ أَيْنَ جَازَ لَكَ أَنْ تَشْتَرِيَهُ وَ يَصِيرَ مِلْكاً لَكَ ثُمَّ تَقُولَ بَعْدَ الْمِلْكِ هُوَ لِي وَ تَحْلِفَ عَلَيْهِ وَ لَا يَجُوزُ أَنْ تَنْسُبَهُ إِلَى مَنْ صَارَ مِلْكُهُ مِنْ قِبَلِهِ إِلَيْكَ ثُمَّ قَالَ أَبُو عَبْدِ اللَّهِ ع لَوْ لَمْ يَجُزْ هَذَا لَمْ يَقُمْ لِلْمُسْلِمِينَ سُوقٌ.</w:t>
      </w:r>
      <w:r w:rsidR="00F325CF" w:rsidRPr="00F325CF">
        <w:rPr>
          <w:rFonts w:hint="cs"/>
          <w:color w:val="008000"/>
          <w:rtl/>
        </w:rPr>
        <w:t>»</w:t>
      </w:r>
      <w:r w:rsidR="00AE4131" w:rsidRPr="00AE4131">
        <w:rPr>
          <w:rStyle w:val="FootnoteReference"/>
          <w:color w:val="008000"/>
          <w:rtl/>
        </w:rPr>
        <w:t xml:space="preserve"> </w:t>
      </w:r>
      <w:r w:rsidR="00AE4131">
        <w:rPr>
          <w:rStyle w:val="FootnoteReference"/>
          <w:color w:val="008000"/>
          <w:rtl/>
        </w:rPr>
        <w:footnoteReference w:id="5"/>
      </w:r>
    </w:p>
    <w:p w:rsidR="00E54259" w:rsidRDefault="00E54259" w:rsidP="00352D36">
      <w:pPr>
        <w:pStyle w:val="Heading5"/>
        <w:jc w:val="lowKashida"/>
        <w:rPr>
          <w:rtl/>
        </w:rPr>
      </w:pPr>
      <w:bookmarkStart w:id="26" w:name="_Toc501979668"/>
      <w:bookmarkStart w:id="27" w:name="_Toc501979743"/>
      <w:r>
        <w:rPr>
          <w:rFonts w:hint="cs"/>
          <w:rtl/>
        </w:rPr>
        <w:t>تقریب استدلال</w:t>
      </w:r>
      <w:bookmarkEnd w:id="26"/>
      <w:bookmarkEnd w:id="27"/>
    </w:p>
    <w:p w:rsidR="00E54259" w:rsidRDefault="00E54259" w:rsidP="00352D36">
      <w:pPr>
        <w:jc w:val="lowKashida"/>
        <w:rPr>
          <w:rFonts w:hint="cs"/>
          <w:rtl/>
        </w:rPr>
      </w:pPr>
      <w:r>
        <w:rPr>
          <w:rFonts w:hint="cs"/>
          <w:rtl/>
        </w:rPr>
        <w:t xml:space="preserve">تقریب استدلال به این روایت به این صورت است که </w:t>
      </w:r>
      <w:r w:rsidR="006E7801">
        <w:rPr>
          <w:rFonts w:hint="cs"/>
          <w:rtl/>
        </w:rPr>
        <w:t>امام علیه السلام اخبار به ملکیت ذوالید را جایز دانسته اند. وقتی اخبار به ملکیت ذوالید جایز باشد، اعم از اینکه جواز مربوط به ملکیت واقعیه یا ملکیت ظاهریه</w:t>
      </w:r>
      <w:r w:rsidR="000116DB">
        <w:rPr>
          <w:rFonts w:hint="cs"/>
          <w:rtl/>
        </w:rPr>
        <w:t xml:space="preserve"> شرعیه</w:t>
      </w:r>
      <w:r w:rsidR="006E7801">
        <w:rPr>
          <w:rFonts w:hint="cs"/>
          <w:rtl/>
        </w:rPr>
        <w:t xml:space="preserve"> باشد، </w:t>
      </w:r>
      <w:r w:rsidR="000116DB">
        <w:rPr>
          <w:rFonts w:hint="cs"/>
          <w:rtl/>
        </w:rPr>
        <w:t xml:space="preserve">این مطلب چیزی جز حجیت قاعده ید توجیه دیگری ندارد؛ چون اگر قاعده ید حجت نباشد، خبر از </w:t>
      </w:r>
      <w:r w:rsidR="00D41B58">
        <w:rPr>
          <w:rFonts w:hint="cs"/>
          <w:rtl/>
        </w:rPr>
        <w:t>ملکیت واقعیه یا ظاهریه صحیح نخواهد بود.</w:t>
      </w:r>
    </w:p>
    <w:p w:rsidR="00D41B58" w:rsidRDefault="00D41B58" w:rsidP="00352D36">
      <w:pPr>
        <w:pStyle w:val="Heading6"/>
        <w:jc w:val="lowKashida"/>
        <w:rPr>
          <w:rtl/>
        </w:rPr>
      </w:pPr>
      <w:bookmarkStart w:id="28" w:name="_Toc501979669"/>
      <w:bookmarkStart w:id="29" w:name="_Toc501979744"/>
      <w:r>
        <w:rPr>
          <w:rFonts w:hint="cs"/>
          <w:rtl/>
        </w:rPr>
        <w:t>کلام مرحوم خویی</w:t>
      </w:r>
      <w:bookmarkEnd w:id="28"/>
      <w:bookmarkEnd w:id="29"/>
    </w:p>
    <w:p w:rsidR="00E221F9" w:rsidRDefault="00D41B58" w:rsidP="00352D36">
      <w:pPr>
        <w:jc w:val="lowKashida"/>
        <w:rPr>
          <w:rtl/>
        </w:rPr>
      </w:pPr>
      <w:r>
        <w:rPr>
          <w:rFonts w:hint="cs"/>
          <w:rtl/>
        </w:rPr>
        <w:t>مرحوم خویی فرموده اند: این روایت دلالت بر جو</w:t>
      </w:r>
      <w:r w:rsidR="004543F8">
        <w:rPr>
          <w:rFonts w:hint="cs"/>
          <w:rtl/>
        </w:rPr>
        <w:t>از اخبار به ملکیت واقعیه می کند و لذا در صورتی که شخص در خانه ساکن باشد، اخبار به ملکیت زید نسبت به خانه صحیح است</w:t>
      </w:r>
      <w:r w:rsidR="00545E40">
        <w:rPr>
          <w:rFonts w:hint="cs"/>
          <w:rtl/>
        </w:rPr>
        <w:t>.</w:t>
      </w:r>
      <w:r>
        <w:rPr>
          <w:rFonts w:hint="cs"/>
          <w:rtl/>
        </w:rPr>
        <w:t xml:space="preserve"> البته جواز اخبار به ملکیت مربوط به مقام شهادت در دادگاه و نزد قاضی نیست </w:t>
      </w:r>
      <w:r w:rsidR="00BB5DEF">
        <w:rPr>
          <w:rFonts w:hint="cs"/>
          <w:rtl/>
        </w:rPr>
        <w:t>و لذا نمی تواند در دادگاه به استناد ید شهادت به ملکیت بدهد بلکه نهایتا می تواند شهادت به وجود ید شخص بر مال بدهد.</w:t>
      </w:r>
      <w:r w:rsidR="00E221F9">
        <w:rPr>
          <w:rFonts w:hint="cs"/>
          <w:rtl/>
        </w:rPr>
        <w:t xml:space="preserve"> </w:t>
      </w:r>
    </w:p>
    <w:p w:rsidR="00C26089" w:rsidRDefault="00C26089" w:rsidP="00352D36">
      <w:pPr>
        <w:jc w:val="lowKashida"/>
        <w:rPr>
          <w:rtl/>
        </w:rPr>
      </w:pPr>
      <w:r>
        <w:rPr>
          <w:rFonts w:hint="cs"/>
          <w:rtl/>
        </w:rPr>
        <w:t>در مطالب آینده تبیین خواهیم کرد که این فرمایش مرحوم خویی از روایت استفاده نمی شود بلکه قدر م</w:t>
      </w:r>
      <w:r w:rsidR="002E38C6">
        <w:rPr>
          <w:rFonts w:hint="cs"/>
          <w:rtl/>
        </w:rPr>
        <w:t>تیقن، جواز اخبار به ملکیت ظاهریه است که وجود ید سبب تعبد به ملکیت ظاهریه ذوالید شده است.</w:t>
      </w:r>
    </w:p>
    <w:p w:rsidR="002E38C6" w:rsidRDefault="002E38C6" w:rsidP="00352D36">
      <w:pPr>
        <w:pStyle w:val="Heading5"/>
        <w:jc w:val="lowKashida"/>
        <w:rPr>
          <w:rtl/>
        </w:rPr>
      </w:pPr>
      <w:bookmarkStart w:id="30" w:name="_Toc501979670"/>
      <w:bookmarkStart w:id="31" w:name="_Toc501979745"/>
      <w:r>
        <w:rPr>
          <w:rFonts w:hint="cs"/>
          <w:rtl/>
        </w:rPr>
        <w:t>اشکالات روایت حفض بن غیاث</w:t>
      </w:r>
      <w:bookmarkEnd w:id="30"/>
      <w:bookmarkEnd w:id="31"/>
    </w:p>
    <w:p w:rsidR="00B06A08" w:rsidRDefault="00B06A08" w:rsidP="00B70D48">
      <w:pPr>
        <w:pStyle w:val="Heading6"/>
        <w:rPr>
          <w:rtl/>
        </w:rPr>
      </w:pPr>
      <w:bookmarkStart w:id="32" w:name="_Toc501979671"/>
      <w:bookmarkStart w:id="33" w:name="_Toc501979746"/>
      <w:r>
        <w:rPr>
          <w:rFonts w:hint="cs"/>
          <w:rtl/>
        </w:rPr>
        <w:t>اشکال سندی</w:t>
      </w:r>
      <w:bookmarkEnd w:id="32"/>
      <w:bookmarkEnd w:id="33"/>
    </w:p>
    <w:p w:rsidR="00857B87" w:rsidRDefault="00B06A08" w:rsidP="00A33D45">
      <w:pPr>
        <w:jc w:val="lowKashida"/>
        <w:rPr>
          <w:rtl/>
        </w:rPr>
      </w:pPr>
      <w:r>
        <w:rPr>
          <w:rFonts w:hint="cs"/>
          <w:rtl/>
        </w:rPr>
        <w:t>اشکال سندی که در مورد روایت حفص بن غیاث مطرح شده این است که سند این روایت در کتاب وسائل الشیعه</w:t>
      </w:r>
      <w:r w:rsidR="000D0444">
        <w:rPr>
          <w:rStyle w:val="FootnoteReference"/>
          <w:rtl/>
        </w:rPr>
        <w:footnoteReference w:id="6"/>
      </w:r>
      <w:r>
        <w:rPr>
          <w:rFonts w:hint="cs"/>
          <w:rtl/>
        </w:rPr>
        <w:t xml:space="preserve"> مشتمل بر «قاسم بن یحیی» است</w:t>
      </w:r>
      <w:r w:rsidR="00D202CD">
        <w:rPr>
          <w:rFonts w:hint="cs"/>
          <w:rtl/>
        </w:rPr>
        <w:t xml:space="preserve"> که جزء رجال کامل الزیارات است و مرحوم خویی سابقا با ت</w:t>
      </w:r>
      <w:r w:rsidR="00EB6FE8">
        <w:rPr>
          <w:rFonts w:hint="cs"/>
          <w:rtl/>
        </w:rPr>
        <w:t xml:space="preserve">وجه به اینکه ابن قولویه در </w:t>
      </w:r>
      <w:r w:rsidR="00EB6FE8">
        <w:rPr>
          <w:rFonts w:hint="cs"/>
          <w:rtl/>
        </w:rPr>
        <w:lastRenderedPageBreak/>
        <w:t xml:space="preserve">مقدمه کتاب خود تعبیر </w:t>
      </w:r>
      <w:r w:rsidR="00EB6FE8" w:rsidRPr="00EB6FE8">
        <w:rPr>
          <w:rFonts w:hint="cs"/>
          <w:color w:val="000080"/>
          <w:rtl/>
        </w:rPr>
        <w:t>«</w:t>
      </w:r>
      <w:r w:rsidR="00EB6FE8" w:rsidRPr="00EB6FE8">
        <w:rPr>
          <w:color w:val="000080"/>
          <w:rtl/>
        </w:rPr>
        <w:t>و قد علمنا أنا لا نحيط بجميع ما روي عنهم في هذا المعنى و لا في غيره لكن ما وقع لنا من جهة الثقات من أصحابنا رحمهم الله برحمته و لا أخرجت فيه حديثا روي عن الشذاذ من الرجال‏</w:t>
      </w:r>
      <w:r w:rsidR="00EB6FE8" w:rsidRPr="00EB6FE8">
        <w:rPr>
          <w:rFonts w:hint="cs"/>
          <w:color w:val="000080"/>
          <w:rtl/>
        </w:rPr>
        <w:t>»</w:t>
      </w:r>
      <w:r w:rsidR="00EB6FE8">
        <w:rPr>
          <w:rStyle w:val="FootnoteReference"/>
          <w:color w:val="000080"/>
          <w:rtl/>
        </w:rPr>
        <w:footnoteReference w:id="7"/>
      </w:r>
      <w:r w:rsidR="004B240B">
        <w:rPr>
          <w:rFonts w:hint="cs"/>
          <w:color w:val="000080"/>
          <w:rtl/>
        </w:rPr>
        <w:t xml:space="preserve"> </w:t>
      </w:r>
      <w:r w:rsidR="004B240B">
        <w:rPr>
          <w:rFonts w:hint="cs"/>
          <w:rtl/>
        </w:rPr>
        <w:t>به کار برده است، قائل به وثاقت رجال کامل الزیارات بودند اما در ادامه ایشان از این نظر برگشته و صرفا قائل به وثاقت مشایخ بلاواسطه ابن قولویه شدند.</w:t>
      </w:r>
      <w:r w:rsidR="00F541C5">
        <w:rPr>
          <w:rFonts w:hint="cs"/>
          <w:rtl/>
        </w:rPr>
        <w:t xml:space="preserve"> قاسم بن یحیی هم از مشایخ بلاواسطه نیست و لذا در صورتی که سند مشتمل بر قاسم بن یحیی باشد، سند روایت مشکل خواهد داشت. علاوه بر اینکه </w:t>
      </w:r>
      <w:r w:rsidR="006B1C13">
        <w:rPr>
          <w:rFonts w:hint="cs"/>
          <w:rtl/>
        </w:rPr>
        <w:t>در تقریرات باب قضاء که مرحوم به اواخر تدریس مرحوم خویی است، بیان شده است که اساسا راوی در سند این روایت، قاسم بن یحیی نیست بلکه قاسم بن محمد است کما اینکه در کتاب وافی</w:t>
      </w:r>
      <w:r w:rsidR="00473C0D">
        <w:rPr>
          <w:rStyle w:val="FootnoteReference"/>
          <w:rtl/>
        </w:rPr>
        <w:footnoteReference w:id="8"/>
      </w:r>
      <w:r w:rsidR="006B1C13">
        <w:rPr>
          <w:rFonts w:hint="cs"/>
          <w:rtl/>
        </w:rPr>
        <w:t xml:space="preserve"> و برخی نسخه های کافی هم به صورت قاسم بن محمد نقل شده است.</w:t>
      </w:r>
      <w:r w:rsidR="000E3A46">
        <w:rPr>
          <w:rFonts w:hint="cs"/>
          <w:rtl/>
        </w:rPr>
        <w:t xml:space="preserve"> وجه اینکه مرحوم خویی راوی روایت حفص را، قاسم بن محمد ذکر کرده اند، این است که قاسم بن یحیی از سلیمان بن داوود</w:t>
      </w:r>
      <w:r w:rsidR="00857B87">
        <w:rPr>
          <w:rFonts w:hint="cs"/>
          <w:rtl/>
        </w:rPr>
        <w:t xml:space="preserve"> منقری</w:t>
      </w:r>
      <w:r w:rsidR="000E3A46">
        <w:rPr>
          <w:rFonts w:hint="cs"/>
          <w:rtl/>
        </w:rPr>
        <w:t xml:space="preserve"> نقل روایت نکرده است و صرفا </w:t>
      </w:r>
      <w:r w:rsidR="00BA662A">
        <w:rPr>
          <w:rFonts w:hint="cs"/>
          <w:rtl/>
        </w:rPr>
        <w:t>نام قاسم بن محمد در کتاب وسائل الشیعه</w:t>
      </w:r>
      <w:r w:rsidR="00A33D45">
        <w:rPr>
          <w:rStyle w:val="FootnoteReference"/>
          <w:color w:val="000080"/>
          <w:rtl/>
        </w:rPr>
        <w:footnoteReference w:id="9"/>
      </w:r>
      <w:r w:rsidR="00BA662A">
        <w:rPr>
          <w:rFonts w:hint="cs"/>
          <w:rtl/>
        </w:rPr>
        <w:t xml:space="preserve"> آمده است.</w:t>
      </w:r>
      <w:r w:rsidR="003909A2">
        <w:rPr>
          <w:rFonts w:hint="cs"/>
          <w:rtl/>
        </w:rPr>
        <w:t xml:space="preserve"> اما د</w:t>
      </w:r>
      <w:r w:rsidR="00857B87">
        <w:rPr>
          <w:rFonts w:hint="cs"/>
          <w:rtl/>
        </w:rPr>
        <w:t>ر مقابل قاسم بن محمد راوی کتاب سلیمان ا</w:t>
      </w:r>
      <w:r w:rsidR="003909A2">
        <w:rPr>
          <w:rFonts w:hint="cs"/>
          <w:rtl/>
        </w:rPr>
        <w:t xml:space="preserve">بن </w:t>
      </w:r>
      <w:r w:rsidR="00857B87">
        <w:rPr>
          <w:rFonts w:hint="cs"/>
          <w:rtl/>
        </w:rPr>
        <w:t xml:space="preserve">داوود </w:t>
      </w:r>
      <w:r w:rsidR="003909A2">
        <w:rPr>
          <w:rFonts w:hint="cs"/>
          <w:rtl/>
        </w:rPr>
        <w:t>منقری است.</w:t>
      </w:r>
    </w:p>
    <w:p w:rsidR="0053197D" w:rsidRDefault="00857B87" w:rsidP="00B70D48">
      <w:pPr>
        <w:jc w:val="lowKashida"/>
        <w:rPr>
          <w:rtl/>
        </w:rPr>
      </w:pPr>
      <w:r>
        <w:rPr>
          <w:rFonts w:hint="cs"/>
          <w:rtl/>
        </w:rPr>
        <w:t xml:space="preserve">وقتی </w:t>
      </w:r>
      <w:r w:rsidR="003909A2">
        <w:rPr>
          <w:rFonts w:hint="cs"/>
          <w:rtl/>
        </w:rPr>
        <w:t>راوی روایت</w:t>
      </w:r>
      <w:r w:rsidR="00D04C05">
        <w:rPr>
          <w:rFonts w:hint="cs"/>
          <w:rtl/>
        </w:rPr>
        <w:t>،</w:t>
      </w:r>
      <w:r w:rsidR="003909A2">
        <w:rPr>
          <w:rFonts w:hint="cs"/>
          <w:rtl/>
        </w:rPr>
        <w:t xml:space="preserve"> قاسم بن محمد باشد، </w:t>
      </w:r>
      <w:r w:rsidR="0010418D">
        <w:rPr>
          <w:rFonts w:hint="cs"/>
          <w:rtl/>
        </w:rPr>
        <w:t xml:space="preserve">توثیق ندارد بلکه نجاشی در مورد او گفته است: </w:t>
      </w:r>
      <w:r w:rsidR="00D960B5" w:rsidRPr="00D960B5">
        <w:rPr>
          <w:rFonts w:hint="cs"/>
          <w:color w:val="000080"/>
          <w:rtl/>
        </w:rPr>
        <w:t>«لم یکن بالمرضی»</w:t>
      </w:r>
      <w:r w:rsidR="00D960B5" w:rsidRPr="00D960B5">
        <w:rPr>
          <w:rStyle w:val="FootnoteReference"/>
          <w:color w:val="000080"/>
          <w:rtl/>
        </w:rPr>
        <w:footnoteReference w:id="10"/>
      </w:r>
      <w:r w:rsidR="00D960B5">
        <w:rPr>
          <w:rFonts w:hint="cs"/>
          <w:color w:val="000080"/>
          <w:rtl/>
        </w:rPr>
        <w:t xml:space="preserve"> </w:t>
      </w:r>
      <w:r w:rsidR="00D960B5">
        <w:rPr>
          <w:rFonts w:hint="cs"/>
          <w:rtl/>
        </w:rPr>
        <w:t xml:space="preserve">و ابن عضائری در مورد او گفته است: </w:t>
      </w:r>
      <w:r w:rsidR="00D960B5" w:rsidRPr="00AF21DC">
        <w:rPr>
          <w:rFonts w:hint="cs"/>
          <w:color w:val="000080"/>
          <w:rtl/>
        </w:rPr>
        <w:t>«</w:t>
      </w:r>
      <w:r w:rsidR="00AF21DC" w:rsidRPr="00AF21DC">
        <w:rPr>
          <w:color w:val="000080"/>
          <w:rtl/>
        </w:rPr>
        <w:t>حديثه يعرف تارة و ينكر أخرى. و يجوز أن يخرّج شاهدا</w:t>
      </w:r>
      <w:r w:rsidR="00D960B5" w:rsidRPr="00AF21DC">
        <w:rPr>
          <w:rFonts w:hint="cs"/>
          <w:color w:val="000080"/>
          <w:rtl/>
        </w:rPr>
        <w:t>»</w:t>
      </w:r>
      <w:r w:rsidR="00AF21DC">
        <w:rPr>
          <w:rStyle w:val="FootnoteReference"/>
          <w:color w:val="000080"/>
          <w:rtl/>
        </w:rPr>
        <w:footnoteReference w:id="11"/>
      </w:r>
      <w:r w:rsidR="00BE1EDF">
        <w:rPr>
          <w:rFonts w:hint="cs"/>
          <w:color w:val="000080"/>
          <w:rtl/>
        </w:rPr>
        <w:t xml:space="preserve">. </w:t>
      </w:r>
      <w:r w:rsidR="00BE1EDF">
        <w:rPr>
          <w:rFonts w:hint="cs"/>
          <w:rtl/>
        </w:rPr>
        <w:t>بنابراین در نتیجه می توان گفت: سند روایت دچار مشکل است.</w:t>
      </w:r>
      <w:r w:rsidR="0053197D">
        <w:rPr>
          <w:rFonts w:hint="cs"/>
          <w:rtl/>
        </w:rPr>
        <w:t xml:space="preserve"> بنابراین این روایت با این سند به دست ما رسیده است و در مورد نقل شیخ طوسی هم روشن نیست که از کتاب حفص بن غیاث نقل کرده باشد؛ چون </w:t>
      </w:r>
      <w:r w:rsidR="00046F51">
        <w:rPr>
          <w:rFonts w:hint="cs"/>
          <w:rtl/>
        </w:rPr>
        <w:t>اگر شیخ طوسی</w:t>
      </w:r>
      <w:r w:rsidR="0053197D">
        <w:rPr>
          <w:rFonts w:hint="cs"/>
          <w:rtl/>
        </w:rPr>
        <w:t xml:space="preserve"> در ابتداء نام شخص را ذکر کند، </w:t>
      </w:r>
      <w:r w:rsidR="00046F51">
        <w:rPr>
          <w:rFonts w:hint="cs"/>
          <w:rtl/>
        </w:rPr>
        <w:t>گفته می شود که کتاب آن شخص در اختیار شیخ طوسی بوده است، در حالی که شیخ طوسی هم این روایت را مستقیم از حفص نقل نمی کند و چه بسا از کتاب دیگری نقل کرده باشد که جزء سلسله سند این روایت هستند.</w:t>
      </w:r>
    </w:p>
    <w:p w:rsidR="00D70E05" w:rsidRDefault="00D70E05" w:rsidP="00B70D48">
      <w:pPr>
        <w:pStyle w:val="Heading6"/>
        <w:rPr>
          <w:rtl/>
        </w:rPr>
      </w:pPr>
      <w:bookmarkStart w:id="34" w:name="_Toc501979672"/>
      <w:bookmarkStart w:id="35" w:name="_Toc501979747"/>
      <w:r>
        <w:rPr>
          <w:rFonts w:hint="cs"/>
          <w:rtl/>
        </w:rPr>
        <w:t>اشکال دلالی</w:t>
      </w:r>
      <w:bookmarkEnd w:id="34"/>
      <w:bookmarkEnd w:id="35"/>
    </w:p>
    <w:p w:rsidR="00D70E05" w:rsidRDefault="00D70E05" w:rsidP="00352D36">
      <w:pPr>
        <w:jc w:val="lowKashida"/>
        <w:rPr>
          <w:rFonts w:hint="cs"/>
          <w:rtl/>
        </w:rPr>
      </w:pPr>
      <w:r>
        <w:rPr>
          <w:rFonts w:hint="cs"/>
          <w:rtl/>
        </w:rPr>
        <w:t>نسبت به دلالت روایت حفص بن غیاث</w:t>
      </w:r>
      <w:r w:rsidR="00D04C05">
        <w:rPr>
          <w:rFonts w:hint="cs"/>
          <w:rtl/>
        </w:rPr>
        <w:t>،</w:t>
      </w:r>
      <w:r>
        <w:rPr>
          <w:rFonts w:hint="cs"/>
          <w:rtl/>
        </w:rPr>
        <w:t xml:space="preserve"> اشکالی در کتاب منتقی الاصول مطرح کرده اند که این روایت در مواردی که امر دایر بین مالک بودن یا غاصب بودن شخص باشد، کشف می کند که ید او، ید مالکی است</w:t>
      </w:r>
      <w:r w:rsidR="00007C7C">
        <w:rPr>
          <w:rFonts w:hint="cs"/>
          <w:rtl/>
        </w:rPr>
        <w:t>.</w:t>
      </w:r>
      <w:r>
        <w:rPr>
          <w:rFonts w:hint="cs"/>
          <w:rtl/>
        </w:rPr>
        <w:t xml:space="preserve"> اما در مواردی </w:t>
      </w:r>
      <w:r w:rsidR="00007C7C">
        <w:rPr>
          <w:rFonts w:hint="cs"/>
          <w:rtl/>
        </w:rPr>
        <w:t xml:space="preserve">که امر دایر بین مالک، غاصب و وکیل بودن شخص باشد و به عبارت دیگر ولیّ تصرف بودن، منحصر در مالکیت نباشد، </w:t>
      </w:r>
      <w:r w:rsidR="00237F65">
        <w:rPr>
          <w:rFonts w:hint="cs"/>
          <w:rtl/>
        </w:rPr>
        <w:t xml:space="preserve">بلکه چه بسا </w:t>
      </w:r>
      <w:r w:rsidR="00237F65">
        <w:rPr>
          <w:rFonts w:hint="cs"/>
          <w:rtl/>
        </w:rPr>
        <w:lastRenderedPageBreak/>
        <w:t>مستند به وکالت او باشد، روایت دلالت نمی کند که ید شخص موجب اثبات مالکیت می شود بلکه صرفا نتیجه ید این است که گفته می شود شخص ولی تصرف در مال است.</w:t>
      </w:r>
    </w:p>
    <w:p w:rsidR="00237F65" w:rsidRPr="00D70E05" w:rsidRDefault="00237F65" w:rsidP="00352D36">
      <w:pPr>
        <w:jc w:val="lowKashida"/>
      </w:pPr>
      <w:r>
        <w:rPr>
          <w:rFonts w:hint="cs"/>
          <w:rtl/>
        </w:rPr>
        <w:t xml:space="preserve">قرینه صاحب منتقی الاصول </w:t>
      </w:r>
      <w:r w:rsidR="00564792">
        <w:rPr>
          <w:rFonts w:hint="cs"/>
          <w:rtl/>
        </w:rPr>
        <w:t>بر کلام خود ای</w:t>
      </w:r>
      <w:r w:rsidR="00F5652D">
        <w:rPr>
          <w:rFonts w:hint="cs"/>
          <w:rtl/>
        </w:rPr>
        <w:t xml:space="preserve">ن است که در روایت تعبیر </w:t>
      </w:r>
      <w:r w:rsidR="00564792">
        <w:rPr>
          <w:rFonts w:hint="cs"/>
          <w:rtl/>
        </w:rPr>
        <w:t>«</w:t>
      </w:r>
      <w:r w:rsidR="00DF0C1D" w:rsidRPr="00DF0C1D">
        <w:rPr>
          <w:rtl/>
        </w:rPr>
        <w:t xml:space="preserve"> فَمِنْ أَيْنَ جَازَ لَكَ أَنْ تَشْتَرِيَهُ وَ يَصِيرَ مِلْكاً لَكَ ثُمَّ تَق</w:t>
      </w:r>
      <w:r w:rsidR="00DF0C1D">
        <w:rPr>
          <w:rtl/>
        </w:rPr>
        <w:t>ُولَ بَعْدَ الْمِلْكِ هُوَ لِي</w:t>
      </w:r>
      <w:r w:rsidR="00DF0C1D">
        <w:rPr>
          <w:rFonts w:hint="cs"/>
          <w:rtl/>
        </w:rPr>
        <w:t xml:space="preserve">» </w:t>
      </w:r>
      <w:r w:rsidR="00F5652D">
        <w:rPr>
          <w:rFonts w:hint="cs"/>
          <w:rtl/>
        </w:rPr>
        <w:t>وار</w:t>
      </w:r>
      <w:r w:rsidR="00A76F4A">
        <w:rPr>
          <w:rFonts w:hint="cs"/>
          <w:rtl/>
        </w:rPr>
        <w:t>د شده است که اگر معنای آن به این صورت باشد که</w:t>
      </w:r>
      <w:r w:rsidR="00F5652D">
        <w:rPr>
          <w:rFonts w:hint="cs"/>
          <w:rtl/>
        </w:rPr>
        <w:t xml:space="preserve"> </w:t>
      </w:r>
      <w:r w:rsidR="00A76F4A">
        <w:rPr>
          <w:rFonts w:hint="cs"/>
          <w:rtl/>
        </w:rPr>
        <w:t>«آیا جایز است که مال را از او خریداری کنی و بعد از اینکه مالک شدی، بگویی، من مالک شدم؟» در</w:t>
      </w:r>
      <w:r w:rsidR="00063B07">
        <w:rPr>
          <w:rFonts w:hint="cs"/>
          <w:rtl/>
        </w:rPr>
        <w:t xml:space="preserve"> روایت تکرار مستهجن و ضرورت به شرط محمول رخ خواهد داد و لذا به جهت دفع این مشکل باید گفته شود که تعبیر «هو لی» به معنای «تحت اختیاری» است که </w:t>
      </w:r>
      <w:r w:rsidR="006218FD">
        <w:rPr>
          <w:rFonts w:hint="cs"/>
          <w:rtl/>
        </w:rPr>
        <w:t xml:space="preserve">ولایت بر تصرف اثبات شده است و وقتی در این بخش از روایت ولایت تصرف بیان شده باشد، تعبیر «هو له» هم که در سیاق واحد از این قسمت روایت است، به معنای این است که </w:t>
      </w:r>
      <w:r w:rsidR="0002641B">
        <w:rPr>
          <w:rFonts w:hint="cs"/>
          <w:rtl/>
        </w:rPr>
        <w:t>صرفا ولایت بر تصرف ثابت شده است</w:t>
      </w:r>
      <w:r w:rsidR="00033311">
        <w:rPr>
          <w:rFonts w:hint="cs"/>
          <w:rtl/>
        </w:rPr>
        <w:t xml:space="preserve">. علاوه بر اینکه </w:t>
      </w:r>
      <w:r w:rsidR="0002641B">
        <w:rPr>
          <w:rFonts w:hint="cs"/>
          <w:rtl/>
        </w:rPr>
        <w:t>در انتهای روایت بیان شده</w:t>
      </w:r>
      <w:r w:rsidR="00033311">
        <w:rPr>
          <w:rFonts w:hint="cs"/>
          <w:rtl/>
        </w:rPr>
        <w:t xml:space="preserve"> است که اگر مطلب ثابت شده در روایت نباشد</w:t>
      </w:r>
      <w:r w:rsidR="0002641B">
        <w:rPr>
          <w:rFonts w:hint="cs"/>
          <w:rtl/>
        </w:rPr>
        <w:t>، سوق المسلمین دچار اشکال خواهد شد</w:t>
      </w:r>
      <w:r w:rsidR="00033311">
        <w:rPr>
          <w:rFonts w:hint="cs"/>
          <w:rtl/>
        </w:rPr>
        <w:t xml:space="preserve">، در حالی که اگر شخص مالک نباشد اما ولایت بر تصرف داشته باشد، جامعه مختل نخواهد شد </w:t>
      </w:r>
      <w:r w:rsidR="00E867C6">
        <w:rPr>
          <w:rFonts w:hint="cs"/>
          <w:rtl/>
        </w:rPr>
        <w:t xml:space="preserve">و لذا نتیجه روایت اثبات ولایت تصرف است و دلیل </w:t>
      </w:r>
      <w:r w:rsidR="00485D05">
        <w:rPr>
          <w:rFonts w:hint="cs"/>
          <w:rtl/>
        </w:rPr>
        <w:t>بر اماره بودن ید بر ملکیت نیست.</w:t>
      </w:r>
      <w:r w:rsidR="00485D05">
        <w:rPr>
          <w:rStyle w:val="FootnoteReference"/>
          <w:rtl/>
        </w:rPr>
        <w:footnoteReference w:id="12"/>
      </w:r>
      <w:r w:rsidR="00E867C6">
        <w:rPr>
          <w:rFonts w:hint="cs"/>
          <w:rtl/>
        </w:rPr>
        <w:tab/>
        <w:t xml:space="preserve"> </w:t>
      </w:r>
      <w:r w:rsidR="00E867C6">
        <w:rPr>
          <w:rFonts w:hint="cs"/>
          <w:rtl/>
        </w:rPr>
        <w:tab/>
      </w:r>
    </w:p>
    <w:sectPr w:rsidR="00237F65" w:rsidRPr="00D70E05"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F4" w:rsidRDefault="003B60F4" w:rsidP="008B750B">
      <w:pPr>
        <w:spacing w:line="240" w:lineRule="auto"/>
      </w:pPr>
      <w:r>
        <w:separator/>
      </w:r>
    </w:p>
  </w:endnote>
  <w:endnote w:type="continuationSeparator" w:id="0">
    <w:p w:rsidR="003B60F4" w:rsidRDefault="003B60F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2F" w:rsidRDefault="000462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04622F" w:rsidRPr="006D44C1" w:rsidTr="0020241A">
      <w:tc>
        <w:tcPr>
          <w:tcW w:w="3382" w:type="dxa"/>
          <w:tcBorders>
            <w:top w:val="nil"/>
            <w:left w:val="nil"/>
            <w:bottom w:val="nil"/>
            <w:right w:val="nil"/>
          </w:tcBorders>
        </w:tcPr>
        <w:p w:rsidR="0004622F" w:rsidRDefault="0004622F"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4622F" w:rsidRDefault="0004622F" w:rsidP="006D44C1">
          <w:pPr>
            <w:pStyle w:val="Footer"/>
            <w:jc w:val="right"/>
            <w:rPr>
              <w:rtl/>
            </w:rPr>
          </w:pPr>
          <w:r>
            <w:rPr>
              <w:rFonts w:hint="cs"/>
              <w:rtl/>
            </w:rPr>
            <w:t xml:space="preserve">صفحه </w:t>
          </w:r>
          <w:r>
            <w:fldChar w:fldCharType="begin"/>
          </w:r>
          <w:r>
            <w:instrText>PAGE   \* MERGEFORMAT</w:instrText>
          </w:r>
          <w:r>
            <w:fldChar w:fldCharType="separate"/>
          </w:r>
          <w:r w:rsidR="0089337A" w:rsidRPr="0089337A">
            <w:rPr>
              <w:noProof/>
              <w:rtl/>
              <w:lang w:val="fa-IR"/>
            </w:rPr>
            <w:t>1</w:t>
          </w:r>
          <w:r>
            <w:rPr>
              <w:noProof/>
            </w:rPr>
            <w:fldChar w:fldCharType="end"/>
          </w:r>
        </w:p>
      </w:tc>
      <w:tc>
        <w:tcPr>
          <w:tcW w:w="4786" w:type="dxa"/>
          <w:tcBorders>
            <w:top w:val="nil"/>
            <w:left w:val="nil"/>
            <w:bottom w:val="nil"/>
            <w:right w:val="nil"/>
          </w:tcBorders>
          <w:vAlign w:val="center"/>
        </w:tcPr>
        <w:p w:rsidR="0004622F" w:rsidRPr="006D44C1" w:rsidRDefault="0004622F" w:rsidP="001B6799">
          <w:pPr>
            <w:pStyle w:val="Footer"/>
            <w:bidi w:val="0"/>
            <w:rPr>
              <w:color w:val="808080" w:themeColor="background1" w:themeShade="80"/>
              <w:rtl/>
            </w:rPr>
          </w:pPr>
          <w:bookmarkStart w:id="43" w:name="BokAdres"/>
          <w:bookmarkEnd w:id="43"/>
          <w:r>
            <w:rPr>
              <w:color w:val="808080" w:themeColor="background1" w:themeShade="80"/>
            </w:rPr>
            <w:t>U1ms4_13961004-049_mm2_mfeb.ir</w:t>
          </w:r>
        </w:p>
      </w:tc>
    </w:tr>
  </w:tbl>
  <w:p w:rsidR="0004622F" w:rsidRDefault="0004622F"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2F" w:rsidRDefault="000462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F4" w:rsidRDefault="003B60F4" w:rsidP="008B750B">
      <w:pPr>
        <w:spacing w:line="240" w:lineRule="auto"/>
      </w:pPr>
      <w:r>
        <w:separator/>
      </w:r>
    </w:p>
  </w:footnote>
  <w:footnote w:type="continuationSeparator" w:id="0">
    <w:p w:rsidR="003B60F4" w:rsidRDefault="003B60F4" w:rsidP="008B750B">
      <w:pPr>
        <w:spacing w:line="240" w:lineRule="auto"/>
      </w:pPr>
      <w:r>
        <w:continuationSeparator/>
      </w:r>
    </w:p>
  </w:footnote>
  <w:footnote w:id="1">
    <w:p w:rsidR="0004622F" w:rsidRPr="001F1688" w:rsidRDefault="0004622F">
      <w:pPr>
        <w:pStyle w:val="FootnoteText"/>
        <w:rPr>
          <w:rFonts w:hint="cs"/>
        </w:rPr>
      </w:pPr>
      <w:r w:rsidRPr="001F1688">
        <w:rPr>
          <w:rStyle w:val="FootnoteReference"/>
          <w:vertAlign w:val="baseline"/>
        </w:rPr>
        <w:footnoteRef/>
      </w:r>
      <w:r w:rsidRPr="001F1688">
        <w:rPr>
          <w:rtl/>
        </w:rPr>
        <w:t xml:space="preserve"> </w:t>
      </w:r>
      <w:hyperlink r:id="rId1" w:history="1">
        <w:r w:rsidRPr="001F1688">
          <w:rPr>
            <w:rStyle w:val="Hyperlink"/>
            <w:rFonts w:hint="cs"/>
            <w:rtl/>
          </w:rPr>
          <w:t>منتقی الاصول، سید محمد روحانی</w:t>
        </w:r>
        <w:r w:rsidRPr="001F1688">
          <w:rPr>
            <w:rStyle w:val="Hyperlink"/>
            <w:rFonts w:hint="cs"/>
            <w:rtl/>
          </w:rPr>
          <w:t>،</w:t>
        </w:r>
        <w:r w:rsidRPr="001F1688">
          <w:rPr>
            <w:rStyle w:val="Hyperlink"/>
            <w:rFonts w:hint="cs"/>
            <w:rtl/>
          </w:rPr>
          <w:t xml:space="preserve"> ج7،</w:t>
        </w:r>
        <w:r w:rsidRPr="001F1688">
          <w:rPr>
            <w:rStyle w:val="Hyperlink"/>
            <w:rFonts w:hint="cs"/>
            <w:rtl/>
          </w:rPr>
          <w:t xml:space="preserve"> </w:t>
        </w:r>
        <w:r w:rsidRPr="001F1688">
          <w:rPr>
            <w:rStyle w:val="Hyperlink"/>
            <w:rFonts w:hint="cs"/>
            <w:rtl/>
          </w:rPr>
          <w:t>ص13</w:t>
        </w:r>
      </w:hyperlink>
    </w:p>
  </w:footnote>
  <w:footnote w:id="2">
    <w:p w:rsidR="0004622F" w:rsidRPr="001F1688" w:rsidRDefault="0004622F" w:rsidP="00A9518B">
      <w:pPr>
        <w:pStyle w:val="FootnoteText"/>
        <w:rPr>
          <w:rFonts w:hint="cs"/>
        </w:rPr>
      </w:pPr>
      <w:r w:rsidRPr="001F1688">
        <w:footnoteRef/>
      </w:r>
      <w:r w:rsidRPr="001F1688">
        <w:rPr>
          <w:rtl/>
        </w:rPr>
        <w:t xml:space="preserve"> </w:t>
      </w:r>
      <w:hyperlink r:id="rId2" w:history="1">
        <w:r w:rsidRPr="001F1688">
          <w:rPr>
            <w:rStyle w:val="Hyperlink"/>
            <w:rtl/>
          </w:rPr>
          <w:t>الاستصحاب، الس</w:t>
        </w:r>
        <w:r w:rsidRPr="001F1688">
          <w:rPr>
            <w:rStyle w:val="Hyperlink"/>
            <w:rFonts w:hint="cs"/>
            <w:rtl/>
          </w:rPr>
          <w:t>ی</w:t>
        </w:r>
        <w:r w:rsidRPr="001F1688">
          <w:rPr>
            <w:rStyle w:val="Hyperlink"/>
            <w:rFonts w:hint="eastAsia"/>
            <w:rtl/>
          </w:rPr>
          <w:t>د</w:t>
        </w:r>
        <w:r w:rsidRPr="001F1688">
          <w:rPr>
            <w:rStyle w:val="Hyperlink"/>
            <w:rtl/>
          </w:rPr>
          <w:t xml:space="preserve"> روح الله الموسو</w:t>
        </w:r>
        <w:r w:rsidRPr="001F1688">
          <w:rPr>
            <w:rStyle w:val="Hyperlink"/>
            <w:rFonts w:hint="cs"/>
            <w:rtl/>
          </w:rPr>
          <w:t>ی</w:t>
        </w:r>
        <w:r w:rsidRPr="001F1688">
          <w:rPr>
            <w:rStyle w:val="Hyperlink"/>
            <w:rtl/>
          </w:rPr>
          <w:t xml:space="preserve"> الخم</w:t>
        </w:r>
        <w:r w:rsidRPr="001F1688">
          <w:rPr>
            <w:rStyle w:val="Hyperlink"/>
            <w:rFonts w:hint="cs"/>
            <w:rtl/>
          </w:rPr>
          <w:t>ی</w:t>
        </w:r>
        <w:r w:rsidRPr="001F1688">
          <w:rPr>
            <w:rStyle w:val="Hyperlink"/>
            <w:rFonts w:hint="eastAsia"/>
            <w:rtl/>
          </w:rPr>
          <w:t>ن</w:t>
        </w:r>
        <w:r w:rsidRPr="001F1688">
          <w:rPr>
            <w:rStyle w:val="Hyperlink"/>
            <w:rFonts w:hint="cs"/>
            <w:rtl/>
          </w:rPr>
          <w:t>ی</w:t>
        </w:r>
        <w:r w:rsidRPr="001F1688">
          <w:rPr>
            <w:rStyle w:val="Hyperlink"/>
            <w:rFonts w:hint="eastAsia"/>
            <w:rtl/>
          </w:rPr>
          <w:t>،</w:t>
        </w:r>
        <w:r w:rsidRPr="001F1688">
          <w:rPr>
            <w:rStyle w:val="Hyperlink"/>
            <w:rtl/>
          </w:rPr>
          <w:t xml:space="preserve"> ج</w:t>
        </w:r>
        <w:r w:rsidRPr="001F1688">
          <w:rPr>
            <w:rStyle w:val="Hyperlink"/>
            <w:rtl/>
          </w:rPr>
          <w:t>1</w:t>
        </w:r>
        <w:r w:rsidRPr="001F1688">
          <w:rPr>
            <w:rStyle w:val="Hyperlink"/>
            <w:rtl/>
          </w:rPr>
          <w:t>، ص279.</w:t>
        </w:r>
      </w:hyperlink>
    </w:p>
  </w:footnote>
  <w:footnote w:id="3">
    <w:p w:rsidR="0004622F" w:rsidRPr="001F1688" w:rsidRDefault="0004622F">
      <w:pPr>
        <w:pStyle w:val="FootnoteText"/>
        <w:rPr>
          <w:rFonts w:hint="cs"/>
        </w:rPr>
      </w:pPr>
      <w:r w:rsidRPr="001F1688">
        <w:rPr>
          <w:rStyle w:val="FootnoteReference"/>
          <w:vertAlign w:val="baseline"/>
        </w:rPr>
        <w:footnoteRef/>
      </w:r>
      <w:r w:rsidRPr="001F1688">
        <w:rPr>
          <w:rtl/>
        </w:rPr>
        <w:t xml:space="preserve"> </w:t>
      </w:r>
      <w:r w:rsidRPr="001F1688">
        <w:rPr>
          <w:rFonts w:hint="cs"/>
          <w:rtl/>
        </w:rPr>
        <w:t>حضرت استاد در زمان بیان این مثال، نسبت به دقیق نبودن مثال تذکر دادند.</w:t>
      </w:r>
    </w:p>
  </w:footnote>
  <w:footnote w:id="4">
    <w:p w:rsidR="0004622F" w:rsidRPr="001F1688" w:rsidRDefault="0004622F" w:rsidP="00187FBF">
      <w:pPr>
        <w:pStyle w:val="FootnoteText"/>
        <w:rPr>
          <w:rFonts w:hint="cs"/>
        </w:rPr>
      </w:pPr>
      <w:r w:rsidRPr="001F1688">
        <w:footnoteRef/>
      </w:r>
      <w:r w:rsidRPr="001F1688">
        <w:rPr>
          <w:rtl/>
        </w:rPr>
        <w:t xml:space="preserve"> </w:t>
      </w:r>
      <w:hyperlink r:id="rId3" w:history="1">
        <w:r w:rsidRPr="0004622F">
          <w:rPr>
            <w:rStyle w:val="Hyperlink"/>
            <w:rFonts w:hint="eastAsia"/>
            <w:rtl/>
          </w:rPr>
          <w:t>سوره</w:t>
        </w:r>
        <w:r w:rsidRPr="0004622F">
          <w:rPr>
            <w:rStyle w:val="Hyperlink"/>
            <w:rtl/>
          </w:rPr>
          <w:t xml:space="preserve"> حجرات، آيه</w:t>
        </w:r>
        <w:r w:rsidRPr="0004622F">
          <w:rPr>
            <w:rStyle w:val="Hyperlink"/>
            <w:rtl/>
          </w:rPr>
          <w:t xml:space="preserve"> </w:t>
        </w:r>
        <w:r w:rsidRPr="0004622F">
          <w:rPr>
            <w:rStyle w:val="Hyperlink"/>
            <w:rtl/>
          </w:rPr>
          <w:t>12.</w:t>
        </w:r>
      </w:hyperlink>
    </w:p>
  </w:footnote>
  <w:footnote w:id="5">
    <w:p w:rsidR="0004622F" w:rsidRPr="001F1688" w:rsidRDefault="0004622F" w:rsidP="00AE4131">
      <w:pPr>
        <w:pStyle w:val="FootnoteText"/>
        <w:rPr>
          <w:rFonts w:hint="cs"/>
        </w:rPr>
      </w:pPr>
      <w:r w:rsidRPr="001F1688">
        <w:footnoteRef/>
      </w:r>
      <w:r w:rsidRPr="001F1688">
        <w:rPr>
          <w:rtl/>
        </w:rPr>
        <w:t xml:space="preserve"> </w:t>
      </w:r>
      <w:hyperlink r:id="rId4" w:history="1">
        <w:r w:rsidRPr="001F1688">
          <w:rPr>
            <w:rStyle w:val="Hyperlink"/>
            <w:rtl/>
          </w:rPr>
          <w:t>الکاف</w:t>
        </w:r>
        <w:r w:rsidRPr="001F1688">
          <w:rPr>
            <w:rStyle w:val="Hyperlink"/>
            <w:rFonts w:hint="cs"/>
            <w:rtl/>
          </w:rPr>
          <w:t>ی</w:t>
        </w:r>
        <w:r w:rsidRPr="001F1688">
          <w:rPr>
            <w:rStyle w:val="Hyperlink"/>
            <w:rFonts w:hint="eastAsia"/>
            <w:rtl/>
          </w:rPr>
          <w:t>،</w:t>
        </w:r>
        <w:r w:rsidRPr="001F1688">
          <w:rPr>
            <w:rStyle w:val="Hyperlink"/>
            <w:rtl/>
          </w:rPr>
          <w:t xml:space="preserve"> محمد بن </w:t>
        </w:r>
        <w:r w:rsidRPr="001F1688">
          <w:rPr>
            <w:rStyle w:val="Hyperlink"/>
            <w:rFonts w:hint="cs"/>
            <w:rtl/>
          </w:rPr>
          <w:t>ی</w:t>
        </w:r>
        <w:r w:rsidRPr="001F1688">
          <w:rPr>
            <w:rStyle w:val="Hyperlink"/>
            <w:rFonts w:hint="eastAsia"/>
            <w:rtl/>
          </w:rPr>
          <w:t>عق</w:t>
        </w:r>
        <w:r w:rsidRPr="001F1688">
          <w:rPr>
            <w:rStyle w:val="Hyperlink"/>
            <w:rFonts w:hint="eastAsia"/>
            <w:rtl/>
          </w:rPr>
          <w:t>و</w:t>
        </w:r>
        <w:r w:rsidRPr="001F1688">
          <w:rPr>
            <w:rStyle w:val="Hyperlink"/>
            <w:rFonts w:hint="eastAsia"/>
            <w:rtl/>
          </w:rPr>
          <w:t>ب</w:t>
        </w:r>
        <w:r w:rsidRPr="001F1688">
          <w:rPr>
            <w:rStyle w:val="Hyperlink"/>
            <w:rtl/>
          </w:rPr>
          <w:t xml:space="preserve"> کل</w:t>
        </w:r>
        <w:r w:rsidRPr="001F1688">
          <w:rPr>
            <w:rStyle w:val="Hyperlink"/>
            <w:rFonts w:hint="cs"/>
            <w:rtl/>
          </w:rPr>
          <w:t>ی</w:t>
        </w:r>
        <w:r w:rsidRPr="001F1688">
          <w:rPr>
            <w:rStyle w:val="Hyperlink"/>
            <w:rFonts w:hint="eastAsia"/>
            <w:rtl/>
          </w:rPr>
          <w:t>ن</w:t>
        </w:r>
        <w:r w:rsidRPr="001F1688">
          <w:rPr>
            <w:rStyle w:val="Hyperlink"/>
            <w:rFonts w:hint="cs"/>
            <w:rtl/>
          </w:rPr>
          <w:t>ی</w:t>
        </w:r>
        <w:r w:rsidRPr="001F1688">
          <w:rPr>
            <w:rStyle w:val="Hyperlink"/>
            <w:rFonts w:hint="eastAsia"/>
            <w:rtl/>
          </w:rPr>
          <w:t>،</w:t>
        </w:r>
        <w:r w:rsidRPr="001F1688">
          <w:rPr>
            <w:rStyle w:val="Hyperlink"/>
            <w:rtl/>
          </w:rPr>
          <w:t xml:space="preserve"> ج7، ص387.</w:t>
        </w:r>
      </w:hyperlink>
    </w:p>
  </w:footnote>
  <w:footnote w:id="6">
    <w:p w:rsidR="0004622F" w:rsidRPr="001F1688" w:rsidRDefault="0004622F" w:rsidP="000D0444">
      <w:pPr>
        <w:pStyle w:val="FootnoteText"/>
        <w:rPr>
          <w:rFonts w:hint="cs"/>
        </w:rPr>
      </w:pPr>
      <w:r w:rsidRPr="001F1688">
        <w:footnoteRef/>
      </w:r>
      <w:r w:rsidRPr="001F1688">
        <w:rPr>
          <w:rtl/>
        </w:rPr>
        <w:t xml:space="preserve"> </w:t>
      </w:r>
      <w:hyperlink r:id="rId5" w:history="1">
        <w:r w:rsidRPr="001F1688">
          <w:rPr>
            <w:rStyle w:val="Hyperlink"/>
            <w:rFonts w:hint="eastAsia"/>
            <w:rtl/>
          </w:rPr>
          <w:t>وسائل</w:t>
        </w:r>
        <w:r w:rsidRPr="001F1688">
          <w:rPr>
            <w:rStyle w:val="Hyperlink"/>
            <w:rtl/>
          </w:rPr>
          <w:t xml:space="preserve"> الش</w:t>
        </w:r>
        <w:r w:rsidRPr="001F1688">
          <w:rPr>
            <w:rStyle w:val="Hyperlink"/>
            <w:rFonts w:hint="cs"/>
            <w:rtl/>
          </w:rPr>
          <w:t>ی</w:t>
        </w:r>
        <w:r w:rsidRPr="001F1688">
          <w:rPr>
            <w:rStyle w:val="Hyperlink"/>
            <w:rFonts w:hint="eastAsia"/>
            <w:rtl/>
          </w:rPr>
          <w:t>عة،</w:t>
        </w:r>
        <w:r w:rsidRPr="001F1688">
          <w:rPr>
            <w:rStyle w:val="Hyperlink"/>
            <w:rtl/>
          </w:rPr>
          <w:t xml:space="preserve"> الش</w:t>
        </w:r>
        <w:r w:rsidRPr="001F1688">
          <w:rPr>
            <w:rStyle w:val="Hyperlink"/>
            <w:rFonts w:hint="cs"/>
            <w:rtl/>
          </w:rPr>
          <w:t>ی</w:t>
        </w:r>
        <w:r w:rsidRPr="001F1688">
          <w:rPr>
            <w:rStyle w:val="Hyperlink"/>
            <w:rFonts w:hint="eastAsia"/>
            <w:rtl/>
          </w:rPr>
          <w:t>خ</w:t>
        </w:r>
        <w:r w:rsidRPr="001F1688">
          <w:rPr>
            <w:rStyle w:val="Hyperlink"/>
            <w:rtl/>
          </w:rPr>
          <w:t xml:space="preserve"> الحر العا</w:t>
        </w:r>
        <w:r w:rsidRPr="001F1688">
          <w:rPr>
            <w:rStyle w:val="Hyperlink"/>
            <w:rtl/>
          </w:rPr>
          <w:t>م</w:t>
        </w:r>
        <w:r w:rsidRPr="001F1688">
          <w:rPr>
            <w:rStyle w:val="Hyperlink"/>
            <w:rtl/>
          </w:rPr>
          <w:t>لي، ج27، ص293، ط آ</w:t>
        </w:r>
        <w:r w:rsidRPr="001F1688">
          <w:rPr>
            <w:rStyle w:val="Hyperlink"/>
            <w:rtl/>
          </w:rPr>
          <w:t>ل</w:t>
        </w:r>
        <w:r w:rsidRPr="001F1688">
          <w:rPr>
            <w:rStyle w:val="Hyperlink"/>
            <w:rtl/>
          </w:rPr>
          <w:t xml:space="preserve"> البيت.</w:t>
        </w:r>
      </w:hyperlink>
    </w:p>
  </w:footnote>
  <w:footnote w:id="7">
    <w:p w:rsidR="0004622F" w:rsidRPr="001F1688" w:rsidRDefault="0004622F" w:rsidP="00EB6FE8">
      <w:pPr>
        <w:pStyle w:val="FootnoteText"/>
        <w:rPr>
          <w:rFonts w:hint="cs"/>
        </w:rPr>
      </w:pPr>
      <w:r w:rsidRPr="001F1688">
        <w:footnoteRef/>
      </w:r>
      <w:r w:rsidRPr="001F1688">
        <w:rPr>
          <w:rtl/>
        </w:rPr>
        <w:t xml:space="preserve"> </w:t>
      </w:r>
      <w:hyperlink r:id="rId6" w:history="1">
        <w:r w:rsidRPr="001F1688">
          <w:rPr>
            <w:rStyle w:val="Hyperlink"/>
            <w:rtl/>
          </w:rPr>
          <w:t>کامل الز</w:t>
        </w:r>
        <w:r w:rsidRPr="001F1688">
          <w:rPr>
            <w:rStyle w:val="Hyperlink"/>
            <w:rFonts w:hint="cs"/>
            <w:rtl/>
          </w:rPr>
          <w:t>ی</w:t>
        </w:r>
        <w:r w:rsidRPr="001F1688">
          <w:rPr>
            <w:rStyle w:val="Hyperlink"/>
            <w:rFonts w:hint="eastAsia"/>
            <w:rtl/>
          </w:rPr>
          <w:t>ارات</w:t>
        </w:r>
        <w:r w:rsidRPr="001F1688">
          <w:rPr>
            <w:rStyle w:val="Hyperlink"/>
            <w:rFonts w:hint="eastAsia"/>
            <w:rtl/>
          </w:rPr>
          <w:t>،</w:t>
        </w:r>
        <w:r w:rsidRPr="001F1688">
          <w:rPr>
            <w:rStyle w:val="Hyperlink"/>
            <w:rtl/>
          </w:rPr>
          <w:t xml:space="preserve"> ابن</w:t>
        </w:r>
        <w:r w:rsidRPr="001F1688">
          <w:rPr>
            <w:rStyle w:val="Hyperlink"/>
            <w:rtl/>
          </w:rPr>
          <w:t xml:space="preserve"> </w:t>
        </w:r>
        <w:r w:rsidRPr="001F1688">
          <w:rPr>
            <w:rStyle w:val="Hyperlink"/>
            <w:rtl/>
          </w:rPr>
          <w:t>قولو</w:t>
        </w:r>
        <w:r w:rsidRPr="001F1688">
          <w:rPr>
            <w:rStyle w:val="Hyperlink"/>
            <w:rFonts w:hint="cs"/>
            <w:rtl/>
          </w:rPr>
          <w:t>ی</w:t>
        </w:r>
        <w:r w:rsidRPr="001F1688">
          <w:rPr>
            <w:rStyle w:val="Hyperlink"/>
            <w:rFonts w:hint="eastAsia"/>
            <w:rtl/>
          </w:rPr>
          <w:t>ه</w:t>
        </w:r>
        <w:r w:rsidRPr="001F1688">
          <w:rPr>
            <w:rStyle w:val="Hyperlink"/>
            <w:rtl/>
          </w:rPr>
          <w:t xml:space="preserve"> القم</w:t>
        </w:r>
        <w:r w:rsidRPr="001F1688">
          <w:rPr>
            <w:rStyle w:val="Hyperlink"/>
            <w:rFonts w:hint="cs"/>
            <w:rtl/>
          </w:rPr>
          <w:t>ی</w:t>
        </w:r>
        <w:r w:rsidRPr="001F1688">
          <w:rPr>
            <w:rStyle w:val="Hyperlink"/>
            <w:rFonts w:hint="eastAsia"/>
            <w:rtl/>
          </w:rPr>
          <w:t>،</w:t>
        </w:r>
        <w:r w:rsidRPr="001F1688">
          <w:rPr>
            <w:rStyle w:val="Hyperlink"/>
            <w:rtl/>
          </w:rPr>
          <w:t xml:space="preserve"> ج1، ص4.</w:t>
        </w:r>
      </w:hyperlink>
    </w:p>
  </w:footnote>
  <w:footnote w:id="8">
    <w:p w:rsidR="0004622F" w:rsidRPr="001F1688" w:rsidRDefault="0004622F" w:rsidP="00473C0D">
      <w:pPr>
        <w:pStyle w:val="FootnoteText"/>
        <w:rPr>
          <w:rFonts w:hint="cs"/>
        </w:rPr>
      </w:pPr>
      <w:r w:rsidRPr="001F1688">
        <w:footnoteRef/>
      </w:r>
      <w:r w:rsidRPr="001F1688">
        <w:rPr>
          <w:rtl/>
        </w:rPr>
        <w:t xml:space="preserve"> </w:t>
      </w:r>
      <w:hyperlink r:id="rId7" w:history="1">
        <w:r w:rsidRPr="001F1688">
          <w:rPr>
            <w:rStyle w:val="Hyperlink"/>
            <w:rtl/>
          </w:rPr>
          <w:t>الواف</w:t>
        </w:r>
        <w:r w:rsidRPr="001F1688">
          <w:rPr>
            <w:rStyle w:val="Hyperlink"/>
            <w:rFonts w:hint="cs"/>
            <w:rtl/>
          </w:rPr>
          <w:t>ی</w:t>
        </w:r>
        <w:r w:rsidRPr="001F1688">
          <w:rPr>
            <w:rStyle w:val="Hyperlink"/>
            <w:rFonts w:hint="eastAsia"/>
            <w:rtl/>
          </w:rPr>
          <w:t>،</w:t>
        </w:r>
        <w:r w:rsidRPr="001F1688">
          <w:rPr>
            <w:rStyle w:val="Hyperlink"/>
            <w:rtl/>
          </w:rPr>
          <w:t xml:space="preserve"> ف</w:t>
        </w:r>
        <w:r w:rsidRPr="001F1688">
          <w:rPr>
            <w:rStyle w:val="Hyperlink"/>
            <w:rFonts w:hint="cs"/>
            <w:rtl/>
          </w:rPr>
          <w:t>ی</w:t>
        </w:r>
        <w:r w:rsidRPr="001F1688">
          <w:rPr>
            <w:rStyle w:val="Hyperlink"/>
            <w:rFonts w:hint="eastAsia"/>
            <w:rtl/>
          </w:rPr>
          <w:t>ض</w:t>
        </w:r>
        <w:r w:rsidRPr="001F1688">
          <w:rPr>
            <w:rStyle w:val="Hyperlink"/>
            <w:rtl/>
          </w:rPr>
          <w:t xml:space="preserve"> کاشان</w:t>
        </w:r>
        <w:r w:rsidRPr="001F1688">
          <w:rPr>
            <w:rStyle w:val="Hyperlink"/>
            <w:rFonts w:hint="cs"/>
            <w:rtl/>
          </w:rPr>
          <w:t>ی</w:t>
        </w:r>
        <w:r w:rsidRPr="001F1688">
          <w:rPr>
            <w:rStyle w:val="Hyperlink"/>
            <w:rFonts w:hint="eastAsia"/>
            <w:rtl/>
          </w:rPr>
          <w:t>،</w:t>
        </w:r>
        <w:r w:rsidRPr="001F1688">
          <w:rPr>
            <w:rStyle w:val="Hyperlink"/>
            <w:rtl/>
          </w:rPr>
          <w:t xml:space="preserve"> ج16، ص1033.</w:t>
        </w:r>
      </w:hyperlink>
    </w:p>
  </w:footnote>
  <w:footnote w:id="9">
    <w:p w:rsidR="0004622F" w:rsidRPr="001F1688" w:rsidRDefault="0004622F" w:rsidP="00A33D45">
      <w:pPr>
        <w:pStyle w:val="FootnoteText"/>
        <w:rPr>
          <w:rFonts w:hint="cs"/>
        </w:rPr>
      </w:pPr>
      <w:r w:rsidRPr="001F1688">
        <w:footnoteRef/>
      </w:r>
      <w:r w:rsidRPr="001F1688">
        <w:rPr>
          <w:rtl/>
        </w:rPr>
        <w:t xml:space="preserve"> </w:t>
      </w:r>
      <w:hyperlink r:id="rId8" w:history="1">
        <w:r w:rsidRPr="001F1688">
          <w:rPr>
            <w:rStyle w:val="Hyperlink"/>
            <w:rtl/>
          </w:rPr>
          <w:t>کامل الز</w:t>
        </w:r>
        <w:r w:rsidRPr="001F1688">
          <w:rPr>
            <w:rStyle w:val="Hyperlink"/>
            <w:rFonts w:hint="cs"/>
            <w:rtl/>
          </w:rPr>
          <w:t>ی</w:t>
        </w:r>
        <w:r w:rsidRPr="001F1688">
          <w:rPr>
            <w:rStyle w:val="Hyperlink"/>
            <w:rFonts w:hint="eastAsia"/>
            <w:rtl/>
          </w:rPr>
          <w:t>ارات،</w:t>
        </w:r>
        <w:r w:rsidRPr="001F1688">
          <w:rPr>
            <w:rStyle w:val="Hyperlink"/>
            <w:rtl/>
          </w:rPr>
          <w:t xml:space="preserve"> ابن قولو</w:t>
        </w:r>
        <w:r w:rsidRPr="001F1688">
          <w:rPr>
            <w:rStyle w:val="Hyperlink"/>
            <w:rFonts w:hint="cs"/>
            <w:rtl/>
          </w:rPr>
          <w:t>ی</w:t>
        </w:r>
        <w:r w:rsidRPr="001F1688">
          <w:rPr>
            <w:rStyle w:val="Hyperlink"/>
            <w:rFonts w:hint="eastAsia"/>
            <w:rtl/>
          </w:rPr>
          <w:t>ه</w:t>
        </w:r>
        <w:r w:rsidRPr="001F1688">
          <w:rPr>
            <w:rStyle w:val="Hyperlink"/>
            <w:rtl/>
          </w:rPr>
          <w:t xml:space="preserve"> القم</w:t>
        </w:r>
        <w:r w:rsidRPr="001F1688">
          <w:rPr>
            <w:rStyle w:val="Hyperlink"/>
            <w:rFonts w:hint="cs"/>
            <w:rtl/>
          </w:rPr>
          <w:t>ی</w:t>
        </w:r>
        <w:r w:rsidRPr="001F1688">
          <w:rPr>
            <w:rStyle w:val="Hyperlink"/>
            <w:rFonts w:hint="eastAsia"/>
            <w:rtl/>
          </w:rPr>
          <w:t>،</w:t>
        </w:r>
        <w:r w:rsidRPr="001F1688">
          <w:rPr>
            <w:rStyle w:val="Hyperlink"/>
            <w:rtl/>
          </w:rPr>
          <w:t xml:space="preserve"> ج1، ص4.</w:t>
        </w:r>
      </w:hyperlink>
    </w:p>
  </w:footnote>
  <w:footnote w:id="10">
    <w:p w:rsidR="0004622F" w:rsidRPr="001F1688" w:rsidRDefault="0004622F" w:rsidP="00D960B5">
      <w:pPr>
        <w:pStyle w:val="FootnoteText"/>
        <w:rPr>
          <w:rFonts w:hint="cs"/>
        </w:rPr>
      </w:pPr>
      <w:r w:rsidRPr="001F1688">
        <w:footnoteRef/>
      </w:r>
      <w:r w:rsidRPr="001F1688">
        <w:rPr>
          <w:rtl/>
        </w:rPr>
        <w:t xml:space="preserve"> </w:t>
      </w:r>
      <w:hyperlink r:id="rId9" w:history="1">
        <w:r w:rsidRPr="001F1688">
          <w:rPr>
            <w:rStyle w:val="Hyperlink"/>
            <w:rFonts w:hint="eastAsia"/>
            <w:rtl/>
          </w:rPr>
          <w:t>رجال</w:t>
        </w:r>
        <w:r w:rsidRPr="001F1688">
          <w:rPr>
            <w:rStyle w:val="Hyperlink"/>
            <w:rtl/>
          </w:rPr>
          <w:t xml:space="preserve"> النجاش</w:t>
        </w:r>
        <w:r w:rsidRPr="001F1688">
          <w:rPr>
            <w:rStyle w:val="Hyperlink"/>
            <w:rFonts w:hint="cs"/>
            <w:rtl/>
          </w:rPr>
          <w:t>ی</w:t>
        </w:r>
        <w:r w:rsidRPr="001F1688">
          <w:rPr>
            <w:rStyle w:val="Hyperlink"/>
            <w:rFonts w:hint="eastAsia"/>
            <w:rtl/>
          </w:rPr>
          <w:t>،</w:t>
        </w:r>
        <w:r w:rsidRPr="001F1688">
          <w:rPr>
            <w:rStyle w:val="Hyperlink"/>
            <w:rtl/>
          </w:rPr>
          <w:t xml:space="preserve"> ش</w:t>
        </w:r>
        <w:r w:rsidRPr="001F1688">
          <w:rPr>
            <w:rStyle w:val="Hyperlink"/>
            <w:rFonts w:hint="cs"/>
            <w:rtl/>
          </w:rPr>
          <w:t>ی</w:t>
        </w:r>
        <w:r w:rsidRPr="001F1688">
          <w:rPr>
            <w:rStyle w:val="Hyperlink"/>
            <w:rFonts w:hint="eastAsia"/>
            <w:rtl/>
          </w:rPr>
          <w:t>خ</w:t>
        </w:r>
        <w:r w:rsidRPr="001F1688">
          <w:rPr>
            <w:rStyle w:val="Hyperlink"/>
            <w:rtl/>
          </w:rPr>
          <w:t xml:space="preserve"> النج</w:t>
        </w:r>
        <w:r w:rsidRPr="001F1688">
          <w:rPr>
            <w:rStyle w:val="Hyperlink"/>
            <w:rtl/>
          </w:rPr>
          <w:t>ا</w:t>
        </w:r>
        <w:r w:rsidRPr="001F1688">
          <w:rPr>
            <w:rStyle w:val="Hyperlink"/>
            <w:rtl/>
          </w:rPr>
          <w:t>ش</w:t>
        </w:r>
        <w:r w:rsidRPr="001F1688">
          <w:rPr>
            <w:rStyle w:val="Hyperlink"/>
            <w:rFonts w:hint="cs"/>
            <w:rtl/>
          </w:rPr>
          <w:t>ی</w:t>
        </w:r>
        <w:r w:rsidRPr="001F1688">
          <w:rPr>
            <w:rStyle w:val="Hyperlink"/>
            <w:rFonts w:hint="eastAsia"/>
            <w:rtl/>
          </w:rPr>
          <w:t>،</w:t>
        </w:r>
        <w:r w:rsidRPr="001F1688">
          <w:rPr>
            <w:rStyle w:val="Hyperlink"/>
            <w:rtl/>
          </w:rPr>
          <w:t xml:space="preserve"> ج1، ص315.</w:t>
        </w:r>
      </w:hyperlink>
    </w:p>
  </w:footnote>
  <w:footnote w:id="11">
    <w:p w:rsidR="0004622F" w:rsidRPr="001F1688" w:rsidRDefault="0004622F">
      <w:pPr>
        <w:pStyle w:val="FootnoteText"/>
        <w:rPr>
          <w:rFonts w:hint="cs"/>
        </w:rPr>
      </w:pPr>
      <w:r w:rsidRPr="001F1688">
        <w:rPr>
          <w:rStyle w:val="FootnoteReference"/>
          <w:vertAlign w:val="baseline"/>
        </w:rPr>
        <w:footnoteRef/>
      </w:r>
      <w:r w:rsidRPr="001F1688">
        <w:rPr>
          <w:rtl/>
        </w:rPr>
        <w:t xml:space="preserve"> </w:t>
      </w:r>
      <w:hyperlink r:id="rId10" w:history="1">
        <w:r w:rsidRPr="001F1688">
          <w:rPr>
            <w:rStyle w:val="Hyperlink"/>
            <w:rFonts w:hint="cs"/>
            <w:rtl/>
          </w:rPr>
          <w:t>رجال ابن غضائری، ص</w:t>
        </w:r>
        <w:r w:rsidRPr="001F1688">
          <w:rPr>
            <w:rStyle w:val="Hyperlink"/>
            <w:rFonts w:hint="cs"/>
            <w:rtl/>
          </w:rPr>
          <w:t>8</w:t>
        </w:r>
        <w:r w:rsidRPr="001F1688">
          <w:rPr>
            <w:rStyle w:val="Hyperlink"/>
            <w:rFonts w:hint="cs"/>
            <w:rtl/>
          </w:rPr>
          <w:t>6</w:t>
        </w:r>
      </w:hyperlink>
    </w:p>
  </w:footnote>
  <w:footnote w:id="12">
    <w:p w:rsidR="0004622F" w:rsidRPr="001F1688" w:rsidRDefault="0004622F">
      <w:pPr>
        <w:pStyle w:val="FootnoteText"/>
        <w:rPr>
          <w:rFonts w:hint="cs"/>
        </w:rPr>
      </w:pPr>
      <w:r w:rsidRPr="001F1688">
        <w:rPr>
          <w:rStyle w:val="FootnoteReference"/>
          <w:vertAlign w:val="baseline"/>
        </w:rPr>
        <w:footnoteRef/>
      </w:r>
      <w:r w:rsidRPr="001F1688">
        <w:rPr>
          <w:rtl/>
        </w:rPr>
        <w:t xml:space="preserve"> </w:t>
      </w:r>
      <w:hyperlink r:id="rId11" w:history="1">
        <w:r w:rsidRPr="001F1688">
          <w:rPr>
            <w:rStyle w:val="Hyperlink"/>
            <w:rFonts w:hint="cs"/>
            <w:rtl/>
          </w:rPr>
          <w:t>منتقی الاصول، سید محمد روحانی، ج</w:t>
        </w:r>
        <w:r w:rsidRPr="001F1688">
          <w:rPr>
            <w:rStyle w:val="Hyperlink"/>
            <w:rFonts w:hint="cs"/>
            <w:rtl/>
          </w:rPr>
          <w:t>7</w:t>
        </w:r>
        <w:r w:rsidRPr="001F1688">
          <w:rPr>
            <w:rStyle w:val="Hyperlink"/>
            <w:rFonts w:hint="cs"/>
            <w:rtl/>
          </w:rPr>
          <w:t>، ص8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2F" w:rsidRDefault="000462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2F" w:rsidRPr="001D2E9A" w:rsidRDefault="0004622F"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36" w:name="BokNum"/>
    <w:bookmarkEnd w:id="36"/>
    <w:r>
      <w:rPr>
        <w:b/>
        <w:bCs/>
        <w:sz w:val="20"/>
        <w:szCs w:val="24"/>
        <w:rtl/>
      </w:rPr>
      <w:t>049</w:t>
    </w:r>
    <w:r>
      <w:rPr>
        <w:rFonts w:hint="cs"/>
        <w:b/>
        <w:bCs/>
        <w:sz w:val="20"/>
        <w:szCs w:val="24"/>
        <w:rtl/>
      </w:rPr>
      <w:tab/>
    </w:r>
    <w:r w:rsidRPr="00C32A7E">
      <w:rPr>
        <w:rFonts w:hint="cs"/>
        <w:b/>
        <w:bCs/>
        <w:color w:val="632423" w:themeColor="accent2" w:themeShade="80"/>
        <w:sz w:val="20"/>
        <w:szCs w:val="24"/>
        <w:rtl/>
      </w:rPr>
      <w:t xml:space="preserve">درس خارج </w:t>
    </w:r>
    <w:bookmarkStart w:id="37" w:name="Bokdars"/>
    <w:bookmarkEnd w:id="3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8" w:name="Bokostad"/>
    <w:bookmarkEnd w:id="3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39" w:name="BokTarikh"/>
    <w:bookmarkEnd w:id="39"/>
    <w:r>
      <w:rPr>
        <w:sz w:val="24"/>
        <w:szCs w:val="24"/>
        <w:rtl/>
      </w:rPr>
      <w:t>4 /10 /1396</w:t>
    </w:r>
  </w:p>
  <w:p w:rsidR="0004622F" w:rsidRPr="00F16B53" w:rsidRDefault="0004622F"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40" w:name="BokSabj"/>
    <w:bookmarkEnd w:id="40"/>
    <w:r>
      <w:rPr>
        <w:sz w:val="24"/>
        <w:szCs w:val="24"/>
        <w:rtl/>
      </w:rPr>
      <w:t xml:space="preserve">قاعده </w:t>
    </w:r>
    <w:r>
      <w:rPr>
        <w:rFonts w:hint="cs"/>
        <w:sz w:val="24"/>
        <w:szCs w:val="24"/>
        <w:rtl/>
      </w:rPr>
      <w:t>ی</w:t>
    </w:r>
    <w:r>
      <w:rPr>
        <w:rFonts w:hint="eastAsia"/>
        <w:sz w:val="24"/>
        <w:szCs w:val="24"/>
        <w:rtl/>
      </w:rPr>
      <w:t>د</w:t>
    </w:r>
    <w:r>
      <w:rPr>
        <w:sz w:val="24"/>
        <w:szCs w:val="24"/>
        <w:rtl/>
      </w:rPr>
      <w:t>/ قواعد فقه</w:t>
    </w:r>
    <w:r>
      <w:rPr>
        <w:rFonts w:hint="cs"/>
        <w:sz w:val="24"/>
        <w:szCs w:val="24"/>
        <w:rtl/>
      </w:rPr>
      <w:t>ی</w:t>
    </w:r>
    <w:r>
      <w:rPr>
        <w:rFonts w:hint="eastAsia"/>
        <w:sz w:val="24"/>
        <w:szCs w:val="24"/>
        <w:rtl/>
      </w:rPr>
      <w:t>ه</w:t>
    </w:r>
    <w:r>
      <w:rPr>
        <w:rFonts w:hint="cs"/>
        <w:sz w:val="24"/>
        <w:szCs w:val="24"/>
        <w:rtl/>
      </w:rPr>
      <w:t xml:space="preserve">  </w:t>
    </w:r>
    <w:r>
      <w:rPr>
        <w:rFonts w:hint="cs"/>
        <w:sz w:val="24"/>
        <w:szCs w:val="24"/>
        <w:rtl/>
      </w:rPr>
      <w:tab/>
    </w:r>
    <w:r w:rsidRPr="001D2E9A">
      <w:rPr>
        <w:rFonts w:hint="cs"/>
        <w:b/>
        <w:bCs/>
        <w:color w:val="7030A0"/>
        <w:sz w:val="24"/>
        <w:szCs w:val="24"/>
        <w:rtl/>
      </w:rPr>
      <w:t>مقرر</w:t>
    </w:r>
    <w:r>
      <w:rPr>
        <w:rFonts w:hint="cs"/>
        <w:sz w:val="24"/>
        <w:szCs w:val="24"/>
        <w:rtl/>
      </w:rPr>
      <w:t>:</w:t>
    </w:r>
    <w:bookmarkStart w:id="41" w:name="Bokmoqarer"/>
    <w:bookmarkEnd w:id="41"/>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2" w:name="BokSabj2"/>
    <w:bookmarkEnd w:id="42"/>
    <w:r>
      <w:rPr>
        <w:sz w:val="24"/>
        <w:szCs w:val="24"/>
        <w:rtl/>
      </w:rPr>
      <w:t xml:space="preserve">اماره </w:t>
    </w:r>
    <w:r>
      <w:rPr>
        <w:rFonts w:hint="cs"/>
        <w:sz w:val="24"/>
        <w:szCs w:val="24"/>
        <w:rtl/>
      </w:rPr>
      <w:t>ی</w:t>
    </w:r>
    <w:r>
      <w:rPr>
        <w:rFonts w:hint="eastAsia"/>
        <w:sz w:val="24"/>
        <w:szCs w:val="24"/>
        <w:rtl/>
      </w:rPr>
      <w:t>ا</w:t>
    </w:r>
    <w:r>
      <w:rPr>
        <w:sz w:val="24"/>
        <w:szCs w:val="24"/>
        <w:rtl/>
      </w:rPr>
      <w:t xml:space="preserve"> اصل بودن قاعده </w:t>
    </w:r>
    <w:r>
      <w:rPr>
        <w:rFonts w:hint="cs"/>
        <w:sz w:val="24"/>
        <w:szCs w:val="24"/>
        <w:rtl/>
      </w:rPr>
      <w:t>ی</w:t>
    </w:r>
    <w:r>
      <w:rPr>
        <w:rFonts w:hint="eastAsia"/>
        <w:sz w:val="24"/>
        <w:szCs w:val="24"/>
        <w:rtl/>
      </w:rPr>
      <w:t>د</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2F" w:rsidRDefault="000462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B306B"/>
    <w:multiLevelType w:val="hybridMultilevel"/>
    <w:tmpl w:val="93F6E646"/>
    <w:lvl w:ilvl="0" w:tplc="F48C3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338EA"/>
    <w:multiLevelType w:val="hybridMultilevel"/>
    <w:tmpl w:val="B2260932"/>
    <w:lvl w:ilvl="0" w:tplc="E1620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C7C"/>
    <w:rsid w:val="000116DB"/>
    <w:rsid w:val="000145C5"/>
    <w:rsid w:val="00025777"/>
    <w:rsid w:val="00025B70"/>
    <w:rsid w:val="0002641B"/>
    <w:rsid w:val="00032FD9"/>
    <w:rsid w:val="00033311"/>
    <w:rsid w:val="000353D7"/>
    <w:rsid w:val="0004622F"/>
    <w:rsid w:val="000464AA"/>
    <w:rsid w:val="00046F51"/>
    <w:rsid w:val="00055496"/>
    <w:rsid w:val="00063B07"/>
    <w:rsid w:val="0007374D"/>
    <w:rsid w:val="00080A41"/>
    <w:rsid w:val="0008299B"/>
    <w:rsid w:val="000913AA"/>
    <w:rsid w:val="00096C63"/>
    <w:rsid w:val="000B5DB5"/>
    <w:rsid w:val="000C3947"/>
    <w:rsid w:val="000D0444"/>
    <w:rsid w:val="000D2A37"/>
    <w:rsid w:val="000D30E9"/>
    <w:rsid w:val="000D38E3"/>
    <w:rsid w:val="000D6818"/>
    <w:rsid w:val="000E335E"/>
    <w:rsid w:val="000E3A46"/>
    <w:rsid w:val="000E6621"/>
    <w:rsid w:val="000F16CF"/>
    <w:rsid w:val="000F2EAD"/>
    <w:rsid w:val="000F5BAC"/>
    <w:rsid w:val="0010418D"/>
    <w:rsid w:val="00105782"/>
    <w:rsid w:val="00114AB7"/>
    <w:rsid w:val="00116B2B"/>
    <w:rsid w:val="00124E3D"/>
    <w:rsid w:val="00127E95"/>
    <w:rsid w:val="00130659"/>
    <w:rsid w:val="001347C7"/>
    <w:rsid w:val="001356B0"/>
    <w:rsid w:val="00151937"/>
    <w:rsid w:val="00162E0F"/>
    <w:rsid w:val="00181844"/>
    <w:rsid w:val="001837E9"/>
    <w:rsid w:val="00187DFA"/>
    <w:rsid w:val="00187FBF"/>
    <w:rsid w:val="001955E9"/>
    <w:rsid w:val="001A1BC1"/>
    <w:rsid w:val="001A1EA5"/>
    <w:rsid w:val="001A2574"/>
    <w:rsid w:val="001A27D7"/>
    <w:rsid w:val="001A294E"/>
    <w:rsid w:val="001A4ED8"/>
    <w:rsid w:val="001B032F"/>
    <w:rsid w:val="001B2488"/>
    <w:rsid w:val="001B6799"/>
    <w:rsid w:val="001C1362"/>
    <w:rsid w:val="001C696C"/>
    <w:rsid w:val="001D2E9A"/>
    <w:rsid w:val="001D597F"/>
    <w:rsid w:val="001E3EF4"/>
    <w:rsid w:val="001E3FD4"/>
    <w:rsid w:val="001F1688"/>
    <w:rsid w:val="0020241A"/>
    <w:rsid w:val="00203821"/>
    <w:rsid w:val="00211632"/>
    <w:rsid w:val="0021630D"/>
    <w:rsid w:val="00235D34"/>
    <w:rsid w:val="00237F65"/>
    <w:rsid w:val="0024121B"/>
    <w:rsid w:val="00247D2F"/>
    <w:rsid w:val="00256560"/>
    <w:rsid w:val="0027605E"/>
    <w:rsid w:val="002767D1"/>
    <w:rsid w:val="00281E00"/>
    <w:rsid w:val="00294A52"/>
    <w:rsid w:val="002B575F"/>
    <w:rsid w:val="002B729B"/>
    <w:rsid w:val="002C53A2"/>
    <w:rsid w:val="002D0040"/>
    <w:rsid w:val="002D2FA8"/>
    <w:rsid w:val="002E220F"/>
    <w:rsid w:val="002E2DF4"/>
    <w:rsid w:val="002E38C6"/>
    <w:rsid w:val="00307311"/>
    <w:rsid w:val="0032100F"/>
    <w:rsid w:val="00333382"/>
    <w:rsid w:val="0033402C"/>
    <w:rsid w:val="003364D4"/>
    <w:rsid w:val="00340521"/>
    <w:rsid w:val="00345C73"/>
    <w:rsid w:val="00352D36"/>
    <w:rsid w:val="00354A99"/>
    <w:rsid w:val="00360311"/>
    <w:rsid w:val="00361922"/>
    <w:rsid w:val="00370884"/>
    <w:rsid w:val="0037339B"/>
    <w:rsid w:val="00386C11"/>
    <w:rsid w:val="003909A2"/>
    <w:rsid w:val="00393F73"/>
    <w:rsid w:val="00397466"/>
    <w:rsid w:val="003A3EEA"/>
    <w:rsid w:val="003A6148"/>
    <w:rsid w:val="003B60F4"/>
    <w:rsid w:val="003C10B7"/>
    <w:rsid w:val="003C33F6"/>
    <w:rsid w:val="003C3D2E"/>
    <w:rsid w:val="003C43A5"/>
    <w:rsid w:val="003D4E7A"/>
    <w:rsid w:val="003E1C5C"/>
    <w:rsid w:val="003E6650"/>
    <w:rsid w:val="003F5B46"/>
    <w:rsid w:val="00401363"/>
    <w:rsid w:val="00402E47"/>
    <w:rsid w:val="00404D58"/>
    <w:rsid w:val="00413CDA"/>
    <w:rsid w:val="00425015"/>
    <w:rsid w:val="00430994"/>
    <w:rsid w:val="00441B6D"/>
    <w:rsid w:val="00453D26"/>
    <w:rsid w:val="004543F8"/>
    <w:rsid w:val="004556EF"/>
    <w:rsid w:val="00462B07"/>
    <w:rsid w:val="00465BD2"/>
    <w:rsid w:val="004715C8"/>
    <w:rsid w:val="00473C0D"/>
    <w:rsid w:val="00481C31"/>
    <w:rsid w:val="00482FC1"/>
    <w:rsid w:val="00483027"/>
    <w:rsid w:val="00485B77"/>
    <w:rsid w:val="00485D05"/>
    <w:rsid w:val="004871AA"/>
    <w:rsid w:val="004926E1"/>
    <w:rsid w:val="004A2FEA"/>
    <w:rsid w:val="004B240B"/>
    <w:rsid w:val="004B5396"/>
    <w:rsid w:val="004D2DD7"/>
    <w:rsid w:val="004D75C5"/>
    <w:rsid w:val="004E2186"/>
    <w:rsid w:val="004E66FB"/>
    <w:rsid w:val="004F470A"/>
    <w:rsid w:val="004F4C59"/>
    <w:rsid w:val="00500C8F"/>
    <w:rsid w:val="00501909"/>
    <w:rsid w:val="00507BBB"/>
    <w:rsid w:val="005128DF"/>
    <w:rsid w:val="00513672"/>
    <w:rsid w:val="005206FE"/>
    <w:rsid w:val="005257ED"/>
    <w:rsid w:val="005306F8"/>
    <w:rsid w:val="0053197D"/>
    <w:rsid w:val="00532AE4"/>
    <w:rsid w:val="00532BB2"/>
    <w:rsid w:val="0054023D"/>
    <w:rsid w:val="005426BF"/>
    <w:rsid w:val="00545E40"/>
    <w:rsid w:val="0056213C"/>
    <w:rsid w:val="00564792"/>
    <w:rsid w:val="00576BC5"/>
    <w:rsid w:val="00580C24"/>
    <w:rsid w:val="005968EF"/>
    <w:rsid w:val="00596C1E"/>
    <w:rsid w:val="005A2E26"/>
    <w:rsid w:val="005A6B5C"/>
    <w:rsid w:val="005B616B"/>
    <w:rsid w:val="005B7289"/>
    <w:rsid w:val="005C0DAE"/>
    <w:rsid w:val="005C188E"/>
    <w:rsid w:val="005D2349"/>
    <w:rsid w:val="005D326D"/>
    <w:rsid w:val="005D5E14"/>
    <w:rsid w:val="005E1B60"/>
    <w:rsid w:val="005E5507"/>
    <w:rsid w:val="005E607B"/>
    <w:rsid w:val="005F0A8D"/>
    <w:rsid w:val="00601229"/>
    <w:rsid w:val="00603B67"/>
    <w:rsid w:val="006162A2"/>
    <w:rsid w:val="006218FD"/>
    <w:rsid w:val="006240DA"/>
    <w:rsid w:val="0063256E"/>
    <w:rsid w:val="00633F04"/>
    <w:rsid w:val="00635219"/>
    <w:rsid w:val="00635EC0"/>
    <w:rsid w:val="00640B58"/>
    <w:rsid w:val="00645286"/>
    <w:rsid w:val="006453F5"/>
    <w:rsid w:val="00651867"/>
    <w:rsid w:val="00651B02"/>
    <w:rsid w:val="00651B19"/>
    <w:rsid w:val="00660A29"/>
    <w:rsid w:val="006637D3"/>
    <w:rsid w:val="00682116"/>
    <w:rsid w:val="00694948"/>
    <w:rsid w:val="00695519"/>
    <w:rsid w:val="00695D3D"/>
    <w:rsid w:val="006961AB"/>
    <w:rsid w:val="006A4134"/>
    <w:rsid w:val="006A5DDA"/>
    <w:rsid w:val="006A6701"/>
    <w:rsid w:val="006B1C13"/>
    <w:rsid w:val="006B21F4"/>
    <w:rsid w:val="006B3753"/>
    <w:rsid w:val="006B7AD6"/>
    <w:rsid w:val="006C50FD"/>
    <w:rsid w:val="006D1DD4"/>
    <w:rsid w:val="006D4014"/>
    <w:rsid w:val="006D44C1"/>
    <w:rsid w:val="006E5651"/>
    <w:rsid w:val="006E5B85"/>
    <w:rsid w:val="006E7801"/>
    <w:rsid w:val="006F026A"/>
    <w:rsid w:val="0070265B"/>
    <w:rsid w:val="00704813"/>
    <w:rsid w:val="0072290D"/>
    <w:rsid w:val="007232F6"/>
    <w:rsid w:val="00723D6D"/>
    <w:rsid w:val="00724537"/>
    <w:rsid w:val="00731724"/>
    <w:rsid w:val="0073474B"/>
    <w:rsid w:val="00735511"/>
    <w:rsid w:val="00737208"/>
    <w:rsid w:val="00744DE6"/>
    <w:rsid w:val="00753B0E"/>
    <w:rsid w:val="00762452"/>
    <w:rsid w:val="007639E0"/>
    <w:rsid w:val="00775507"/>
    <w:rsid w:val="00780B10"/>
    <w:rsid w:val="00783473"/>
    <w:rsid w:val="0078594B"/>
    <w:rsid w:val="00795E02"/>
    <w:rsid w:val="0079792C"/>
    <w:rsid w:val="007979D0"/>
    <w:rsid w:val="007A02F7"/>
    <w:rsid w:val="007A4E18"/>
    <w:rsid w:val="007A7B8C"/>
    <w:rsid w:val="007C00F6"/>
    <w:rsid w:val="007C588F"/>
    <w:rsid w:val="007C6D9E"/>
    <w:rsid w:val="007D1C43"/>
    <w:rsid w:val="007D6C53"/>
    <w:rsid w:val="007E1564"/>
    <w:rsid w:val="007E1E87"/>
    <w:rsid w:val="007E4DD1"/>
    <w:rsid w:val="007E5B3F"/>
    <w:rsid w:val="007F2257"/>
    <w:rsid w:val="0080091D"/>
    <w:rsid w:val="00804108"/>
    <w:rsid w:val="00804FC4"/>
    <w:rsid w:val="008125C9"/>
    <w:rsid w:val="00816367"/>
    <w:rsid w:val="00816A0B"/>
    <w:rsid w:val="00824B22"/>
    <w:rsid w:val="00830C53"/>
    <w:rsid w:val="00834CCC"/>
    <w:rsid w:val="00837FAA"/>
    <w:rsid w:val="00841F77"/>
    <w:rsid w:val="0085276D"/>
    <w:rsid w:val="00857B87"/>
    <w:rsid w:val="00863390"/>
    <w:rsid w:val="0086385C"/>
    <w:rsid w:val="00871916"/>
    <w:rsid w:val="0089337A"/>
    <w:rsid w:val="008956DD"/>
    <w:rsid w:val="008A510E"/>
    <w:rsid w:val="008A522A"/>
    <w:rsid w:val="008B4464"/>
    <w:rsid w:val="008B750B"/>
    <w:rsid w:val="008C2028"/>
    <w:rsid w:val="008C3162"/>
    <w:rsid w:val="008D1F14"/>
    <w:rsid w:val="008E3924"/>
    <w:rsid w:val="008F13F7"/>
    <w:rsid w:val="008F5B4D"/>
    <w:rsid w:val="009071D4"/>
    <w:rsid w:val="00907425"/>
    <w:rsid w:val="00923C34"/>
    <w:rsid w:val="00924152"/>
    <w:rsid w:val="0092513D"/>
    <w:rsid w:val="00927A9F"/>
    <w:rsid w:val="009335CC"/>
    <w:rsid w:val="00933AAB"/>
    <w:rsid w:val="00935A55"/>
    <w:rsid w:val="0093725A"/>
    <w:rsid w:val="00941CEB"/>
    <w:rsid w:val="0094720F"/>
    <w:rsid w:val="00953B28"/>
    <w:rsid w:val="00954322"/>
    <w:rsid w:val="00957CAA"/>
    <w:rsid w:val="0096778A"/>
    <w:rsid w:val="00977656"/>
    <w:rsid w:val="00980428"/>
    <w:rsid w:val="0098342A"/>
    <w:rsid w:val="009846A7"/>
    <w:rsid w:val="0098794D"/>
    <w:rsid w:val="0099497B"/>
    <w:rsid w:val="0099557A"/>
    <w:rsid w:val="009964CD"/>
    <w:rsid w:val="009A43BA"/>
    <w:rsid w:val="009B0D05"/>
    <w:rsid w:val="009B4CA6"/>
    <w:rsid w:val="009B5A8C"/>
    <w:rsid w:val="009B79F8"/>
    <w:rsid w:val="009C5BF5"/>
    <w:rsid w:val="009C66D5"/>
    <w:rsid w:val="009D13FD"/>
    <w:rsid w:val="009D266A"/>
    <w:rsid w:val="009E45AB"/>
    <w:rsid w:val="009E62A4"/>
    <w:rsid w:val="009F1C99"/>
    <w:rsid w:val="009F29DD"/>
    <w:rsid w:val="009F7E07"/>
    <w:rsid w:val="00A01522"/>
    <w:rsid w:val="00A10A11"/>
    <w:rsid w:val="00A13C6A"/>
    <w:rsid w:val="00A17B09"/>
    <w:rsid w:val="00A25474"/>
    <w:rsid w:val="00A33D45"/>
    <w:rsid w:val="00A457C6"/>
    <w:rsid w:val="00A46AD0"/>
    <w:rsid w:val="00A47063"/>
    <w:rsid w:val="00A473A8"/>
    <w:rsid w:val="00A513F0"/>
    <w:rsid w:val="00A61AC8"/>
    <w:rsid w:val="00A6366F"/>
    <w:rsid w:val="00A65D4C"/>
    <w:rsid w:val="00A70512"/>
    <w:rsid w:val="00A76F4A"/>
    <w:rsid w:val="00A77BCC"/>
    <w:rsid w:val="00A900D0"/>
    <w:rsid w:val="00A90133"/>
    <w:rsid w:val="00A9518B"/>
    <w:rsid w:val="00AA1F60"/>
    <w:rsid w:val="00AA40D7"/>
    <w:rsid w:val="00AB5CD2"/>
    <w:rsid w:val="00AB5F7D"/>
    <w:rsid w:val="00AC0C50"/>
    <w:rsid w:val="00AC6FE2"/>
    <w:rsid w:val="00AD0054"/>
    <w:rsid w:val="00AE4131"/>
    <w:rsid w:val="00AF21DC"/>
    <w:rsid w:val="00AF3925"/>
    <w:rsid w:val="00B0375A"/>
    <w:rsid w:val="00B052C8"/>
    <w:rsid w:val="00B06A08"/>
    <w:rsid w:val="00B1296B"/>
    <w:rsid w:val="00B2292F"/>
    <w:rsid w:val="00B43169"/>
    <w:rsid w:val="00B55AE4"/>
    <w:rsid w:val="00B70B46"/>
    <w:rsid w:val="00B70D48"/>
    <w:rsid w:val="00B739B0"/>
    <w:rsid w:val="00B814A3"/>
    <w:rsid w:val="00B93D1B"/>
    <w:rsid w:val="00B96F38"/>
    <w:rsid w:val="00BA662A"/>
    <w:rsid w:val="00BB5DEF"/>
    <w:rsid w:val="00BD0E74"/>
    <w:rsid w:val="00BD5F8C"/>
    <w:rsid w:val="00BE1EDF"/>
    <w:rsid w:val="00BE29DD"/>
    <w:rsid w:val="00BF59C0"/>
    <w:rsid w:val="00C066AF"/>
    <w:rsid w:val="00C10E06"/>
    <w:rsid w:val="00C145B8"/>
    <w:rsid w:val="00C2438F"/>
    <w:rsid w:val="00C26089"/>
    <w:rsid w:val="00C32A7E"/>
    <w:rsid w:val="00C34F28"/>
    <w:rsid w:val="00C368DF"/>
    <w:rsid w:val="00C442C5"/>
    <w:rsid w:val="00C50093"/>
    <w:rsid w:val="00C51B99"/>
    <w:rsid w:val="00C57B5C"/>
    <w:rsid w:val="00C57C7C"/>
    <w:rsid w:val="00C61049"/>
    <w:rsid w:val="00C63FFE"/>
    <w:rsid w:val="00C91EB6"/>
    <w:rsid w:val="00CA10B0"/>
    <w:rsid w:val="00CA2F8E"/>
    <w:rsid w:val="00CA69CC"/>
    <w:rsid w:val="00CA7FD5"/>
    <w:rsid w:val="00CB3287"/>
    <w:rsid w:val="00CB33E2"/>
    <w:rsid w:val="00CB4E68"/>
    <w:rsid w:val="00CC2733"/>
    <w:rsid w:val="00CD0050"/>
    <w:rsid w:val="00CD60D0"/>
    <w:rsid w:val="00CE7481"/>
    <w:rsid w:val="00CF0A8F"/>
    <w:rsid w:val="00D048CE"/>
    <w:rsid w:val="00D04C05"/>
    <w:rsid w:val="00D10998"/>
    <w:rsid w:val="00D15CBD"/>
    <w:rsid w:val="00D202CD"/>
    <w:rsid w:val="00D221CB"/>
    <w:rsid w:val="00D23391"/>
    <w:rsid w:val="00D31805"/>
    <w:rsid w:val="00D41B58"/>
    <w:rsid w:val="00D552B9"/>
    <w:rsid w:val="00D562B7"/>
    <w:rsid w:val="00D70E05"/>
    <w:rsid w:val="00D735B2"/>
    <w:rsid w:val="00D74021"/>
    <w:rsid w:val="00D76D01"/>
    <w:rsid w:val="00D818CA"/>
    <w:rsid w:val="00D8207B"/>
    <w:rsid w:val="00D922A9"/>
    <w:rsid w:val="00D9394A"/>
    <w:rsid w:val="00D960B5"/>
    <w:rsid w:val="00DA71FB"/>
    <w:rsid w:val="00DB0CBB"/>
    <w:rsid w:val="00DB67CC"/>
    <w:rsid w:val="00DB6D85"/>
    <w:rsid w:val="00DC2C23"/>
    <w:rsid w:val="00DC3783"/>
    <w:rsid w:val="00DD245F"/>
    <w:rsid w:val="00DD7805"/>
    <w:rsid w:val="00DE1070"/>
    <w:rsid w:val="00DE1D45"/>
    <w:rsid w:val="00DF0C1D"/>
    <w:rsid w:val="00E00219"/>
    <w:rsid w:val="00E0316B"/>
    <w:rsid w:val="00E221F9"/>
    <w:rsid w:val="00E25E10"/>
    <w:rsid w:val="00E44C10"/>
    <w:rsid w:val="00E50B41"/>
    <w:rsid w:val="00E5219B"/>
    <w:rsid w:val="00E52573"/>
    <w:rsid w:val="00E52D07"/>
    <w:rsid w:val="00E54259"/>
    <w:rsid w:val="00E5518B"/>
    <w:rsid w:val="00E55B1D"/>
    <w:rsid w:val="00E609FE"/>
    <w:rsid w:val="00E75920"/>
    <w:rsid w:val="00E80D96"/>
    <w:rsid w:val="00E867C6"/>
    <w:rsid w:val="00E871FA"/>
    <w:rsid w:val="00E936A4"/>
    <w:rsid w:val="00E954BB"/>
    <w:rsid w:val="00EA45E7"/>
    <w:rsid w:val="00EB6FE8"/>
    <w:rsid w:val="00EB78E3"/>
    <w:rsid w:val="00EB7BE3"/>
    <w:rsid w:val="00EC1C4B"/>
    <w:rsid w:val="00EC735A"/>
    <w:rsid w:val="00ED406D"/>
    <w:rsid w:val="00ED5F38"/>
    <w:rsid w:val="00EE273A"/>
    <w:rsid w:val="00EF27FE"/>
    <w:rsid w:val="00F00984"/>
    <w:rsid w:val="00F07FB6"/>
    <w:rsid w:val="00F149D0"/>
    <w:rsid w:val="00F16B53"/>
    <w:rsid w:val="00F25ECD"/>
    <w:rsid w:val="00F318BE"/>
    <w:rsid w:val="00F325CF"/>
    <w:rsid w:val="00F33297"/>
    <w:rsid w:val="00F343FB"/>
    <w:rsid w:val="00F359FE"/>
    <w:rsid w:val="00F42159"/>
    <w:rsid w:val="00F4256E"/>
    <w:rsid w:val="00F42EE1"/>
    <w:rsid w:val="00F541C5"/>
    <w:rsid w:val="00F5652D"/>
    <w:rsid w:val="00F60F1F"/>
    <w:rsid w:val="00F64141"/>
    <w:rsid w:val="00F67508"/>
    <w:rsid w:val="00F71FC9"/>
    <w:rsid w:val="00F73B48"/>
    <w:rsid w:val="00F73BC5"/>
    <w:rsid w:val="00F74F51"/>
    <w:rsid w:val="00F842AD"/>
    <w:rsid w:val="00F914EB"/>
    <w:rsid w:val="00F91B85"/>
    <w:rsid w:val="00F938E7"/>
    <w:rsid w:val="00FA19D7"/>
    <w:rsid w:val="00FA3B17"/>
    <w:rsid w:val="00FA5E8D"/>
    <w:rsid w:val="00FA5F3D"/>
    <w:rsid w:val="00FB399E"/>
    <w:rsid w:val="00FB45A7"/>
    <w:rsid w:val="00FB7F50"/>
    <w:rsid w:val="00FC2A85"/>
    <w:rsid w:val="00FC40AF"/>
    <w:rsid w:val="00FC7528"/>
    <w:rsid w:val="00FD03D6"/>
    <w:rsid w:val="00FD0A16"/>
    <w:rsid w:val="00FD0FF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4AEB"/>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2B7"/>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B53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202861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86827/1/4/&#1575;&#1604;&#1579;&#1602;&#1575;&#1578;" TargetMode="External"/><Relationship Id="rId3" Type="http://schemas.openxmlformats.org/officeDocument/2006/relationships/hyperlink" Target="http://lib.eshia.ir/17001/1/517/12" TargetMode="External"/><Relationship Id="rId7" Type="http://schemas.openxmlformats.org/officeDocument/2006/relationships/hyperlink" Target="http://lib.eshia.ir/71660/16/1033/&#1605;&#1581;&#1605;&#1583;" TargetMode="External"/><Relationship Id="rId2" Type="http://schemas.openxmlformats.org/officeDocument/2006/relationships/hyperlink" Target="http://lib.eshia.ir/86437/1/279/%20&#1571;&#1605;&#1575;&#1585;&#1577;%20" TargetMode="External"/><Relationship Id="rId1" Type="http://schemas.openxmlformats.org/officeDocument/2006/relationships/hyperlink" Target="http://lib.eshia.ir/13050/7/13/&#1575;&#1604;&#1578;&#1602;&#1585;&#1610;&#1576;" TargetMode="External"/><Relationship Id="rId6" Type="http://schemas.openxmlformats.org/officeDocument/2006/relationships/hyperlink" Target="http://lib.eshia.ir/86827/1/4/&#1575;&#1604;&#1579;&#1602;&#1575;&#1578;" TargetMode="External"/><Relationship Id="rId11" Type="http://schemas.openxmlformats.org/officeDocument/2006/relationships/hyperlink" Target="http://lib.eshia.ir/13050/7/8/&#1575;&#1604;&#1578;&#1581;&#1602;&#1610;&#1602;" TargetMode="External"/><Relationship Id="rId5" Type="http://schemas.openxmlformats.org/officeDocument/2006/relationships/hyperlink" Target="http://lib.eshia.ir/11025/27/292/&#1610;&#1581;&#1610;&#1609;" TargetMode="External"/><Relationship Id="rId10" Type="http://schemas.openxmlformats.org/officeDocument/2006/relationships/hyperlink" Target="http://lib.eshia.ir/27444/1/86/&#1610;&#1615;&#1593;&#1618;&#1585;&#1614;&#1601;&#1615;" TargetMode="External"/><Relationship Id="rId4" Type="http://schemas.openxmlformats.org/officeDocument/2006/relationships/hyperlink" Target="http://lib.eshia.ir/11005/7/387/&#1601;&#1614;&#1604;&#1614;&#1593;&#1614;&#1604;&#1617;&#1614;&#1607;&#1615;" TargetMode="External"/><Relationship Id="rId9" Type="http://schemas.openxmlformats.org/officeDocument/2006/relationships/hyperlink" Target="http://lib.eshia.ir/14028/1/315/&#1576;&#1575;&#1604;&#1605;&#1585;&#1590;&#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BEF7-A47C-472B-99AE-7DF04618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282</TotalTime>
  <Pages>9</Pages>
  <Words>2442</Words>
  <Characters>13924</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16334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6</cp:revision>
  <dcterms:created xsi:type="dcterms:W3CDTF">2017-12-25T06:51:00Z</dcterms:created>
  <dcterms:modified xsi:type="dcterms:W3CDTF">2017-12-25T12:11:00Z</dcterms:modified>
  <cp:contentStatus>ویرایش 2.5</cp:contentStatus>
  <cp:version>2.3</cp:version>
</cp:coreProperties>
</file>