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723C8" w:rsidRDefault="00E723C8" w:rsidP="00E723C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3509474" w:history="1">
        <w:r w:rsidRPr="000B1C48">
          <w:rPr>
            <w:rStyle w:val="ac"/>
            <w:rFonts w:ascii="Cambria" w:eastAsia="Times New Roman" w:hAnsi="Cambria" w:hint="eastAsia"/>
            <w:b/>
            <w:bCs/>
            <w:noProof/>
            <w:kern w:val="32"/>
            <w:rtl/>
          </w:rPr>
          <w:t>شرائط</w:t>
        </w:r>
        <w:r w:rsidRPr="000B1C48">
          <w:rPr>
            <w:rStyle w:val="ac"/>
            <w:rFonts w:ascii="Cambria" w:eastAsia="Times New Roman" w:hAnsi="Cambria"/>
            <w:b/>
            <w:bCs/>
            <w:noProof/>
            <w:kern w:val="32"/>
            <w:rtl/>
          </w:rPr>
          <w:t xml:space="preserve"> </w:t>
        </w:r>
        <w:r w:rsidRPr="000B1C48">
          <w:rPr>
            <w:rStyle w:val="ac"/>
            <w:rFonts w:ascii="Cambria" w:eastAsia="Times New Roman" w:hAnsi="Cambria" w:hint="eastAsia"/>
            <w:b/>
            <w:bCs/>
            <w:noProof/>
            <w:kern w:val="32"/>
            <w:rtl/>
          </w:rPr>
          <w:t>لباس</w:t>
        </w:r>
        <w:r w:rsidRPr="000B1C48">
          <w:rPr>
            <w:rStyle w:val="ac"/>
            <w:rFonts w:ascii="Cambria" w:eastAsia="Times New Roman" w:hAnsi="Cambria"/>
            <w:b/>
            <w:bCs/>
            <w:noProof/>
            <w:kern w:val="32"/>
            <w:rtl/>
          </w:rPr>
          <w:t xml:space="preserve"> </w:t>
        </w:r>
        <w:r w:rsidRPr="000B1C48">
          <w:rPr>
            <w:rStyle w:val="ac"/>
            <w:rFonts w:ascii="Cambria" w:eastAsia="Times New Roman" w:hAnsi="Cambria" w:hint="eastAsia"/>
            <w:b/>
            <w:bCs/>
            <w:noProof/>
            <w:kern w:val="32"/>
            <w:rtl/>
          </w:rPr>
          <w:t>مصل</w:t>
        </w:r>
        <w:r w:rsidRPr="000B1C48">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Toc533509474 \h</w:instrText>
        </w:r>
        <w:r>
          <w:rPr>
            <w:noProof/>
            <w:webHidden/>
            <w:rtl/>
          </w:rPr>
          <w:instrText xml:space="preserve"> </w:instrText>
        </w:r>
        <w:r>
          <w:rPr>
            <w:rStyle w:val="ac"/>
            <w:noProof/>
            <w:rtl/>
          </w:rPr>
        </w:r>
        <w:r>
          <w:rPr>
            <w:rStyle w:val="ac"/>
            <w:noProof/>
            <w:rtl/>
          </w:rPr>
          <w:fldChar w:fldCharType="separate"/>
        </w:r>
        <w:r w:rsidR="007962B0">
          <w:rPr>
            <w:noProof/>
            <w:webHidden/>
            <w:rtl/>
          </w:rPr>
          <w:t>1</w:t>
        </w:r>
        <w:r>
          <w:rPr>
            <w:rStyle w:val="ac"/>
            <w:noProof/>
            <w:rtl/>
          </w:rPr>
          <w:fldChar w:fldCharType="end"/>
        </w:r>
      </w:hyperlink>
    </w:p>
    <w:p w:rsidR="00E723C8" w:rsidRDefault="00E723C8" w:rsidP="00E723C8">
      <w:pPr>
        <w:pStyle w:val="11"/>
        <w:rPr>
          <w:rFonts w:asciiTheme="minorHAnsi" w:eastAsiaTheme="minorEastAsia" w:hAnsiTheme="minorHAnsi" w:cstheme="minorBidi"/>
          <w:noProof/>
          <w:color w:val="auto"/>
          <w:szCs w:val="22"/>
          <w:rtl/>
        </w:rPr>
      </w:pPr>
      <w:hyperlink w:anchor="_Toc533509475" w:history="1">
        <w:r w:rsidRPr="000B1C48">
          <w:rPr>
            <w:rStyle w:val="ac"/>
            <w:rFonts w:ascii="Cambria" w:eastAsia="Times New Roman" w:hAnsi="Cambria" w:hint="eastAsia"/>
            <w:b/>
            <w:bCs/>
            <w:noProof/>
            <w:kern w:val="32"/>
            <w:rtl/>
          </w:rPr>
          <w:t>شرط</w:t>
        </w:r>
        <w:r w:rsidRPr="000B1C48">
          <w:rPr>
            <w:rStyle w:val="ac"/>
            <w:rFonts w:ascii="Cambria" w:eastAsia="Times New Roman" w:hAnsi="Cambria"/>
            <w:b/>
            <w:bCs/>
            <w:noProof/>
            <w:kern w:val="32"/>
            <w:rtl/>
          </w:rPr>
          <w:t xml:space="preserve"> </w:t>
        </w:r>
        <w:r w:rsidRPr="000B1C48">
          <w:rPr>
            <w:rStyle w:val="ac"/>
            <w:rFonts w:ascii="Cambria" w:eastAsia="Times New Roman" w:hAnsi="Cambria" w:hint="eastAsia"/>
            <w:b/>
            <w:bCs/>
            <w:noProof/>
            <w:kern w:val="32"/>
            <w:rtl/>
          </w:rPr>
          <w:t>چهارم</w:t>
        </w:r>
        <w:r w:rsidRPr="000B1C48">
          <w:rPr>
            <w:rStyle w:val="ac"/>
            <w:rFonts w:ascii="Cambria" w:eastAsia="Times New Roman" w:hAnsi="Cambria"/>
            <w:b/>
            <w:bCs/>
            <w:noProof/>
            <w:kern w:val="32"/>
            <w:rtl/>
          </w:rPr>
          <w:t xml:space="preserve"> (</w:t>
        </w:r>
        <w:r w:rsidRPr="000B1C48">
          <w:rPr>
            <w:rStyle w:val="ac"/>
            <w:rFonts w:ascii="Cambria" w:eastAsia="Times New Roman" w:hAnsi="Cambria" w:hint="eastAsia"/>
            <w:b/>
            <w:bCs/>
            <w:noProof/>
            <w:kern w:val="32"/>
            <w:rtl/>
          </w:rPr>
          <w:t>از</w:t>
        </w:r>
        <w:r w:rsidRPr="000B1C48">
          <w:rPr>
            <w:rStyle w:val="ac"/>
            <w:rFonts w:ascii="Cambria" w:eastAsia="Times New Roman" w:hAnsi="Cambria"/>
            <w:b/>
            <w:bCs/>
            <w:noProof/>
            <w:kern w:val="32"/>
            <w:rtl/>
          </w:rPr>
          <w:t xml:space="preserve"> </w:t>
        </w:r>
        <w:r w:rsidRPr="000B1C48">
          <w:rPr>
            <w:rStyle w:val="ac"/>
            <w:rFonts w:ascii="Cambria" w:eastAsia="Times New Roman" w:hAnsi="Cambria" w:hint="eastAsia"/>
            <w:b/>
            <w:bCs/>
            <w:noProof/>
            <w:kern w:val="32"/>
            <w:rtl/>
          </w:rPr>
          <w:t>غ</w:t>
        </w:r>
        <w:r w:rsidRPr="000B1C48">
          <w:rPr>
            <w:rStyle w:val="ac"/>
            <w:rFonts w:ascii="Cambria" w:eastAsia="Times New Roman" w:hAnsi="Cambria" w:hint="cs"/>
            <w:b/>
            <w:bCs/>
            <w:noProof/>
            <w:kern w:val="32"/>
            <w:rtl/>
          </w:rPr>
          <w:t>ی</w:t>
        </w:r>
        <w:r w:rsidRPr="000B1C48">
          <w:rPr>
            <w:rStyle w:val="ac"/>
            <w:rFonts w:ascii="Cambria" w:eastAsia="Times New Roman" w:hAnsi="Cambria" w:hint="eastAsia"/>
            <w:b/>
            <w:bCs/>
            <w:noProof/>
            <w:kern w:val="32"/>
            <w:rtl/>
          </w:rPr>
          <w:t>ر</w:t>
        </w:r>
        <w:r w:rsidRPr="000B1C48">
          <w:rPr>
            <w:rStyle w:val="ac"/>
            <w:rFonts w:ascii="Cambria" w:eastAsia="Times New Roman" w:hAnsi="Cambria"/>
            <w:b/>
            <w:bCs/>
            <w:noProof/>
            <w:kern w:val="32"/>
            <w:rtl/>
          </w:rPr>
          <w:t xml:space="preserve"> </w:t>
        </w:r>
        <w:r w:rsidRPr="000B1C48">
          <w:rPr>
            <w:rStyle w:val="ac"/>
            <w:rFonts w:ascii="Cambria" w:eastAsia="Times New Roman" w:hAnsi="Cambria" w:hint="eastAsia"/>
            <w:b/>
            <w:bCs/>
            <w:noProof/>
            <w:kern w:val="32"/>
            <w:rtl/>
          </w:rPr>
          <w:t>مأکول</w:t>
        </w:r>
        <w:r w:rsidRPr="000B1C48">
          <w:rPr>
            <w:rStyle w:val="ac"/>
            <w:rFonts w:ascii="Cambria" w:eastAsia="Times New Roman" w:hAnsi="Cambria"/>
            <w:b/>
            <w:bCs/>
            <w:noProof/>
            <w:kern w:val="32"/>
            <w:rtl/>
          </w:rPr>
          <w:t xml:space="preserve"> </w:t>
        </w:r>
        <w:r w:rsidRPr="000B1C48">
          <w:rPr>
            <w:rStyle w:val="ac"/>
            <w:rFonts w:ascii="Cambria" w:eastAsia="Times New Roman" w:hAnsi="Cambria" w:hint="eastAsia"/>
            <w:b/>
            <w:bCs/>
            <w:noProof/>
            <w:kern w:val="32"/>
            <w:rtl/>
          </w:rPr>
          <w:t>اللحم</w:t>
        </w:r>
        <w:r w:rsidRPr="000B1C48">
          <w:rPr>
            <w:rStyle w:val="ac"/>
            <w:rFonts w:ascii="Cambria" w:eastAsia="Times New Roman" w:hAnsi="Cambria"/>
            <w:b/>
            <w:bCs/>
            <w:noProof/>
            <w:kern w:val="32"/>
            <w:rtl/>
          </w:rPr>
          <w:t xml:space="preserve"> </w:t>
        </w:r>
        <w:r w:rsidRPr="000B1C48">
          <w:rPr>
            <w:rStyle w:val="ac"/>
            <w:rFonts w:ascii="Cambria" w:eastAsia="Times New Roman" w:hAnsi="Cambria" w:hint="eastAsia"/>
            <w:b/>
            <w:bCs/>
            <w:noProof/>
            <w:kern w:val="32"/>
            <w:rtl/>
          </w:rPr>
          <w:t>نبودن</w:t>
        </w:r>
        <w:r w:rsidRPr="000B1C48">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Toc533509475 \h</w:instrText>
        </w:r>
        <w:r>
          <w:rPr>
            <w:noProof/>
            <w:webHidden/>
            <w:rtl/>
          </w:rPr>
          <w:instrText xml:space="preserve"> </w:instrText>
        </w:r>
        <w:r>
          <w:rPr>
            <w:rStyle w:val="ac"/>
            <w:noProof/>
            <w:rtl/>
          </w:rPr>
        </w:r>
        <w:r>
          <w:rPr>
            <w:rStyle w:val="ac"/>
            <w:noProof/>
            <w:rtl/>
          </w:rPr>
          <w:fldChar w:fldCharType="separate"/>
        </w:r>
        <w:r w:rsidR="007962B0">
          <w:rPr>
            <w:noProof/>
            <w:webHidden/>
            <w:rtl/>
          </w:rPr>
          <w:t>1</w:t>
        </w:r>
        <w:r>
          <w:rPr>
            <w:rStyle w:val="ac"/>
            <w:noProof/>
            <w:rtl/>
          </w:rPr>
          <w:fldChar w:fldCharType="end"/>
        </w:r>
      </w:hyperlink>
    </w:p>
    <w:p w:rsidR="00E723C8" w:rsidRDefault="00E723C8" w:rsidP="00E723C8">
      <w:pPr>
        <w:pStyle w:val="22"/>
        <w:tabs>
          <w:tab w:val="right" w:leader="dot" w:pos="10194"/>
        </w:tabs>
        <w:rPr>
          <w:rFonts w:asciiTheme="minorHAnsi" w:eastAsiaTheme="minorEastAsia" w:hAnsiTheme="minorHAnsi" w:cstheme="minorBidi"/>
          <w:bCs w:val="0"/>
          <w:noProof/>
          <w:color w:val="auto"/>
          <w:szCs w:val="22"/>
          <w:rtl/>
        </w:rPr>
      </w:pPr>
      <w:hyperlink w:anchor="_Toc533509476" w:history="1">
        <w:r w:rsidRPr="000B1C48">
          <w:rPr>
            <w:rStyle w:val="ac"/>
            <w:rFonts w:ascii="Cambria" w:eastAsia="Times New Roman" w:hAnsi="Cambria" w:hint="eastAsia"/>
            <w:b/>
            <w:i/>
            <w:noProof/>
            <w:rtl/>
          </w:rPr>
          <w:t>ادامه</w:t>
        </w:r>
        <w:r w:rsidRPr="000B1C48">
          <w:rPr>
            <w:rStyle w:val="ac"/>
            <w:rFonts w:ascii="Cambria" w:eastAsia="Times New Roman" w:hAnsi="Cambria"/>
            <w:b/>
            <w:i/>
            <w:noProof/>
            <w:rtl/>
          </w:rPr>
          <w:t xml:space="preserve"> </w:t>
        </w:r>
        <w:r w:rsidRPr="000B1C48">
          <w:rPr>
            <w:rStyle w:val="ac"/>
            <w:rFonts w:ascii="Cambria" w:eastAsia="Times New Roman" w:hAnsi="Cambria" w:hint="eastAsia"/>
            <w:b/>
            <w:i/>
            <w:noProof/>
            <w:rtl/>
          </w:rPr>
          <w:t>مسأله</w:t>
        </w:r>
        <w:r w:rsidRPr="000B1C48">
          <w:rPr>
            <w:rStyle w:val="ac"/>
            <w:rFonts w:ascii="Cambria" w:eastAsia="Times New Roman" w:hAnsi="Cambria"/>
            <w:b/>
            <w:i/>
            <w:noProof/>
            <w:rtl/>
          </w:rPr>
          <w:t xml:space="preserve"> </w:t>
        </w:r>
        <w:r w:rsidRPr="000B1C48">
          <w:rPr>
            <w:rStyle w:val="ac"/>
            <w:rFonts w:ascii="Cambria" w:eastAsia="Times New Roman" w:hAnsi="Cambria" w:hint="eastAsia"/>
            <w:b/>
            <w:i/>
            <w:noProof/>
            <w:rtl/>
          </w:rPr>
          <w:t>هفدهم</w:t>
        </w:r>
        <w:r w:rsidRPr="000B1C48">
          <w:rPr>
            <w:rStyle w:val="ac"/>
            <w:rFonts w:ascii="Cambria" w:eastAsia="Times New Roman" w:hAnsi="Cambria"/>
            <w:b/>
            <w:i/>
            <w:noProof/>
            <w:rtl/>
          </w:rPr>
          <w:t xml:space="preserve"> (</w:t>
        </w:r>
        <w:r w:rsidRPr="000B1C48">
          <w:rPr>
            <w:rStyle w:val="ac"/>
            <w:rFonts w:ascii="Cambria" w:eastAsia="Times New Roman" w:hAnsi="Cambria" w:hint="eastAsia"/>
            <w:b/>
            <w:i/>
            <w:noProof/>
            <w:rtl/>
          </w:rPr>
          <w:t>مستثن</w:t>
        </w:r>
        <w:r w:rsidRPr="000B1C48">
          <w:rPr>
            <w:rStyle w:val="ac"/>
            <w:rFonts w:ascii="Cambria" w:eastAsia="Times New Roman" w:hAnsi="Cambria" w:hint="cs"/>
            <w:b/>
            <w:i/>
            <w:noProof/>
            <w:rtl/>
          </w:rPr>
          <w:t>ی</w:t>
        </w:r>
        <w:r w:rsidRPr="000B1C48">
          <w:rPr>
            <w:rStyle w:val="ac"/>
            <w:rFonts w:ascii="Cambria" w:eastAsia="Times New Roman" w:hAnsi="Cambria" w:hint="eastAsia"/>
            <w:b/>
            <w:i/>
            <w:noProof/>
            <w:rtl/>
          </w:rPr>
          <w:t>ات</w:t>
        </w:r>
        <w:r w:rsidRPr="000B1C48">
          <w:rPr>
            <w:rStyle w:val="ac"/>
            <w:rFonts w:ascii="Cambria" w:eastAsia="Times New Roman" w:hAnsi="Cambria"/>
            <w:b/>
            <w:i/>
            <w:noProof/>
            <w:rtl/>
          </w:rPr>
          <w:t xml:space="preserve"> </w:t>
        </w:r>
        <w:r w:rsidRPr="000B1C48">
          <w:rPr>
            <w:rStyle w:val="ac"/>
            <w:rFonts w:ascii="Cambria" w:eastAsia="Times New Roman" w:hAnsi="Cambria" w:hint="eastAsia"/>
            <w:b/>
            <w:i/>
            <w:noProof/>
            <w:rtl/>
          </w:rPr>
          <w:t>نماز</w:t>
        </w:r>
        <w:r w:rsidRPr="000B1C48">
          <w:rPr>
            <w:rStyle w:val="ac"/>
            <w:rFonts w:ascii="Cambria" w:eastAsia="Times New Roman" w:hAnsi="Cambria"/>
            <w:b/>
            <w:i/>
            <w:noProof/>
            <w:rtl/>
          </w:rPr>
          <w:t xml:space="preserve"> </w:t>
        </w:r>
        <w:r w:rsidRPr="000B1C48">
          <w:rPr>
            <w:rStyle w:val="ac"/>
            <w:rFonts w:ascii="Cambria" w:eastAsia="Times New Roman" w:hAnsi="Cambria" w:hint="eastAsia"/>
            <w:b/>
            <w:i/>
            <w:noProof/>
            <w:rtl/>
          </w:rPr>
          <w:t>در</w:t>
        </w:r>
        <w:r w:rsidRPr="000B1C48">
          <w:rPr>
            <w:rStyle w:val="ac"/>
            <w:rFonts w:ascii="Cambria" w:eastAsia="Times New Roman" w:hAnsi="Cambria"/>
            <w:b/>
            <w:i/>
            <w:noProof/>
            <w:rtl/>
          </w:rPr>
          <w:t xml:space="preserve"> </w:t>
        </w:r>
        <w:r w:rsidRPr="000B1C48">
          <w:rPr>
            <w:rStyle w:val="ac"/>
            <w:rFonts w:ascii="Cambria" w:eastAsia="Times New Roman" w:hAnsi="Cambria" w:hint="eastAsia"/>
            <w:b/>
            <w:i/>
            <w:noProof/>
            <w:rtl/>
          </w:rPr>
          <w:t>ح</w:t>
        </w:r>
        <w:r w:rsidRPr="000B1C48">
          <w:rPr>
            <w:rStyle w:val="ac"/>
            <w:rFonts w:ascii="Cambria" w:eastAsia="Times New Roman" w:hAnsi="Cambria" w:hint="cs"/>
            <w:b/>
            <w:i/>
            <w:noProof/>
            <w:rtl/>
          </w:rPr>
          <w:t>ی</w:t>
        </w:r>
        <w:r w:rsidRPr="000B1C48">
          <w:rPr>
            <w:rStyle w:val="ac"/>
            <w:rFonts w:ascii="Cambria" w:eastAsia="Times New Roman" w:hAnsi="Cambria" w:hint="eastAsia"/>
            <w:b/>
            <w:i/>
            <w:noProof/>
            <w:rtl/>
          </w:rPr>
          <w:t>وان</w:t>
        </w:r>
        <w:r w:rsidRPr="000B1C48">
          <w:rPr>
            <w:rStyle w:val="ac"/>
            <w:rFonts w:ascii="Cambria" w:eastAsia="Times New Roman" w:hAnsi="Cambria"/>
            <w:b/>
            <w:i/>
            <w:noProof/>
            <w:rtl/>
          </w:rPr>
          <w:t xml:space="preserve"> </w:t>
        </w:r>
        <w:r w:rsidRPr="000B1C48">
          <w:rPr>
            <w:rStyle w:val="ac"/>
            <w:rFonts w:ascii="Cambria" w:eastAsia="Times New Roman" w:hAnsi="Cambria" w:hint="eastAsia"/>
            <w:b/>
            <w:i/>
            <w:noProof/>
            <w:rtl/>
          </w:rPr>
          <w:t>حرام</w:t>
        </w:r>
        <w:r w:rsidRPr="000B1C48">
          <w:rPr>
            <w:rStyle w:val="ac"/>
            <w:rFonts w:ascii="Cambria" w:eastAsia="Times New Roman" w:hAnsi="Cambria"/>
            <w:b/>
            <w:i/>
            <w:noProof/>
            <w:rtl/>
          </w:rPr>
          <w:t xml:space="preserve"> </w:t>
        </w:r>
        <w:r w:rsidRPr="000B1C48">
          <w:rPr>
            <w:rStyle w:val="ac"/>
            <w:rFonts w:ascii="Cambria" w:eastAsia="Times New Roman" w:hAnsi="Cambria" w:hint="eastAsia"/>
            <w:b/>
            <w:i/>
            <w:noProof/>
            <w:rtl/>
          </w:rPr>
          <w:t>گوشت</w:t>
        </w:r>
        <w:r w:rsidRPr="000B1C48">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Toc533509476 \h</w:instrText>
        </w:r>
        <w:r>
          <w:rPr>
            <w:noProof/>
            <w:webHidden/>
            <w:rtl/>
          </w:rPr>
          <w:instrText xml:space="preserve"> </w:instrText>
        </w:r>
        <w:r>
          <w:rPr>
            <w:rStyle w:val="ac"/>
            <w:noProof/>
            <w:rtl/>
          </w:rPr>
        </w:r>
        <w:r>
          <w:rPr>
            <w:rStyle w:val="ac"/>
            <w:noProof/>
            <w:rtl/>
          </w:rPr>
          <w:fldChar w:fldCharType="separate"/>
        </w:r>
        <w:r w:rsidR="007962B0">
          <w:rPr>
            <w:noProof/>
            <w:webHidden/>
            <w:rtl/>
          </w:rPr>
          <w:t>1</w:t>
        </w:r>
        <w:r>
          <w:rPr>
            <w:rStyle w:val="ac"/>
            <w:noProof/>
            <w:rtl/>
          </w:rPr>
          <w:fldChar w:fldCharType="end"/>
        </w:r>
      </w:hyperlink>
    </w:p>
    <w:p w:rsidR="00E723C8" w:rsidRDefault="00E723C8" w:rsidP="00E723C8">
      <w:pPr>
        <w:pStyle w:val="32"/>
        <w:tabs>
          <w:tab w:val="right" w:leader="dot" w:pos="10194"/>
        </w:tabs>
        <w:rPr>
          <w:rFonts w:asciiTheme="minorHAnsi" w:eastAsiaTheme="minorEastAsia" w:hAnsiTheme="minorHAnsi" w:cstheme="minorBidi"/>
          <w:bCs w:val="0"/>
          <w:iCs w:val="0"/>
          <w:noProof/>
          <w:color w:val="auto"/>
          <w:szCs w:val="22"/>
          <w:rtl/>
        </w:rPr>
      </w:pPr>
      <w:hyperlink w:anchor="_Toc533509477" w:history="1">
        <w:r w:rsidRPr="000B1C48">
          <w:rPr>
            <w:rStyle w:val="ac"/>
            <w:rFonts w:ascii="Cambria" w:eastAsia="Times New Roman" w:hAnsi="Cambria" w:cs="B Titr" w:hint="eastAsia"/>
            <w:b/>
            <w:noProof/>
            <w:rtl/>
          </w:rPr>
          <w:t>نکته</w:t>
        </w:r>
        <w:r w:rsidRPr="000B1C48">
          <w:rPr>
            <w:rStyle w:val="ac"/>
            <w:rFonts w:ascii="Cambria" w:eastAsia="Times New Roman" w:hAnsi="Cambria" w:cs="B Titr"/>
            <w:b/>
            <w:noProof/>
            <w:rtl/>
          </w:rPr>
          <w:t xml:space="preserve"> </w:t>
        </w:r>
        <w:r w:rsidRPr="000B1C48">
          <w:rPr>
            <w:rStyle w:val="ac"/>
            <w:rFonts w:ascii="Cambria" w:eastAsia="Times New Roman" w:hAnsi="Cambria" w:cs="B Titr" w:hint="eastAsia"/>
            <w:b/>
            <w:noProof/>
            <w:rtl/>
          </w:rPr>
          <w:t>باق</w:t>
        </w:r>
        <w:r w:rsidRPr="000B1C48">
          <w:rPr>
            <w:rStyle w:val="ac"/>
            <w:rFonts w:ascii="Cambria" w:eastAsia="Times New Roman" w:hAnsi="Cambria" w:cs="B Titr" w:hint="cs"/>
            <w:b/>
            <w:noProof/>
            <w:rtl/>
          </w:rPr>
          <w:t>ی</w:t>
        </w:r>
        <w:r w:rsidRPr="000B1C48">
          <w:rPr>
            <w:rStyle w:val="ac"/>
            <w:rFonts w:ascii="Cambria" w:eastAsia="Times New Roman" w:hAnsi="Cambria" w:cs="B Titr" w:hint="eastAsia"/>
            <w:b/>
            <w:noProof/>
            <w:rtl/>
          </w:rPr>
          <w:t>مانده</w:t>
        </w:r>
        <w:r w:rsidRPr="000B1C48">
          <w:rPr>
            <w:rStyle w:val="ac"/>
            <w:rFonts w:ascii="Cambria" w:eastAsia="Times New Roman" w:hAnsi="Cambria" w:cs="B Titr"/>
            <w:b/>
            <w:noProof/>
            <w:rtl/>
          </w:rPr>
          <w:t xml:space="preserve"> </w:t>
        </w:r>
        <w:r w:rsidRPr="000B1C48">
          <w:rPr>
            <w:rStyle w:val="ac"/>
            <w:rFonts w:ascii="Cambria" w:eastAsia="Times New Roman" w:hAnsi="Cambria" w:cs="B Titr" w:hint="eastAsia"/>
            <w:b/>
            <w:noProof/>
            <w:rtl/>
          </w:rPr>
          <w:t>از</w:t>
        </w:r>
        <w:r w:rsidRPr="000B1C48">
          <w:rPr>
            <w:rStyle w:val="ac"/>
            <w:rFonts w:ascii="Cambria" w:eastAsia="Times New Roman" w:hAnsi="Cambria" w:cs="B Titr"/>
            <w:b/>
            <w:noProof/>
            <w:rtl/>
          </w:rPr>
          <w:t xml:space="preserve"> </w:t>
        </w:r>
        <w:r w:rsidRPr="000B1C48">
          <w:rPr>
            <w:rStyle w:val="ac"/>
            <w:rFonts w:ascii="Cambria" w:eastAsia="Times New Roman" w:hAnsi="Cambria" w:cs="B Titr" w:hint="eastAsia"/>
            <w:b/>
            <w:noProof/>
            <w:rtl/>
          </w:rPr>
          <w:t>استثنا</w:t>
        </w:r>
        <w:r w:rsidRPr="000B1C48">
          <w:rPr>
            <w:rStyle w:val="ac"/>
            <w:rFonts w:ascii="Cambria" w:eastAsia="Times New Roman" w:hAnsi="Cambria" w:cs="B Titr" w:hint="cs"/>
            <w:b/>
            <w:noProof/>
            <w:rtl/>
          </w:rPr>
          <w:t>ی</w:t>
        </w:r>
        <w:r w:rsidRPr="000B1C48">
          <w:rPr>
            <w:rStyle w:val="ac"/>
            <w:rFonts w:ascii="Cambria" w:eastAsia="Times New Roman" w:hAnsi="Cambria" w:cs="B Titr"/>
            <w:b/>
            <w:noProof/>
            <w:rtl/>
          </w:rPr>
          <w:t xml:space="preserve"> </w:t>
        </w:r>
        <w:r w:rsidRPr="000B1C48">
          <w:rPr>
            <w:rStyle w:val="ac"/>
            <w:rFonts w:ascii="Cambria" w:eastAsia="Times New Roman" w:hAnsi="Cambria" w:cs="B Titr" w:hint="eastAsia"/>
            <w:b/>
            <w:noProof/>
            <w:rtl/>
          </w:rPr>
          <w:t>أول</w:t>
        </w:r>
        <w:r w:rsidRPr="000B1C48">
          <w:rPr>
            <w:rStyle w:val="ac"/>
            <w:rFonts w:ascii="Cambria" w:eastAsia="Times New Roman" w:hAnsi="Cambria" w:cs="B Titr"/>
            <w:b/>
            <w:noProof/>
            <w:rtl/>
          </w:rPr>
          <w:t xml:space="preserve"> (</w:t>
        </w:r>
        <w:r w:rsidRPr="000B1C48">
          <w:rPr>
            <w:rStyle w:val="ac"/>
            <w:rFonts w:ascii="Cambria" w:eastAsia="Times New Roman" w:hAnsi="Cambria" w:cs="B Titr" w:hint="eastAsia"/>
            <w:b/>
            <w:noProof/>
            <w:rtl/>
          </w:rPr>
          <w:t>خزّ</w:t>
        </w:r>
        <w:r w:rsidRPr="000B1C48">
          <w:rPr>
            <w:rStyle w:val="ac"/>
            <w:rFonts w:ascii="Cambria" w:eastAsia="Times New Roman" w:hAnsi="Cambria" w:cs="B Titr"/>
            <w:b/>
            <w:noProof/>
            <w:rtl/>
          </w:rPr>
          <w:t xml:space="preserve"> </w:t>
        </w:r>
        <w:r w:rsidRPr="000B1C48">
          <w:rPr>
            <w:rStyle w:val="ac"/>
            <w:rFonts w:ascii="Cambria" w:eastAsia="Times New Roman" w:hAnsi="Cambria" w:cs="B Titr" w:hint="eastAsia"/>
            <w:b/>
            <w:noProof/>
            <w:rtl/>
          </w:rPr>
          <w:t>خالص</w:t>
        </w:r>
        <w:r w:rsidRPr="000B1C48">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Toc533509477 \h</w:instrText>
        </w:r>
        <w:r>
          <w:rPr>
            <w:noProof/>
            <w:webHidden/>
            <w:rtl/>
          </w:rPr>
          <w:instrText xml:space="preserve"> </w:instrText>
        </w:r>
        <w:r>
          <w:rPr>
            <w:rStyle w:val="ac"/>
            <w:noProof/>
            <w:rtl/>
          </w:rPr>
        </w:r>
        <w:r>
          <w:rPr>
            <w:rStyle w:val="ac"/>
            <w:noProof/>
            <w:rtl/>
          </w:rPr>
          <w:fldChar w:fldCharType="separate"/>
        </w:r>
        <w:r w:rsidR="007962B0">
          <w:rPr>
            <w:noProof/>
            <w:webHidden/>
            <w:rtl/>
          </w:rPr>
          <w:t>2</w:t>
        </w:r>
        <w:r>
          <w:rPr>
            <w:rStyle w:val="ac"/>
            <w:noProof/>
            <w:rtl/>
          </w:rPr>
          <w:fldChar w:fldCharType="end"/>
        </w:r>
      </w:hyperlink>
    </w:p>
    <w:p w:rsidR="00E723C8" w:rsidRDefault="00E723C8" w:rsidP="00E723C8">
      <w:pPr>
        <w:pStyle w:val="22"/>
        <w:tabs>
          <w:tab w:val="right" w:leader="dot" w:pos="10194"/>
        </w:tabs>
        <w:rPr>
          <w:rFonts w:asciiTheme="minorHAnsi" w:eastAsiaTheme="minorEastAsia" w:hAnsiTheme="minorHAnsi" w:cstheme="minorBidi"/>
          <w:bCs w:val="0"/>
          <w:noProof/>
          <w:color w:val="auto"/>
          <w:szCs w:val="22"/>
          <w:rtl/>
        </w:rPr>
      </w:pPr>
      <w:hyperlink w:anchor="_Toc533509478" w:history="1">
        <w:r w:rsidRPr="000B1C48">
          <w:rPr>
            <w:rStyle w:val="ac"/>
            <w:rFonts w:hint="eastAsia"/>
            <w:noProof/>
            <w:rtl/>
          </w:rPr>
          <w:t>استثنا</w:t>
        </w:r>
        <w:r w:rsidRPr="000B1C48">
          <w:rPr>
            <w:rStyle w:val="ac"/>
            <w:rFonts w:hint="cs"/>
            <w:noProof/>
            <w:rtl/>
          </w:rPr>
          <w:t>ی</w:t>
        </w:r>
        <w:r w:rsidRPr="000B1C48">
          <w:rPr>
            <w:rStyle w:val="ac"/>
            <w:noProof/>
            <w:rtl/>
          </w:rPr>
          <w:t xml:space="preserve"> </w:t>
        </w:r>
        <w:r w:rsidRPr="000B1C48">
          <w:rPr>
            <w:rStyle w:val="ac"/>
            <w:rFonts w:hint="eastAsia"/>
            <w:noProof/>
            <w:rtl/>
          </w:rPr>
          <w:t>دوم</w:t>
        </w:r>
        <w:r w:rsidRPr="000B1C48">
          <w:rPr>
            <w:rStyle w:val="ac"/>
            <w:noProof/>
            <w:rtl/>
          </w:rPr>
          <w:t xml:space="preserve"> (</w:t>
        </w:r>
        <w:r w:rsidRPr="000B1C48">
          <w:rPr>
            <w:rStyle w:val="ac"/>
            <w:rFonts w:hint="eastAsia"/>
            <w:noProof/>
            <w:rtl/>
          </w:rPr>
          <w:t>سنجاب</w:t>
        </w:r>
        <w:r w:rsidRPr="000B1C4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Toc533509478 \h</w:instrText>
        </w:r>
        <w:r>
          <w:rPr>
            <w:noProof/>
            <w:webHidden/>
            <w:rtl/>
          </w:rPr>
          <w:instrText xml:space="preserve"> </w:instrText>
        </w:r>
        <w:r>
          <w:rPr>
            <w:rStyle w:val="ac"/>
            <w:noProof/>
            <w:rtl/>
          </w:rPr>
        </w:r>
        <w:r>
          <w:rPr>
            <w:rStyle w:val="ac"/>
            <w:noProof/>
            <w:rtl/>
          </w:rPr>
          <w:fldChar w:fldCharType="separate"/>
        </w:r>
        <w:r w:rsidR="007962B0">
          <w:rPr>
            <w:noProof/>
            <w:webHidden/>
            <w:rtl/>
          </w:rPr>
          <w:t>3</w:t>
        </w:r>
        <w:r>
          <w:rPr>
            <w:rStyle w:val="ac"/>
            <w:noProof/>
            <w:rtl/>
          </w:rPr>
          <w:fldChar w:fldCharType="end"/>
        </w:r>
      </w:hyperlink>
    </w:p>
    <w:p w:rsidR="00E723C8" w:rsidRDefault="00E723C8" w:rsidP="00E723C8">
      <w:pPr>
        <w:pStyle w:val="22"/>
        <w:tabs>
          <w:tab w:val="right" w:leader="dot" w:pos="10194"/>
        </w:tabs>
        <w:rPr>
          <w:rFonts w:asciiTheme="minorHAnsi" w:eastAsiaTheme="minorEastAsia" w:hAnsiTheme="minorHAnsi" w:cstheme="minorBidi"/>
          <w:bCs w:val="0"/>
          <w:noProof/>
          <w:color w:val="auto"/>
          <w:szCs w:val="22"/>
          <w:rtl/>
        </w:rPr>
      </w:pPr>
      <w:hyperlink w:anchor="_Toc533509479" w:history="1">
        <w:r w:rsidRPr="000B1C48">
          <w:rPr>
            <w:rStyle w:val="ac"/>
            <w:rFonts w:hint="eastAsia"/>
            <w:noProof/>
            <w:rtl/>
          </w:rPr>
          <w:t>بررس</w:t>
        </w:r>
        <w:r w:rsidRPr="000B1C48">
          <w:rPr>
            <w:rStyle w:val="ac"/>
            <w:rFonts w:hint="cs"/>
            <w:noProof/>
            <w:rtl/>
          </w:rPr>
          <w:t>ی</w:t>
        </w:r>
        <w:r w:rsidRPr="000B1C48">
          <w:rPr>
            <w:rStyle w:val="ac"/>
            <w:noProof/>
            <w:rtl/>
          </w:rPr>
          <w:t xml:space="preserve"> </w:t>
        </w:r>
        <w:r w:rsidRPr="000B1C48">
          <w:rPr>
            <w:rStyle w:val="ac"/>
            <w:rFonts w:hint="eastAsia"/>
            <w:noProof/>
            <w:rtl/>
          </w:rPr>
          <w:t>روا</w:t>
        </w:r>
        <w:r w:rsidRPr="000B1C48">
          <w:rPr>
            <w:rStyle w:val="ac"/>
            <w:rFonts w:hint="cs"/>
            <w:noProof/>
            <w:rtl/>
          </w:rPr>
          <w:t>ی</w:t>
        </w:r>
        <w:r w:rsidRPr="000B1C48">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Toc533509479 \h</w:instrText>
        </w:r>
        <w:r>
          <w:rPr>
            <w:noProof/>
            <w:webHidden/>
            <w:rtl/>
          </w:rPr>
          <w:instrText xml:space="preserve"> </w:instrText>
        </w:r>
        <w:r>
          <w:rPr>
            <w:rStyle w:val="ac"/>
            <w:noProof/>
            <w:rtl/>
          </w:rPr>
        </w:r>
        <w:r>
          <w:rPr>
            <w:rStyle w:val="ac"/>
            <w:noProof/>
            <w:rtl/>
          </w:rPr>
          <w:fldChar w:fldCharType="separate"/>
        </w:r>
        <w:r w:rsidR="007962B0">
          <w:rPr>
            <w:noProof/>
            <w:webHidden/>
            <w:rtl/>
          </w:rPr>
          <w:t>4</w:t>
        </w:r>
        <w:r>
          <w:rPr>
            <w:rStyle w:val="ac"/>
            <w:noProof/>
            <w:rtl/>
          </w:rPr>
          <w:fldChar w:fldCharType="end"/>
        </w:r>
      </w:hyperlink>
    </w:p>
    <w:p w:rsidR="00E723C8" w:rsidRDefault="00E723C8" w:rsidP="00E723C8">
      <w:pPr>
        <w:pStyle w:val="32"/>
        <w:tabs>
          <w:tab w:val="right" w:leader="dot" w:pos="10194"/>
        </w:tabs>
        <w:rPr>
          <w:rFonts w:asciiTheme="minorHAnsi" w:eastAsiaTheme="minorEastAsia" w:hAnsiTheme="minorHAnsi" w:cstheme="minorBidi"/>
          <w:bCs w:val="0"/>
          <w:iCs w:val="0"/>
          <w:noProof/>
          <w:color w:val="auto"/>
          <w:szCs w:val="22"/>
          <w:rtl/>
        </w:rPr>
      </w:pPr>
      <w:hyperlink w:anchor="_Toc533509480" w:history="1">
        <w:r w:rsidRPr="000B1C48">
          <w:rPr>
            <w:rStyle w:val="ac"/>
            <w:rFonts w:hint="eastAsia"/>
            <w:noProof/>
            <w:rtl/>
          </w:rPr>
          <w:t>طائفه</w:t>
        </w:r>
        <w:r w:rsidRPr="000B1C48">
          <w:rPr>
            <w:rStyle w:val="ac"/>
            <w:noProof/>
            <w:rtl/>
          </w:rPr>
          <w:t xml:space="preserve"> </w:t>
        </w:r>
        <w:r w:rsidRPr="000B1C48">
          <w:rPr>
            <w:rStyle w:val="ac"/>
            <w:rFonts w:hint="eastAsia"/>
            <w:noProof/>
            <w:rtl/>
          </w:rPr>
          <w:t>مانعه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Toc533509480 \h</w:instrText>
        </w:r>
        <w:r>
          <w:rPr>
            <w:noProof/>
            <w:webHidden/>
            <w:rtl/>
          </w:rPr>
          <w:instrText xml:space="preserve"> </w:instrText>
        </w:r>
        <w:r>
          <w:rPr>
            <w:rStyle w:val="ac"/>
            <w:noProof/>
            <w:rtl/>
          </w:rPr>
        </w:r>
        <w:r>
          <w:rPr>
            <w:rStyle w:val="ac"/>
            <w:noProof/>
            <w:rtl/>
          </w:rPr>
          <w:fldChar w:fldCharType="separate"/>
        </w:r>
        <w:r w:rsidR="007962B0">
          <w:rPr>
            <w:noProof/>
            <w:webHidden/>
            <w:rtl/>
          </w:rPr>
          <w:t>4</w:t>
        </w:r>
        <w:r>
          <w:rPr>
            <w:rStyle w:val="ac"/>
            <w:noProof/>
            <w:rtl/>
          </w:rPr>
          <w:fldChar w:fldCharType="end"/>
        </w:r>
      </w:hyperlink>
    </w:p>
    <w:p w:rsidR="00E723C8" w:rsidRDefault="00E723C8" w:rsidP="00E723C8">
      <w:pPr>
        <w:pStyle w:val="32"/>
        <w:tabs>
          <w:tab w:val="right" w:leader="dot" w:pos="10194"/>
        </w:tabs>
        <w:rPr>
          <w:rFonts w:asciiTheme="minorHAnsi" w:eastAsiaTheme="minorEastAsia" w:hAnsiTheme="minorHAnsi" w:cstheme="minorBidi"/>
          <w:bCs w:val="0"/>
          <w:iCs w:val="0"/>
          <w:noProof/>
          <w:color w:val="auto"/>
          <w:szCs w:val="22"/>
          <w:rtl/>
        </w:rPr>
      </w:pPr>
      <w:hyperlink w:anchor="_Toc533509481" w:history="1">
        <w:r w:rsidRPr="000B1C48">
          <w:rPr>
            <w:rStyle w:val="ac"/>
            <w:rFonts w:hint="eastAsia"/>
            <w:noProof/>
            <w:rtl/>
          </w:rPr>
          <w:t>طائفه</w:t>
        </w:r>
        <w:r w:rsidRPr="000B1C48">
          <w:rPr>
            <w:rStyle w:val="ac"/>
            <w:noProof/>
            <w:rtl/>
          </w:rPr>
          <w:t xml:space="preserve"> </w:t>
        </w:r>
        <w:r w:rsidRPr="000B1C48">
          <w:rPr>
            <w:rStyle w:val="ac"/>
            <w:rFonts w:hint="eastAsia"/>
            <w:noProof/>
            <w:rtl/>
          </w:rPr>
          <w:t>مجوّزه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Toc533509481 \h</w:instrText>
        </w:r>
        <w:r>
          <w:rPr>
            <w:noProof/>
            <w:webHidden/>
            <w:rtl/>
          </w:rPr>
          <w:instrText xml:space="preserve"> </w:instrText>
        </w:r>
        <w:r>
          <w:rPr>
            <w:rStyle w:val="ac"/>
            <w:noProof/>
            <w:rtl/>
          </w:rPr>
        </w:r>
        <w:r>
          <w:rPr>
            <w:rStyle w:val="ac"/>
            <w:noProof/>
            <w:rtl/>
          </w:rPr>
          <w:fldChar w:fldCharType="separate"/>
        </w:r>
        <w:r w:rsidR="007962B0">
          <w:rPr>
            <w:noProof/>
            <w:webHidden/>
            <w:rtl/>
          </w:rPr>
          <w:t>4</w:t>
        </w:r>
        <w:r>
          <w:rPr>
            <w:rStyle w:val="ac"/>
            <w:noProof/>
            <w:rtl/>
          </w:rPr>
          <w:fldChar w:fldCharType="end"/>
        </w:r>
      </w:hyperlink>
    </w:p>
    <w:p w:rsidR="00E723C8" w:rsidRDefault="00E723C8" w:rsidP="00E723C8">
      <w:pPr>
        <w:pStyle w:val="42"/>
        <w:tabs>
          <w:tab w:val="right" w:leader="dot" w:pos="10194"/>
        </w:tabs>
        <w:rPr>
          <w:rFonts w:asciiTheme="minorHAnsi" w:eastAsiaTheme="minorEastAsia" w:hAnsiTheme="minorHAnsi" w:cstheme="minorBidi"/>
          <w:bCs w:val="0"/>
          <w:noProof/>
          <w:color w:val="auto"/>
          <w:szCs w:val="22"/>
          <w:rtl/>
        </w:rPr>
      </w:pPr>
      <w:hyperlink w:anchor="_Toc533509482" w:history="1">
        <w:r w:rsidRPr="000B1C48">
          <w:rPr>
            <w:rStyle w:val="ac"/>
            <w:rFonts w:hint="eastAsia"/>
            <w:noProof/>
            <w:rtl/>
          </w:rPr>
          <w:t>جمع</w:t>
        </w:r>
        <w:r w:rsidRPr="000B1C48">
          <w:rPr>
            <w:rStyle w:val="ac"/>
            <w:noProof/>
            <w:rtl/>
          </w:rPr>
          <w:t xml:space="preserve"> </w:t>
        </w:r>
        <w:r w:rsidRPr="000B1C48">
          <w:rPr>
            <w:rStyle w:val="ac"/>
            <w:rFonts w:hint="eastAsia"/>
            <w:noProof/>
            <w:rtl/>
          </w:rPr>
          <w:t>ب</w:t>
        </w:r>
        <w:r w:rsidRPr="000B1C48">
          <w:rPr>
            <w:rStyle w:val="ac"/>
            <w:rFonts w:hint="cs"/>
            <w:noProof/>
            <w:rtl/>
          </w:rPr>
          <w:t>ی</w:t>
        </w:r>
        <w:r w:rsidRPr="000B1C48">
          <w:rPr>
            <w:rStyle w:val="ac"/>
            <w:rFonts w:hint="eastAsia"/>
            <w:noProof/>
            <w:rtl/>
          </w:rPr>
          <w:t>ن</w:t>
        </w:r>
        <w:r w:rsidRPr="000B1C48">
          <w:rPr>
            <w:rStyle w:val="ac"/>
            <w:noProof/>
            <w:rtl/>
          </w:rPr>
          <w:t xml:space="preserve"> </w:t>
        </w:r>
        <w:r w:rsidRPr="000B1C48">
          <w:rPr>
            <w:rStyle w:val="ac"/>
            <w:rFonts w:hint="eastAsia"/>
            <w:noProof/>
            <w:rtl/>
          </w:rPr>
          <w:t>دو</w:t>
        </w:r>
        <w:r w:rsidRPr="000B1C48">
          <w:rPr>
            <w:rStyle w:val="ac"/>
            <w:noProof/>
            <w:rtl/>
          </w:rPr>
          <w:t xml:space="preserve"> </w:t>
        </w:r>
        <w:r w:rsidRPr="000B1C48">
          <w:rPr>
            <w:rStyle w:val="ac"/>
            <w:rFonts w:hint="eastAsia"/>
            <w:noProof/>
            <w:rtl/>
          </w:rPr>
          <w:t>طائفه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Toc533509482 \h</w:instrText>
        </w:r>
        <w:r>
          <w:rPr>
            <w:noProof/>
            <w:webHidden/>
            <w:rtl/>
          </w:rPr>
          <w:instrText xml:space="preserve"> </w:instrText>
        </w:r>
        <w:r>
          <w:rPr>
            <w:rStyle w:val="ac"/>
            <w:noProof/>
            <w:rtl/>
          </w:rPr>
        </w:r>
        <w:r>
          <w:rPr>
            <w:rStyle w:val="ac"/>
            <w:noProof/>
            <w:rtl/>
          </w:rPr>
          <w:fldChar w:fldCharType="separate"/>
        </w:r>
        <w:r w:rsidR="007962B0">
          <w:rPr>
            <w:noProof/>
            <w:webHidden/>
            <w:rtl/>
          </w:rPr>
          <w:t>6</w:t>
        </w:r>
        <w:r>
          <w:rPr>
            <w:rStyle w:val="ac"/>
            <w:noProof/>
            <w:rtl/>
          </w:rPr>
          <w:fldChar w:fldCharType="end"/>
        </w:r>
      </w:hyperlink>
    </w:p>
    <w:p w:rsidR="00E723C8" w:rsidRDefault="00E723C8" w:rsidP="00E723C8">
      <w:pPr>
        <w:pStyle w:val="42"/>
        <w:tabs>
          <w:tab w:val="right" w:leader="dot" w:pos="10194"/>
        </w:tabs>
        <w:rPr>
          <w:rFonts w:asciiTheme="minorHAnsi" w:eastAsiaTheme="minorEastAsia" w:hAnsiTheme="minorHAnsi" w:cstheme="minorBidi"/>
          <w:bCs w:val="0"/>
          <w:noProof/>
          <w:color w:val="auto"/>
          <w:szCs w:val="22"/>
          <w:rtl/>
        </w:rPr>
      </w:pPr>
      <w:hyperlink w:anchor="_Toc533509483" w:history="1">
        <w:r w:rsidRPr="000B1C48">
          <w:rPr>
            <w:rStyle w:val="ac"/>
            <w:rFonts w:hint="eastAsia"/>
            <w:noProof/>
            <w:rtl/>
          </w:rPr>
          <w:t>بررس</w:t>
        </w:r>
        <w:r w:rsidRPr="000B1C48">
          <w:rPr>
            <w:rStyle w:val="ac"/>
            <w:rFonts w:hint="cs"/>
            <w:noProof/>
            <w:rtl/>
          </w:rPr>
          <w:t>ی</w:t>
        </w:r>
        <w:r w:rsidRPr="000B1C48">
          <w:rPr>
            <w:rStyle w:val="ac"/>
            <w:noProof/>
            <w:rtl/>
          </w:rPr>
          <w:t xml:space="preserve"> </w:t>
        </w:r>
        <w:r w:rsidRPr="000B1C48">
          <w:rPr>
            <w:rStyle w:val="ac"/>
            <w:rFonts w:hint="eastAsia"/>
            <w:noProof/>
            <w:rtl/>
          </w:rPr>
          <w:t>مرجّحات</w:t>
        </w:r>
        <w:r w:rsidRPr="000B1C48">
          <w:rPr>
            <w:rStyle w:val="ac"/>
            <w:noProof/>
            <w:rtl/>
          </w:rPr>
          <w:t xml:space="preserve"> </w:t>
        </w:r>
        <w:r w:rsidRPr="000B1C48">
          <w:rPr>
            <w:rStyle w:val="ac"/>
            <w:rFonts w:hint="eastAsia"/>
            <w:noProof/>
            <w:rtl/>
          </w:rPr>
          <w:t>بر</w:t>
        </w:r>
        <w:r w:rsidRPr="000B1C48">
          <w:rPr>
            <w:rStyle w:val="ac"/>
            <w:noProof/>
            <w:rtl/>
          </w:rPr>
          <w:t xml:space="preserve"> </w:t>
        </w:r>
        <w:r w:rsidRPr="000B1C48">
          <w:rPr>
            <w:rStyle w:val="ac"/>
            <w:rFonts w:hint="eastAsia"/>
            <w:noProof/>
            <w:rtl/>
          </w:rPr>
          <w:t>فرض</w:t>
        </w:r>
        <w:r w:rsidRPr="000B1C48">
          <w:rPr>
            <w:rStyle w:val="ac"/>
            <w:noProof/>
            <w:rtl/>
          </w:rPr>
          <w:t xml:space="preserve"> </w:t>
        </w:r>
        <w:r w:rsidRPr="000B1C48">
          <w:rPr>
            <w:rStyle w:val="ac"/>
            <w:rFonts w:hint="eastAsia"/>
            <w:noProof/>
            <w:rtl/>
          </w:rPr>
          <w:t>تعارض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Toc533509483 \h</w:instrText>
        </w:r>
        <w:r>
          <w:rPr>
            <w:noProof/>
            <w:webHidden/>
            <w:rtl/>
          </w:rPr>
          <w:instrText xml:space="preserve"> </w:instrText>
        </w:r>
        <w:r>
          <w:rPr>
            <w:rStyle w:val="ac"/>
            <w:noProof/>
            <w:rtl/>
          </w:rPr>
        </w:r>
        <w:r>
          <w:rPr>
            <w:rStyle w:val="ac"/>
            <w:noProof/>
            <w:rtl/>
          </w:rPr>
          <w:fldChar w:fldCharType="separate"/>
        </w:r>
        <w:r w:rsidR="007962B0">
          <w:rPr>
            <w:noProof/>
            <w:webHidden/>
            <w:rtl/>
          </w:rPr>
          <w:t>7</w:t>
        </w:r>
        <w:r>
          <w:rPr>
            <w:rStyle w:val="ac"/>
            <w:noProof/>
            <w:rtl/>
          </w:rPr>
          <w:fldChar w:fldCharType="end"/>
        </w:r>
      </w:hyperlink>
    </w:p>
    <w:p w:rsidR="00C91EB6" w:rsidRPr="00C91EB6" w:rsidRDefault="00E723C8"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4C2083">
        <w:rPr>
          <w:rFonts w:hint="cs"/>
          <w:rtl/>
        </w:rPr>
        <w:t>شرط</w:t>
      </w:r>
      <w:r w:rsidR="004C2083">
        <w:rPr>
          <w:rtl/>
        </w:rPr>
        <w:t xml:space="preserve"> </w:t>
      </w:r>
      <w:r w:rsidR="004C2083">
        <w:rPr>
          <w:rFonts w:hint="cs"/>
          <w:rtl/>
        </w:rPr>
        <w:t>چهارم</w:t>
      </w:r>
      <w:r w:rsidR="004C2083">
        <w:rPr>
          <w:rtl/>
        </w:rPr>
        <w:t xml:space="preserve"> (</w:t>
      </w:r>
      <w:r w:rsidR="004C2083">
        <w:rPr>
          <w:rFonts w:hint="cs"/>
          <w:rtl/>
        </w:rPr>
        <w:t>از</w:t>
      </w:r>
      <w:r w:rsidR="004C2083">
        <w:rPr>
          <w:rtl/>
        </w:rPr>
        <w:t xml:space="preserve"> </w:t>
      </w:r>
      <w:r w:rsidR="004C2083">
        <w:rPr>
          <w:rFonts w:hint="cs"/>
          <w:rtl/>
        </w:rPr>
        <w:t>غیر</w:t>
      </w:r>
      <w:r w:rsidR="004C2083">
        <w:rPr>
          <w:rtl/>
        </w:rPr>
        <w:t xml:space="preserve"> </w:t>
      </w:r>
      <w:r w:rsidR="004C2083">
        <w:rPr>
          <w:rFonts w:hint="cs"/>
          <w:rtl/>
        </w:rPr>
        <w:t>مأکول</w:t>
      </w:r>
      <w:r w:rsidR="004C2083">
        <w:rPr>
          <w:rtl/>
        </w:rPr>
        <w:t xml:space="preserve"> </w:t>
      </w:r>
      <w:r w:rsidR="004C2083">
        <w:rPr>
          <w:rFonts w:hint="cs"/>
          <w:rtl/>
        </w:rPr>
        <w:t>اللحم</w:t>
      </w:r>
      <w:r w:rsidR="004C2083">
        <w:rPr>
          <w:rtl/>
        </w:rPr>
        <w:t xml:space="preserve"> </w:t>
      </w:r>
      <w:r w:rsidR="004C2083">
        <w:rPr>
          <w:rFonts w:hint="cs"/>
          <w:rtl/>
        </w:rPr>
        <w:t>نبودن</w:t>
      </w:r>
      <w:r w:rsidR="004C2083">
        <w:rPr>
          <w:rtl/>
        </w:rPr>
        <w:t>)</w:t>
      </w:r>
      <w:r w:rsidR="00025B70">
        <w:rPr>
          <w:rFonts w:hint="cs"/>
          <w:rtl/>
        </w:rPr>
        <w:t xml:space="preserve"> </w:t>
      </w:r>
      <w:r w:rsidR="00386C11" w:rsidRPr="00A6366F">
        <w:rPr>
          <w:rFonts w:hint="cs"/>
          <w:rtl/>
        </w:rPr>
        <w:t>/</w:t>
      </w:r>
      <w:bookmarkStart w:id="1" w:name="BokSabj_d"/>
      <w:bookmarkEnd w:id="1"/>
      <w:r w:rsidR="004C2083">
        <w:rPr>
          <w:rFonts w:hint="cs"/>
          <w:rtl/>
        </w:rPr>
        <w:t>شرائط</w:t>
      </w:r>
      <w:r w:rsidR="004C2083">
        <w:rPr>
          <w:rtl/>
        </w:rPr>
        <w:t xml:space="preserve"> </w:t>
      </w:r>
      <w:r w:rsidR="004C2083">
        <w:rPr>
          <w:rFonts w:hint="cs"/>
          <w:rtl/>
        </w:rPr>
        <w:t>لباس</w:t>
      </w:r>
      <w:r w:rsidR="004C2083">
        <w:rPr>
          <w:rtl/>
        </w:rPr>
        <w:t xml:space="preserve"> </w:t>
      </w:r>
      <w:r w:rsidR="004C2083">
        <w:rPr>
          <w:rFonts w:hint="cs"/>
          <w:rtl/>
        </w:rPr>
        <w:t>مصلی</w:t>
      </w:r>
      <w:r w:rsidR="00386C11" w:rsidRPr="00A6366F">
        <w:rPr>
          <w:rFonts w:hint="cs"/>
          <w:rtl/>
        </w:rPr>
        <w:t xml:space="preserve"> /</w:t>
      </w:r>
      <w:bookmarkStart w:id="2" w:name="Bokkolli"/>
      <w:bookmarkEnd w:id="2"/>
      <w:r w:rsidR="004C2083">
        <w:rPr>
          <w:rFonts w:hint="cs"/>
          <w:rtl/>
        </w:rPr>
        <w:t>کتاب</w:t>
      </w:r>
      <w:r w:rsidR="004C2083">
        <w:rPr>
          <w:rtl/>
        </w:rPr>
        <w:t xml:space="preserve"> </w:t>
      </w:r>
      <w:r w:rsidR="004C208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5C006D" w:rsidRPr="005C006D" w:rsidRDefault="005C006D" w:rsidP="00026CC5">
      <w:pPr>
        <w:pBdr>
          <w:bottom w:val="double" w:sz="6" w:space="1" w:color="auto"/>
        </w:pBdr>
        <w:rPr>
          <w:rtl/>
        </w:rPr>
      </w:pPr>
      <w:r w:rsidRPr="005C006D">
        <w:rPr>
          <w:rFonts w:hint="cs"/>
          <w:rtl/>
        </w:rPr>
        <w:t>بحث در این بود که نماز خواندن در خزّ خالص که از حیوان حرام گوشت است بر اساس فتوا و نص، اشکال ندارد. بحث در این بود که مراد از خزّ چیست</w:t>
      </w:r>
      <w:r w:rsidR="00026CC5">
        <w:rPr>
          <w:rFonts w:hint="cs"/>
          <w:rtl/>
        </w:rPr>
        <w:t xml:space="preserve"> که جلسه قبل روایات مطرح شد و نتیجه گیری شد</w:t>
      </w:r>
      <w:r w:rsidRPr="005C006D">
        <w:rPr>
          <w:rFonts w:hint="cs"/>
          <w:rtl/>
        </w:rPr>
        <w:t>.</w:t>
      </w:r>
    </w:p>
    <w:p w:rsidR="00247D2F" w:rsidRPr="003A6148" w:rsidRDefault="00247D2F" w:rsidP="003A6148">
      <w:pPr>
        <w:pBdr>
          <w:bottom w:val="double" w:sz="6" w:space="1" w:color="auto"/>
        </w:pBdr>
      </w:pPr>
    </w:p>
    <w:p w:rsidR="008F5B4D" w:rsidRDefault="008F5B4D" w:rsidP="003A6148"/>
    <w:p w:rsidR="00192130" w:rsidRPr="00192130" w:rsidRDefault="00192130" w:rsidP="00192130">
      <w:pPr>
        <w:keepNext/>
        <w:spacing w:before="120"/>
        <w:outlineLvl w:val="0"/>
        <w:rPr>
          <w:rFonts w:ascii="Cambria" w:eastAsia="Times New Roman" w:hAnsi="Cambria" w:cs="B Titr"/>
          <w:b/>
          <w:bCs/>
          <w:color w:val="0100FF"/>
          <w:kern w:val="32"/>
          <w:sz w:val="32"/>
          <w:szCs w:val="32"/>
          <w:rtl/>
        </w:rPr>
      </w:pPr>
      <w:bookmarkStart w:id="3" w:name="_Toc533423527"/>
      <w:bookmarkStart w:id="4" w:name="_Toc533509474"/>
      <w:r w:rsidRPr="00192130">
        <w:rPr>
          <w:rFonts w:ascii="Cambria" w:eastAsia="Times New Roman" w:hAnsi="Cambria" w:cs="B Titr" w:hint="cs"/>
          <w:b/>
          <w:bCs/>
          <w:color w:val="0100FF"/>
          <w:kern w:val="32"/>
          <w:sz w:val="32"/>
          <w:szCs w:val="32"/>
          <w:rtl/>
        </w:rPr>
        <w:t>شرائط لباس مصلی</w:t>
      </w:r>
      <w:bookmarkEnd w:id="3"/>
      <w:bookmarkEnd w:id="4"/>
    </w:p>
    <w:p w:rsidR="00192130" w:rsidRPr="00192130" w:rsidRDefault="00192130" w:rsidP="00192130">
      <w:pPr>
        <w:keepNext/>
        <w:spacing w:before="120"/>
        <w:outlineLvl w:val="0"/>
        <w:rPr>
          <w:rFonts w:ascii="Cambria" w:eastAsia="Times New Roman" w:hAnsi="Cambria" w:cs="B Titr"/>
          <w:b/>
          <w:bCs/>
          <w:color w:val="0100FF"/>
          <w:kern w:val="32"/>
          <w:sz w:val="32"/>
          <w:szCs w:val="32"/>
          <w:rtl/>
        </w:rPr>
      </w:pPr>
      <w:bookmarkStart w:id="5" w:name="_Toc533423528"/>
      <w:bookmarkStart w:id="6" w:name="_Toc533509475"/>
      <w:r w:rsidRPr="00192130">
        <w:rPr>
          <w:rFonts w:ascii="Cambria" w:eastAsia="Times New Roman" w:hAnsi="Cambria" w:cs="B Titr" w:hint="cs"/>
          <w:b/>
          <w:bCs/>
          <w:color w:val="0100FF"/>
          <w:kern w:val="32"/>
          <w:sz w:val="32"/>
          <w:szCs w:val="32"/>
          <w:rtl/>
        </w:rPr>
        <w:t>شرط چهارم (از غیر مأکول اللحم نبودن)</w:t>
      </w:r>
      <w:bookmarkEnd w:id="5"/>
      <w:bookmarkEnd w:id="6"/>
    </w:p>
    <w:p w:rsidR="00192130" w:rsidRPr="00192130" w:rsidRDefault="00192130" w:rsidP="00192130">
      <w:pPr>
        <w:keepNext/>
        <w:spacing w:before="240" w:after="60"/>
        <w:outlineLvl w:val="1"/>
        <w:rPr>
          <w:rFonts w:ascii="Cambria" w:eastAsia="Times New Roman" w:hAnsi="Cambria" w:cs="B Titr"/>
          <w:b/>
          <w:bCs/>
          <w:i/>
          <w:color w:val="0000FE"/>
          <w:sz w:val="28"/>
          <w:szCs w:val="30"/>
          <w:rtl/>
        </w:rPr>
      </w:pPr>
      <w:bookmarkStart w:id="7" w:name="_Toc533269455"/>
      <w:bookmarkStart w:id="8" w:name="_Toc533341120"/>
      <w:bookmarkStart w:id="9" w:name="_Toc533423529"/>
      <w:bookmarkStart w:id="10" w:name="_Toc533509476"/>
      <w:r w:rsidRPr="00192130">
        <w:rPr>
          <w:rFonts w:ascii="Cambria" w:eastAsia="Times New Roman" w:hAnsi="Cambria" w:cs="B Titr" w:hint="cs"/>
          <w:b/>
          <w:bCs/>
          <w:i/>
          <w:color w:val="0000FE"/>
          <w:sz w:val="28"/>
          <w:szCs w:val="30"/>
          <w:rtl/>
        </w:rPr>
        <w:t>ادامه مسأله هفدهم (مستثنیات نماز در حیوان حرام گوشت)</w:t>
      </w:r>
      <w:bookmarkEnd w:id="7"/>
      <w:bookmarkEnd w:id="8"/>
      <w:bookmarkEnd w:id="9"/>
      <w:bookmarkEnd w:id="10"/>
    </w:p>
    <w:p w:rsidR="00192130" w:rsidRPr="00192130" w:rsidRDefault="00192130" w:rsidP="00192130">
      <w:pPr>
        <w:rPr>
          <w:color w:val="000080"/>
          <w:rtl/>
        </w:rPr>
      </w:pPr>
      <w:r w:rsidRPr="00192130">
        <w:rPr>
          <w:rFonts w:hint="cs"/>
          <w:color w:val="000080"/>
          <w:rtl/>
        </w:rPr>
        <w:t>يستثنى مما لا يؤكل الخز الخالص الغير المغشوش بوبر الأرانب و الثعالب و كذا السنجاب و أما السمور و القاقم و الفنك و الحواصل فلا يجوز الصلاة في أجزائها على الأقوى‌</w:t>
      </w:r>
    </w:p>
    <w:p w:rsidR="00192130" w:rsidRPr="00192130" w:rsidRDefault="00F919E4" w:rsidP="00192130">
      <w:pPr>
        <w:keepNext/>
        <w:spacing w:before="240" w:after="60"/>
        <w:outlineLvl w:val="2"/>
        <w:rPr>
          <w:rFonts w:ascii="Cambria" w:eastAsia="Times New Roman" w:hAnsi="Cambria" w:cs="B Titr"/>
          <w:b/>
          <w:bCs/>
          <w:color w:val="0000FD"/>
          <w:sz w:val="26"/>
          <w:rtl/>
        </w:rPr>
      </w:pPr>
      <w:bookmarkStart w:id="11" w:name="_Toc533269456"/>
      <w:bookmarkStart w:id="12" w:name="_Toc533341121"/>
      <w:bookmarkStart w:id="13" w:name="_Toc533423530"/>
      <w:bookmarkStart w:id="14" w:name="_Toc533509477"/>
      <w:r>
        <w:rPr>
          <w:rFonts w:ascii="Cambria" w:eastAsia="Times New Roman" w:hAnsi="Cambria" w:cs="B Titr" w:hint="cs"/>
          <w:b/>
          <w:bCs/>
          <w:color w:val="0000FD"/>
          <w:sz w:val="26"/>
          <w:rtl/>
        </w:rPr>
        <w:lastRenderedPageBreak/>
        <w:t xml:space="preserve">نکته باقیمانده از </w:t>
      </w:r>
      <w:r w:rsidR="00192130" w:rsidRPr="00192130">
        <w:rPr>
          <w:rFonts w:ascii="Cambria" w:eastAsia="Times New Roman" w:hAnsi="Cambria" w:cs="B Titr" w:hint="cs"/>
          <w:b/>
          <w:bCs/>
          <w:color w:val="0000FD"/>
          <w:sz w:val="26"/>
          <w:rtl/>
        </w:rPr>
        <w:t>استثنای أول (خزّ خالص)</w:t>
      </w:r>
      <w:bookmarkEnd w:id="11"/>
      <w:bookmarkEnd w:id="12"/>
      <w:bookmarkEnd w:id="13"/>
      <w:bookmarkEnd w:id="14"/>
    </w:p>
    <w:p w:rsidR="00026CC5" w:rsidRDefault="00DD068C" w:rsidP="008A6D2E">
      <w:pPr>
        <w:rPr>
          <w:rFonts w:hint="cs"/>
          <w:rtl/>
        </w:rPr>
      </w:pPr>
      <w:r>
        <w:rPr>
          <w:rFonts w:hint="cs"/>
          <w:rtl/>
        </w:rPr>
        <w:t xml:space="preserve">مرحوم خویی در </w:t>
      </w:r>
      <w:r w:rsidR="00026CC5">
        <w:rPr>
          <w:rFonts w:hint="cs"/>
          <w:rtl/>
        </w:rPr>
        <w:t xml:space="preserve">رابطه با </w:t>
      </w:r>
      <w:r w:rsidR="008A6D2E">
        <w:rPr>
          <w:rFonts w:hint="cs"/>
          <w:rtl/>
        </w:rPr>
        <w:t xml:space="preserve">تعبیر </w:t>
      </w:r>
      <w:r>
        <w:rPr>
          <w:rFonts w:hint="cs"/>
          <w:rtl/>
        </w:rPr>
        <w:t>«اذا حلّ وبره حلّ جلده»</w:t>
      </w:r>
      <w:r w:rsidR="008A6D2E">
        <w:rPr>
          <w:rFonts w:hint="cs"/>
          <w:rtl/>
        </w:rPr>
        <w:t xml:space="preserve"> در روایت صحیحه سعد بن سعد [</w:t>
      </w:r>
      <w:r w:rsidR="008A6D2E" w:rsidRPr="008A6D2E">
        <w:rPr>
          <w:rFonts w:hint="cs"/>
          <w:color w:val="008000"/>
          <w:rtl/>
        </w:rPr>
        <w:t>عَنْهُ عَنْ أَحْمَدَ بْنِ مُحَمَّدٍ عَنِ الْبَرْقِيِّ عَنْ سَعْدِ بْنِ سَعْدٍ عَنِ الرِّضَا ع قَالَ: سَأَلْتُهُ عَنْ جُلُودِ الْخَزِّ فَقَالَ هُوَ ذَا نَحْنُ نَلْبَسُ فَقُلْتُ ذَاكَ الْوَبَرُ جُعِلْتُ فِدَاكَ فَقَالَ إِذَا حَلَّ وَبَرُهُ حَلَّ جِلْدُهُ</w:t>
      </w:r>
      <w:r w:rsidR="008A6D2E" w:rsidRPr="008A6D2E">
        <w:rPr>
          <w:rFonts w:hint="cs"/>
          <w:rtl/>
        </w:rPr>
        <w:t>.</w:t>
      </w:r>
      <w:r w:rsidR="008A6D2E" w:rsidRPr="008A6D2E">
        <w:rPr>
          <w:vertAlign w:val="superscript"/>
          <w:rtl/>
        </w:rPr>
        <w:footnoteReference w:id="1"/>
      </w:r>
      <w:r w:rsidR="008A6D2E">
        <w:rPr>
          <w:rFonts w:hint="cs"/>
          <w:rtl/>
        </w:rPr>
        <w:t>]</w:t>
      </w:r>
      <w:r>
        <w:rPr>
          <w:rFonts w:hint="cs"/>
          <w:rtl/>
        </w:rPr>
        <w:t xml:space="preserve"> </w:t>
      </w:r>
      <w:r w:rsidR="00026CC5">
        <w:rPr>
          <w:rFonts w:hint="cs"/>
          <w:rtl/>
        </w:rPr>
        <w:t>نکته ای بیان کرده اند؛</w:t>
      </w:r>
    </w:p>
    <w:p w:rsidR="008A6D2E" w:rsidRDefault="00DD068C" w:rsidP="008A6D2E">
      <w:pPr>
        <w:rPr>
          <w:rtl/>
        </w:rPr>
      </w:pPr>
      <w:r>
        <w:rPr>
          <w:rFonts w:hint="cs"/>
          <w:rtl/>
        </w:rPr>
        <w:t xml:space="preserve">دلیل ایشان بر جواز نماز در جلد خزّ همین </w:t>
      </w:r>
      <w:r w:rsidR="00026CC5">
        <w:rPr>
          <w:rFonts w:hint="cs"/>
          <w:rtl/>
        </w:rPr>
        <w:t>صحیحه</w:t>
      </w:r>
      <w:r>
        <w:rPr>
          <w:rFonts w:hint="cs"/>
          <w:rtl/>
        </w:rPr>
        <w:t xml:space="preserve"> است و در روایت فرض کرد که نماز در وبر خزّ جایز است</w:t>
      </w:r>
      <w:r w:rsidR="00026CC5">
        <w:rPr>
          <w:rFonts w:hint="cs"/>
          <w:rtl/>
        </w:rPr>
        <w:t xml:space="preserve"> زیرا فرمود «هوذا نحن نلبس» یعنی حتّی در نماز خزّ را می پوشیم</w:t>
      </w:r>
      <w:r>
        <w:rPr>
          <w:rFonts w:hint="cs"/>
          <w:rtl/>
        </w:rPr>
        <w:t xml:space="preserve"> و</w:t>
      </w:r>
      <w:r w:rsidR="00026CC5">
        <w:rPr>
          <w:rFonts w:hint="cs"/>
          <w:rtl/>
        </w:rPr>
        <w:t xml:space="preserve"> وقتی سائل پرسید این که شما می پوشید وبر است حضرت</w:t>
      </w:r>
      <w:r>
        <w:rPr>
          <w:rFonts w:hint="cs"/>
          <w:rtl/>
        </w:rPr>
        <w:t xml:space="preserve"> فرمود اگر نماز در وبر جایز باش</w:t>
      </w:r>
      <w:r w:rsidR="00026CC5">
        <w:rPr>
          <w:rFonts w:hint="cs"/>
          <w:rtl/>
        </w:rPr>
        <w:t>د نماز در جلد خزّ نیز جایز است</w:t>
      </w:r>
      <w:r w:rsidR="008A6D2E">
        <w:rPr>
          <w:rFonts w:hint="cs"/>
          <w:rtl/>
        </w:rPr>
        <w:t>؛</w:t>
      </w:r>
    </w:p>
    <w:p w:rsidR="008A6D2E" w:rsidRDefault="00026CC5" w:rsidP="008A6D2E">
      <w:pPr>
        <w:rPr>
          <w:rtl/>
        </w:rPr>
      </w:pPr>
      <w:r>
        <w:rPr>
          <w:rFonts w:hint="cs"/>
          <w:rtl/>
        </w:rPr>
        <w:t xml:space="preserve">مرحوم خویی فرموده اند </w:t>
      </w:r>
      <w:r w:rsidR="00DD068C">
        <w:rPr>
          <w:rFonts w:hint="cs"/>
          <w:rtl/>
        </w:rPr>
        <w:t>ممکن است برخی بگویند این جلمه به لحاظ شبهه نجاست ذاتی</w:t>
      </w:r>
      <w:r w:rsidR="008A6D2E">
        <w:rPr>
          <w:rFonts w:hint="cs"/>
          <w:rtl/>
        </w:rPr>
        <w:t>ه</w:t>
      </w:r>
      <w:r w:rsidR="00DD068C">
        <w:rPr>
          <w:rFonts w:hint="cs"/>
          <w:rtl/>
        </w:rPr>
        <w:t xml:space="preserve"> خزّ </w:t>
      </w:r>
      <w:r w:rsidR="008A6D2E">
        <w:rPr>
          <w:rFonts w:hint="cs"/>
          <w:rtl/>
        </w:rPr>
        <w:t>بوده است زیرا خزّ، کلب بحری است و در روایت نیز چنین گفت که «کلاب تخرج من الماء»</w:t>
      </w:r>
      <w:r w:rsidR="00DD068C">
        <w:rPr>
          <w:rFonts w:hint="cs"/>
          <w:rtl/>
        </w:rPr>
        <w:t xml:space="preserve"> (مراد از خزّ سمور آبی نیست زیرا به سمور آبی کلاب گفته نمی شود) و</w:t>
      </w:r>
      <w:r w:rsidR="008A6D2E">
        <w:rPr>
          <w:rFonts w:hint="cs"/>
          <w:rtl/>
        </w:rPr>
        <w:t xml:space="preserve"> لذا</w:t>
      </w:r>
      <w:r w:rsidR="00DD068C">
        <w:rPr>
          <w:rFonts w:hint="cs"/>
          <w:rtl/>
        </w:rPr>
        <w:t xml:space="preserve"> روایت ناظر به نفی نجاست </w:t>
      </w:r>
      <w:r w:rsidR="008A6D2E">
        <w:rPr>
          <w:rFonts w:hint="cs"/>
          <w:rtl/>
        </w:rPr>
        <w:t>ذاتیه است و ربطی به نماز ندارد.</w:t>
      </w:r>
    </w:p>
    <w:p w:rsidR="001A1EA5" w:rsidRDefault="00DD068C" w:rsidP="00C26E8C">
      <w:pPr>
        <w:rPr>
          <w:rtl/>
        </w:rPr>
      </w:pPr>
      <w:r>
        <w:rPr>
          <w:rFonts w:hint="cs"/>
          <w:rtl/>
        </w:rPr>
        <w:t xml:space="preserve">مرحوم خویی در جواب از این مطلب فرموده اند شأن این راوی یعنی سعد بن سعد که از أجلّای </w:t>
      </w:r>
      <w:r w:rsidR="00231735">
        <w:rPr>
          <w:rFonts w:hint="cs"/>
          <w:rtl/>
        </w:rPr>
        <w:t>أصحاب امام رضا علیه السلام</w:t>
      </w:r>
      <w:r>
        <w:rPr>
          <w:rFonts w:hint="cs"/>
          <w:rtl/>
        </w:rPr>
        <w:t xml:space="preserve"> است أجلّ از این است که نجاست ذاتی کلب بحری را نداند و أجلّ از این است که وقتی حکم وبر را دانست حکم جلد را نفهمد</w:t>
      </w:r>
      <w:r w:rsidR="00231735">
        <w:rPr>
          <w:rFonts w:hint="cs"/>
          <w:rtl/>
        </w:rPr>
        <w:t xml:space="preserve"> و بگوید «این که شما می پوشید وبر است و سؤال من از جلد خزّ است»</w:t>
      </w:r>
      <w:r>
        <w:rPr>
          <w:rFonts w:hint="cs"/>
          <w:rtl/>
        </w:rPr>
        <w:t xml:space="preserve"> مگر سعد بن سعد احتمال می داد که وبر طاهر باشد ولی جلد نجاست ذاتی داشته باشد</w:t>
      </w:r>
      <w:r w:rsidR="00B20A87">
        <w:rPr>
          <w:rFonts w:hint="cs"/>
          <w:rtl/>
        </w:rPr>
        <w:t xml:space="preserve"> </w:t>
      </w:r>
      <w:r w:rsidR="00C26E8C">
        <w:rPr>
          <w:rFonts w:hint="cs"/>
          <w:rtl/>
        </w:rPr>
        <w:t>و کسی که أدنی مساسی</w:t>
      </w:r>
      <w:r w:rsidR="00A00E66">
        <w:rPr>
          <w:rFonts w:hint="cs"/>
          <w:rtl/>
        </w:rPr>
        <w:t xml:space="preserve"> با فقه دارد این حرف را نمی زند و وقتی بفهمد وبر پاک است دیگر مطلب فهیمده می شود زیرا در نجس العین بین أجزای</w:t>
      </w:r>
      <w:r w:rsidR="006938F8">
        <w:rPr>
          <w:rFonts w:hint="cs"/>
          <w:rtl/>
        </w:rPr>
        <w:t xml:space="preserve"> تحله الحیاة و أجزای لا تحله الحیاة آن فرقی نیست</w:t>
      </w:r>
      <w:r w:rsidR="00B20A87">
        <w:rPr>
          <w:rFonts w:hint="cs"/>
          <w:rtl/>
        </w:rPr>
        <w:t xml:space="preserve"> علاوه بر این که اگر بحث نجاست ذاتی بود مناسب بود این گونه تعبیر کند «اذا طهر وبره طهر جلده».</w:t>
      </w:r>
      <w:r w:rsidR="00366327">
        <w:rPr>
          <w:rFonts w:hint="cs"/>
          <w:rtl/>
        </w:rPr>
        <w:t xml:space="preserve"> لذا این که روایت از حیث شبهه نجاست ذاتیه بوده است صحیح نیست.</w:t>
      </w:r>
    </w:p>
    <w:p w:rsidR="008558AB" w:rsidRDefault="00B20A87" w:rsidP="0017528F">
      <w:pPr>
        <w:rPr>
          <w:rtl/>
        </w:rPr>
      </w:pPr>
      <w:r>
        <w:rPr>
          <w:rFonts w:hint="cs"/>
          <w:rtl/>
        </w:rPr>
        <w:t>ما این فرمایش أخیر مرحوم خویی را قبول داریم که اگر شبهه نجاست ذاتی مطرح بود این گونه تعبیر نمی کردند بلکه تعبیر «اذا طهر وبره طهر جلده» می گفتند. ولی</w:t>
      </w:r>
      <w:r w:rsidR="0017528F">
        <w:rPr>
          <w:rFonts w:hint="cs"/>
          <w:rtl/>
        </w:rPr>
        <w:t xml:space="preserve"> بقیه فرمایشات ایشان اشکال دارد؛ ایشان فرمودند «من له أدنی مساس بالفقه احتمال نمی دهد که شعر نجس العین پاک باشد» در حالی که این مطلب صحیح نیست و</w:t>
      </w:r>
      <w:r w:rsidR="00F4302E">
        <w:rPr>
          <w:rFonts w:hint="cs"/>
          <w:rtl/>
        </w:rPr>
        <w:t xml:space="preserve"> برخی مثل سید مرتضی ره </w:t>
      </w:r>
      <w:r w:rsidR="0017528F">
        <w:rPr>
          <w:rFonts w:hint="cs"/>
          <w:rtl/>
        </w:rPr>
        <w:t>در المسائل الناصریات تصریح می کند که</w:t>
      </w:r>
      <w:r w:rsidR="00F4302E">
        <w:rPr>
          <w:rFonts w:hint="cs"/>
          <w:rtl/>
        </w:rPr>
        <w:t xml:space="preserve"> شعر و وبر حیوان نجس العین </w:t>
      </w:r>
      <w:r w:rsidR="0017528F">
        <w:rPr>
          <w:rFonts w:hint="cs"/>
          <w:rtl/>
        </w:rPr>
        <w:t xml:space="preserve">به این خاطر که از أجزای لاتحله الحیاة اند طاهر است. </w:t>
      </w:r>
      <w:r w:rsidR="008558AB">
        <w:rPr>
          <w:rFonts w:hint="cs"/>
          <w:rtl/>
        </w:rPr>
        <w:t xml:space="preserve">لذا این که </w:t>
      </w:r>
      <w:r w:rsidR="008558AB">
        <w:rPr>
          <w:rFonts w:hint="cs"/>
          <w:rtl/>
        </w:rPr>
        <w:lastRenderedPageBreak/>
        <w:t>شما قبول ندارید دلیل نمی شود که من له أدنی مساس بالفقه نیز این را بداند و شاید در ذهن سعد بن سعد همین نظر سید مرتضی ره بوده است.</w:t>
      </w:r>
    </w:p>
    <w:p w:rsidR="00B20A87" w:rsidRDefault="00F4302E" w:rsidP="0017528F">
      <w:pPr>
        <w:rPr>
          <w:rtl/>
        </w:rPr>
      </w:pPr>
      <w:r>
        <w:rPr>
          <w:rFonts w:hint="cs"/>
          <w:rtl/>
        </w:rPr>
        <w:t>و این که</w:t>
      </w:r>
      <w:r w:rsidR="008558AB">
        <w:rPr>
          <w:rFonts w:hint="cs"/>
          <w:rtl/>
        </w:rPr>
        <w:t xml:space="preserve"> فرمودید</w:t>
      </w:r>
      <w:r>
        <w:rPr>
          <w:rFonts w:hint="cs"/>
          <w:rtl/>
        </w:rPr>
        <w:t xml:space="preserve"> </w:t>
      </w:r>
      <w:r w:rsidR="008558AB">
        <w:rPr>
          <w:rFonts w:hint="cs"/>
          <w:rtl/>
        </w:rPr>
        <w:t>«</w:t>
      </w:r>
      <w:r>
        <w:rPr>
          <w:rFonts w:hint="cs"/>
          <w:rtl/>
        </w:rPr>
        <w:t xml:space="preserve">کلب بحری </w:t>
      </w:r>
      <w:r w:rsidR="008558AB">
        <w:rPr>
          <w:rFonts w:hint="cs"/>
          <w:rtl/>
        </w:rPr>
        <w:t xml:space="preserve">شبهه </w:t>
      </w:r>
      <w:r>
        <w:rPr>
          <w:rFonts w:hint="cs"/>
          <w:rtl/>
        </w:rPr>
        <w:t>نجاست ذاتی ندارد</w:t>
      </w:r>
      <w:r w:rsidR="008558AB">
        <w:rPr>
          <w:rFonts w:hint="cs"/>
          <w:rtl/>
        </w:rPr>
        <w:t>»؛ این مطلب</w:t>
      </w:r>
      <w:r>
        <w:rPr>
          <w:rFonts w:hint="cs"/>
          <w:rtl/>
        </w:rPr>
        <w:t xml:space="preserve"> الآن واضح شده است ولی قبلاً واضح نبوده است مثلاً با این که </w:t>
      </w:r>
      <w:r w:rsidR="008558AB">
        <w:rPr>
          <w:rFonts w:hint="cs"/>
          <w:rtl/>
        </w:rPr>
        <w:t xml:space="preserve">مرحوم شیخ می فرماید </w:t>
      </w:r>
      <w:r>
        <w:rPr>
          <w:rFonts w:hint="cs"/>
          <w:rtl/>
        </w:rPr>
        <w:t xml:space="preserve">اسحاق بن یعقوب انسان جلیل القدری بوده است ولی سؤال های ساده ای </w:t>
      </w:r>
      <w:r w:rsidR="008558AB">
        <w:rPr>
          <w:rFonts w:hint="cs"/>
          <w:rtl/>
        </w:rPr>
        <w:t>در توقیع مطرح می کند که الآن واضح است و از آن سؤال تعجّب می کنند و این بدین جهت است که احکام بعد از صدور این روایات واضح شده است.</w:t>
      </w:r>
    </w:p>
    <w:p w:rsidR="008B3765" w:rsidRDefault="008B3765" w:rsidP="006162A2">
      <w:pPr>
        <w:rPr>
          <w:rtl/>
        </w:rPr>
      </w:pPr>
      <w:r>
        <w:rPr>
          <w:rFonts w:hint="cs"/>
          <w:rtl/>
        </w:rPr>
        <w:t xml:space="preserve">البته ما این شبهه را داریم که احتمال دارد روایت کراهت یا حرمت تکلیفی لبس خزّ </w:t>
      </w:r>
      <w:r w:rsidR="003101E2">
        <w:rPr>
          <w:rFonts w:hint="cs"/>
          <w:rtl/>
        </w:rPr>
        <w:t xml:space="preserve"> (به جهت فاخر بودن آن و یا به جهت حرام گوشت بودن آن) </w:t>
      </w:r>
      <w:r>
        <w:rPr>
          <w:rFonts w:hint="cs"/>
          <w:rtl/>
        </w:rPr>
        <w:t>را بیان کند و ربطی به نماز نداشته باشد.</w:t>
      </w:r>
    </w:p>
    <w:p w:rsidR="008B3765" w:rsidRDefault="008B3765" w:rsidP="008B3765">
      <w:pPr>
        <w:pStyle w:val="20"/>
        <w:rPr>
          <w:rtl/>
        </w:rPr>
      </w:pPr>
      <w:bookmarkStart w:id="15" w:name="_Toc533509478"/>
      <w:r>
        <w:rPr>
          <w:rFonts w:hint="cs"/>
          <w:rtl/>
        </w:rPr>
        <w:t>استثنای دوم (سنجاب)</w:t>
      </w:r>
      <w:bookmarkEnd w:id="15"/>
    </w:p>
    <w:p w:rsidR="002F4CC0" w:rsidRDefault="002F4CC0" w:rsidP="008B3765">
      <w:pPr>
        <w:rPr>
          <w:rFonts w:hint="cs"/>
          <w:rtl/>
        </w:rPr>
      </w:pPr>
      <w:r>
        <w:rPr>
          <w:rFonts w:hint="cs"/>
          <w:rtl/>
        </w:rPr>
        <w:t>دومین استثنایی که صاحب عروه ذکر می کند سنجاب است؛</w:t>
      </w:r>
    </w:p>
    <w:p w:rsidR="008B3765" w:rsidRDefault="008B3765" w:rsidP="002F4CC0">
      <w:pPr>
        <w:rPr>
          <w:rtl/>
        </w:rPr>
      </w:pPr>
      <w:r>
        <w:rPr>
          <w:rFonts w:hint="cs"/>
          <w:rtl/>
        </w:rPr>
        <w:t xml:space="preserve">مشهور بین متأخّرین این است که نماز در جلد سنجاب جایز است؛ شیخ طوسی در مبسوط می فرماید بدون خلاف جایز است </w:t>
      </w:r>
      <w:r w:rsidR="002F4CC0">
        <w:rPr>
          <w:rFonts w:hint="cs"/>
          <w:rtl/>
        </w:rPr>
        <w:t>و در کتاب صلاة نهایه می فرماید «</w:t>
      </w:r>
      <w:r w:rsidR="002F4CC0" w:rsidRPr="007A6567">
        <w:rPr>
          <w:rFonts w:hint="cs"/>
          <w:color w:val="000080"/>
          <w:rtl/>
        </w:rPr>
        <w:t>و لا بأس بالصّلاة في السّنجاب و الحواصل و في وبر كلّ شي‌ء يؤكل لحمه إذا ذكّي و دبغ</w:t>
      </w:r>
      <w:r w:rsidR="002F4CC0">
        <w:rPr>
          <w:rFonts w:hint="cs"/>
          <w:rtl/>
        </w:rPr>
        <w:t>»</w:t>
      </w:r>
      <w:r w:rsidR="002F4CC0">
        <w:rPr>
          <w:rStyle w:val="ab"/>
          <w:rtl/>
        </w:rPr>
        <w:footnoteReference w:id="2"/>
      </w:r>
      <w:r>
        <w:rPr>
          <w:rFonts w:hint="cs"/>
          <w:rtl/>
        </w:rPr>
        <w:t xml:space="preserve"> علامه در منتهی می فرماید أکثر أصحاب نماز در سنجاب را جایز می دانند ولی شیخ طوسی در کتاب صید و ذباحه نهایه (که این کتاب را در جوانی و قبل از مبسوط نوشته است زیرا در مبسوط چنین تعبیر می کند</w:t>
      </w:r>
      <w:r w:rsidR="00511D0C">
        <w:rPr>
          <w:rFonts w:hint="cs"/>
          <w:rtl/>
        </w:rPr>
        <w:t xml:space="preserve"> «کنت عملت قدیماً»</w:t>
      </w:r>
      <w:r>
        <w:rPr>
          <w:rFonts w:hint="cs"/>
          <w:rtl/>
        </w:rPr>
        <w:t xml:space="preserve"> )نماز در سنجاب را ممنوع دانسته است</w:t>
      </w:r>
      <w:r w:rsidR="007A6567">
        <w:rPr>
          <w:rStyle w:val="ab"/>
          <w:rtl/>
        </w:rPr>
        <w:footnoteReference w:id="3"/>
      </w:r>
      <w:r>
        <w:rPr>
          <w:rFonts w:hint="cs"/>
          <w:rtl/>
        </w:rPr>
        <w:t>. در خلاف</w:t>
      </w:r>
      <w:r w:rsidR="001A175C">
        <w:rPr>
          <w:rStyle w:val="ab"/>
          <w:rtl/>
        </w:rPr>
        <w:footnoteReference w:id="4"/>
      </w:r>
      <w:r>
        <w:rPr>
          <w:rFonts w:hint="cs"/>
          <w:rtl/>
        </w:rPr>
        <w:t xml:space="preserve"> هم همین را می گوید که نماز در سنجاب ممنوع است.</w:t>
      </w:r>
      <w:r w:rsidR="001A175C">
        <w:rPr>
          <w:rStyle w:val="ab"/>
          <w:rtl/>
        </w:rPr>
        <w:footnoteReference w:id="5"/>
      </w:r>
    </w:p>
    <w:p w:rsidR="008B3765" w:rsidRDefault="00E34403" w:rsidP="008B3765">
      <w:pPr>
        <w:rPr>
          <w:rtl/>
        </w:rPr>
      </w:pPr>
      <w:r>
        <w:rPr>
          <w:rFonts w:hint="cs"/>
          <w:rtl/>
        </w:rPr>
        <w:t>شهید ثانی در روض الجنان بر خلاف علامه حلی در منتهی</w:t>
      </w:r>
      <w:r w:rsidR="00952136">
        <w:rPr>
          <w:rFonts w:hint="cs"/>
          <w:rtl/>
        </w:rPr>
        <w:t xml:space="preserve"> (که فرمود أکثر أصحاب قائل به جواز نماز در سنجاب اند)</w:t>
      </w:r>
      <w:r>
        <w:rPr>
          <w:rFonts w:hint="cs"/>
          <w:rtl/>
        </w:rPr>
        <w:t xml:space="preserve"> فرموده است أکثر </w:t>
      </w:r>
      <w:r w:rsidR="00952136">
        <w:rPr>
          <w:rFonts w:hint="cs"/>
          <w:rtl/>
        </w:rPr>
        <w:t xml:space="preserve">أصحاب </w:t>
      </w:r>
      <w:r>
        <w:rPr>
          <w:rFonts w:hint="cs"/>
          <w:rtl/>
        </w:rPr>
        <w:t>قا</w:t>
      </w:r>
      <w:r w:rsidR="00A36641">
        <w:rPr>
          <w:rFonts w:hint="cs"/>
          <w:rtl/>
        </w:rPr>
        <w:t>ئل به منع نماز در سنجاب شده اند؛</w:t>
      </w:r>
      <w:r>
        <w:rPr>
          <w:rFonts w:hint="cs"/>
          <w:rtl/>
        </w:rPr>
        <w:t xml:space="preserve"> مثل این که نقل قول ها اجتهادی بوده است و اجتهاد می کرده اند که </w:t>
      </w:r>
      <w:r>
        <w:rPr>
          <w:rFonts w:hint="cs"/>
          <w:rtl/>
        </w:rPr>
        <w:lastRenderedPageBreak/>
        <w:t>أکثر أصحاب چه می گویند و شاهد آن تعبیر أکثر أصحاب در کلام علامه و شهید است که هر کدام یک طرف را أکثر دانسته اند.</w:t>
      </w:r>
    </w:p>
    <w:p w:rsidR="00A36641" w:rsidRDefault="00A36641" w:rsidP="008B3765">
      <w:pPr>
        <w:rPr>
          <w:rtl/>
        </w:rPr>
      </w:pPr>
      <w:r>
        <w:rPr>
          <w:rFonts w:hint="cs"/>
          <w:rtl/>
        </w:rPr>
        <w:t>از این بحث می گذریم و مهم روایات است و نحن أبناء الدلیل؛</w:t>
      </w:r>
    </w:p>
    <w:p w:rsidR="00134607" w:rsidRDefault="00134607" w:rsidP="00134607">
      <w:pPr>
        <w:pStyle w:val="20"/>
        <w:rPr>
          <w:rtl/>
        </w:rPr>
      </w:pPr>
      <w:bookmarkStart w:id="16" w:name="_Toc533509479"/>
      <w:r>
        <w:rPr>
          <w:rFonts w:hint="cs"/>
          <w:rtl/>
        </w:rPr>
        <w:t>بررسی روایات</w:t>
      </w:r>
      <w:bookmarkEnd w:id="16"/>
    </w:p>
    <w:p w:rsidR="00134607" w:rsidRDefault="005862B9" w:rsidP="008B3765">
      <w:pPr>
        <w:rPr>
          <w:rtl/>
        </w:rPr>
      </w:pPr>
      <w:r>
        <w:rPr>
          <w:rFonts w:hint="cs"/>
          <w:rtl/>
        </w:rPr>
        <w:t>روایات هم دو طائفه است که بررسی می کنیم؛</w:t>
      </w:r>
    </w:p>
    <w:p w:rsidR="00134607" w:rsidRDefault="00134607" w:rsidP="00134607">
      <w:pPr>
        <w:pStyle w:val="30"/>
        <w:rPr>
          <w:rtl/>
        </w:rPr>
      </w:pPr>
      <w:bookmarkStart w:id="17" w:name="_Toc533509480"/>
      <w:r>
        <w:rPr>
          <w:rFonts w:hint="cs"/>
          <w:rtl/>
        </w:rPr>
        <w:t>طائفه مانعه</w:t>
      </w:r>
      <w:bookmarkEnd w:id="17"/>
    </w:p>
    <w:p w:rsidR="00E34403" w:rsidRDefault="005862B9" w:rsidP="008B3765">
      <w:pPr>
        <w:rPr>
          <w:rtl/>
        </w:rPr>
      </w:pPr>
      <w:r>
        <w:rPr>
          <w:rFonts w:hint="cs"/>
          <w:rtl/>
        </w:rPr>
        <w:t>طائفه أول طائفه ای است ک</w:t>
      </w:r>
      <w:r w:rsidR="002D55D4">
        <w:rPr>
          <w:rFonts w:hint="cs"/>
          <w:rtl/>
        </w:rPr>
        <w:t>ه نماز در سنجاب را منع کرده اند؛</w:t>
      </w:r>
    </w:p>
    <w:p w:rsidR="00184D32" w:rsidRDefault="002D55D4" w:rsidP="00184D32">
      <w:pPr>
        <w:rPr>
          <w:color w:val="008000"/>
          <w:rtl/>
        </w:rPr>
      </w:pPr>
      <w:r w:rsidRPr="002D55D4">
        <w:rPr>
          <w:rFonts w:hint="cs"/>
          <w:rtl/>
        </w:rPr>
        <w:t>موثقه ابن بکیر:</w:t>
      </w:r>
      <w:r>
        <w:rPr>
          <w:rFonts w:hint="cs"/>
          <w:color w:val="008000"/>
          <w:rtl/>
        </w:rPr>
        <w:t xml:space="preserve"> </w:t>
      </w:r>
      <w:r w:rsidR="00184D32" w:rsidRPr="00184D32">
        <w:rPr>
          <w:rFonts w:hint="cs"/>
          <w:color w:val="008000"/>
          <w:rtl/>
        </w:rPr>
        <w:t xml:space="preserve">عَلِيُّ بْنُ إِبْرَاهِيمَ عَنْ أَبِيهِ عَنِ ابْنِ أَبِي عُمَيْرٍ عَنِ ابْنِ بُكَيْرٍ قَالَ: </w:t>
      </w:r>
      <w:r w:rsidR="00184D32" w:rsidRPr="00184D32">
        <w:rPr>
          <w:rFonts w:hint="cs"/>
          <w:color w:val="008000"/>
          <w:u w:val="single"/>
          <w:rtl/>
        </w:rPr>
        <w:t>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w:t>
      </w:r>
      <w:r w:rsidR="00184D32" w:rsidRPr="00184D32">
        <w:rPr>
          <w:rFonts w:hint="cs"/>
          <w:color w:val="008000"/>
          <w:rtl/>
        </w:rPr>
        <w:t xml:space="preserve">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r w:rsidR="00184D32" w:rsidRPr="00184D32">
        <w:rPr>
          <w:vertAlign w:val="superscript"/>
          <w:rtl/>
        </w:rPr>
        <w:footnoteReference w:id="6"/>
      </w:r>
    </w:p>
    <w:p w:rsidR="00682CAE" w:rsidRPr="00682CAE" w:rsidRDefault="00682CAE" w:rsidP="00682CAE">
      <w:pPr>
        <w:rPr>
          <w:rtl/>
        </w:rPr>
      </w:pPr>
      <w:r w:rsidRPr="00682CAE">
        <w:rPr>
          <w:rFonts w:hint="cs"/>
          <w:rtl/>
        </w:rPr>
        <w:t>«غیره من الوَبِر» یعنی غیر از این ها از حیواناتی که وبَر دارند.</w:t>
      </w:r>
      <w:r>
        <w:rPr>
          <w:rFonts w:hint="cs"/>
          <w:rtl/>
        </w:rPr>
        <w:t xml:space="preserve"> در مورد سؤال به سنجاب تصریح می کند و حضرت هم عمومی را ذکر می کنند که هر چه أکلش حرام باشد نماز در تمام أجزای آن اشکال دارد.</w:t>
      </w:r>
    </w:p>
    <w:p w:rsidR="00134607" w:rsidRDefault="00134607" w:rsidP="00134607">
      <w:pPr>
        <w:pStyle w:val="30"/>
        <w:rPr>
          <w:rtl/>
        </w:rPr>
      </w:pPr>
      <w:bookmarkStart w:id="18" w:name="_Toc533509481"/>
      <w:r>
        <w:rPr>
          <w:rFonts w:hint="cs"/>
          <w:rtl/>
        </w:rPr>
        <w:t>طائفه مجوّزه</w:t>
      </w:r>
      <w:bookmarkEnd w:id="18"/>
    </w:p>
    <w:p w:rsidR="00184D32" w:rsidRPr="00184D32" w:rsidRDefault="00184D32" w:rsidP="00184D32">
      <w:pPr>
        <w:rPr>
          <w:rtl/>
        </w:rPr>
      </w:pPr>
      <w:r w:rsidRPr="00184D32">
        <w:rPr>
          <w:rFonts w:hint="cs"/>
          <w:rtl/>
        </w:rPr>
        <w:t>طائفه دوم طائفه ای است که نماز در سنجاب را تجویز کرده اند:</w:t>
      </w:r>
    </w:p>
    <w:p w:rsidR="005862B9" w:rsidRPr="005862B9" w:rsidRDefault="005862B9" w:rsidP="005862B9">
      <w:pPr>
        <w:rPr>
          <w:rtl/>
        </w:rPr>
      </w:pPr>
      <w:r>
        <w:rPr>
          <w:rFonts w:hint="cs"/>
          <w:rtl/>
        </w:rPr>
        <w:t>1-</w:t>
      </w:r>
      <w:r w:rsidR="005A17F3" w:rsidRPr="00171A12">
        <w:rPr>
          <w:rFonts w:hint="cs"/>
          <w:rtl/>
        </w:rPr>
        <w:t>صحیحه أبی علی</w:t>
      </w:r>
      <w:r w:rsidR="00171A12">
        <w:rPr>
          <w:rFonts w:hint="cs"/>
          <w:rtl/>
        </w:rPr>
        <w:t xml:space="preserve"> بن</w:t>
      </w:r>
      <w:r w:rsidR="005A17F3" w:rsidRPr="00171A12">
        <w:rPr>
          <w:rFonts w:hint="cs"/>
          <w:rtl/>
        </w:rPr>
        <w:t xml:space="preserve"> راشد؛</w:t>
      </w:r>
      <w:r w:rsidRPr="00064CE4">
        <w:rPr>
          <w:rFonts w:hint="cs"/>
          <w:color w:val="008000"/>
          <w:rtl/>
        </w:rPr>
        <w:t xml:space="preserve">عَلِيُّ بْنُ مُحَمَّدٍ وَ مُحَمَّدُ بْنُ الْحَسَنِ عَنْ سَهْلِ بْنِ زِيَادٍ عَنْ عَلِيِّ بْنِ مَهْزِيَارَ عَنْ أَبِي عَلِيِّ بْنِ رَاشِدٍ قَالَ: قُلْتُ لِأَبِي جَعْفَرٍ ع مَا تَقُولُ فِي الْفِرَاءِ أَيُّ شَيْ‌ءٍ يُصَلَّى فِيهِ فَقَالَ أَيُّ الْفِرَاءِ قُلْتُ الْفَنَكَ وَ السِّنْجَابَ وَ السَّمُّورَ قَالَ فَصَلِّ فِي </w:t>
      </w:r>
      <w:r w:rsidRPr="00064CE4">
        <w:rPr>
          <w:rFonts w:hint="cs"/>
          <w:color w:val="008000"/>
          <w:rtl/>
        </w:rPr>
        <w:lastRenderedPageBreak/>
        <w:t>الْفَنَكِ وَ السِّنْجَابِ فَأَمَّا السَّمُّورُ فَلَا تُصَلِّ فِيهِ قُلْتُ فَالثَّعَالِبُ نُصَلِّي فِيهَا قَالَ لَا وَ لَكِنْ تَلْبَسُ بَعْدَ الصَّلَاةِ قُلْتُ أُصَلِّي فِي الثَّوْبِ الَّذِي يَلِيهِ قَالَ لَا</w:t>
      </w:r>
      <w:r w:rsidRPr="005862B9">
        <w:rPr>
          <w:rFonts w:hint="cs"/>
          <w:rtl/>
        </w:rPr>
        <w:t>.</w:t>
      </w:r>
      <w:r>
        <w:rPr>
          <w:rStyle w:val="ab"/>
          <w:rtl/>
        </w:rPr>
        <w:footnoteReference w:id="7"/>
      </w:r>
    </w:p>
    <w:p w:rsidR="005862B9" w:rsidRDefault="005862B9" w:rsidP="008B3765">
      <w:pPr>
        <w:rPr>
          <w:rtl/>
        </w:rPr>
      </w:pPr>
      <w:r>
        <w:rPr>
          <w:rFonts w:hint="cs"/>
          <w:rtl/>
        </w:rPr>
        <w:t>فراء دو استعمال داشته است:</w:t>
      </w:r>
      <w:r w:rsidR="00171A12">
        <w:rPr>
          <w:rFonts w:hint="cs"/>
          <w:rtl/>
        </w:rPr>
        <w:t xml:space="preserve"> پوست حمار وحشی (گورخر) و مطلق پوستین</w:t>
      </w:r>
      <w:r>
        <w:rPr>
          <w:rFonts w:hint="cs"/>
          <w:rtl/>
        </w:rPr>
        <w:t xml:space="preserve"> و در اینجا مراد مطلق پوستین می باشد.</w:t>
      </w:r>
    </w:p>
    <w:p w:rsidR="005862B9" w:rsidRDefault="005862B9" w:rsidP="008B3765">
      <w:pPr>
        <w:rPr>
          <w:rtl/>
        </w:rPr>
      </w:pPr>
      <w:r>
        <w:rPr>
          <w:rFonts w:hint="cs"/>
          <w:rtl/>
        </w:rPr>
        <w:t>2-</w:t>
      </w:r>
      <w:r w:rsidR="002349C3">
        <w:rPr>
          <w:rFonts w:hint="cs"/>
          <w:rtl/>
        </w:rPr>
        <w:t>صحیحه حلبی:</w:t>
      </w:r>
      <w:r w:rsidR="00064CE4" w:rsidRPr="00064CE4">
        <w:rPr>
          <w:rFonts w:hint="cs"/>
          <w:color w:val="008000"/>
          <w:rtl/>
        </w:rPr>
        <w:t xml:space="preserve"> فَأَمَّا مَا رَوَاهُ مُحَمَّدُ بْنُ أَحْمَدَ بْنِ يَحْيَى عَنِ الْعَبَّاسِ عَنِ ابْنِ أَبِي عُمَيْرٍ عَنْ حَمَّادٍ عَنِ</w:t>
      </w:r>
      <w:r w:rsidR="00064CE4" w:rsidRPr="00064CE4">
        <w:rPr>
          <w:rFonts w:hint="cs"/>
          <w:color w:val="008000"/>
        </w:rPr>
        <w:t>‌</w:t>
      </w:r>
      <w:r w:rsidR="00064CE4" w:rsidRPr="00064CE4">
        <w:rPr>
          <w:rFonts w:hint="cs"/>
          <w:color w:val="008000"/>
          <w:rtl/>
        </w:rPr>
        <w:t xml:space="preserve"> الْحَلَبِيِّ عَنْ أَبِي عَبْدِ اللَّهِ ع قَالَ: سَأَلْتُهُ عَنِ الْفِرَاءِ وَ السِّنْجَابِ وَ السَّمُّورِ وَ الثَّعَالِبِ وَ أَشْبَاهِهِ قَالَ لَا بَأْسَ بِالصَّلَاةِ فِيهِ</w:t>
      </w:r>
      <w:r w:rsidR="00064CE4" w:rsidRPr="00064CE4">
        <w:rPr>
          <w:vertAlign w:val="superscript"/>
          <w:rtl/>
        </w:rPr>
        <w:footnoteReference w:id="8"/>
      </w:r>
      <w:r w:rsidR="00064CE4" w:rsidRPr="00064CE4">
        <w:rPr>
          <w:rFonts w:hint="cs"/>
          <w:rtl/>
        </w:rPr>
        <w:t>.</w:t>
      </w:r>
      <w:r w:rsidR="00961511">
        <w:rPr>
          <w:rFonts w:hint="cs"/>
          <w:rtl/>
        </w:rPr>
        <w:t xml:space="preserve"> البته در معتبر «عن فرو السمور» دارد ولی در نقل کتب روایی «سألته عن الفراء و السمور»</w:t>
      </w:r>
      <w:r w:rsidR="00E82CD8">
        <w:rPr>
          <w:rStyle w:val="ab"/>
          <w:rtl/>
        </w:rPr>
        <w:footnoteReference w:id="9"/>
      </w:r>
      <w:r w:rsidR="00961511">
        <w:rPr>
          <w:rFonts w:hint="cs"/>
          <w:rtl/>
        </w:rPr>
        <w:t xml:space="preserve"> دارد که در این صورت مراد جلد حمار وحشی خواهد بود.</w:t>
      </w:r>
      <w:r w:rsidR="00D24331">
        <w:rPr>
          <w:rFonts w:hint="cs"/>
          <w:rtl/>
        </w:rPr>
        <w:t xml:space="preserve"> در این روایت به سنجاب در مورد سؤال تصریح شده است و حضرت در جواب فرموده اند نماز در این موارد اشکال ندارد.</w:t>
      </w:r>
    </w:p>
    <w:p w:rsidR="00D24331" w:rsidRDefault="00D24331" w:rsidP="008B3765">
      <w:pPr>
        <w:rPr>
          <w:rtl/>
        </w:rPr>
      </w:pPr>
      <w:r>
        <w:rPr>
          <w:rFonts w:hint="cs"/>
          <w:rtl/>
        </w:rPr>
        <w:t xml:space="preserve">اگر این روایت به قرینه «أشباهه» ظهور در مطلق حیوان حرام گوشت داشته باشد زیرا أشباه این موارد مطلق جلود حیوانات حرام گوشت (یا أعم از حلال گوشت و حرام گوشت) است در این صورت با موثقه ابن بکیر که می گوید نماز در أجزای حیوان حرام گوشت جایز نیست تعارض می کند و نسبت تباین است و جمع عرفی ندارد </w:t>
      </w:r>
      <w:r w:rsidR="00472B4E">
        <w:rPr>
          <w:rFonts w:hint="cs"/>
          <w:rtl/>
        </w:rPr>
        <w:t>و چون موثقه مخالف عامه است مقدّم می شود علاوه بر این که بر مانعیّت أجزای حرام گوشت در نماز فی الجمله تسالم وجود دارد</w:t>
      </w:r>
      <w:r w:rsidR="007D32BF">
        <w:rPr>
          <w:rFonts w:hint="cs"/>
          <w:rtl/>
        </w:rPr>
        <w:t>. ولی اگر بگوییم معلوم نیست مراد از «أشباهه» چیست مجمل خواهد شد و نسبتش با موثقه تباین نخواهد شد زیرا مجمل شد و اطلاق ندارد ولی در مورد سنجاب تصریح کرد که نماز در آن جایز است.</w:t>
      </w:r>
    </w:p>
    <w:p w:rsidR="002349C3" w:rsidRDefault="002349C3" w:rsidP="002349C3">
      <w:pPr>
        <w:rPr>
          <w:rtl/>
        </w:rPr>
      </w:pPr>
      <w:r>
        <w:rPr>
          <w:rFonts w:hint="cs"/>
          <w:rtl/>
        </w:rPr>
        <w:t>مشکل این روایت این است که نسبت به نماز در ثعالب تسالم وجود دارد که نماز در آن جا</w:t>
      </w:r>
      <w:r w:rsidR="00E72CC2">
        <w:rPr>
          <w:rFonts w:hint="cs"/>
          <w:rtl/>
        </w:rPr>
        <w:t>یز نیست و فقیه و حتّی من له أدنی مساس له بالفقه نگفته است که نماز در ثعلب جایز است؛ لذا اگر کسی به این روایت استدلال کند باید مثل مرحوم خویی قائل به تبعیض در حجّیت شود</w:t>
      </w:r>
      <w:r>
        <w:rPr>
          <w:rFonts w:hint="cs"/>
          <w:rtl/>
        </w:rPr>
        <w:t xml:space="preserve"> ما هم فی الجمله اگر دو فقره مستقله باشد قبول داریم و اینجا هم می توان این مبنا را تطبیق داد.</w:t>
      </w:r>
    </w:p>
    <w:p w:rsidR="002349C3" w:rsidRDefault="002817B2" w:rsidP="00E26648">
      <w:pPr>
        <w:rPr>
          <w:rtl/>
        </w:rPr>
      </w:pPr>
      <w:r>
        <w:rPr>
          <w:rFonts w:hint="cs"/>
          <w:rtl/>
        </w:rPr>
        <w:t>3-صحیحه حلبی دیگر (که به نظر ما بعید نیست همان صحیحه حلبی قبلی باشد منتها خلاصه شده است</w:t>
      </w:r>
      <w:r w:rsidR="00E26648">
        <w:rPr>
          <w:rStyle w:val="ab"/>
          <w:rtl/>
        </w:rPr>
        <w:footnoteReference w:id="10"/>
      </w:r>
      <w:r>
        <w:rPr>
          <w:rFonts w:hint="cs"/>
          <w:rtl/>
        </w:rPr>
        <w:t>)</w:t>
      </w:r>
      <w:r w:rsidR="00E26648">
        <w:rPr>
          <w:rFonts w:hint="cs"/>
          <w:rtl/>
        </w:rPr>
        <w:t>:</w:t>
      </w:r>
      <w:r w:rsidR="00E26648" w:rsidRPr="00E26648">
        <w:rPr>
          <w:rFonts w:ascii="Traditional Arabic" w:eastAsia="Times New Roman" w:hAnsi="Traditional Arabic" w:cs="Traditional Arabic" w:hint="cs"/>
          <w:color w:val="66005C"/>
          <w:sz w:val="41"/>
          <w:szCs w:val="41"/>
          <w:rtl/>
        </w:rPr>
        <w:t xml:space="preserve"> </w:t>
      </w:r>
      <w:r w:rsidR="00E26648" w:rsidRPr="00E26648">
        <w:rPr>
          <w:rFonts w:hint="cs"/>
          <w:color w:val="008000"/>
          <w:rtl/>
        </w:rPr>
        <w:t>مُحَمَّدُ بْنُ الْحَسَنِ بِإِسْنَادِهِ عَنْ مُحَمَّدِ بْنِ أَحْمَدَ بْنِ يَحْيَى عَنِ الْعَبَّاسِ عَنِ ابْنِ أَبِي عُمَيْرٍ عَنْ حَمَّادٍ عَنِ الْحَلَبِيِّ عَنْ أَبِي عَبْدِ اللَّهِ ع</w:t>
      </w:r>
      <w:r w:rsidR="00E26648" w:rsidRPr="00E26648">
        <w:rPr>
          <w:rFonts w:hint="cs"/>
          <w:color w:val="008000"/>
        </w:rPr>
        <w:t>‌</w:t>
      </w:r>
      <w:r w:rsidR="00E26648" w:rsidRPr="00E26648">
        <w:rPr>
          <w:rFonts w:hint="cs"/>
          <w:color w:val="008000"/>
          <w:rtl/>
        </w:rPr>
        <w:t xml:space="preserve"> أَنَّهُ سَأَلَهُ عَنْ أَشْيَاءَ مِنْهَا الْفِرَاءُ وَ السِّنْجَابُ فَقَالَ لَا بَأْسَ بِالصَّلَاةِ فِيهِ</w:t>
      </w:r>
      <w:r w:rsidR="00E26648">
        <w:rPr>
          <w:rStyle w:val="ab"/>
          <w:rtl/>
        </w:rPr>
        <w:footnoteReference w:id="11"/>
      </w:r>
      <w:r w:rsidR="00E26648" w:rsidRPr="00E26648">
        <w:rPr>
          <w:rFonts w:hint="cs"/>
          <w:rtl/>
        </w:rPr>
        <w:t>.</w:t>
      </w:r>
    </w:p>
    <w:p w:rsidR="002349C3" w:rsidRPr="001C11A1" w:rsidRDefault="002349C3" w:rsidP="00064CE4">
      <w:pPr>
        <w:rPr>
          <w:rtl/>
        </w:rPr>
      </w:pPr>
      <w:r>
        <w:rPr>
          <w:rFonts w:hint="cs"/>
          <w:rtl/>
        </w:rPr>
        <w:lastRenderedPageBreak/>
        <w:t>4-روایت علی بن أبی حمزه:</w:t>
      </w:r>
      <w:r w:rsidR="00064CE4" w:rsidRPr="00064CE4">
        <w:rPr>
          <w:rFonts w:hint="cs"/>
          <w:color w:val="008000"/>
          <w:rtl/>
        </w:rPr>
        <w:t xml:space="preserve"> وَ بِهَذَا الْإِسْنَادِ [عَلِيُّ بْنُ مُحَمَّدٍ عَنْ عَبْدِ اللَّهِ بْنِ إِسْحَاقَ الْعَلَوِيِّ عَنِ الْحَسَنِ بْنِ عَلِيٍّ] عَنْ مُحَمَّدِ بْنِ سُلَيْمَانَ عَنْ عَلِيِّ بْنِ أَبِي حَمْزَةَ قَالَ: سَأَلْتُ أَبَا عَبْدِ اللَّهِ</w:t>
      </w:r>
      <w:r w:rsidR="00064CE4" w:rsidRPr="00064CE4">
        <w:rPr>
          <w:rFonts w:hint="cs"/>
          <w:color w:val="008000"/>
        </w:rPr>
        <w:t>‌</w:t>
      </w:r>
      <w:r w:rsidR="00064CE4" w:rsidRPr="00064CE4">
        <w:rPr>
          <w:rFonts w:hint="cs"/>
          <w:color w:val="008000"/>
          <w:rtl/>
        </w:rPr>
        <w:t xml:space="preserve"> وَ أَبَا الْحَسَنِ ع عَنْ لِبَاسِ الْفِرَاءِ وَ الصَّلَاةِ فِيهَا فَقَالَ لَا تُصَلِّ فِيهَا إِلَّا فِيمَا كَانَ مِنْهُ ذَكِيّاً قَالَ قُلْتُ أَ وَ لَيْسَ الذَّكِيُّ مِمَّا ذُكِّيَ بِالْحَدِيدِ فَقَالَ بَلَى إِذَا كَانَ مِمَّا يُؤْكَلُ لَحْمُهُ قُلْتُ وَ مَا يُؤْكَلُ لَحْمُهُ</w:t>
      </w:r>
      <w:r w:rsidR="00064CE4" w:rsidRPr="00064CE4">
        <w:rPr>
          <w:rFonts w:hint="cs"/>
          <w:rtl/>
        </w:rPr>
        <w:t xml:space="preserve"> </w:t>
      </w:r>
      <w:r w:rsidR="00064CE4" w:rsidRPr="00064CE4">
        <w:rPr>
          <w:rFonts w:hint="cs"/>
          <w:color w:val="008000"/>
          <w:rtl/>
        </w:rPr>
        <w:t xml:space="preserve">مِنْ غَيْرِ الْغَنَمِ </w:t>
      </w:r>
      <w:r w:rsidR="00064CE4" w:rsidRPr="001C11A1">
        <w:rPr>
          <w:rFonts w:hint="cs"/>
          <w:color w:val="008000"/>
          <w:u w:val="single"/>
          <w:rtl/>
        </w:rPr>
        <w:t>قَالَ لَا بَأْسَ بِالسِّنْجَابِ فَإِنَّهُ دَابَّةٌ لَا تَأْكُلُ اللَّحْمَ</w:t>
      </w:r>
      <w:r w:rsidR="00064CE4" w:rsidRPr="00064CE4">
        <w:rPr>
          <w:rFonts w:hint="cs"/>
          <w:color w:val="008000"/>
          <w:rtl/>
        </w:rPr>
        <w:t xml:space="preserve"> وَ لَيْسَ هُوَ مِمَّا نَهَى عَنْهُ رَسُولُ اللَّهِ ص إِذْ نَهَى عَنْ كُلِّ ذِي نَابٍ وَ مِخْلَبٍ</w:t>
      </w:r>
      <w:r w:rsidR="00064CE4" w:rsidRPr="00064CE4">
        <w:rPr>
          <w:rFonts w:hint="cs"/>
          <w:rtl/>
        </w:rPr>
        <w:t>.</w:t>
      </w:r>
      <w:r w:rsidR="00064CE4" w:rsidRPr="00064CE4">
        <w:rPr>
          <w:vertAlign w:val="superscript"/>
          <w:rtl/>
        </w:rPr>
        <w:footnoteReference w:id="12"/>
      </w:r>
      <w:r w:rsidR="001C11A1">
        <w:rPr>
          <w:rFonts w:hint="cs"/>
          <w:color w:val="008000"/>
          <w:rtl/>
        </w:rPr>
        <w:t xml:space="preserve"> </w:t>
      </w:r>
      <w:r w:rsidR="001C11A1" w:rsidRPr="001C11A1">
        <w:rPr>
          <w:rFonts w:hint="cs"/>
          <w:rtl/>
        </w:rPr>
        <w:t>روایت ضعیف است.</w:t>
      </w:r>
      <w:r w:rsidR="001C11A1">
        <w:rPr>
          <w:rFonts w:hint="cs"/>
          <w:rtl/>
        </w:rPr>
        <w:t xml:space="preserve"> ولی به هر حال در هر دو طائفه روایات معتبره وجود دارد.</w:t>
      </w:r>
    </w:p>
    <w:p w:rsidR="00134607" w:rsidRDefault="00134607" w:rsidP="00134607">
      <w:pPr>
        <w:pStyle w:val="40"/>
        <w:rPr>
          <w:rtl/>
        </w:rPr>
      </w:pPr>
      <w:bookmarkStart w:id="19" w:name="_Toc533509482"/>
      <w:r>
        <w:rPr>
          <w:rFonts w:hint="cs"/>
          <w:rtl/>
        </w:rPr>
        <w:t>جمع بین دو طائفه</w:t>
      </w:r>
      <w:bookmarkEnd w:id="19"/>
    </w:p>
    <w:p w:rsidR="001C11A1" w:rsidRDefault="002349C3" w:rsidP="00BD7595">
      <w:pPr>
        <w:rPr>
          <w:rtl/>
        </w:rPr>
      </w:pPr>
      <w:r w:rsidRPr="00A4223C">
        <w:rPr>
          <w:rFonts w:hint="cs"/>
          <w:b/>
          <w:bCs/>
          <w:rtl/>
        </w:rPr>
        <w:t>محقق در معتبر فرموده است:</w:t>
      </w:r>
      <w:r>
        <w:rPr>
          <w:rFonts w:hint="cs"/>
          <w:rtl/>
        </w:rPr>
        <w:t xml:space="preserve"> بین طائفه ثانیه و طائفه أولی تعارض نیست زیرا طائفه ثانیه أخص است و موثقه ابن بکیر عام است «کل شی</w:t>
      </w:r>
      <w:r w:rsidR="001C11A1">
        <w:rPr>
          <w:rFonts w:hint="cs"/>
          <w:rtl/>
        </w:rPr>
        <w:t>ء حرام أکله فالصلاة فیه فاسد» که طائفه ثانیه تخصیص می زند «إلا السنجاب».</w:t>
      </w:r>
    </w:p>
    <w:p w:rsidR="00692900" w:rsidRDefault="001C11A1" w:rsidP="00692900">
      <w:pPr>
        <w:rPr>
          <w:rtl/>
        </w:rPr>
      </w:pPr>
      <w:r>
        <w:rPr>
          <w:rFonts w:hint="cs"/>
          <w:rtl/>
        </w:rPr>
        <w:t>صاحب مدارک که عملاً پیرو مکتب محقق حلّی است در اینجا فرموده است:</w:t>
      </w:r>
      <w:r w:rsidR="002349C3">
        <w:rPr>
          <w:rFonts w:hint="cs"/>
          <w:rtl/>
        </w:rPr>
        <w:t xml:space="preserve"> </w:t>
      </w:r>
      <w:r>
        <w:rPr>
          <w:rFonts w:hint="cs"/>
          <w:rtl/>
        </w:rPr>
        <w:t xml:space="preserve">مطلب شما عرفی نیست </w:t>
      </w:r>
      <w:r w:rsidR="00FB1248">
        <w:rPr>
          <w:rFonts w:hint="cs"/>
          <w:rtl/>
        </w:rPr>
        <w:t>زیرا در موثقه ابن بکیر به سنجاب تصریح شده است و اخراج مورد عام مستهجن است</w:t>
      </w:r>
      <w:r>
        <w:rPr>
          <w:rFonts w:hint="cs"/>
          <w:rtl/>
        </w:rPr>
        <w:t xml:space="preserve"> و مثل این است که بگوید «سألت عن اکرام زید العالم قال اکرم کل عالم» و در جایی دیگر بگوید «لاتکرم زیدا العالم»</w:t>
      </w:r>
      <w:r w:rsidR="00692900">
        <w:rPr>
          <w:rFonts w:hint="cs"/>
          <w:rtl/>
        </w:rPr>
        <w:t xml:space="preserve"> که در اینجا تخصیص مطرح نیست بلکه تباین است و تعارض مستقر می شود زیرا اخراج مورد سؤال مستهجن است. و انصافاً این اشکال، قوی می باشد.</w:t>
      </w:r>
    </w:p>
    <w:p w:rsidR="00ED7736" w:rsidRDefault="00692900" w:rsidP="00692900">
      <w:pPr>
        <w:rPr>
          <w:rFonts w:hint="cs"/>
          <w:rtl/>
        </w:rPr>
      </w:pPr>
      <w:r>
        <w:rPr>
          <w:rFonts w:hint="cs"/>
          <w:rtl/>
        </w:rPr>
        <w:t xml:space="preserve">محقق همدانی و مرحوم خویی فرموده اند: کلام محقق صحیح است زیرا مثال های موثقه ابن بکیر </w:t>
      </w:r>
      <w:r w:rsidR="00BD7595">
        <w:rPr>
          <w:rFonts w:hint="cs"/>
          <w:rtl/>
        </w:rPr>
        <w:t>از قبیل مثال برای فهم حکم کلی بوده است</w:t>
      </w:r>
      <w:r>
        <w:rPr>
          <w:rFonts w:hint="cs"/>
          <w:rtl/>
        </w:rPr>
        <w:t xml:space="preserve"> و چند مثال زده است و در ادامه هم «و غیره من الوبر» را اضافه کرده است</w:t>
      </w:r>
      <w:r w:rsidR="00BD7595">
        <w:rPr>
          <w:rFonts w:hint="cs"/>
          <w:rtl/>
        </w:rPr>
        <w:t xml:space="preserve"> و حضرت نیز حکم کلی را به او تفهیم کرده است و با مثال مذکور</w:t>
      </w:r>
      <w:r>
        <w:rPr>
          <w:rFonts w:hint="cs"/>
          <w:rtl/>
        </w:rPr>
        <w:t xml:space="preserve"> در کلام صاحب مدارک</w:t>
      </w:r>
      <w:r w:rsidR="00BD7595">
        <w:rPr>
          <w:rFonts w:hint="cs"/>
          <w:rtl/>
        </w:rPr>
        <w:t xml:space="preserve"> تفاوت دارد خصوصاً این که یک مورد برای مورد سؤال بیان شد</w:t>
      </w:r>
      <w:r>
        <w:rPr>
          <w:rFonts w:hint="cs"/>
          <w:rtl/>
        </w:rPr>
        <w:t xml:space="preserve"> که استهجان آن معلوم است</w:t>
      </w:r>
      <w:r w:rsidR="00BD7595">
        <w:rPr>
          <w:rFonts w:hint="cs"/>
          <w:rtl/>
        </w:rPr>
        <w:t xml:space="preserve"> ولی اگر مورد سؤال زیاد شود دیگر استهجان از بین می رود «سألته عن اکرام زید و </w:t>
      </w:r>
      <w:r>
        <w:rPr>
          <w:rFonts w:hint="cs"/>
          <w:rtl/>
        </w:rPr>
        <w:t>عمرو و بکر و غیرهم من العلماء قال من کان عالماً یجب اکرامه» و در جایی دیگر بفرمایند «لاتکرم زیدا العالم»</w:t>
      </w:r>
      <w:r w:rsidR="00ED7736">
        <w:rPr>
          <w:rFonts w:hint="cs"/>
          <w:rtl/>
        </w:rPr>
        <w:t xml:space="preserve"> و موثقه هم شبیه این مثال است و اینجا استهجان ندارد؛</w:t>
      </w:r>
    </w:p>
    <w:p w:rsidR="00BD7595" w:rsidRDefault="00BD7595" w:rsidP="00692900">
      <w:pPr>
        <w:rPr>
          <w:rtl/>
        </w:rPr>
      </w:pPr>
      <w:r>
        <w:rPr>
          <w:rFonts w:hint="cs"/>
          <w:rtl/>
        </w:rPr>
        <w:t>این که یک مورد را خارج کنند ما نیز قبول داریم استهجان ندارد ولی اگر همه موارد را خارج کنند و تنها «و غیره من الوبر» باقی بماند آیا استهجان دارد؟</w:t>
      </w:r>
      <w:r w:rsidR="00ED7736">
        <w:rPr>
          <w:rFonts w:hint="cs"/>
          <w:rtl/>
        </w:rPr>
        <w:t xml:space="preserve"> مثل این که در مثال مذکور چنین بگوید «لاتکرم زیداً و لا عمروا و لا بکرا» و</w:t>
      </w:r>
      <w:r>
        <w:rPr>
          <w:rFonts w:hint="cs"/>
          <w:rtl/>
        </w:rPr>
        <w:t xml:space="preserve"> به نظر ما </w:t>
      </w:r>
      <w:r w:rsidR="00ED7736">
        <w:rPr>
          <w:rFonts w:hint="cs"/>
          <w:rtl/>
        </w:rPr>
        <w:t xml:space="preserve">در اینجا </w:t>
      </w:r>
      <w:r>
        <w:rPr>
          <w:rFonts w:hint="cs"/>
          <w:rtl/>
        </w:rPr>
        <w:t>جمع عرفی نیست و اخراج تمام موارد غیر از «و غیره من الوبر» مستهجن است.</w:t>
      </w:r>
    </w:p>
    <w:p w:rsidR="00265C47" w:rsidRDefault="00265C47" w:rsidP="00155B84">
      <w:pPr>
        <w:rPr>
          <w:rtl/>
        </w:rPr>
      </w:pPr>
      <w:r>
        <w:rPr>
          <w:rFonts w:hint="cs"/>
          <w:rtl/>
        </w:rPr>
        <w:lastRenderedPageBreak/>
        <w:t>در موثقه نیز «فنک و سنجاب و ثعالب» ذکر شده اند که هر سه را دلیل منفصل می خواهد خارج کند؛ ثعالب و سنجاب را صحیحه حلبی و فنک و سنجاب را صحیحه أبی علی بن راشد خارج می کند</w:t>
      </w:r>
      <w:r w:rsidR="00A46687">
        <w:rPr>
          <w:rFonts w:hint="cs"/>
          <w:rtl/>
        </w:rPr>
        <w:t xml:space="preserve"> و لکن راجع به ثعالب این مطلب قابل التزام نیست و لذا ثعالب تحت موثقه باقی می ماند و تنها فنک و سنجاب خارج می شود لذا دیگر مستهجن نخواهد بود. و لکن انصاف این است که ما هر چه به وجدان خود فشار می آوریم این جمع عرفی را باور نمی کنیم و </w:t>
      </w:r>
      <w:r w:rsidR="00484486">
        <w:rPr>
          <w:rFonts w:hint="cs"/>
          <w:rtl/>
        </w:rPr>
        <w:t>به آن جازم نمی شویم؛ مثل این که در همان مثالی که بیان کردیم هر سه فرد خارج نشود و زید و عمرو خارج شود</w:t>
      </w:r>
      <w:r w:rsidR="00427C14">
        <w:rPr>
          <w:rFonts w:hint="cs"/>
          <w:rtl/>
        </w:rPr>
        <w:t xml:space="preserve"> که عرف بین دو خبر جمع نمی کند.</w:t>
      </w:r>
      <w:r w:rsidR="005E17C3">
        <w:rPr>
          <w:rFonts w:hint="cs"/>
          <w:rtl/>
        </w:rPr>
        <w:t xml:space="preserve"> ما جمع را انکار نمی کنیم ولی جازم به جمع نیستیم لذا شبهه این است که تعارض مستقر </w:t>
      </w:r>
      <w:r w:rsidR="00155B84">
        <w:rPr>
          <w:rFonts w:hint="cs"/>
          <w:rtl/>
        </w:rPr>
        <w:t>باشد</w:t>
      </w:r>
      <w:r w:rsidR="005E17C3">
        <w:rPr>
          <w:rFonts w:hint="cs"/>
          <w:rtl/>
        </w:rPr>
        <w:t xml:space="preserve"> و باید بحث کنیم که اگر تعارض مستقر باشد مقتضای قاعده چیست.</w:t>
      </w:r>
    </w:p>
    <w:p w:rsidR="00AE021F" w:rsidRDefault="00AE021F" w:rsidP="00692900">
      <w:pPr>
        <w:rPr>
          <w:rtl/>
        </w:rPr>
      </w:pPr>
      <w:r>
        <w:rPr>
          <w:rFonts w:hint="cs"/>
          <w:rtl/>
        </w:rPr>
        <w:t>نکته: بیان کردیم که اگر «اشباهه» در صحیحه حلبی شامل همه حیوانات حرام گوشت بشود با موثقه تعارض می کند و موثقه به خاطر مخالفت با عامه مقدم می شود ولی صحیحه أبی علی بن راشد تنها فنک و سنجاب را استثناء کرد که اگر کسی جمع را عرفی بداند موثقه را تخصیص می زند ولی اگر جمع را عرفی نداند باید به مرجّحات رجوع کند</w:t>
      </w:r>
      <w:r w:rsidR="00155B84">
        <w:rPr>
          <w:rFonts w:hint="cs"/>
          <w:rtl/>
        </w:rPr>
        <w:t>.</w:t>
      </w:r>
      <w:r w:rsidR="003A165B">
        <w:rPr>
          <w:rFonts w:hint="cs"/>
          <w:rtl/>
        </w:rPr>
        <w:t xml:space="preserve"> و توجّه شود که اگر تعبیر «لاتصل فیه» داشتیم می توانستیم با حمل بر کراهت جمع کنیم ولی تعبیر «فاسدة» است که قابل حمل نیست.</w:t>
      </w:r>
    </w:p>
    <w:p w:rsidR="00134607" w:rsidRDefault="00D76704" w:rsidP="00D76704">
      <w:pPr>
        <w:pStyle w:val="40"/>
        <w:rPr>
          <w:rtl/>
        </w:rPr>
      </w:pPr>
      <w:bookmarkStart w:id="20" w:name="_Toc533509483"/>
      <w:r>
        <w:rPr>
          <w:rFonts w:hint="cs"/>
          <w:rtl/>
        </w:rPr>
        <w:t>بررسی مرجّحات بر فرض تعارض</w:t>
      </w:r>
      <w:bookmarkEnd w:id="20"/>
    </w:p>
    <w:p w:rsidR="00A4223C" w:rsidRDefault="00A4223C" w:rsidP="00BD7595">
      <w:pPr>
        <w:rPr>
          <w:rtl/>
        </w:rPr>
      </w:pPr>
      <w:r>
        <w:rPr>
          <w:rFonts w:hint="cs"/>
          <w:rtl/>
        </w:rPr>
        <w:t>حال که فرض کردیم تعارض مستقر است</w:t>
      </w:r>
      <w:r w:rsidR="008E2D7C">
        <w:rPr>
          <w:rFonts w:hint="cs"/>
          <w:rtl/>
        </w:rPr>
        <w:t xml:space="preserve"> (ما جازم به جمع عرفی نیستیم و لذا از باب احتیاط مسأله را بررسی می کنیم که اگر جمع عرفی نداشت چه باید کرد)</w:t>
      </w:r>
      <w:r>
        <w:rPr>
          <w:rFonts w:hint="cs"/>
          <w:rtl/>
        </w:rPr>
        <w:t xml:space="preserve"> چه بسا گفته شود موثقه مخالف عامه است زیرا عامه نماز در</w:t>
      </w:r>
      <w:r w:rsidR="00B87976">
        <w:rPr>
          <w:rFonts w:hint="cs"/>
          <w:rtl/>
        </w:rPr>
        <w:t xml:space="preserve"> فنک و</w:t>
      </w:r>
      <w:r>
        <w:rPr>
          <w:rFonts w:hint="cs"/>
          <w:rtl/>
        </w:rPr>
        <w:t xml:space="preserve"> سنجاب را مثل بقیه غیر مأکول اللحم ها جایز می دانند.</w:t>
      </w:r>
    </w:p>
    <w:p w:rsidR="008E2D7C" w:rsidRDefault="00B87976" w:rsidP="00482870">
      <w:pPr>
        <w:rPr>
          <w:rtl/>
        </w:rPr>
      </w:pPr>
      <w:r>
        <w:rPr>
          <w:rFonts w:hint="cs"/>
          <w:rtl/>
        </w:rPr>
        <w:t xml:space="preserve">تقدیم به خاطر مخالفت با عامه در اینجا برای ما روشن نیست زیرا صحیحه أبی علی بن راشد به قول مطلق </w:t>
      </w:r>
      <w:r w:rsidR="00482870">
        <w:rPr>
          <w:rFonts w:hint="cs"/>
          <w:rtl/>
        </w:rPr>
        <w:t>موافق</w:t>
      </w:r>
      <w:r>
        <w:rPr>
          <w:rFonts w:hint="cs"/>
          <w:rtl/>
        </w:rPr>
        <w:t xml:space="preserve"> عامه نیست زیرا در ذیل</w:t>
      </w:r>
      <w:r w:rsidR="00482870">
        <w:rPr>
          <w:rFonts w:hint="cs"/>
          <w:rtl/>
        </w:rPr>
        <w:t xml:space="preserve"> روایت</w:t>
      </w:r>
      <w:r>
        <w:rPr>
          <w:rFonts w:hint="cs"/>
          <w:rtl/>
        </w:rPr>
        <w:t xml:space="preserve"> نما</w:t>
      </w:r>
      <w:r w:rsidR="008E2D7C">
        <w:rPr>
          <w:rFonts w:hint="cs"/>
          <w:rtl/>
        </w:rPr>
        <w:t>ز در سمور و ثعالب را منع می کند.</w:t>
      </w:r>
    </w:p>
    <w:p w:rsidR="0018179B" w:rsidRDefault="00482870" w:rsidP="00482870">
      <w:pPr>
        <w:rPr>
          <w:rtl/>
        </w:rPr>
      </w:pPr>
      <w:r>
        <w:rPr>
          <w:rFonts w:hint="cs"/>
          <w:rtl/>
        </w:rPr>
        <w:t xml:space="preserve">ممکن است اشکال شود که: </w:t>
      </w:r>
      <w:r w:rsidR="00BB69F5">
        <w:rPr>
          <w:rFonts w:hint="cs"/>
          <w:rtl/>
        </w:rPr>
        <w:t>ذیل مقبوله عمر بن حنظله چنین دارد که اگر هر دو خبر موافق عامه بودند آنچه حکّام و قضات عامه به</w:t>
      </w:r>
      <w:r w:rsidR="0018179B">
        <w:rPr>
          <w:rFonts w:hint="cs"/>
          <w:rtl/>
        </w:rPr>
        <w:t xml:space="preserve"> آن مایل تر اند همان را طرح کن؛ یعنی لازم نیست به قول مطلق موافق عامه باشد بلکه همین که حکّام و قضات أمیل به آن باشند موجب طرح می شود.</w:t>
      </w:r>
    </w:p>
    <w:p w:rsidR="0018179B" w:rsidRDefault="0018179B" w:rsidP="0018179B">
      <w:pPr>
        <w:rPr>
          <w:rtl/>
        </w:rPr>
      </w:pPr>
      <w:r>
        <w:rPr>
          <w:rFonts w:hint="cs"/>
          <w:rtl/>
        </w:rPr>
        <w:t xml:space="preserve">مقدمةً عرض می کنیم که </w:t>
      </w:r>
      <w:r w:rsidR="00BB69F5">
        <w:rPr>
          <w:rFonts w:hint="cs"/>
          <w:rtl/>
        </w:rPr>
        <w:t>ما سند مقبوله را قبول داریم و معتقدیم منحصر به تعارض قضاوت دو قاضی نیست و</w:t>
      </w:r>
      <w:r w:rsidR="00482870">
        <w:rPr>
          <w:rFonts w:hint="cs"/>
          <w:rtl/>
        </w:rPr>
        <w:t xml:space="preserve"> می توان در باب تعارض خبرین به این روایت استناد کرد</w:t>
      </w:r>
      <w:r w:rsidR="00BB69F5">
        <w:rPr>
          <w:rFonts w:hint="cs"/>
          <w:rtl/>
        </w:rPr>
        <w:t xml:space="preserve"> ظاهر روایت این است که </w:t>
      </w:r>
      <w:r w:rsidR="00482870">
        <w:rPr>
          <w:rFonts w:hint="cs"/>
          <w:rtl/>
        </w:rPr>
        <w:t xml:space="preserve">بعد از «أعدل و أفقه» که به عنوان مرجّح قاضی مطرح </w:t>
      </w:r>
      <w:r w:rsidR="00482870">
        <w:rPr>
          <w:rFonts w:hint="cs"/>
          <w:rtl/>
        </w:rPr>
        <w:lastRenderedPageBreak/>
        <w:t>شد فرمود</w:t>
      </w:r>
      <w:r w:rsidR="00BB69F5">
        <w:rPr>
          <w:rFonts w:hint="cs"/>
          <w:rtl/>
        </w:rPr>
        <w:t xml:space="preserve"> «ینظر إلی ما کان من روایتهم عنّا» </w:t>
      </w:r>
      <w:r w:rsidR="00482870">
        <w:rPr>
          <w:rFonts w:hint="cs"/>
          <w:rtl/>
        </w:rPr>
        <w:t xml:space="preserve">یعنی </w:t>
      </w:r>
      <w:r w:rsidR="00BB69F5">
        <w:rPr>
          <w:rFonts w:hint="cs"/>
          <w:rtl/>
        </w:rPr>
        <w:t xml:space="preserve">بحث را از قاضی به سمت مستند ها می برد و مرجّحات باب روایت را بیان می کند. </w:t>
      </w:r>
    </w:p>
    <w:p w:rsidR="00BB69F5" w:rsidRDefault="0018179B" w:rsidP="0018179B">
      <w:pPr>
        <w:rPr>
          <w:rtl/>
        </w:rPr>
      </w:pPr>
      <w:r>
        <w:rPr>
          <w:rFonts w:hint="cs"/>
          <w:rtl/>
        </w:rPr>
        <w:t xml:space="preserve">و در جواب از اشکال فوق می گوییم: واضح نیست که </w:t>
      </w:r>
      <w:r w:rsidR="00BB69F5">
        <w:rPr>
          <w:rFonts w:hint="cs"/>
          <w:rtl/>
        </w:rPr>
        <w:t>قضات و حکّام یعنی طاغوتی ها به محتوای صحیحه أبی علی راشد أمیل باشند</w:t>
      </w:r>
      <w:r>
        <w:rPr>
          <w:rFonts w:hint="cs"/>
          <w:rtl/>
        </w:rPr>
        <w:t>. حکّام و قضات بیشتر راجع به مسائل اجتماعیه موضع می گرفتند و این که نماز در سنجاب جایز است یا نه مربوط به فقهای عامه است.</w:t>
      </w:r>
    </w:p>
    <w:p w:rsidR="00086430" w:rsidRDefault="00086430" w:rsidP="00086430">
      <w:pPr>
        <w:rPr>
          <w:rtl/>
        </w:rPr>
      </w:pPr>
      <w:r>
        <w:rPr>
          <w:rFonts w:hint="cs"/>
          <w:rtl/>
        </w:rPr>
        <w:t xml:space="preserve">و أصلاً این روایت مربوط به جایی است که دو حدیث متعارض است و عامه دو دسته اند که قضات و حکّام به یک حدیث تمایل دارند نه این که نسبت به دو فقره یک حدیث عامه دو دسته باشند و تعبیر در متن ما این است که «مجرد کون إحدی فقرتی الروایة مخالفة للعامه </w:t>
      </w:r>
      <w:r w:rsidR="004E1A90">
        <w:rPr>
          <w:rFonts w:hint="cs"/>
          <w:rtl/>
        </w:rPr>
        <w:t>و فقرتها الأخری موافقة لهم قد لایوجب صدق کون حکّامهم و قضاتهم أمیل»</w:t>
      </w:r>
    </w:p>
    <w:p w:rsidR="00A87398" w:rsidRDefault="0029206F" w:rsidP="00A87398">
      <w:pPr>
        <w:rPr>
          <w:rtl/>
        </w:rPr>
      </w:pPr>
      <w:r>
        <w:rPr>
          <w:rFonts w:hint="cs"/>
          <w:rtl/>
        </w:rPr>
        <w:t xml:space="preserve">نکته: رجوع به مرجّحیّت </w:t>
      </w:r>
      <w:r w:rsidR="000250A9">
        <w:rPr>
          <w:rFonts w:hint="cs"/>
          <w:rtl/>
        </w:rPr>
        <w:t xml:space="preserve">مخالف عامه از این جهت است که صحیحه و موثقه در عرض واحد باشند </w:t>
      </w:r>
      <w:r>
        <w:rPr>
          <w:rFonts w:hint="cs"/>
          <w:rtl/>
        </w:rPr>
        <w:t>زیرا مرجّح صدوری بر مرجّح جهتی مقدم است</w:t>
      </w:r>
      <w:r w:rsidR="000250A9">
        <w:rPr>
          <w:rFonts w:hint="cs"/>
          <w:rtl/>
        </w:rPr>
        <w:t xml:space="preserve"> و اگر کسی بگوید صحیحه بر موثقه مقدّم است</w:t>
      </w:r>
      <w:r w:rsidR="005332A6">
        <w:rPr>
          <w:rFonts w:hint="cs"/>
          <w:rtl/>
        </w:rPr>
        <w:t xml:space="preserve"> </w:t>
      </w:r>
      <w:r w:rsidR="005332A6" w:rsidRPr="005332A6">
        <w:rPr>
          <w:rFonts w:hint="cs"/>
          <w:rtl/>
        </w:rPr>
        <w:t xml:space="preserve">(مثل شیخ طوسی در عده </w:t>
      </w:r>
      <w:r w:rsidR="005332A6">
        <w:rPr>
          <w:rFonts w:hint="cs"/>
          <w:rtl/>
        </w:rPr>
        <w:t>که قائل است</w:t>
      </w:r>
      <w:r w:rsidR="005332A6" w:rsidRPr="005332A6">
        <w:rPr>
          <w:rFonts w:hint="cs"/>
          <w:rtl/>
        </w:rPr>
        <w:t xml:space="preserve"> خبر موثق تا جایی اعتبار دارد که خبر صحیح بر خلاف آن نباشد)</w:t>
      </w:r>
      <w:r w:rsidR="000250A9">
        <w:rPr>
          <w:rFonts w:hint="cs"/>
          <w:rtl/>
        </w:rPr>
        <w:t xml:space="preserve"> در این صورت چون مرجّح صدوری داریم صحیحه أبی علی بن راشد را مقدّم می کنیم ولو موافق عامه </w:t>
      </w:r>
      <w:r w:rsidR="005332A6">
        <w:rPr>
          <w:rFonts w:hint="cs"/>
          <w:rtl/>
        </w:rPr>
        <w:t>باشد.</w:t>
      </w:r>
    </w:p>
    <w:p w:rsidR="00901AB2" w:rsidRDefault="00901AB2" w:rsidP="00A87398">
      <w:pPr>
        <w:rPr>
          <w:rtl/>
        </w:rPr>
      </w:pPr>
      <w:r>
        <w:rPr>
          <w:rFonts w:hint="cs"/>
          <w:rtl/>
        </w:rPr>
        <w:t>چند روایت دیگر نیز راجع به جواز نماز در سنجاب داریم که به خاطر سؤال آقایان مطرح می کنیم؛</w:t>
      </w:r>
    </w:p>
    <w:p w:rsidR="00ED3651" w:rsidRDefault="00ED3651" w:rsidP="005A1AD9">
      <w:pPr>
        <w:rPr>
          <w:rtl/>
        </w:rPr>
      </w:pPr>
      <w:r>
        <w:rPr>
          <w:rFonts w:hint="cs"/>
          <w:rtl/>
        </w:rPr>
        <w:t>1-</w:t>
      </w:r>
      <w:r w:rsidRPr="005A1AD9">
        <w:rPr>
          <w:rFonts w:hint="cs"/>
          <w:color w:val="008000"/>
          <w:rtl/>
        </w:rPr>
        <w:t>الْحَسَنُ بْنُ الْفَضْلِ الطَّبْرِسِيُّ فِي مَكَارِمِ الْأَخْلَاقِ قَالَ: وَ سُئِلَ</w:t>
      </w:r>
      <w:r w:rsidRPr="005A1AD9">
        <w:rPr>
          <w:rFonts w:hint="cs"/>
          <w:color w:val="008000"/>
        </w:rPr>
        <w:t>‌</w:t>
      </w:r>
      <w:r w:rsidRPr="005A1AD9">
        <w:rPr>
          <w:rFonts w:hint="cs"/>
          <w:color w:val="008000"/>
          <w:rtl/>
        </w:rPr>
        <w:t xml:space="preserve"> الرِّضَا ع عَنْ جُلُودِ الثَّعَالِبِ وَ السِّنْجَابِ</w:t>
      </w:r>
      <w:r w:rsidR="005A1AD9" w:rsidRPr="005A1AD9">
        <w:rPr>
          <w:rFonts w:hint="cs"/>
          <w:color w:val="008000"/>
          <w:rtl/>
        </w:rPr>
        <w:t xml:space="preserve"> وَ السَّمُّورِ </w:t>
      </w:r>
      <w:r w:rsidRPr="005A1AD9">
        <w:rPr>
          <w:rFonts w:hint="cs"/>
          <w:color w:val="008000"/>
          <w:rtl/>
        </w:rPr>
        <w:t>فَقَالَ قَدْ رَأَيْتُ السِّنْجَابَ عَلَى أَبِي وَ نَهَانِي عَنِ الثَّعَالِبِ وَ السَّمُّورِ</w:t>
      </w:r>
      <w:r w:rsidR="005A1AD9">
        <w:rPr>
          <w:rStyle w:val="ab"/>
          <w:color w:val="008000"/>
          <w:rtl/>
        </w:rPr>
        <w:footnoteReference w:id="13"/>
      </w:r>
      <w:r w:rsidRPr="00ED3651">
        <w:rPr>
          <w:rFonts w:hint="cs"/>
          <w:rtl/>
        </w:rPr>
        <w:t>.</w:t>
      </w:r>
      <w:r w:rsidR="005A1AD9">
        <w:rPr>
          <w:rFonts w:hint="cs"/>
          <w:rtl/>
        </w:rPr>
        <w:t xml:space="preserve"> معلوم نیست این روایت راجع به نماز باشد.</w:t>
      </w:r>
    </w:p>
    <w:p w:rsidR="005A1AD9" w:rsidRDefault="005A1AD9" w:rsidP="005A1AD9">
      <w:pPr>
        <w:rPr>
          <w:rFonts w:hint="cs"/>
          <w:rtl/>
        </w:rPr>
      </w:pPr>
      <w:r>
        <w:rPr>
          <w:rFonts w:hint="cs"/>
          <w:rtl/>
        </w:rPr>
        <w:t>2-</w:t>
      </w:r>
      <w:r w:rsidRPr="005A1AD9">
        <w:rPr>
          <w:rFonts w:hint="cs"/>
          <w:rtl/>
        </w:rPr>
        <w:t xml:space="preserve"> </w:t>
      </w:r>
      <w:r w:rsidRPr="005A1AD9">
        <w:rPr>
          <w:rFonts w:hint="cs"/>
          <w:color w:val="008000"/>
          <w:rtl/>
        </w:rPr>
        <w:t>مُحَمَّدُ بْنُ أَحْمَدَ بْنِ يَحْيَى عَنْ أَحْمَدَ بْنِ مُحَمَّدٍ عَنْ دَاوُدَ الصَّرْمِيِّ قَالَ حَدَّثَنِي بَشِيرُ بْنُ بَشَّارٍ قَالَ: سَأَلْتُهُ عَنِ الصَّلَاةِ فِي الْفَنَكِ وَ الْفِرَاءِ وَ السِّنْجَابِ وَ السَّمُّورِ وَ الْحَوَاصِلِ الَّتِي تُصَادُ بِبِلَادِ الشِّرْكِ أَوْ بِلَادِ الْإِسْلَامِ أَنْ أُصَلِّيَ فِيهِ لِغَيْرِ تَقِيَّةٍ قَالَ فَقَالَ صَلِّ فِي السِّنْجَابِ وَ الْحَوَاصِلِ الْخُوارَزْمِيَّةِ وَ لَا تُصَلِّ فِي الثَّعَالِبِ وَ لَا السَّمُّورِ</w:t>
      </w:r>
      <w:r w:rsidRPr="005A1AD9">
        <w:rPr>
          <w:rFonts w:hint="cs"/>
          <w:rtl/>
        </w:rPr>
        <w:t>.</w:t>
      </w:r>
      <w:r w:rsidRPr="005A1AD9">
        <w:rPr>
          <w:vertAlign w:val="superscript"/>
        </w:rPr>
        <w:footnoteReference w:id="14"/>
      </w:r>
    </w:p>
    <w:p w:rsidR="00B2495B" w:rsidRPr="00B2495B" w:rsidRDefault="005A1AD9" w:rsidP="00B2495B">
      <w:r w:rsidRPr="005A1AD9">
        <w:rPr>
          <w:rFonts w:hint="cs"/>
          <w:rtl/>
        </w:rPr>
        <w:t>3-</w:t>
      </w:r>
      <w:r w:rsidR="00B2495B" w:rsidRPr="00B2495B">
        <w:rPr>
          <w:rFonts w:hint="cs"/>
          <w:color w:val="008000"/>
          <w:rtl/>
        </w:rPr>
        <w:t>عَلِيُّ بْنُ مُحَمَّدٍ عَنْ عَبْدِ اللَّهِ بْنِ إِسْحَاقَ عَمَّنْ ذَكَرَهُ عَنْ مُقَاتِلِ بْنِ مُقَاتِلٍ قَالَ: سَأَلْتُ أَبَا الْحَسَنِ ع عَنِ الصَّلَاةِ فِي السَّمُّورِ وَ السِّنْجَابِ وَ الثَّعْلَبِ فَقَالَ لَا خَيْرَ فِي ذَلِكَ كُلِّهِ مَا خَلَا السِّنْجَابَ فَإِنَّهُ دَابَّةٌ لَا تَأْكُلُ اللَّحْمَ</w:t>
      </w:r>
      <w:r w:rsidR="00B2495B" w:rsidRPr="00B2495B">
        <w:rPr>
          <w:rFonts w:hint="cs"/>
          <w:rtl/>
        </w:rPr>
        <w:t>.</w:t>
      </w:r>
      <w:r w:rsidR="00B2495B">
        <w:rPr>
          <w:rStyle w:val="ab"/>
        </w:rPr>
        <w:footnoteReference w:id="15"/>
      </w:r>
    </w:p>
    <w:p w:rsidR="00B903F1" w:rsidRDefault="00901AB2" w:rsidP="00B903F1">
      <w:pPr>
        <w:rPr>
          <w:rFonts w:hint="cs"/>
          <w:rtl/>
        </w:rPr>
      </w:pPr>
      <w:r w:rsidRPr="00901AB2">
        <w:rPr>
          <w:rFonts w:hint="cs"/>
          <w:rtl/>
        </w:rPr>
        <w:lastRenderedPageBreak/>
        <w:t>ممکن است کسی بگوید روایات مجوّزه زیاد است</w:t>
      </w:r>
      <w:r w:rsidR="000F46DA">
        <w:rPr>
          <w:rStyle w:val="ab"/>
          <w:rtl/>
        </w:rPr>
        <w:footnoteReference w:id="16"/>
      </w:r>
      <w:r w:rsidRPr="00901AB2">
        <w:rPr>
          <w:rFonts w:hint="cs"/>
          <w:rtl/>
        </w:rPr>
        <w:t xml:space="preserve"> و از آن ها علم به صدور پیدا می کنیم و لکن بحث در موثقه ابن بکیر است</w:t>
      </w:r>
      <w:r w:rsidR="00B903F1">
        <w:rPr>
          <w:rFonts w:hint="cs"/>
          <w:rtl/>
        </w:rPr>
        <w:t xml:space="preserve"> که مرجّح صدوری ندارد</w:t>
      </w:r>
      <w:r w:rsidRPr="00901AB2">
        <w:rPr>
          <w:rFonts w:hint="cs"/>
          <w:rtl/>
        </w:rPr>
        <w:t xml:space="preserve"> و علم به صدور مهم نیست و </w:t>
      </w:r>
      <w:r>
        <w:rPr>
          <w:rFonts w:hint="cs"/>
          <w:rtl/>
        </w:rPr>
        <w:t xml:space="preserve">أصلاً راجع به جواز نماز در سنجاب </w:t>
      </w:r>
      <w:r w:rsidRPr="00901AB2">
        <w:rPr>
          <w:rFonts w:hint="cs"/>
          <w:rtl/>
        </w:rPr>
        <w:t>روایت صحیحه داشتیم</w:t>
      </w:r>
      <w:r>
        <w:rPr>
          <w:rFonts w:hint="cs"/>
          <w:rtl/>
        </w:rPr>
        <w:t xml:space="preserve"> و نیاز به این روایات ضعیفه نداریم</w:t>
      </w:r>
      <w:r w:rsidRPr="00901AB2">
        <w:rPr>
          <w:rFonts w:hint="cs"/>
          <w:rtl/>
        </w:rPr>
        <w:t xml:space="preserve">. مهم موثقه است </w:t>
      </w:r>
      <w:r w:rsidR="00B903F1">
        <w:rPr>
          <w:rFonts w:hint="cs"/>
          <w:rtl/>
        </w:rPr>
        <w:t xml:space="preserve">که برای آن مرجّح صدوری چیدا کنیم و در اینجا </w:t>
      </w:r>
      <w:r w:rsidRPr="00901AB2">
        <w:rPr>
          <w:rFonts w:hint="cs"/>
          <w:rtl/>
        </w:rPr>
        <w:t>وثوق به صدور آن پیدا نمی کنیم</w:t>
      </w:r>
      <w:r w:rsidR="00B903F1">
        <w:rPr>
          <w:rFonts w:hint="cs"/>
          <w:rtl/>
        </w:rPr>
        <w:t xml:space="preserve"> تا</w:t>
      </w:r>
      <w:r w:rsidRPr="00901AB2">
        <w:rPr>
          <w:rFonts w:hint="cs"/>
          <w:rtl/>
        </w:rPr>
        <w:t xml:space="preserve"> طبق نظر شیخ طوسی اگر مرجّح ص</w:t>
      </w:r>
      <w:r w:rsidR="00B903F1">
        <w:rPr>
          <w:rFonts w:hint="cs"/>
          <w:rtl/>
        </w:rPr>
        <w:t>دوری بود نوبت به مرجّح جهتی ن</w:t>
      </w:r>
      <w:r w:rsidRPr="00901AB2">
        <w:rPr>
          <w:rFonts w:hint="cs"/>
          <w:rtl/>
        </w:rPr>
        <w:t>رسد</w:t>
      </w:r>
      <w:r w:rsidR="00B903F1">
        <w:rPr>
          <w:rFonts w:hint="cs"/>
          <w:rtl/>
        </w:rPr>
        <w:t>.</w:t>
      </w:r>
    </w:p>
    <w:p w:rsidR="00901AB2" w:rsidRPr="00901AB2" w:rsidRDefault="00901AB2" w:rsidP="00B903F1">
      <w:pPr>
        <w:rPr>
          <w:rtl/>
        </w:rPr>
      </w:pPr>
      <w:r w:rsidRPr="00901AB2">
        <w:rPr>
          <w:rFonts w:hint="cs"/>
          <w:rtl/>
        </w:rPr>
        <w:t>ولی به نظر ما خبر موثق و خبر صحیح در عرض واحد اند و لذا اگر موثقه ابن بکیر مخالف عامه باشد می گوییم تمام این هفت حدیث تقیةً صادر شده است و اشکالی ندارد حتّی اگر هفتاد حدیث هم بود می گفتیم تقیةً صادر شده است.</w:t>
      </w:r>
      <w:r w:rsidR="00D760E4">
        <w:rPr>
          <w:rFonts w:hint="cs"/>
          <w:rtl/>
        </w:rPr>
        <w:t xml:space="preserve"> و موثقه شاذّ نادر نیست زیرا شهید ثانی در روض الجنان می فرماید أکثر أصحاب قائل به عدم جواز نماز در سنجاب شده اند</w:t>
      </w:r>
      <w:r w:rsidR="00D73D3D">
        <w:rPr>
          <w:rFonts w:hint="cs"/>
          <w:rtl/>
        </w:rPr>
        <w:t xml:space="preserve"> و برای ترجیح باید شهرت فتوائیه و روای</w:t>
      </w:r>
      <w:r w:rsidR="0033416E">
        <w:rPr>
          <w:rFonts w:hint="cs"/>
          <w:rtl/>
        </w:rPr>
        <w:t>یه وجود داشته باشد و اگر حرف شهید ثانی صحیح باشد کثرت روایات مجوّزه موجب وهن آن خواهد بود «کلما ازداد وضوحاً ازداد وهناً»</w:t>
      </w:r>
      <w:r w:rsidR="005C4C42">
        <w:rPr>
          <w:rFonts w:hint="cs"/>
          <w:rtl/>
        </w:rPr>
        <w:t>.</w:t>
      </w:r>
    </w:p>
    <w:p w:rsidR="00B2495B" w:rsidRPr="008B3765" w:rsidRDefault="00B5742D" w:rsidP="00FC7B45">
      <w:pPr>
        <w:rPr>
          <w:rtl/>
        </w:rPr>
      </w:pPr>
      <w:r>
        <w:rPr>
          <w:rFonts w:hint="cs"/>
          <w:rtl/>
        </w:rPr>
        <w:t>لذا این مرجّح هم کارساز نبود و نوبت به عام فوقانی و أصل عملی می رسد که در جلسه آینده بحث خواهیم کرد.</w:t>
      </w:r>
      <w:bookmarkStart w:id="21" w:name="_GoBack"/>
      <w:bookmarkEnd w:id="21"/>
    </w:p>
    <w:sectPr w:rsidR="00B2495B" w:rsidRPr="008B3765"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DF" w:rsidRDefault="00AD31DF" w:rsidP="008B750B">
      <w:pPr>
        <w:spacing w:line="240" w:lineRule="auto"/>
      </w:pPr>
      <w:r>
        <w:separator/>
      </w:r>
    </w:p>
  </w:endnote>
  <w:endnote w:type="continuationSeparator" w:id="0">
    <w:p w:rsidR="00AD31DF" w:rsidRDefault="00AD31D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C7B45" w:rsidRPr="00FC7B45">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4C2083" w:rsidP="001B6799">
          <w:pPr>
            <w:pStyle w:val="a6"/>
            <w:bidi w:val="0"/>
            <w:rPr>
              <w:color w:val="808080" w:themeColor="background1" w:themeShade="80"/>
              <w:rtl/>
            </w:rPr>
          </w:pPr>
          <w:bookmarkStart w:id="29" w:name="BokAdres"/>
          <w:bookmarkEnd w:id="29"/>
          <w:r>
            <w:rPr>
              <w:color w:val="808080" w:themeColor="background1" w:themeShade="80"/>
            </w:rPr>
            <w:t>F1ms4_13971004-050_hr1_mfeb.ir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DF" w:rsidRDefault="00AD31DF" w:rsidP="008B750B">
      <w:pPr>
        <w:spacing w:line="240" w:lineRule="auto"/>
      </w:pPr>
      <w:r>
        <w:separator/>
      </w:r>
    </w:p>
  </w:footnote>
  <w:footnote w:type="continuationSeparator" w:id="0">
    <w:p w:rsidR="00AD31DF" w:rsidRDefault="00AD31DF" w:rsidP="008B750B">
      <w:pPr>
        <w:spacing w:line="240" w:lineRule="auto"/>
      </w:pPr>
      <w:r>
        <w:continuationSeparator/>
      </w:r>
    </w:p>
  </w:footnote>
  <w:footnote w:id="1">
    <w:p w:rsidR="008A6D2E" w:rsidRPr="007248CC" w:rsidRDefault="008A6D2E" w:rsidP="008A6D2E">
      <w:pPr>
        <w:pStyle w:val="a9"/>
      </w:pPr>
      <w:r w:rsidRPr="007248CC">
        <w:footnoteRef/>
      </w:r>
      <w:r w:rsidRPr="007248CC">
        <w:rPr>
          <w:rtl/>
        </w:rPr>
        <w:t xml:space="preserve"> </w:t>
      </w:r>
      <w:hyperlink r:id="rId1" w:history="1">
        <w:r w:rsidRPr="007248CC">
          <w:rPr>
            <w:rStyle w:val="ac"/>
            <w:rFonts w:hint="cs"/>
            <w:rtl/>
          </w:rPr>
          <w:t>تهذیب</w:t>
        </w:r>
        <w:r w:rsidRPr="007248CC">
          <w:rPr>
            <w:rStyle w:val="ac"/>
            <w:rtl/>
          </w:rPr>
          <w:t xml:space="preserve"> </w:t>
        </w:r>
        <w:r w:rsidRPr="007248CC">
          <w:rPr>
            <w:rStyle w:val="ac"/>
            <w:rFonts w:hint="cs"/>
            <w:rtl/>
          </w:rPr>
          <w:t>الاحکام،</w:t>
        </w:r>
        <w:r w:rsidRPr="007248CC">
          <w:rPr>
            <w:rStyle w:val="ac"/>
            <w:rtl/>
          </w:rPr>
          <w:t xml:space="preserve"> </w:t>
        </w:r>
        <w:r w:rsidRPr="007248CC">
          <w:rPr>
            <w:rStyle w:val="ac"/>
            <w:rFonts w:hint="cs"/>
            <w:rtl/>
          </w:rPr>
          <w:t>شیخ</w:t>
        </w:r>
        <w:r w:rsidRPr="007248CC">
          <w:rPr>
            <w:rStyle w:val="ac"/>
            <w:rtl/>
          </w:rPr>
          <w:t xml:space="preserve"> </w:t>
        </w:r>
        <w:r w:rsidRPr="007248CC">
          <w:rPr>
            <w:rStyle w:val="ac"/>
            <w:rFonts w:hint="cs"/>
            <w:rtl/>
          </w:rPr>
          <w:t>طوسی،</w:t>
        </w:r>
        <w:r w:rsidRPr="007248CC">
          <w:rPr>
            <w:rStyle w:val="ac"/>
            <w:rtl/>
          </w:rPr>
          <w:t xml:space="preserve"> </w:t>
        </w:r>
        <w:r w:rsidRPr="007248CC">
          <w:rPr>
            <w:rStyle w:val="ac"/>
            <w:rFonts w:hint="cs"/>
            <w:rtl/>
          </w:rPr>
          <w:t>ج</w:t>
        </w:r>
        <w:r w:rsidRPr="007248CC">
          <w:rPr>
            <w:rStyle w:val="ac"/>
            <w:rtl/>
          </w:rPr>
          <w:t>2</w:t>
        </w:r>
        <w:r w:rsidRPr="007248CC">
          <w:rPr>
            <w:rStyle w:val="ac"/>
            <w:rFonts w:hint="cs"/>
            <w:rtl/>
          </w:rPr>
          <w:t>،</w:t>
        </w:r>
        <w:r w:rsidRPr="007248CC">
          <w:rPr>
            <w:rStyle w:val="ac"/>
            <w:rtl/>
          </w:rPr>
          <w:t xml:space="preserve"> </w:t>
        </w:r>
        <w:r w:rsidRPr="007248CC">
          <w:rPr>
            <w:rStyle w:val="ac"/>
            <w:rFonts w:hint="cs"/>
            <w:rtl/>
          </w:rPr>
          <w:t>ص</w:t>
        </w:r>
        <w:r w:rsidRPr="007248CC">
          <w:rPr>
            <w:rStyle w:val="ac"/>
            <w:rtl/>
          </w:rPr>
          <w:t>372.</w:t>
        </w:r>
      </w:hyperlink>
    </w:p>
  </w:footnote>
  <w:footnote w:id="2">
    <w:p w:rsidR="002F4CC0" w:rsidRPr="002F4CC0" w:rsidRDefault="002F4CC0" w:rsidP="002F4CC0">
      <w:pPr>
        <w:pStyle w:val="a9"/>
        <w:rPr>
          <w:rFonts w:hint="cs"/>
        </w:rPr>
      </w:pPr>
      <w:r w:rsidRPr="002F4CC0">
        <w:footnoteRef/>
      </w:r>
      <w:r w:rsidRPr="002F4CC0">
        <w:rPr>
          <w:rtl/>
        </w:rPr>
        <w:t xml:space="preserve"> </w:t>
      </w:r>
      <w:hyperlink r:id="rId2" w:history="1">
        <w:r w:rsidRPr="002F4CC0">
          <w:rPr>
            <w:rStyle w:val="ac"/>
            <w:rFonts w:hint="cs"/>
            <w:rtl/>
          </w:rPr>
          <w:t>النهایة</w:t>
        </w:r>
        <w:r w:rsidRPr="002F4CC0">
          <w:rPr>
            <w:rStyle w:val="ac"/>
            <w:rtl/>
          </w:rPr>
          <w:t xml:space="preserve"> </w:t>
        </w:r>
        <w:r w:rsidRPr="002F4CC0">
          <w:rPr>
            <w:rStyle w:val="ac"/>
            <w:rFonts w:hint="cs"/>
            <w:rtl/>
          </w:rPr>
          <w:t>فی</w:t>
        </w:r>
        <w:r w:rsidRPr="002F4CC0">
          <w:rPr>
            <w:rStyle w:val="ac"/>
            <w:rtl/>
          </w:rPr>
          <w:t xml:space="preserve"> </w:t>
        </w:r>
        <w:r w:rsidRPr="002F4CC0">
          <w:rPr>
            <w:rStyle w:val="ac"/>
            <w:rFonts w:hint="cs"/>
            <w:rtl/>
          </w:rPr>
          <w:t>مجرد</w:t>
        </w:r>
        <w:r w:rsidRPr="002F4CC0">
          <w:rPr>
            <w:rStyle w:val="ac"/>
            <w:rtl/>
          </w:rPr>
          <w:t xml:space="preserve"> </w:t>
        </w:r>
        <w:r w:rsidRPr="002F4CC0">
          <w:rPr>
            <w:rStyle w:val="ac"/>
            <w:rFonts w:hint="cs"/>
            <w:rtl/>
          </w:rPr>
          <w:t>الفقه</w:t>
        </w:r>
        <w:r w:rsidRPr="002F4CC0">
          <w:rPr>
            <w:rStyle w:val="ac"/>
            <w:rtl/>
          </w:rPr>
          <w:t xml:space="preserve"> </w:t>
        </w:r>
        <w:r w:rsidRPr="002F4CC0">
          <w:rPr>
            <w:rStyle w:val="ac"/>
            <w:rFonts w:hint="cs"/>
            <w:rtl/>
          </w:rPr>
          <w:t>و</w:t>
        </w:r>
        <w:r w:rsidRPr="002F4CC0">
          <w:rPr>
            <w:rStyle w:val="ac"/>
            <w:rtl/>
          </w:rPr>
          <w:t xml:space="preserve"> </w:t>
        </w:r>
        <w:r w:rsidRPr="002F4CC0">
          <w:rPr>
            <w:rStyle w:val="ac"/>
            <w:rFonts w:hint="cs"/>
            <w:rtl/>
          </w:rPr>
          <w:t>الفتوی،</w:t>
        </w:r>
        <w:r w:rsidRPr="002F4CC0">
          <w:rPr>
            <w:rStyle w:val="ac"/>
            <w:rtl/>
          </w:rPr>
          <w:t xml:space="preserve"> </w:t>
        </w:r>
        <w:r w:rsidRPr="002F4CC0">
          <w:rPr>
            <w:rStyle w:val="ac"/>
            <w:rFonts w:hint="cs"/>
            <w:rtl/>
          </w:rPr>
          <w:t>شیخ</w:t>
        </w:r>
        <w:r w:rsidRPr="002F4CC0">
          <w:rPr>
            <w:rStyle w:val="ac"/>
            <w:rtl/>
          </w:rPr>
          <w:t xml:space="preserve"> </w:t>
        </w:r>
        <w:r w:rsidRPr="002F4CC0">
          <w:rPr>
            <w:rStyle w:val="ac"/>
            <w:rFonts w:hint="cs"/>
            <w:rtl/>
          </w:rPr>
          <w:t>طوسی،</w:t>
        </w:r>
        <w:r w:rsidRPr="002F4CC0">
          <w:rPr>
            <w:rStyle w:val="ac"/>
            <w:rtl/>
          </w:rPr>
          <w:t xml:space="preserve"> </w:t>
        </w:r>
        <w:r w:rsidRPr="002F4CC0">
          <w:rPr>
            <w:rStyle w:val="ac"/>
            <w:rFonts w:hint="cs"/>
            <w:rtl/>
          </w:rPr>
          <w:t>ج</w:t>
        </w:r>
        <w:r w:rsidRPr="002F4CC0">
          <w:rPr>
            <w:rStyle w:val="ac"/>
            <w:rtl/>
          </w:rPr>
          <w:t>1</w:t>
        </w:r>
        <w:r w:rsidRPr="002F4CC0">
          <w:rPr>
            <w:rStyle w:val="ac"/>
            <w:rFonts w:hint="cs"/>
            <w:rtl/>
          </w:rPr>
          <w:t>،</w:t>
        </w:r>
        <w:r w:rsidRPr="002F4CC0">
          <w:rPr>
            <w:rStyle w:val="ac"/>
            <w:rtl/>
          </w:rPr>
          <w:t xml:space="preserve"> </w:t>
        </w:r>
        <w:r w:rsidRPr="002F4CC0">
          <w:rPr>
            <w:rStyle w:val="ac"/>
            <w:rFonts w:hint="cs"/>
            <w:rtl/>
          </w:rPr>
          <w:t>ص</w:t>
        </w:r>
        <w:r w:rsidRPr="002F4CC0">
          <w:rPr>
            <w:rStyle w:val="ac"/>
            <w:rtl/>
          </w:rPr>
          <w:t>97.</w:t>
        </w:r>
      </w:hyperlink>
    </w:p>
  </w:footnote>
  <w:footnote w:id="3">
    <w:p w:rsidR="007A6567" w:rsidRDefault="007A6567" w:rsidP="007A6567">
      <w:pPr>
        <w:pStyle w:val="a9"/>
        <w:rPr>
          <w:rFonts w:hint="cs"/>
        </w:rPr>
      </w:pPr>
      <w:r>
        <w:rPr>
          <w:rStyle w:val="ab"/>
        </w:rPr>
        <w:footnoteRef/>
      </w:r>
      <w:r>
        <w:rPr>
          <w:rtl/>
        </w:rPr>
        <w:t xml:space="preserve"> </w:t>
      </w:r>
      <w:r w:rsidRPr="007A6567">
        <w:rPr>
          <w:rFonts w:hint="cs"/>
          <w:color w:val="000080"/>
          <w:rtl/>
        </w:rPr>
        <w:t>و الذي نختاره نحن: جواز الصلاة في السنجاب خاصة، لاشتهار الأحاديث الدالة عليه، و عمل الأصحاب أكثرهم بها، أما الفنك و السمور فلا. و ادعى الشيخ في المبسوط الإجماع على جواز الصلاة في السنجاب، و الحواصل. و هذا يدل على جواز ذلك عند أكثر الأصحاب، و فتوى الشيخ في الجزء الثاني من النهاية بالمنع من الصلاة فيه</w:t>
      </w:r>
    </w:p>
  </w:footnote>
  <w:footnote w:id="4">
    <w:p w:rsidR="001A175C" w:rsidRDefault="001A175C" w:rsidP="001A175C">
      <w:pPr>
        <w:pStyle w:val="a9"/>
        <w:rPr>
          <w:rFonts w:hint="cs"/>
        </w:rPr>
      </w:pPr>
      <w:r>
        <w:rPr>
          <w:rStyle w:val="ab"/>
        </w:rPr>
        <w:footnoteRef/>
      </w:r>
      <w:r>
        <w:rPr>
          <w:rtl/>
        </w:rPr>
        <w:t xml:space="preserve"> </w:t>
      </w:r>
      <w:r w:rsidRPr="001A175C">
        <w:rPr>
          <w:rFonts w:hint="cs"/>
          <w:color w:val="000080"/>
          <w:rtl/>
        </w:rPr>
        <w:t>جلود ما لا يؤكل لحمه إذا ذكي، منها ما يجوز استعماله في غير الصلاة، و منها ما لا يجوز استعماله بحال. فما يجوز استعماله مثل السمور و السنجاب و الفنك و جلود‌ السبع كلها لا بأس أن يجلس عليها، و لا يصلي فيها، و قد وردت رخصة في لبس جلود السمور و السنجاب و الفنك في حال الصلاة</w:t>
      </w:r>
    </w:p>
  </w:footnote>
  <w:footnote w:id="5">
    <w:p w:rsidR="001A175C" w:rsidRPr="001A175C" w:rsidRDefault="001A175C" w:rsidP="001A175C">
      <w:pPr>
        <w:pStyle w:val="a9"/>
        <w:rPr>
          <w:rFonts w:hint="cs"/>
          <w:rtl/>
        </w:rPr>
      </w:pPr>
      <w:r w:rsidRPr="001A175C">
        <w:footnoteRef/>
      </w:r>
      <w:r w:rsidRPr="001A175C">
        <w:rPr>
          <w:rtl/>
        </w:rPr>
        <w:t xml:space="preserve"> </w:t>
      </w:r>
      <w:hyperlink r:id="rId3" w:history="1">
        <w:r w:rsidRPr="001A175C">
          <w:rPr>
            <w:rStyle w:val="ac"/>
            <w:rFonts w:hint="cs"/>
            <w:rtl/>
          </w:rPr>
          <w:t>الخلاف،</w:t>
        </w:r>
        <w:r w:rsidRPr="001A175C">
          <w:rPr>
            <w:rStyle w:val="ac"/>
            <w:rtl/>
          </w:rPr>
          <w:t xml:space="preserve"> </w:t>
        </w:r>
        <w:r w:rsidRPr="001A175C">
          <w:rPr>
            <w:rStyle w:val="ac"/>
            <w:rFonts w:hint="cs"/>
            <w:rtl/>
          </w:rPr>
          <w:t>شیخ</w:t>
        </w:r>
        <w:r w:rsidRPr="001A175C">
          <w:rPr>
            <w:rStyle w:val="ac"/>
            <w:rtl/>
          </w:rPr>
          <w:t xml:space="preserve"> </w:t>
        </w:r>
        <w:r w:rsidRPr="001A175C">
          <w:rPr>
            <w:rStyle w:val="ac"/>
            <w:rFonts w:hint="cs"/>
            <w:rtl/>
          </w:rPr>
          <w:t>طوسی،</w:t>
        </w:r>
        <w:r w:rsidRPr="001A175C">
          <w:rPr>
            <w:rStyle w:val="ac"/>
            <w:rtl/>
          </w:rPr>
          <w:t xml:space="preserve"> </w:t>
        </w:r>
        <w:r w:rsidRPr="001A175C">
          <w:rPr>
            <w:rStyle w:val="ac"/>
            <w:rFonts w:hint="cs"/>
            <w:rtl/>
          </w:rPr>
          <w:t>ج</w:t>
        </w:r>
        <w:r w:rsidRPr="001A175C">
          <w:rPr>
            <w:rStyle w:val="ac"/>
            <w:rtl/>
          </w:rPr>
          <w:t>1</w:t>
        </w:r>
        <w:r w:rsidRPr="001A175C">
          <w:rPr>
            <w:rStyle w:val="ac"/>
            <w:rFonts w:hint="cs"/>
            <w:rtl/>
          </w:rPr>
          <w:t>،</w:t>
        </w:r>
        <w:r w:rsidRPr="001A175C">
          <w:rPr>
            <w:rStyle w:val="ac"/>
            <w:rtl/>
          </w:rPr>
          <w:t xml:space="preserve"> </w:t>
        </w:r>
        <w:r w:rsidRPr="001A175C">
          <w:rPr>
            <w:rStyle w:val="ac"/>
            <w:rFonts w:hint="cs"/>
            <w:rtl/>
          </w:rPr>
          <w:t>ص</w:t>
        </w:r>
        <w:r w:rsidRPr="001A175C">
          <w:rPr>
            <w:rStyle w:val="ac"/>
            <w:rtl/>
          </w:rPr>
          <w:t>63.</w:t>
        </w:r>
      </w:hyperlink>
    </w:p>
  </w:footnote>
  <w:footnote w:id="6">
    <w:p w:rsidR="00184D32" w:rsidRPr="000E4397" w:rsidRDefault="00184D32" w:rsidP="00184D32">
      <w:pPr>
        <w:pStyle w:val="a9"/>
        <w:rPr>
          <w:rtl/>
        </w:rPr>
      </w:pPr>
      <w:r w:rsidRPr="000E4397">
        <w:footnoteRef/>
      </w:r>
      <w:r w:rsidRPr="000E4397">
        <w:rPr>
          <w:rtl/>
        </w:rPr>
        <w:t xml:space="preserve"> </w:t>
      </w:r>
      <w:hyperlink r:id="rId4"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7">
    <w:p w:rsidR="005862B9" w:rsidRPr="005862B9" w:rsidRDefault="005862B9" w:rsidP="005862B9">
      <w:pPr>
        <w:pStyle w:val="a9"/>
        <w:rPr>
          <w:rtl/>
        </w:rPr>
      </w:pPr>
      <w:r w:rsidRPr="005862B9">
        <w:footnoteRef/>
      </w:r>
      <w:r w:rsidRPr="005862B9">
        <w:rPr>
          <w:rtl/>
        </w:rPr>
        <w:t xml:space="preserve"> </w:t>
      </w:r>
      <w:hyperlink r:id="rId5" w:history="1">
        <w:r w:rsidRPr="005862B9">
          <w:rPr>
            <w:rStyle w:val="ac"/>
            <w:rFonts w:hint="cs"/>
            <w:rtl/>
          </w:rPr>
          <w:t>الکافی،</w:t>
        </w:r>
        <w:r w:rsidRPr="005862B9">
          <w:rPr>
            <w:rStyle w:val="ac"/>
            <w:rtl/>
          </w:rPr>
          <w:t xml:space="preserve"> </w:t>
        </w:r>
        <w:r w:rsidRPr="005862B9">
          <w:rPr>
            <w:rStyle w:val="ac"/>
            <w:rFonts w:hint="cs"/>
            <w:rtl/>
          </w:rPr>
          <w:t>محمد</w:t>
        </w:r>
        <w:r w:rsidRPr="005862B9">
          <w:rPr>
            <w:rStyle w:val="ac"/>
            <w:rtl/>
          </w:rPr>
          <w:t xml:space="preserve"> </w:t>
        </w:r>
        <w:r w:rsidRPr="005862B9">
          <w:rPr>
            <w:rStyle w:val="ac"/>
            <w:rFonts w:hint="cs"/>
            <w:rtl/>
          </w:rPr>
          <w:t>بن</w:t>
        </w:r>
        <w:r w:rsidRPr="005862B9">
          <w:rPr>
            <w:rStyle w:val="ac"/>
            <w:rtl/>
          </w:rPr>
          <w:t xml:space="preserve"> </w:t>
        </w:r>
        <w:r w:rsidRPr="005862B9">
          <w:rPr>
            <w:rStyle w:val="ac"/>
            <w:rFonts w:hint="cs"/>
            <w:rtl/>
          </w:rPr>
          <w:t>یعقوب</w:t>
        </w:r>
        <w:r w:rsidRPr="005862B9">
          <w:rPr>
            <w:rStyle w:val="ac"/>
            <w:rtl/>
          </w:rPr>
          <w:t xml:space="preserve"> </w:t>
        </w:r>
        <w:r w:rsidRPr="005862B9">
          <w:rPr>
            <w:rStyle w:val="ac"/>
            <w:rFonts w:hint="cs"/>
            <w:rtl/>
          </w:rPr>
          <w:t>کلینی،</w:t>
        </w:r>
        <w:r w:rsidRPr="005862B9">
          <w:rPr>
            <w:rStyle w:val="ac"/>
            <w:rtl/>
          </w:rPr>
          <w:t xml:space="preserve"> </w:t>
        </w:r>
        <w:r w:rsidRPr="005862B9">
          <w:rPr>
            <w:rStyle w:val="ac"/>
            <w:rFonts w:hint="cs"/>
            <w:rtl/>
          </w:rPr>
          <w:t>ج</w:t>
        </w:r>
        <w:r w:rsidRPr="005862B9">
          <w:rPr>
            <w:rStyle w:val="ac"/>
            <w:rtl/>
          </w:rPr>
          <w:t>3</w:t>
        </w:r>
        <w:r w:rsidRPr="005862B9">
          <w:rPr>
            <w:rStyle w:val="ac"/>
            <w:rFonts w:hint="cs"/>
            <w:rtl/>
          </w:rPr>
          <w:t>،</w:t>
        </w:r>
        <w:r w:rsidRPr="005862B9">
          <w:rPr>
            <w:rStyle w:val="ac"/>
            <w:rtl/>
          </w:rPr>
          <w:t xml:space="preserve"> </w:t>
        </w:r>
        <w:r w:rsidRPr="005862B9">
          <w:rPr>
            <w:rStyle w:val="ac"/>
            <w:rFonts w:hint="cs"/>
            <w:rtl/>
          </w:rPr>
          <w:t>ص</w:t>
        </w:r>
        <w:r w:rsidRPr="005862B9">
          <w:rPr>
            <w:rStyle w:val="ac"/>
            <w:rtl/>
          </w:rPr>
          <w:t>401.</w:t>
        </w:r>
      </w:hyperlink>
    </w:p>
  </w:footnote>
  <w:footnote w:id="8">
    <w:p w:rsidR="00064CE4" w:rsidRPr="002814D1" w:rsidRDefault="00064CE4" w:rsidP="00064CE4">
      <w:pPr>
        <w:pStyle w:val="a9"/>
        <w:rPr>
          <w:rtl/>
        </w:rPr>
      </w:pPr>
      <w:r w:rsidRPr="002814D1">
        <w:footnoteRef/>
      </w:r>
      <w:r w:rsidRPr="002814D1">
        <w:rPr>
          <w:rtl/>
        </w:rPr>
        <w:t xml:space="preserve"> </w:t>
      </w:r>
      <w:hyperlink r:id="rId6" w:history="1">
        <w:r w:rsidRPr="002814D1">
          <w:rPr>
            <w:rStyle w:val="ac"/>
            <w:rFonts w:hint="cs"/>
            <w:rtl/>
          </w:rPr>
          <w:t>استبصار،</w:t>
        </w:r>
        <w:r w:rsidRPr="002814D1">
          <w:rPr>
            <w:rStyle w:val="ac"/>
            <w:rtl/>
          </w:rPr>
          <w:t xml:space="preserve"> </w:t>
        </w:r>
        <w:r w:rsidRPr="002814D1">
          <w:rPr>
            <w:rStyle w:val="ac"/>
            <w:rFonts w:hint="cs"/>
            <w:rtl/>
          </w:rPr>
          <w:t>شیخ</w:t>
        </w:r>
        <w:r w:rsidRPr="002814D1">
          <w:rPr>
            <w:rStyle w:val="ac"/>
            <w:rtl/>
          </w:rPr>
          <w:t xml:space="preserve"> </w:t>
        </w:r>
        <w:r w:rsidRPr="002814D1">
          <w:rPr>
            <w:rStyle w:val="ac"/>
            <w:rFonts w:hint="cs"/>
            <w:rtl/>
          </w:rPr>
          <w:t>طوسی،</w:t>
        </w:r>
        <w:r w:rsidRPr="002814D1">
          <w:rPr>
            <w:rStyle w:val="ac"/>
            <w:rtl/>
          </w:rPr>
          <w:t xml:space="preserve"> </w:t>
        </w:r>
        <w:r w:rsidRPr="002814D1">
          <w:rPr>
            <w:rStyle w:val="ac"/>
            <w:rFonts w:hint="cs"/>
            <w:rtl/>
          </w:rPr>
          <w:t>ج</w:t>
        </w:r>
        <w:r w:rsidRPr="002814D1">
          <w:rPr>
            <w:rStyle w:val="ac"/>
            <w:rtl/>
          </w:rPr>
          <w:t>1</w:t>
        </w:r>
        <w:r w:rsidRPr="002814D1">
          <w:rPr>
            <w:rStyle w:val="ac"/>
            <w:rFonts w:hint="cs"/>
            <w:rtl/>
          </w:rPr>
          <w:t>،</w:t>
        </w:r>
        <w:r w:rsidRPr="002814D1">
          <w:rPr>
            <w:rStyle w:val="ac"/>
            <w:rtl/>
          </w:rPr>
          <w:t xml:space="preserve"> </w:t>
        </w:r>
        <w:r w:rsidRPr="002814D1">
          <w:rPr>
            <w:rStyle w:val="ac"/>
            <w:rFonts w:hint="cs"/>
            <w:rtl/>
          </w:rPr>
          <w:t>ص</w:t>
        </w:r>
        <w:r w:rsidRPr="002814D1">
          <w:rPr>
            <w:rStyle w:val="ac"/>
            <w:rtl/>
          </w:rPr>
          <w:t>385.</w:t>
        </w:r>
      </w:hyperlink>
    </w:p>
  </w:footnote>
  <w:footnote w:id="9">
    <w:p w:rsidR="00E82CD8" w:rsidRDefault="00E82CD8" w:rsidP="00E82CD8">
      <w:pPr>
        <w:pStyle w:val="a9"/>
        <w:rPr>
          <w:rFonts w:hint="cs"/>
          <w:rtl/>
        </w:rPr>
      </w:pPr>
      <w:r>
        <w:rPr>
          <w:rStyle w:val="ab"/>
        </w:rPr>
        <w:footnoteRef/>
      </w:r>
      <w:r>
        <w:rPr>
          <w:rtl/>
        </w:rPr>
        <w:t xml:space="preserve"> </w:t>
      </w:r>
      <w:r w:rsidRPr="00E82CD8">
        <w:rPr>
          <w:rFonts w:hint="cs"/>
          <w:rtl/>
        </w:rPr>
        <w:t>«در نقل تهذیب سمور را مقدّم بر سنجاب ذکر کرده است»</w:t>
      </w:r>
    </w:p>
  </w:footnote>
  <w:footnote w:id="10">
    <w:p w:rsidR="00E26648" w:rsidRDefault="00E26648">
      <w:pPr>
        <w:pStyle w:val="a9"/>
        <w:rPr>
          <w:rFonts w:hint="cs"/>
        </w:rPr>
      </w:pPr>
      <w:r>
        <w:rPr>
          <w:rStyle w:val="ab"/>
        </w:rPr>
        <w:footnoteRef/>
      </w:r>
      <w:r>
        <w:rPr>
          <w:rtl/>
        </w:rPr>
        <w:t xml:space="preserve"> </w:t>
      </w:r>
      <w:r>
        <w:rPr>
          <w:rFonts w:hint="cs"/>
          <w:rtl/>
        </w:rPr>
        <w:t>صاحب وسائل این روایت را از شیخ نقل می کند و لکن در کتب شیخ این روایت وجود ندارد (مقرّر)</w:t>
      </w:r>
    </w:p>
  </w:footnote>
  <w:footnote w:id="11">
    <w:p w:rsidR="00E26648" w:rsidRPr="00E26648" w:rsidRDefault="00E26648" w:rsidP="00E26648">
      <w:pPr>
        <w:pStyle w:val="a9"/>
        <w:rPr>
          <w:rFonts w:hint="cs"/>
          <w:rtl/>
        </w:rPr>
      </w:pPr>
      <w:r w:rsidRPr="00E26648">
        <w:footnoteRef/>
      </w:r>
      <w:r w:rsidRPr="00E26648">
        <w:rPr>
          <w:rtl/>
        </w:rPr>
        <w:t xml:space="preserve"> </w:t>
      </w:r>
      <w:hyperlink r:id="rId7" w:history="1">
        <w:r w:rsidRPr="00E26648">
          <w:rPr>
            <w:rStyle w:val="ac"/>
            <w:rFonts w:hint="cs"/>
            <w:rtl/>
          </w:rPr>
          <w:t>وسائل</w:t>
        </w:r>
        <w:r w:rsidRPr="00E26648">
          <w:rPr>
            <w:rStyle w:val="ac"/>
            <w:rtl/>
          </w:rPr>
          <w:t xml:space="preserve"> </w:t>
        </w:r>
        <w:r w:rsidRPr="00E26648">
          <w:rPr>
            <w:rStyle w:val="ac"/>
            <w:rFonts w:hint="cs"/>
            <w:rtl/>
          </w:rPr>
          <w:t>الشیعة،</w:t>
        </w:r>
        <w:r w:rsidRPr="00E26648">
          <w:rPr>
            <w:rStyle w:val="ac"/>
            <w:rtl/>
          </w:rPr>
          <w:t xml:space="preserve"> </w:t>
        </w:r>
        <w:r w:rsidRPr="00E26648">
          <w:rPr>
            <w:rStyle w:val="ac"/>
            <w:rFonts w:hint="cs"/>
            <w:rtl/>
          </w:rPr>
          <w:t>الشیخ</w:t>
        </w:r>
        <w:r w:rsidRPr="00E26648">
          <w:rPr>
            <w:rStyle w:val="ac"/>
            <w:rtl/>
          </w:rPr>
          <w:t xml:space="preserve"> </w:t>
        </w:r>
        <w:r w:rsidRPr="00E26648">
          <w:rPr>
            <w:rStyle w:val="ac"/>
            <w:rFonts w:hint="cs"/>
            <w:rtl/>
          </w:rPr>
          <w:t>الحر</w:t>
        </w:r>
        <w:r w:rsidRPr="00E26648">
          <w:rPr>
            <w:rStyle w:val="ac"/>
            <w:rtl/>
          </w:rPr>
          <w:t xml:space="preserve"> </w:t>
        </w:r>
        <w:r w:rsidRPr="00E26648">
          <w:rPr>
            <w:rStyle w:val="ac"/>
            <w:rFonts w:hint="cs"/>
            <w:rtl/>
          </w:rPr>
          <w:t>العاملي،</w:t>
        </w:r>
        <w:r w:rsidRPr="00E26648">
          <w:rPr>
            <w:rStyle w:val="ac"/>
            <w:rtl/>
          </w:rPr>
          <w:t xml:space="preserve"> </w:t>
        </w:r>
        <w:r w:rsidRPr="00E26648">
          <w:rPr>
            <w:rStyle w:val="ac"/>
            <w:rFonts w:hint="cs"/>
            <w:rtl/>
          </w:rPr>
          <w:t>ج</w:t>
        </w:r>
        <w:r w:rsidRPr="00E26648">
          <w:rPr>
            <w:rStyle w:val="ac"/>
            <w:rtl/>
          </w:rPr>
          <w:t>4</w:t>
        </w:r>
        <w:r w:rsidRPr="00E26648">
          <w:rPr>
            <w:rStyle w:val="ac"/>
            <w:rFonts w:hint="cs"/>
            <w:rtl/>
          </w:rPr>
          <w:t>،</w:t>
        </w:r>
        <w:r w:rsidRPr="00E26648">
          <w:rPr>
            <w:rStyle w:val="ac"/>
            <w:rtl/>
          </w:rPr>
          <w:t xml:space="preserve"> </w:t>
        </w:r>
        <w:r w:rsidRPr="00E26648">
          <w:rPr>
            <w:rStyle w:val="ac"/>
            <w:rFonts w:hint="cs"/>
            <w:rtl/>
          </w:rPr>
          <w:t>ص</w:t>
        </w:r>
        <w:r w:rsidRPr="00E26648">
          <w:rPr>
            <w:rStyle w:val="ac"/>
            <w:rtl/>
          </w:rPr>
          <w:t>348</w:t>
        </w:r>
        <w:r w:rsidRPr="00E26648">
          <w:rPr>
            <w:rStyle w:val="ac"/>
            <w:rFonts w:hint="cs"/>
            <w:rtl/>
          </w:rPr>
          <w:t>،</w:t>
        </w:r>
        <w:r w:rsidRPr="00E26648">
          <w:rPr>
            <w:rStyle w:val="ac"/>
            <w:rtl/>
          </w:rPr>
          <w:t xml:space="preserve"> </w:t>
        </w:r>
        <w:r w:rsidRPr="00E26648">
          <w:rPr>
            <w:rStyle w:val="ac"/>
            <w:rFonts w:hint="cs"/>
            <w:rtl/>
          </w:rPr>
          <w:t>أبواب</w:t>
        </w:r>
        <w:r w:rsidRPr="00E26648">
          <w:rPr>
            <w:rStyle w:val="ac"/>
            <w:rtl/>
          </w:rPr>
          <w:t xml:space="preserve"> </w:t>
        </w:r>
        <w:r w:rsidRPr="00E26648">
          <w:rPr>
            <w:rStyle w:val="ac"/>
            <w:rFonts w:hint="cs"/>
            <w:rtl/>
          </w:rPr>
          <w:t>لباس</w:t>
        </w:r>
        <w:r w:rsidRPr="00E26648">
          <w:rPr>
            <w:rStyle w:val="ac"/>
            <w:rtl/>
          </w:rPr>
          <w:t xml:space="preserve"> </w:t>
        </w:r>
        <w:r w:rsidRPr="00E26648">
          <w:rPr>
            <w:rStyle w:val="ac"/>
            <w:rFonts w:hint="cs"/>
            <w:rtl/>
          </w:rPr>
          <w:t>مصلی،</w:t>
        </w:r>
        <w:r w:rsidRPr="00E26648">
          <w:rPr>
            <w:rStyle w:val="ac"/>
            <w:rtl/>
          </w:rPr>
          <w:t xml:space="preserve"> </w:t>
        </w:r>
        <w:r w:rsidRPr="00E26648">
          <w:rPr>
            <w:rStyle w:val="ac"/>
            <w:rFonts w:hint="cs"/>
            <w:rtl/>
          </w:rPr>
          <w:t>باب</w:t>
        </w:r>
        <w:r w:rsidRPr="00E26648">
          <w:rPr>
            <w:rStyle w:val="ac"/>
            <w:rtl/>
          </w:rPr>
          <w:t>3</w:t>
        </w:r>
        <w:r w:rsidRPr="00E26648">
          <w:rPr>
            <w:rStyle w:val="ac"/>
            <w:rFonts w:hint="cs"/>
            <w:rtl/>
          </w:rPr>
          <w:t>،</w:t>
        </w:r>
        <w:r w:rsidRPr="00E26648">
          <w:rPr>
            <w:rStyle w:val="ac"/>
            <w:rtl/>
          </w:rPr>
          <w:t xml:space="preserve"> </w:t>
        </w:r>
        <w:r w:rsidRPr="00E26648">
          <w:rPr>
            <w:rStyle w:val="ac"/>
            <w:rFonts w:hint="cs"/>
            <w:rtl/>
          </w:rPr>
          <w:t>ح</w:t>
        </w:r>
        <w:r w:rsidRPr="00E26648">
          <w:rPr>
            <w:rStyle w:val="ac"/>
            <w:rtl/>
          </w:rPr>
          <w:t>1</w:t>
        </w:r>
        <w:r w:rsidRPr="00E26648">
          <w:rPr>
            <w:rStyle w:val="ac"/>
            <w:rFonts w:hint="cs"/>
            <w:rtl/>
          </w:rPr>
          <w:t>،</w:t>
        </w:r>
        <w:r w:rsidRPr="00E26648">
          <w:rPr>
            <w:rStyle w:val="ac"/>
            <w:rtl/>
          </w:rPr>
          <w:t xml:space="preserve"> </w:t>
        </w:r>
        <w:r w:rsidRPr="00E26648">
          <w:rPr>
            <w:rStyle w:val="ac"/>
            <w:rFonts w:hint="cs"/>
            <w:rtl/>
          </w:rPr>
          <w:t>ط</w:t>
        </w:r>
        <w:r w:rsidRPr="00E26648">
          <w:rPr>
            <w:rStyle w:val="ac"/>
            <w:rtl/>
          </w:rPr>
          <w:t xml:space="preserve"> </w:t>
        </w:r>
        <w:r w:rsidRPr="00E26648">
          <w:rPr>
            <w:rStyle w:val="ac"/>
            <w:rFonts w:hint="cs"/>
            <w:rtl/>
          </w:rPr>
          <w:t>آل</w:t>
        </w:r>
        <w:r w:rsidRPr="00E26648">
          <w:rPr>
            <w:rStyle w:val="ac"/>
            <w:rtl/>
          </w:rPr>
          <w:t xml:space="preserve"> </w:t>
        </w:r>
        <w:r w:rsidRPr="00E26648">
          <w:rPr>
            <w:rStyle w:val="ac"/>
            <w:rFonts w:hint="cs"/>
            <w:rtl/>
          </w:rPr>
          <w:t>البيت</w:t>
        </w:r>
        <w:r w:rsidRPr="00E26648">
          <w:rPr>
            <w:rStyle w:val="ac"/>
            <w:rtl/>
          </w:rPr>
          <w:t>.</w:t>
        </w:r>
      </w:hyperlink>
    </w:p>
  </w:footnote>
  <w:footnote w:id="12">
    <w:p w:rsidR="00064CE4" w:rsidRPr="00100A12" w:rsidRDefault="00064CE4" w:rsidP="00064CE4">
      <w:pPr>
        <w:pStyle w:val="a9"/>
        <w:rPr>
          <w:rtl/>
        </w:rPr>
      </w:pPr>
      <w:r w:rsidRPr="00100A12">
        <w:footnoteRef/>
      </w:r>
      <w:r w:rsidRPr="00100A12">
        <w:rPr>
          <w:rtl/>
        </w:rPr>
        <w:t xml:space="preserve"> </w:t>
      </w:r>
      <w:hyperlink r:id="rId8" w:history="1">
        <w:r w:rsidRPr="00100A12">
          <w:rPr>
            <w:rStyle w:val="ac"/>
            <w:rFonts w:hint="cs"/>
            <w:rtl/>
          </w:rPr>
          <w:t>الکافی،</w:t>
        </w:r>
        <w:r w:rsidRPr="00100A12">
          <w:rPr>
            <w:rStyle w:val="ac"/>
            <w:rtl/>
          </w:rPr>
          <w:t xml:space="preserve"> </w:t>
        </w:r>
        <w:r w:rsidRPr="00100A12">
          <w:rPr>
            <w:rStyle w:val="ac"/>
            <w:rFonts w:hint="cs"/>
            <w:rtl/>
          </w:rPr>
          <w:t>محمد</w:t>
        </w:r>
        <w:r w:rsidRPr="00100A12">
          <w:rPr>
            <w:rStyle w:val="ac"/>
            <w:rtl/>
          </w:rPr>
          <w:t xml:space="preserve"> </w:t>
        </w:r>
        <w:r w:rsidRPr="00100A12">
          <w:rPr>
            <w:rStyle w:val="ac"/>
            <w:rFonts w:hint="cs"/>
            <w:rtl/>
          </w:rPr>
          <w:t>بن</w:t>
        </w:r>
        <w:r w:rsidRPr="00100A12">
          <w:rPr>
            <w:rStyle w:val="ac"/>
            <w:rtl/>
          </w:rPr>
          <w:t xml:space="preserve"> </w:t>
        </w:r>
        <w:r w:rsidRPr="00100A12">
          <w:rPr>
            <w:rStyle w:val="ac"/>
            <w:rFonts w:hint="cs"/>
            <w:rtl/>
          </w:rPr>
          <w:t>یعقوب</w:t>
        </w:r>
        <w:r w:rsidRPr="00100A12">
          <w:rPr>
            <w:rStyle w:val="ac"/>
            <w:rtl/>
          </w:rPr>
          <w:t xml:space="preserve"> </w:t>
        </w:r>
        <w:r w:rsidRPr="00100A12">
          <w:rPr>
            <w:rStyle w:val="ac"/>
            <w:rFonts w:hint="cs"/>
            <w:rtl/>
          </w:rPr>
          <w:t>کلینی،</w:t>
        </w:r>
        <w:r w:rsidRPr="00100A12">
          <w:rPr>
            <w:rStyle w:val="ac"/>
            <w:rtl/>
          </w:rPr>
          <w:t xml:space="preserve"> </w:t>
        </w:r>
        <w:r w:rsidRPr="00100A12">
          <w:rPr>
            <w:rStyle w:val="ac"/>
            <w:rFonts w:hint="cs"/>
            <w:rtl/>
          </w:rPr>
          <w:t>ج</w:t>
        </w:r>
        <w:r w:rsidRPr="00100A12">
          <w:rPr>
            <w:rStyle w:val="ac"/>
            <w:rtl/>
          </w:rPr>
          <w:t>3</w:t>
        </w:r>
        <w:r w:rsidRPr="00100A12">
          <w:rPr>
            <w:rStyle w:val="ac"/>
            <w:rFonts w:hint="cs"/>
            <w:rtl/>
          </w:rPr>
          <w:t>،</w:t>
        </w:r>
        <w:r w:rsidRPr="00100A12">
          <w:rPr>
            <w:rStyle w:val="ac"/>
            <w:rtl/>
          </w:rPr>
          <w:t xml:space="preserve"> </w:t>
        </w:r>
        <w:r w:rsidRPr="00100A12">
          <w:rPr>
            <w:rStyle w:val="ac"/>
            <w:rFonts w:hint="cs"/>
            <w:rtl/>
          </w:rPr>
          <w:t>ص</w:t>
        </w:r>
        <w:r w:rsidRPr="00100A12">
          <w:rPr>
            <w:rStyle w:val="ac"/>
            <w:rtl/>
          </w:rPr>
          <w:t>397.</w:t>
        </w:r>
      </w:hyperlink>
    </w:p>
  </w:footnote>
  <w:footnote w:id="13">
    <w:p w:rsidR="005A1AD9" w:rsidRPr="005A1AD9" w:rsidRDefault="005A1AD9" w:rsidP="005A1AD9">
      <w:pPr>
        <w:pStyle w:val="a9"/>
        <w:rPr>
          <w:rFonts w:hint="cs"/>
        </w:rPr>
      </w:pPr>
      <w:r w:rsidRPr="005A1AD9">
        <w:footnoteRef/>
      </w:r>
      <w:r w:rsidRPr="005A1AD9">
        <w:rPr>
          <w:rtl/>
        </w:rPr>
        <w:t xml:space="preserve"> </w:t>
      </w:r>
      <w:hyperlink r:id="rId9" w:history="1">
        <w:r w:rsidRPr="005A1AD9">
          <w:rPr>
            <w:rStyle w:val="ac"/>
            <w:rFonts w:hint="cs"/>
            <w:rtl/>
          </w:rPr>
          <w:t>وسائل</w:t>
        </w:r>
        <w:r w:rsidRPr="005A1AD9">
          <w:rPr>
            <w:rStyle w:val="ac"/>
            <w:rtl/>
          </w:rPr>
          <w:t xml:space="preserve"> </w:t>
        </w:r>
        <w:r w:rsidRPr="005A1AD9">
          <w:rPr>
            <w:rStyle w:val="ac"/>
            <w:rFonts w:hint="cs"/>
            <w:rtl/>
          </w:rPr>
          <w:t>الشیعة،</w:t>
        </w:r>
        <w:r w:rsidRPr="005A1AD9">
          <w:rPr>
            <w:rStyle w:val="ac"/>
            <w:rtl/>
          </w:rPr>
          <w:t xml:space="preserve"> </w:t>
        </w:r>
        <w:r w:rsidRPr="005A1AD9">
          <w:rPr>
            <w:rStyle w:val="ac"/>
            <w:rFonts w:hint="cs"/>
            <w:rtl/>
          </w:rPr>
          <w:t>الشیخ</w:t>
        </w:r>
        <w:r w:rsidRPr="005A1AD9">
          <w:rPr>
            <w:rStyle w:val="ac"/>
            <w:rtl/>
          </w:rPr>
          <w:t xml:space="preserve"> </w:t>
        </w:r>
        <w:r w:rsidRPr="005A1AD9">
          <w:rPr>
            <w:rStyle w:val="ac"/>
            <w:rFonts w:hint="cs"/>
            <w:rtl/>
          </w:rPr>
          <w:t>الحر</w:t>
        </w:r>
        <w:r w:rsidRPr="005A1AD9">
          <w:rPr>
            <w:rStyle w:val="ac"/>
            <w:rtl/>
          </w:rPr>
          <w:t xml:space="preserve"> </w:t>
        </w:r>
        <w:r w:rsidRPr="005A1AD9">
          <w:rPr>
            <w:rStyle w:val="ac"/>
            <w:rFonts w:hint="cs"/>
            <w:rtl/>
          </w:rPr>
          <w:t>العاملي،</w:t>
        </w:r>
        <w:r w:rsidRPr="005A1AD9">
          <w:rPr>
            <w:rStyle w:val="ac"/>
            <w:rtl/>
          </w:rPr>
          <w:t xml:space="preserve"> </w:t>
        </w:r>
        <w:r w:rsidRPr="005A1AD9">
          <w:rPr>
            <w:rStyle w:val="ac"/>
            <w:rFonts w:hint="cs"/>
            <w:rtl/>
          </w:rPr>
          <w:t>ج</w:t>
        </w:r>
        <w:r w:rsidRPr="005A1AD9">
          <w:rPr>
            <w:rStyle w:val="ac"/>
            <w:rtl/>
          </w:rPr>
          <w:t>4</w:t>
        </w:r>
        <w:r w:rsidRPr="005A1AD9">
          <w:rPr>
            <w:rStyle w:val="ac"/>
            <w:rFonts w:hint="cs"/>
            <w:rtl/>
          </w:rPr>
          <w:t>،</w:t>
        </w:r>
        <w:r w:rsidRPr="005A1AD9">
          <w:rPr>
            <w:rStyle w:val="ac"/>
            <w:rtl/>
          </w:rPr>
          <w:t xml:space="preserve"> </w:t>
        </w:r>
        <w:r w:rsidRPr="005A1AD9">
          <w:rPr>
            <w:rStyle w:val="ac"/>
            <w:rFonts w:hint="cs"/>
            <w:rtl/>
          </w:rPr>
          <w:t>ص</w:t>
        </w:r>
        <w:r w:rsidRPr="005A1AD9">
          <w:rPr>
            <w:rStyle w:val="ac"/>
            <w:rtl/>
          </w:rPr>
          <w:t>352</w:t>
        </w:r>
        <w:r w:rsidRPr="005A1AD9">
          <w:rPr>
            <w:rStyle w:val="ac"/>
            <w:rFonts w:hint="cs"/>
            <w:rtl/>
          </w:rPr>
          <w:t>،</w:t>
        </w:r>
        <w:r w:rsidRPr="005A1AD9">
          <w:rPr>
            <w:rStyle w:val="ac"/>
            <w:rtl/>
          </w:rPr>
          <w:t xml:space="preserve"> </w:t>
        </w:r>
        <w:r w:rsidRPr="005A1AD9">
          <w:rPr>
            <w:rStyle w:val="ac"/>
            <w:rFonts w:hint="cs"/>
            <w:rtl/>
          </w:rPr>
          <w:t>أبواب</w:t>
        </w:r>
        <w:r w:rsidRPr="005A1AD9">
          <w:rPr>
            <w:rStyle w:val="ac"/>
            <w:rtl/>
          </w:rPr>
          <w:t xml:space="preserve"> </w:t>
        </w:r>
        <w:r w:rsidRPr="005A1AD9">
          <w:rPr>
            <w:rStyle w:val="ac"/>
            <w:rFonts w:hint="cs"/>
            <w:rtl/>
          </w:rPr>
          <w:t>لباس</w:t>
        </w:r>
        <w:r w:rsidRPr="005A1AD9">
          <w:rPr>
            <w:rStyle w:val="ac"/>
            <w:rtl/>
          </w:rPr>
          <w:t xml:space="preserve"> </w:t>
        </w:r>
        <w:r w:rsidRPr="005A1AD9">
          <w:rPr>
            <w:rStyle w:val="ac"/>
            <w:rFonts w:hint="cs"/>
            <w:rtl/>
          </w:rPr>
          <w:t>مصلی،</w:t>
        </w:r>
        <w:r w:rsidRPr="005A1AD9">
          <w:rPr>
            <w:rStyle w:val="ac"/>
            <w:rtl/>
          </w:rPr>
          <w:t xml:space="preserve"> </w:t>
        </w:r>
        <w:r w:rsidRPr="005A1AD9">
          <w:rPr>
            <w:rStyle w:val="ac"/>
            <w:rFonts w:hint="cs"/>
            <w:rtl/>
          </w:rPr>
          <w:t>باب</w:t>
        </w:r>
        <w:r w:rsidRPr="005A1AD9">
          <w:rPr>
            <w:rStyle w:val="ac"/>
            <w:rtl/>
          </w:rPr>
          <w:t>4</w:t>
        </w:r>
        <w:r w:rsidRPr="005A1AD9">
          <w:rPr>
            <w:rStyle w:val="ac"/>
            <w:rFonts w:hint="cs"/>
            <w:rtl/>
          </w:rPr>
          <w:t>،</w:t>
        </w:r>
        <w:r w:rsidRPr="005A1AD9">
          <w:rPr>
            <w:rStyle w:val="ac"/>
            <w:rtl/>
          </w:rPr>
          <w:t xml:space="preserve"> </w:t>
        </w:r>
        <w:r w:rsidRPr="005A1AD9">
          <w:rPr>
            <w:rStyle w:val="ac"/>
            <w:rFonts w:hint="cs"/>
            <w:rtl/>
          </w:rPr>
          <w:t>ح</w:t>
        </w:r>
        <w:r w:rsidRPr="005A1AD9">
          <w:rPr>
            <w:rStyle w:val="ac"/>
            <w:rtl/>
          </w:rPr>
          <w:t>5</w:t>
        </w:r>
        <w:r w:rsidRPr="005A1AD9">
          <w:rPr>
            <w:rStyle w:val="ac"/>
            <w:rFonts w:hint="cs"/>
            <w:rtl/>
          </w:rPr>
          <w:t>،</w:t>
        </w:r>
        <w:r w:rsidRPr="005A1AD9">
          <w:rPr>
            <w:rStyle w:val="ac"/>
            <w:rtl/>
          </w:rPr>
          <w:t xml:space="preserve"> </w:t>
        </w:r>
        <w:r w:rsidRPr="005A1AD9">
          <w:rPr>
            <w:rStyle w:val="ac"/>
            <w:rFonts w:hint="cs"/>
            <w:rtl/>
          </w:rPr>
          <w:t>ط</w:t>
        </w:r>
        <w:r w:rsidRPr="005A1AD9">
          <w:rPr>
            <w:rStyle w:val="ac"/>
            <w:rtl/>
          </w:rPr>
          <w:t xml:space="preserve"> </w:t>
        </w:r>
        <w:r w:rsidRPr="005A1AD9">
          <w:rPr>
            <w:rStyle w:val="ac"/>
            <w:rFonts w:hint="cs"/>
            <w:rtl/>
          </w:rPr>
          <w:t>آل</w:t>
        </w:r>
        <w:r w:rsidRPr="005A1AD9">
          <w:rPr>
            <w:rStyle w:val="ac"/>
            <w:rtl/>
          </w:rPr>
          <w:t xml:space="preserve"> </w:t>
        </w:r>
        <w:r w:rsidRPr="005A1AD9">
          <w:rPr>
            <w:rStyle w:val="ac"/>
            <w:rFonts w:hint="cs"/>
            <w:rtl/>
          </w:rPr>
          <w:t>البيت</w:t>
        </w:r>
        <w:r w:rsidRPr="005A1AD9">
          <w:rPr>
            <w:rStyle w:val="ac"/>
            <w:rtl/>
          </w:rPr>
          <w:t>.</w:t>
        </w:r>
      </w:hyperlink>
    </w:p>
  </w:footnote>
  <w:footnote w:id="14">
    <w:p w:rsidR="005A1AD9" w:rsidRPr="00B2495B" w:rsidRDefault="005A1AD9" w:rsidP="005A1AD9">
      <w:pPr>
        <w:pStyle w:val="a9"/>
        <w:rPr>
          <w:rtl/>
        </w:rPr>
      </w:pPr>
      <w:r w:rsidRPr="00B2495B">
        <w:footnoteRef/>
      </w:r>
      <w:r w:rsidRPr="00B2495B">
        <w:rPr>
          <w:rtl/>
        </w:rPr>
        <w:t xml:space="preserve"> </w:t>
      </w:r>
      <w:hyperlink r:id="rId10" w:history="1">
        <w:r w:rsidRPr="00B2495B">
          <w:rPr>
            <w:rStyle w:val="ac"/>
            <w:rFonts w:hint="cs"/>
            <w:rtl/>
          </w:rPr>
          <w:t>تهذیب</w:t>
        </w:r>
        <w:r w:rsidRPr="00B2495B">
          <w:rPr>
            <w:rStyle w:val="ac"/>
            <w:rtl/>
          </w:rPr>
          <w:t xml:space="preserve"> </w:t>
        </w:r>
        <w:r w:rsidRPr="00B2495B">
          <w:rPr>
            <w:rStyle w:val="ac"/>
            <w:rFonts w:hint="cs"/>
            <w:rtl/>
          </w:rPr>
          <w:t>الاحکام،</w:t>
        </w:r>
        <w:r w:rsidRPr="00B2495B">
          <w:rPr>
            <w:rStyle w:val="ac"/>
            <w:rtl/>
          </w:rPr>
          <w:t xml:space="preserve"> </w:t>
        </w:r>
        <w:r w:rsidRPr="00B2495B">
          <w:rPr>
            <w:rStyle w:val="ac"/>
            <w:rFonts w:hint="cs"/>
            <w:rtl/>
          </w:rPr>
          <w:t>شیخ</w:t>
        </w:r>
        <w:r w:rsidRPr="00B2495B">
          <w:rPr>
            <w:rStyle w:val="ac"/>
            <w:rtl/>
          </w:rPr>
          <w:t xml:space="preserve"> </w:t>
        </w:r>
        <w:r w:rsidRPr="00B2495B">
          <w:rPr>
            <w:rStyle w:val="ac"/>
            <w:rFonts w:hint="cs"/>
            <w:rtl/>
          </w:rPr>
          <w:t>طوسی،</w:t>
        </w:r>
        <w:r w:rsidRPr="00B2495B">
          <w:rPr>
            <w:rStyle w:val="ac"/>
            <w:rtl/>
          </w:rPr>
          <w:t xml:space="preserve"> </w:t>
        </w:r>
        <w:r w:rsidRPr="00B2495B">
          <w:rPr>
            <w:rStyle w:val="ac"/>
            <w:rFonts w:hint="cs"/>
            <w:rtl/>
          </w:rPr>
          <w:t>ج</w:t>
        </w:r>
        <w:r w:rsidRPr="00B2495B">
          <w:rPr>
            <w:rStyle w:val="ac"/>
            <w:rtl/>
          </w:rPr>
          <w:t>2</w:t>
        </w:r>
        <w:r w:rsidRPr="00B2495B">
          <w:rPr>
            <w:rStyle w:val="ac"/>
            <w:rFonts w:hint="cs"/>
            <w:rtl/>
          </w:rPr>
          <w:t>،</w:t>
        </w:r>
        <w:r w:rsidRPr="00B2495B">
          <w:rPr>
            <w:rStyle w:val="ac"/>
            <w:rtl/>
          </w:rPr>
          <w:t xml:space="preserve"> </w:t>
        </w:r>
        <w:r w:rsidRPr="00B2495B">
          <w:rPr>
            <w:rStyle w:val="ac"/>
            <w:rFonts w:hint="cs"/>
            <w:rtl/>
          </w:rPr>
          <w:t>ص</w:t>
        </w:r>
        <w:r w:rsidRPr="00B2495B">
          <w:rPr>
            <w:rStyle w:val="ac"/>
            <w:rtl/>
          </w:rPr>
          <w:t>210.</w:t>
        </w:r>
      </w:hyperlink>
    </w:p>
  </w:footnote>
  <w:footnote w:id="15">
    <w:p w:rsidR="00B2495B" w:rsidRPr="00B2495B" w:rsidRDefault="00B2495B" w:rsidP="00B2495B">
      <w:pPr>
        <w:pStyle w:val="a9"/>
        <w:rPr>
          <w:rtl/>
        </w:rPr>
      </w:pPr>
      <w:r w:rsidRPr="00B2495B">
        <w:footnoteRef/>
      </w:r>
      <w:r w:rsidRPr="00B2495B">
        <w:rPr>
          <w:rtl/>
        </w:rPr>
        <w:t xml:space="preserve"> </w:t>
      </w:r>
      <w:hyperlink r:id="rId11" w:history="1">
        <w:r w:rsidRPr="00B2495B">
          <w:rPr>
            <w:rStyle w:val="ac"/>
            <w:rFonts w:hint="cs"/>
            <w:rtl/>
          </w:rPr>
          <w:t>الکافی،</w:t>
        </w:r>
        <w:r w:rsidRPr="00B2495B">
          <w:rPr>
            <w:rStyle w:val="ac"/>
            <w:rtl/>
          </w:rPr>
          <w:t xml:space="preserve"> </w:t>
        </w:r>
        <w:r w:rsidRPr="00B2495B">
          <w:rPr>
            <w:rStyle w:val="ac"/>
            <w:rFonts w:hint="cs"/>
            <w:rtl/>
          </w:rPr>
          <w:t>محمد</w:t>
        </w:r>
        <w:r w:rsidRPr="00B2495B">
          <w:rPr>
            <w:rStyle w:val="ac"/>
            <w:rtl/>
          </w:rPr>
          <w:t xml:space="preserve"> </w:t>
        </w:r>
        <w:r w:rsidRPr="00B2495B">
          <w:rPr>
            <w:rStyle w:val="ac"/>
            <w:rFonts w:hint="cs"/>
            <w:rtl/>
          </w:rPr>
          <w:t>بن</w:t>
        </w:r>
        <w:r w:rsidRPr="00B2495B">
          <w:rPr>
            <w:rStyle w:val="ac"/>
            <w:rtl/>
          </w:rPr>
          <w:t xml:space="preserve"> </w:t>
        </w:r>
        <w:r w:rsidRPr="00B2495B">
          <w:rPr>
            <w:rStyle w:val="ac"/>
            <w:rFonts w:hint="cs"/>
            <w:rtl/>
          </w:rPr>
          <w:t>یعقوب</w:t>
        </w:r>
        <w:r w:rsidRPr="00B2495B">
          <w:rPr>
            <w:rStyle w:val="ac"/>
            <w:rtl/>
          </w:rPr>
          <w:t xml:space="preserve"> </w:t>
        </w:r>
        <w:r w:rsidRPr="00B2495B">
          <w:rPr>
            <w:rStyle w:val="ac"/>
            <w:rFonts w:hint="cs"/>
            <w:rtl/>
          </w:rPr>
          <w:t>کلینی،</w:t>
        </w:r>
        <w:r w:rsidRPr="00B2495B">
          <w:rPr>
            <w:rStyle w:val="ac"/>
            <w:rtl/>
          </w:rPr>
          <w:t xml:space="preserve"> </w:t>
        </w:r>
        <w:r w:rsidRPr="00B2495B">
          <w:rPr>
            <w:rStyle w:val="ac"/>
            <w:rFonts w:hint="cs"/>
            <w:rtl/>
          </w:rPr>
          <w:t>ج</w:t>
        </w:r>
        <w:r w:rsidRPr="00B2495B">
          <w:rPr>
            <w:rStyle w:val="ac"/>
            <w:rtl/>
          </w:rPr>
          <w:t>3</w:t>
        </w:r>
        <w:r w:rsidRPr="00B2495B">
          <w:rPr>
            <w:rStyle w:val="ac"/>
            <w:rFonts w:hint="cs"/>
            <w:rtl/>
          </w:rPr>
          <w:t>،</w:t>
        </w:r>
        <w:r w:rsidRPr="00B2495B">
          <w:rPr>
            <w:rStyle w:val="ac"/>
            <w:rtl/>
          </w:rPr>
          <w:t xml:space="preserve"> </w:t>
        </w:r>
        <w:r w:rsidRPr="00B2495B">
          <w:rPr>
            <w:rStyle w:val="ac"/>
            <w:rFonts w:hint="cs"/>
            <w:rtl/>
          </w:rPr>
          <w:t>ص</w:t>
        </w:r>
        <w:r w:rsidRPr="00B2495B">
          <w:rPr>
            <w:rStyle w:val="ac"/>
            <w:rtl/>
          </w:rPr>
          <w:t>401.</w:t>
        </w:r>
      </w:hyperlink>
    </w:p>
  </w:footnote>
  <w:footnote w:id="16">
    <w:p w:rsidR="000F46DA" w:rsidRPr="000F46DA" w:rsidRDefault="000F46DA" w:rsidP="000F46DA">
      <w:pPr>
        <w:pStyle w:val="a9"/>
      </w:pPr>
      <w:r>
        <w:rPr>
          <w:rStyle w:val="ab"/>
        </w:rPr>
        <w:footnoteRef/>
      </w:r>
      <w:r>
        <w:rPr>
          <w:rtl/>
        </w:rPr>
        <w:t xml:space="preserve"> </w:t>
      </w:r>
      <w:r w:rsidRPr="000F46DA">
        <w:rPr>
          <w:rFonts w:hint="cs"/>
          <w:color w:val="008000"/>
          <w:rtl/>
        </w:rPr>
        <w:t>أَحْمَدُ بْنُ مُحَمَّدٍ عَنِ الْوَلِيدِ بْنِ أَبَانٍ قَالَ: قُلْتُ لِلرِّضَا ع أُصَلِّي فِي الْفَنَكِ وَ السِّنْجَابِ قَالَ نَعَمْ فَقُلْتُ يُصَلَّى فِي الثَّعَالِبِ إِذَا كَانَتْ ذَكِيَّةً قَالَ لَا تُصَلِّ فِيهَا</w:t>
      </w:r>
      <w:r w:rsidRPr="000F46DA">
        <w:rPr>
          <w:rFonts w:hint="cs"/>
          <w:rtl/>
        </w:rPr>
        <w:t>.</w:t>
      </w:r>
      <w:r w:rsidRPr="000F46DA">
        <w:t xml:space="preserve"> </w:t>
      </w:r>
      <w:hyperlink r:id="rId12" w:history="1">
        <w:r w:rsidRPr="000F46DA">
          <w:rPr>
            <w:rStyle w:val="ac"/>
            <w:rFonts w:hint="cs"/>
            <w:rtl/>
          </w:rPr>
          <w:t>تهذیب</w:t>
        </w:r>
        <w:r w:rsidRPr="000F46DA">
          <w:rPr>
            <w:rStyle w:val="ac"/>
            <w:rtl/>
          </w:rPr>
          <w:t xml:space="preserve"> </w:t>
        </w:r>
        <w:r w:rsidRPr="000F46DA">
          <w:rPr>
            <w:rStyle w:val="ac"/>
            <w:rFonts w:hint="cs"/>
            <w:rtl/>
          </w:rPr>
          <w:t>الاحکام،</w:t>
        </w:r>
        <w:r w:rsidRPr="000F46DA">
          <w:rPr>
            <w:rStyle w:val="ac"/>
            <w:rtl/>
          </w:rPr>
          <w:t xml:space="preserve"> </w:t>
        </w:r>
        <w:r w:rsidRPr="000F46DA">
          <w:rPr>
            <w:rStyle w:val="ac"/>
            <w:rFonts w:hint="cs"/>
            <w:rtl/>
          </w:rPr>
          <w:t>شیخ</w:t>
        </w:r>
        <w:r w:rsidRPr="000F46DA">
          <w:rPr>
            <w:rStyle w:val="ac"/>
            <w:rtl/>
          </w:rPr>
          <w:t xml:space="preserve"> </w:t>
        </w:r>
        <w:r w:rsidRPr="000F46DA">
          <w:rPr>
            <w:rStyle w:val="ac"/>
            <w:rFonts w:hint="cs"/>
            <w:rtl/>
          </w:rPr>
          <w:t>طوسی،</w:t>
        </w:r>
        <w:r w:rsidRPr="000F46DA">
          <w:rPr>
            <w:rStyle w:val="ac"/>
            <w:rtl/>
          </w:rPr>
          <w:t xml:space="preserve"> </w:t>
        </w:r>
        <w:r w:rsidRPr="000F46DA">
          <w:rPr>
            <w:rStyle w:val="ac"/>
            <w:rFonts w:hint="cs"/>
            <w:rtl/>
          </w:rPr>
          <w:t>ج</w:t>
        </w:r>
        <w:r w:rsidRPr="000F46DA">
          <w:rPr>
            <w:rStyle w:val="ac"/>
            <w:rtl/>
          </w:rPr>
          <w:t>2</w:t>
        </w:r>
        <w:r w:rsidRPr="000F46DA">
          <w:rPr>
            <w:rStyle w:val="ac"/>
            <w:rFonts w:hint="cs"/>
            <w:rtl/>
          </w:rPr>
          <w:t>،</w:t>
        </w:r>
        <w:r w:rsidRPr="000F46DA">
          <w:rPr>
            <w:rStyle w:val="ac"/>
            <w:rtl/>
          </w:rPr>
          <w:t xml:space="preserve"> </w:t>
        </w:r>
        <w:r w:rsidRPr="000F46DA">
          <w:rPr>
            <w:rStyle w:val="ac"/>
            <w:rFonts w:hint="cs"/>
            <w:rtl/>
          </w:rPr>
          <w:t>ص</w:t>
        </w:r>
        <w:r w:rsidRPr="000F46DA">
          <w:rPr>
            <w:rStyle w:val="ac"/>
            <w:rtl/>
          </w:rPr>
          <w:t>207.</w:t>
        </w:r>
      </w:hyperlink>
    </w:p>
    <w:p w:rsidR="000F46DA" w:rsidRPr="000F46DA" w:rsidRDefault="000F46DA" w:rsidP="000F46DA">
      <w:pPr>
        <w:pStyle w:val="a9"/>
      </w:pPr>
      <w:r w:rsidRPr="000F46DA">
        <w:rPr>
          <w:rFonts w:hint="cs"/>
          <w:color w:val="008000"/>
          <w:rtl/>
        </w:rPr>
        <w:t>أَحْمَدُ بْنُ مُحَمَّدٍ عَنْ مُحَمَّدِ بْنِ زِيَادٍ عَنِ الرَّيَّانِ بْنِ الصَّلْتِ قَالَ: سَأَلْتُ أَبَا الْحَسَنِ الرِّضَا ع عَنْ لُبْسِ فِرَاءِ السَّمُّورِ وَ السِّنْجَابِ وَ الْحَوَاصِلِ وَ مَا أَشْبَهَهَا وَ الْمَنَاطِقِ وَ الْكَيْمُخْتِ وَ الْمَحْشُوِّ بِالْقَزِّ وَ الْخِفَافِ مِنْ أَصْنَافِ الْجُلُودِ فَقَالَ لَا بَأْسَ بِهَذَا كُلِّهِ إِلَّا بِالثَّعَالِبِ</w:t>
      </w:r>
      <w:r w:rsidRPr="000F46DA">
        <w:rPr>
          <w:rFonts w:hint="cs"/>
          <w:rtl/>
        </w:rPr>
        <w:t>.</w:t>
      </w:r>
      <w:r w:rsidRPr="000F46DA">
        <w:t xml:space="preserve"> </w:t>
      </w:r>
      <w:hyperlink r:id="rId13" w:history="1">
        <w:r w:rsidRPr="000F46DA">
          <w:rPr>
            <w:rStyle w:val="ac"/>
            <w:rFonts w:hint="cs"/>
            <w:rtl/>
          </w:rPr>
          <w:t>تهذیب</w:t>
        </w:r>
        <w:r w:rsidRPr="000F46DA">
          <w:rPr>
            <w:rStyle w:val="ac"/>
            <w:rtl/>
          </w:rPr>
          <w:t xml:space="preserve"> </w:t>
        </w:r>
        <w:r w:rsidRPr="000F46DA">
          <w:rPr>
            <w:rStyle w:val="ac"/>
            <w:rFonts w:hint="cs"/>
            <w:rtl/>
          </w:rPr>
          <w:t>الاحکام،</w:t>
        </w:r>
        <w:r w:rsidRPr="000F46DA">
          <w:rPr>
            <w:rStyle w:val="ac"/>
            <w:rtl/>
          </w:rPr>
          <w:t xml:space="preserve"> </w:t>
        </w:r>
        <w:r w:rsidRPr="000F46DA">
          <w:rPr>
            <w:rStyle w:val="ac"/>
            <w:rFonts w:hint="cs"/>
            <w:rtl/>
          </w:rPr>
          <w:t>شیخ</w:t>
        </w:r>
        <w:r w:rsidRPr="000F46DA">
          <w:rPr>
            <w:rStyle w:val="ac"/>
            <w:rtl/>
          </w:rPr>
          <w:t xml:space="preserve"> </w:t>
        </w:r>
        <w:r w:rsidRPr="000F46DA">
          <w:rPr>
            <w:rStyle w:val="ac"/>
            <w:rFonts w:hint="cs"/>
            <w:rtl/>
          </w:rPr>
          <w:t>طوسی،</w:t>
        </w:r>
        <w:r w:rsidRPr="000F46DA">
          <w:rPr>
            <w:rStyle w:val="ac"/>
            <w:rtl/>
          </w:rPr>
          <w:t xml:space="preserve"> </w:t>
        </w:r>
        <w:r w:rsidRPr="000F46DA">
          <w:rPr>
            <w:rStyle w:val="ac"/>
            <w:rFonts w:hint="cs"/>
            <w:rtl/>
          </w:rPr>
          <w:t>ج</w:t>
        </w:r>
        <w:r w:rsidRPr="000F46DA">
          <w:rPr>
            <w:rStyle w:val="ac"/>
            <w:rtl/>
          </w:rPr>
          <w:t>2</w:t>
        </w:r>
        <w:r w:rsidRPr="000F46DA">
          <w:rPr>
            <w:rStyle w:val="ac"/>
            <w:rFonts w:hint="cs"/>
            <w:rtl/>
          </w:rPr>
          <w:t>،</w:t>
        </w:r>
        <w:r w:rsidRPr="000F46DA">
          <w:rPr>
            <w:rStyle w:val="ac"/>
            <w:rtl/>
          </w:rPr>
          <w:t xml:space="preserve"> </w:t>
        </w:r>
        <w:r w:rsidRPr="000F46DA">
          <w:rPr>
            <w:rStyle w:val="ac"/>
            <w:rFonts w:hint="cs"/>
            <w:rtl/>
          </w:rPr>
          <w:t>ص</w:t>
        </w:r>
        <w:r w:rsidRPr="000F46DA">
          <w:rPr>
            <w:rStyle w:val="ac"/>
            <w:rtl/>
          </w:rPr>
          <w:t>369.</w:t>
        </w:r>
      </w:hyperlink>
    </w:p>
    <w:p w:rsidR="000F46DA" w:rsidRDefault="000F46DA" w:rsidP="000F46DA">
      <w:pPr>
        <w:pStyle w:val="a9"/>
        <w:rPr>
          <w:rFonts w:hint="cs"/>
        </w:rPr>
      </w:pPr>
      <w:r w:rsidRPr="000F46DA">
        <w:rPr>
          <w:rFonts w:hint="cs"/>
          <w:color w:val="008000"/>
          <w:rtl/>
        </w:rPr>
        <w:t>عَنْهُ عَنْ إِسْكِيبِ بْنِ عَبْدَةَ عَنْ مُحَمَّدِ بْنِ عَمْرٍو عَنْ أَبِيهِ عَنْ سَعْدَانَ بْنِ مُسْلِمٍ عَنْ أَبِي حَمْزَةَ قَالَ: سَأَلَ أَبُو خَالِدٍ الْكَابُلِيُّ عَلِيَّ بْنَ الْحُسَيْنِ ع عَنْ أَكْلِ لَحْمِ السِّنْجَابِ وَ الْفَنَكِ وَ الصَّلَاةِ فِيهِمَا فَقَالَ أَبُو خَالِدٍ إِنَّ السِّنْجَابَ يَأْوِي الْأَشْجَارَ قَالَ فَقَالَ إِنْ كَانَ لَهُ سَبَلَةٌ كَسَبَلَةِ السِّنَّوْرِ وَ الْفَأْرَةِ فَلَا يُؤْكَلُ لَحْمُهُ وَ لَا تَجُوزُ الصَّلَاةُ فِيهِ ثُمَّ قَالَ أَمَّا أَنَا فَلَا آكُلُهُ وَ لَا أُحَرِّمُهُ</w:t>
      </w:r>
      <w:r w:rsidRPr="000F46DA">
        <w:rPr>
          <w:rFonts w:hint="cs"/>
          <w:rtl/>
        </w:rPr>
        <w:t>.</w:t>
      </w:r>
      <w:r w:rsidRPr="000F46DA">
        <w:t xml:space="preserve"> </w:t>
      </w:r>
      <w:hyperlink r:id="rId14" w:history="1">
        <w:r w:rsidRPr="000F46DA">
          <w:rPr>
            <w:rStyle w:val="ac"/>
            <w:rFonts w:hint="cs"/>
            <w:rtl/>
          </w:rPr>
          <w:t>تهذیب</w:t>
        </w:r>
        <w:r w:rsidRPr="000F46DA">
          <w:rPr>
            <w:rStyle w:val="ac"/>
            <w:rtl/>
          </w:rPr>
          <w:t xml:space="preserve"> </w:t>
        </w:r>
        <w:r w:rsidRPr="000F46DA">
          <w:rPr>
            <w:rStyle w:val="ac"/>
            <w:rFonts w:hint="cs"/>
            <w:rtl/>
          </w:rPr>
          <w:t>الاحکام،</w:t>
        </w:r>
        <w:r w:rsidRPr="000F46DA">
          <w:rPr>
            <w:rStyle w:val="ac"/>
            <w:rtl/>
          </w:rPr>
          <w:t xml:space="preserve"> </w:t>
        </w:r>
        <w:r w:rsidRPr="000F46DA">
          <w:rPr>
            <w:rStyle w:val="ac"/>
            <w:rFonts w:hint="cs"/>
            <w:rtl/>
          </w:rPr>
          <w:t>شیخ</w:t>
        </w:r>
        <w:r w:rsidRPr="000F46DA">
          <w:rPr>
            <w:rStyle w:val="ac"/>
            <w:rtl/>
          </w:rPr>
          <w:t xml:space="preserve"> </w:t>
        </w:r>
        <w:r w:rsidRPr="000F46DA">
          <w:rPr>
            <w:rStyle w:val="ac"/>
            <w:rFonts w:hint="cs"/>
            <w:rtl/>
          </w:rPr>
          <w:t>طوسی،</w:t>
        </w:r>
        <w:r w:rsidRPr="000F46DA">
          <w:rPr>
            <w:rStyle w:val="ac"/>
            <w:rtl/>
          </w:rPr>
          <w:t xml:space="preserve"> </w:t>
        </w:r>
        <w:r w:rsidRPr="000F46DA">
          <w:rPr>
            <w:rStyle w:val="ac"/>
            <w:rFonts w:hint="cs"/>
            <w:rtl/>
          </w:rPr>
          <w:t>ج</w:t>
        </w:r>
        <w:r w:rsidRPr="000F46DA">
          <w:rPr>
            <w:rStyle w:val="ac"/>
            <w:rtl/>
          </w:rPr>
          <w:t>9</w:t>
        </w:r>
        <w:r w:rsidRPr="000F46DA">
          <w:rPr>
            <w:rStyle w:val="ac"/>
            <w:rFonts w:hint="cs"/>
            <w:rtl/>
          </w:rPr>
          <w:t>،</w:t>
        </w:r>
        <w:r w:rsidRPr="000F46DA">
          <w:rPr>
            <w:rStyle w:val="ac"/>
            <w:rtl/>
          </w:rPr>
          <w:t xml:space="preserve"> </w:t>
        </w:r>
        <w:r w:rsidRPr="000F46DA">
          <w:rPr>
            <w:rStyle w:val="ac"/>
            <w:rFonts w:hint="cs"/>
            <w:rtl/>
          </w:rPr>
          <w:t>ص</w:t>
        </w:r>
        <w:r w:rsidRPr="000F46DA">
          <w:rPr>
            <w:rStyle w:val="ac"/>
            <w:rtl/>
          </w:rPr>
          <w:t>50.</w:t>
        </w:r>
      </w:hyperlink>
      <w:r>
        <w:rPr>
          <w:rFonts w:hint="cs"/>
          <w:rtl/>
        </w:rPr>
        <w:t xml:space="preserve"> (می توان این چند روایت را به روایات مجوّزه ضمیمه کرد.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4C2083">
      <w:rPr>
        <w:b/>
        <w:bCs/>
        <w:sz w:val="20"/>
        <w:szCs w:val="24"/>
        <w:rtl/>
      </w:rPr>
      <w:t>050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4C208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4C2083">
      <w:rPr>
        <w:rFonts w:hint="cs"/>
        <w:b/>
        <w:bCs/>
        <w:color w:val="632423" w:themeColor="accent2" w:themeShade="80"/>
        <w:sz w:val="20"/>
        <w:szCs w:val="24"/>
        <w:rtl/>
      </w:rPr>
      <w:t>شهیدی</w:t>
    </w:r>
    <w:r w:rsidR="004C2083">
      <w:rPr>
        <w:b/>
        <w:bCs/>
        <w:color w:val="632423" w:themeColor="accent2" w:themeShade="80"/>
        <w:sz w:val="20"/>
        <w:szCs w:val="24"/>
        <w:rtl/>
      </w:rPr>
      <w:t xml:space="preserve"> </w:t>
    </w:r>
    <w:r w:rsidR="004C208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4C2083">
      <w:rPr>
        <w:sz w:val="24"/>
        <w:szCs w:val="24"/>
        <w:rtl/>
      </w:rPr>
      <w:t>4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4C2083">
      <w:rPr>
        <w:rFonts w:hint="cs"/>
        <w:color w:val="000000" w:themeColor="text1"/>
        <w:sz w:val="24"/>
        <w:szCs w:val="24"/>
        <w:rtl/>
      </w:rPr>
      <w:t>شرائط</w:t>
    </w:r>
    <w:r w:rsidR="004C2083">
      <w:rPr>
        <w:color w:val="000000" w:themeColor="text1"/>
        <w:sz w:val="24"/>
        <w:szCs w:val="24"/>
        <w:rtl/>
      </w:rPr>
      <w:t xml:space="preserve"> </w:t>
    </w:r>
    <w:r w:rsidR="004C2083">
      <w:rPr>
        <w:rFonts w:hint="cs"/>
        <w:color w:val="000000" w:themeColor="text1"/>
        <w:sz w:val="24"/>
        <w:szCs w:val="24"/>
        <w:rtl/>
      </w:rPr>
      <w:t>لباس</w:t>
    </w:r>
    <w:r w:rsidR="004C2083">
      <w:rPr>
        <w:color w:val="000000" w:themeColor="text1"/>
        <w:sz w:val="24"/>
        <w:szCs w:val="24"/>
        <w:rtl/>
      </w:rPr>
      <w:t xml:space="preserve"> </w:t>
    </w:r>
    <w:r w:rsidR="004C208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4C2083">
      <w:rPr>
        <w:rFonts w:hint="cs"/>
        <w:sz w:val="24"/>
        <w:szCs w:val="24"/>
        <w:rtl/>
      </w:rPr>
      <w:t>حسن</w:t>
    </w:r>
    <w:r w:rsidR="004C2083">
      <w:rPr>
        <w:sz w:val="24"/>
        <w:szCs w:val="24"/>
        <w:rtl/>
      </w:rPr>
      <w:t xml:space="preserve"> </w:t>
    </w:r>
    <w:r w:rsidR="004C208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4C2083">
      <w:rPr>
        <w:rFonts w:hint="cs"/>
        <w:sz w:val="24"/>
        <w:szCs w:val="24"/>
        <w:rtl/>
      </w:rPr>
      <w:t>شرط</w:t>
    </w:r>
    <w:r w:rsidR="004C2083">
      <w:rPr>
        <w:sz w:val="24"/>
        <w:szCs w:val="24"/>
        <w:rtl/>
      </w:rPr>
      <w:t xml:space="preserve"> </w:t>
    </w:r>
    <w:r w:rsidR="004C2083">
      <w:rPr>
        <w:rFonts w:hint="cs"/>
        <w:sz w:val="24"/>
        <w:szCs w:val="24"/>
        <w:rtl/>
      </w:rPr>
      <w:t>چهارم</w:t>
    </w:r>
    <w:r w:rsidR="004C2083">
      <w:rPr>
        <w:sz w:val="24"/>
        <w:szCs w:val="24"/>
        <w:rtl/>
      </w:rPr>
      <w:t xml:space="preserve"> (</w:t>
    </w:r>
    <w:r w:rsidR="004C2083">
      <w:rPr>
        <w:rFonts w:hint="cs"/>
        <w:sz w:val="24"/>
        <w:szCs w:val="24"/>
        <w:rtl/>
      </w:rPr>
      <w:t>از</w:t>
    </w:r>
    <w:r w:rsidR="004C2083">
      <w:rPr>
        <w:sz w:val="24"/>
        <w:szCs w:val="24"/>
        <w:rtl/>
      </w:rPr>
      <w:t xml:space="preserve"> </w:t>
    </w:r>
    <w:r w:rsidR="004C2083">
      <w:rPr>
        <w:rFonts w:hint="cs"/>
        <w:sz w:val="24"/>
        <w:szCs w:val="24"/>
        <w:rtl/>
      </w:rPr>
      <w:t>غیر</w:t>
    </w:r>
    <w:r w:rsidR="004C2083">
      <w:rPr>
        <w:sz w:val="24"/>
        <w:szCs w:val="24"/>
        <w:rtl/>
      </w:rPr>
      <w:t xml:space="preserve"> </w:t>
    </w:r>
    <w:r w:rsidR="004C2083">
      <w:rPr>
        <w:rFonts w:hint="cs"/>
        <w:sz w:val="24"/>
        <w:szCs w:val="24"/>
        <w:rtl/>
      </w:rPr>
      <w:t>مأکول</w:t>
    </w:r>
    <w:r w:rsidR="004C2083">
      <w:rPr>
        <w:sz w:val="24"/>
        <w:szCs w:val="24"/>
        <w:rtl/>
      </w:rPr>
      <w:t xml:space="preserve"> </w:t>
    </w:r>
    <w:r w:rsidR="004C2083">
      <w:rPr>
        <w:rFonts w:hint="cs"/>
        <w:sz w:val="24"/>
        <w:szCs w:val="24"/>
        <w:rtl/>
      </w:rPr>
      <w:t>اللحم</w:t>
    </w:r>
    <w:r w:rsidR="004C2083">
      <w:rPr>
        <w:sz w:val="24"/>
        <w:szCs w:val="24"/>
        <w:rtl/>
      </w:rPr>
      <w:t xml:space="preserve"> </w:t>
    </w:r>
    <w:r w:rsidR="004C2083">
      <w:rPr>
        <w:rFonts w:hint="cs"/>
        <w:sz w:val="24"/>
        <w:szCs w:val="24"/>
        <w:rtl/>
      </w:rPr>
      <w:t>نبودن</w:t>
    </w:r>
    <w:r w:rsidR="004C2083">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0094"/>
    <w:rsid w:val="000250A9"/>
    <w:rsid w:val="00025777"/>
    <w:rsid w:val="00025B70"/>
    <w:rsid w:val="00026CC5"/>
    <w:rsid w:val="000353D7"/>
    <w:rsid w:val="00055496"/>
    <w:rsid w:val="00064CE4"/>
    <w:rsid w:val="00080A41"/>
    <w:rsid w:val="0008299B"/>
    <w:rsid w:val="00086430"/>
    <w:rsid w:val="000913AA"/>
    <w:rsid w:val="00094847"/>
    <w:rsid w:val="00096C63"/>
    <w:rsid w:val="000B5DB5"/>
    <w:rsid w:val="000C3947"/>
    <w:rsid w:val="000D2A37"/>
    <w:rsid w:val="000D30E9"/>
    <w:rsid w:val="000D6818"/>
    <w:rsid w:val="000E335E"/>
    <w:rsid w:val="000F16CF"/>
    <w:rsid w:val="000F46DA"/>
    <w:rsid w:val="000F5BAC"/>
    <w:rsid w:val="00102585"/>
    <w:rsid w:val="00114AB7"/>
    <w:rsid w:val="00116B2B"/>
    <w:rsid w:val="00124E3D"/>
    <w:rsid w:val="00127E95"/>
    <w:rsid w:val="00130659"/>
    <w:rsid w:val="00134607"/>
    <w:rsid w:val="001347C7"/>
    <w:rsid w:val="001356B0"/>
    <w:rsid w:val="00151937"/>
    <w:rsid w:val="00155B84"/>
    <w:rsid w:val="00162C70"/>
    <w:rsid w:val="00171A12"/>
    <w:rsid w:val="0017528F"/>
    <w:rsid w:val="0018179B"/>
    <w:rsid w:val="00181844"/>
    <w:rsid w:val="001837E9"/>
    <w:rsid w:val="00184D32"/>
    <w:rsid w:val="00187DFA"/>
    <w:rsid w:val="00190B3A"/>
    <w:rsid w:val="001918AF"/>
    <w:rsid w:val="00192130"/>
    <w:rsid w:val="001A175C"/>
    <w:rsid w:val="001A1BC1"/>
    <w:rsid w:val="001A1EA5"/>
    <w:rsid w:val="001A2574"/>
    <w:rsid w:val="001A27D7"/>
    <w:rsid w:val="001A294E"/>
    <w:rsid w:val="001A4ED8"/>
    <w:rsid w:val="001B2488"/>
    <w:rsid w:val="001B6799"/>
    <w:rsid w:val="001C11A1"/>
    <w:rsid w:val="001C1362"/>
    <w:rsid w:val="001D2E9A"/>
    <w:rsid w:val="001D597F"/>
    <w:rsid w:val="001E3FD4"/>
    <w:rsid w:val="0020241A"/>
    <w:rsid w:val="00203821"/>
    <w:rsid w:val="00211632"/>
    <w:rsid w:val="0021630D"/>
    <w:rsid w:val="00231735"/>
    <w:rsid w:val="002349C3"/>
    <w:rsid w:val="0024121B"/>
    <w:rsid w:val="00247D2F"/>
    <w:rsid w:val="00256560"/>
    <w:rsid w:val="00265C47"/>
    <w:rsid w:val="0027605E"/>
    <w:rsid w:val="002817B2"/>
    <w:rsid w:val="00281E00"/>
    <w:rsid w:val="0029206F"/>
    <w:rsid w:val="00294A52"/>
    <w:rsid w:val="002B575F"/>
    <w:rsid w:val="002B729B"/>
    <w:rsid w:val="002C23B5"/>
    <w:rsid w:val="002C53A2"/>
    <w:rsid w:val="002D0040"/>
    <w:rsid w:val="002D2FA8"/>
    <w:rsid w:val="002D55D4"/>
    <w:rsid w:val="002E220F"/>
    <w:rsid w:val="002F4CC0"/>
    <w:rsid w:val="00307311"/>
    <w:rsid w:val="003101E2"/>
    <w:rsid w:val="0032100F"/>
    <w:rsid w:val="0033402C"/>
    <w:rsid w:val="0033416E"/>
    <w:rsid w:val="00336794"/>
    <w:rsid w:val="00340521"/>
    <w:rsid w:val="00345C73"/>
    <w:rsid w:val="00354A99"/>
    <w:rsid w:val="00360311"/>
    <w:rsid w:val="00361922"/>
    <w:rsid w:val="00366327"/>
    <w:rsid w:val="0037339B"/>
    <w:rsid w:val="00386C11"/>
    <w:rsid w:val="00397466"/>
    <w:rsid w:val="003A165B"/>
    <w:rsid w:val="003A6148"/>
    <w:rsid w:val="003C33F6"/>
    <w:rsid w:val="003C3D2E"/>
    <w:rsid w:val="003C43A5"/>
    <w:rsid w:val="003E1C5C"/>
    <w:rsid w:val="003E6650"/>
    <w:rsid w:val="003F5B46"/>
    <w:rsid w:val="00401363"/>
    <w:rsid w:val="00402E47"/>
    <w:rsid w:val="00425015"/>
    <w:rsid w:val="00427C14"/>
    <w:rsid w:val="00430994"/>
    <w:rsid w:val="00441B6D"/>
    <w:rsid w:val="0044453A"/>
    <w:rsid w:val="004556EF"/>
    <w:rsid w:val="00462B07"/>
    <w:rsid w:val="00465BD2"/>
    <w:rsid w:val="004715C8"/>
    <w:rsid w:val="00472B4E"/>
    <w:rsid w:val="00481C31"/>
    <w:rsid w:val="00482870"/>
    <w:rsid w:val="00482FC1"/>
    <w:rsid w:val="00483027"/>
    <w:rsid w:val="00484486"/>
    <w:rsid w:val="004871AA"/>
    <w:rsid w:val="004918D7"/>
    <w:rsid w:val="004926E1"/>
    <w:rsid w:val="004A2FEA"/>
    <w:rsid w:val="004B13AD"/>
    <w:rsid w:val="004C2083"/>
    <w:rsid w:val="004D2DD7"/>
    <w:rsid w:val="004D75C5"/>
    <w:rsid w:val="004E1A90"/>
    <w:rsid w:val="004E2186"/>
    <w:rsid w:val="004E66FB"/>
    <w:rsid w:val="004F470A"/>
    <w:rsid w:val="004F4C59"/>
    <w:rsid w:val="00500C8F"/>
    <w:rsid w:val="00501909"/>
    <w:rsid w:val="00507BBB"/>
    <w:rsid w:val="00511D0C"/>
    <w:rsid w:val="005128DF"/>
    <w:rsid w:val="0051592A"/>
    <w:rsid w:val="005206FE"/>
    <w:rsid w:val="005257ED"/>
    <w:rsid w:val="005306F8"/>
    <w:rsid w:val="005332A6"/>
    <w:rsid w:val="0054023D"/>
    <w:rsid w:val="005426BF"/>
    <w:rsid w:val="0056213C"/>
    <w:rsid w:val="00580C24"/>
    <w:rsid w:val="005862B9"/>
    <w:rsid w:val="005968EF"/>
    <w:rsid w:val="00596C1E"/>
    <w:rsid w:val="005A17F3"/>
    <w:rsid w:val="005A1AD9"/>
    <w:rsid w:val="005A2E26"/>
    <w:rsid w:val="005B7BCA"/>
    <w:rsid w:val="005C006D"/>
    <w:rsid w:val="005C0DAE"/>
    <w:rsid w:val="005C188E"/>
    <w:rsid w:val="005C4C42"/>
    <w:rsid w:val="005D2349"/>
    <w:rsid w:val="005E17C3"/>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82CAE"/>
    <w:rsid w:val="00692900"/>
    <w:rsid w:val="006938F8"/>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62B0"/>
    <w:rsid w:val="007979D0"/>
    <w:rsid w:val="007A4E18"/>
    <w:rsid w:val="007A6567"/>
    <w:rsid w:val="007A7B8C"/>
    <w:rsid w:val="007C6D9E"/>
    <w:rsid w:val="007D1C43"/>
    <w:rsid w:val="007D32BF"/>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558AB"/>
    <w:rsid w:val="00863390"/>
    <w:rsid w:val="0086385C"/>
    <w:rsid w:val="00871916"/>
    <w:rsid w:val="00885854"/>
    <w:rsid w:val="008956DD"/>
    <w:rsid w:val="008A510E"/>
    <w:rsid w:val="008A522A"/>
    <w:rsid w:val="008A6D2E"/>
    <w:rsid w:val="008B3765"/>
    <w:rsid w:val="008B4464"/>
    <w:rsid w:val="008B750B"/>
    <w:rsid w:val="008C3162"/>
    <w:rsid w:val="008D1F14"/>
    <w:rsid w:val="008E2D7C"/>
    <w:rsid w:val="008E3924"/>
    <w:rsid w:val="008F13F7"/>
    <w:rsid w:val="008F5B4D"/>
    <w:rsid w:val="00901AB2"/>
    <w:rsid w:val="00907425"/>
    <w:rsid w:val="00923C34"/>
    <w:rsid w:val="00924152"/>
    <w:rsid w:val="0092513D"/>
    <w:rsid w:val="00927A9F"/>
    <w:rsid w:val="009335CC"/>
    <w:rsid w:val="00935A55"/>
    <w:rsid w:val="00941CEB"/>
    <w:rsid w:val="0094720F"/>
    <w:rsid w:val="00952136"/>
    <w:rsid w:val="00953B28"/>
    <w:rsid w:val="00954322"/>
    <w:rsid w:val="00957CAA"/>
    <w:rsid w:val="00961511"/>
    <w:rsid w:val="0096778A"/>
    <w:rsid w:val="00977656"/>
    <w:rsid w:val="009846A7"/>
    <w:rsid w:val="0098794D"/>
    <w:rsid w:val="0099497B"/>
    <w:rsid w:val="009A43BA"/>
    <w:rsid w:val="009B0D05"/>
    <w:rsid w:val="009B4CA6"/>
    <w:rsid w:val="009B79F8"/>
    <w:rsid w:val="009B7C50"/>
    <w:rsid w:val="009C66D5"/>
    <w:rsid w:val="009D13FD"/>
    <w:rsid w:val="009D266A"/>
    <w:rsid w:val="009F7E07"/>
    <w:rsid w:val="00A00E66"/>
    <w:rsid w:val="00A01522"/>
    <w:rsid w:val="00A10A11"/>
    <w:rsid w:val="00A13C6A"/>
    <w:rsid w:val="00A17B09"/>
    <w:rsid w:val="00A36641"/>
    <w:rsid w:val="00A4223C"/>
    <w:rsid w:val="00A457C6"/>
    <w:rsid w:val="00A46687"/>
    <w:rsid w:val="00A46AD0"/>
    <w:rsid w:val="00A47063"/>
    <w:rsid w:val="00A473A8"/>
    <w:rsid w:val="00A513F0"/>
    <w:rsid w:val="00A61AC8"/>
    <w:rsid w:val="00A6366F"/>
    <w:rsid w:val="00A65D4C"/>
    <w:rsid w:val="00A70512"/>
    <w:rsid w:val="00A87398"/>
    <w:rsid w:val="00AA1F60"/>
    <w:rsid w:val="00AA40D7"/>
    <w:rsid w:val="00AB5F7D"/>
    <w:rsid w:val="00AC0C50"/>
    <w:rsid w:val="00AC6FE2"/>
    <w:rsid w:val="00AD31DF"/>
    <w:rsid w:val="00AE021F"/>
    <w:rsid w:val="00AF3925"/>
    <w:rsid w:val="00B1296B"/>
    <w:rsid w:val="00B20A87"/>
    <w:rsid w:val="00B2292F"/>
    <w:rsid w:val="00B2495B"/>
    <w:rsid w:val="00B43169"/>
    <w:rsid w:val="00B501A8"/>
    <w:rsid w:val="00B55AE4"/>
    <w:rsid w:val="00B5742D"/>
    <w:rsid w:val="00B70B46"/>
    <w:rsid w:val="00B739B0"/>
    <w:rsid w:val="00B814A3"/>
    <w:rsid w:val="00B87976"/>
    <w:rsid w:val="00B903F1"/>
    <w:rsid w:val="00B96F38"/>
    <w:rsid w:val="00BB69F5"/>
    <w:rsid w:val="00BC716B"/>
    <w:rsid w:val="00BD0E74"/>
    <w:rsid w:val="00BD5F8C"/>
    <w:rsid w:val="00BD7595"/>
    <w:rsid w:val="00BE29DD"/>
    <w:rsid w:val="00C066AF"/>
    <w:rsid w:val="00C07597"/>
    <w:rsid w:val="00C10E06"/>
    <w:rsid w:val="00C145B8"/>
    <w:rsid w:val="00C2438F"/>
    <w:rsid w:val="00C26E8C"/>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4331"/>
    <w:rsid w:val="00D31805"/>
    <w:rsid w:val="00D552B9"/>
    <w:rsid w:val="00D735B2"/>
    <w:rsid w:val="00D73D3D"/>
    <w:rsid w:val="00D74021"/>
    <w:rsid w:val="00D760E4"/>
    <w:rsid w:val="00D76704"/>
    <w:rsid w:val="00D76D01"/>
    <w:rsid w:val="00D922A9"/>
    <w:rsid w:val="00D9394A"/>
    <w:rsid w:val="00DB0CBB"/>
    <w:rsid w:val="00DB67CC"/>
    <w:rsid w:val="00DC3783"/>
    <w:rsid w:val="00DD068C"/>
    <w:rsid w:val="00DE1070"/>
    <w:rsid w:val="00E00219"/>
    <w:rsid w:val="00E0316B"/>
    <w:rsid w:val="00E25E10"/>
    <w:rsid w:val="00E26648"/>
    <w:rsid w:val="00E34403"/>
    <w:rsid w:val="00E50B41"/>
    <w:rsid w:val="00E5219B"/>
    <w:rsid w:val="00E52D07"/>
    <w:rsid w:val="00E5518B"/>
    <w:rsid w:val="00E609FE"/>
    <w:rsid w:val="00E630BE"/>
    <w:rsid w:val="00E723C8"/>
    <w:rsid w:val="00E72CC2"/>
    <w:rsid w:val="00E75920"/>
    <w:rsid w:val="00E80D96"/>
    <w:rsid w:val="00E82CD8"/>
    <w:rsid w:val="00E871FA"/>
    <w:rsid w:val="00E936A4"/>
    <w:rsid w:val="00E954BB"/>
    <w:rsid w:val="00EA45E7"/>
    <w:rsid w:val="00EB78E3"/>
    <w:rsid w:val="00EB7BE3"/>
    <w:rsid w:val="00EC1C4B"/>
    <w:rsid w:val="00EC735A"/>
    <w:rsid w:val="00ED3651"/>
    <w:rsid w:val="00ED5F38"/>
    <w:rsid w:val="00ED7736"/>
    <w:rsid w:val="00EF27FE"/>
    <w:rsid w:val="00F07FB6"/>
    <w:rsid w:val="00F1252C"/>
    <w:rsid w:val="00F149D0"/>
    <w:rsid w:val="00F16B53"/>
    <w:rsid w:val="00F25ECD"/>
    <w:rsid w:val="00F318BE"/>
    <w:rsid w:val="00F33297"/>
    <w:rsid w:val="00F343FB"/>
    <w:rsid w:val="00F359FE"/>
    <w:rsid w:val="00F42159"/>
    <w:rsid w:val="00F4256E"/>
    <w:rsid w:val="00F42EE1"/>
    <w:rsid w:val="00F4302E"/>
    <w:rsid w:val="00F60F1F"/>
    <w:rsid w:val="00F64141"/>
    <w:rsid w:val="00F67508"/>
    <w:rsid w:val="00F71FC9"/>
    <w:rsid w:val="00F73B48"/>
    <w:rsid w:val="00F74F51"/>
    <w:rsid w:val="00F842AD"/>
    <w:rsid w:val="00F914EB"/>
    <w:rsid w:val="00F919E4"/>
    <w:rsid w:val="00F91B85"/>
    <w:rsid w:val="00F938E7"/>
    <w:rsid w:val="00FA3B17"/>
    <w:rsid w:val="00FA5E8D"/>
    <w:rsid w:val="00FA5F3D"/>
    <w:rsid w:val="00FB1248"/>
    <w:rsid w:val="00FB399E"/>
    <w:rsid w:val="00FB7F50"/>
    <w:rsid w:val="00FC2A85"/>
    <w:rsid w:val="00FC40AF"/>
    <w:rsid w:val="00FC73B9"/>
    <w:rsid w:val="00FC7B45"/>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52961687">
      <w:bodyDiv w:val="1"/>
      <w:marLeft w:val="0"/>
      <w:marRight w:val="0"/>
      <w:marTop w:val="0"/>
      <w:marBottom w:val="0"/>
      <w:divBdr>
        <w:top w:val="none" w:sz="0" w:space="0" w:color="auto"/>
        <w:left w:val="none" w:sz="0" w:space="0" w:color="auto"/>
        <w:bottom w:val="none" w:sz="0" w:space="0" w:color="auto"/>
        <w:right w:val="none" w:sz="0" w:space="0" w:color="auto"/>
      </w:divBdr>
    </w:div>
    <w:div w:id="19873757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2182540">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2426167">
      <w:bodyDiv w:val="1"/>
      <w:marLeft w:val="0"/>
      <w:marRight w:val="0"/>
      <w:marTop w:val="0"/>
      <w:marBottom w:val="0"/>
      <w:divBdr>
        <w:top w:val="none" w:sz="0" w:space="0" w:color="auto"/>
        <w:left w:val="none" w:sz="0" w:space="0" w:color="auto"/>
        <w:bottom w:val="none" w:sz="0" w:space="0" w:color="auto"/>
        <w:right w:val="none" w:sz="0" w:space="0" w:color="auto"/>
      </w:divBdr>
    </w:div>
    <w:div w:id="301230729">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64674065">
      <w:bodyDiv w:val="1"/>
      <w:marLeft w:val="0"/>
      <w:marRight w:val="0"/>
      <w:marTop w:val="0"/>
      <w:marBottom w:val="0"/>
      <w:divBdr>
        <w:top w:val="none" w:sz="0" w:space="0" w:color="auto"/>
        <w:left w:val="none" w:sz="0" w:space="0" w:color="auto"/>
        <w:bottom w:val="none" w:sz="0" w:space="0" w:color="auto"/>
        <w:right w:val="none" w:sz="0" w:space="0" w:color="auto"/>
      </w:divBdr>
    </w:div>
    <w:div w:id="41185316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9317967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1209934">
      <w:bodyDiv w:val="1"/>
      <w:marLeft w:val="0"/>
      <w:marRight w:val="0"/>
      <w:marTop w:val="0"/>
      <w:marBottom w:val="0"/>
      <w:divBdr>
        <w:top w:val="none" w:sz="0" w:space="0" w:color="auto"/>
        <w:left w:val="none" w:sz="0" w:space="0" w:color="auto"/>
        <w:bottom w:val="none" w:sz="0" w:space="0" w:color="auto"/>
        <w:right w:val="none" w:sz="0" w:space="0" w:color="auto"/>
      </w:divBdr>
    </w:div>
    <w:div w:id="571159595">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63654068">
      <w:bodyDiv w:val="1"/>
      <w:marLeft w:val="0"/>
      <w:marRight w:val="0"/>
      <w:marTop w:val="0"/>
      <w:marBottom w:val="0"/>
      <w:divBdr>
        <w:top w:val="none" w:sz="0" w:space="0" w:color="auto"/>
        <w:left w:val="none" w:sz="0" w:space="0" w:color="auto"/>
        <w:bottom w:val="none" w:sz="0" w:space="0" w:color="auto"/>
        <w:right w:val="none" w:sz="0" w:space="0" w:color="auto"/>
      </w:divBdr>
    </w:div>
    <w:div w:id="836073571">
      <w:bodyDiv w:val="1"/>
      <w:marLeft w:val="0"/>
      <w:marRight w:val="0"/>
      <w:marTop w:val="0"/>
      <w:marBottom w:val="0"/>
      <w:divBdr>
        <w:top w:val="none" w:sz="0" w:space="0" w:color="auto"/>
        <w:left w:val="none" w:sz="0" w:space="0" w:color="auto"/>
        <w:bottom w:val="none" w:sz="0" w:space="0" w:color="auto"/>
        <w:right w:val="none" w:sz="0" w:space="0" w:color="auto"/>
      </w:divBdr>
    </w:div>
    <w:div w:id="1022434529">
      <w:bodyDiv w:val="1"/>
      <w:marLeft w:val="0"/>
      <w:marRight w:val="0"/>
      <w:marTop w:val="0"/>
      <w:marBottom w:val="0"/>
      <w:divBdr>
        <w:top w:val="none" w:sz="0" w:space="0" w:color="auto"/>
        <w:left w:val="none" w:sz="0" w:space="0" w:color="auto"/>
        <w:bottom w:val="none" w:sz="0" w:space="0" w:color="auto"/>
        <w:right w:val="none" w:sz="0" w:space="0" w:color="auto"/>
      </w:divBdr>
    </w:div>
    <w:div w:id="108641474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84717853">
      <w:bodyDiv w:val="1"/>
      <w:marLeft w:val="0"/>
      <w:marRight w:val="0"/>
      <w:marTop w:val="0"/>
      <w:marBottom w:val="0"/>
      <w:divBdr>
        <w:top w:val="none" w:sz="0" w:space="0" w:color="auto"/>
        <w:left w:val="none" w:sz="0" w:space="0" w:color="auto"/>
        <w:bottom w:val="none" w:sz="0" w:space="0" w:color="auto"/>
        <w:right w:val="none" w:sz="0" w:space="0" w:color="auto"/>
      </w:divBdr>
    </w:div>
    <w:div w:id="143991099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74869103">
      <w:bodyDiv w:val="1"/>
      <w:marLeft w:val="0"/>
      <w:marRight w:val="0"/>
      <w:marTop w:val="0"/>
      <w:marBottom w:val="0"/>
      <w:divBdr>
        <w:top w:val="none" w:sz="0" w:space="0" w:color="auto"/>
        <w:left w:val="none" w:sz="0" w:space="0" w:color="auto"/>
        <w:bottom w:val="none" w:sz="0" w:space="0" w:color="auto"/>
        <w:right w:val="none" w:sz="0" w:space="0" w:color="auto"/>
      </w:divBdr>
    </w:div>
    <w:div w:id="170617360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7380158">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7247129">
      <w:bodyDiv w:val="1"/>
      <w:marLeft w:val="0"/>
      <w:marRight w:val="0"/>
      <w:marTop w:val="0"/>
      <w:marBottom w:val="0"/>
      <w:divBdr>
        <w:top w:val="none" w:sz="0" w:space="0" w:color="auto"/>
        <w:left w:val="none" w:sz="0" w:space="0" w:color="auto"/>
        <w:bottom w:val="none" w:sz="0" w:space="0" w:color="auto"/>
        <w:right w:val="none" w:sz="0" w:space="0" w:color="auto"/>
      </w:divBdr>
    </w:div>
    <w:div w:id="195219818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94162886">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97/&#1605;&#1582;&#1604;&#1576;" TargetMode="External"/><Relationship Id="rId13" Type="http://schemas.openxmlformats.org/officeDocument/2006/relationships/hyperlink" Target="http://lib.eshia.ir/10083/2/369/&#1575;&#1604;&#1605;&#1581;&#1588;&#1608;&#1617;" TargetMode="External"/><Relationship Id="rId3" Type="http://schemas.openxmlformats.org/officeDocument/2006/relationships/hyperlink" Target="http://lib.eshia.ir/10015/1/63/&#1575;&#1604;&#1587;&#1606;&#1580;&#1575;&#1576;" TargetMode="External"/><Relationship Id="rId7" Type="http://schemas.openxmlformats.org/officeDocument/2006/relationships/hyperlink" Target="http://lib.eshia.ir/11025/4/348/&#1575;&#1588;&#1740;&#1575;&#1569;" TargetMode="External"/><Relationship Id="rId12" Type="http://schemas.openxmlformats.org/officeDocument/2006/relationships/hyperlink" Target="http://lib.eshia.ir/10083/2/207/&#1575;&#1589;&#1604;&#1740;" TargetMode="External"/><Relationship Id="rId2" Type="http://schemas.openxmlformats.org/officeDocument/2006/relationships/hyperlink" Target="http://lib.eshia.ir/10054/1/97/&#1575;&#1604;&#1587;&#1606;&#1580;&#1575;&#1576;" TargetMode="External"/><Relationship Id="rId1" Type="http://schemas.openxmlformats.org/officeDocument/2006/relationships/hyperlink" Target="http://lib.eshia.ir/10083/2/372/&#1584;&#1575;%20&#1606;&#1581;&#1606;" TargetMode="External"/><Relationship Id="rId6" Type="http://schemas.openxmlformats.org/officeDocument/2006/relationships/hyperlink" Target="http://lib.eshia.ir/11002/1/385/&#1571;&#1588;&#1576;&#1575;&#1607;&#1607;" TargetMode="External"/><Relationship Id="rId11" Type="http://schemas.openxmlformats.org/officeDocument/2006/relationships/hyperlink" Target="http://lib.eshia.ir/11005/3/401/&#1605;&#1575;%20&#1582;&#1604;&#1575;" TargetMode="External"/><Relationship Id="rId5" Type="http://schemas.openxmlformats.org/officeDocument/2006/relationships/hyperlink" Target="http://lib.eshia.ir/11005/3/401/&#1601;&#1575;&#1604;&#1579;&#1593;&#1575;&#1604;&#1576;" TargetMode="External"/><Relationship Id="rId10" Type="http://schemas.openxmlformats.org/officeDocument/2006/relationships/hyperlink" Target="http://lib.eshia.ir/10083/2/210/&#1576;&#1576;&#1604;&#1575;&#1583;" TargetMode="External"/><Relationship Id="rId4" Type="http://schemas.openxmlformats.org/officeDocument/2006/relationships/hyperlink" Target="http://lib.eshia.ir/11005/3/397/&#1575;&#1604;&#1584;&#1576;&#1581;" TargetMode="External"/><Relationship Id="rId9" Type="http://schemas.openxmlformats.org/officeDocument/2006/relationships/hyperlink" Target="http://lib.eshia.ir/11025/4/352/&#1606;&#1607;&#1575;&#1606;&#1740;" TargetMode="External"/><Relationship Id="rId14" Type="http://schemas.openxmlformats.org/officeDocument/2006/relationships/hyperlink" Target="http://lib.eshia.ir/10083/9/50/&#1587;&#1576;&#1604;&#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EC912-1F6B-4AD7-A76C-DAE2BC93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229</TotalTime>
  <Pages>9</Pages>
  <Words>2475</Words>
  <Characters>14111</Characters>
  <Application>Microsoft Office Word</Application>
  <DocSecurity>0</DocSecurity>
  <Lines>117</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16553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61</cp:revision>
  <cp:lastPrinted>2018-12-25T10:26:00Z</cp:lastPrinted>
  <dcterms:created xsi:type="dcterms:W3CDTF">2018-12-25T05:30:00Z</dcterms:created>
  <dcterms:modified xsi:type="dcterms:W3CDTF">2018-12-25T10:32:00Z</dcterms:modified>
  <cp:contentStatus>ویرایش 2.5</cp:contentStatus>
  <cp:version>2.7</cp:version>
</cp:coreProperties>
</file>