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Cs/>
          <w:rtl/>
        </w:rPr>
        <w:id w:val="567849650"/>
        <w:docPartObj>
          <w:docPartGallery w:val="Table of Contents"/>
          <w:docPartUnique/>
        </w:docPartObj>
      </w:sdtPr>
      <w:sdtEndPr>
        <w:rPr>
          <w:b/>
          <w:bCs w:val="0"/>
          <w:noProof/>
        </w:rPr>
      </w:sdtEndPr>
      <w:sdtContent>
        <w:p w14:paraId="30BDEB7D" w14:textId="77777777" w:rsidR="000F4721" w:rsidRDefault="000F4721" w:rsidP="000F4721">
          <w:pPr>
            <w:rPr>
              <w:rtl/>
            </w:rPr>
          </w:pPr>
          <w:r>
            <w:rPr>
              <w:rFonts w:hint="cs"/>
              <w:rtl/>
            </w:rPr>
            <w:t>بسمه تعالی</w:t>
          </w:r>
        </w:p>
        <w:p w14:paraId="00FFEF75" w14:textId="48C2D07D" w:rsidR="000F4721" w:rsidRDefault="000F4721" w:rsidP="000F4721">
          <w:pPr>
            <w:rPr>
              <w:rtl/>
            </w:rPr>
          </w:pPr>
          <w:bookmarkStart w:id="0" w:name="_Toc119843303"/>
          <w:bookmarkStart w:id="1" w:name="_Toc120372668"/>
          <w:r w:rsidRPr="000068C1">
            <w:rPr>
              <w:rFonts w:hint="cs"/>
              <w:color w:val="FF0000"/>
              <w:rtl/>
            </w:rPr>
            <w:t xml:space="preserve">موضوع: </w:t>
          </w:r>
          <w:bookmarkEnd w:id="0"/>
          <w:r w:rsidRPr="000F4721">
            <w:rPr>
              <w:rFonts w:hint="cs"/>
              <w:rtl/>
            </w:rPr>
            <w:t>لزوم</w:t>
          </w:r>
          <w:r w:rsidRPr="000F4721">
            <w:rPr>
              <w:rtl/>
            </w:rPr>
            <w:t xml:space="preserve"> </w:t>
          </w:r>
          <w:r w:rsidRPr="000F4721">
            <w:rPr>
              <w:rFonts w:hint="cs"/>
              <w:rtl/>
            </w:rPr>
            <w:t>فحص</w:t>
          </w:r>
          <w:r w:rsidRPr="000F4721">
            <w:rPr>
              <w:rtl/>
            </w:rPr>
            <w:t xml:space="preserve"> </w:t>
          </w:r>
          <w:r w:rsidRPr="000F4721">
            <w:rPr>
              <w:rFonts w:hint="cs"/>
              <w:rtl/>
            </w:rPr>
            <w:t>از</w:t>
          </w:r>
          <w:r w:rsidRPr="000F4721">
            <w:rPr>
              <w:rtl/>
            </w:rPr>
            <w:t xml:space="preserve"> </w:t>
          </w:r>
          <w:r w:rsidRPr="000F4721">
            <w:rPr>
              <w:rFonts w:hint="cs"/>
              <w:rtl/>
            </w:rPr>
            <w:t xml:space="preserve">مخصص </w:t>
          </w:r>
          <w:bookmarkStart w:id="2" w:name="_GoBack"/>
          <w:bookmarkEnd w:id="2"/>
          <w:r>
            <w:rPr>
              <w:rFonts w:hint="cs"/>
              <w:rtl/>
            </w:rPr>
            <w:t>/ عام و خاص</w:t>
          </w:r>
          <w:bookmarkEnd w:id="1"/>
        </w:p>
        <w:p w14:paraId="75921532" w14:textId="77777777" w:rsidR="000F4721" w:rsidRPr="000068C1" w:rsidRDefault="000F4721" w:rsidP="000F4721">
          <w:pPr>
            <w:rPr>
              <w:rtl/>
            </w:rPr>
          </w:pPr>
        </w:p>
        <w:p w14:paraId="105EC79F" w14:textId="00441A20" w:rsidR="00167BD2" w:rsidRDefault="000F4721" w:rsidP="000F4721">
          <w:pPr>
            <w:pStyle w:val="TOCHeading"/>
            <w:bidi/>
            <w:rPr>
              <w:rFonts w:hint="cs"/>
              <w:rtl/>
              <w:lang w:bidi="fa-IR"/>
            </w:rPr>
          </w:pPr>
          <w:r>
            <w:rPr>
              <w:rFonts w:hint="cs"/>
              <w:rtl/>
            </w:rPr>
            <w:t>فهرست مطالب:</w:t>
          </w:r>
        </w:p>
        <w:p w14:paraId="1F1CD204" w14:textId="77777777" w:rsidR="00167BD2" w:rsidRDefault="00167BD2" w:rsidP="00167BD2">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0325680" w:history="1">
            <w:r w:rsidRPr="0008688F">
              <w:rPr>
                <w:rStyle w:val="Hyperlink"/>
                <w:rFonts w:hint="eastAsia"/>
                <w:noProof/>
                <w:rtl/>
              </w:rPr>
              <w:t>ب</w:t>
            </w:r>
            <w:r w:rsidRPr="0008688F">
              <w:rPr>
                <w:rStyle w:val="Hyperlink"/>
                <w:rFonts w:hint="cs"/>
                <w:noProof/>
                <w:rtl/>
              </w:rPr>
              <w:t>ی</w:t>
            </w:r>
            <w:r w:rsidRPr="0008688F">
              <w:rPr>
                <w:rStyle w:val="Hyperlink"/>
                <w:rFonts w:hint="eastAsia"/>
                <w:noProof/>
                <w:rtl/>
              </w:rPr>
              <w:t>ان</w:t>
            </w:r>
            <w:r w:rsidRPr="0008688F">
              <w:rPr>
                <w:rStyle w:val="Hyperlink"/>
                <w:noProof/>
                <w:rtl/>
              </w:rPr>
              <w:t xml:space="preserve"> </w:t>
            </w:r>
            <w:r w:rsidRPr="0008688F">
              <w:rPr>
                <w:rStyle w:val="Hyperlink"/>
                <w:rFonts w:hint="cs"/>
                <w:noProof/>
                <w:rtl/>
              </w:rPr>
              <w:t>ی</w:t>
            </w:r>
            <w:r w:rsidRPr="0008688F">
              <w:rPr>
                <w:rStyle w:val="Hyperlink"/>
                <w:rFonts w:hint="eastAsia"/>
                <w:noProof/>
                <w:rtl/>
              </w:rPr>
              <w:t>ک</w:t>
            </w:r>
            <w:r w:rsidRPr="0008688F">
              <w:rPr>
                <w:rStyle w:val="Hyperlink"/>
                <w:noProof/>
                <w:rtl/>
              </w:rPr>
              <w:t xml:space="preserve"> </w:t>
            </w:r>
            <w:r w:rsidRPr="0008688F">
              <w:rPr>
                <w:rStyle w:val="Hyperlink"/>
                <w:rFonts w:hint="eastAsia"/>
                <w:noProof/>
                <w:rtl/>
              </w:rPr>
              <w:t>نکته</w:t>
            </w:r>
            <w:r w:rsidRPr="0008688F">
              <w:rPr>
                <w:rStyle w:val="Hyperlink"/>
                <w:noProof/>
                <w:rtl/>
              </w:rPr>
              <w:t xml:space="preserve"> </w:t>
            </w:r>
            <w:r w:rsidRPr="0008688F">
              <w:rPr>
                <w:rStyle w:val="Hyperlink"/>
                <w:rFonts w:hint="eastAsia"/>
                <w:noProof/>
                <w:rtl/>
              </w:rPr>
              <w:t>از</w:t>
            </w:r>
            <w:r w:rsidRPr="0008688F">
              <w:rPr>
                <w:rStyle w:val="Hyperlink"/>
                <w:noProof/>
                <w:rtl/>
              </w:rPr>
              <w:t xml:space="preserve"> </w:t>
            </w:r>
            <w:r w:rsidRPr="0008688F">
              <w:rPr>
                <w:rStyle w:val="Hyperlink"/>
                <w:rFonts w:hint="eastAsia"/>
                <w:noProof/>
                <w:rtl/>
              </w:rPr>
              <w:t>بحث</w:t>
            </w:r>
            <w:r w:rsidRPr="0008688F">
              <w:rPr>
                <w:rStyle w:val="Hyperlink"/>
                <w:noProof/>
                <w:rtl/>
              </w:rPr>
              <w:t xml:space="preserve"> </w:t>
            </w:r>
            <w:r w:rsidRPr="0008688F">
              <w:rPr>
                <w:rStyle w:val="Hyperlink"/>
                <w:rFonts w:hint="eastAsia"/>
                <w:noProof/>
                <w:rtl/>
              </w:rPr>
              <w:t>دوران</w:t>
            </w:r>
            <w:r w:rsidRPr="0008688F">
              <w:rPr>
                <w:rStyle w:val="Hyperlink"/>
                <w:noProof/>
                <w:rtl/>
              </w:rPr>
              <w:t xml:space="preserve"> </w:t>
            </w:r>
            <w:r w:rsidRPr="0008688F">
              <w:rPr>
                <w:rStyle w:val="Hyperlink"/>
                <w:rFonts w:hint="eastAsia"/>
                <w:noProof/>
                <w:rtl/>
              </w:rPr>
              <w:t>امر</w:t>
            </w:r>
            <w:r w:rsidRPr="0008688F">
              <w:rPr>
                <w:rStyle w:val="Hyperlink"/>
                <w:noProof/>
                <w:rtl/>
              </w:rPr>
              <w:t xml:space="preserve"> </w:t>
            </w:r>
            <w:r w:rsidRPr="0008688F">
              <w:rPr>
                <w:rStyle w:val="Hyperlink"/>
                <w:rFonts w:hint="eastAsia"/>
                <w:noProof/>
                <w:rtl/>
              </w:rPr>
              <w:t>ب</w:t>
            </w:r>
            <w:r w:rsidRPr="0008688F">
              <w:rPr>
                <w:rStyle w:val="Hyperlink"/>
                <w:rFonts w:hint="cs"/>
                <w:noProof/>
                <w:rtl/>
              </w:rPr>
              <w:t>ی</w:t>
            </w:r>
            <w:r w:rsidRPr="0008688F">
              <w:rPr>
                <w:rStyle w:val="Hyperlink"/>
                <w:rFonts w:hint="eastAsia"/>
                <w:noProof/>
                <w:rtl/>
              </w:rPr>
              <w:t>ن</w:t>
            </w:r>
            <w:r w:rsidRPr="0008688F">
              <w:rPr>
                <w:rStyle w:val="Hyperlink"/>
                <w:noProof/>
                <w:rtl/>
              </w:rPr>
              <w:t xml:space="preserve"> </w:t>
            </w:r>
            <w:r w:rsidRPr="0008688F">
              <w:rPr>
                <w:rStyle w:val="Hyperlink"/>
                <w:rFonts w:hint="eastAsia"/>
                <w:noProof/>
                <w:rtl/>
              </w:rPr>
              <w:t>تخص</w:t>
            </w:r>
            <w:r w:rsidRPr="0008688F">
              <w:rPr>
                <w:rStyle w:val="Hyperlink"/>
                <w:rFonts w:hint="cs"/>
                <w:noProof/>
                <w:rtl/>
              </w:rPr>
              <w:t>ی</w:t>
            </w:r>
            <w:r w:rsidRPr="0008688F">
              <w:rPr>
                <w:rStyle w:val="Hyperlink"/>
                <w:rFonts w:hint="eastAsia"/>
                <w:noProof/>
                <w:rtl/>
              </w:rPr>
              <w:t>ص</w:t>
            </w:r>
            <w:r w:rsidRPr="0008688F">
              <w:rPr>
                <w:rStyle w:val="Hyperlink"/>
                <w:noProof/>
                <w:rtl/>
              </w:rPr>
              <w:t xml:space="preserve"> </w:t>
            </w:r>
            <w:r w:rsidRPr="0008688F">
              <w:rPr>
                <w:rStyle w:val="Hyperlink"/>
                <w:rFonts w:hint="eastAsia"/>
                <w:noProof/>
                <w:rtl/>
              </w:rPr>
              <w:t>و</w:t>
            </w:r>
            <w:r w:rsidRPr="0008688F">
              <w:rPr>
                <w:rStyle w:val="Hyperlink"/>
                <w:noProof/>
                <w:rtl/>
              </w:rPr>
              <w:t xml:space="preserve"> </w:t>
            </w:r>
            <w:r w:rsidRPr="0008688F">
              <w:rPr>
                <w:rStyle w:val="Hyperlink"/>
                <w:rFonts w:hint="eastAsia"/>
                <w:noProof/>
                <w:rtl/>
              </w:rPr>
              <w:t>تخصص</w:t>
            </w:r>
            <w:r>
              <w:rPr>
                <w:noProof/>
                <w:webHidden/>
              </w:rPr>
              <w:tab/>
            </w:r>
            <w:r>
              <w:rPr>
                <w:noProof/>
                <w:webHidden/>
              </w:rPr>
              <w:fldChar w:fldCharType="begin"/>
            </w:r>
            <w:r>
              <w:rPr>
                <w:noProof/>
                <w:webHidden/>
              </w:rPr>
              <w:instrText xml:space="preserve"> PAGEREF _Toc120325680 \h </w:instrText>
            </w:r>
            <w:r>
              <w:rPr>
                <w:noProof/>
                <w:webHidden/>
              </w:rPr>
            </w:r>
            <w:r>
              <w:rPr>
                <w:noProof/>
                <w:webHidden/>
              </w:rPr>
              <w:fldChar w:fldCharType="separate"/>
            </w:r>
            <w:r w:rsidR="001B31E6">
              <w:rPr>
                <w:noProof/>
                <w:webHidden/>
                <w:rtl/>
              </w:rPr>
              <w:t>1</w:t>
            </w:r>
            <w:r>
              <w:rPr>
                <w:noProof/>
                <w:webHidden/>
              </w:rPr>
              <w:fldChar w:fldCharType="end"/>
            </w:r>
          </w:hyperlink>
        </w:p>
        <w:p w14:paraId="2FB1A039" w14:textId="77777777" w:rsidR="00167BD2" w:rsidRDefault="000F4721" w:rsidP="00167BD2">
          <w:pPr>
            <w:pStyle w:val="TOC2"/>
            <w:bidi/>
            <w:rPr>
              <w:rFonts w:asciiTheme="minorHAnsi" w:eastAsiaTheme="minorEastAsia" w:hAnsiTheme="minorHAnsi" w:cstheme="minorBidi"/>
              <w:noProof/>
              <w:szCs w:val="22"/>
              <w:lang w:bidi="ar-SA"/>
            </w:rPr>
          </w:pPr>
          <w:hyperlink w:anchor="_Toc120325681" w:history="1">
            <w:r w:rsidR="00167BD2" w:rsidRPr="0008688F">
              <w:rPr>
                <w:rStyle w:val="Hyperlink"/>
                <w:rFonts w:hint="eastAsia"/>
                <w:noProof/>
                <w:rtl/>
              </w:rPr>
              <w:t>کلام</w:t>
            </w:r>
            <w:r w:rsidR="00167BD2" w:rsidRPr="0008688F">
              <w:rPr>
                <w:rStyle w:val="Hyperlink"/>
                <w:noProof/>
                <w:rtl/>
              </w:rPr>
              <w:t xml:space="preserve"> </w:t>
            </w:r>
            <w:r w:rsidR="00167BD2" w:rsidRPr="0008688F">
              <w:rPr>
                <w:rStyle w:val="Hyperlink"/>
                <w:rFonts w:hint="eastAsia"/>
                <w:noProof/>
                <w:rtl/>
              </w:rPr>
              <w:t>مرحوم</w:t>
            </w:r>
            <w:r w:rsidR="00167BD2" w:rsidRPr="0008688F">
              <w:rPr>
                <w:rStyle w:val="Hyperlink"/>
                <w:noProof/>
                <w:rtl/>
              </w:rPr>
              <w:t xml:space="preserve"> </w:t>
            </w:r>
            <w:r w:rsidR="00167BD2" w:rsidRPr="0008688F">
              <w:rPr>
                <w:rStyle w:val="Hyperlink"/>
                <w:rFonts w:hint="eastAsia"/>
                <w:noProof/>
                <w:rtl/>
              </w:rPr>
              <w:t>بروجرد</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رحمه</w:t>
            </w:r>
            <w:r w:rsidR="00167BD2" w:rsidRPr="0008688F">
              <w:rPr>
                <w:rStyle w:val="Hyperlink"/>
                <w:noProof/>
                <w:rtl/>
              </w:rPr>
              <w:t xml:space="preserve"> </w:t>
            </w:r>
            <w:r w:rsidR="00167BD2" w:rsidRPr="0008688F">
              <w:rPr>
                <w:rStyle w:val="Hyperlink"/>
                <w:rFonts w:hint="eastAsia"/>
                <w:noProof/>
                <w:rtl/>
              </w:rPr>
              <w:t>الله</w:t>
            </w:r>
            <w:r w:rsidR="00167BD2" w:rsidRPr="0008688F">
              <w:rPr>
                <w:rStyle w:val="Hyperlink"/>
                <w:noProof/>
                <w:rtl/>
              </w:rPr>
              <w:t xml:space="preserve">: </w:t>
            </w:r>
            <w:r w:rsidR="00167BD2" w:rsidRPr="0008688F">
              <w:rPr>
                <w:rStyle w:val="Hyperlink"/>
                <w:rFonts w:hint="eastAsia"/>
                <w:noProof/>
                <w:rtl/>
              </w:rPr>
              <w:t>عدم</w:t>
            </w:r>
            <w:r w:rsidR="00167BD2" w:rsidRPr="0008688F">
              <w:rPr>
                <w:rStyle w:val="Hyperlink"/>
                <w:noProof/>
                <w:rtl/>
              </w:rPr>
              <w:t xml:space="preserve"> </w:t>
            </w:r>
            <w:r w:rsidR="00167BD2" w:rsidRPr="0008688F">
              <w:rPr>
                <w:rStyle w:val="Hyperlink"/>
                <w:rFonts w:hint="eastAsia"/>
                <w:noProof/>
                <w:rtl/>
              </w:rPr>
              <w:t>اثبات</w:t>
            </w:r>
            <w:r w:rsidR="00167BD2" w:rsidRPr="0008688F">
              <w:rPr>
                <w:rStyle w:val="Hyperlink"/>
                <w:noProof/>
                <w:rtl/>
              </w:rPr>
              <w:t xml:space="preserve"> </w:t>
            </w:r>
            <w:r w:rsidR="00167BD2" w:rsidRPr="0008688F">
              <w:rPr>
                <w:rStyle w:val="Hyperlink"/>
                <w:rFonts w:hint="eastAsia"/>
                <w:noProof/>
                <w:rtl/>
              </w:rPr>
              <w:t>تخصص</w:t>
            </w:r>
            <w:r w:rsidR="00167BD2" w:rsidRPr="0008688F">
              <w:rPr>
                <w:rStyle w:val="Hyperlink"/>
                <w:noProof/>
                <w:rtl/>
              </w:rPr>
              <w:t xml:space="preserve"> </w:t>
            </w:r>
            <w:r w:rsidR="00167BD2" w:rsidRPr="0008688F">
              <w:rPr>
                <w:rStyle w:val="Hyperlink"/>
                <w:rFonts w:hint="eastAsia"/>
                <w:noProof/>
                <w:rtl/>
              </w:rPr>
              <w:t>با</w:t>
            </w:r>
            <w:r w:rsidR="00167BD2" w:rsidRPr="0008688F">
              <w:rPr>
                <w:rStyle w:val="Hyperlink"/>
                <w:noProof/>
                <w:rtl/>
              </w:rPr>
              <w:t xml:space="preserve"> </w:t>
            </w:r>
            <w:r w:rsidR="00167BD2" w:rsidRPr="0008688F">
              <w:rPr>
                <w:rStyle w:val="Hyperlink"/>
                <w:rFonts w:hint="eastAsia"/>
                <w:noProof/>
                <w:rtl/>
              </w:rPr>
              <w:t>وجود</w:t>
            </w:r>
            <w:r w:rsidR="00167BD2" w:rsidRPr="0008688F">
              <w:rPr>
                <w:rStyle w:val="Hyperlink"/>
                <w:noProof/>
                <w:rtl/>
              </w:rPr>
              <w:t xml:space="preserve"> </w:t>
            </w:r>
            <w:r w:rsidR="00167BD2" w:rsidRPr="0008688F">
              <w:rPr>
                <w:rStyle w:val="Hyperlink"/>
                <w:rFonts w:hint="eastAsia"/>
                <w:noProof/>
                <w:rtl/>
              </w:rPr>
              <w:t>جر</w:t>
            </w:r>
            <w:r w:rsidR="00167BD2" w:rsidRPr="0008688F">
              <w:rPr>
                <w:rStyle w:val="Hyperlink"/>
                <w:rFonts w:hint="cs"/>
                <w:noProof/>
                <w:rtl/>
              </w:rPr>
              <w:t>ی</w:t>
            </w:r>
            <w:r w:rsidR="00167BD2" w:rsidRPr="0008688F">
              <w:rPr>
                <w:rStyle w:val="Hyperlink"/>
                <w:rFonts w:hint="eastAsia"/>
                <w:noProof/>
                <w:rtl/>
              </w:rPr>
              <w:t>ان</w:t>
            </w:r>
            <w:r w:rsidR="00167BD2" w:rsidRPr="0008688F">
              <w:rPr>
                <w:rStyle w:val="Hyperlink"/>
                <w:noProof/>
                <w:rtl/>
              </w:rPr>
              <w:t xml:space="preserve"> </w:t>
            </w:r>
            <w:r w:rsidR="00167BD2" w:rsidRPr="0008688F">
              <w:rPr>
                <w:rStyle w:val="Hyperlink"/>
                <w:rFonts w:hint="eastAsia"/>
                <w:noProof/>
                <w:rtl/>
              </w:rPr>
              <w:t>اصالة</w:t>
            </w:r>
            <w:r w:rsidR="00167BD2" w:rsidRPr="0008688F">
              <w:rPr>
                <w:rStyle w:val="Hyperlink"/>
                <w:noProof/>
                <w:rtl/>
              </w:rPr>
              <w:t xml:space="preserve"> </w:t>
            </w:r>
            <w:r w:rsidR="00167BD2" w:rsidRPr="0008688F">
              <w:rPr>
                <w:rStyle w:val="Hyperlink"/>
                <w:rFonts w:hint="eastAsia"/>
                <w:noProof/>
                <w:rtl/>
              </w:rPr>
              <w:t>العموم</w:t>
            </w:r>
            <w:r w:rsidR="00167BD2">
              <w:rPr>
                <w:noProof/>
                <w:webHidden/>
              </w:rPr>
              <w:tab/>
            </w:r>
            <w:r w:rsidR="00167BD2">
              <w:rPr>
                <w:noProof/>
                <w:webHidden/>
              </w:rPr>
              <w:fldChar w:fldCharType="begin"/>
            </w:r>
            <w:r w:rsidR="00167BD2">
              <w:rPr>
                <w:noProof/>
                <w:webHidden/>
              </w:rPr>
              <w:instrText xml:space="preserve"> PAGEREF _Toc120325681 \h </w:instrText>
            </w:r>
            <w:r w:rsidR="00167BD2">
              <w:rPr>
                <w:noProof/>
                <w:webHidden/>
              </w:rPr>
            </w:r>
            <w:r w:rsidR="00167BD2">
              <w:rPr>
                <w:noProof/>
                <w:webHidden/>
              </w:rPr>
              <w:fldChar w:fldCharType="separate"/>
            </w:r>
            <w:r w:rsidR="001B31E6">
              <w:rPr>
                <w:noProof/>
                <w:webHidden/>
                <w:rtl/>
              </w:rPr>
              <w:t>1</w:t>
            </w:r>
            <w:r w:rsidR="00167BD2">
              <w:rPr>
                <w:noProof/>
                <w:webHidden/>
              </w:rPr>
              <w:fldChar w:fldCharType="end"/>
            </w:r>
          </w:hyperlink>
        </w:p>
        <w:p w14:paraId="4C5C6A19" w14:textId="77777777" w:rsidR="00167BD2" w:rsidRDefault="000F4721" w:rsidP="00167BD2">
          <w:pPr>
            <w:pStyle w:val="TOC2"/>
            <w:bidi/>
            <w:rPr>
              <w:rFonts w:asciiTheme="minorHAnsi" w:eastAsiaTheme="minorEastAsia" w:hAnsiTheme="minorHAnsi" w:cstheme="minorBidi"/>
              <w:noProof/>
              <w:szCs w:val="22"/>
              <w:lang w:bidi="ar-SA"/>
            </w:rPr>
          </w:pPr>
          <w:hyperlink w:anchor="_Toc120325682" w:history="1">
            <w:r w:rsidR="00167BD2" w:rsidRPr="0008688F">
              <w:rPr>
                <w:rStyle w:val="Hyperlink"/>
                <w:rFonts w:hint="eastAsia"/>
                <w:noProof/>
                <w:rtl/>
              </w:rPr>
              <w:t>بررس</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کلام</w:t>
            </w:r>
            <w:r w:rsidR="00167BD2" w:rsidRPr="0008688F">
              <w:rPr>
                <w:rStyle w:val="Hyperlink"/>
                <w:noProof/>
                <w:rtl/>
              </w:rPr>
              <w:t xml:space="preserve"> </w:t>
            </w:r>
            <w:r w:rsidR="00167BD2" w:rsidRPr="0008688F">
              <w:rPr>
                <w:rStyle w:val="Hyperlink"/>
                <w:rFonts w:hint="eastAsia"/>
                <w:noProof/>
                <w:rtl/>
              </w:rPr>
              <w:t>مرحوم</w:t>
            </w:r>
            <w:r w:rsidR="00167BD2" w:rsidRPr="0008688F">
              <w:rPr>
                <w:rStyle w:val="Hyperlink"/>
                <w:noProof/>
                <w:rtl/>
              </w:rPr>
              <w:t xml:space="preserve"> </w:t>
            </w:r>
            <w:r w:rsidR="00167BD2" w:rsidRPr="0008688F">
              <w:rPr>
                <w:rStyle w:val="Hyperlink"/>
                <w:rFonts w:hint="eastAsia"/>
                <w:noProof/>
                <w:rtl/>
              </w:rPr>
              <w:t>بروجرد</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رحمه</w:t>
            </w:r>
            <w:r w:rsidR="00167BD2" w:rsidRPr="0008688F">
              <w:rPr>
                <w:rStyle w:val="Hyperlink"/>
                <w:noProof/>
                <w:rtl/>
              </w:rPr>
              <w:t xml:space="preserve"> </w:t>
            </w:r>
            <w:r w:rsidR="00167BD2" w:rsidRPr="0008688F">
              <w:rPr>
                <w:rStyle w:val="Hyperlink"/>
                <w:rFonts w:hint="eastAsia"/>
                <w:noProof/>
                <w:rtl/>
              </w:rPr>
              <w:t>الله</w:t>
            </w:r>
            <w:r w:rsidR="00167BD2">
              <w:rPr>
                <w:noProof/>
                <w:webHidden/>
              </w:rPr>
              <w:tab/>
            </w:r>
            <w:r w:rsidR="00167BD2">
              <w:rPr>
                <w:noProof/>
                <w:webHidden/>
              </w:rPr>
              <w:fldChar w:fldCharType="begin"/>
            </w:r>
            <w:r w:rsidR="00167BD2">
              <w:rPr>
                <w:noProof/>
                <w:webHidden/>
              </w:rPr>
              <w:instrText xml:space="preserve"> PAGEREF _Toc120325682 \h </w:instrText>
            </w:r>
            <w:r w:rsidR="00167BD2">
              <w:rPr>
                <w:noProof/>
                <w:webHidden/>
              </w:rPr>
            </w:r>
            <w:r w:rsidR="00167BD2">
              <w:rPr>
                <w:noProof/>
                <w:webHidden/>
              </w:rPr>
              <w:fldChar w:fldCharType="separate"/>
            </w:r>
            <w:r w:rsidR="001B31E6">
              <w:rPr>
                <w:noProof/>
                <w:webHidden/>
                <w:rtl/>
              </w:rPr>
              <w:t>2</w:t>
            </w:r>
            <w:r w:rsidR="00167BD2">
              <w:rPr>
                <w:noProof/>
                <w:webHidden/>
              </w:rPr>
              <w:fldChar w:fldCharType="end"/>
            </w:r>
          </w:hyperlink>
        </w:p>
        <w:p w14:paraId="105F0E30" w14:textId="77777777" w:rsidR="00167BD2" w:rsidRDefault="000F4721" w:rsidP="00167BD2">
          <w:pPr>
            <w:pStyle w:val="TOC1"/>
            <w:tabs>
              <w:tab w:val="right" w:leader="dot" w:pos="9350"/>
            </w:tabs>
            <w:rPr>
              <w:rFonts w:asciiTheme="minorHAnsi" w:eastAsiaTheme="minorEastAsia" w:hAnsiTheme="minorHAnsi" w:cstheme="minorBidi"/>
              <w:noProof/>
              <w:szCs w:val="22"/>
              <w:lang w:bidi="ar-SA"/>
            </w:rPr>
          </w:pPr>
          <w:hyperlink w:anchor="_Toc120325683" w:history="1">
            <w:r w:rsidR="00167BD2" w:rsidRPr="0008688F">
              <w:rPr>
                <w:rStyle w:val="Hyperlink"/>
                <w:rFonts w:hint="eastAsia"/>
                <w:noProof/>
                <w:rtl/>
              </w:rPr>
              <w:t>بررس</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کلام</w:t>
            </w:r>
            <w:r w:rsidR="00167BD2" w:rsidRPr="0008688F">
              <w:rPr>
                <w:rStyle w:val="Hyperlink"/>
                <w:noProof/>
                <w:rtl/>
              </w:rPr>
              <w:t xml:space="preserve"> </w:t>
            </w:r>
            <w:r w:rsidR="00167BD2" w:rsidRPr="0008688F">
              <w:rPr>
                <w:rStyle w:val="Hyperlink"/>
                <w:rFonts w:hint="eastAsia"/>
                <w:noProof/>
                <w:rtl/>
              </w:rPr>
              <w:t>شه</w:t>
            </w:r>
            <w:r w:rsidR="00167BD2" w:rsidRPr="0008688F">
              <w:rPr>
                <w:rStyle w:val="Hyperlink"/>
                <w:rFonts w:hint="cs"/>
                <w:noProof/>
                <w:rtl/>
              </w:rPr>
              <w:t>ی</w:t>
            </w:r>
            <w:r w:rsidR="00167BD2" w:rsidRPr="0008688F">
              <w:rPr>
                <w:rStyle w:val="Hyperlink"/>
                <w:rFonts w:hint="eastAsia"/>
                <w:noProof/>
                <w:rtl/>
              </w:rPr>
              <w:t>د</w:t>
            </w:r>
            <w:r w:rsidR="00167BD2" w:rsidRPr="0008688F">
              <w:rPr>
                <w:rStyle w:val="Hyperlink"/>
                <w:noProof/>
                <w:rtl/>
              </w:rPr>
              <w:t xml:space="preserve"> </w:t>
            </w:r>
            <w:r w:rsidR="00167BD2" w:rsidRPr="0008688F">
              <w:rPr>
                <w:rStyle w:val="Hyperlink"/>
                <w:rFonts w:hint="eastAsia"/>
                <w:noProof/>
                <w:rtl/>
              </w:rPr>
              <w:t>صدر</w:t>
            </w:r>
            <w:r w:rsidR="00167BD2" w:rsidRPr="0008688F">
              <w:rPr>
                <w:rStyle w:val="Hyperlink"/>
                <w:noProof/>
                <w:rtl/>
              </w:rPr>
              <w:t xml:space="preserve"> </w:t>
            </w:r>
            <w:r w:rsidR="00167BD2" w:rsidRPr="0008688F">
              <w:rPr>
                <w:rStyle w:val="Hyperlink"/>
                <w:rFonts w:hint="eastAsia"/>
                <w:noProof/>
                <w:rtl/>
              </w:rPr>
              <w:t>رحمه</w:t>
            </w:r>
            <w:r w:rsidR="00167BD2" w:rsidRPr="0008688F">
              <w:rPr>
                <w:rStyle w:val="Hyperlink"/>
                <w:noProof/>
                <w:rtl/>
              </w:rPr>
              <w:t xml:space="preserve"> </w:t>
            </w:r>
            <w:r w:rsidR="00167BD2" w:rsidRPr="0008688F">
              <w:rPr>
                <w:rStyle w:val="Hyperlink"/>
                <w:rFonts w:hint="eastAsia"/>
                <w:noProof/>
                <w:rtl/>
              </w:rPr>
              <w:t>الله</w:t>
            </w:r>
            <w:r w:rsidR="00167BD2">
              <w:rPr>
                <w:noProof/>
                <w:webHidden/>
              </w:rPr>
              <w:tab/>
            </w:r>
            <w:r w:rsidR="00167BD2">
              <w:rPr>
                <w:noProof/>
                <w:webHidden/>
              </w:rPr>
              <w:fldChar w:fldCharType="begin"/>
            </w:r>
            <w:r w:rsidR="00167BD2">
              <w:rPr>
                <w:noProof/>
                <w:webHidden/>
              </w:rPr>
              <w:instrText xml:space="preserve"> PAGEREF _Toc120325683 \h </w:instrText>
            </w:r>
            <w:r w:rsidR="00167BD2">
              <w:rPr>
                <w:noProof/>
                <w:webHidden/>
              </w:rPr>
            </w:r>
            <w:r w:rsidR="00167BD2">
              <w:rPr>
                <w:noProof/>
                <w:webHidden/>
              </w:rPr>
              <w:fldChar w:fldCharType="separate"/>
            </w:r>
            <w:r w:rsidR="001B31E6">
              <w:rPr>
                <w:noProof/>
                <w:webHidden/>
                <w:rtl/>
              </w:rPr>
              <w:t>4</w:t>
            </w:r>
            <w:r w:rsidR="00167BD2">
              <w:rPr>
                <w:noProof/>
                <w:webHidden/>
              </w:rPr>
              <w:fldChar w:fldCharType="end"/>
            </w:r>
          </w:hyperlink>
        </w:p>
        <w:p w14:paraId="29AFF765" w14:textId="77777777" w:rsidR="00167BD2" w:rsidRDefault="000F4721" w:rsidP="00167BD2">
          <w:pPr>
            <w:pStyle w:val="TOC1"/>
            <w:tabs>
              <w:tab w:val="right" w:leader="dot" w:pos="9350"/>
            </w:tabs>
            <w:rPr>
              <w:rFonts w:asciiTheme="minorHAnsi" w:eastAsiaTheme="minorEastAsia" w:hAnsiTheme="minorHAnsi" w:cstheme="minorBidi"/>
              <w:noProof/>
              <w:szCs w:val="22"/>
              <w:lang w:bidi="ar-SA"/>
            </w:rPr>
          </w:pPr>
          <w:hyperlink w:anchor="_Toc120325684" w:history="1">
            <w:r w:rsidR="00167BD2" w:rsidRPr="0008688F">
              <w:rPr>
                <w:rStyle w:val="Hyperlink"/>
                <w:rFonts w:hint="eastAsia"/>
                <w:noProof/>
                <w:rtl/>
              </w:rPr>
              <w:t>لزوم</w:t>
            </w:r>
            <w:r w:rsidR="00167BD2" w:rsidRPr="0008688F">
              <w:rPr>
                <w:rStyle w:val="Hyperlink"/>
                <w:noProof/>
                <w:rtl/>
              </w:rPr>
              <w:t xml:space="preserve"> </w:t>
            </w:r>
            <w:r w:rsidR="00167BD2" w:rsidRPr="0008688F">
              <w:rPr>
                <w:rStyle w:val="Hyperlink"/>
                <w:rFonts w:hint="eastAsia"/>
                <w:noProof/>
                <w:rtl/>
              </w:rPr>
              <w:t>فحص</w:t>
            </w:r>
            <w:r w:rsidR="00167BD2" w:rsidRPr="0008688F">
              <w:rPr>
                <w:rStyle w:val="Hyperlink"/>
                <w:noProof/>
                <w:rtl/>
              </w:rPr>
              <w:t xml:space="preserve"> </w:t>
            </w:r>
            <w:r w:rsidR="00167BD2" w:rsidRPr="0008688F">
              <w:rPr>
                <w:rStyle w:val="Hyperlink"/>
                <w:rFonts w:hint="eastAsia"/>
                <w:noProof/>
                <w:rtl/>
              </w:rPr>
              <w:t>از</w:t>
            </w:r>
            <w:r w:rsidR="00167BD2" w:rsidRPr="0008688F">
              <w:rPr>
                <w:rStyle w:val="Hyperlink"/>
                <w:noProof/>
                <w:rtl/>
              </w:rPr>
              <w:t xml:space="preserve"> </w:t>
            </w:r>
            <w:r w:rsidR="00167BD2" w:rsidRPr="0008688F">
              <w:rPr>
                <w:rStyle w:val="Hyperlink"/>
                <w:rFonts w:hint="eastAsia"/>
                <w:noProof/>
                <w:rtl/>
              </w:rPr>
              <w:t>مخصص</w:t>
            </w:r>
            <w:r w:rsidR="00167BD2">
              <w:rPr>
                <w:noProof/>
                <w:webHidden/>
              </w:rPr>
              <w:tab/>
            </w:r>
            <w:r w:rsidR="00167BD2">
              <w:rPr>
                <w:noProof/>
                <w:webHidden/>
              </w:rPr>
              <w:fldChar w:fldCharType="begin"/>
            </w:r>
            <w:r w:rsidR="00167BD2">
              <w:rPr>
                <w:noProof/>
                <w:webHidden/>
              </w:rPr>
              <w:instrText xml:space="preserve"> PAGEREF _Toc120325684 \h </w:instrText>
            </w:r>
            <w:r w:rsidR="00167BD2">
              <w:rPr>
                <w:noProof/>
                <w:webHidden/>
              </w:rPr>
            </w:r>
            <w:r w:rsidR="00167BD2">
              <w:rPr>
                <w:noProof/>
                <w:webHidden/>
              </w:rPr>
              <w:fldChar w:fldCharType="separate"/>
            </w:r>
            <w:r w:rsidR="001B31E6">
              <w:rPr>
                <w:noProof/>
                <w:webHidden/>
                <w:rtl/>
              </w:rPr>
              <w:t>5</w:t>
            </w:r>
            <w:r w:rsidR="00167BD2">
              <w:rPr>
                <w:noProof/>
                <w:webHidden/>
              </w:rPr>
              <w:fldChar w:fldCharType="end"/>
            </w:r>
          </w:hyperlink>
        </w:p>
        <w:p w14:paraId="5EB29AC2" w14:textId="77777777" w:rsidR="00167BD2" w:rsidRDefault="000F4721" w:rsidP="00167BD2">
          <w:pPr>
            <w:pStyle w:val="TOC2"/>
            <w:bidi/>
            <w:rPr>
              <w:rFonts w:asciiTheme="minorHAnsi" w:eastAsiaTheme="minorEastAsia" w:hAnsiTheme="minorHAnsi" w:cstheme="minorBidi"/>
              <w:noProof/>
              <w:szCs w:val="22"/>
              <w:lang w:bidi="ar-SA"/>
            </w:rPr>
          </w:pPr>
          <w:hyperlink w:anchor="_Toc120325685" w:history="1">
            <w:r w:rsidR="00167BD2" w:rsidRPr="0008688F">
              <w:rPr>
                <w:rStyle w:val="Hyperlink"/>
                <w:rFonts w:hint="eastAsia"/>
                <w:noProof/>
                <w:rtl/>
              </w:rPr>
              <w:t>وجه</w:t>
            </w:r>
            <w:r w:rsidR="00167BD2" w:rsidRPr="0008688F">
              <w:rPr>
                <w:rStyle w:val="Hyperlink"/>
                <w:noProof/>
                <w:rtl/>
              </w:rPr>
              <w:t xml:space="preserve"> </w:t>
            </w:r>
            <w:r w:rsidR="00167BD2" w:rsidRPr="0008688F">
              <w:rPr>
                <w:rStyle w:val="Hyperlink"/>
                <w:rFonts w:hint="eastAsia"/>
                <w:noProof/>
                <w:rtl/>
              </w:rPr>
              <w:t>اول</w:t>
            </w:r>
            <w:r w:rsidR="00167BD2" w:rsidRPr="0008688F">
              <w:rPr>
                <w:rStyle w:val="Hyperlink"/>
                <w:noProof/>
                <w:rtl/>
              </w:rPr>
              <w:t xml:space="preserve">: </w:t>
            </w:r>
            <w:r w:rsidR="00167BD2" w:rsidRPr="0008688F">
              <w:rPr>
                <w:rStyle w:val="Hyperlink"/>
                <w:rFonts w:hint="eastAsia"/>
                <w:noProof/>
                <w:rtl/>
              </w:rPr>
              <w:t>ادله</w:t>
            </w:r>
            <w:r w:rsidR="00167BD2" w:rsidRPr="0008688F">
              <w:rPr>
                <w:rStyle w:val="Hyperlink"/>
                <w:noProof/>
                <w:rtl/>
              </w:rPr>
              <w:t xml:space="preserve"> </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وجوب</w:t>
            </w:r>
            <w:r w:rsidR="00167BD2" w:rsidRPr="0008688F">
              <w:rPr>
                <w:rStyle w:val="Hyperlink"/>
                <w:noProof/>
                <w:rtl/>
              </w:rPr>
              <w:t xml:space="preserve"> </w:t>
            </w:r>
            <w:r w:rsidR="00167BD2" w:rsidRPr="0008688F">
              <w:rPr>
                <w:rStyle w:val="Hyperlink"/>
                <w:rFonts w:hint="eastAsia"/>
                <w:noProof/>
                <w:rtl/>
              </w:rPr>
              <w:t>تعلم</w:t>
            </w:r>
            <w:r w:rsidR="00167BD2">
              <w:rPr>
                <w:noProof/>
                <w:webHidden/>
              </w:rPr>
              <w:tab/>
            </w:r>
            <w:r w:rsidR="00167BD2">
              <w:rPr>
                <w:noProof/>
                <w:webHidden/>
              </w:rPr>
              <w:fldChar w:fldCharType="begin"/>
            </w:r>
            <w:r w:rsidR="00167BD2">
              <w:rPr>
                <w:noProof/>
                <w:webHidden/>
              </w:rPr>
              <w:instrText xml:space="preserve"> PAGEREF _Toc120325685 \h </w:instrText>
            </w:r>
            <w:r w:rsidR="00167BD2">
              <w:rPr>
                <w:noProof/>
                <w:webHidden/>
              </w:rPr>
            </w:r>
            <w:r w:rsidR="00167BD2">
              <w:rPr>
                <w:noProof/>
                <w:webHidden/>
              </w:rPr>
              <w:fldChar w:fldCharType="separate"/>
            </w:r>
            <w:r w:rsidR="001B31E6">
              <w:rPr>
                <w:noProof/>
                <w:webHidden/>
                <w:rtl/>
              </w:rPr>
              <w:t>5</w:t>
            </w:r>
            <w:r w:rsidR="00167BD2">
              <w:rPr>
                <w:noProof/>
                <w:webHidden/>
              </w:rPr>
              <w:fldChar w:fldCharType="end"/>
            </w:r>
          </w:hyperlink>
        </w:p>
        <w:p w14:paraId="04E7DFBE" w14:textId="77777777" w:rsidR="00167BD2" w:rsidRDefault="000F4721" w:rsidP="00167BD2">
          <w:pPr>
            <w:pStyle w:val="TOC2"/>
            <w:bidi/>
            <w:rPr>
              <w:rFonts w:asciiTheme="minorHAnsi" w:eastAsiaTheme="minorEastAsia" w:hAnsiTheme="minorHAnsi" w:cstheme="minorBidi"/>
              <w:noProof/>
              <w:szCs w:val="22"/>
              <w:lang w:bidi="ar-SA"/>
            </w:rPr>
          </w:pPr>
          <w:hyperlink w:anchor="_Toc120325686" w:history="1">
            <w:r w:rsidR="00167BD2" w:rsidRPr="0008688F">
              <w:rPr>
                <w:rStyle w:val="Hyperlink"/>
                <w:rFonts w:hint="eastAsia"/>
                <w:noProof/>
                <w:rtl/>
              </w:rPr>
              <w:t>بررس</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وجه</w:t>
            </w:r>
            <w:r w:rsidR="00167BD2" w:rsidRPr="0008688F">
              <w:rPr>
                <w:rStyle w:val="Hyperlink"/>
                <w:noProof/>
                <w:rtl/>
              </w:rPr>
              <w:t xml:space="preserve"> </w:t>
            </w:r>
            <w:r w:rsidR="00167BD2" w:rsidRPr="0008688F">
              <w:rPr>
                <w:rStyle w:val="Hyperlink"/>
                <w:rFonts w:hint="eastAsia"/>
                <w:noProof/>
                <w:rtl/>
              </w:rPr>
              <w:t>اول</w:t>
            </w:r>
            <w:r w:rsidR="00167BD2">
              <w:rPr>
                <w:noProof/>
                <w:webHidden/>
              </w:rPr>
              <w:tab/>
            </w:r>
            <w:r w:rsidR="00167BD2">
              <w:rPr>
                <w:noProof/>
                <w:webHidden/>
              </w:rPr>
              <w:fldChar w:fldCharType="begin"/>
            </w:r>
            <w:r w:rsidR="00167BD2">
              <w:rPr>
                <w:noProof/>
                <w:webHidden/>
              </w:rPr>
              <w:instrText xml:space="preserve"> PAGEREF _Toc120325686 \h </w:instrText>
            </w:r>
            <w:r w:rsidR="00167BD2">
              <w:rPr>
                <w:noProof/>
                <w:webHidden/>
              </w:rPr>
            </w:r>
            <w:r w:rsidR="00167BD2">
              <w:rPr>
                <w:noProof/>
                <w:webHidden/>
              </w:rPr>
              <w:fldChar w:fldCharType="separate"/>
            </w:r>
            <w:r w:rsidR="001B31E6">
              <w:rPr>
                <w:noProof/>
                <w:webHidden/>
                <w:rtl/>
              </w:rPr>
              <w:t>5</w:t>
            </w:r>
            <w:r w:rsidR="00167BD2">
              <w:rPr>
                <w:noProof/>
                <w:webHidden/>
              </w:rPr>
              <w:fldChar w:fldCharType="end"/>
            </w:r>
          </w:hyperlink>
        </w:p>
        <w:p w14:paraId="4E7F38A4" w14:textId="77777777" w:rsidR="00167BD2" w:rsidRDefault="000F4721" w:rsidP="00167BD2">
          <w:pPr>
            <w:pStyle w:val="TOC2"/>
            <w:bidi/>
            <w:rPr>
              <w:rFonts w:asciiTheme="minorHAnsi" w:eastAsiaTheme="minorEastAsia" w:hAnsiTheme="minorHAnsi" w:cstheme="minorBidi"/>
              <w:noProof/>
              <w:szCs w:val="22"/>
              <w:lang w:bidi="ar-SA"/>
            </w:rPr>
          </w:pPr>
          <w:hyperlink w:anchor="_Toc120325687" w:history="1">
            <w:r w:rsidR="00167BD2" w:rsidRPr="0008688F">
              <w:rPr>
                <w:rStyle w:val="Hyperlink"/>
                <w:rFonts w:hint="eastAsia"/>
                <w:noProof/>
                <w:rtl/>
              </w:rPr>
              <w:t>وجه</w:t>
            </w:r>
            <w:r w:rsidR="00167BD2" w:rsidRPr="0008688F">
              <w:rPr>
                <w:rStyle w:val="Hyperlink"/>
                <w:noProof/>
                <w:rtl/>
              </w:rPr>
              <w:t xml:space="preserve"> </w:t>
            </w:r>
            <w:r w:rsidR="00167BD2" w:rsidRPr="0008688F">
              <w:rPr>
                <w:rStyle w:val="Hyperlink"/>
                <w:rFonts w:hint="eastAsia"/>
                <w:noProof/>
                <w:rtl/>
              </w:rPr>
              <w:t>دوم</w:t>
            </w:r>
            <w:r w:rsidR="00167BD2" w:rsidRPr="0008688F">
              <w:rPr>
                <w:rStyle w:val="Hyperlink"/>
                <w:noProof/>
                <w:rtl/>
              </w:rPr>
              <w:t xml:space="preserve">: </w:t>
            </w:r>
            <w:r w:rsidR="00167BD2" w:rsidRPr="0008688F">
              <w:rPr>
                <w:rStyle w:val="Hyperlink"/>
                <w:rFonts w:hint="eastAsia"/>
                <w:noProof/>
                <w:rtl/>
              </w:rPr>
              <w:t>علم</w:t>
            </w:r>
            <w:r w:rsidR="00167BD2" w:rsidRPr="0008688F">
              <w:rPr>
                <w:rStyle w:val="Hyperlink"/>
                <w:noProof/>
                <w:rtl/>
              </w:rPr>
              <w:t xml:space="preserve"> </w:t>
            </w:r>
            <w:r w:rsidR="00167BD2" w:rsidRPr="0008688F">
              <w:rPr>
                <w:rStyle w:val="Hyperlink"/>
                <w:rFonts w:hint="eastAsia"/>
                <w:noProof/>
                <w:rtl/>
              </w:rPr>
              <w:t>اجمال</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به</w:t>
            </w:r>
            <w:r w:rsidR="00167BD2" w:rsidRPr="0008688F">
              <w:rPr>
                <w:rStyle w:val="Hyperlink"/>
                <w:noProof/>
                <w:rtl/>
              </w:rPr>
              <w:t xml:space="preserve"> </w:t>
            </w:r>
            <w:r w:rsidR="00167BD2" w:rsidRPr="0008688F">
              <w:rPr>
                <w:rStyle w:val="Hyperlink"/>
                <w:rFonts w:hint="eastAsia"/>
                <w:noProof/>
                <w:rtl/>
              </w:rPr>
              <w:t>وجود</w:t>
            </w:r>
            <w:r w:rsidR="00167BD2" w:rsidRPr="0008688F">
              <w:rPr>
                <w:rStyle w:val="Hyperlink"/>
                <w:noProof/>
                <w:rtl/>
              </w:rPr>
              <w:t xml:space="preserve"> </w:t>
            </w:r>
            <w:r w:rsidR="00167BD2" w:rsidRPr="0008688F">
              <w:rPr>
                <w:rStyle w:val="Hyperlink"/>
                <w:rFonts w:hint="eastAsia"/>
                <w:noProof/>
                <w:rtl/>
              </w:rPr>
              <w:t>مخصصات</w:t>
            </w:r>
            <w:r w:rsidR="00167BD2" w:rsidRPr="0008688F">
              <w:rPr>
                <w:rStyle w:val="Hyperlink"/>
                <w:noProof/>
                <w:rtl/>
              </w:rPr>
              <w:t xml:space="preserve"> </w:t>
            </w:r>
            <w:r w:rsidR="00167BD2" w:rsidRPr="0008688F">
              <w:rPr>
                <w:rStyle w:val="Hyperlink"/>
                <w:rFonts w:hint="eastAsia"/>
                <w:noProof/>
                <w:rtl/>
              </w:rPr>
              <w:t>در</w:t>
            </w:r>
            <w:r w:rsidR="00167BD2" w:rsidRPr="0008688F">
              <w:rPr>
                <w:rStyle w:val="Hyperlink"/>
                <w:noProof/>
                <w:rtl/>
              </w:rPr>
              <w:t xml:space="preserve"> </w:t>
            </w:r>
            <w:r w:rsidR="00167BD2" w:rsidRPr="0008688F">
              <w:rPr>
                <w:rStyle w:val="Hyperlink"/>
                <w:rFonts w:hint="eastAsia"/>
                <w:noProof/>
                <w:rtl/>
              </w:rPr>
              <w:t>روا</w:t>
            </w:r>
            <w:r w:rsidR="00167BD2" w:rsidRPr="0008688F">
              <w:rPr>
                <w:rStyle w:val="Hyperlink"/>
                <w:rFonts w:hint="cs"/>
                <w:noProof/>
                <w:rtl/>
              </w:rPr>
              <w:t>ی</w:t>
            </w:r>
            <w:r w:rsidR="00167BD2" w:rsidRPr="0008688F">
              <w:rPr>
                <w:rStyle w:val="Hyperlink"/>
                <w:rFonts w:hint="eastAsia"/>
                <w:noProof/>
                <w:rtl/>
              </w:rPr>
              <w:t>ات</w:t>
            </w:r>
            <w:r w:rsidR="00167BD2">
              <w:rPr>
                <w:noProof/>
                <w:webHidden/>
              </w:rPr>
              <w:tab/>
            </w:r>
            <w:r w:rsidR="00167BD2">
              <w:rPr>
                <w:noProof/>
                <w:webHidden/>
              </w:rPr>
              <w:fldChar w:fldCharType="begin"/>
            </w:r>
            <w:r w:rsidR="00167BD2">
              <w:rPr>
                <w:noProof/>
                <w:webHidden/>
              </w:rPr>
              <w:instrText xml:space="preserve"> PAGEREF _Toc120325687 \h </w:instrText>
            </w:r>
            <w:r w:rsidR="00167BD2">
              <w:rPr>
                <w:noProof/>
                <w:webHidden/>
              </w:rPr>
            </w:r>
            <w:r w:rsidR="00167BD2">
              <w:rPr>
                <w:noProof/>
                <w:webHidden/>
              </w:rPr>
              <w:fldChar w:fldCharType="separate"/>
            </w:r>
            <w:r w:rsidR="001B31E6">
              <w:rPr>
                <w:noProof/>
                <w:webHidden/>
                <w:rtl/>
              </w:rPr>
              <w:t>7</w:t>
            </w:r>
            <w:r w:rsidR="00167BD2">
              <w:rPr>
                <w:noProof/>
                <w:webHidden/>
              </w:rPr>
              <w:fldChar w:fldCharType="end"/>
            </w:r>
          </w:hyperlink>
        </w:p>
        <w:p w14:paraId="01ACC366" w14:textId="77777777" w:rsidR="00167BD2" w:rsidRDefault="000F4721" w:rsidP="00167BD2">
          <w:pPr>
            <w:pStyle w:val="TOC2"/>
            <w:bidi/>
            <w:rPr>
              <w:rFonts w:asciiTheme="minorHAnsi" w:eastAsiaTheme="minorEastAsia" w:hAnsiTheme="minorHAnsi" w:cstheme="minorBidi"/>
              <w:noProof/>
              <w:szCs w:val="22"/>
              <w:lang w:bidi="ar-SA"/>
            </w:rPr>
          </w:pPr>
          <w:hyperlink w:anchor="_Toc120325688" w:history="1">
            <w:r w:rsidR="00167BD2" w:rsidRPr="0008688F">
              <w:rPr>
                <w:rStyle w:val="Hyperlink"/>
                <w:rFonts w:hint="eastAsia"/>
                <w:noProof/>
                <w:rtl/>
              </w:rPr>
              <w:t>بررس</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وجه</w:t>
            </w:r>
            <w:r w:rsidR="00167BD2" w:rsidRPr="0008688F">
              <w:rPr>
                <w:rStyle w:val="Hyperlink"/>
                <w:noProof/>
                <w:rtl/>
              </w:rPr>
              <w:t xml:space="preserve"> </w:t>
            </w:r>
            <w:r w:rsidR="00167BD2" w:rsidRPr="0008688F">
              <w:rPr>
                <w:rStyle w:val="Hyperlink"/>
                <w:rFonts w:hint="eastAsia"/>
                <w:noProof/>
                <w:rtl/>
              </w:rPr>
              <w:t>دوم</w:t>
            </w:r>
            <w:r w:rsidR="00167BD2">
              <w:rPr>
                <w:noProof/>
                <w:webHidden/>
              </w:rPr>
              <w:tab/>
            </w:r>
            <w:r w:rsidR="00167BD2">
              <w:rPr>
                <w:noProof/>
                <w:webHidden/>
              </w:rPr>
              <w:fldChar w:fldCharType="begin"/>
            </w:r>
            <w:r w:rsidR="00167BD2">
              <w:rPr>
                <w:noProof/>
                <w:webHidden/>
              </w:rPr>
              <w:instrText xml:space="preserve"> PAGEREF _Toc120325688 \h </w:instrText>
            </w:r>
            <w:r w:rsidR="00167BD2">
              <w:rPr>
                <w:noProof/>
                <w:webHidden/>
              </w:rPr>
            </w:r>
            <w:r w:rsidR="00167BD2">
              <w:rPr>
                <w:noProof/>
                <w:webHidden/>
              </w:rPr>
              <w:fldChar w:fldCharType="separate"/>
            </w:r>
            <w:r w:rsidR="001B31E6">
              <w:rPr>
                <w:noProof/>
                <w:webHidden/>
                <w:rtl/>
              </w:rPr>
              <w:t>7</w:t>
            </w:r>
            <w:r w:rsidR="00167BD2">
              <w:rPr>
                <w:noProof/>
                <w:webHidden/>
              </w:rPr>
              <w:fldChar w:fldCharType="end"/>
            </w:r>
          </w:hyperlink>
        </w:p>
        <w:p w14:paraId="5BD0CF09" w14:textId="77777777" w:rsidR="00167BD2" w:rsidRDefault="000F4721" w:rsidP="00167BD2">
          <w:pPr>
            <w:pStyle w:val="TOC2"/>
            <w:bidi/>
            <w:rPr>
              <w:rFonts w:asciiTheme="minorHAnsi" w:eastAsiaTheme="minorEastAsia" w:hAnsiTheme="minorHAnsi" w:cstheme="minorBidi"/>
              <w:noProof/>
              <w:szCs w:val="22"/>
              <w:lang w:bidi="ar-SA"/>
            </w:rPr>
          </w:pPr>
          <w:hyperlink w:anchor="_Toc120325689" w:history="1">
            <w:r w:rsidR="00167BD2" w:rsidRPr="0008688F">
              <w:rPr>
                <w:rStyle w:val="Hyperlink"/>
                <w:rFonts w:hint="eastAsia"/>
                <w:noProof/>
                <w:rtl/>
              </w:rPr>
              <w:t>کلام</w:t>
            </w:r>
            <w:r w:rsidR="00167BD2" w:rsidRPr="0008688F">
              <w:rPr>
                <w:rStyle w:val="Hyperlink"/>
                <w:noProof/>
                <w:rtl/>
              </w:rPr>
              <w:t xml:space="preserve"> </w:t>
            </w:r>
            <w:r w:rsidR="00167BD2" w:rsidRPr="0008688F">
              <w:rPr>
                <w:rStyle w:val="Hyperlink"/>
                <w:rFonts w:hint="eastAsia"/>
                <w:noProof/>
                <w:rtl/>
              </w:rPr>
              <w:t>محقق</w:t>
            </w:r>
            <w:r w:rsidR="00167BD2" w:rsidRPr="0008688F">
              <w:rPr>
                <w:rStyle w:val="Hyperlink"/>
                <w:noProof/>
                <w:rtl/>
              </w:rPr>
              <w:t xml:space="preserve"> </w:t>
            </w:r>
            <w:r w:rsidR="00167BD2" w:rsidRPr="0008688F">
              <w:rPr>
                <w:rStyle w:val="Hyperlink"/>
                <w:rFonts w:hint="eastAsia"/>
                <w:noProof/>
                <w:rtl/>
              </w:rPr>
              <w:t>نا</w:t>
            </w:r>
            <w:r w:rsidR="00167BD2" w:rsidRPr="0008688F">
              <w:rPr>
                <w:rStyle w:val="Hyperlink"/>
                <w:rFonts w:hint="cs"/>
                <w:noProof/>
                <w:rtl/>
              </w:rPr>
              <w:t>یی</w:t>
            </w:r>
            <w:r w:rsidR="00167BD2" w:rsidRPr="0008688F">
              <w:rPr>
                <w:rStyle w:val="Hyperlink"/>
                <w:rFonts w:hint="eastAsia"/>
                <w:noProof/>
                <w:rtl/>
              </w:rPr>
              <w:t>ن</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رحمه</w:t>
            </w:r>
            <w:r w:rsidR="00167BD2" w:rsidRPr="0008688F">
              <w:rPr>
                <w:rStyle w:val="Hyperlink"/>
                <w:noProof/>
                <w:rtl/>
              </w:rPr>
              <w:t xml:space="preserve"> </w:t>
            </w:r>
            <w:r w:rsidR="00167BD2" w:rsidRPr="0008688F">
              <w:rPr>
                <w:rStyle w:val="Hyperlink"/>
                <w:rFonts w:hint="eastAsia"/>
                <w:noProof/>
                <w:rtl/>
              </w:rPr>
              <w:t>الله</w:t>
            </w:r>
            <w:r w:rsidR="00167BD2">
              <w:rPr>
                <w:noProof/>
                <w:webHidden/>
              </w:rPr>
              <w:tab/>
            </w:r>
            <w:r w:rsidR="00167BD2">
              <w:rPr>
                <w:noProof/>
                <w:webHidden/>
              </w:rPr>
              <w:fldChar w:fldCharType="begin"/>
            </w:r>
            <w:r w:rsidR="00167BD2">
              <w:rPr>
                <w:noProof/>
                <w:webHidden/>
              </w:rPr>
              <w:instrText xml:space="preserve"> PAGEREF _Toc120325689 \h </w:instrText>
            </w:r>
            <w:r w:rsidR="00167BD2">
              <w:rPr>
                <w:noProof/>
                <w:webHidden/>
              </w:rPr>
            </w:r>
            <w:r w:rsidR="00167BD2">
              <w:rPr>
                <w:noProof/>
                <w:webHidden/>
              </w:rPr>
              <w:fldChar w:fldCharType="separate"/>
            </w:r>
            <w:r w:rsidR="001B31E6">
              <w:rPr>
                <w:noProof/>
                <w:webHidden/>
                <w:rtl/>
              </w:rPr>
              <w:t>9</w:t>
            </w:r>
            <w:r w:rsidR="00167BD2">
              <w:rPr>
                <w:noProof/>
                <w:webHidden/>
              </w:rPr>
              <w:fldChar w:fldCharType="end"/>
            </w:r>
          </w:hyperlink>
        </w:p>
        <w:p w14:paraId="74A361D6" w14:textId="77777777" w:rsidR="00167BD2" w:rsidRDefault="000F4721" w:rsidP="00167BD2">
          <w:pPr>
            <w:pStyle w:val="TOC2"/>
            <w:bidi/>
            <w:rPr>
              <w:rFonts w:asciiTheme="minorHAnsi" w:eastAsiaTheme="minorEastAsia" w:hAnsiTheme="minorHAnsi" w:cstheme="minorBidi"/>
              <w:noProof/>
              <w:szCs w:val="22"/>
              <w:lang w:bidi="ar-SA"/>
            </w:rPr>
          </w:pPr>
          <w:hyperlink w:anchor="_Toc120325690" w:history="1">
            <w:r w:rsidR="00167BD2" w:rsidRPr="0008688F">
              <w:rPr>
                <w:rStyle w:val="Hyperlink"/>
                <w:rFonts w:hint="eastAsia"/>
                <w:noProof/>
                <w:rtl/>
              </w:rPr>
              <w:t>بررس</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کلام</w:t>
            </w:r>
            <w:r w:rsidR="00167BD2" w:rsidRPr="0008688F">
              <w:rPr>
                <w:rStyle w:val="Hyperlink"/>
                <w:noProof/>
                <w:rtl/>
              </w:rPr>
              <w:t xml:space="preserve"> </w:t>
            </w:r>
            <w:r w:rsidR="00167BD2" w:rsidRPr="0008688F">
              <w:rPr>
                <w:rStyle w:val="Hyperlink"/>
                <w:rFonts w:hint="eastAsia"/>
                <w:noProof/>
                <w:rtl/>
              </w:rPr>
              <w:t>محقق</w:t>
            </w:r>
            <w:r w:rsidR="00167BD2" w:rsidRPr="0008688F">
              <w:rPr>
                <w:rStyle w:val="Hyperlink"/>
                <w:noProof/>
                <w:rtl/>
              </w:rPr>
              <w:t xml:space="preserve"> </w:t>
            </w:r>
            <w:r w:rsidR="00167BD2" w:rsidRPr="0008688F">
              <w:rPr>
                <w:rStyle w:val="Hyperlink"/>
                <w:rFonts w:hint="eastAsia"/>
                <w:noProof/>
                <w:rtl/>
              </w:rPr>
              <w:t>نا</w:t>
            </w:r>
            <w:r w:rsidR="00167BD2" w:rsidRPr="0008688F">
              <w:rPr>
                <w:rStyle w:val="Hyperlink"/>
                <w:rFonts w:hint="cs"/>
                <w:noProof/>
                <w:rtl/>
              </w:rPr>
              <w:t>یی</w:t>
            </w:r>
            <w:r w:rsidR="00167BD2" w:rsidRPr="0008688F">
              <w:rPr>
                <w:rStyle w:val="Hyperlink"/>
                <w:rFonts w:hint="eastAsia"/>
                <w:noProof/>
                <w:rtl/>
              </w:rPr>
              <w:t>ن</w:t>
            </w:r>
            <w:r w:rsidR="00167BD2" w:rsidRPr="0008688F">
              <w:rPr>
                <w:rStyle w:val="Hyperlink"/>
                <w:rFonts w:hint="cs"/>
                <w:noProof/>
                <w:rtl/>
              </w:rPr>
              <w:t>ی</w:t>
            </w:r>
            <w:r w:rsidR="00167BD2" w:rsidRPr="0008688F">
              <w:rPr>
                <w:rStyle w:val="Hyperlink"/>
                <w:noProof/>
                <w:rtl/>
              </w:rPr>
              <w:t xml:space="preserve"> </w:t>
            </w:r>
            <w:r w:rsidR="00167BD2" w:rsidRPr="0008688F">
              <w:rPr>
                <w:rStyle w:val="Hyperlink"/>
                <w:rFonts w:hint="eastAsia"/>
                <w:noProof/>
                <w:rtl/>
              </w:rPr>
              <w:t>رحمه</w:t>
            </w:r>
            <w:r w:rsidR="00167BD2" w:rsidRPr="0008688F">
              <w:rPr>
                <w:rStyle w:val="Hyperlink"/>
                <w:noProof/>
                <w:rtl/>
              </w:rPr>
              <w:t xml:space="preserve"> </w:t>
            </w:r>
            <w:r w:rsidR="00167BD2" w:rsidRPr="0008688F">
              <w:rPr>
                <w:rStyle w:val="Hyperlink"/>
                <w:rFonts w:hint="eastAsia"/>
                <w:noProof/>
                <w:rtl/>
              </w:rPr>
              <w:t>الله</w:t>
            </w:r>
            <w:r w:rsidR="00167BD2">
              <w:rPr>
                <w:noProof/>
                <w:webHidden/>
              </w:rPr>
              <w:tab/>
            </w:r>
            <w:r w:rsidR="00167BD2">
              <w:rPr>
                <w:noProof/>
                <w:webHidden/>
              </w:rPr>
              <w:fldChar w:fldCharType="begin"/>
            </w:r>
            <w:r w:rsidR="00167BD2">
              <w:rPr>
                <w:noProof/>
                <w:webHidden/>
              </w:rPr>
              <w:instrText xml:space="preserve"> PAGEREF _Toc120325690 \h </w:instrText>
            </w:r>
            <w:r w:rsidR="00167BD2">
              <w:rPr>
                <w:noProof/>
                <w:webHidden/>
              </w:rPr>
            </w:r>
            <w:r w:rsidR="00167BD2">
              <w:rPr>
                <w:noProof/>
                <w:webHidden/>
              </w:rPr>
              <w:fldChar w:fldCharType="separate"/>
            </w:r>
            <w:r w:rsidR="001B31E6">
              <w:rPr>
                <w:noProof/>
                <w:webHidden/>
                <w:rtl/>
              </w:rPr>
              <w:t>9</w:t>
            </w:r>
            <w:r w:rsidR="00167BD2">
              <w:rPr>
                <w:noProof/>
                <w:webHidden/>
              </w:rPr>
              <w:fldChar w:fldCharType="end"/>
            </w:r>
          </w:hyperlink>
        </w:p>
        <w:p w14:paraId="3AED5038" w14:textId="77777777" w:rsidR="00167BD2" w:rsidRDefault="00167BD2" w:rsidP="00167BD2">
          <w:r>
            <w:rPr>
              <w:b/>
              <w:bCs/>
              <w:noProof/>
            </w:rPr>
            <w:fldChar w:fldCharType="end"/>
          </w:r>
        </w:p>
      </w:sdtContent>
    </w:sdt>
    <w:p w14:paraId="3D2B4963" w14:textId="77777777" w:rsidR="00016856" w:rsidRDefault="000D394F" w:rsidP="00167BD2">
      <w:pPr>
        <w:pStyle w:val="Heading1"/>
        <w:rPr>
          <w:rtl/>
        </w:rPr>
      </w:pPr>
      <w:bookmarkStart w:id="3" w:name="_Toc120325680"/>
      <w:r>
        <w:rPr>
          <w:rFonts w:hint="cs"/>
          <w:rtl/>
        </w:rPr>
        <w:t xml:space="preserve">بیان یک نکته از بحث </w:t>
      </w:r>
      <w:r w:rsidR="00016856">
        <w:rPr>
          <w:rFonts w:hint="cs"/>
          <w:rtl/>
        </w:rPr>
        <w:t>دوران امر بین تخصیص و تخصص</w:t>
      </w:r>
      <w:bookmarkEnd w:id="3"/>
    </w:p>
    <w:p w14:paraId="40AB3B06" w14:textId="77777777" w:rsidR="000D394F" w:rsidRDefault="000D394F" w:rsidP="00167BD2">
      <w:pPr>
        <w:pStyle w:val="Heading2"/>
        <w:rPr>
          <w:rtl/>
        </w:rPr>
      </w:pPr>
      <w:bookmarkStart w:id="4" w:name="_Toc120325681"/>
      <w:r>
        <w:rPr>
          <w:rFonts w:hint="cs"/>
          <w:rtl/>
        </w:rPr>
        <w:t xml:space="preserve">کلام مرحوم بروجردی </w:t>
      </w:r>
      <w:r w:rsidRPr="00167BD2">
        <w:rPr>
          <w:rFonts w:hint="cs"/>
          <w:szCs w:val="28"/>
          <w:rtl/>
        </w:rPr>
        <w:t>رحمه</w:t>
      </w:r>
      <w:r>
        <w:rPr>
          <w:rFonts w:hint="cs"/>
          <w:rtl/>
        </w:rPr>
        <w:t xml:space="preserve"> الله: عدم اثبات تخصص با وجود جریان اصالة العموم</w:t>
      </w:r>
      <w:bookmarkEnd w:id="4"/>
    </w:p>
    <w:p w14:paraId="040429C7" w14:textId="77777777" w:rsidR="001179D2" w:rsidRDefault="000D394F" w:rsidP="00016856">
      <w:pPr>
        <w:rPr>
          <w:rtl/>
          <w:lang w:bidi="ar-SA"/>
        </w:rPr>
      </w:pPr>
      <w:r>
        <w:rPr>
          <w:rFonts w:hint="cs"/>
          <w:rtl/>
          <w:lang w:bidi="ar-SA"/>
        </w:rPr>
        <w:t xml:space="preserve">مرحوم بروجردی رحمه الله می فرمایند: </w:t>
      </w:r>
      <w:r w:rsidR="00016856">
        <w:rPr>
          <w:rFonts w:hint="cs"/>
          <w:rtl/>
          <w:lang w:bidi="ar-SA"/>
        </w:rPr>
        <w:t>اگر مولی بگوید: «ا</w:t>
      </w:r>
      <w:r w:rsidR="001179D2">
        <w:rPr>
          <w:rFonts w:hint="cs"/>
          <w:rtl/>
        </w:rPr>
        <w:t>کرم کل عالم</w:t>
      </w:r>
      <w:r w:rsidR="00016856">
        <w:rPr>
          <w:rFonts w:hint="cs"/>
          <w:rtl/>
          <w:lang w:bidi="ar-SA"/>
        </w:rPr>
        <w:t xml:space="preserve">» و </w:t>
      </w:r>
      <w:r w:rsidR="001179D2">
        <w:rPr>
          <w:rFonts w:hint="cs"/>
          <w:rtl/>
          <w:lang w:bidi="ar-SA"/>
        </w:rPr>
        <w:t xml:space="preserve">در خطاب دیگر بگوید:«لاتکرم زیدا»، این دوصورت دارد: </w:t>
      </w:r>
    </w:p>
    <w:p w14:paraId="2EC36D8B" w14:textId="77777777" w:rsidR="000D394F" w:rsidRDefault="001179D2" w:rsidP="001179D2">
      <w:pPr>
        <w:rPr>
          <w:rtl/>
          <w:lang w:bidi="ar-SA"/>
        </w:rPr>
      </w:pPr>
      <w:r>
        <w:rPr>
          <w:rFonts w:hint="cs"/>
          <w:rtl/>
          <w:lang w:bidi="ar-SA"/>
        </w:rPr>
        <w:t>صورت اول: مراد از</w:t>
      </w:r>
      <w:r w:rsidR="00016856">
        <w:rPr>
          <w:rFonts w:hint="cs"/>
          <w:rtl/>
          <w:lang w:bidi="ar-SA"/>
        </w:rPr>
        <w:t xml:space="preserve"> زید معلوم است</w:t>
      </w:r>
      <w:r>
        <w:rPr>
          <w:rFonts w:hint="cs"/>
          <w:rtl/>
          <w:lang w:bidi="ar-SA"/>
        </w:rPr>
        <w:t xml:space="preserve"> که مثلا زید بن عمرو است</w:t>
      </w:r>
      <w:r w:rsidR="00016856">
        <w:rPr>
          <w:rFonts w:hint="cs"/>
          <w:rtl/>
          <w:lang w:bidi="ar-SA"/>
        </w:rPr>
        <w:t xml:space="preserve"> ولی نمی دانیم عالم است یا جاهل،</w:t>
      </w:r>
      <w:r>
        <w:rPr>
          <w:rFonts w:hint="cs"/>
          <w:rtl/>
          <w:lang w:bidi="ar-SA"/>
        </w:rPr>
        <w:t>در این جا</w:t>
      </w:r>
      <w:r w:rsidR="00016856">
        <w:rPr>
          <w:rFonts w:hint="cs"/>
          <w:rtl/>
          <w:lang w:bidi="ar-SA"/>
        </w:rPr>
        <w:t xml:space="preserve"> نمی توان به </w:t>
      </w:r>
      <w:r>
        <w:rPr>
          <w:rFonts w:hint="cs"/>
          <w:rtl/>
          <w:lang w:bidi="ar-SA"/>
        </w:rPr>
        <w:t>اصالة العموم تمسک کرد و گفت که زید</w:t>
      </w:r>
      <w:r w:rsidR="00016856">
        <w:rPr>
          <w:rFonts w:hint="cs"/>
          <w:rtl/>
          <w:lang w:bidi="ar-SA"/>
        </w:rPr>
        <w:t xml:space="preserve"> تخصصا </w:t>
      </w:r>
      <w:r>
        <w:rPr>
          <w:rFonts w:hint="cs"/>
          <w:rtl/>
          <w:lang w:bidi="ar-SA"/>
        </w:rPr>
        <w:t xml:space="preserve">از تحت عام </w:t>
      </w:r>
      <w:r w:rsidR="00016856">
        <w:rPr>
          <w:rFonts w:hint="cs"/>
          <w:rtl/>
          <w:lang w:bidi="ar-SA"/>
        </w:rPr>
        <w:t>خارج است.</w:t>
      </w:r>
      <w:r>
        <w:rPr>
          <w:rFonts w:hint="cs"/>
          <w:rtl/>
          <w:lang w:bidi="ar-SA"/>
        </w:rPr>
        <w:t xml:space="preserve"> </w:t>
      </w:r>
      <w:r w:rsidR="00016856">
        <w:rPr>
          <w:rFonts w:hint="cs"/>
          <w:rtl/>
          <w:lang w:bidi="ar-SA"/>
        </w:rPr>
        <w:t xml:space="preserve">چون تخصیص </w:t>
      </w:r>
      <w:r w:rsidR="000D394F">
        <w:rPr>
          <w:rFonts w:hint="cs"/>
          <w:rtl/>
          <w:lang w:bidi="ar-SA"/>
        </w:rPr>
        <w:t>موجب مختل شدن مراد استعمالی خطاب</w:t>
      </w:r>
      <w:r w:rsidR="00016856">
        <w:rPr>
          <w:rFonts w:hint="cs"/>
          <w:rtl/>
          <w:lang w:bidi="ar-SA"/>
        </w:rPr>
        <w:t xml:space="preserve"> عام </w:t>
      </w:r>
      <w:r w:rsidR="000D394F">
        <w:rPr>
          <w:rFonts w:hint="cs"/>
          <w:rtl/>
          <w:lang w:bidi="ar-SA"/>
        </w:rPr>
        <w:t xml:space="preserve">نمی شود، </w:t>
      </w:r>
      <w:r w:rsidR="00016856">
        <w:rPr>
          <w:rFonts w:hint="cs"/>
          <w:rtl/>
          <w:lang w:bidi="ar-SA"/>
        </w:rPr>
        <w:t>بلکه مراد جدی</w:t>
      </w:r>
      <w:r>
        <w:rPr>
          <w:rFonts w:hint="cs"/>
          <w:rtl/>
          <w:lang w:bidi="ar-SA"/>
        </w:rPr>
        <w:t xml:space="preserve"> یعنی</w:t>
      </w:r>
      <w:r w:rsidR="000D394F">
        <w:rPr>
          <w:rFonts w:hint="cs"/>
          <w:rtl/>
          <w:lang w:bidi="ar-SA"/>
        </w:rPr>
        <w:t xml:space="preserve"> اصالة التطابق بین اراده</w:t>
      </w:r>
      <w:r>
        <w:rPr>
          <w:rFonts w:hint="cs"/>
          <w:rtl/>
          <w:lang w:bidi="ar-SA"/>
        </w:rPr>
        <w:t xml:space="preserve"> ی استعمالی و اراده ی جدی را مختل می کند.و </w:t>
      </w:r>
      <w:r w:rsidR="000D394F">
        <w:rPr>
          <w:rFonts w:hint="cs"/>
          <w:rtl/>
          <w:lang w:bidi="ar-SA"/>
        </w:rPr>
        <w:t xml:space="preserve">قبل از مخصص منفصل </w:t>
      </w:r>
      <w:r>
        <w:rPr>
          <w:rFonts w:hint="cs"/>
          <w:rtl/>
          <w:lang w:bidi="ar-SA"/>
        </w:rPr>
        <w:t>گفته می شد:</w:t>
      </w:r>
      <w:r w:rsidR="00016856">
        <w:rPr>
          <w:rFonts w:hint="cs"/>
          <w:rtl/>
          <w:lang w:bidi="ar-SA"/>
        </w:rPr>
        <w:t>«</w:t>
      </w:r>
      <w:r w:rsidRPr="005D7BD2">
        <w:rPr>
          <w:rFonts w:ascii="NoorLotus" w:hAnsi="NoorLotus"/>
          <w:sz w:val="28"/>
          <w:rtl/>
        </w:rPr>
        <w:t>کل ما اراده استعمالا فقد اراده جدا</w:t>
      </w:r>
      <w:r w:rsidR="00016856">
        <w:rPr>
          <w:rFonts w:hint="cs"/>
          <w:rtl/>
          <w:lang w:bidi="ar-SA"/>
        </w:rPr>
        <w:t>» و بعد از</w:t>
      </w:r>
      <w:r w:rsidR="000D394F">
        <w:rPr>
          <w:rFonts w:hint="cs"/>
          <w:rtl/>
          <w:lang w:bidi="ar-SA"/>
        </w:rPr>
        <w:t xml:space="preserve"> ورود مخصص منفصل</w:t>
      </w:r>
      <w:r>
        <w:rPr>
          <w:rFonts w:hint="cs"/>
          <w:rtl/>
          <w:lang w:bidi="ar-SA"/>
        </w:rPr>
        <w:t>،</w:t>
      </w:r>
      <w:r w:rsidR="000D394F">
        <w:rPr>
          <w:rFonts w:hint="cs"/>
          <w:rtl/>
          <w:lang w:bidi="ar-SA"/>
        </w:rPr>
        <w:t xml:space="preserve"> آن</w:t>
      </w:r>
      <w:r w:rsidR="00B5420C">
        <w:rPr>
          <w:rFonts w:hint="cs"/>
          <w:rtl/>
          <w:lang w:bidi="ar-SA"/>
        </w:rPr>
        <w:t xml:space="preserve"> مخصص</w:t>
      </w:r>
      <w:r w:rsidR="000D394F">
        <w:rPr>
          <w:rFonts w:hint="cs"/>
          <w:rtl/>
          <w:lang w:bidi="ar-SA"/>
        </w:rPr>
        <w:t xml:space="preserve"> مانع از جریان این اصل نسبت </w:t>
      </w:r>
      <w:r w:rsidR="00016856">
        <w:rPr>
          <w:rFonts w:hint="cs"/>
          <w:rtl/>
          <w:lang w:bidi="ar-SA"/>
        </w:rPr>
        <w:t xml:space="preserve">به مورد تخصیص </w:t>
      </w:r>
      <w:r w:rsidR="000D394F">
        <w:rPr>
          <w:rFonts w:hint="cs"/>
          <w:rtl/>
          <w:lang w:bidi="ar-SA"/>
        </w:rPr>
        <w:t>می شود.</w:t>
      </w:r>
    </w:p>
    <w:p w14:paraId="1A4E3475" w14:textId="77777777" w:rsidR="00016856" w:rsidRDefault="001179D2" w:rsidP="001179D2">
      <w:pPr>
        <w:rPr>
          <w:rtl/>
          <w:lang w:bidi="ar-SA"/>
        </w:rPr>
      </w:pPr>
      <w:r>
        <w:rPr>
          <w:rFonts w:hint="cs"/>
          <w:rtl/>
          <w:lang w:bidi="ar-SA"/>
        </w:rPr>
        <w:t xml:space="preserve">و جریان این اصل عقلایی </w:t>
      </w:r>
      <w:r w:rsidR="00016856">
        <w:rPr>
          <w:rFonts w:hint="cs"/>
          <w:rtl/>
          <w:lang w:bidi="ar-SA"/>
        </w:rPr>
        <w:t>فرع بر احراز فردیت فرد</w:t>
      </w:r>
      <w:r w:rsidR="000D394F">
        <w:rPr>
          <w:rFonts w:hint="cs"/>
          <w:rtl/>
          <w:lang w:bidi="ar-SA"/>
        </w:rPr>
        <w:t xml:space="preserve"> برای عام</w:t>
      </w:r>
      <w:r w:rsidR="00016856">
        <w:rPr>
          <w:rFonts w:hint="cs"/>
          <w:rtl/>
          <w:lang w:bidi="ar-SA"/>
        </w:rPr>
        <w:t xml:space="preserve"> است یعنی باید اول احراز شو</w:t>
      </w:r>
      <w:r w:rsidR="000D394F">
        <w:rPr>
          <w:rFonts w:hint="cs"/>
          <w:rtl/>
          <w:lang w:bidi="ar-SA"/>
        </w:rPr>
        <w:t>د که زید عالم است و بعد</w:t>
      </w:r>
      <w:r>
        <w:rPr>
          <w:rFonts w:hint="cs"/>
          <w:rtl/>
          <w:lang w:bidi="ar-SA"/>
        </w:rPr>
        <w:t xml:space="preserve"> گفته می شود آن داخل در مراد استعمالی خطاب عام </w:t>
      </w:r>
      <w:r>
        <w:rPr>
          <w:rFonts w:hint="cs"/>
          <w:rtl/>
          <w:lang w:bidi="ar-SA"/>
        </w:rPr>
        <w:lastRenderedPageBreak/>
        <w:t>است و</w:t>
      </w:r>
      <w:r w:rsidR="000D394F">
        <w:rPr>
          <w:rFonts w:hint="cs"/>
          <w:rtl/>
          <w:lang w:bidi="ar-SA"/>
        </w:rPr>
        <w:t xml:space="preserve"> نسبت به </w:t>
      </w:r>
      <w:r w:rsidRPr="001179D2">
        <w:rPr>
          <w:rFonts w:hint="cs"/>
          <w:rtl/>
          <w:lang w:bidi="ar-SA"/>
        </w:rPr>
        <w:t>آن اصالة الاطلاق</w:t>
      </w:r>
      <w:r w:rsidR="000D394F">
        <w:rPr>
          <w:rFonts w:hint="cs"/>
          <w:rtl/>
          <w:lang w:bidi="ar-SA"/>
        </w:rPr>
        <w:t xml:space="preserve"> جاری شود</w:t>
      </w:r>
      <w:r>
        <w:rPr>
          <w:rFonts w:hint="cs"/>
          <w:rtl/>
          <w:lang w:bidi="ar-SA"/>
        </w:rPr>
        <w:t xml:space="preserve">، </w:t>
      </w:r>
      <w:r w:rsidR="00016856">
        <w:rPr>
          <w:rFonts w:hint="cs"/>
          <w:rtl/>
          <w:lang w:bidi="ar-SA"/>
        </w:rPr>
        <w:t>و</w:t>
      </w:r>
      <w:r>
        <w:rPr>
          <w:rFonts w:hint="cs"/>
          <w:rtl/>
          <w:lang w:bidi="ar-SA"/>
        </w:rPr>
        <w:t>لی</w:t>
      </w:r>
      <w:r w:rsidR="00016856">
        <w:rPr>
          <w:rFonts w:hint="cs"/>
          <w:rtl/>
          <w:lang w:bidi="ar-SA"/>
        </w:rPr>
        <w:t xml:space="preserve"> در فرضی که</w:t>
      </w:r>
      <w:r w:rsidR="000D394F">
        <w:rPr>
          <w:rFonts w:hint="cs"/>
          <w:rtl/>
          <w:lang w:bidi="ar-SA"/>
        </w:rPr>
        <w:t xml:space="preserve"> فردیت آن برای عام مشکوک است مثل این که</w:t>
      </w:r>
      <w:r w:rsidR="00016856">
        <w:rPr>
          <w:rFonts w:hint="cs"/>
          <w:rtl/>
          <w:lang w:bidi="ar-SA"/>
        </w:rPr>
        <w:t xml:space="preserve"> شک دارید که زید عالم ست یا جاهل</w:t>
      </w:r>
      <w:r w:rsidR="000D394F">
        <w:rPr>
          <w:rFonts w:hint="cs"/>
          <w:rtl/>
          <w:lang w:bidi="ar-SA"/>
        </w:rPr>
        <w:t>،</w:t>
      </w:r>
      <w:r w:rsidR="00016856">
        <w:rPr>
          <w:rFonts w:hint="cs"/>
          <w:rtl/>
          <w:lang w:bidi="ar-SA"/>
        </w:rPr>
        <w:t xml:space="preserve"> اصلا اصالة التطابق جاری </w:t>
      </w:r>
      <w:r w:rsidR="000D394F">
        <w:rPr>
          <w:rFonts w:hint="cs"/>
          <w:rtl/>
          <w:lang w:bidi="ar-SA"/>
        </w:rPr>
        <w:t>ن</w:t>
      </w:r>
      <w:r w:rsidR="00016856">
        <w:rPr>
          <w:rFonts w:hint="cs"/>
          <w:rtl/>
          <w:lang w:bidi="ar-SA"/>
        </w:rPr>
        <w:t xml:space="preserve">می شود تا </w:t>
      </w:r>
      <w:r w:rsidR="000D394F">
        <w:rPr>
          <w:rFonts w:hint="cs"/>
          <w:rtl/>
          <w:lang w:bidi="ar-SA"/>
        </w:rPr>
        <w:t>اثبات شود که اگر زید عالم بود پس</w:t>
      </w:r>
      <w:r w:rsidR="00016856">
        <w:rPr>
          <w:rFonts w:hint="cs"/>
          <w:rtl/>
          <w:lang w:bidi="ar-SA"/>
        </w:rPr>
        <w:t xml:space="preserve"> مراد جدی مولی اکرام او بود</w:t>
      </w:r>
      <w:r>
        <w:rPr>
          <w:rFonts w:hint="cs"/>
          <w:rtl/>
          <w:lang w:bidi="ar-SA"/>
        </w:rPr>
        <w:t>، بنابراین</w:t>
      </w:r>
      <w:r w:rsidR="00016856">
        <w:rPr>
          <w:rFonts w:hint="cs"/>
          <w:rtl/>
          <w:lang w:bidi="ar-SA"/>
        </w:rPr>
        <w:t xml:space="preserve"> نمی توان </w:t>
      </w:r>
      <w:r>
        <w:rPr>
          <w:rFonts w:hint="cs"/>
          <w:rtl/>
          <w:lang w:bidi="ar-SA"/>
        </w:rPr>
        <w:t xml:space="preserve">با تمسک به اصالة العموم </w:t>
      </w:r>
      <w:r w:rsidR="00016856">
        <w:rPr>
          <w:rFonts w:hint="cs"/>
          <w:rtl/>
          <w:lang w:bidi="ar-SA"/>
        </w:rPr>
        <w:t>اثبات کرد که زید تخصصا خارج است.</w:t>
      </w:r>
    </w:p>
    <w:p w14:paraId="453F2081" w14:textId="77777777" w:rsidR="00016856" w:rsidRDefault="001179D2" w:rsidP="001179D2">
      <w:pPr>
        <w:rPr>
          <w:rtl/>
          <w:lang w:bidi="ar-SA"/>
        </w:rPr>
      </w:pPr>
      <w:r>
        <w:rPr>
          <w:rFonts w:hint="cs"/>
          <w:rtl/>
          <w:lang w:bidi="ar-SA"/>
        </w:rPr>
        <w:t>صورت دوم:</w:t>
      </w:r>
      <w:r w:rsidR="00016856">
        <w:rPr>
          <w:rFonts w:hint="cs"/>
          <w:rtl/>
          <w:lang w:bidi="ar-SA"/>
        </w:rPr>
        <w:t xml:space="preserve"> </w:t>
      </w:r>
      <w:r w:rsidR="000D394F">
        <w:rPr>
          <w:rFonts w:hint="cs"/>
          <w:rtl/>
          <w:lang w:bidi="ar-SA"/>
        </w:rPr>
        <w:t xml:space="preserve">فردیت فرد برای عام محرز است مثلا می دانیم زید بن عمرو عالم است و زید بن بکر جاهل است ولی </w:t>
      </w:r>
      <w:r w:rsidR="00016856">
        <w:rPr>
          <w:rFonts w:hint="cs"/>
          <w:rtl/>
          <w:lang w:bidi="ar-SA"/>
        </w:rPr>
        <w:t>نمی دانیم</w:t>
      </w:r>
      <w:r w:rsidR="000D394F">
        <w:rPr>
          <w:rFonts w:hint="cs"/>
          <w:rtl/>
          <w:lang w:bidi="ar-SA"/>
        </w:rPr>
        <w:t xml:space="preserve"> مراد مولی از زید در «لاتکرم زیدا» کدام یک</w:t>
      </w:r>
      <w:r w:rsidR="00B5420C">
        <w:rPr>
          <w:rFonts w:hint="cs"/>
          <w:rtl/>
          <w:lang w:bidi="ar-SA"/>
        </w:rPr>
        <w:t xml:space="preserve"> از</w:t>
      </w:r>
      <w:r w:rsidR="000D394F">
        <w:rPr>
          <w:rFonts w:hint="cs"/>
          <w:rtl/>
          <w:lang w:bidi="ar-SA"/>
        </w:rPr>
        <w:t xml:space="preserve"> آن دو است،</w:t>
      </w:r>
      <w:r w:rsidR="00016856">
        <w:rPr>
          <w:rFonts w:hint="cs"/>
          <w:rtl/>
          <w:lang w:bidi="ar-SA"/>
        </w:rPr>
        <w:t xml:space="preserve"> در این جا چون حجت اقوایی وجود ندارد بر رفع ید از</w:t>
      </w:r>
      <w:r w:rsidR="000D394F">
        <w:rPr>
          <w:rFonts w:hint="cs"/>
          <w:rtl/>
          <w:lang w:bidi="ar-SA"/>
        </w:rPr>
        <w:t xml:space="preserve"> اصالة العموم نسبت به زید بن عمرو،</w:t>
      </w:r>
      <w:r w:rsidR="00016856">
        <w:rPr>
          <w:rFonts w:hint="cs"/>
          <w:rtl/>
          <w:lang w:bidi="ar-SA"/>
        </w:rPr>
        <w:t xml:space="preserve"> به این عموم عمل می شود و اثبات می شود که او واجب الاکرام است ولی مثبتات آن یعنی اثبات محرم الاکرام بودن زید بن بکر </w:t>
      </w:r>
      <w:r w:rsidR="00791A9D">
        <w:rPr>
          <w:rFonts w:hint="cs"/>
          <w:rtl/>
          <w:lang w:bidi="ar-SA"/>
        </w:rPr>
        <w:t xml:space="preserve">با این که از مثبتات اماره است، </w:t>
      </w:r>
      <w:r w:rsidR="00016856">
        <w:rPr>
          <w:rFonts w:hint="cs"/>
          <w:rtl/>
          <w:lang w:bidi="ar-SA"/>
        </w:rPr>
        <w:t>اثبات نمی شود چون بناء عقلاء بر حجیت</w:t>
      </w:r>
      <w:r w:rsidR="00791A9D">
        <w:rPr>
          <w:rFonts w:hint="cs"/>
          <w:rtl/>
          <w:lang w:bidi="ar-SA"/>
        </w:rPr>
        <w:t xml:space="preserve"> جمیع </w:t>
      </w:r>
      <w:r w:rsidR="00016856">
        <w:rPr>
          <w:rFonts w:hint="cs"/>
          <w:rtl/>
          <w:lang w:bidi="ar-SA"/>
        </w:rPr>
        <w:t xml:space="preserve"> لوازم</w:t>
      </w:r>
      <w:r w:rsidR="00791A9D">
        <w:rPr>
          <w:rFonts w:hint="cs"/>
          <w:rtl/>
          <w:lang w:bidi="ar-SA"/>
        </w:rPr>
        <w:t xml:space="preserve"> این اماره</w:t>
      </w:r>
      <w:r w:rsidR="00016856">
        <w:rPr>
          <w:rFonts w:hint="cs"/>
          <w:rtl/>
          <w:lang w:bidi="ar-SA"/>
        </w:rPr>
        <w:t xml:space="preserve"> نیست. </w:t>
      </w:r>
    </w:p>
    <w:p w14:paraId="21CED0F4" w14:textId="77777777" w:rsidR="00016856" w:rsidRDefault="00016856" w:rsidP="00167BD2">
      <w:pPr>
        <w:rPr>
          <w:rtl/>
          <w:lang w:bidi="ar-SA"/>
        </w:rPr>
      </w:pPr>
      <w:r>
        <w:rPr>
          <w:rFonts w:hint="cs"/>
          <w:rtl/>
          <w:lang w:bidi="ar-SA"/>
        </w:rPr>
        <w:t>ایشان</w:t>
      </w:r>
      <w:r w:rsidR="0078799B">
        <w:rPr>
          <w:rFonts w:hint="cs"/>
          <w:rtl/>
          <w:lang w:bidi="ar-SA"/>
        </w:rPr>
        <w:t xml:space="preserve"> در ادامه کلام</w:t>
      </w:r>
      <w:r>
        <w:rPr>
          <w:rFonts w:hint="cs"/>
          <w:rtl/>
          <w:lang w:bidi="ar-SA"/>
        </w:rPr>
        <w:t xml:space="preserve"> محقق نایینی </w:t>
      </w:r>
      <w:r w:rsidR="0078799B">
        <w:rPr>
          <w:rFonts w:hint="cs"/>
          <w:rtl/>
          <w:lang w:bidi="ar-SA"/>
        </w:rPr>
        <w:t xml:space="preserve">رحمه الله را </w:t>
      </w:r>
      <w:r>
        <w:rPr>
          <w:rFonts w:hint="cs"/>
          <w:rtl/>
          <w:lang w:bidi="ar-SA"/>
        </w:rPr>
        <w:t xml:space="preserve">نقل می کند </w:t>
      </w:r>
      <w:r w:rsidR="0078799B">
        <w:rPr>
          <w:rFonts w:hint="cs"/>
          <w:rtl/>
          <w:lang w:bidi="ar-SA"/>
        </w:rPr>
        <w:t>که می فرمایند:</w:t>
      </w:r>
      <w:r>
        <w:rPr>
          <w:rFonts w:hint="cs"/>
          <w:rtl/>
          <w:lang w:bidi="ar-SA"/>
        </w:rPr>
        <w:t xml:space="preserve"> لوازم </w:t>
      </w:r>
      <w:r w:rsidR="00791A9D">
        <w:rPr>
          <w:rFonts w:hint="cs"/>
          <w:rtl/>
          <w:lang w:bidi="ar-SA"/>
        </w:rPr>
        <w:t>اماره حجت است و بعد از این که با جریان اصالة العموم ثابت شد که زید بن عمرو تحت عموم باقی است و واجب الاکرام است</w:t>
      </w:r>
      <w:r>
        <w:rPr>
          <w:rFonts w:hint="cs"/>
          <w:rtl/>
          <w:lang w:bidi="ar-SA"/>
        </w:rPr>
        <w:t xml:space="preserve"> لازمه ی آن </w:t>
      </w:r>
      <w:r w:rsidR="0078799B">
        <w:rPr>
          <w:rFonts w:hint="cs"/>
          <w:rtl/>
          <w:lang w:bidi="ar-SA"/>
        </w:rPr>
        <w:t>-</w:t>
      </w:r>
      <w:r>
        <w:rPr>
          <w:rFonts w:hint="cs"/>
          <w:rtl/>
          <w:lang w:bidi="ar-SA"/>
        </w:rPr>
        <w:t>یعنی محرم الاکرام بودن زید بن بکر</w:t>
      </w:r>
      <w:r w:rsidR="0078799B">
        <w:rPr>
          <w:rFonts w:hint="cs"/>
          <w:rtl/>
          <w:lang w:bidi="ar-SA"/>
        </w:rPr>
        <w:t>-</w:t>
      </w:r>
      <w:r>
        <w:rPr>
          <w:rFonts w:hint="cs"/>
          <w:rtl/>
          <w:lang w:bidi="ar-SA"/>
        </w:rPr>
        <w:t xml:space="preserve"> ثابت می شود.</w:t>
      </w:r>
    </w:p>
    <w:p w14:paraId="1632DD30" w14:textId="77777777" w:rsidR="00016856" w:rsidRDefault="00791A9D" w:rsidP="00016856">
      <w:pPr>
        <w:rPr>
          <w:rtl/>
          <w:lang w:bidi="ar-SA"/>
        </w:rPr>
      </w:pPr>
      <w:r>
        <w:rPr>
          <w:rFonts w:hint="cs"/>
          <w:rtl/>
          <w:lang w:bidi="ar-SA"/>
        </w:rPr>
        <w:t>و در رد آن می فرمایند:</w:t>
      </w:r>
      <w:r w:rsidR="00016856">
        <w:rPr>
          <w:rFonts w:hint="cs"/>
          <w:rtl/>
          <w:lang w:bidi="ar-SA"/>
        </w:rPr>
        <w:t xml:space="preserve"> این جریان ا</w:t>
      </w:r>
      <w:r>
        <w:rPr>
          <w:rFonts w:hint="cs"/>
          <w:rtl/>
          <w:lang w:bidi="ar-SA"/>
        </w:rPr>
        <w:t xml:space="preserve">صالة العموم برای </w:t>
      </w:r>
      <w:r w:rsidR="0078799B" w:rsidRPr="0078799B">
        <w:rPr>
          <w:rFonts w:hint="cs"/>
          <w:rtl/>
          <w:lang w:bidi="ar-SA"/>
        </w:rPr>
        <w:t xml:space="preserve">اثبات تخصص است، </w:t>
      </w:r>
      <w:r w:rsidR="002C1AB0">
        <w:rPr>
          <w:lang w:bidi="ar-SA"/>
        </w:rPr>
        <w:t>)</w:t>
      </w:r>
      <w:r w:rsidR="0078799B" w:rsidRPr="0078799B">
        <w:rPr>
          <w:rFonts w:hint="cs"/>
          <w:rtl/>
          <w:lang w:bidi="ar-SA"/>
        </w:rPr>
        <w:t>که ما گفتیم عقلاء چنین اصلی  جاری نمی کنند</w:t>
      </w:r>
      <w:r w:rsidR="002C1AB0">
        <w:rPr>
          <w:lang w:bidi="ar-SA"/>
        </w:rPr>
        <w:t>(</w:t>
      </w:r>
      <w:r w:rsidR="0078799B" w:rsidRPr="0078799B">
        <w:rPr>
          <w:rFonts w:hint="cs"/>
          <w:rtl/>
          <w:lang w:bidi="ar-SA"/>
        </w:rPr>
        <w:t>.</w:t>
      </w:r>
      <w:r w:rsidR="000D394F" w:rsidRPr="0078799B">
        <w:rPr>
          <w:rStyle w:val="FootnoteReference"/>
          <w:rtl/>
          <w:lang w:bidi="ar-SA"/>
        </w:rPr>
        <w:footnoteReference w:id="1"/>
      </w:r>
    </w:p>
    <w:p w14:paraId="385C24EC" w14:textId="77777777" w:rsidR="00791A9D" w:rsidRPr="00962D3A" w:rsidRDefault="00791A9D" w:rsidP="00962D3A">
      <w:pPr>
        <w:pStyle w:val="Heading2"/>
        <w:rPr>
          <w:rtl/>
        </w:rPr>
      </w:pPr>
      <w:bookmarkStart w:id="5" w:name="_Toc120325682"/>
      <w:r w:rsidRPr="00962D3A">
        <w:rPr>
          <w:rtl/>
        </w:rPr>
        <w:t>بررسی کلام مرحوم بروجردی رحمه الله</w:t>
      </w:r>
      <w:bookmarkEnd w:id="5"/>
    </w:p>
    <w:p w14:paraId="42014B33" w14:textId="77777777" w:rsidR="0078799B" w:rsidRDefault="0078799B" w:rsidP="00016856">
      <w:pPr>
        <w:rPr>
          <w:rtl/>
          <w:lang w:bidi="ar-SA"/>
        </w:rPr>
      </w:pPr>
      <w:r>
        <w:rPr>
          <w:rFonts w:hint="cs"/>
          <w:rtl/>
          <w:lang w:bidi="ar-SA"/>
        </w:rPr>
        <w:t>کلام ایشان تمام نیست چون:</w:t>
      </w:r>
    </w:p>
    <w:p w14:paraId="46AEB8B9" w14:textId="77777777" w:rsidR="00C151AD" w:rsidRDefault="0078799B" w:rsidP="00EB0F59">
      <w:pPr>
        <w:rPr>
          <w:rtl/>
          <w:lang w:bidi="ar-SA"/>
        </w:rPr>
      </w:pPr>
      <w:r>
        <w:rPr>
          <w:rFonts w:hint="cs"/>
          <w:rtl/>
          <w:lang w:bidi="ar-SA"/>
        </w:rPr>
        <w:t xml:space="preserve">اولا: کلام محقق نایینی رحمه الله مربوط به صورت اول است که مراد از زید معلوم است و شک در عالم یا جاهل بودن او داریم، در این صورت </w:t>
      </w:r>
      <w:r w:rsidR="00C151AD">
        <w:rPr>
          <w:rFonts w:hint="cs"/>
          <w:rtl/>
          <w:lang w:bidi="ar-SA"/>
        </w:rPr>
        <w:t>می گویند: علم به مراد مولی داریم و شک</w:t>
      </w:r>
      <w:r>
        <w:rPr>
          <w:rFonts w:hint="cs"/>
          <w:rtl/>
          <w:lang w:bidi="ar-SA"/>
        </w:rPr>
        <w:t xml:space="preserve"> در کیفیت اراده داریم که عدم وجوب اکرام زید به نحو تخصیص است یا به نحو تخصص ، در این جا نمی توان با تمسک به اصالة العموم اثبات کرد که این زید عالم نیست چون</w:t>
      </w:r>
      <w:r w:rsidR="00C151AD">
        <w:rPr>
          <w:rFonts w:hint="cs"/>
          <w:rtl/>
          <w:lang w:bidi="ar-SA"/>
        </w:rPr>
        <w:t xml:space="preserve"> بناء عقلاء بر حجیت نقیض عام یعنی«</w:t>
      </w:r>
      <w:r w:rsidRPr="0078799B">
        <w:rPr>
          <w:rFonts w:ascii="NoorLotus" w:hAnsi="NoorLotus"/>
          <w:sz w:val="28"/>
          <w:rtl/>
        </w:rPr>
        <w:t xml:space="preserve"> </w:t>
      </w:r>
      <w:r w:rsidR="00EB0F59">
        <w:rPr>
          <w:rFonts w:ascii="NoorLotus" w:hAnsi="NoorLotus"/>
          <w:sz w:val="28"/>
          <w:rtl/>
        </w:rPr>
        <w:t xml:space="preserve">فمن لایجب اکرامه فلیس بعالم </w:t>
      </w:r>
      <w:r w:rsidR="00EB0F59">
        <w:rPr>
          <w:rFonts w:ascii="NoorLotus" w:hAnsi="NoorLotus" w:hint="cs"/>
          <w:sz w:val="28"/>
          <w:rtl/>
        </w:rPr>
        <w:t xml:space="preserve">و </w:t>
      </w:r>
      <w:r w:rsidRPr="005D7BD2">
        <w:rPr>
          <w:rFonts w:ascii="NoorLotus" w:hAnsi="NoorLotus"/>
          <w:sz w:val="28"/>
          <w:rtl/>
        </w:rPr>
        <w:t>هذا الزید لایجب اکرام</w:t>
      </w:r>
      <w:r w:rsidR="00EB0F59">
        <w:rPr>
          <w:rFonts w:ascii="NoorLotus" w:hAnsi="NoorLotus" w:hint="cs"/>
          <w:sz w:val="28"/>
          <w:rtl/>
        </w:rPr>
        <w:t>ه</w:t>
      </w:r>
      <w:r w:rsidRPr="005D7BD2">
        <w:rPr>
          <w:rFonts w:ascii="NoorLotus" w:hAnsi="NoorLotus"/>
          <w:sz w:val="28"/>
          <w:rtl/>
        </w:rPr>
        <w:t xml:space="preserve"> فلیس بعالم</w:t>
      </w:r>
      <w:r w:rsidR="00C151AD">
        <w:rPr>
          <w:rFonts w:hint="cs"/>
          <w:rtl/>
          <w:lang w:bidi="ar-SA"/>
        </w:rPr>
        <w:t xml:space="preserve">» نیست، و این ربطی به </w:t>
      </w:r>
      <w:r>
        <w:rPr>
          <w:rFonts w:hint="cs"/>
          <w:rtl/>
          <w:lang w:bidi="ar-SA"/>
        </w:rPr>
        <w:t>صورت</w:t>
      </w:r>
      <w:r w:rsidR="00C151AD">
        <w:rPr>
          <w:rFonts w:hint="cs"/>
          <w:rtl/>
          <w:lang w:bidi="ar-SA"/>
        </w:rPr>
        <w:t xml:space="preserve"> دوم</w:t>
      </w:r>
      <w:r w:rsidR="00C378A1">
        <w:rPr>
          <w:lang w:bidi="ar-SA"/>
        </w:rPr>
        <w:t xml:space="preserve"> </w:t>
      </w:r>
      <w:r w:rsidR="00C378A1">
        <w:rPr>
          <w:rFonts w:hint="cs"/>
          <w:rtl/>
        </w:rPr>
        <w:t xml:space="preserve"> که مراد مولی نسبت به زید بن عمرو مشکوک است و نمی دانیم که شارع او را واجب الاکرام می داند یا نه، ندارد، و در این جا بنابر جریان اصالة العموم مثبتات آن نیز حجت هستند، </w:t>
      </w:r>
      <w:r w:rsidR="00C151AD" w:rsidRPr="00C378A1">
        <w:rPr>
          <w:rFonts w:hint="cs"/>
          <w:rtl/>
          <w:lang w:bidi="ar-SA"/>
        </w:rPr>
        <w:t>و بعید</w:t>
      </w:r>
      <w:r w:rsidR="00C378A1">
        <w:rPr>
          <w:rFonts w:hint="cs"/>
          <w:rtl/>
          <w:lang w:bidi="ar-SA"/>
        </w:rPr>
        <w:t xml:space="preserve"> </w:t>
      </w:r>
      <w:r w:rsidR="00C378A1">
        <w:rPr>
          <w:rFonts w:hint="cs"/>
          <w:rtl/>
          <w:lang w:bidi="ar-SA"/>
        </w:rPr>
        <w:lastRenderedPageBreak/>
        <w:t>هم</w:t>
      </w:r>
      <w:r w:rsidR="00C151AD" w:rsidRPr="00C378A1">
        <w:rPr>
          <w:rFonts w:hint="cs"/>
          <w:rtl/>
          <w:lang w:bidi="ar-SA"/>
        </w:rPr>
        <w:t xml:space="preserve"> نیست که حق با محقق نایینی </w:t>
      </w:r>
      <w:r w:rsidR="00C378A1">
        <w:rPr>
          <w:rFonts w:hint="cs"/>
          <w:rtl/>
          <w:lang w:bidi="ar-SA"/>
        </w:rPr>
        <w:t xml:space="preserve">رحمه الله </w:t>
      </w:r>
      <w:r w:rsidR="00C151AD" w:rsidRPr="00C378A1">
        <w:rPr>
          <w:rFonts w:hint="cs"/>
          <w:rtl/>
          <w:lang w:bidi="ar-SA"/>
        </w:rPr>
        <w:t>باشد چون عقلاء در</w:t>
      </w:r>
      <w:r w:rsidR="00C151AD">
        <w:rPr>
          <w:rFonts w:hint="cs"/>
          <w:rtl/>
          <w:lang w:bidi="ar-SA"/>
        </w:rPr>
        <w:t xml:space="preserve"> اقاریر به لوازم</w:t>
      </w:r>
      <w:r w:rsidR="00C378A1">
        <w:rPr>
          <w:rFonts w:hint="cs"/>
          <w:rtl/>
          <w:lang w:bidi="ar-SA"/>
        </w:rPr>
        <w:t xml:space="preserve"> عموم اقرار اخذ می کنند، </w:t>
      </w:r>
      <w:r w:rsidR="00C151AD">
        <w:rPr>
          <w:rFonts w:hint="cs"/>
          <w:rtl/>
          <w:lang w:bidi="ar-SA"/>
        </w:rPr>
        <w:t xml:space="preserve">مثل این که </w:t>
      </w:r>
      <w:r w:rsidR="00C378A1">
        <w:rPr>
          <w:rFonts w:hint="cs"/>
          <w:rtl/>
          <w:lang w:bidi="ar-SA"/>
        </w:rPr>
        <w:t xml:space="preserve">شخصی اقرار می کند که در فلان روز و فلان ساعت در منزل بود، </w:t>
      </w:r>
      <w:r w:rsidR="00C151AD">
        <w:rPr>
          <w:rFonts w:hint="cs"/>
          <w:rtl/>
          <w:lang w:bidi="ar-SA"/>
        </w:rPr>
        <w:t>در این جا گفته می شود</w:t>
      </w:r>
      <w:r w:rsidR="00C378A1">
        <w:rPr>
          <w:rFonts w:hint="cs"/>
          <w:rtl/>
          <w:lang w:bidi="ar-SA"/>
        </w:rPr>
        <w:t xml:space="preserve"> پس</w:t>
      </w:r>
      <w:r w:rsidR="00C151AD">
        <w:rPr>
          <w:rFonts w:hint="cs"/>
          <w:rtl/>
          <w:lang w:bidi="ar-SA"/>
        </w:rPr>
        <w:t xml:space="preserve"> شما</w:t>
      </w:r>
      <w:r w:rsidR="00C378A1">
        <w:rPr>
          <w:rFonts w:hint="cs"/>
          <w:rtl/>
          <w:lang w:bidi="ar-SA"/>
        </w:rPr>
        <w:t xml:space="preserve"> همان کسی هستید که در</w:t>
      </w:r>
      <w:r w:rsidR="00C151AD">
        <w:rPr>
          <w:rFonts w:hint="cs"/>
          <w:rtl/>
          <w:lang w:bidi="ar-SA"/>
        </w:rPr>
        <w:t xml:space="preserve"> فلان </w:t>
      </w:r>
      <w:r w:rsidR="00C378A1">
        <w:rPr>
          <w:rFonts w:hint="cs"/>
          <w:rtl/>
          <w:lang w:bidi="ar-SA"/>
        </w:rPr>
        <w:t xml:space="preserve">روز </w:t>
      </w:r>
      <w:r w:rsidR="00C151AD">
        <w:rPr>
          <w:rFonts w:hint="cs"/>
          <w:rtl/>
          <w:lang w:bidi="ar-SA"/>
        </w:rPr>
        <w:t>در این منزل بود</w:t>
      </w:r>
      <w:r w:rsidR="00C378A1">
        <w:rPr>
          <w:rFonts w:hint="cs"/>
          <w:rtl/>
          <w:lang w:bidi="ar-SA"/>
        </w:rPr>
        <w:t>ید</w:t>
      </w:r>
      <w:r w:rsidR="00C151AD">
        <w:rPr>
          <w:rFonts w:hint="cs"/>
          <w:rtl/>
          <w:lang w:bidi="ar-SA"/>
        </w:rPr>
        <w:t xml:space="preserve"> و طبق فیلمی که وجود دارد مرتکب این جنایت شد</w:t>
      </w:r>
      <w:r w:rsidR="00C378A1">
        <w:rPr>
          <w:rFonts w:hint="cs"/>
          <w:rtl/>
          <w:lang w:bidi="ar-SA"/>
        </w:rPr>
        <w:t>ید،</w:t>
      </w:r>
      <w:r w:rsidR="00C151AD">
        <w:rPr>
          <w:rFonts w:hint="cs"/>
          <w:rtl/>
          <w:lang w:bidi="ar-SA"/>
        </w:rPr>
        <w:t xml:space="preserve">و </w:t>
      </w:r>
      <w:r w:rsidR="00C378A1">
        <w:rPr>
          <w:rFonts w:hint="cs"/>
          <w:rtl/>
          <w:lang w:bidi="ar-SA"/>
        </w:rPr>
        <w:t>به لوازم اقرار اخذ می شود</w:t>
      </w:r>
      <w:r w:rsidR="00C151AD">
        <w:rPr>
          <w:rFonts w:hint="cs"/>
          <w:rtl/>
          <w:lang w:bidi="ar-SA"/>
        </w:rPr>
        <w:t xml:space="preserve">. </w:t>
      </w:r>
    </w:p>
    <w:p w14:paraId="37F158D7" w14:textId="77777777" w:rsidR="00E86468" w:rsidRDefault="00C378A1" w:rsidP="00D0074D">
      <w:pPr>
        <w:rPr>
          <w:rtl/>
          <w:lang w:bidi="ar-SA"/>
        </w:rPr>
      </w:pPr>
      <w:r>
        <w:rPr>
          <w:rFonts w:hint="cs"/>
          <w:rtl/>
          <w:lang w:bidi="ar-SA"/>
        </w:rPr>
        <w:t xml:space="preserve">ثانیا: </w:t>
      </w:r>
      <w:r w:rsidR="00C151AD">
        <w:rPr>
          <w:rFonts w:hint="cs"/>
          <w:rtl/>
          <w:lang w:bidi="ar-SA"/>
        </w:rPr>
        <w:t xml:space="preserve">اصل این ادعا که </w:t>
      </w:r>
      <w:r>
        <w:rPr>
          <w:rFonts w:hint="cs"/>
          <w:rtl/>
          <w:lang w:bidi="ar-SA"/>
        </w:rPr>
        <w:t xml:space="preserve">جریان </w:t>
      </w:r>
      <w:r w:rsidR="00C151AD">
        <w:rPr>
          <w:rFonts w:hint="cs"/>
          <w:rtl/>
          <w:lang w:bidi="ar-SA"/>
        </w:rPr>
        <w:t>اصالة ال</w:t>
      </w:r>
      <w:r w:rsidR="00D0074D">
        <w:rPr>
          <w:rFonts w:hint="cs"/>
          <w:rtl/>
          <w:lang w:bidi="ar-SA"/>
        </w:rPr>
        <w:t>تط</w:t>
      </w:r>
      <w:r>
        <w:rPr>
          <w:rFonts w:hint="cs"/>
          <w:rtl/>
          <w:lang w:bidi="ar-SA"/>
        </w:rPr>
        <w:t>ابق</w:t>
      </w:r>
      <w:r w:rsidR="00C151AD">
        <w:rPr>
          <w:rFonts w:hint="cs"/>
          <w:rtl/>
          <w:lang w:bidi="ar-SA"/>
        </w:rPr>
        <w:t xml:space="preserve"> مبتنی</w:t>
      </w:r>
      <w:r>
        <w:rPr>
          <w:rFonts w:hint="cs"/>
          <w:rtl/>
          <w:lang w:bidi="ar-SA"/>
        </w:rPr>
        <w:t xml:space="preserve"> بر احراز فردیت فرد برای عام است، صحیح نیست، چون وقتی زید مردد بین زید جاهل و زید عالم است </w:t>
      </w:r>
      <w:r w:rsidR="00C151AD">
        <w:rPr>
          <w:rFonts w:hint="cs"/>
          <w:rtl/>
          <w:lang w:bidi="ar-SA"/>
        </w:rPr>
        <w:t>و اگر عالم باشد هم نمی دان</w:t>
      </w:r>
      <w:r>
        <w:rPr>
          <w:rFonts w:hint="cs"/>
          <w:rtl/>
          <w:lang w:bidi="ar-SA"/>
        </w:rPr>
        <w:t>ی</w:t>
      </w:r>
      <w:r w:rsidR="00C151AD">
        <w:rPr>
          <w:rFonts w:hint="cs"/>
          <w:rtl/>
          <w:lang w:bidi="ar-SA"/>
        </w:rPr>
        <w:t>م واجب الاکرام</w:t>
      </w:r>
      <w:r>
        <w:rPr>
          <w:rFonts w:hint="cs"/>
          <w:rtl/>
          <w:lang w:bidi="ar-SA"/>
        </w:rPr>
        <w:t xml:space="preserve"> است یا </w:t>
      </w:r>
      <w:r w:rsidR="00D0074D">
        <w:rPr>
          <w:rFonts w:hint="cs"/>
          <w:rtl/>
          <w:lang w:bidi="ar-SA"/>
        </w:rPr>
        <w:t>نه</w:t>
      </w:r>
      <w:r>
        <w:rPr>
          <w:rFonts w:hint="cs"/>
          <w:rtl/>
          <w:lang w:bidi="ar-SA"/>
        </w:rPr>
        <w:t>، در این جا با تمسک به عموم</w:t>
      </w:r>
      <w:r w:rsidR="00C151AD">
        <w:rPr>
          <w:rFonts w:hint="cs"/>
          <w:rtl/>
          <w:lang w:bidi="ar-SA"/>
        </w:rPr>
        <w:t xml:space="preserve"> «</w:t>
      </w:r>
      <w:r>
        <w:rPr>
          <w:rFonts w:hint="cs"/>
          <w:rtl/>
          <w:lang w:bidi="ar-SA"/>
        </w:rPr>
        <w:t>اکرم کل عالم</w:t>
      </w:r>
      <w:r w:rsidR="00C151AD">
        <w:rPr>
          <w:rFonts w:hint="cs"/>
          <w:rtl/>
          <w:lang w:bidi="ar-SA"/>
        </w:rPr>
        <w:t>»</w:t>
      </w:r>
      <w:r>
        <w:rPr>
          <w:rFonts w:hint="cs"/>
          <w:rtl/>
          <w:lang w:bidi="ar-SA"/>
        </w:rPr>
        <w:t xml:space="preserve"> </w:t>
      </w:r>
      <w:r w:rsidR="00D0074D">
        <w:rPr>
          <w:rFonts w:hint="cs"/>
          <w:rtl/>
          <w:lang w:bidi="ar-SA"/>
        </w:rPr>
        <w:t xml:space="preserve">می توان </w:t>
      </w:r>
      <w:r>
        <w:rPr>
          <w:rFonts w:hint="cs"/>
          <w:rtl/>
          <w:lang w:bidi="ar-SA"/>
        </w:rPr>
        <w:t xml:space="preserve">گفت که اگر زید عالم است واجب اکرام است، و احراز عالم بودن او لازم نیست. چون </w:t>
      </w:r>
      <w:r w:rsidR="00C151AD">
        <w:rPr>
          <w:rFonts w:hint="cs"/>
          <w:rtl/>
          <w:lang w:bidi="ar-SA"/>
        </w:rPr>
        <w:t>موضوع اصالة التطابق واقع اراده ی استعمالیه است نه فرد معلوم،</w:t>
      </w:r>
      <w:r w:rsidR="00E86468">
        <w:rPr>
          <w:rFonts w:hint="cs"/>
          <w:rtl/>
          <w:lang w:bidi="ar-SA"/>
        </w:rPr>
        <w:t xml:space="preserve"> و آن در مقام دلالت دارد بر این که مراد استعمالی مولی وجوب اکرام هر عالمی است و زید هم اگر عالم باشد اکرامش واجب است. و غرض از آن اثبات</w:t>
      </w:r>
      <w:r w:rsidR="00C151AD">
        <w:rPr>
          <w:rFonts w:hint="cs"/>
          <w:rtl/>
          <w:lang w:bidi="ar-SA"/>
        </w:rPr>
        <w:t xml:space="preserve"> عکس نقیض </w:t>
      </w:r>
      <w:r w:rsidR="00E86468">
        <w:rPr>
          <w:rFonts w:hint="cs"/>
          <w:rtl/>
          <w:lang w:bidi="ar-SA"/>
        </w:rPr>
        <w:t>یعنی «</w:t>
      </w:r>
      <w:r w:rsidR="00E86468" w:rsidRPr="005D7BD2">
        <w:rPr>
          <w:rFonts w:ascii="NoorLotus" w:hAnsi="NoorLotus"/>
          <w:sz w:val="28"/>
          <w:rtl/>
        </w:rPr>
        <w:t>زید</w:t>
      </w:r>
      <w:r w:rsidR="00E86468">
        <w:rPr>
          <w:rFonts w:ascii="NoorLotus" w:hAnsi="NoorLotus"/>
          <w:sz w:val="28"/>
          <w:rtl/>
        </w:rPr>
        <w:t xml:space="preserve"> واجب الاکرام نیست پس عالم نیست</w:t>
      </w:r>
      <w:r w:rsidR="00E86468">
        <w:rPr>
          <w:rFonts w:hint="cs"/>
          <w:rtl/>
          <w:lang w:bidi="ar-SA"/>
        </w:rPr>
        <w:t xml:space="preserve">» نمی باشد و آن را ما نیز حجت نمی دانیم، </w:t>
      </w:r>
      <w:r w:rsidR="00C151AD">
        <w:rPr>
          <w:rFonts w:hint="cs"/>
          <w:rtl/>
          <w:lang w:bidi="ar-SA"/>
        </w:rPr>
        <w:t>اما این مقدار که اگر زید عالم است واجب الاکرام است</w:t>
      </w:r>
      <w:r w:rsidR="00E86468">
        <w:rPr>
          <w:rFonts w:hint="cs"/>
          <w:rtl/>
          <w:lang w:bidi="ar-SA"/>
        </w:rPr>
        <w:t xml:space="preserve"> را اثبات می کند.</w:t>
      </w:r>
      <w:r w:rsidR="00C151AD">
        <w:rPr>
          <w:rFonts w:hint="cs"/>
          <w:rtl/>
          <w:lang w:bidi="ar-SA"/>
        </w:rPr>
        <w:t xml:space="preserve"> </w:t>
      </w:r>
    </w:p>
    <w:p w14:paraId="40E9FC75" w14:textId="77777777" w:rsidR="00C151AD" w:rsidRDefault="00C151AD" w:rsidP="00E411F1">
      <w:pPr>
        <w:rPr>
          <w:rtl/>
          <w:lang w:bidi="ar-SA"/>
        </w:rPr>
      </w:pPr>
      <w:r>
        <w:rPr>
          <w:rFonts w:hint="cs"/>
          <w:rtl/>
          <w:lang w:bidi="ar-SA"/>
        </w:rPr>
        <w:t>و این ممکن است ثمراتی</w:t>
      </w:r>
      <w:r w:rsidR="00E86468">
        <w:rPr>
          <w:rFonts w:hint="cs"/>
          <w:rtl/>
          <w:lang w:bidi="ar-SA"/>
        </w:rPr>
        <w:t xml:space="preserve"> نیز</w:t>
      </w:r>
      <w:r>
        <w:rPr>
          <w:rFonts w:hint="cs"/>
          <w:rtl/>
          <w:lang w:bidi="ar-SA"/>
        </w:rPr>
        <w:t xml:space="preserve"> داشته باشند و عقلاء </w:t>
      </w:r>
      <w:r w:rsidR="00E86468">
        <w:rPr>
          <w:rFonts w:hint="cs"/>
          <w:rtl/>
          <w:lang w:bidi="ar-SA"/>
        </w:rPr>
        <w:t>آن ها</w:t>
      </w:r>
      <w:r>
        <w:rPr>
          <w:rFonts w:hint="cs"/>
          <w:rtl/>
          <w:lang w:bidi="ar-SA"/>
        </w:rPr>
        <w:t xml:space="preserve"> را</w:t>
      </w:r>
      <w:r w:rsidR="00E86468">
        <w:rPr>
          <w:rFonts w:hint="cs"/>
          <w:rtl/>
          <w:lang w:bidi="ar-SA"/>
        </w:rPr>
        <w:t xml:space="preserve"> نیز</w:t>
      </w:r>
      <w:r>
        <w:rPr>
          <w:rFonts w:hint="cs"/>
          <w:rtl/>
          <w:lang w:bidi="ar-SA"/>
        </w:rPr>
        <w:t xml:space="preserve"> مترتب می</w:t>
      </w:r>
      <w:r w:rsidR="00E86468">
        <w:rPr>
          <w:rFonts w:hint="cs"/>
          <w:rtl/>
          <w:lang w:bidi="ar-SA"/>
        </w:rPr>
        <w:t xml:space="preserve"> </w:t>
      </w:r>
      <w:r>
        <w:rPr>
          <w:rFonts w:hint="cs"/>
          <w:rtl/>
          <w:lang w:bidi="ar-SA"/>
        </w:rPr>
        <w:t>کنند</w:t>
      </w:r>
      <w:r w:rsidR="00E86468">
        <w:rPr>
          <w:rFonts w:hint="cs"/>
          <w:rtl/>
          <w:lang w:bidi="ar-SA"/>
        </w:rPr>
        <w:t xml:space="preserve">. مثل این که مولی بگوید:«اکرم کل عالم» و «اکرم کل هاشمی» و ما علم اجمالی داریم به این که یا </w:t>
      </w:r>
      <w:r>
        <w:rPr>
          <w:rFonts w:hint="cs"/>
          <w:rtl/>
          <w:lang w:bidi="ar-SA"/>
        </w:rPr>
        <w:t>زید عالم است</w:t>
      </w:r>
      <w:r w:rsidR="00E86468">
        <w:rPr>
          <w:rFonts w:hint="cs"/>
          <w:rtl/>
          <w:lang w:bidi="ar-SA"/>
        </w:rPr>
        <w:t xml:space="preserve"> پس واجب الاکرام است و یا عمرو هاشمی است پس او واجب الاکرام است، و عقلاء در این موارد </w:t>
      </w:r>
      <w:r>
        <w:rPr>
          <w:rFonts w:hint="cs"/>
          <w:rtl/>
          <w:lang w:bidi="ar-SA"/>
        </w:rPr>
        <w:t xml:space="preserve">با این که فردیت زید </w:t>
      </w:r>
      <w:r w:rsidR="00E86468">
        <w:rPr>
          <w:rFonts w:hint="cs"/>
          <w:rtl/>
          <w:lang w:bidi="ar-SA"/>
        </w:rPr>
        <w:t xml:space="preserve">و عمرو برای خطاب عام </w:t>
      </w:r>
      <w:r>
        <w:rPr>
          <w:rFonts w:hint="cs"/>
          <w:rtl/>
          <w:lang w:bidi="ar-SA"/>
        </w:rPr>
        <w:t>محرز نیست ولی اصالة التطابق جاری می کنند.</w:t>
      </w:r>
      <w:r w:rsidR="00E86468">
        <w:rPr>
          <w:rFonts w:hint="cs"/>
          <w:rtl/>
          <w:lang w:bidi="ar-SA"/>
        </w:rPr>
        <w:t xml:space="preserve">و وجهی ندارد که گفته شود موضوع اصالة التطابق فرد معلوم است. </w:t>
      </w:r>
      <w:r>
        <w:rPr>
          <w:rFonts w:hint="cs"/>
          <w:rtl/>
          <w:lang w:bidi="ar-SA"/>
        </w:rPr>
        <w:t xml:space="preserve"> </w:t>
      </w:r>
    </w:p>
    <w:p w14:paraId="6B86F1DD" w14:textId="77777777" w:rsidR="00C151AD" w:rsidRDefault="00E86468" w:rsidP="00E86468">
      <w:pPr>
        <w:rPr>
          <w:rtl/>
          <w:lang w:bidi="ar-SA"/>
        </w:rPr>
      </w:pPr>
      <w:r>
        <w:rPr>
          <w:rFonts w:hint="cs"/>
          <w:rtl/>
          <w:lang w:bidi="ar-SA"/>
        </w:rPr>
        <w:t xml:space="preserve">البته ما جریان اصالة عدم تخصیص برای اثبات تخصص را عقلایی نمی دانیم چون </w:t>
      </w:r>
      <w:r w:rsidR="00C151AD">
        <w:rPr>
          <w:rFonts w:hint="cs"/>
          <w:rtl/>
          <w:lang w:bidi="ar-SA"/>
        </w:rPr>
        <w:t>عقلاء در فرض علم به م</w:t>
      </w:r>
      <w:r>
        <w:rPr>
          <w:rFonts w:hint="cs"/>
          <w:rtl/>
          <w:lang w:bidi="ar-SA"/>
        </w:rPr>
        <w:t>راد مولی و شک در کیفیت اراده بنایی ندارند که بگویند</w:t>
      </w:r>
      <w:r w:rsidR="00C151AD">
        <w:rPr>
          <w:rFonts w:hint="cs"/>
          <w:rtl/>
          <w:lang w:bidi="ar-SA"/>
        </w:rPr>
        <w:t xml:space="preserve"> اصل این است که این عموم تخصیص نخورده است پس کشف می شود که زید عالم نیست</w:t>
      </w:r>
      <w:r>
        <w:rPr>
          <w:rFonts w:hint="cs"/>
          <w:rtl/>
          <w:lang w:bidi="ar-SA"/>
        </w:rPr>
        <w:t xml:space="preserve"> و تخصصا از تحت عام خارج است</w:t>
      </w:r>
      <w:r w:rsidR="00C151AD">
        <w:rPr>
          <w:rFonts w:hint="cs"/>
          <w:rtl/>
          <w:lang w:bidi="ar-SA"/>
        </w:rPr>
        <w:t xml:space="preserve"> و الا باید جعل شارع مقید می شد«</w:t>
      </w:r>
      <w:r>
        <w:rPr>
          <w:rFonts w:hint="cs"/>
          <w:rtl/>
          <w:lang w:bidi="ar-SA"/>
        </w:rPr>
        <w:t>اکرم کل عالم الا زیدا</w:t>
      </w:r>
      <w:r w:rsidR="00C151AD">
        <w:rPr>
          <w:rFonts w:hint="cs"/>
          <w:rtl/>
          <w:lang w:bidi="ar-SA"/>
        </w:rPr>
        <w:t>»</w:t>
      </w:r>
      <w:r>
        <w:rPr>
          <w:rFonts w:hint="cs"/>
          <w:rtl/>
          <w:lang w:bidi="ar-SA"/>
        </w:rPr>
        <w:t>.</w:t>
      </w:r>
    </w:p>
    <w:p w14:paraId="32F99190" w14:textId="77777777" w:rsidR="00E86468" w:rsidRDefault="00A111C4" w:rsidP="00E86468">
      <w:pPr>
        <w:pStyle w:val="Heading1"/>
        <w:rPr>
          <w:rtl/>
        </w:rPr>
      </w:pPr>
      <w:bookmarkStart w:id="6" w:name="_Toc120325683"/>
      <w:r>
        <w:rPr>
          <w:rFonts w:hint="cs"/>
          <w:rtl/>
        </w:rPr>
        <w:t xml:space="preserve">بررسی </w:t>
      </w:r>
      <w:r w:rsidR="00E86468">
        <w:rPr>
          <w:rFonts w:hint="cs"/>
          <w:rtl/>
        </w:rPr>
        <w:t>کلام شهید صدر رحمه الله</w:t>
      </w:r>
      <w:bookmarkEnd w:id="6"/>
    </w:p>
    <w:p w14:paraId="2B5218E8" w14:textId="77777777" w:rsidR="00A111C4" w:rsidRDefault="00E86468" w:rsidP="00A111C4">
      <w:pPr>
        <w:rPr>
          <w:rtl/>
          <w:lang w:bidi="ar-SA"/>
        </w:rPr>
      </w:pPr>
      <w:r>
        <w:rPr>
          <w:rFonts w:hint="cs"/>
          <w:rtl/>
          <w:lang w:bidi="ar-SA"/>
        </w:rPr>
        <w:t>شهید صدر رحمه الله فرمودند: عکس نقیض نیز ظهور است و عقلاء باید بناء</w:t>
      </w:r>
      <w:r w:rsidR="00A111C4">
        <w:rPr>
          <w:rFonts w:hint="cs"/>
          <w:rtl/>
          <w:lang w:bidi="ar-SA"/>
        </w:rPr>
        <w:t xml:space="preserve"> بر حجیت آن بگذارند. </w:t>
      </w:r>
    </w:p>
    <w:p w14:paraId="07923CB9" w14:textId="4CE72819" w:rsidR="00C151AD" w:rsidRDefault="00A111C4" w:rsidP="0045552A">
      <w:pPr>
        <w:rPr>
          <w:rtl/>
          <w:lang w:bidi="ar-SA"/>
        </w:rPr>
      </w:pPr>
      <w:r>
        <w:rPr>
          <w:rFonts w:hint="cs"/>
          <w:rtl/>
          <w:lang w:bidi="ar-SA"/>
        </w:rPr>
        <w:t xml:space="preserve">و بعد ایشان بین صورتی که خطاب خاص قضیه ی حقیقیه باشد و </w:t>
      </w:r>
      <w:r w:rsidR="0045552A">
        <w:rPr>
          <w:rFonts w:hint="cs"/>
          <w:rtl/>
          <w:lang w:bidi="ar-SA"/>
        </w:rPr>
        <w:t>صورتی که قضیه</w:t>
      </w:r>
      <w:r>
        <w:rPr>
          <w:rFonts w:hint="cs"/>
          <w:rtl/>
          <w:lang w:bidi="ar-SA"/>
        </w:rPr>
        <w:t xml:space="preserve"> خارجیه باشد تفصیل دادند، که در صورت دوم اطلاق خاص بر عموم عام مقدم می شود.</w:t>
      </w:r>
      <w:r w:rsidR="00D21115">
        <w:rPr>
          <w:rStyle w:val="FootnoteReference"/>
          <w:rtl/>
          <w:lang w:bidi="ar-SA"/>
        </w:rPr>
        <w:footnoteReference w:id="2"/>
      </w:r>
      <w:r>
        <w:rPr>
          <w:rFonts w:hint="cs"/>
          <w:rtl/>
          <w:lang w:bidi="ar-SA"/>
        </w:rPr>
        <w:t xml:space="preserve"> </w:t>
      </w:r>
    </w:p>
    <w:p w14:paraId="103040C7" w14:textId="77777777" w:rsidR="00A111C4" w:rsidRDefault="00A111C4" w:rsidP="00016856">
      <w:pPr>
        <w:rPr>
          <w:rtl/>
          <w:lang w:bidi="ar-SA"/>
        </w:rPr>
      </w:pPr>
      <w:r>
        <w:rPr>
          <w:rFonts w:hint="cs"/>
          <w:rtl/>
          <w:lang w:bidi="ar-SA"/>
        </w:rPr>
        <w:t>به نظر ما در مقام دو صورت متصور است:</w:t>
      </w:r>
    </w:p>
    <w:p w14:paraId="2631D548" w14:textId="77777777" w:rsidR="00A111C4" w:rsidRDefault="00A111C4" w:rsidP="00A111C4">
      <w:pPr>
        <w:rPr>
          <w:rtl/>
          <w:lang w:bidi="ar-SA"/>
        </w:rPr>
      </w:pPr>
      <w:r>
        <w:rPr>
          <w:rFonts w:hint="cs"/>
          <w:rtl/>
          <w:lang w:bidi="ar-SA"/>
        </w:rPr>
        <w:t>صورت اول: علم داریم به این که مولی در هنگام صدور خطاب«لاتکرم زیدا» به حال فعلی زید جاهل بود.</w:t>
      </w:r>
    </w:p>
    <w:p w14:paraId="60CFED77" w14:textId="6E1EB5D5" w:rsidR="00D21115" w:rsidRDefault="00A111C4" w:rsidP="00054507">
      <w:pPr>
        <w:rPr>
          <w:rtl/>
          <w:lang w:bidi="ar-SA"/>
        </w:rPr>
      </w:pPr>
      <w:r>
        <w:rPr>
          <w:rFonts w:hint="cs"/>
          <w:rtl/>
          <w:lang w:bidi="ar-SA"/>
        </w:rPr>
        <w:t>در این جا ولو نسبت بین دو خطاب عموم و خصوص من وجه است اما تخصیص «اکرم کل عالم» نسبت به زید عرفی است و بیان حرمت اکرام زید مشروطا بکونه جاهلا با خطاب«لاتکرم زیدا» عرفی نیست و یا مخالفت آن با ظهور عرفی شدیدتر است چون اگر غرضش این بود باید می گفت«</w:t>
      </w:r>
      <w:r w:rsidR="0045552A">
        <w:rPr>
          <w:rFonts w:hint="cs"/>
          <w:rtl/>
          <w:lang w:bidi="ar-SA"/>
        </w:rPr>
        <w:t>ان</w:t>
      </w:r>
      <w:r>
        <w:rPr>
          <w:rFonts w:hint="cs"/>
          <w:rtl/>
          <w:lang w:bidi="ar-SA"/>
        </w:rPr>
        <w:t xml:space="preserve"> کان زید جاهلا فلاتکرمه» و لذ</w:t>
      </w:r>
      <w:r w:rsidR="00D21115">
        <w:rPr>
          <w:rFonts w:hint="cs"/>
          <w:rtl/>
          <w:lang w:bidi="ar-SA"/>
        </w:rPr>
        <w:t>ا در</w:t>
      </w:r>
      <w:r>
        <w:rPr>
          <w:rFonts w:hint="cs"/>
          <w:rtl/>
          <w:lang w:bidi="ar-SA"/>
        </w:rPr>
        <w:t xml:space="preserve"> این فرض</w:t>
      </w:r>
      <w:r w:rsidR="00D21115">
        <w:rPr>
          <w:rFonts w:hint="cs"/>
          <w:rtl/>
          <w:lang w:bidi="ar-SA"/>
        </w:rPr>
        <w:t xml:space="preserve"> اطلاق خطاب خاص بر عکس نقیض عام مقدم می شود. </w:t>
      </w:r>
    </w:p>
    <w:p w14:paraId="23D5E4EB" w14:textId="77777777" w:rsidR="00A111C4" w:rsidRDefault="00D21115" w:rsidP="00D21115">
      <w:pPr>
        <w:rPr>
          <w:rtl/>
          <w:lang w:bidi="ar-SA"/>
        </w:rPr>
      </w:pPr>
      <w:r>
        <w:rPr>
          <w:rFonts w:hint="cs"/>
          <w:rtl/>
          <w:lang w:bidi="ar-SA"/>
        </w:rPr>
        <w:t>ولی این یک</w:t>
      </w:r>
      <w:r w:rsidR="00A111C4">
        <w:rPr>
          <w:rFonts w:hint="cs"/>
          <w:rtl/>
          <w:lang w:bidi="ar-SA"/>
        </w:rPr>
        <w:t xml:space="preserve"> فرض غیرواقعی است چون در هر خطاب خاصی احتمال داده می شود که مولی تخصصش را از خطاب عام احراز کرد</w:t>
      </w:r>
      <w:r>
        <w:rPr>
          <w:rFonts w:hint="cs"/>
          <w:rtl/>
          <w:lang w:bidi="ar-SA"/>
        </w:rPr>
        <w:t>، و لذا برای خطاب خاص ظهور در اطلاق یعنی«لاتکرم زیدا و ان کان عالما» منعقد نمی شود.</w:t>
      </w:r>
      <w:r w:rsidR="00A111C4">
        <w:rPr>
          <w:rFonts w:hint="cs"/>
          <w:rtl/>
          <w:lang w:bidi="ar-SA"/>
        </w:rPr>
        <w:t xml:space="preserve"> </w:t>
      </w:r>
    </w:p>
    <w:p w14:paraId="2B328C97" w14:textId="4BB2D6C7" w:rsidR="00054507" w:rsidRDefault="00D21115" w:rsidP="00054507">
      <w:pPr>
        <w:rPr>
          <w:rtl/>
          <w:lang w:bidi="ar-SA"/>
        </w:rPr>
      </w:pPr>
      <w:r>
        <w:rPr>
          <w:rFonts w:hint="cs"/>
          <w:rtl/>
          <w:lang w:bidi="ar-SA"/>
        </w:rPr>
        <w:t>علاوه بر این که اصل عکس نقیض خطاب عام حجت نیست</w:t>
      </w:r>
      <w:r w:rsidR="00054507">
        <w:rPr>
          <w:rFonts w:hint="cs"/>
          <w:rtl/>
          <w:lang w:bidi="ar-SA"/>
        </w:rPr>
        <w:t>.</w:t>
      </w:r>
    </w:p>
    <w:p w14:paraId="1C217C86" w14:textId="2C6822B8" w:rsidR="00054507" w:rsidRPr="00016856" w:rsidRDefault="00054507" w:rsidP="00054507">
      <w:pPr>
        <w:rPr>
          <w:rtl/>
          <w:lang w:bidi="ar-SA"/>
        </w:rPr>
      </w:pPr>
      <w:r>
        <w:rPr>
          <w:rFonts w:hint="cs"/>
          <w:rtl/>
          <w:lang w:bidi="ar-SA"/>
        </w:rPr>
        <w:t xml:space="preserve">صورت دوم: دلیل خاص «لاتکرم </w:t>
      </w:r>
      <w:r w:rsidR="00F14A95">
        <w:rPr>
          <w:rFonts w:hint="cs"/>
          <w:rtl/>
          <w:lang w:bidi="ar-SA"/>
        </w:rPr>
        <w:t>زیدا</w:t>
      </w:r>
      <w:r>
        <w:rPr>
          <w:rFonts w:hint="cs"/>
          <w:rtl/>
          <w:lang w:bidi="ar-SA"/>
        </w:rPr>
        <w:t>»</w:t>
      </w:r>
      <w:r w:rsidR="00F14A95">
        <w:rPr>
          <w:rFonts w:hint="cs"/>
          <w:rtl/>
          <w:lang w:bidi="ar-SA"/>
        </w:rPr>
        <w:t xml:space="preserve"> به نحو قضیه خارجیه باشد در اینجا نیز شهید صدر فرموده اند اطلاق خاص بر عموم عام مقدم است که ما این کلام ایشان را نمی پذیریم.</w:t>
      </w:r>
    </w:p>
    <w:p w14:paraId="44B72CE9" w14:textId="77777777" w:rsidR="00514B4F" w:rsidRDefault="00016856" w:rsidP="00016856">
      <w:pPr>
        <w:pStyle w:val="Heading1"/>
        <w:rPr>
          <w:rtl/>
        </w:rPr>
      </w:pPr>
      <w:bookmarkStart w:id="7" w:name="_Toc120325684"/>
      <w:r w:rsidRPr="00016856">
        <w:rPr>
          <w:rFonts w:hint="cs"/>
          <w:rtl/>
        </w:rPr>
        <w:t>لزوم فحص از مخصص</w:t>
      </w:r>
      <w:bookmarkEnd w:id="7"/>
    </w:p>
    <w:p w14:paraId="4242D204" w14:textId="77777777" w:rsidR="00016856" w:rsidRDefault="00C151AD" w:rsidP="00016856">
      <w:pPr>
        <w:rPr>
          <w:rtl/>
          <w:lang w:bidi="ar-SA"/>
        </w:rPr>
      </w:pPr>
      <w:r>
        <w:rPr>
          <w:rFonts w:hint="cs"/>
          <w:rtl/>
          <w:lang w:bidi="ar-SA"/>
        </w:rPr>
        <w:t>سه وجه برای لزو</w:t>
      </w:r>
      <w:r w:rsidR="00D21115">
        <w:rPr>
          <w:rFonts w:hint="cs"/>
          <w:rtl/>
          <w:lang w:bidi="ar-SA"/>
        </w:rPr>
        <w:t>م</w:t>
      </w:r>
      <w:r>
        <w:rPr>
          <w:rFonts w:hint="cs"/>
          <w:rtl/>
          <w:lang w:bidi="ar-SA"/>
        </w:rPr>
        <w:t xml:space="preserve"> فحص ذکر شده است</w:t>
      </w:r>
      <w:r w:rsidR="00D21115">
        <w:rPr>
          <w:rFonts w:hint="cs"/>
          <w:rtl/>
          <w:lang w:bidi="ar-SA"/>
        </w:rPr>
        <w:t>.</w:t>
      </w:r>
    </w:p>
    <w:p w14:paraId="187FC876" w14:textId="77777777" w:rsidR="00D21115" w:rsidRDefault="00D21115" w:rsidP="00D21115">
      <w:pPr>
        <w:pStyle w:val="Heading2"/>
        <w:rPr>
          <w:rtl/>
          <w:lang w:bidi="ar-SA"/>
        </w:rPr>
      </w:pPr>
      <w:bookmarkStart w:id="8" w:name="_Toc120325685"/>
      <w:r>
        <w:rPr>
          <w:rFonts w:hint="cs"/>
          <w:rtl/>
          <w:lang w:bidi="ar-SA"/>
        </w:rPr>
        <w:t>وجه اول: ادله ی وجوب تعلم</w:t>
      </w:r>
      <w:bookmarkEnd w:id="8"/>
    </w:p>
    <w:p w14:paraId="793A04A5" w14:textId="644DE4B8" w:rsidR="00C151AD" w:rsidRDefault="00D21115" w:rsidP="00681EEE">
      <w:pPr>
        <w:rPr>
          <w:rtl/>
          <w:lang w:bidi="ar-SA"/>
        </w:rPr>
      </w:pPr>
      <w:r>
        <w:rPr>
          <w:rFonts w:hint="cs"/>
          <w:rtl/>
          <w:lang w:bidi="ar-SA"/>
        </w:rPr>
        <w:t>مقتضای اد</w:t>
      </w:r>
      <w:r w:rsidR="00C151AD">
        <w:rPr>
          <w:rFonts w:hint="cs"/>
          <w:rtl/>
          <w:lang w:bidi="ar-SA"/>
        </w:rPr>
        <w:t>ل</w:t>
      </w:r>
      <w:r>
        <w:rPr>
          <w:rFonts w:hint="cs"/>
          <w:rtl/>
          <w:lang w:bidi="ar-SA"/>
        </w:rPr>
        <w:t>ه ی</w:t>
      </w:r>
      <w:r w:rsidR="00C151AD">
        <w:rPr>
          <w:rFonts w:hint="cs"/>
          <w:rtl/>
          <w:lang w:bidi="ar-SA"/>
        </w:rPr>
        <w:t xml:space="preserve"> وجوب تعلم مثل«</w:t>
      </w:r>
      <w:r w:rsidRPr="005D7BD2">
        <w:rPr>
          <w:rFonts w:ascii="NoorLotus" w:hAnsi="NoorLotus"/>
          <w:sz w:val="28"/>
          <w:rtl/>
        </w:rPr>
        <w:t>هلاتعلمت</w:t>
      </w:r>
      <w:r w:rsidR="00C151AD">
        <w:rPr>
          <w:rFonts w:hint="cs"/>
          <w:rtl/>
          <w:lang w:bidi="ar-SA"/>
        </w:rPr>
        <w:t>»</w:t>
      </w:r>
      <w:r w:rsidR="00BF26E9">
        <w:rPr>
          <w:rStyle w:val="FootnoteReference"/>
          <w:rtl/>
          <w:lang w:bidi="ar-SA"/>
        </w:rPr>
        <w:footnoteReference w:id="3"/>
      </w:r>
      <w:r w:rsidR="00C151AD">
        <w:rPr>
          <w:rFonts w:hint="cs"/>
          <w:rtl/>
          <w:lang w:bidi="ar-SA"/>
        </w:rPr>
        <w:t>و «</w:t>
      </w:r>
      <w:r w:rsidRPr="005D7BD2">
        <w:rPr>
          <w:rFonts w:ascii="NoorLotus" w:hAnsi="NoorLotus"/>
          <w:sz w:val="28"/>
          <w:rtl/>
        </w:rPr>
        <w:t>طلب العلم فریضة علی کل مسلم</w:t>
      </w:r>
      <w:r w:rsidR="00C151AD">
        <w:rPr>
          <w:rFonts w:hint="cs"/>
          <w:rtl/>
          <w:lang w:bidi="ar-SA"/>
        </w:rPr>
        <w:t>»</w:t>
      </w:r>
      <w:r>
        <w:rPr>
          <w:rStyle w:val="FootnoteReference"/>
          <w:rtl/>
          <w:lang w:bidi="ar-SA"/>
        </w:rPr>
        <w:footnoteReference w:id="4"/>
      </w:r>
      <w:r w:rsidR="00C151AD">
        <w:rPr>
          <w:rFonts w:hint="cs"/>
          <w:rtl/>
          <w:lang w:bidi="ar-SA"/>
        </w:rPr>
        <w:t xml:space="preserve"> </w:t>
      </w:r>
      <w:r>
        <w:rPr>
          <w:rFonts w:hint="cs"/>
          <w:rtl/>
          <w:lang w:bidi="ar-SA"/>
        </w:rPr>
        <w:t>وجوب تعلم خطاب</w:t>
      </w:r>
      <w:r w:rsidR="00C151AD">
        <w:rPr>
          <w:rFonts w:hint="cs"/>
          <w:rtl/>
          <w:lang w:bidi="ar-SA"/>
        </w:rPr>
        <w:t xml:space="preserve"> مخصص منفصل </w:t>
      </w:r>
      <w:r>
        <w:rPr>
          <w:rFonts w:hint="cs"/>
          <w:rtl/>
          <w:lang w:bidi="ar-SA"/>
        </w:rPr>
        <w:t>می باشد. چون این ادله انحلالی هستند و مفاد آن ها وجوب تعلم هر خطاب شرعی</w:t>
      </w:r>
      <w:r w:rsidR="00C151AD">
        <w:rPr>
          <w:rFonts w:hint="cs"/>
          <w:rtl/>
          <w:lang w:bidi="ar-SA"/>
        </w:rPr>
        <w:t xml:space="preserve"> از جمل</w:t>
      </w:r>
      <w:r>
        <w:rPr>
          <w:rFonts w:hint="cs"/>
          <w:rtl/>
          <w:lang w:bidi="ar-SA"/>
        </w:rPr>
        <w:t xml:space="preserve">ه خطاب </w:t>
      </w:r>
      <w:r w:rsidR="00681EEE">
        <w:rPr>
          <w:rFonts w:hint="cs"/>
          <w:rtl/>
          <w:lang w:bidi="ar-SA"/>
        </w:rPr>
        <w:t xml:space="preserve">مخصص </w:t>
      </w:r>
      <w:r>
        <w:rPr>
          <w:rFonts w:hint="cs"/>
          <w:rtl/>
          <w:lang w:bidi="ar-SA"/>
        </w:rPr>
        <w:t>منفصل می باشد.</w:t>
      </w:r>
      <w:r w:rsidR="00167BD2">
        <w:rPr>
          <w:rStyle w:val="FootnoteReference"/>
          <w:rtl/>
        </w:rPr>
        <w:footnoteReference w:id="5"/>
      </w:r>
    </w:p>
    <w:p w14:paraId="41D12D78" w14:textId="77777777" w:rsidR="00D21115" w:rsidRDefault="00D21115" w:rsidP="00D21115">
      <w:pPr>
        <w:pStyle w:val="Heading2"/>
        <w:rPr>
          <w:rtl/>
          <w:lang w:bidi="ar-SA"/>
        </w:rPr>
      </w:pPr>
      <w:bookmarkStart w:id="9" w:name="_Toc120325686"/>
      <w:r>
        <w:rPr>
          <w:rFonts w:hint="cs"/>
          <w:rtl/>
          <w:lang w:bidi="ar-SA"/>
        </w:rPr>
        <w:t>بررسی وجه اول</w:t>
      </w:r>
      <w:bookmarkEnd w:id="9"/>
    </w:p>
    <w:p w14:paraId="10CA346E" w14:textId="3B7679C7" w:rsidR="00C151AD" w:rsidRDefault="00681EEE" w:rsidP="00D850A9">
      <w:pPr>
        <w:rPr>
          <w:rtl/>
          <w:lang w:bidi="ar-SA"/>
        </w:rPr>
      </w:pPr>
      <w:r>
        <w:rPr>
          <w:rFonts w:hint="cs"/>
          <w:rtl/>
          <w:lang w:bidi="ar-SA"/>
        </w:rPr>
        <w:t>این وجه صحیح نیست چون مراد از</w:t>
      </w:r>
      <w:r w:rsidR="00D850A9">
        <w:rPr>
          <w:rFonts w:hint="cs"/>
          <w:rtl/>
          <w:lang w:bidi="ar-SA"/>
        </w:rPr>
        <w:t xml:space="preserve"> تعل</w:t>
      </w:r>
      <w:r>
        <w:rPr>
          <w:rFonts w:hint="cs"/>
          <w:rtl/>
          <w:lang w:bidi="ar-SA"/>
        </w:rPr>
        <w:t>م در این ادله تعلم حکم شرعی است نه تعلم خطابات شرعیه</w:t>
      </w:r>
      <w:r w:rsidR="00D850A9">
        <w:rPr>
          <w:rFonts w:hint="cs"/>
          <w:rtl/>
          <w:lang w:bidi="ar-SA"/>
        </w:rPr>
        <w:t xml:space="preserve">، </w:t>
      </w:r>
      <w:r w:rsidR="00C151AD">
        <w:rPr>
          <w:rFonts w:hint="cs"/>
          <w:rtl/>
          <w:lang w:bidi="ar-SA"/>
        </w:rPr>
        <w:t xml:space="preserve">اگر عام قبل از فحص حجت باشد مصداق تعلم حکم شرعی خواهد بود. </w:t>
      </w:r>
    </w:p>
    <w:p w14:paraId="384A1FA7" w14:textId="26B7D11E" w:rsidR="00C151AD" w:rsidRDefault="00681EEE" w:rsidP="00D850A9">
      <w:pPr>
        <w:rPr>
          <w:rtl/>
        </w:rPr>
      </w:pPr>
      <w:r>
        <w:rPr>
          <w:rFonts w:hint="cs"/>
          <w:rtl/>
          <w:lang w:bidi="ar-SA"/>
        </w:rPr>
        <w:t>ضمن این که اگر مراد، تعلم خطابات شرعیه بو</w:t>
      </w:r>
      <w:r w:rsidR="00D850A9">
        <w:rPr>
          <w:rFonts w:hint="cs"/>
          <w:rtl/>
          <w:lang w:bidi="ar-SA"/>
        </w:rPr>
        <w:t xml:space="preserve">د </w:t>
      </w:r>
      <w:r w:rsidR="00C151AD">
        <w:rPr>
          <w:rFonts w:hint="cs"/>
          <w:rtl/>
          <w:lang w:bidi="ar-SA"/>
        </w:rPr>
        <w:t>لازمه ی آن این است ک</w:t>
      </w:r>
      <w:r w:rsidR="00D850A9">
        <w:rPr>
          <w:rFonts w:hint="cs"/>
          <w:rtl/>
          <w:lang w:bidi="ar-SA"/>
        </w:rPr>
        <w:t>ه اگر نسبت به یک حکم شرعی ده روایت مترادف وجود داشته باشد تعلم همه ی آن ها واجب باشد</w:t>
      </w:r>
      <w:r w:rsidR="00C151AD">
        <w:rPr>
          <w:rFonts w:hint="cs"/>
          <w:rtl/>
          <w:lang w:bidi="ar-SA"/>
        </w:rPr>
        <w:t xml:space="preserve"> در حالی که قطع</w:t>
      </w:r>
      <w:r w:rsidR="00D850A9">
        <w:rPr>
          <w:rFonts w:hint="cs"/>
          <w:rtl/>
          <w:lang w:bidi="ar-SA"/>
        </w:rPr>
        <w:t>ا چنین نیست و وقتی روایات مشابه هم هستند تعلم یکی از آن ها</w:t>
      </w:r>
      <w:r w:rsidR="00C151AD">
        <w:rPr>
          <w:rFonts w:hint="cs"/>
          <w:rtl/>
          <w:lang w:bidi="ar-SA"/>
        </w:rPr>
        <w:t xml:space="preserve"> کافی است. </w:t>
      </w:r>
    </w:p>
    <w:p w14:paraId="0EAD0C48" w14:textId="752693D6" w:rsidR="00D850A9" w:rsidRDefault="00D850A9" w:rsidP="008C01B2">
      <w:pPr>
        <w:rPr>
          <w:rtl/>
          <w:lang w:bidi="ar-SA"/>
        </w:rPr>
      </w:pPr>
      <w:r>
        <w:rPr>
          <w:rFonts w:hint="cs"/>
          <w:rtl/>
          <w:lang w:bidi="ar-SA"/>
        </w:rPr>
        <w:t>شهید صدر رحمه الله در بحوث یک روایتی از پیامبر صلی الله علیه و آله و سلم</w:t>
      </w:r>
      <w:r w:rsidR="00A52C7F">
        <w:rPr>
          <w:rStyle w:val="FootnoteReference"/>
          <w:rtl/>
          <w:lang w:bidi="ar-SA"/>
        </w:rPr>
        <w:footnoteReference w:id="6"/>
      </w:r>
      <w:r w:rsidR="00C151AD">
        <w:rPr>
          <w:rFonts w:hint="cs"/>
          <w:rtl/>
          <w:lang w:bidi="ar-SA"/>
        </w:rPr>
        <w:t xml:space="preserve"> نقل می کند</w:t>
      </w:r>
      <w:r>
        <w:rPr>
          <w:rFonts w:hint="cs"/>
          <w:rtl/>
          <w:lang w:bidi="ar-SA"/>
        </w:rPr>
        <w:t xml:space="preserve"> که عبارت است از</w:t>
      </w:r>
      <w:r w:rsidR="00C151AD">
        <w:rPr>
          <w:rFonts w:hint="cs"/>
          <w:rtl/>
          <w:lang w:bidi="ar-SA"/>
        </w:rPr>
        <w:t>:«</w:t>
      </w:r>
      <w:r w:rsidRPr="00D850A9">
        <w:rPr>
          <w:rFonts w:ascii="NoorLotus" w:hAnsi="NoorLotus"/>
          <w:sz w:val="28"/>
          <w:rtl/>
        </w:rPr>
        <w:t xml:space="preserve"> </w:t>
      </w:r>
      <w:r w:rsidRPr="005D7BD2">
        <w:rPr>
          <w:rFonts w:ascii="NoorLotus" w:hAnsi="NoorLotus"/>
          <w:sz w:val="28"/>
          <w:rtl/>
        </w:rPr>
        <w:t xml:space="preserve">ان مجدورا اصابته جنابة فغسلوه فکُزّ و مات </w:t>
      </w:r>
      <w:r w:rsidR="00C151AD">
        <w:rPr>
          <w:rFonts w:hint="cs"/>
          <w:rtl/>
          <w:lang w:bidi="ar-SA"/>
        </w:rPr>
        <w:t>»</w:t>
      </w:r>
      <w:r>
        <w:rPr>
          <w:rStyle w:val="FootnoteReference"/>
          <w:rtl/>
          <w:lang w:bidi="ar-SA"/>
        </w:rPr>
        <w:footnoteReference w:id="7"/>
      </w:r>
      <w:r w:rsidR="00C151AD">
        <w:rPr>
          <w:rFonts w:hint="cs"/>
          <w:rtl/>
          <w:lang w:bidi="ar-SA"/>
        </w:rPr>
        <w:t xml:space="preserve"> </w:t>
      </w:r>
    </w:p>
    <w:p w14:paraId="1FBCEBFE" w14:textId="2B68F909" w:rsidR="00D850A9" w:rsidRDefault="00A52C7F" w:rsidP="00D850A9">
      <w:pPr>
        <w:rPr>
          <w:rtl/>
          <w:lang w:bidi="ar-SA"/>
        </w:rPr>
      </w:pPr>
      <w:r>
        <w:rPr>
          <w:rFonts w:hint="cs"/>
          <w:rtl/>
        </w:rPr>
        <w:t>مجدور -</w:t>
      </w:r>
      <w:r w:rsidR="00D850A9">
        <w:rPr>
          <w:rFonts w:hint="cs"/>
          <w:rtl/>
          <w:lang w:bidi="ar-SA"/>
        </w:rPr>
        <w:t xml:space="preserve">یعنی کسی که بیماری </w:t>
      </w:r>
      <w:r w:rsidR="00C151AD">
        <w:rPr>
          <w:rFonts w:hint="cs"/>
          <w:rtl/>
          <w:lang w:bidi="ar-SA"/>
        </w:rPr>
        <w:t>آبله داشت</w:t>
      </w:r>
      <w:r>
        <w:rPr>
          <w:rFonts w:hint="cs"/>
          <w:rtl/>
          <w:lang w:bidi="ar-SA"/>
        </w:rPr>
        <w:t>-</w:t>
      </w:r>
      <w:r w:rsidR="00C151AD">
        <w:rPr>
          <w:rFonts w:hint="cs"/>
          <w:rtl/>
          <w:lang w:bidi="ar-SA"/>
        </w:rPr>
        <w:t xml:space="preserve"> محتلم شد و</w:t>
      </w:r>
      <w:r w:rsidR="00D850A9">
        <w:rPr>
          <w:rFonts w:hint="cs"/>
          <w:rtl/>
          <w:lang w:bidi="ar-SA"/>
        </w:rPr>
        <w:t xml:space="preserve"> دوستانش او را غسل جنابت دادند، و بیمار</w:t>
      </w:r>
      <w:r w:rsidR="00C151AD">
        <w:rPr>
          <w:rFonts w:hint="cs"/>
          <w:rtl/>
          <w:lang w:bidi="ar-SA"/>
        </w:rPr>
        <w:t xml:space="preserve"> سرما خورد</w:t>
      </w:r>
      <w:r w:rsidR="00D850A9">
        <w:rPr>
          <w:rFonts w:hint="cs"/>
          <w:rtl/>
          <w:lang w:bidi="ar-SA"/>
        </w:rPr>
        <w:t xml:space="preserve"> یا زخمش چرک کرد و فوت کرد.</w:t>
      </w:r>
    </w:p>
    <w:p w14:paraId="2DB62DD7" w14:textId="77777777" w:rsidR="00C151AD" w:rsidRDefault="00D850A9" w:rsidP="007C2703">
      <w:pPr>
        <w:pStyle w:val="NoSpacing"/>
        <w:rPr>
          <w:rtl/>
        </w:rPr>
      </w:pPr>
      <w:r>
        <w:rPr>
          <w:rFonts w:hint="cs"/>
          <w:rtl/>
          <w:lang w:bidi="ar-SA"/>
        </w:rPr>
        <w:t>این روایت به سند صحیح از</w:t>
      </w:r>
      <w:r w:rsidR="00C151AD">
        <w:rPr>
          <w:rFonts w:hint="cs"/>
          <w:rtl/>
          <w:lang w:bidi="ar-SA"/>
        </w:rPr>
        <w:t xml:space="preserve"> امام صادق علیه السلام</w:t>
      </w:r>
      <w:r>
        <w:rPr>
          <w:rFonts w:hint="cs"/>
          <w:rtl/>
          <w:lang w:bidi="ar-SA"/>
        </w:rPr>
        <w:t xml:space="preserve"> نیز نقل شده است که عبارت است از:«</w:t>
      </w:r>
      <w:r w:rsidRPr="00D850A9">
        <w:rPr>
          <w:rFonts w:ascii="NoorLotus" w:hAnsi="NoorLotus"/>
          <w:sz w:val="28"/>
          <w:rtl/>
        </w:rPr>
        <w:t xml:space="preserve"> </w:t>
      </w:r>
      <w:r w:rsidR="007C2703" w:rsidRPr="007C2703">
        <w:rPr>
          <w:rFonts w:hint="cs"/>
          <w:rtl/>
        </w:rPr>
        <w:t>مُحَمَّدُ بْنُ يَعْقُوبَ عَنْ عَلِيِّ بْنِ إِبْرَاهِيمَ عَنْ أَبِيهِ عَنِ ابْنِ أَبِي عُمَيْرٍ عَنْ مُحَمَّدِ بْنِ سُكَيْنٍ وَ غَيْرِهِ عَنْ أَبِي عَبْدِ اللَّهِ ع قَالَ: قِيلَ لَهُ إِنَّ فُلَاناً أَصَابَتْهُ جَنَابَةٌ وَ هُوَ مَجْدُورٌ فَغَسَّلُوهُ فَمَاتَ فَقَالَ قَتَلُوهُ أَلَّا سَأَلُوا أَلَّا يَمَّمُوهُ إِنَّ شِفَاءَ الْعِيِّ السُّؤَالُ</w:t>
      </w:r>
      <w:r w:rsidR="007C2703">
        <w:rPr>
          <w:rFonts w:hint="cs"/>
          <w:color w:val="242887"/>
          <w:rtl/>
        </w:rPr>
        <w:t>.</w:t>
      </w:r>
      <w:r>
        <w:rPr>
          <w:rFonts w:hint="cs"/>
          <w:rtl/>
          <w:lang w:bidi="ar-SA"/>
        </w:rPr>
        <w:t>»</w:t>
      </w:r>
      <w:r>
        <w:rPr>
          <w:rStyle w:val="FootnoteReference"/>
          <w:rtl/>
          <w:lang w:bidi="ar-SA"/>
        </w:rPr>
        <w:footnoteReference w:id="8"/>
      </w:r>
      <w:r w:rsidR="00C151AD">
        <w:rPr>
          <w:rFonts w:hint="cs"/>
          <w:rtl/>
          <w:lang w:bidi="ar-SA"/>
        </w:rPr>
        <w:t xml:space="preserve"> </w:t>
      </w:r>
    </w:p>
    <w:p w14:paraId="41095E48" w14:textId="77777777" w:rsidR="00D850A9" w:rsidRDefault="00D850A9" w:rsidP="00BF26E9">
      <w:pPr>
        <w:rPr>
          <w:rtl/>
          <w:lang w:bidi="ar-SA"/>
        </w:rPr>
      </w:pPr>
      <w:r>
        <w:rPr>
          <w:rFonts w:hint="cs"/>
          <w:rtl/>
          <w:lang w:bidi="ar-SA"/>
        </w:rPr>
        <w:t>و مفاد این روایت وجوب سوال می باشد، بنابراین سوال از مخصص منفصل نیز واجب است.</w:t>
      </w:r>
      <w:r w:rsidR="00BF26E9">
        <w:rPr>
          <w:rStyle w:val="FootnoteReference"/>
          <w:rtl/>
          <w:lang w:bidi="ar-SA"/>
        </w:rPr>
        <w:footnoteReference w:id="9"/>
      </w:r>
    </w:p>
    <w:p w14:paraId="1F72CD72" w14:textId="77777777" w:rsidR="00D850A9" w:rsidRDefault="00D850A9" w:rsidP="00016856">
      <w:pPr>
        <w:rPr>
          <w:rtl/>
          <w:lang w:bidi="ar-SA"/>
        </w:rPr>
      </w:pPr>
      <w:r>
        <w:rPr>
          <w:rFonts w:hint="cs"/>
          <w:rtl/>
          <w:lang w:bidi="ar-SA"/>
        </w:rPr>
        <w:t>ولی این روایت دلالت بر مدعا نمی کند چون:</w:t>
      </w:r>
    </w:p>
    <w:p w14:paraId="1240475D" w14:textId="57F9194C" w:rsidR="004E3480" w:rsidRDefault="00D850A9" w:rsidP="00016856">
      <w:pPr>
        <w:rPr>
          <w:rtl/>
          <w:lang w:bidi="ar-SA"/>
        </w:rPr>
      </w:pPr>
      <w:r>
        <w:rPr>
          <w:rFonts w:hint="cs"/>
          <w:rtl/>
          <w:lang w:bidi="ar-SA"/>
        </w:rPr>
        <w:t>اولا:</w:t>
      </w:r>
      <w:r w:rsidR="004E3480">
        <w:rPr>
          <w:rFonts w:hint="cs"/>
          <w:rtl/>
          <w:lang w:bidi="ar-SA"/>
        </w:rPr>
        <w:t xml:space="preserve"> احتمال دارد مراد</w:t>
      </w:r>
      <w:r w:rsidR="00075507">
        <w:rPr>
          <w:rFonts w:hint="cs"/>
          <w:rtl/>
          <w:lang w:bidi="ar-SA"/>
        </w:rPr>
        <w:t>،</w:t>
      </w:r>
      <w:r w:rsidR="004E3480">
        <w:rPr>
          <w:rFonts w:hint="cs"/>
          <w:rtl/>
          <w:lang w:bidi="ar-SA"/>
        </w:rPr>
        <w:t xml:space="preserve"> سوال از این باشد که آیا غسل دادن این شخص موجب ضرر</w:t>
      </w:r>
      <w:r w:rsidR="00E37562">
        <w:rPr>
          <w:rFonts w:hint="cs"/>
          <w:rtl/>
          <w:lang w:bidi="ar-SA"/>
        </w:rPr>
        <w:t xml:space="preserve"> به او</w:t>
      </w:r>
      <w:r w:rsidR="004E3480">
        <w:rPr>
          <w:rFonts w:hint="cs"/>
          <w:rtl/>
          <w:lang w:bidi="ar-SA"/>
        </w:rPr>
        <w:t xml:space="preserve"> می شود یا خیر؟</w:t>
      </w:r>
      <w:r w:rsidR="00E37562">
        <w:rPr>
          <w:rFonts w:hint="cs"/>
          <w:rtl/>
          <w:lang w:bidi="ar-SA"/>
        </w:rPr>
        <w:t xml:space="preserve"> نه این</w:t>
      </w:r>
      <w:r w:rsidR="00075507">
        <w:rPr>
          <w:rFonts w:hint="cs"/>
          <w:rtl/>
          <w:lang w:bidi="ar-SA"/>
        </w:rPr>
        <w:t xml:space="preserve"> که</w:t>
      </w:r>
      <w:r w:rsidR="00E37562">
        <w:rPr>
          <w:rFonts w:hint="cs"/>
          <w:rtl/>
          <w:lang w:bidi="ar-SA"/>
        </w:rPr>
        <w:t xml:space="preserve"> مراد</w:t>
      </w:r>
      <w:r w:rsidR="00075507">
        <w:rPr>
          <w:rFonts w:hint="cs"/>
          <w:rtl/>
          <w:lang w:bidi="ar-SA"/>
        </w:rPr>
        <w:t>،</w:t>
      </w:r>
      <w:r w:rsidR="00E37562">
        <w:rPr>
          <w:rFonts w:hint="cs"/>
          <w:rtl/>
          <w:lang w:bidi="ar-SA"/>
        </w:rPr>
        <w:t xml:space="preserve"> سوال از حکم شرعی باشد.</w:t>
      </w:r>
    </w:p>
    <w:p w14:paraId="46FE700F" w14:textId="0A4C5B12" w:rsidR="004E3480" w:rsidRDefault="004E3480" w:rsidP="00E37562">
      <w:pPr>
        <w:rPr>
          <w:rtl/>
          <w:lang w:bidi="ar-SA"/>
        </w:rPr>
      </w:pPr>
      <w:r>
        <w:rPr>
          <w:rFonts w:hint="cs"/>
          <w:rtl/>
          <w:lang w:bidi="ar-SA"/>
        </w:rPr>
        <w:t xml:space="preserve">ثانیا: بر فرض </w:t>
      </w:r>
      <w:r w:rsidR="00075507">
        <w:rPr>
          <w:rFonts w:hint="cs"/>
          <w:rtl/>
          <w:lang w:bidi="ar-SA"/>
        </w:rPr>
        <w:t xml:space="preserve">مراد، </w:t>
      </w:r>
      <w:r>
        <w:rPr>
          <w:rFonts w:hint="cs"/>
          <w:rtl/>
          <w:lang w:bidi="ar-SA"/>
        </w:rPr>
        <w:t>سوال از حکم شرعی باشد،</w:t>
      </w:r>
      <w:r w:rsidR="00E37562">
        <w:rPr>
          <w:rFonts w:hint="cs"/>
          <w:rtl/>
          <w:lang w:bidi="ar-SA"/>
        </w:rPr>
        <w:t xml:space="preserve"> مراد سوال از حکم شرعی خوف ضرر می باشد که آیا خوف ضرر در این حد، موجب حرمت غسل جنابت می شود یا خیر، و</w:t>
      </w:r>
      <w:r>
        <w:rPr>
          <w:rFonts w:hint="cs"/>
          <w:rtl/>
          <w:lang w:bidi="ar-SA"/>
        </w:rPr>
        <w:t xml:space="preserve"> این </w:t>
      </w:r>
      <w:r w:rsidR="00E37562">
        <w:rPr>
          <w:rFonts w:hint="cs"/>
          <w:rtl/>
          <w:lang w:bidi="ar-SA"/>
        </w:rPr>
        <w:t>ربطی به فحص از مخصص منفصل ندارد.</w:t>
      </w:r>
    </w:p>
    <w:p w14:paraId="2A1DCEE9" w14:textId="77777777" w:rsidR="004E3480" w:rsidRDefault="00304625" w:rsidP="00A27694">
      <w:pPr>
        <w:pStyle w:val="NoSpacing"/>
        <w:rPr>
          <w:rtl/>
        </w:rPr>
      </w:pPr>
      <w:r>
        <w:rPr>
          <w:rFonts w:hint="cs"/>
          <w:rtl/>
        </w:rPr>
        <w:t xml:space="preserve">ثالثا: </w:t>
      </w:r>
      <w:r w:rsidRPr="00A27694">
        <w:rPr>
          <w:rFonts w:hint="cs"/>
          <w:rtl/>
        </w:rPr>
        <w:t>«</w:t>
      </w:r>
      <w:r w:rsidR="00A27694">
        <w:rPr>
          <w:rFonts w:hint="cs"/>
          <w:rtl/>
        </w:rPr>
        <w:t>وَ إِنْ كُنْتُمْ مَرْضى‏ أَوْ عَلى‏ سَفَرٍ أَوْ جاءَ أَحَدٌ مِنْكُمْ مِنَ الْغائِطِ أَوْ لامَسْتُمُ النِّساءَ فَلَمْ تَجِدُوا ماءً فَتَيَمَّمُوا صَعيدا</w:t>
      </w:r>
      <w:r w:rsidR="004E3480">
        <w:rPr>
          <w:rFonts w:hint="cs"/>
          <w:rtl/>
        </w:rPr>
        <w:t>»</w:t>
      </w:r>
      <w:r w:rsidR="00E37562">
        <w:rPr>
          <w:rStyle w:val="FootnoteReference"/>
          <w:rtl/>
          <w:lang w:bidi="ar-SA"/>
        </w:rPr>
        <w:footnoteReference w:id="10"/>
      </w:r>
      <w:r w:rsidR="00E37562">
        <w:rPr>
          <w:rFonts w:hint="cs"/>
          <w:rtl/>
        </w:rPr>
        <w:t xml:space="preserve"> نسبت به </w:t>
      </w:r>
      <w:r w:rsidR="00E37562" w:rsidRPr="00A27694">
        <w:rPr>
          <w:rFonts w:hint="cs"/>
          <w:rtl/>
        </w:rPr>
        <w:t>«</w:t>
      </w:r>
      <w:r w:rsidR="00A27694" w:rsidRPr="00A27694">
        <w:rPr>
          <w:rFonts w:hint="cs"/>
          <w:rtl/>
        </w:rPr>
        <w:t>وَ إِنْ كُنْتُمْ جُنُباً فَاطَّهَّرُوا</w:t>
      </w:r>
      <w:r w:rsidR="004E3480">
        <w:rPr>
          <w:rFonts w:hint="cs"/>
          <w:rtl/>
        </w:rPr>
        <w:t>»</w:t>
      </w:r>
      <w:r w:rsidR="00E37562">
        <w:rPr>
          <w:rStyle w:val="FootnoteReference"/>
          <w:rtl/>
          <w:lang w:bidi="ar-SA"/>
        </w:rPr>
        <w:footnoteReference w:id="11"/>
      </w:r>
      <w:r w:rsidR="004E3480">
        <w:rPr>
          <w:rFonts w:hint="cs"/>
          <w:rtl/>
        </w:rPr>
        <w:t xml:space="preserve"> مخصص متصل است</w:t>
      </w:r>
      <w:r w:rsidR="00E37562">
        <w:rPr>
          <w:rFonts w:hint="cs"/>
          <w:rtl/>
        </w:rPr>
        <w:t>،</w:t>
      </w:r>
      <w:r w:rsidR="004E3480">
        <w:rPr>
          <w:rFonts w:hint="cs"/>
          <w:rtl/>
        </w:rPr>
        <w:t xml:space="preserve"> و </w:t>
      </w:r>
      <w:r w:rsidR="00E37562">
        <w:rPr>
          <w:rFonts w:hint="cs"/>
          <w:rtl/>
        </w:rPr>
        <w:t>بحث ما در فحص از مخصص منفصل می باشد</w:t>
      </w:r>
      <w:r w:rsidR="004E3480">
        <w:rPr>
          <w:rFonts w:hint="cs"/>
          <w:rtl/>
        </w:rPr>
        <w:t xml:space="preserve">. </w:t>
      </w:r>
    </w:p>
    <w:p w14:paraId="549783DB" w14:textId="7985CB52" w:rsidR="004E3480" w:rsidRDefault="00E37562" w:rsidP="00075507">
      <w:pPr>
        <w:rPr>
          <w:rtl/>
          <w:lang w:bidi="ar-SA"/>
        </w:rPr>
      </w:pPr>
      <w:r>
        <w:rPr>
          <w:rFonts w:hint="cs"/>
          <w:rtl/>
          <w:lang w:bidi="ar-SA"/>
        </w:rPr>
        <w:t xml:space="preserve">شهید صدر رحمه الله نیز این استدلال را رد کردند و </w:t>
      </w:r>
      <w:r w:rsidR="004E3480">
        <w:rPr>
          <w:rFonts w:hint="cs"/>
          <w:rtl/>
          <w:lang w:bidi="ar-SA"/>
        </w:rPr>
        <w:t xml:space="preserve">فرمودند: </w:t>
      </w:r>
      <w:r>
        <w:rPr>
          <w:rFonts w:hint="cs"/>
          <w:rtl/>
          <w:lang w:bidi="ar-SA"/>
        </w:rPr>
        <w:t xml:space="preserve">مفاد این روایت وجوب </w:t>
      </w:r>
      <w:r w:rsidR="004E3480">
        <w:rPr>
          <w:rFonts w:hint="cs"/>
          <w:rtl/>
          <w:lang w:bidi="ar-SA"/>
        </w:rPr>
        <w:t>سوال از حکم شرعی</w:t>
      </w:r>
      <w:r>
        <w:rPr>
          <w:rFonts w:hint="cs"/>
          <w:rtl/>
          <w:lang w:bidi="ar-SA"/>
        </w:rPr>
        <w:t xml:space="preserve"> است </w:t>
      </w:r>
      <w:r w:rsidR="004E3480">
        <w:rPr>
          <w:rFonts w:hint="cs"/>
          <w:rtl/>
          <w:lang w:bidi="ar-SA"/>
        </w:rPr>
        <w:t xml:space="preserve">و این که </w:t>
      </w:r>
      <w:r>
        <w:rPr>
          <w:rFonts w:hint="cs"/>
          <w:rtl/>
          <w:lang w:bidi="ar-SA"/>
        </w:rPr>
        <w:t xml:space="preserve">عام قبل از </w:t>
      </w:r>
      <w:r w:rsidR="00075507">
        <w:rPr>
          <w:rFonts w:hint="cs"/>
          <w:rtl/>
          <w:lang w:bidi="ar-SA"/>
        </w:rPr>
        <w:t>فحص،</w:t>
      </w:r>
      <w:r w:rsidR="004E3480">
        <w:rPr>
          <w:rFonts w:hint="cs"/>
          <w:rtl/>
          <w:lang w:bidi="ar-SA"/>
        </w:rPr>
        <w:t xml:space="preserve"> حجت شرعی </w:t>
      </w:r>
      <w:r>
        <w:rPr>
          <w:rFonts w:hint="cs"/>
          <w:rtl/>
          <w:lang w:bidi="ar-SA"/>
        </w:rPr>
        <w:t>نیست،</w:t>
      </w:r>
      <w:r w:rsidR="004E3480">
        <w:rPr>
          <w:rFonts w:hint="cs"/>
          <w:rtl/>
          <w:lang w:bidi="ar-SA"/>
        </w:rPr>
        <w:t xml:space="preserve"> اول الکلام است</w:t>
      </w:r>
      <w:r w:rsidR="00075507">
        <w:rPr>
          <w:rFonts w:hint="cs"/>
          <w:rtl/>
          <w:lang w:bidi="ar-SA"/>
        </w:rPr>
        <w:t>.</w:t>
      </w:r>
      <w:r w:rsidR="001C5788">
        <w:rPr>
          <w:rFonts w:hint="cs"/>
          <w:rtl/>
          <w:lang w:bidi="ar-SA"/>
        </w:rPr>
        <w:t xml:space="preserve"> اگر عام حجت باشد با سؤال از عام ما سؤال از حکم شرعی کرده ایم (و دیگر روایت دلالتی بر لزوم سؤال از مخصص ندارد).</w:t>
      </w:r>
    </w:p>
    <w:p w14:paraId="53AA3FC6" w14:textId="77777777" w:rsidR="004E3480" w:rsidRDefault="004E3480" w:rsidP="00E37562">
      <w:pPr>
        <w:rPr>
          <w:rtl/>
          <w:lang w:bidi="ar-SA"/>
        </w:rPr>
      </w:pPr>
      <w:r>
        <w:rPr>
          <w:rFonts w:hint="cs"/>
          <w:rtl/>
          <w:lang w:bidi="ar-SA"/>
        </w:rPr>
        <w:t>این</w:t>
      </w:r>
      <w:r w:rsidR="00E37562">
        <w:rPr>
          <w:rFonts w:hint="cs"/>
          <w:rtl/>
          <w:lang w:bidi="ar-SA"/>
        </w:rPr>
        <w:t xml:space="preserve"> اشکال</w:t>
      </w:r>
      <w:r>
        <w:rPr>
          <w:rFonts w:hint="cs"/>
          <w:rtl/>
          <w:lang w:bidi="ar-SA"/>
        </w:rPr>
        <w:t xml:space="preserve"> نیز درست است و</w:t>
      </w:r>
      <w:r w:rsidR="00E37562">
        <w:rPr>
          <w:rFonts w:hint="cs"/>
          <w:rtl/>
          <w:lang w:bidi="ar-SA"/>
        </w:rPr>
        <w:t>لی شاید اشکالات ما به این استدلال اولی باشد.</w:t>
      </w:r>
    </w:p>
    <w:p w14:paraId="455D7941" w14:textId="77777777" w:rsidR="004E3480" w:rsidRDefault="004E3480" w:rsidP="00E37562">
      <w:pPr>
        <w:pStyle w:val="Heading2"/>
        <w:rPr>
          <w:rtl/>
        </w:rPr>
      </w:pPr>
      <w:bookmarkStart w:id="10" w:name="_Toc120325687"/>
      <w:r>
        <w:rPr>
          <w:rFonts w:hint="cs"/>
          <w:rtl/>
        </w:rPr>
        <w:t>وجه دوم: علم اجمالی</w:t>
      </w:r>
      <w:r w:rsidR="00E37562">
        <w:rPr>
          <w:rFonts w:hint="cs"/>
          <w:rtl/>
        </w:rPr>
        <w:t xml:space="preserve"> به وجود مخصصات در روایات</w:t>
      </w:r>
      <w:bookmarkEnd w:id="10"/>
    </w:p>
    <w:p w14:paraId="2E0182CA" w14:textId="77777777" w:rsidR="004E3480" w:rsidRDefault="004E3480" w:rsidP="00E37562">
      <w:pPr>
        <w:rPr>
          <w:rtl/>
          <w:lang w:bidi="ar-SA"/>
        </w:rPr>
      </w:pPr>
      <w:r>
        <w:rPr>
          <w:rFonts w:hint="cs"/>
          <w:rtl/>
          <w:lang w:bidi="ar-SA"/>
        </w:rPr>
        <w:t>متصدی استنباط حکم شرعی به وجود مخصصاتی نسبت به عمومات</w:t>
      </w:r>
      <w:r w:rsidR="00E37562">
        <w:rPr>
          <w:rFonts w:hint="cs"/>
          <w:rtl/>
          <w:lang w:bidi="ar-SA"/>
        </w:rPr>
        <w:t xml:space="preserve"> علم اجمالی دارد</w:t>
      </w:r>
      <w:r w:rsidR="00BF26E9">
        <w:rPr>
          <w:rFonts w:hint="cs"/>
          <w:rtl/>
          <w:lang w:bidi="ar-SA"/>
        </w:rPr>
        <w:t xml:space="preserve"> و این علم اجمالی منجز است، و لازمه ی آن فحص از مخصص منفصل می باشد.</w:t>
      </w:r>
      <w:r w:rsidR="00E37562">
        <w:rPr>
          <w:rStyle w:val="FootnoteReference"/>
          <w:rtl/>
        </w:rPr>
        <w:footnoteReference w:id="12"/>
      </w:r>
    </w:p>
    <w:p w14:paraId="0B034080" w14:textId="77777777" w:rsidR="004E3480" w:rsidRDefault="00BF26E9" w:rsidP="00BF26E9">
      <w:pPr>
        <w:pStyle w:val="Heading2"/>
        <w:rPr>
          <w:rtl/>
          <w:lang w:bidi="ar-SA"/>
        </w:rPr>
      </w:pPr>
      <w:bookmarkStart w:id="11" w:name="_Toc120325688"/>
      <w:r>
        <w:rPr>
          <w:rFonts w:hint="cs"/>
          <w:rtl/>
          <w:lang w:bidi="ar-SA"/>
        </w:rPr>
        <w:t>بررسی وجه دوم</w:t>
      </w:r>
      <w:bookmarkEnd w:id="11"/>
    </w:p>
    <w:p w14:paraId="16CE1C0F" w14:textId="36860A4D" w:rsidR="00BF26E9" w:rsidRPr="00BF26E9" w:rsidRDefault="001C5788" w:rsidP="00BF26E9">
      <w:pPr>
        <w:rPr>
          <w:rtl/>
          <w:lang w:bidi="ar-SA"/>
        </w:rPr>
      </w:pPr>
      <w:r>
        <w:rPr>
          <w:rFonts w:hint="cs"/>
          <w:rtl/>
          <w:lang w:bidi="ar-SA"/>
        </w:rPr>
        <w:t>دو اشکال به این وجه گرفته شده است</w:t>
      </w:r>
      <w:r w:rsidR="00BF26E9">
        <w:rPr>
          <w:rFonts w:hint="cs"/>
          <w:rtl/>
          <w:lang w:bidi="ar-SA"/>
        </w:rPr>
        <w:t>:</w:t>
      </w:r>
    </w:p>
    <w:p w14:paraId="7ED7D25F" w14:textId="77777777" w:rsidR="002974DA" w:rsidRDefault="002974DA" w:rsidP="002974DA">
      <w:pPr>
        <w:pStyle w:val="Heading3"/>
        <w:rPr>
          <w:rtl/>
          <w:lang w:bidi="ar-SA"/>
        </w:rPr>
      </w:pPr>
      <w:r>
        <w:rPr>
          <w:rFonts w:hint="cs"/>
          <w:rtl/>
          <w:lang w:bidi="ar-SA"/>
        </w:rPr>
        <w:t>اشکالات وارد بر وجه دوم</w:t>
      </w:r>
    </w:p>
    <w:p w14:paraId="7C172FB5" w14:textId="77777777" w:rsidR="00BF26E9" w:rsidRDefault="004E3480" w:rsidP="002974DA">
      <w:pPr>
        <w:pStyle w:val="Heading3"/>
        <w:rPr>
          <w:rtl/>
          <w:lang w:bidi="ar-SA"/>
        </w:rPr>
      </w:pPr>
      <w:r>
        <w:rPr>
          <w:rFonts w:hint="cs"/>
          <w:rtl/>
          <w:lang w:bidi="ar-SA"/>
        </w:rPr>
        <w:t xml:space="preserve">اشکال اول: </w:t>
      </w:r>
    </w:p>
    <w:p w14:paraId="208E1ECE" w14:textId="4F45EAD6" w:rsidR="00BF26E9" w:rsidRDefault="00BF26E9" w:rsidP="001C5788">
      <w:pPr>
        <w:rPr>
          <w:rtl/>
          <w:lang w:bidi="ar-SA"/>
        </w:rPr>
      </w:pPr>
      <w:r>
        <w:rPr>
          <w:rFonts w:hint="cs"/>
          <w:rtl/>
          <w:lang w:bidi="ar-SA"/>
        </w:rPr>
        <w:t>علم اجمالی در صورتی</w:t>
      </w:r>
      <w:r w:rsidR="004E3480">
        <w:rPr>
          <w:rFonts w:hint="cs"/>
          <w:rtl/>
          <w:lang w:bidi="ar-SA"/>
        </w:rPr>
        <w:t xml:space="preserve"> منجز است که متعلق به تکلیف الزامی باشد، و</w:t>
      </w:r>
      <w:r>
        <w:rPr>
          <w:rFonts w:hint="cs"/>
          <w:rtl/>
          <w:lang w:bidi="ar-SA"/>
        </w:rPr>
        <w:t>لی علم اجمالی به تکلیف ترخیصی</w:t>
      </w:r>
      <w:r w:rsidR="004E3480">
        <w:rPr>
          <w:rFonts w:hint="cs"/>
          <w:rtl/>
          <w:lang w:bidi="ar-SA"/>
        </w:rPr>
        <w:t xml:space="preserve"> منجز نیست</w:t>
      </w:r>
      <w:r>
        <w:rPr>
          <w:rFonts w:hint="cs"/>
          <w:rtl/>
          <w:lang w:bidi="ar-SA"/>
        </w:rPr>
        <w:t>. مثل علم اجمالی به نجاست یکی از این دو ظرف، که منجز است و موجب عدم جریان اصالة الطهارة در دو طرف می شود. ولی</w:t>
      </w:r>
      <w:r w:rsidR="004E3480">
        <w:rPr>
          <w:rFonts w:hint="cs"/>
          <w:rtl/>
          <w:lang w:bidi="ar-SA"/>
        </w:rPr>
        <w:t xml:space="preserve"> علم اجمالی </w:t>
      </w:r>
      <w:r>
        <w:rPr>
          <w:rFonts w:hint="cs"/>
          <w:rtl/>
          <w:lang w:bidi="ar-SA"/>
        </w:rPr>
        <w:t>به طهارت یکی از این دو آب نجس</w:t>
      </w:r>
      <w:r w:rsidR="004E3480">
        <w:rPr>
          <w:rFonts w:hint="cs"/>
          <w:rtl/>
          <w:lang w:bidi="ar-SA"/>
        </w:rPr>
        <w:t xml:space="preserve"> </w:t>
      </w:r>
      <w:r>
        <w:rPr>
          <w:rFonts w:hint="cs"/>
          <w:rtl/>
          <w:lang w:bidi="ar-SA"/>
        </w:rPr>
        <w:t>منجز نیست و استصحاب نجاست در دو آب</w:t>
      </w:r>
      <w:r w:rsidR="004E3480">
        <w:rPr>
          <w:rFonts w:hint="cs"/>
          <w:rtl/>
          <w:lang w:bidi="ar-SA"/>
        </w:rPr>
        <w:t xml:space="preserve"> </w:t>
      </w:r>
      <w:r>
        <w:rPr>
          <w:rFonts w:hint="cs"/>
          <w:rtl/>
          <w:lang w:bidi="ar-SA"/>
        </w:rPr>
        <w:t>ساقط نمی شود چون علم اجمالی به حکم ترخیصی یعنی طهارت یکی از دو آب نجس منجز نیست و</w:t>
      </w:r>
      <w:r w:rsidR="004E3480">
        <w:rPr>
          <w:rFonts w:hint="cs"/>
          <w:rtl/>
          <w:lang w:bidi="ar-SA"/>
        </w:rPr>
        <w:t xml:space="preserve"> لذا استصحاب نجاست در هر دو جاری می شود.</w:t>
      </w:r>
    </w:p>
    <w:p w14:paraId="0740759E" w14:textId="77777777" w:rsidR="004E3480" w:rsidRDefault="00BF26E9" w:rsidP="002974DA">
      <w:pPr>
        <w:pStyle w:val="Heading3"/>
        <w:rPr>
          <w:rtl/>
          <w:lang w:bidi="ar-SA"/>
        </w:rPr>
      </w:pPr>
      <w:r>
        <w:rPr>
          <w:rFonts w:hint="cs"/>
          <w:rtl/>
          <w:lang w:bidi="ar-SA"/>
        </w:rPr>
        <w:t>بررسی اشکال اول</w:t>
      </w:r>
      <w:r w:rsidR="004E3480">
        <w:rPr>
          <w:rFonts w:hint="cs"/>
          <w:rtl/>
          <w:lang w:bidi="ar-SA"/>
        </w:rPr>
        <w:t xml:space="preserve"> </w:t>
      </w:r>
    </w:p>
    <w:p w14:paraId="4EECEB64" w14:textId="77777777" w:rsidR="00814FD4" w:rsidRDefault="004E3480" w:rsidP="00814FD4">
      <w:pPr>
        <w:rPr>
          <w:rtl/>
          <w:lang w:bidi="ar-SA"/>
        </w:rPr>
      </w:pPr>
      <w:r>
        <w:rPr>
          <w:rFonts w:hint="cs"/>
          <w:rtl/>
          <w:lang w:bidi="ar-SA"/>
        </w:rPr>
        <w:t>این ا</w:t>
      </w:r>
      <w:r w:rsidR="00BF26E9">
        <w:rPr>
          <w:rFonts w:hint="cs"/>
          <w:rtl/>
          <w:lang w:bidi="ar-SA"/>
        </w:rPr>
        <w:t>شکال تمام نیست چون</w:t>
      </w:r>
      <w:r w:rsidR="00814FD4">
        <w:rPr>
          <w:rFonts w:hint="cs"/>
          <w:rtl/>
          <w:lang w:bidi="ar-SA"/>
        </w:rPr>
        <w:t>:</w:t>
      </w:r>
    </w:p>
    <w:p w14:paraId="720F2F9F" w14:textId="77777777" w:rsidR="004E3480" w:rsidRDefault="00814FD4" w:rsidP="00814FD4">
      <w:pPr>
        <w:rPr>
          <w:rtl/>
          <w:lang w:bidi="ar-SA"/>
        </w:rPr>
      </w:pPr>
      <w:r>
        <w:rPr>
          <w:rFonts w:hint="cs"/>
          <w:rtl/>
          <w:lang w:bidi="ar-SA"/>
        </w:rPr>
        <w:t>اولا:</w:t>
      </w:r>
      <w:r w:rsidR="00BF26E9">
        <w:rPr>
          <w:rFonts w:hint="cs"/>
          <w:rtl/>
          <w:lang w:bidi="ar-SA"/>
        </w:rPr>
        <w:t xml:space="preserve"> بین اصل و اماره</w:t>
      </w:r>
      <w:r w:rsidR="004E3480">
        <w:rPr>
          <w:rFonts w:hint="cs"/>
          <w:rtl/>
          <w:lang w:bidi="ar-SA"/>
        </w:rPr>
        <w:t xml:space="preserve"> فرق است، علم اجمالی به این که یکی از این دو آب پاک شده است مانع از جریان استحصحا</w:t>
      </w:r>
      <w:r w:rsidR="00BF26E9">
        <w:rPr>
          <w:rFonts w:hint="cs"/>
          <w:rtl/>
          <w:lang w:bidi="ar-SA"/>
        </w:rPr>
        <w:t>ب نجاست در یکی از این دو نیست چون لازمه ی استصحاب نجاست در ظرف الف، طهارت ظرف ب می باشد و</w:t>
      </w:r>
      <w:r w:rsidR="004E3480">
        <w:rPr>
          <w:rFonts w:hint="cs"/>
          <w:rtl/>
          <w:lang w:bidi="ar-SA"/>
        </w:rPr>
        <w:t xml:space="preserve"> لوازم اصل عملی حجت نیست</w:t>
      </w:r>
      <w:r>
        <w:rPr>
          <w:rFonts w:hint="cs"/>
          <w:rtl/>
          <w:lang w:bidi="ar-SA"/>
        </w:rPr>
        <w:t>. اما</w:t>
      </w:r>
      <w:r w:rsidR="004E3480">
        <w:rPr>
          <w:rFonts w:hint="cs"/>
          <w:rtl/>
          <w:lang w:bidi="ar-SA"/>
        </w:rPr>
        <w:t xml:space="preserve"> وقتی اماره قائم شود بر این که یکی از این دو  عام مخصص دارد ولو دو عام الزامی مثل«</w:t>
      </w:r>
      <w:r>
        <w:rPr>
          <w:rFonts w:hint="cs"/>
          <w:rtl/>
          <w:lang w:bidi="ar-SA"/>
        </w:rPr>
        <w:t>اکرم کل عالم»</w:t>
      </w:r>
      <w:r w:rsidR="004E3480">
        <w:rPr>
          <w:rFonts w:hint="cs"/>
          <w:rtl/>
          <w:lang w:bidi="ar-SA"/>
        </w:rPr>
        <w:t>و «</w:t>
      </w:r>
      <w:r>
        <w:rPr>
          <w:rFonts w:hint="cs"/>
          <w:rtl/>
          <w:lang w:bidi="ar-SA"/>
        </w:rPr>
        <w:t>اکرم کل هاشمی»ما علم پیدا می کنیم به این</w:t>
      </w:r>
      <w:r w:rsidR="004E3480">
        <w:rPr>
          <w:rFonts w:hint="cs"/>
          <w:rtl/>
          <w:lang w:bidi="ar-SA"/>
        </w:rPr>
        <w:t xml:space="preserve"> که یا«</w:t>
      </w:r>
      <w:r>
        <w:rPr>
          <w:rFonts w:hint="cs"/>
          <w:rtl/>
          <w:lang w:bidi="ar-SA"/>
        </w:rPr>
        <w:t>اکرم کل عالم»تخصیص خورد به</w:t>
      </w:r>
      <w:r w:rsidR="004E3480">
        <w:rPr>
          <w:rFonts w:hint="cs"/>
          <w:rtl/>
          <w:lang w:bidi="ar-SA"/>
        </w:rPr>
        <w:t>«</w:t>
      </w:r>
      <w:r>
        <w:rPr>
          <w:rFonts w:hint="cs"/>
          <w:rtl/>
          <w:lang w:bidi="ar-SA"/>
        </w:rPr>
        <w:t>لاتکرم زیدا العالم»و یا</w:t>
      </w:r>
      <w:r w:rsidR="004E3480">
        <w:rPr>
          <w:rFonts w:hint="cs"/>
          <w:rtl/>
          <w:lang w:bidi="ar-SA"/>
        </w:rPr>
        <w:t>«</w:t>
      </w:r>
      <w:r>
        <w:rPr>
          <w:rFonts w:hint="cs"/>
          <w:rtl/>
          <w:lang w:bidi="ar-SA"/>
        </w:rPr>
        <w:t>اکرم کل هاشمی»تخصیص خورد به</w:t>
      </w:r>
      <w:r w:rsidR="004E3480">
        <w:rPr>
          <w:rFonts w:hint="cs"/>
          <w:rtl/>
          <w:lang w:bidi="ar-SA"/>
        </w:rPr>
        <w:t>«</w:t>
      </w:r>
      <w:r>
        <w:rPr>
          <w:rFonts w:hint="cs"/>
          <w:rtl/>
          <w:lang w:bidi="ar-SA"/>
        </w:rPr>
        <w:t>لاتکرم عمرو الهاشمی»،</w:t>
      </w:r>
      <w:r w:rsidR="004E3480">
        <w:rPr>
          <w:rFonts w:hint="cs"/>
          <w:rtl/>
          <w:lang w:bidi="ar-SA"/>
        </w:rPr>
        <w:t xml:space="preserve"> </w:t>
      </w:r>
      <w:r>
        <w:rPr>
          <w:rFonts w:hint="cs"/>
          <w:rtl/>
          <w:lang w:bidi="ar-SA"/>
        </w:rPr>
        <w:t>و چون لازمه ی جریان اصالة العموم در هر طرف تخصیص خطاب دیگر است،</w:t>
      </w:r>
      <w:r w:rsidR="004E3480">
        <w:rPr>
          <w:rFonts w:hint="cs"/>
          <w:rtl/>
          <w:lang w:bidi="ar-SA"/>
        </w:rPr>
        <w:t xml:space="preserve"> این علم اجمالی به مخصص باعث تعارض بالعرض بین دو عام می شود</w:t>
      </w:r>
      <w:r>
        <w:rPr>
          <w:rFonts w:hint="cs"/>
          <w:rtl/>
          <w:lang w:bidi="ar-SA"/>
        </w:rPr>
        <w:t>، چون</w:t>
      </w:r>
      <w:r w:rsidR="004E3480">
        <w:rPr>
          <w:rFonts w:hint="cs"/>
          <w:rtl/>
          <w:lang w:bidi="ar-SA"/>
        </w:rPr>
        <w:t xml:space="preserve"> مثبتات اصالة العموم</w:t>
      </w:r>
      <w:r>
        <w:rPr>
          <w:rFonts w:hint="cs"/>
          <w:rtl/>
          <w:lang w:bidi="ar-SA"/>
        </w:rPr>
        <w:t xml:space="preserve"> است و بنابر نظر</w:t>
      </w:r>
      <w:r w:rsidR="004E3480">
        <w:rPr>
          <w:rFonts w:hint="cs"/>
          <w:rtl/>
          <w:lang w:bidi="ar-SA"/>
        </w:rPr>
        <w:t xml:space="preserve"> مشهور مثبات اصالة العموم حجت </w:t>
      </w:r>
      <w:r>
        <w:rPr>
          <w:rFonts w:hint="cs"/>
          <w:rtl/>
          <w:lang w:bidi="ar-SA"/>
        </w:rPr>
        <w:t>می باشند، به خلاف مرحوم بروجردی رحمه الله که مثبتات اصالة العموم را حجت نمی داند.</w:t>
      </w:r>
      <w:r>
        <w:rPr>
          <w:rStyle w:val="FootnoteReference"/>
          <w:rtl/>
          <w:lang w:bidi="ar-SA"/>
        </w:rPr>
        <w:footnoteReference w:id="13"/>
      </w:r>
    </w:p>
    <w:p w14:paraId="4BA2CDDD" w14:textId="1FC23550" w:rsidR="004E3480" w:rsidRDefault="004E3480" w:rsidP="00D250DB">
      <w:pPr>
        <w:rPr>
          <w:rtl/>
          <w:lang w:bidi="ar-SA"/>
        </w:rPr>
      </w:pPr>
      <w:r>
        <w:rPr>
          <w:rFonts w:hint="cs"/>
          <w:rtl/>
          <w:lang w:bidi="ar-SA"/>
        </w:rPr>
        <w:t>ان قلت:</w:t>
      </w:r>
      <w:r w:rsidR="00814FD4">
        <w:rPr>
          <w:rFonts w:hint="cs"/>
          <w:rtl/>
          <w:lang w:bidi="ar-SA"/>
        </w:rPr>
        <w:t xml:space="preserve"> مقتضای علم اجمالی عدم جریان اصالة العموم در هر خ</w:t>
      </w:r>
      <w:r w:rsidR="00D250DB">
        <w:rPr>
          <w:rFonts w:hint="cs"/>
          <w:rtl/>
          <w:lang w:bidi="ar-SA"/>
        </w:rPr>
        <w:t>طاب به نحو تعیینی می باشد ولی اصالة العموم</w:t>
      </w:r>
      <w:r w:rsidR="00814FD4">
        <w:rPr>
          <w:rFonts w:hint="cs"/>
          <w:rtl/>
          <w:lang w:bidi="ar-SA"/>
        </w:rPr>
        <w:t xml:space="preserve"> </w:t>
      </w:r>
      <w:r w:rsidR="00D250DB">
        <w:rPr>
          <w:rFonts w:hint="cs"/>
          <w:rtl/>
          <w:lang w:bidi="ar-SA"/>
        </w:rPr>
        <w:t>نسبت</w:t>
      </w:r>
      <w:r w:rsidR="00814FD4">
        <w:rPr>
          <w:rFonts w:hint="cs"/>
          <w:rtl/>
          <w:lang w:bidi="ar-SA"/>
        </w:rPr>
        <w:t xml:space="preserve"> </w:t>
      </w:r>
      <w:r w:rsidR="00D250DB">
        <w:rPr>
          <w:rFonts w:hint="cs"/>
          <w:rtl/>
          <w:lang w:bidi="ar-SA"/>
        </w:rPr>
        <w:t xml:space="preserve">به </w:t>
      </w:r>
      <w:r w:rsidR="00814FD4">
        <w:rPr>
          <w:rFonts w:hint="cs"/>
          <w:rtl/>
          <w:lang w:bidi="ar-SA"/>
        </w:rPr>
        <w:t xml:space="preserve">ثانی العمومین </w:t>
      </w:r>
      <w:r w:rsidR="00D250DB">
        <w:rPr>
          <w:rFonts w:hint="cs"/>
          <w:rtl/>
          <w:lang w:bidi="ar-SA"/>
        </w:rPr>
        <w:t xml:space="preserve">( الغیر المعلوم بالاجمال ) </w:t>
      </w:r>
      <w:r w:rsidR="00814FD4">
        <w:rPr>
          <w:rFonts w:hint="cs"/>
          <w:rtl/>
          <w:lang w:bidi="ar-SA"/>
        </w:rPr>
        <w:t xml:space="preserve">بدون معارض جاری می شود، لذا ثانی العمومین حجت خواهد بود و مقتضای آن وجوب </w:t>
      </w:r>
      <w:r w:rsidR="00BC7BC4">
        <w:rPr>
          <w:rFonts w:hint="cs"/>
          <w:rtl/>
          <w:lang w:bidi="ar-SA"/>
        </w:rPr>
        <w:t xml:space="preserve">اکرام </w:t>
      </w:r>
      <w:r w:rsidR="00814FD4">
        <w:rPr>
          <w:rFonts w:hint="cs"/>
          <w:rtl/>
          <w:lang w:bidi="ar-SA"/>
        </w:rPr>
        <w:t>یکی از آن دو است.</w:t>
      </w:r>
    </w:p>
    <w:p w14:paraId="3FC06EBA" w14:textId="79126A16" w:rsidR="004E3480" w:rsidRDefault="004E3480" w:rsidP="00814FD4">
      <w:pPr>
        <w:rPr>
          <w:rtl/>
          <w:lang w:bidi="ar-SA"/>
        </w:rPr>
      </w:pPr>
      <w:r>
        <w:rPr>
          <w:rFonts w:hint="cs"/>
          <w:rtl/>
          <w:lang w:bidi="ar-SA"/>
        </w:rPr>
        <w:t>قل</w:t>
      </w:r>
      <w:r w:rsidR="00814FD4">
        <w:rPr>
          <w:rFonts w:hint="cs"/>
          <w:rtl/>
          <w:lang w:bidi="ar-SA"/>
        </w:rPr>
        <w:t>ت: ما نیز جریان اصالة العموم نسبت به ثانی العمومین را در فرض علم اجمالی تخصیص احد العامین قبول داریم ولی مدعای مستشکل جریان</w:t>
      </w:r>
      <w:r>
        <w:rPr>
          <w:rFonts w:hint="cs"/>
          <w:rtl/>
          <w:lang w:bidi="ar-SA"/>
        </w:rPr>
        <w:t xml:space="preserve"> اصالة العموم در هر </w:t>
      </w:r>
      <w:r w:rsidR="00BC7BC4">
        <w:rPr>
          <w:rFonts w:hint="cs"/>
          <w:rtl/>
          <w:lang w:bidi="ar-SA"/>
        </w:rPr>
        <w:t>دو خطاب به نحو تعینی</w:t>
      </w:r>
      <w:r w:rsidR="00814FD4">
        <w:rPr>
          <w:rFonts w:hint="cs"/>
          <w:rtl/>
          <w:lang w:bidi="ar-SA"/>
        </w:rPr>
        <w:t xml:space="preserve"> و اثبات </w:t>
      </w:r>
      <w:r>
        <w:rPr>
          <w:rFonts w:hint="cs"/>
          <w:rtl/>
          <w:lang w:bidi="ar-SA"/>
        </w:rPr>
        <w:t xml:space="preserve">حجت تفصیلی </w:t>
      </w:r>
      <w:r w:rsidR="00814FD4">
        <w:rPr>
          <w:rFonts w:hint="cs"/>
          <w:rtl/>
          <w:lang w:bidi="ar-SA"/>
        </w:rPr>
        <w:t>هر دو خطاب می باشد.</w:t>
      </w:r>
    </w:p>
    <w:p w14:paraId="5464AE6F" w14:textId="77777777" w:rsidR="004E3480" w:rsidRDefault="00537FEC" w:rsidP="00537FEC">
      <w:pPr>
        <w:rPr>
          <w:rtl/>
          <w:lang w:bidi="ar-SA"/>
        </w:rPr>
      </w:pPr>
      <w:r>
        <w:rPr>
          <w:rFonts w:hint="cs"/>
          <w:rtl/>
          <w:lang w:bidi="ar-SA"/>
        </w:rPr>
        <w:t xml:space="preserve">ثانیا: عقلاء </w:t>
      </w:r>
      <w:r w:rsidR="004E3480">
        <w:rPr>
          <w:rFonts w:hint="cs"/>
          <w:rtl/>
          <w:lang w:bidi="ar-SA"/>
        </w:rPr>
        <w:t>در فرض علم اجمالی به مخصص</w:t>
      </w:r>
      <w:r>
        <w:rPr>
          <w:rFonts w:hint="cs"/>
          <w:rtl/>
          <w:lang w:bidi="ar-SA"/>
        </w:rPr>
        <w:t>، مطلقا به عام عمل نمی کنند،و بین علم اجمالی منجز و علم اجمالی غیر منجز فرق نمی گذارند و لذا در فرضی که یک طرف علم اجمالی نیز خارج از محل ابتلاء باشد که در این صورت منجز نیست، به عام عمل نمی کنند.</w:t>
      </w:r>
    </w:p>
    <w:p w14:paraId="3584C280" w14:textId="45F39335" w:rsidR="00537FEC" w:rsidRDefault="00537FEC" w:rsidP="002974DA">
      <w:pPr>
        <w:pStyle w:val="Heading3"/>
        <w:rPr>
          <w:rtl/>
          <w:lang w:bidi="ar-SA"/>
        </w:rPr>
      </w:pPr>
      <w:r>
        <w:rPr>
          <w:rFonts w:hint="cs"/>
          <w:rtl/>
          <w:lang w:bidi="ar-SA"/>
        </w:rPr>
        <w:t>اشکال دوم</w:t>
      </w:r>
      <w:r w:rsidR="002974DA">
        <w:rPr>
          <w:rFonts w:hint="cs"/>
          <w:rtl/>
          <w:lang w:bidi="ar-SA"/>
        </w:rPr>
        <w:t>: اخص از مدعی بودن</w:t>
      </w:r>
    </w:p>
    <w:p w14:paraId="41266ABD" w14:textId="66659AAA" w:rsidR="00016856" w:rsidRDefault="00347C1C" w:rsidP="00303B55">
      <w:pPr>
        <w:rPr>
          <w:rtl/>
          <w:lang w:bidi="ar-SA"/>
        </w:rPr>
      </w:pPr>
      <w:r>
        <w:rPr>
          <w:rFonts w:hint="cs"/>
          <w:rtl/>
          <w:lang w:bidi="ar-SA"/>
        </w:rPr>
        <w:t xml:space="preserve"> این وجه اخص از مدعا</w:t>
      </w:r>
      <w:r w:rsidR="00537FEC">
        <w:rPr>
          <w:rFonts w:hint="cs"/>
          <w:rtl/>
          <w:lang w:bidi="ar-SA"/>
        </w:rPr>
        <w:t xml:space="preserve"> ا</w:t>
      </w:r>
      <w:r>
        <w:rPr>
          <w:rFonts w:hint="cs"/>
          <w:rtl/>
          <w:lang w:bidi="ar-SA"/>
        </w:rPr>
        <w:t xml:space="preserve">ست چون </w:t>
      </w:r>
      <w:r w:rsidR="00537FEC">
        <w:rPr>
          <w:rFonts w:hint="cs"/>
          <w:rtl/>
          <w:lang w:bidi="ar-SA"/>
        </w:rPr>
        <w:t xml:space="preserve">لازمه ی آن این است که بعد از انحلال </w:t>
      </w:r>
      <w:r>
        <w:rPr>
          <w:rFonts w:hint="cs"/>
          <w:rtl/>
          <w:lang w:bidi="ar-SA"/>
        </w:rPr>
        <w:t>علم اجمالی</w:t>
      </w:r>
      <w:r w:rsidR="00537FEC">
        <w:rPr>
          <w:rFonts w:hint="cs"/>
          <w:rtl/>
          <w:lang w:bidi="ar-SA"/>
        </w:rPr>
        <w:t xml:space="preserve"> تمسک به عام بدون فحص جایز باش</w:t>
      </w:r>
      <w:r w:rsidR="00303B55">
        <w:rPr>
          <w:rFonts w:hint="cs"/>
          <w:rtl/>
          <w:lang w:bidi="ar-SA"/>
        </w:rPr>
        <w:t>د</w:t>
      </w:r>
      <w:r w:rsidR="00537FEC">
        <w:rPr>
          <w:rFonts w:hint="cs"/>
          <w:rtl/>
          <w:lang w:bidi="ar-SA"/>
        </w:rPr>
        <w:t xml:space="preserve">. </w:t>
      </w:r>
      <w:r>
        <w:rPr>
          <w:rFonts w:hint="cs"/>
          <w:rtl/>
          <w:lang w:bidi="ar-SA"/>
        </w:rPr>
        <w:t>مثلا اگ</w:t>
      </w:r>
      <w:r w:rsidR="00537FEC">
        <w:rPr>
          <w:rFonts w:hint="cs"/>
          <w:rtl/>
          <w:lang w:bidi="ar-SA"/>
        </w:rPr>
        <w:t xml:space="preserve">ر علم اجمالی داشته باشید(چه علم اجمالی کبیر به وجود مخصصاتی در کتاب و سنت و چه علم اجمالی صغیر نیز به وجود مخصصاتی در کتب معتبره) به وجود هزار مخصص، </w:t>
      </w:r>
      <w:r>
        <w:rPr>
          <w:rFonts w:hint="cs"/>
          <w:rtl/>
          <w:lang w:bidi="ar-SA"/>
        </w:rPr>
        <w:t xml:space="preserve">بعد از یافتن </w:t>
      </w:r>
      <w:r w:rsidR="00537FEC">
        <w:rPr>
          <w:rFonts w:hint="cs"/>
          <w:rtl/>
          <w:lang w:bidi="ar-SA"/>
        </w:rPr>
        <w:t xml:space="preserve">هزار </w:t>
      </w:r>
      <w:r>
        <w:rPr>
          <w:rFonts w:hint="cs"/>
          <w:rtl/>
          <w:lang w:bidi="ar-SA"/>
        </w:rPr>
        <w:t>مخصص</w:t>
      </w:r>
      <w:r w:rsidR="00537FEC">
        <w:rPr>
          <w:rFonts w:hint="cs"/>
          <w:rtl/>
          <w:lang w:bidi="ar-SA"/>
        </w:rPr>
        <w:t xml:space="preserve">، علم اجمالی منحل می شود و دیگر در مازاد از آن فحص لازم نیست با این که به حد یاس </w:t>
      </w:r>
      <w:r>
        <w:rPr>
          <w:rFonts w:hint="cs"/>
          <w:rtl/>
          <w:lang w:bidi="ar-SA"/>
        </w:rPr>
        <w:t>نرسیده است.</w:t>
      </w:r>
      <w:r w:rsidR="00537FEC">
        <w:rPr>
          <w:rFonts w:hint="cs"/>
          <w:rtl/>
          <w:lang w:bidi="ar-SA"/>
        </w:rPr>
        <w:t>(در حالی که مدعا لزوم فحص به نحو مطلق می باشد)</w:t>
      </w:r>
    </w:p>
    <w:p w14:paraId="79D99E03" w14:textId="62EB6584" w:rsidR="00347C1C" w:rsidRDefault="00347C1C" w:rsidP="00167BD2">
      <w:pPr>
        <w:rPr>
          <w:rtl/>
          <w:lang w:bidi="ar-SA"/>
        </w:rPr>
      </w:pPr>
      <w:r>
        <w:rPr>
          <w:rFonts w:hint="cs"/>
          <w:rtl/>
          <w:lang w:bidi="ar-SA"/>
        </w:rPr>
        <w:t>این اشکال وار</w:t>
      </w:r>
      <w:r w:rsidR="00537FEC">
        <w:rPr>
          <w:rFonts w:hint="cs"/>
          <w:rtl/>
          <w:lang w:bidi="ar-SA"/>
        </w:rPr>
        <w:t>د است ولی مرحوم نایینی و عراقی</w:t>
      </w:r>
      <w:r w:rsidR="00167BD2" w:rsidRPr="00F601FC">
        <w:rPr>
          <w:rStyle w:val="FootnoteReference"/>
          <w:rFonts w:ascii="NoorLotus" w:hAnsi="NoorLotus"/>
          <w:sz w:val="28"/>
          <w:rtl/>
        </w:rPr>
        <w:footnoteReference w:id="14"/>
      </w:r>
      <w:r w:rsidR="00537FEC">
        <w:rPr>
          <w:rFonts w:hint="cs"/>
          <w:rtl/>
          <w:lang w:bidi="ar-SA"/>
        </w:rPr>
        <w:t>رحمهما الله</w:t>
      </w:r>
      <w:r>
        <w:rPr>
          <w:rFonts w:hint="cs"/>
          <w:rtl/>
          <w:lang w:bidi="ar-SA"/>
        </w:rPr>
        <w:t xml:space="preserve"> خواستند از </w:t>
      </w:r>
      <w:r w:rsidR="00303B55">
        <w:rPr>
          <w:rFonts w:hint="cs"/>
          <w:rtl/>
          <w:lang w:bidi="ar-SA"/>
        </w:rPr>
        <w:t xml:space="preserve">این </w:t>
      </w:r>
      <w:r>
        <w:rPr>
          <w:rFonts w:hint="cs"/>
          <w:rtl/>
          <w:lang w:bidi="ar-SA"/>
        </w:rPr>
        <w:t>اشکال جواب دهند:</w:t>
      </w:r>
    </w:p>
    <w:p w14:paraId="2C8FD2A0" w14:textId="18678E8D" w:rsidR="00537FEC" w:rsidRDefault="002974DA" w:rsidP="002974DA">
      <w:pPr>
        <w:pStyle w:val="Heading3"/>
        <w:rPr>
          <w:rtl/>
          <w:lang w:bidi="ar-SA"/>
        </w:rPr>
      </w:pPr>
      <w:bookmarkStart w:id="12" w:name="_Toc120325689"/>
      <w:r>
        <w:rPr>
          <w:rFonts w:hint="cs"/>
          <w:rtl/>
          <w:lang w:bidi="ar-SA"/>
        </w:rPr>
        <w:t>پاسخ</w:t>
      </w:r>
      <w:r w:rsidR="00537FEC">
        <w:rPr>
          <w:rFonts w:hint="cs"/>
          <w:rtl/>
          <w:lang w:bidi="ar-SA"/>
        </w:rPr>
        <w:t xml:space="preserve"> محقق نایینی رحمه الله</w:t>
      </w:r>
      <w:bookmarkEnd w:id="12"/>
      <w:r>
        <w:rPr>
          <w:rFonts w:hint="cs"/>
          <w:rtl/>
          <w:lang w:bidi="ar-SA"/>
        </w:rPr>
        <w:t xml:space="preserve"> به اشکال دوم</w:t>
      </w:r>
    </w:p>
    <w:p w14:paraId="24900F94" w14:textId="77777777" w:rsidR="00BB66EF" w:rsidRDefault="00537FEC" w:rsidP="00347C1C">
      <w:pPr>
        <w:rPr>
          <w:rtl/>
          <w:lang w:bidi="ar-SA"/>
        </w:rPr>
      </w:pPr>
      <w:r>
        <w:rPr>
          <w:rFonts w:hint="cs"/>
          <w:rtl/>
          <w:lang w:bidi="ar-SA"/>
        </w:rPr>
        <w:t>محقق</w:t>
      </w:r>
      <w:r w:rsidR="00347C1C">
        <w:rPr>
          <w:rFonts w:hint="cs"/>
          <w:rtl/>
          <w:lang w:bidi="ar-SA"/>
        </w:rPr>
        <w:t xml:space="preserve"> نایینی</w:t>
      </w:r>
      <w:r>
        <w:rPr>
          <w:rFonts w:hint="cs"/>
          <w:rtl/>
          <w:lang w:bidi="ar-SA"/>
        </w:rPr>
        <w:t xml:space="preserve"> رحمه الله در جواب از این اشکال فرمودند</w:t>
      </w:r>
      <w:r w:rsidR="00347C1C">
        <w:rPr>
          <w:rFonts w:hint="cs"/>
          <w:rtl/>
          <w:lang w:bidi="ar-SA"/>
        </w:rPr>
        <w:t>:</w:t>
      </w:r>
      <w:r w:rsidR="00BB66EF">
        <w:rPr>
          <w:rFonts w:hint="cs"/>
          <w:rtl/>
          <w:lang w:bidi="ar-SA"/>
        </w:rPr>
        <w:t xml:space="preserve"> علم اجمالی دو صورت دارد:</w:t>
      </w:r>
    </w:p>
    <w:p w14:paraId="45B2773C" w14:textId="77777777" w:rsidR="00BB66EF" w:rsidRDefault="00BB66EF" w:rsidP="00BB66EF">
      <w:pPr>
        <w:rPr>
          <w:rtl/>
          <w:lang w:bidi="ar-SA"/>
        </w:rPr>
      </w:pPr>
      <w:r>
        <w:rPr>
          <w:rFonts w:hint="cs"/>
          <w:rtl/>
          <w:lang w:bidi="ar-SA"/>
        </w:rPr>
        <w:t xml:space="preserve">صورت اول: علم اجمالی بدون علامت، </w:t>
      </w:r>
      <w:r w:rsidR="00BE4528">
        <w:rPr>
          <w:rFonts w:hint="cs"/>
          <w:rtl/>
          <w:lang w:bidi="ar-SA"/>
        </w:rPr>
        <w:t>مثل علم اجمالی به وجود سه ظرف نجس در میان این صد ظرف، در این جا با تحصیل مقدار متیقن علم اجمالی منحل می شود.</w:t>
      </w:r>
    </w:p>
    <w:p w14:paraId="6A9503CC" w14:textId="77777777" w:rsidR="00BB66EF" w:rsidRDefault="00BB66EF" w:rsidP="00BB66EF">
      <w:pPr>
        <w:rPr>
          <w:rtl/>
          <w:lang w:bidi="ar-SA"/>
        </w:rPr>
      </w:pPr>
      <w:r>
        <w:rPr>
          <w:rFonts w:hint="cs"/>
          <w:rtl/>
          <w:lang w:bidi="ar-SA"/>
        </w:rPr>
        <w:t>صورت دوم: علم اجمالی دارای علامت، مثل این که شخص بدهکاری های خود را در دفتری یادداشت می کند و الان آن دفتر در دسترسش نیست. ولی اجمالا می داند که مثلا به عده ای از مردم بدهکار است. که در این مثال علم اجمالی دارای علامت است یعنی علم اجمالی به بدهکار بودن به افرادی که در دفتر ثبت هستند.</w:t>
      </w:r>
    </w:p>
    <w:p w14:paraId="71BFA27E" w14:textId="77777777" w:rsidR="00BB66EF" w:rsidRDefault="00BB66EF" w:rsidP="00BB66EF">
      <w:pPr>
        <w:rPr>
          <w:rtl/>
          <w:lang w:bidi="ar-SA"/>
        </w:rPr>
      </w:pPr>
      <w:r>
        <w:rPr>
          <w:rFonts w:hint="cs"/>
          <w:rtl/>
          <w:lang w:bidi="ar-SA"/>
        </w:rPr>
        <w:t>در این موارد با تحصیل مقدار متیقن علم اجمالی منحل نمی شود مثلا در مثال مذکور اگر شخص با تفکر علم به چند نفر از طلبکارها به صورت تفصیلی پیدا کند، این موجب انحلال علم اجمالی نمی شود، چون این شخص علم اجمالی داشت به بدهکار بودن به افرادی که در دفتر ثبت هستند،لذا باید احتیاط کند و یا آن دفتر را پیدا کند و بر اساس علم تفصیلی عمل کند.</w:t>
      </w:r>
    </w:p>
    <w:p w14:paraId="5FC99F80" w14:textId="54923E63" w:rsidR="00BB66EF" w:rsidRDefault="00BB66EF" w:rsidP="00BE4528">
      <w:pPr>
        <w:rPr>
          <w:rtl/>
          <w:lang w:bidi="ar-SA"/>
        </w:rPr>
      </w:pPr>
      <w:r>
        <w:rPr>
          <w:rFonts w:hint="cs"/>
          <w:rtl/>
          <w:lang w:bidi="ar-SA"/>
        </w:rPr>
        <w:t>و علم اجمالی در مقام از قبیل صورت دوم می باشد، چون علم اجمالی  در این جا نی</w:t>
      </w:r>
      <w:r w:rsidR="00BE4528">
        <w:rPr>
          <w:rFonts w:hint="cs"/>
          <w:rtl/>
          <w:lang w:bidi="ar-SA"/>
        </w:rPr>
        <w:t>ز به وجود مخصصاتی در کتب رواییه</w:t>
      </w:r>
      <w:r w:rsidR="00F23C4C">
        <w:rPr>
          <w:rFonts w:hint="cs"/>
          <w:rtl/>
          <w:lang w:bidi="ar-SA"/>
        </w:rPr>
        <w:t xml:space="preserve"> وجود دارد تعلق گرفته است</w:t>
      </w:r>
      <w:r w:rsidR="00BE4528">
        <w:rPr>
          <w:rFonts w:hint="cs"/>
          <w:rtl/>
          <w:lang w:bidi="ar-SA"/>
        </w:rPr>
        <w:t xml:space="preserve">، که آن </w:t>
      </w:r>
      <w:r w:rsidR="00F23C4C">
        <w:rPr>
          <w:rFonts w:hint="cs"/>
          <w:rtl/>
          <w:lang w:bidi="ar-SA"/>
        </w:rPr>
        <w:t xml:space="preserve">نیز </w:t>
      </w:r>
      <w:r w:rsidR="00BE4528">
        <w:rPr>
          <w:rFonts w:hint="cs"/>
          <w:rtl/>
          <w:lang w:bidi="ar-SA"/>
        </w:rPr>
        <w:t>د</w:t>
      </w:r>
      <w:r w:rsidR="00F23C4C">
        <w:rPr>
          <w:rFonts w:hint="cs"/>
          <w:rtl/>
          <w:lang w:bidi="ar-SA"/>
        </w:rPr>
        <w:t>ا</w:t>
      </w:r>
      <w:r w:rsidR="00BE4528">
        <w:rPr>
          <w:rFonts w:hint="cs"/>
          <w:rtl/>
          <w:lang w:bidi="ar-SA"/>
        </w:rPr>
        <w:t>رای علامت و عنوان است لذا با تحصیل مقدار متیقن منحل نمی شود.</w:t>
      </w:r>
      <w:r w:rsidR="00BE4528" w:rsidRPr="00BE4528">
        <w:rPr>
          <w:rFonts w:ascii="NoorLotus" w:hAnsi="NoorLotus"/>
          <w:sz w:val="28"/>
          <w:rtl/>
        </w:rPr>
        <w:t xml:space="preserve"> </w:t>
      </w:r>
      <w:r w:rsidR="00BE4528" w:rsidRPr="00F601FC">
        <w:rPr>
          <w:rStyle w:val="FootnoteReference"/>
          <w:rFonts w:ascii="NoorLotus" w:hAnsi="NoorLotus"/>
          <w:sz w:val="28"/>
          <w:rtl/>
        </w:rPr>
        <w:footnoteReference w:id="15"/>
      </w:r>
    </w:p>
    <w:p w14:paraId="54F8E8B6" w14:textId="77777777" w:rsidR="00BE4528" w:rsidRDefault="00BE4528" w:rsidP="00BE4528">
      <w:pPr>
        <w:pStyle w:val="Heading2"/>
        <w:rPr>
          <w:rtl/>
          <w:lang w:bidi="ar-SA"/>
        </w:rPr>
      </w:pPr>
      <w:bookmarkStart w:id="13" w:name="_Toc120325690"/>
      <w:r>
        <w:rPr>
          <w:rFonts w:hint="cs"/>
          <w:rtl/>
          <w:lang w:bidi="ar-SA"/>
        </w:rPr>
        <w:t>بررسی کلام محقق نایینی رحمه الله</w:t>
      </w:r>
      <w:bookmarkEnd w:id="13"/>
    </w:p>
    <w:p w14:paraId="6C046794" w14:textId="2D0CD76C" w:rsidR="00BE4528" w:rsidRDefault="00347C1C" w:rsidP="00BE4528">
      <w:pPr>
        <w:rPr>
          <w:rtl/>
          <w:lang w:bidi="ar-SA"/>
        </w:rPr>
      </w:pPr>
      <w:r>
        <w:rPr>
          <w:rFonts w:hint="cs"/>
          <w:rtl/>
          <w:lang w:bidi="ar-SA"/>
        </w:rPr>
        <w:t>این کلام</w:t>
      </w:r>
      <w:r w:rsidR="00BE4528">
        <w:rPr>
          <w:rFonts w:hint="cs"/>
          <w:rtl/>
          <w:lang w:bidi="ar-SA"/>
        </w:rPr>
        <w:t xml:space="preserve"> ایشان</w:t>
      </w:r>
      <w:r w:rsidR="00F23C4C">
        <w:rPr>
          <w:rFonts w:hint="cs"/>
          <w:rtl/>
          <w:lang w:bidi="ar-SA"/>
        </w:rPr>
        <w:t xml:space="preserve"> عجیب</w:t>
      </w:r>
      <w:r>
        <w:rPr>
          <w:rFonts w:hint="cs"/>
          <w:rtl/>
          <w:lang w:bidi="ar-SA"/>
        </w:rPr>
        <w:t xml:space="preserve"> است</w:t>
      </w:r>
      <w:r w:rsidR="00BE4528">
        <w:rPr>
          <w:rFonts w:hint="cs"/>
          <w:rtl/>
          <w:lang w:bidi="ar-SA"/>
        </w:rPr>
        <w:t>، چون:</w:t>
      </w:r>
    </w:p>
    <w:p w14:paraId="00069454" w14:textId="61CDA80D" w:rsidR="00347C1C" w:rsidRDefault="00BE4528" w:rsidP="00BE4528">
      <w:pPr>
        <w:rPr>
          <w:rtl/>
          <w:lang w:bidi="ar-SA"/>
        </w:rPr>
      </w:pPr>
      <w:r>
        <w:rPr>
          <w:rFonts w:hint="cs"/>
          <w:rtl/>
          <w:lang w:bidi="ar-SA"/>
        </w:rPr>
        <w:t xml:space="preserve">اولا:فرض این است که مقداری </w:t>
      </w:r>
      <w:r w:rsidR="00F23C4C">
        <w:rPr>
          <w:rFonts w:hint="cs"/>
          <w:rtl/>
          <w:lang w:bidi="ar-SA"/>
        </w:rPr>
        <w:t xml:space="preserve">از مخصصات </w:t>
      </w:r>
      <w:r>
        <w:rPr>
          <w:rFonts w:hint="cs"/>
          <w:rtl/>
          <w:lang w:bidi="ar-SA"/>
        </w:rPr>
        <w:t>که پیدا شدند</w:t>
      </w:r>
      <w:r w:rsidR="00347C1C">
        <w:rPr>
          <w:rFonts w:hint="cs"/>
          <w:rtl/>
          <w:lang w:bidi="ar-SA"/>
        </w:rPr>
        <w:t xml:space="preserve"> نیز دارای همان علامت هستند،</w:t>
      </w:r>
      <w:r>
        <w:rPr>
          <w:rFonts w:hint="cs"/>
          <w:rtl/>
          <w:lang w:bidi="ar-SA"/>
        </w:rPr>
        <w:t xml:space="preserve"> مثلا در مثال مذکور شخص علم تفص</w:t>
      </w:r>
      <w:r w:rsidR="00F23C4C">
        <w:rPr>
          <w:rFonts w:hint="cs"/>
          <w:rtl/>
          <w:lang w:bidi="ar-SA"/>
        </w:rPr>
        <w:t>ی</w:t>
      </w:r>
      <w:r>
        <w:rPr>
          <w:rFonts w:hint="cs"/>
          <w:rtl/>
          <w:lang w:bidi="ar-SA"/>
        </w:rPr>
        <w:t>لی پیدا می کند به این که زید و عمرو و بکر که به آن ها بدهکار هستم ،کسانی هستند که در دفتر  اسم آن ها ثبت است. یعنی همان علامت و عنوانی که</w:t>
      </w:r>
      <w:r w:rsidR="00347C1C">
        <w:rPr>
          <w:rFonts w:hint="cs"/>
          <w:rtl/>
          <w:lang w:bidi="ar-SA"/>
        </w:rPr>
        <w:t xml:space="preserve"> </w:t>
      </w:r>
      <w:r>
        <w:rPr>
          <w:rFonts w:hint="cs"/>
          <w:rtl/>
          <w:lang w:bidi="ar-SA"/>
        </w:rPr>
        <w:t>مردد بین اقل  و اکثر هست</w:t>
      </w:r>
      <w:r w:rsidR="00347C1C">
        <w:rPr>
          <w:rFonts w:hint="cs"/>
          <w:rtl/>
          <w:lang w:bidi="ar-SA"/>
        </w:rPr>
        <w:t>،</w:t>
      </w:r>
      <w:r>
        <w:rPr>
          <w:rFonts w:hint="cs"/>
          <w:rtl/>
          <w:lang w:bidi="ar-SA"/>
        </w:rPr>
        <w:t xml:space="preserve"> ما قدر متیقن از همان عنوان را تحصیل می کنیم.</w:t>
      </w:r>
      <w:r w:rsidR="00AD61D4">
        <w:rPr>
          <w:rFonts w:hint="cs"/>
          <w:rtl/>
          <w:lang w:bidi="ar-SA"/>
        </w:rPr>
        <w:t xml:space="preserve"> در اینجا نیز قدرمتیقنی از مخصصات که پیدا می شود از همان کتب رواییه است.</w:t>
      </w:r>
    </w:p>
    <w:p w14:paraId="1774FBDD" w14:textId="77777777" w:rsidR="00347C1C" w:rsidRPr="00016856" w:rsidRDefault="00BE4528" w:rsidP="00BE4528">
      <w:pPr>
        <w:rPr>
          <w:rtl/>
          <w:lang w:bidi="ar-SA"/>
        </w:rPr>
      </w:pPr>
      <w:r>
        <w:rPr>
          <w:rFonts w:hint="cs"/>
          <w:rtl/>
          <w:lang w:bidi="ar-SA"/>
        </w:rPr>
        <w:t xml:space="preserve">ثانیا: </w:t>
      </w:r>
      <w:r w:rsidR="00347C1C">
        <w:rPr>
          <w:rFonts w:hint="cs"/>
          <w:rtl/>
          <w:lang w:bidi="ar-SA"/>
        </w:rPr>
        <w:t>لازمه کلام شما این است که اگر دسترسی به دفتر ممکن نباشد و آن از بین رفته باشد باید احتیاط کرد، در حالی که قطعا احتیاط لازم نیست و به قدر متیقن آن اخذ می شود، و نهایتا گفته شود که فحص از دفتر لازم است که آن نیز بعید نیست ولی این غیر از</w:t>
      </w:r>
      <w:r>
        <w:rPr>
          <w:rFonts w:hint="cs"/>
          <w:rtl/>
          <w:lang w:bidi="ar-SA"/>
        </w:rPr>
        <w:t xml:space="preserve"> عدم انحلال علم اجمالی کبیر می باشد. </w:t>
      </w:r>
    </w:p>
    <w:sectPr w:rsidR="00347C1C" w:rsidRPr="00016856" w:rsidSect="000A47DB">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458F9" w14:textId="77777777" w:rsidR="007D0DB0" w:rsidRDefault="007D0DB0" w:rsidP="00016856">
      <w:pPr>
        <w:spacing w:after="0" w:line="240" w:lineRule="auto"/>
      </w:pPr>
      <w:r>
        <w:separator/>
      </w:r>
    </w:p>
  </w:endnote>
  <w:endnote w:type="continuationSeparator" w:id="0">
    <w:p w14:paraId="08A92CB7" w14:textId="77777777" w:rsidR="007D0DB0" w:rsidRDefault="007D0DB0" w:rsidP="0001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6354281"/>
      <w:docPartObj>
        <w:docPartGallery w:val="Page Numbers (Bottom of Page)"/>
        <w:docPartUnique/>
      </w:docPartObj>
    </w:sdtPr>
    <w:sdtEndPr>
      <w:rPr>
        <w:noProof/>
      </w:rPr>
    </w:sdtEndPr>
    <w:sdtContent>
      <w:p w14:paraId="0CAD836E" w14:textId="77777777" w:rsidR="00167BD2" w:rsidRDefault="00167BD2">
        <w:pPr>
          <w:pStyle w:val="Footer"/>
          <w:jc w:val="center"/>
        </w:pPr>
        <w:r>
          <w:fldChar w:fldCharType="begin"/>
        </w:r>
        <w:r>
          <w:instrText xml:space="preserve"> PAGE   \* MERGEFORMAT </w:instrText>
        </w:r>
        <w:r>
          <w:fldChar w:fldCharType="separate"/>
        </w:r>
        <w:r w:rsidR="000F4721">
          <w:rPr>
            <w:noProof/>
            <w:rtl/>
          </w:rPr>
          <w:t>1</w:t>
        </w:r>
        <w:r>
          <w:rPr>
            <w:noProof/>
          </w:rPr>
          <w:fldChar w:fldCharType="end"/>
        </w:r>
      </w:p>
    </w:sdtContent>
  </w:sdt>
  <w:p w14:paraId="7797CFBA" w14:textId="77777777" w:rsidR="00167BD2" w:rsidRDefault="00167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13C69" w14:textId="77777777" w:rsidR="007D0DB0" w:rsidRDefault="007D0DB0" w:rsidP="00016856">
      <w:pPr>
        <w:spacing w:after="0" w:line="240" w:lineRule="auto"/>
      </w:pPr>
      <w:r>
        <w:separator/>
      </w:r>
    </w:p>
  </w:footnote>
  <w:footnote w:type="continuationSeparator" w:id="0">
    <w:p w14:paraId="4FE7B005" w14:textId="77777777" w:rsidR="007D0DB0" w:rsidRDefault="007D0DB0" w:rsidP="00016856">
      <w:pPr>
        <w:spacing w:after="0" w:line="240" w:lineRule="auto"/>
      </w:pPr>
      <w:r>
        <w:continuationSeparator/>
      </w:r>
    </w:p>
  </w:footnote>
  <w:footnote w:id="1">
    <w:p w14:paraId="267834AD" w14:textId="77777777" w:rsidR="000D394F" w:rsidRDefault="000D394F">
      <w:pPr>
        <w:pStyle w:val="FootnoteText"/>
        <w:rPr>
          <w:rtl/>
        </w:rPr>
      </w:pPr>
      <w:r>
        <w:rPr>
          <w:rStyle w:val="FootnoteReference"/>
        </w:rPr>
        <w:footnoteRef/>
      </w:r>
      <w:r>
        <w:rPr>
          <w:rtl/>
        </w:rPr>
        <w:t xml:space="preserve"> </w:t>
      </w:r>
      <w:r>
        <w:rPr>
          <w:rFonts w:hint="cs"/>
          <w:rtl/>
        </w:rPr>
        <w:t>نهایة الاصول، بروجردی،</w:t>
      </w:r>
      <w:r>
        <w:t xml:space="preserve"> </w:t>
      </w:r>
      <w:r>
        <w:rPr>
          <w:rFonts w:hint="cs"/>
          <w:rtl/>
        </w:rPr>
        <w:t>حسین، ص343-345.</w:t>
      </w:r>
    </w:p>
  </w:footnote>
  <w:footnote w:id="2">
    <w:p w14:paraId="6C8985D2" w14:textId="77777777" w:rsidR="00D21115" w:rsidRDefault="00D21115">
      <w:pPr>
        <w:pStyle w:val="FootnoteText"/>
      </w:pPr>
      <w:r>
        <w:rPr>
          <w:rStyle w:val="FootnoteReference"/>
        </w:rPr>
        <w:footnoteRef/>
      </w:r>
      <w:r>
        <w:rPr>
          <w:rtl/>
        </w:rPr>
        <w:t xml:space="preserve"> </w:t>
      </w:r>
      <w:r w:rsidR="00E37562">
        <w:rPr>
          <w:rFonts w:hint="cs"/>
          <w:rtl/>
        </w:rPr>
        <w:t>بحوث فی علم الاصول، صدر، محمد باقر، ج3، ص354.</w:t>
      </w:r>
    </w:p>
  </w:footnote>
  <w:footnote w:id="3">
    <w:p w14:paraId="72DFB33C" w14:textId="77777777" w:rsidR="00BF26E9" w:rsidRDefault="00BF26E9" w:rsidP="00BF26E9">
      <w:pPr>
        <w:pStyle w:val="FootnoteText"/>
      </w:pPr>
      <w:r>
        <w:rPr>
          <w:rStyle w:val="FootnoteReference"/>
        </w:rPr>
        <w:footnoteRef/>
      </w:r>
      <w:r>
        <w:rPr>
          <w:rtl/>
        </w:rPr>
        <w:t xml:space="preserve"> </w:t>
      </w:r>
      <w:r>
        <w:rPr>
          <w:rFonts w:hint="cs"/>
          <w:rtl/>
        </w:rPr>
        <w:t>الامالی(للمفید)، النص، مفید، محمد بن محمد، النص، ص228.</w:t>
      </w:r>
    </w:p>
  </w:footnote>
  <w:footnote w:id="4">
    <w:p w14:paraId="0AEBFF02" w14:textId="77777777" w:rsidR="00D21115" w:rsidRDefault="00D21115">
      <w:pPr>
        <w:pStyle w:val="FootnoteText"/>
      </w:pPr>
      <w:r>
        <w:rPr>
          <w:rStyle w:val="FootnoteReference"/>
        </w:rPr>
        <w:footnoteRef/>
      </w:r>
      <w:r>
        <w:rPr>
          <w:rtl/>
        </w:rPr>
        <w:t xml:space="preserve"> </w:t>
      </w:r>
      <w:r w:rsidR="007C2703">
        <w:rPr>
          <w:rFonts w:hint="cs"/>
          <w:rtl/>
        </w:rPr>
        <w:t>الکافی(ط-الاسلامیة)، کلینی، محمد بن یعقوب، ج1، ص31، ح1.</w:t>
      </w:r>
    </w:p>
  </w:footnote>
  <w:footnote w:id="5">
    <w:p w14:paraId="1AA2AD18" w14:textId="77777777" w:rsidR="00167BD2" w:rsidRDefault="00167BD2" w:rsidP="00167BD2">
      <w:pPr>
        <w:pStyle w:val="FootnoteText"/>
        <w:rPr>
          <w:rtl/>
        </w:rPr>
      </w:pPr>
      <w:r>
        <w:rPr>
          <w:rStyle w:val="FootnoteReference"/>
        </w:rPr>
        <w:footnoteRef/>
      </w:r>
      <w:r w:rsidR="007C2703">
        <w:rPr>
          <w:rFonts w:hint="cs"/>
          <w:rtl/>
        </w:rPr>
        <w:t>محاضرات فی اصول الفقه(طبع موسسة احیاء آثار السید الخویی)، 4، ص426-427</w:t>
      </w:r>
      <w:r>
        <w:t xml:space="preserve"> </w:t>
      </w:r>
    </w:p>
  </w:footnote>
  <w:footnote w:id="6">
    <w:p w14:paraId="64027ED3" w14:textId="3F8DAFF4" w:rsidR="00A52C7F" w:rsidRDefault="00A52C7F">
      <w:pPr>
        <w:pStyle w:val="FootnoteText"/>
      </w:pPr>
      <w:r>
        <w:rPr>
          <w:rStyle w:val="FootnoteReference"/>
        </w:rPr>
        <w:footnoteRef/>
      </w:r>
      <w:r>
        <w:rPr>
          <w:rtl/>
        </w:rPr>
        <w:t xml:space="preserve"> </w:t>
      </w:r>
      <w:r>
        <w:rPr>
          <w:rFonts w:hint="cs"/>
          <w:rtl/>
        </w:rPr>
        <w:t>مقرر: در بحوث این روایت را به پیامبر (ص) نسبت نداده است</w:t>
      </w:r>
    </w:p>
  </w:footnote>
  <w:footnote w:id="7">
    <w:p w14:paraId="6DD7427D" w14:textId="77777777" w:rsidR="00D850A9" w:rsidRDefault="00D850A9" w:rsidP="00A27694">
      <w:pPr>
        <w:pStyle w:val="FootnoteText"/>
      </w:pPr>
      <w:r>
        <w:rPr>
          <w:rStyle w:val="FootnoteReference"/>
        </w:rPr>
        <w:footnoteRef/>
      </w:r>
      <w:r>
        <w:rPr>
          <w:rtl/>
        </w:rPr>
        <w:t xml:space="preserve"> </w:t>
      </w:r>
      <w:r w:rsidR="00A27694">
        <w:rPr>
          <w:rFonts w:hint="cs"/>
          <w:rtl/>
        </w:rPr>
        <w:t>الکافی(ط-الاسلامیة)، کلینی، محمد بن یعقوب، ج3، ص68، ح4.</w:t>
      </w:r>
    </w:p>
  </w:footnote>
  <w:footnote w:id="8">
    <w:p w14:paraId="761EAE44" w14:textId="77777777" w:rsidR="00D850A9" w:rsidRDefault="00D850A9">
      <w:pPr>
        <w:pStyle w:val="FootnoteText"/>
      </w:pPr>
      <w:r>
        <w:rPr>
          <w:rStyle w:val="FootnoteReference"/>
        </w:rPr>
        <w:footnoteRef/>
      </w:r>
      <w:r>
        <w:rPr>
          <w:rtl/>
        </w:rPr>
        <w:t xml:space="preserve"> </w:t>
      </w:r>
      <w:r w:rsidR="00A27694">
        <w:rPr>
          <w:rFonts w:hint="cs"/>
          <w:rtl/>
        </w:rPr>
        <w:t>همان، ج3، 68، ح5.</w:t>
      </w:r>
    </w:p>
  </w:footnote>
  <w:footnote w:id="9">
    <w:p w14:paraId="12106676" w14:textId="77777777" w:rsidR="00BF26E9" w:rsidRDefault="00BF26E9" w:rsidP="00BF26E9">
      <w:pPr>
        <w:pStyle w:val="FootnoteText"/>
        <w:rPr>
          <w:rtl/>
        </w:rPr>
      </w:pPr>
      <w:r>
        <w:rPr>
          <w:rStyle w:val="FootnoteReference"/>
        </w:rPr>
        <w:footnoteRef/>
      </w:r>
      <w:r>
        <w:rPr>
          <w:rtl/>
        </w:rPr>
        <w:t xml:space="preserve"> </w:t>
      </w:r>
      <w:r>
        <w:rPr>
          <w:rFonts w:hint="cs"/>
          <w:rtl/>
        </w:rPr>
        <w:t>بحوث فی علم الاصول، صدر، محمد باقر، ج3، ص358.</w:t>
      </w:r>
    </w:p>
  </w:footnote>
  <w:footnote w:id="10">
    <w:p w14:paraId="1A3764CE" w14:textId="77777777" w:rsidR="00A27694" w:rsidRDefault="00E37562" w:rsidP="00A27694">
      <w:pPr>
        <w:pStyle w:val="FootnoteText"/>
      </w:pPr>
      <w:r>
        <w:rPr>
          <w:rStyle w:val="FootnoteReference"/>
        </w:rPr>
        <w:footnoteRef/>
      </w:r>
      <w:r>
        <w:rPr>
          <w:rtl/>
        </w:rPr>
        <w:t xml:space="preserve"> </w:t>
      </w:r>
      <w:r w:rsidR="00A27694">
        <w:rPr>
          <w:rFonts w:hint="cs"/>
          <w:rtl/>
        </w:rPr>
        <w:t>المائدة:6.</w:t>
      </w:r>
    </w:p>
  </w:footnote>
  <w:footnote w:id="11">
    <w:p w14:paraId="5A23058E" w14:textId="77777777" w:rsidR="00E37562" w:rsidRDefault="00E37562">
      <w:pPr>
        <w:pStyle w:val="FootnoteText"/>
      </w:pPr>
      <w:r>
        <w:rPr>
          <w:rStyle w:val="FootnoteReference"/>
        </w:rPr>
        <w:footnoteRef/>
      </w:r>
      <w:r>
        <w:rPr>
          <w:rtl/>
        </w:rPr>
        <w:t xml:space="preserve"> </w:t>
      </w:r>
      <w:r w:rsidR="00A27694">
        <w:rPr>
          <w:rFonts w:hint="cs"/>
          <w:rtl/>
        </w:rPr>
        <w:t>همان.</w:t>
      </w:r>
    </w:p>
  </w:footnote>
  <w:footnote w:id="12">
    <w:p w14:paraId="65A6EE17" w14:textId="77777777" w:rsidR="00E37562" w:rsidRDefault="00E37562" w:rsidP="00E37562">
      <w:pPr>
        <w:pStyle w:val="FootnoteText"/>
        <w:rPr>
          <w:rtl/>
        </w:rPr>
      </w:pPr>
      <w:r>
        <w:rPr>
          <w:rStyle w:val="FootnoteReference"/>
        </w:rPr>
        <w:footnoteRef/>
      </w:r>
      <w:r w:rsidR="00167BD2">
        <w:rPr>
          <w:rFonts w:hint="cs"/>
          <w:rtl/>
        </w:rPr>
        <w:t>انیس المجتهدین فی علم الاصول، نراقی، محمد مهدی بن أبی ذر، ج2، ص66.</w:t>
      </w:r>
    </w:p>
  </w:footnote>
  <w:footnote w:id="13">
    <w:p w14:paraId="5008DFB7" w14:textId="77777777" w:rsidR="00814FD4" w:rsidRDefault="00814FD4">
      <w:pPr>
        <w:pStyle w:val="FootnoteText"/>
        <w:rPr>
          <w:rtl/>
        </w:rPr>
      </w:pPr>
      <w:r>
        <w:rPr>
          <w:rStyle w:val="FootnoteReference"/>
        </w:rPr>
        <w:footnoteRef/>
      </w:r>
      <w:r>
        <w:rPr>
          <w:rtl/>
        </w:rPr>
        <w:t xml:space="preserve"> </w:t>
      </w:r>
      <w:r w:rsidR="00167BD2">
        <w:rPr>
          <w:rFonts w:hint="cs"/>
          <w:rtl/>
        </w:rPr>
        <w:t>نهایة الاصول، بروجردی، حسین، ص344.</w:t>
      </w:r>
    </w:p>
  </w:footnote>
  <w:footnote w:id="14">
    <w:p w14:paraId="7F7B56E1" w14:textId="77777777" w:rsidR="00167BD2" w:rsidRPr="00EE1B60" w:rsidRDefault="00167BD2" w:rsidP="00167BD2">
      <w:pPr>
        <w:pStyle w:val="FootnoteText"/>
      </w:pPr>
      <w:r w:rsidRPr="00EE1B60">
        <w:rPr>
          <w:rStyle w:val="FootnoteReference"/>
          <w:rtl/>
        </w:rPr>
        <w:footnoteRef/>
      </w:r>
      <w:r w:rsidRPr="00EE1B60">
        <w:rPr>
          <w:rtl/>
        </w:rPr>
        <w:t xml:space="preserve"> - مقالات الاصول</w:t>
      </w:r>
      <w:r>
        <w:rPr>
          <w:rFonts w:hint="cs"/>
          <w:rtl/>
        </w:rPr>
        <w:t>،</w:t>
      </w:r>
      <w:r>
        <w:t xml:space="preserve"> </w:t>
      </w:r>
      <w:r>
        <w:rPr>
          <w:rFonts w:hint="cs"/>
          <w:rtl/>
        </w:rPr>
        <w:t>عراقی، ضیاء الدین،</w:t>
      </w:r>
      <w:r w:rsidRPr="00EE1B60">
        <w:rPr>
          <w:rtl/>
        </w:rPr>
        <w:t xml:space="preserve"> ج1</w:t>
      </w:r>
      <w:r>
        <w:rPr>
          <w:rFonts w:hint="cs"/>
          <w:rtl/>
        </w:rPr>
        <w:t xml:space="preserve">، </w:t>
      </w:r>
      <w:r w:rsidRPr="00EE1B60">
        <w:rPr>
          <w:rtl/>
        </w:rPr>
        <w:t>ص456</w:t>
      </w:r>
      <w:r>
        <w:rPr>
          <w:rFonts w:hint="cs"/>
          <w:rtl/>
        </w:rPr>
        <w:t>.</w:t>
      </w:r>
    </w:p>
  </w:footnote>
  <w:footnote w:id="15">
    <w:p w14:paraId="39C0E90E" w14:textId="77777777" w:rsidR="00BE4528" w:rsidRPr="00EE1B60" w:rsidRDefault="00BE4528" w:rsidP="00BE4528">
      <w:pPr>
        <w:pStyle w:val="FootnoteText"/>
        <w:rPr>
          <w:rtl/>
        </w:rPr>
      </w:pPr>
      <w:r w:rsidRPr="00EE1B60">
        <w:rPr>
          <w:rStyle w:val="FootnoteReference"/>
          <w:rtl/>
        </w:rPr>
        <w:footnoteRef/>
      </w:r>
      <w:r w:rsidRPr="00EE1B60">
        <w:rPr>
          <w:rtl/>
        </w:rPr>
        <w:t xml:space="preserve"> - اجود التقريرات</w:t>
      </w:r>
      <w:r>
        <w:rPr>
          <w:rFonts w:hint="cs"/>
          <w:rtl/>
        </w:rPr>
        <w:t>، نایینی، محمد حسین،</w:t>
      </w:r>
      <w:r w:rsidRPr="00EE1B60">
        <w:rPr>
          <w:rtl/>
        </w:rPr>
        <w:t xml:space="preserve"> ج1</w:t>
      </w:r>
      <w:r>
        <w:rPr>
          <w:rFonts w:hint="cs"/>
          <w:rtl/>
        </w:rPr>
        <w:t xml:space="preserve">، </w:t>
      </w:r>
      <w:r w:rsidRPr="00EE1B60">
        <w:rPr>
          <w:rtl/>
        </w:rPr>
        <w:t>ص484</w:t>
      </w:r>
      <w:r>
        <w:rPr>
          <w:rFonts w:hint="cs"/>
          <w:rtl/>
        </w:rPr>
        <w:t xml:space="preserve">؛ فوائد الاصول، </w:t>
      </w:r>
      <w:r w:rsidR="00167BD2">
        <w:rPr>
          <w:rFonts w:hint="cs"/>
          <w:rtl/>
        </w:rPr>
        <w:t>نایینی، محمد حسین، ج2، 543-544.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721A" w14:textId="77777777" w:rsidR="003A02F0" w:rsidRDefault="00A47F7F" w:rsidP="003A02F0">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b/>
        <w:bCs/>
        <w:sz w:val="20"/>
        <w:szCs w:val="24"/>
        <w:rtl/>
      </w:rPr>
      <w:tab/>
    </w:r>
    <w:r>
      <w:rPr>
        <w:b/>
        <w:bCs/>
        <w:sz w:val="20"/>
        <w:szCs w:val="24"/>
        <w:rtl/>
      </w:rPr>
      <w:tab/>
    </w:r>
    <w:r>
      <w:rPr>
        <w:b/>
        <w:bCs/>
        <w:sz w:val="20"/>
        <w:szCs w:val="24"/>
        <w:rtl/>
      </w:rPr>
      <w:tab/>
    </w:r>
    <w:r>
      <w:rPr>
        <w:b/>
        <w:bCs/>
        <w:sz w:val="20"/>
        <w:szCs w:val="24"/>
        <w:rtl/>
      </w:rPr>
      <w:tab/>
    </w:r>
    <w:r>
      <w:rPr>
        <w:b/>
        <w:bCs/>
        <w:sz w:val="20"/>
        <w:szCs w:val="24"/>
      </w:rPr>
      <w:tab/>
    </w:r>
    <w:r>
      <w:rPr>
        <w:b/>
        <w:bCs/>
        <w:sz w:val="20"/>
        <w:szCs w:val="24"/>
      </w:rPr>
      <w:tab/>
    </w:r>
    <w:r>
      <w:rPr>
        <w:b/>
        <w:bCs/>
        <w:sz w:val="20"/>
        <w:szCs w:val="24"/>
        <w:rtl/>
      </w:rPr>
      <w:t xml:space="preserve">بسم الله الرحمن الرحیم </w:t>
    </w:r>
  </w:p>
  <w:p w14:paraId="668223E3" w14:textId="465BEDAC" w:rsidR="003A02F0" w:rsidRDefault="00A47F7F" w:rsidP="00962D3A">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tl/>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sidR="00016856">
      <w:rPr>
        <w:rFonts w:ascii="NoorLotus" w:hAnsi="NoorLotus" w:hint="cs"/>
        <w:sz w:val="18"/>
        <w:szCs w:val="18"/>
        <w:rtl/>
      </w:rPr>
      <w:t>جلسه</w:t>
    </w:r>
    <w:r w:rsidR="00962D3A">
      <w:rPr>
        <w:rFonts w:ascii="NoorLotus" w:hAnsi="NoorLotus" w:hint="cs"/>
        <w:sz w:val="18"/>
        <w:szCs w:val="18"/>
        <w:rtl/>
      </w:rPr>
      <w:t>50</w:t>
    </w:r>
    <w:r w:rsidR="00016856">
      <w:rPr>
        <w:rFonts w:ascii="NoorLotus" w:hAnsi="NoorLotus"/>
        <w:sz w:val="18"/>
        <w:szCs w:val="18"/>
        <w:rtl/>
      </w:rPr>
      <w:t xml:space="preserve"> </w:t>
    </w:r>
    <w:r>
      <w:rPr>
        <w:rFonts w:ascii="NoorLotus" w:hAnsi="NoorLotus"/>
        <w:sz w:val="18"/>
        <w:szCs w:val="18"/>
        <w:rtl/>
      </w:rPr>
      <w:t>(تاریخ</w:t>
    </w:r>
    <w:r>
      <w:rPr>
        <w:rFonts w:ascii="NoorLotus" w:hAnsi="NoorLotus" w:hint="cs"/>
        <w:sz w:val="18"/>
        <w:szCs w:val="18"/>
        <w:rtl/>
      </w:rPr>
      <w:t>:</w:t>
    </w:r>
    <w:r w:rsidR="00962D3A">
      <w:rPr>
        <w:rFonts w:ascii="NoorLotus" w:hAnsi="NoorLotus" w:hint="cs"/>
        <w:sz w:val="18"/>
        <w:szCs w:val="18"/>
        <w:rtl/>
      </w:rPr>
      <w:t>5</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p w14:paraId="29A7B081" w14:textId="77777777" w:rsidR="003A02F0" w:rsidRPr="003A02F0" w:rsidRDefault="000F4721" w:rsidP="003A0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56"/>
    <w:rsid w:val="00016856"/>
    <w:rsid w:val="0005199F"/>
    <w:rsid w:val="00054507"/>
    <w:rsid w:val="00075507"/>
    <w:rsid w:val="000D394F"/>
    <w:rsid w:val="000F4721"/>
    <w:rsid w:val="001179D2"/>
    <w:rsid w:val="00167BD2"/>
    <w:rsid w:val="001B31E6"/>
    <w:rsid w:val="001C5788"/>
    <w:rsid w:val="002974DA"/>
    <w:rsid w:val="002C1AB0"/>
    <w:rsid w:val="00303B55"/>
    <w:rsid w:val="00304625"/>
    <w:rsid w:val="00347C1C"/>
    <w:rsid w:val="0045552A"/>
    <w:rsid w:val="004E3480"/>
    <w:rsid w:val="00537FEC"/>
    <w:rsid w:val="00675080"/>
    <w:rsid w:val="00681EEE"/>
    <w:rsid w:val="0078799B"/>
    <w:rsid w:val="00791A9D"/>
    <w:rsid w:val="007C2703"/>
    <w:rsid w:val="007D0DB0"/>
    <w:rsid w:val="00814FD4"/>
    <w:rsid w:val="00833C3A"/>
    <w:rsid w:val="008C01B2"/>
    <w:rsid w:val="0094780C"/>
    <w:rsid w:val="00962D3A"/>
    <w:rsid w:val="00A111C4"/>
    <w:rsid w:val="00A26188"/>
    <w:rsid w:val="00A27694"/>
    <w:rsid w:val="00A47F7F"/>
    <w:rsid w:val="00A52C7F"/>
    <w:rsid w:val="00A92E1F"/>
    <w:rsid w:val="00AD61D4"/>
    <w:rsid w:val="00B5420C"/>
    <w:rsid w:val="00BB66EF"/>
    <w:rsid w:val="00BC7BC4"/>
    <w:rsid w:val="00BE4528"/>
    <w:rsid w:val="00BF26E9"/>
    <w:rsid w:val="00C151AD"/>
    <w:rsid w:val="00C378A1"/>
    <w:rsid w:val="00CF486A"/>
    <w:rsid w:val="00D0074D"/>
    <w:rsid w:val="00D21115"/>
    <w:rsid w:val="00D250DB"/>
    <w:rsid w:val="00D850A9"/>
    <w:rsid w:val="00E37562"/>
    <w:rsid w:val="00E411F1"/>
    <w:rsid w:val="00E86468"/>
    <w:rsid w:val="00EB0F59"/>
    <w:rsid w:val="00F131DA"/>
    <w:rsid w:val="00F14A95"/>
    <w:rsid w:val="00F23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9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56"/>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167BD2"/>
    <w:pPr>
      <w:keepNext/>
      <w:keepLines/>
      <w:spacing w:after="0" w:line="259" w:lineRule="auto"/>
      <w:outlineLvl w:val="0"/>
    </w:pPr>
    <w:rPr>
      <w:rFonts w:ascii="NoorLotus" w:eastAsia="NoorLotus" w:hAnsi="NoorLotus"/>
      <w:bCs/>
      <w:sz w:val="36"/>
      <w:szCs w:val="32"/>
      <w:lang w:bidi="ar-SA"/>
    </w:rPr>
  </w:style>
  <w:style w:type="paragraph" w:styleId="Heading2">
    <w:name w:val="heading 2"/>
    <w:basedOn w:val="Normal"/>
    <w:next w:val="Normal"/>
    <w:link w:val="Heading2Char"/>
    <w:uiPriority w:val="9"/>
    <w:unhideWhenUsed/>
    <w:qFormat/>
    <w:rsid w:val="00D21115"/>
    <w:pPr>
      <w:keepNext/>
      <w:keepLines/>
      <w:spacing w:before="200" w:after="0"/>
      <w:outlineLvl w:val="1"/>
    </w:pPr>
    <w:rPr>
      <w:rFonts w:ascii="NoorLotus" w:eastAsiaTheme="majorEastAsia" w:hAnsi="NoorLotus" w:cstheme="majorBidi"/>
      <w:bCs/>
      <w:sz w:val="28"/>
      <w:szCs w:val="26"/>
    </w:rPr>
  </w:style>
  <w:style w:type="paragraph" w:styleId="Heading3">
    <w:name w:val="heading 3"/>
    <w:basedOn w:val="Normal"/>
    <w:next w:val="Normal"/>
    <w:link w:val="Heading3Char"/>
    <w:uiPriority w:val="9"/>
    <w:unhideWhenUsed/>
    <w:qFormat/>
    <w:rsid w:val="002974DA"/>
    <w:pPr>
      <w:keepNext/>
      <w:keepLines/>
      <w:spacing w:before="40" w:after="0"/>
      <w:outlineLvl w:val="2"/>
    </w:pPr>
    <w:rPr>
      <w:rFonts w:asciiTheme="majorHAnsi" w:eastAsiaTheme="majorEastAsia" w:hAnsiTheme="majorHAnsi"/>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BD2"/>
    <w:rPr>
      <w:rFonts w:ascii="NoorLotus" w:eastAsia="NoorLotus" w:hAnsi="NoorLotus" w:cs="NoorLotus"/>
      <w:bCs/>
      <w:sz w:val="36"/>
      <w:szCs w:val="32"/>
    </w:rPr>
  </w:style>
  <w:style w:type="character" w:styleId="Hyperlink">
    <w:name w:val="Hyperlink"/>
    <w:basedOn w:val="DefaultParagraphFont"/>
    <w:uiPriority w:val="99"/>
    <w:unhideWhenUsed/>
    <w:rsid w:val="00016856"/>
    <w:rPr>
      <w:color w:val="0000FF" w:themeColor="hyperlink"/>
      <w:u w:val="single"/>
    </w:rPr>
  </w:style>
  <w:style w:type="paragraph" w:styleId="TOC1">
    <w:name w:val="toc 1"/>
    <w:basedOn w:val="Normal"/>
    <w:next w:val="Normal"/>
    <w:autoRedefine/>
    <w:uiPriority w:val="39"/>
    <w:unhideWhenUsed/>
    <w:rsid w:val="00016856"/>
    <w:pPr>
      <w:spacing w:after="100"/>
    </w:pPr>
  </w:style>
  <w:style w:type="paragraph" w:styleId="FootnoteText">
    <w:name w:val="footnote text"/>
    <w:basedOn w:val="Normal"/>
    <w:link w:val="FootnoteTextChar"/>
    <w:uiPriority w:val="99"/>
    <w:unhideWhenUsed/>
    <w:rsid w:val="00016856"/>
    <w:pPr>
      <w:spacing w:after="0" w:line="240" w:lineRule="auto"/>
    </w:pPr>
    <w:rPr>
      <w:sz w:val="20"/>
      <w:szCs w:val="20"/>
    </w:rPr>
  </w:style>
  <w:style w:type="character" w:customStyle="1" w:styleId="FootnoteTextChar">
    <w:name w:val="Footnote Text Char"/>
    <w:basedOn w:val="DefaultParagraphFont"/>
    <w:link w:val="FootnoteText"/>
    <w:uiPriority w:val="99"/>
    <w:rsid w:val="00016856"/>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016856"/>
    <w:pPr>
      <w:bidi w:val="0"/>
      <w:spacing w:line="276" w:lineRule="auto"/>
      <w:outlineLvl w:val="9"/>
    </w:pPr>
    <w:rPr>
      <w:rFonts w:asciiTheme="majorHAnsi" w:eastAsiaTheme="majorEastAsia" w:hAnsiTheme="majorHAnsi" w:cstheme="majorBidi"/>
      <w:sz w:val="28"/>
      <w:szCs w:val="28"/>
      <w:lang w:eastAsia="ja-JP"/>
    </w:rPr>
  </w:style>
  <w:style w:type="character" w:styleId="FootnoteReference">
    <w:name w:val="footnote reference"/>
    <w:basedOn w:val="DefaultParagraphFont"/>
    <w:uiPriority w:val="99"/>
    <w:unhideWhenUsed/>
    <w:rsid w:val="00016856"/>
    <w:rPr>
      <w:vertAlign w:val="superscript"/>
    </w:rPr>
  </w:style>
  <w:style w:type="paragraph" w:styleId="Header">
    <w:name w:val="header"/>
    <w:basedOn w:val="Normal"/>
    <w:link w:val="HeaderChar"/>
    <w:uiPriority w:val="99"/>
    <w:unhideWhenUsed/>
    <w:rsid w:val="00016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56"/>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016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56"/>
    <w:rPr>
      <w:rFonts w:ascii="Tahoma" w:eastAsia="Calibri" w:hAnsi="Tahoma" w:cs="Tahoma"/>
      <w:sz w:val="16"/>
      <w:szCs w:val="16"/>
      <w:lang w:bidi="fa-IR"/>
    </w:rPr>
  </w:style>
  <w:style w:type="paragraph" w:styleId="Footer">
    <w:name w:val="footer"/>
    <w:basedOn w:val="Normal"/>
    <w:link w:val="FooterChar"/>
    <w:uiPriority w:val="99"/>
    <w:unhideWhenUsed/>
    <w:rsid w:val="0001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56"/>
    <w:rPr>
      <w:rFonts w:ascii="Calibri" w:eastAsia="Calibri" w:hAnsi="Calibri" w:cs="NoorLotus"/>
      <w:szCs w:val="28"/>
      <w:lang w:bidi="fa-IR"/>
    </w:rPr>
  </w:style>
  <w:style w:type="character" w:customStyle="1" w:styleId="Heading2Char">
    <w:name w:val="Heading 2 Char"/>
    <w:basedOn w:val="DefaultParagraphFont"/>
    <w:link w:val="Heading2"/>
    <w:uiPriority w:val="9"/>
    <w:rsid w:val="00D21115"/>
    <w:rPr>
      <w:rFonts w:ascii="NoorLotus" w:eastAsiaTheme="majorEastAsia" w:hAnsi="NoorLotus" w:cstheme="majorBidi"/>
      <w:bCs/>
      <w:sz w:val="28"/>
      <w:szCs w:val="26"/>
      <w:lang w:bidi="fa-IR"/>
    </w:rPr>
  </w:style>
  <w:style w:type="paragraph" w:styleId="TOC2">
    <w:name w:val="toc 2"/>
    <w:basedOn w:val="Normal"/>
    <w:next w:val="Normal"/>
    <w:autoRedefine/>
    <w:uiPriority w:val="39"/>
    <w:unhideWhenUsed/>
    <w:rsid w:val="00167BD2"/>
    <w:pPr>
      <w:tabs>
        <w:tab w:val="right" w:leader="dot" w:pos="9350"/>
      </w:tabs>
      <w:bidi w:val="0"/>
      <w:spacing w:after="100"/>
      <w:ind w:left="220"/>
    </w:pPr>
  </w:style>
  <w:style w:type="paragraph" w:styleId="NormalWeb">
    <w:name w:val="Normal (Web)"/>
    <w:basedOn w:val="Normal"/>
    <w:uiPriority w:val="99"/>
    <w:unhideWhenUsed/>
    <w:rsid w:val="007C270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7C2703"/>
    <w:pPr>
      <w:bidi/>
      <w:spacing w:after="0" w:line="240" w:lineRule="auto"/>
    </w:pPr>
    <w:rPr>
      <w:rFonts w:ascii="Calibri" w:eastAsia="Calibri" w:hAnsi="Calibri" w:cs="NoorLotus"/>
      <w:szCs w:val="28"/>
      <w:lang w:bidi="fa-IR"/>
    </w:rPr>
  </w:style>
  <w:style w:type="character" w:styleId="CommentReference">
    <w:name w:val="annotation reference"/>
    <w:basedOn w:val="DefaultParagraphFont"/>
    <w:uiPriority w:val="99"/>
    <w:semiHidden/>
    <w:unhideWhenUsed/>
    <w:rsid w:val="00EB0F59"/>
    <w:rPr>
      <w:sz w:val="16"/>
      <w:szCs w:val="16"/>
    </w:rPr>
  </w:style>
  <w:style w:type="paragraph" w:styleId="CommentText">
    <w:name w:val="annotation text"/>
    <w:basedOn w:val="Normal"/>
    <w:link w:val="CommentTextChar"/>
    <w:uiPriority w:val="99"/>
    <w:semiHidden/>
    <w:unhideWhenUsed/>
    <w:rsid w:val="00EB0F59"/>
    <w:pPr>
      <w:spacing w:line="240" w:lineRule="auto"/>
    </w:pPr>
    <w:rPr>
      <w:sz w:val="20"/>
      <w:szCs w:val="20"/>
    </w:rPr>
  </w:style>
  <w:style w:type="character" w:customStyle="1" w:styleId="CommentTextChar">
    <w:name w:val="Comment Text Char"/>
    <w:basedOn w:val="DefaultParagraphFont"/>
    <w:link w:val="CommentText"/>
    <w:uiPriority w:val="99"/>
    <w:semiHidden/>
    <w:rsid w:val="00EB0F59"/>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EB0F59"/>
    <w:rPr>
      <w:b/>
      <w:bCs/>
    </w:rPr>
  </w:style>
  <w:style w:type="character" w:customStyle="1" w:styleId="CommentSubjectChar">
    <w:name w:val="Comment Subject Char"/>
    <w:basedOn w:val="CommentTextChar"/>
    <w:link w:val="CommentSubject"/>
    <w:uiPriority w:val="99"/>
    <w:semiHidden/>
    <w:rsid w:val="00EB0F59"/>
    <w:rPr>
      <w:rFonts w:ascii="Calibri" w:eastAsia="Calibri" w:hAnsi="Calibri" w:cs="NoorLotus"/>
      <w:b/>
      <w:bCs/>
      <w:sz w:val="20"/>
      <w:szCs w:val="20"/>
      <w:lang w:bidi="fa-IR"/>
    </w:rPr>
  </w:style>
  <w:style w:type="character" w:customStyle="1" w:styleId="Heading3Char">
    <w:name w:val="Heading 3 Char"/>
    <w:basedOn w:val="DefaultParagraphFont"/>
    <w:link w:val="Heading3"/>
    <w:uiPriority w:val="9"/>
    <w:rsid w:val="002974DA"/>
    <w:rPr>
      <w:rFonts w:asciiTheme="majorHAnsi" w:eastAsiaTheme="majorEastAsia" w:hAnsiTheme="majorHAnsi" w:cs="NoorLotus"/>
      <w:bCs/>
      <w:sz w:val="24"/>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56"/>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167BD2"/>
    <w:pPr>
      <w:keepNext/>
      <w:keepLines/>
      <w:spacing w:after="0" w:line="259" w:lineRule="auto"/>
      <w:outlineLvl w:val="0"/>
    </w:pPr>
    <w:rPr>
      <w:rFonts w:ascii="NoorLotus" w:eastAsia="NoorLotus" w:hAnsi="NoorLotus"/>
      <w:bCs/>
      <w:sz w:val="36"/>
      <w:szCs w:val="32"/>
      <w:lang w:bidi="ar-SA"/>
    </w:rPr>
  </w:style>
  <w:style w:type="paragraph" w:styleId="Heading2">
    <w:name w:val="heading 2"/>
    <w:basedOn w:val="Normal"/>
    <w:next w:val="Normal"/>
    <w:link w:val="Heading2Char"/>
    <w:uiPriority w:val="9"/>
    <w:unhideWhenUsed/>
    <w:qFormat/>
    <w:rsid w:val="00D21115"/>
    <w:pPr>
      <w:keepNext/>
      <w:keepLines/>
      <w:spacing w:before="200" w:after="0"/>
      <w:outlineLvl w:val="1"/>
    </w:pPr>
    <w:rPr>
      <w:rFonts w:ascii="NoorLotus" w:eastAsiaTheme="majorEastAsia" w:hAnsi="NoorLotus" w:cstheme="majorBidi"/>
      <w:bCs/>
      <w:sz w:val="28"/>
      <w:szCs w:val="26"/>
    </w:rPr>
  </w:style>
  <w:style w:type="paragraph" w:styleId="Heading3">
    <w:name w:val="heading 3"/>
    <w:basedOn w:val="Normal"/>
    <w:next w:val="Normal"/>
    <w:link w:val="Heading3Char"/>
    <w:uiPriority w:val="9"/>
    <w:unhideWhenUsed/>
    <w:qFormat/>
    <w:rsid w:val="002974DA"/>
    <w:pPr>
      <w:keepNext/>
      <w:keepLines/>
      <w:spacing w:before="40" w:after="0"/>
      <w:outlineLvl w:val="2"/>
    </w:pPr>
    <w:rPr>
      <w:rFonts w:asciiTheme="majorHAnsi" w:eastAsiaTheme="majorEastAsia" w:hAnsiTheme="majorHAnsi"/>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BD2"/>
    <w:rPr>
      <w:rFonts w:ascii="NoorLotus" w:eastAsia="NoorLotus" w:hAnsi="NoorLotus" w:cs="NoorLotus"/>
      <w:bCs/>
      <w:sz w:val="36"/>
      <w:szCs w:val="32"/>
    </w:rPr>
  </w:style>
  <w:style w:type="character" w:styleId="Hyperlink">
    <w:name w:val="Hyperlink"/>
    <w:basedOn w:val="DefaultParagraphFont"/>
    <w:uiPriority w:val="99"/>
    <w:unhideWhenUsed/>
    <w:rsid w:val="00016856"/>
    <w:rPr>
      <w:color w:val="0000FF" w:themeColor="hyperlink"/>
      <w:u w:val="single"/>
    </w:rPr>
  </w:style>
  <w:style w:type="paragraph" w:styleId="TOC1">
    <w:name w:val="toc 1"/>
    <w:basedOn w:val="Normal"/>
    <w:next w:val="Normal"/>
    <w:autoRedefine/>
    <w:uiPriority w:val="39"/>
    <w:unhideWhenUsed/>
    <w:rsid w:val="00016856"/>
    <w:pPr>
      <w:spacing w:after="100"/>
    </w:pPr>
  </w:style>
  <w:style w:type="paragraph" w:styleId="FootnoteText">
    <w:name w:val="footnote text"/>
    <w:basedOn w:val="Normal"/>
    <w:link w:val="FootnoteTextChar"/>
    <w:uiPriority w:val="99"/>
    <w:unhideWhenUsed/>
    <w:rsid w:val="00016856"/>
    <w:pPr>
      <w:spacing w:after="0" w:line="240" w:lineRule="auto"/>
    </w:pPr>
    <w:rPr>
      <w:sz w:val="20"/>
      <w:szCs w:val="20"/>
    </w:rPr>
  </w:style>
  <w:style w:type="character" w:customStyle="1" w:styleId="FootnoteTextChar">
    <w:name w:val="Footnote Text Char"/>
    <w:basedOn w:val="DefaultParagraphFont"/>
    <w:link w:val="FootnoteText"/>
    <w:uiPriority w:val="99"/>
    <w:rsid w:val="00016856"/>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016856"/>
    <w:pPr>
      <w:bidi w:val="0"/>
      <w:spacing w:line="276" w:lineRule="auto"/>
      <w:outlineLvl w:val="9"/>
    </w:pPr>
    <w:rPr>
      <w:rFonts w:asciiTheme="majorHAnsi" w:eastAsiaTheme="majorEastAsia" w:hAnsiTheme="majorHAnsi" w:cstheme="majorBidi"/>
      <w:sz w:val="28"/>
      <w:szCs w:val="28"/>
      <w:lang w:eastAsia="ja-JP"/>
    </w:rPr>
  </w:style>
  <w:style w:type="character" w:styleId="FootnoteReference">
    <w:name w:val="footnote reference"/>
    <w:basedOn w:val="DefaultParagraphFont"/>
    <w:uiPriority w:val="99"/>
    <w:unhideWhenUsed/>
    <w:rsid w:val="00016856"/>
    <w:rPr>
      <w:vertAlign w:val="superscript"/>
    </w:rPr>
  </w:style>
  <w:style w:type="paragraph" w:styleId="Header">
    <w:name w:val="header"/>
    <w:basedOn w:val="Normal"/>
    <w:link w:val="HeaderChar"/>
    <w:uiPriority w:val="99"/>
    <w:unhideWhenUsed/>
    <w:rsid w:val="00016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56"/>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016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56"/>
    <w:rPr>
      <w:rFonts w:ascii="Tahoma" w:eastAsia="Calibri" w:hAnsi="Tahoma" w:cs="Tahoma"/>
      <w:sz w:val="16"/>
      <w:szCs w:val="16"/>
      <w:lang w:bidi="fa-IR"/>
    </w:rPr>
  </w:style>
  <w:style w:type="paragraph" w:styleId="Footer">
    <w:name w:val="footer"/>
    <w:basedOn w:val="Normal"/>
    <w:link w:val="FooterChar"/>
    <w:uiPriority w:val="99"/>
    <w:unhideWhenUsed/>
    <w:rsid w:val="0001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56"/>
    <w:rPr>
      <w:rFonts w:ascii="Calibri" w:eastAsia="Calibri" w:hAnsi="Calibri" w:cs="NoorLotus"/>
      <w:szCs w:val="28"/>
      <w:lang w:bidi="fa-IR"/>
    </w:rPr>
  </w:style>
  <w:style w:type="character" w:customStyle="1" w:styleId="Heading2Char">
    <w:name w:val="Heading 2 Char"/>
    <w:basedOn w:val="DefaultParagraphFont"/>
    <w:link w:val="Heading2"/>
    <w:uiPriority w:val="9"/>
    <w:rsid w:val="00D21115"/>
    <w:rPr>
      <w:rFonts w:ascii="NoorLotus" w:eastAsiaTheme="majorEastAsia" w:hAnsi="NoorLotus" w:cstheme="majorBidi"/>
      <w:bCs/>
      <w:sz w:val="28"/>
      <w:szCs w:val="26"/>
      <w:lang w:bidi="fa-IR"/>
    </w:rPr>
  </w:style>
  <w:style w:type="paragraph" w:styleId="TOC2">
    <w:name w:val="toc 2"/>
    <w:basedOn w:val="Normal"/>
    <w:next w:val="Normal"/>
    <w:autoRedefine/>
    <w:uiPriority w:val="39"/>
    <w:unhideWhenUsed/>
    <w:rsid w:val="00167BD2"/>
    <w:pPr>
      <w:tabs>
        <w:tab w:val="right" w:leader="dot" w:pos="9350"/>
      </w:tabs>
      <w:bidi w:val="0"/>
      <w:spacing w:after="100"/>
      <w:ind w:left="220"/>
    </w:pPr>
  </w:style>
  <w:style w:type="paragraph" w:styleId="NormalWeb">
    <w:name w:val="Normal (Web)"/>
    <w:basedOn w:val="Normal"/>
    <w:uiPriority w:val="99"/>
    <w:unhideWhenUsed/>
    <w:rsid w:val="007C270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7C2703"/>
    <w:pPr>
      <w:bidi/>
      <w:spacing w:after="0" w:line="240" w:lineRule="auto"/>
    </w:pPr>
    <w:rPr>
      <w:rFonts w:ascii="Calibri" w:eastAsia="Calibri" w:hAnsi="Calibri" w:cs="NoorLotus"/>
      <w:szCs w:val="28"/>
      <w:lang w:bidi="fa-IR"/>
    </w:rPr>
  </w:style>
  <w:style w:type="character" w:styleId="CommentReference">
    <w:name w:val="annotation reference"/>
    <w:basedOn w:val="DefaultParagraphFont"/>
    <w:uiPriority w:val="99"/>
    <w:semiHidden/>
    <w:unhideWhenUsed/>
    <w:rsid w:val="00EB0F59"/>
    <w:rPr>
      <w:sz w:val="16"/>
      <w:szCs w:val="16"/>
    </w:rPr>
  </w:style>
  <w:style w:type="paragraph" w:styleId="CommentText">
    <w:name w:val="annotation text"/>
    <w:basedOn w:val="Normal"/>
    <w:link w:val="CommentTextChar"/>
    <w:uiPriority w:val="99"/>
    <w:semiHidden/>
    <w:unhideWhenUsed/>
    <w:rsid w:val="00EB0F59"/>
    <w:pPr>
      <w:spacing w:line="240" w:lineRule="auto"/>
    </w:pPr>
    <w:rPr>
      <w:sz w:val="20"/>
      <w:szCs w:val="20"/>
    </w:rPr>
  </w:style>
  <w:style w:type="character" w:customStyle="1" w:styleId="CommentTextChar">
    <w:name w:val="Comment Text Char"/>
    <w:basedOn w:val="DefaultParagraphFont"/>
    <w:link w:val="CommentText"/>
    <w:uiPriority w:val="99"/>
    <w:semiHidden/>
    <w:rsid w:val="00EB0F59"/>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EB0F59"/>
    <w:rPr>
      <w:b/>
      <w:bCs/>
    </w:rPr>
  </w:style>
  <w:style w:type="character" w:customStyle="1" w:styleId="CommentSubjectChar">
    <w:name w:val="Comment Subject Char"/>
    <w:basedOn w:val="CommentTextChar"/>
    <w:link w:val="CommentSubject"/>
    <w:uiPriority w:val="99"/>
    <w:semiHidden/>
    <w:rsid w:val="00EB0F59"/>
    <w:rPr>
      <w:rFonts w:ascii="Calibri" w:eastAsia="Calibri" w:hAnsi="Calibri" w:cs="NoorLotus"/>
      <w:b/>
      <w:bCs/>
      <w:sz w:val="20"/>
      <w:szCs w:val="20"/>
      <w:lang w:bidi="fa-IR"/>
    </w:rPr>
  </w:style>
  <w:style w:type="character" w:customStyle="1" w:styleId="Heading3Char">
    <w:name w:val="Heading 3 Char"/>
    <w:basedOn w:val="DefaultParagraphFont"/>
    <w:link w:val="Heading3"/>
    <w:uiPriority w:val="9"/>
    <w:rsid w:val="002974DA"/>
    <w:rPr>
      <w:rFonts w:asciiTheme="majorHAnsi" w:eastAsiaTheme="majorEastAsia" w:hAnsiTheme="majorHAnsi" w:cs="NoorLotus"/>
      <w:bCs/>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8267">
      <w:bodyDiv w:val="1"/>
      <w:marLeft w:val="0"/>
      <w:marRight w:val="0"/>
      <w:marTop w:val="0"/>
      <w:marBottom w:val="0"/>
      <w:divBdr>
        <w:top w:val="none" w:sz="0" w:space="0" w:color="auto"/>
        <w:left w:val="none" w:sz="0" w:space="0" w:color="auto"/>
        <w:bottom w:val="none" w:sz="0" w:space="0" w:color="auto"/>
        <w:right w:val="none" w:sz="0" w:space="0" w:color="auto"/>
      </w:divBdr>
    </w:div>
    <w:div w:id="1090350101">
      <w:bodyDiv w:val="1"/>
      <w:marLeft w:val="0"/>
      <w:marRight w:val="0"/>
      <w:marTop w:val="0"/>
      <w:marBottom w:val="0"/>
      <w:divBdr>
        <w:top w:val="none" w:sz="0" w:space="0" w:color="auto"/>
        <w:left w:val="none" w:sz="0" w:space="0" w:color="auto"/>
        <w:bottom w:val="none" w:sz="0" w:space="0" w:color="auto"/>
        <w:right w:val="none" w:sz="0" w:space="0" w:color="auto"/>
      </w:divBdr>
    </w:div>
    <w:div w:id="1090420612">
      <w:bodyDiv w:val="1"/>
      <w:marLeft w:val="0"/>
      <w:marRight w:val="0"/>
      <w:marTop w:val="0"/>
      <w:marBottom w:val="0"/>
      <w:divBdr>
        <w:top w:val="none" w:sz="0" w:space="0" w:color="auto"/>
        <w:left w:val="none" w:sz="0" w:space="0" w:color="auto"/>
        <w:bottom w:val="none" w:sz="0" w:space="0" w:color="auto"/>
        <w:right w:val="none" w:sz="0" w:space="0" w:color="auto"/>
      </w:divBdr>
    </w:div>
    <w:div w:id="17272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17A5-050C-4207-93C6-40D83712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14</cp:revision>
  <cp:lastPrinted>2022-11-25T15:48:00Z</cp:lastPrinted>
  <dcterms:created xsi:type="dcterms:W3CDTF">2022-11-26T04:20:00Z</dcterms:created>
  <dcterms:modified xsi:type="dcterms:W3CDTF">2022-11-27T10:54:00Z</dcterms:modified>
</cp:coreProperties>
</file>