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C222A8">
      <w:pPr>
        <w:jc w:val="center"/>
        <w:rPr>
          <w:rtl/>
        </w:rPr>
      </w:pPr>
      <w:bookmarkStart w:id="0" w:name="_GoBack"/>
      <w:bookmarkEnd w:id="0"/>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222A8" w:rsidRPr="00C222A8" w:rsidRDefault="00C222A8" w:rsidP="00C222A8">
      <w:pPr>
        <w:pStyle w:val="TOC1"/>
        <w:rPr>
          <w:rFonts w:asciiTheme="minorHAnsi" w:eastAsiaTheme="minorEastAsia" w:hAnsiTheme="minorHAnsi" w:cstheme="minorBidi"/>
          <w:b/>
          <w:bCs/>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501990825" w:history="1">
        <w:r w:rsidRPr="00C222A8">
          <w:rPr>
            <w:rStyle w:val="Hyperlink"/>
            <w:b/>
            <w:bCs/>
            <w:noProof/>
            <w:rtl/>
          </w:rPr>
          <w:t>ادله روا</w:t>
        </w:r>
        <w:r w:rsidRPr="00C222A8">
          <w:rPr>
            <w:rStyle w:val="Hyperlink"/>
            <w:rFonts w:hint="cs"/>
            <w:b/>
            <w:bCs/>
            <w:noProof/>
            <w:rtl/>
          </w:rPr>
          <w:t>یی</w:t>
        </w:r>
        <w:r w:rsidRPr="00C222A8">
          <w:rPr>
            <w:rStyle w:val="Hyperlink"/>
            <w:b/>
            <w:bCs/>
            <w:noProof/>
            <w:rtl/>
          </w:rPr>
          <w:t xml:space="preserve"> قاعده </w:t>
        </w:r>
        <w:r w:rsidRPr="00C222A8">
          <w:rPr>
            <w:rStyle w:val="Hyperlink"/>
            <w:rFonts w:hint="cs"/>
            <w:b/>
            <w:bCs/>
            <w:noProof/>
            <w:rtl/>
          </w:rPr>
          <w:t>ی</w:t>
        </w:r>
        <w:r w:rsidRPr="00C222A8">
          <w:rPr>
            <w:rStyle w:val="Hyperlink"/>
            <w:rFonts w:hint="eastAsia"/>
            <w:b/>
            <w:bCs/>
            <w:noProof/>
            <w:rtl/>
          </w:rPr>
          <w:t>د</w:t>
        </w:r>
        <w:r w:rsidRPr="00C222A8">
          <w:rPr>
            <w:b/>
            <w:bCs/>
            <w:noProof/>
            <w:webHidden/>
            <w:rtl/>
          </w:rPr>
          <w:tab/>
        </w:r>
        <w:r w:rsidRPr="00C222A8">
          <w:rPr>
            <w:b/>
            <w:bCs/>
            <w:noProof/>
            <w:webHidden/>
            <w:rtl/>
          </w:rPr>
          <w:fldChar w:fldCharType="begin"/>
        </w:r>
        <w:r w:rsidRPr="00C222A8">
          <w:rPr>
            <w:b/>
            <w:bCs/>
            <w:noProof/>
            <w:webHidden/>
            <w:rtl/>
          </w:rPr>
          <w:instrText xml:space="preserve"> </w:instrText>
        </w:r>
        <w:r w:rsidRPr="00C222A8">
          <w:rPr>
            <w:b/>
            <w:bCs/>
            <w:noProof/>
            <w:webHidden/>
          </w:rPr>
          <w:instrText xml:space="preserve">PAGEREF </w:instrText>
        </w:r>
        <w:r w:rsidRPr="00C222A8">
          <w:rPr>
            <w:b/>
            <w:bCs/>
            <w:noProof/>
            <w:webHidden/>
            <w:rtl/>
          </w:rPr>
          <w:instrText>_</w:instrText>
        </w:r>
        <w:r w:rsidRPr="00C222A8">
          <w:rPr>
            <w:b/>
            <w:bCs/>
            <w:noProof/>
            <w:webHidden/>
          </w:rPr>
          <w:instrText>Toc501990825 \h</w:instrText>
        </w:r>
        <w:r w:rsidRPr="00C222A8">
          <w:rPr>
            <w:b/>
            <w:bCs/>
            <w:noProof/>
            <w:webHidden/>
            <w:rtl/>
          </w:rPr>
          <w:instrText xml:space="preserve"> </w:instrText>
        </w:r>
        <w:r w:rsidRPr="00C222A8">
          <w:rPr>
            <w:b/>
            <w:bCs/>
            <w:noProof/>
            <w:webHidden/>
            <w:rtl/>
          </w:rPr>
        </w:r>
        <w:r w:rsidRPr="00C222A8">
          <w:rPr>
            <w:b/>
            <w:bCs/>
            <w:noProof/>
            <w:webHidden/>
            <w:rtl/>
          </w:rPr>
          <w:fldChar w:fldCharType="separate"/>
        </w:r>
        <w:r w:rsidRPr="00C222A8">
          <w:rPr>
            <w:b/>
            <w:bCs/>
            <w:noProof/>
            <w:webHidden/>
            <w:rtl/>
          </w:rPr>
          <w:t>1</w:t>
        </w:r>
        <w:r w:rsidRPr="00C222A8">
          <w:rPr>
            <w:b/>
            <w:bCs/>
            <w:noProof/>
            <w:webHidden/>
            <w:rtl/>
          </w:rPr>
          <w:fldChar w:fldCharType="end"/>
        </w:r>
      </w:hyperlink>
    </w:p>
    <w:p w:rsidR="00C222A8" w:rsidRPr="00C222A8" w:rsidRDefault="00FD26D0" w:rsidP="00C222A8">
      <w:pPr>
        <w:pStyle w:val="TOC2"/>
        <w:tabs>
          <w:tab w:val="right" w:leader="dot" w:pos="10194"/>
        </w:tabs>
        <w:rPr>
          <w:rFonts w:asciiTheme="minorHAnsi" w:eastAsiaTheme="minorEastAsia" w:hAnsiTheme="minorHAnsi" w:cstheme="minorBidi"/>
          <w:b/>
          <w:noProof/>
          <w:color w:val="auto"/>
          <w:szCs w:val="22"/>
          <w:rtl/>
          <w:lang w:bidi="ar-SA"/>
        </w:rPr>
      </w:pPr>
      <w:hyperlink w:anchor="_Toc501990826" w:history="1">
        <w:r w:rsidR="00C222A8" w:rsidRPr="00C222A8">
          <w:rPr>
            <w:rStyle w:val="Hyperlink"/>
            <w:b/>
            <w:noProof/>
            <w:rtl/>
          </w:rPr>
          <w:t>۱- روا</w:t>
        </w:r>
        <w:r w:rsidR="00C222A8" w:rsidRPr="00C222A8">
          <w:rPr>
            <w:rStyle w:val="Hyperlink"/>
            <w:rFonts w:hint="cs"/>
            <w:b/>
            <w:noProof/>
            <w:rtl/>
          </w:rPr>
          <w:t>ی</w:t>
        </w:r>
        <w:r w:rsidR="00C222A8" w:rsidRPr="00C222A8">
          <w:rPr>
            <w:rStyle w:val="Hyperlink"/>
            <w:rFonts w:hint="eastAsia"/>
            <w:b/>
            <w:noProof/>
            <w:rtl/>
          </w:rPr>
          <w:t>ت</w:t>
        </w:r>
        <w:r w:rsidR="00C222A8" w:rsidRPr="00C222A8">
          <w:rPr>
            <w:rStyle w:val="Hyperlink"/>
            <w:b/>
            <w:noProof/>
            <w:rtl/>
          </w:rPr>
          <w:t xml:space="preserve"> حفص بن غ</w:t>
        </w:r>
        <w:r w:rsidR="00C222A8" w:rsidRPr="00C222A8">
          <w:rPr>
            <w:rStyle w:val="Hyperlink"/>
            <w:rFonts w:hint="cs"/>
            <w:b/>
            <w:noProof/>
            <w:rtl/>
          </w:rPr>
          <w:t>ی</w:t>
        </w:r>
        <w:r w:rsidR="00C222A8" w:rsidRPr="00C222A8">
          <w:rPr>
            <w:rStyle w:val="Hyperlink"/>
            <w:rFonts w:hint="eastAsia"/>
            <w:b/>
            <w:noProof/>
            <w:rtl/>
          </w:rPr>
          <w:t>اث</w:t>
        </w:r>
        <w:r w:rsidR="00C222A8" w:rsidRPr="00C222A8">
          <w:rPr>
            <w:b/>
            <w:noProof/>
            <w:webHidden/>
            <w:rtl/>
          </w:rPr>
          <w:tab/>
        </w:r>
        <w:r w:rsidR="00C222A8" w:rsidRPr="00C222A8">
          <w:rPr>
            <w:b/>
            <w:noProof/>
            <w:webHidden/>
            <w:rtl/>
          </w:rPr>
          <w:fldChar w:fldCharType="begin"/>
        </w:r>
        <w:r w:rsidR="00C222A8" w:rsidRPr="00C222A8">
          <w:rPr>
            <w:b/>
            <w:noProof/>
            <w:webHidden/>
            <w:rtl/>
          </w:rPr>
          <w:instrText xml:space="preserve"> </w:instrText>
        </w:r>
        <w:r w:rsidR="00C222A8" w:rsidRPr="00C222A8">
          <w:rPr>
            <w:b/>
            <w:noProof/>
            <w:webHidden/>
          </w:rPr>
          <w:instrText xml:space="preserve">PAGEREF </w:instrText>
        </w:r>
        <w:r w:rsidR="00C222A8" w:rsidRPr="00C222A8">
          <w:rPr>
            <w:b/>
            <w:noProof/>
            <w:webHidden/>
            <w:rtl/>
          </w:rPr>
          <w:instrText>_</w:instrText>
        </w:r>
        <w:r w:rsidR="00C222A8" w:rsidRPr="00C222A8">
          <w:rPr>
            <w:b/>
            <w:noProof/>
            <w:webHidden/>
          </w:rPr>
          <w:instrText>Toc501990826 \h</w:instrText>
        </w:r>
        <w:r w:rsidR="00C222A8" w:rsidRPr="00C222A8">
          <w:rPr>
            <w:b/>
            <w:noProof/>
            <w:webHidden/>
            <w:rtl/>
          </w:rPr>
          <w:instrText xml:space="preserve"> </w:instrText>
        </w:r>
        <w:r w:rsidR="00C222A8" w:rsidRPr="00C222A8">
          <w:rPr>
            <w:b/>
            <w:noProof/>
            <w:webHidden/>
            <w:rtl/>
          </w:rPr>
        </w:r>
        <w:r w:rsidR="00C222A8" w:rsidRPr="00C222A8">
          <w:rPr>
            <w:b/>
            <w:noProof/>
            <w:webHidden/>
            <w:rtl/>
          </w:rPr>
          <w:fldChar w:fldCharType="separate"/>
        </w:r>
        <w:r w:rsidR="00C222A8" w:rsidRPr="00C222A8">
          <w:rPr>
            <w:b/>
            <w:noProof/>
            <w:webHidden/>
            <w:rtl/>
          </w:rPr>
          <w:t>1</w:t>
        </w:r>
        <w:r w:rsidR="00C222A8" w:rsidRPr="00C222A8">
          <w:rPr>
            <w:b/>
            <w:noProof/>
            <w:webHidden/>
            <w:rtl/>
          </w:rPr>
          <w:fldChar w:fldCharType="end"/>
        </w:r>
      </w:hyperlink>
    </w:p>
    <w:p w:rsidR="00C222A8" w:rsidRPr="00C222A8" w:rsidRDefault="00FD26D0" w:rsidP="00C222A8">
      <w:pPr>
        <w:pStyle w:val="TOC3"/>
        <w:tabs>
          <w:tab w:val="right" w:leader="dot" w:pos="10194"/>
        </w:tabs>
        <w:rPr>
          <w:rFonts w:asciiTheme="minorHAnsi" w:eastAsiaTheme="minorEastAsia" w:hAnsiTheme="minorHAnsi" w:cstheme="minorBidi"/>
          <w:b/>
          <w:iCs w:val="0"/>
          <w:noProof/>
          <w:color w:val="auto"/>
          <w:szCs w:val="22"/>
          <w:rtl/>
          <w:lang w:bidi="ar-SA"/>
        </w:rPr>
      </w:pPr>
      <w:hyperlink w:anchor="_Toc501990827" w:history="1">
        <w:r w:rsidR="00C222A8" w:rsidRPr="00C222A8">
          <w:rPr>
            <w:rStyle w:val="Hyperlink"/>
            <w:b/>
            <w:iCs w:val="0"/>
            <w:noProof/>
            <w:rtl/>
          </w:rPr>
          <w:t>اشکال آقا</w:t>
        </w:r>
        <w:r w:rsidR="00C222A8" w:rsidRPr="00C222A8">
          <w:rPr>
            <w:rStyle w:val="Hyperlink"/>
            <w:rFonts w:hint="cs"/>
            <w:b/>
            <w:iCs w:val="0"/>
            <w:noProof/>
            <w:rtl/>
          </w:rPr>
          <w:t>ی</w:t>
        </w:r>
        <w:r w:rsidR="00C222A8" w:rsidRPr="00C222A8">
          <w:rPr>
            <w:rStyle w:val="Hyperlink"/>
            <w:b/>
            <w:iCs w:val="0"/>
            <w:noProof/>
            <w:rtl/>
          </w:rPr>
          <w:t xml:space="preserve"> س</w:t>
        </w:r>
        <w:r w:rsidR="00C222A8" w:rsidRPr="00C222A8">
          <w:rPr>
            <w:rStyle w:val="Hyperlink"/>
            <w:rFonts w:hint="cs"/>
            <w:b/>
            <w:iCs w:val="0"/>
            <w:noProof/>
            <w:rtl/>
          </w:rPr>
          <w:t>ی</w:t>
        </w:r>
        <w:r w:rsidR="00C222A8" w:rsidRPr="00C222A8">
          <w:rPr>
            <w:rStyle w:val="Hyperlink"/>
            <w:rFonts w:hint="eastAsia"/>
            <w:b/>
            <w:iCs w:val="0"/>
            <w:noProof/>
            <w:rtl/>
          </w:rPr>
          <w:t>ستان</w:t>
        </w:r>
        <w:r w:rsidR="00C222A8" w:rsidRPr="00C222A8">
          <w:rPr>
            <w:rStyle w:val="Hyperlink"/>
            <w:rFonts w:hint="cs"/>
            <w:b/>
            <w:iCs w:val="0"/>
            <w:noProof/>
            <w:rtl/>
          </w:rPr>
          <w:t>ی</w:t>
        </w:r>
        <w:r w:rsidR="00C222A8" w:rsidRPr="00C222A8">
          <w:rPr>
            <w:rStyle w:val="Hyperlink"/>
            <w:b/>
            <w:iCs w:val="0"/>
            <w:noProof/>
          </w:rPr>
          <w:t xml:space="preserve"> </w:t>
        </w:r>
        <w:r w:rsidR="00C222A8" w:rsidRPr="00C222A8">
          <w:rPr>
            <w:rStyle w:val="Hyperlink"/>
            <w:b/>
            <w:iCs w:val="0"/>
            <w:noProof/>
            <w:rtl/>
          </w:rPr>
          <w:t xml:space="preserve">(دلالت بر اعتبار </w:t>
        </w:r>
        <w:r w:rsidR="00C222A8" w:rsidRPr="00C222A8">
          <w:rPr>
            <w:rStyle w:val="Hyperlink"/>
            <w:rFonts w:hint="cs"/>
            <w:b/>
            <w:iCs w:val="0"/>
            <w:noProof/>
            <w:rtl/>
          </w:rPr>
          <w:t>ی</w:t>
        </w:r>
        <w:r w:rsidR="00C222A8" w:rsidRPr="00C222A8">
          <w:rPr>
            <w:rStyle w:val="Hyperlink"/>
            <w:rFonts w:hint="eastAsia"/>
            <w:b/>
            <w:iCs w:val="0"/>
            <w:noProof/>
            <w:rtl/>
          </w:rPr>
          <w:t>د</w:t>
        </w:r>
        <w:r w:rsidR="00C222A8" w:rsidRPr="00C222A8">
          <w:rPr>
            <w:rStyle w:val="Hyperlink"/>
            <w:b/>
            <w:iCs w:val="0"/>
            <w:noProof/>
            <w:rtl/>
          </w:rPr>
          <w:t xml:space="preserve"> مؤکده)</w:t>
        </w:r>
        <w:r w:rsidR="00C222A8" w:rsidRPr="00C222A8">
          <w:rPr>
            <w:b/>
            <w:iCs w:val="0"/>
            <w:noProof/>
            <w:webHidden/>
            <w:rtl/>
          </w:rPr>
          <w:tab/>
        </w:r>
        <w:r w:rsidR="00C222A8" w:rsidRPr="00C222A8">
          <w:rPr>
            <w:b/>
            <w:iCs w:val="0"/>
            <w:noProof/>
            <w:webHidden/>
            <w:rtl/>
          </w:rPr>
          <w:fldChar w:fldCharType="begin"/>
        </w:r>
        <w:r w:rsidR="00C222A8" w:rsidRPr="00C222A8">
          <w:rPr>
            <w:b/>
            <w:iCs w:val="0"/>
            <w:noProof/>
            <w:webHidden/>
            <w:rtl/>
          </w:rPr>
          <w:instrText xml:space="preserve"> </w:instrText>
        </w:r>
        <w:r w:rsidR="00C222A8" w:rsidRPr="00C222A8">
          <w:rPr>
            <w:b/>
            <w:iCs w:val="0"/>
            <w:noProof/>
            <w:webHidden/>
          </w:rPr>
          <w:instrText xml:space="preserve">PAGEREF </w:instrText>
        </w:r>
        <w:r w:rsidR="00C222A8" w:rsidRPr="00C222A8">
          <w:rPr>
            <w:b/>
            <w:iCs w:val="0"/>
            <w:noProof/>
            <w:webHidden/>
            <w:rtl/>
          </w:rPr>
          <w:instrText>_</w:instrText>
        </w:r>
        <w:r w:rsidR="00C222A8" w:rsidRPr="00C222A8">
          <w:rPr>
            <w:b/>
            <w:iCs w:val="0"/>
            <w:noProof/>
            <w:webHidden/>
          </w:rPr>
          <w:instrText>Toc501990827 \h</w:instrText>
        </w:r>
        <w:r w:rsidR="00C222A8" w:rsidRPr="00C222A8">
          <w:rPr>
            <w:b/>
            <w:iCs w:val="0"/>
            <w:noProof/>
            <w:webHidden/>
            <w:rtl/>
          </w:rPr>
          <w:instrText xml:space="preserve"> </w:instrText>
        </w:r>
        <w:r w:rsidR="00C222A8" w:rsidRPr="00C222A8">
          <w:rPr>
            <w:b/>
            <w:iCs w:val="0"/>
            <w:noProof/>
            <w:webHidden/>
            <w:rtl/>
          </w:rPr>
        </w:r>
        <w:r w:rsidR="00C222A8" w:rsidRPr="00C222A8">
          <w:rPr>
            <w:b/>
            <w:iCs w:val="0"/>
            <w:noProof/>
            <w:webHidden/>
            <w:rtl/>
          </w:rPr>
          <w:fldChar w:fldCharType="separate"/>
        </w:r>
        <w:r w:rsidR="00C222A8" w:rsidRPr="00C222A8">
          <w:rPr>
            <w:b/>
            <w:iCs w:val="0"/>
            <w:noProof/>
            <w:webHidden/>
            <w:rtl/>
          </w:rPr>
          <w:t>1</w:t>
        </w:r>
        <w:r w:rsidR="00C222A8" w:rsidRPr="00C222A8">
          <w:rPr>
            <w:b/>
            <w:iCs w:val="0"/>
            <w:noProof/>
            <w:webHidden/>
            <w:rtl/>
          </w:rPr>
          <w:fldChar w:fldCharType="end"/>
        </w:r>
      </w:hyperlink>
    </w:p>
    <w:p w:rsidR="00C222A8" w:rsidRPr="00C222A8" w:rsidRDefault="00FD26D0" w:rsidP="00C222A8">
      <w:pPr>
        <w:pStyle w:val="TOC4"/>
        <w:tabs>
          <w:tab w:val="right" w:leader="dot" w:pos="10194"/>
        </w:tabs>
        <w:rPr>
          <w:rFonts w:asciiTheme="minorHAnsi" w:eastAsiaTheme="minorEastAsia" w:hAnsiTheme="minorHAnsi" w:cstheme="minorBidi"/>
          <w:b/>
          <w:noProof/>
          <w:color w:val="auto"/>
          <w:szCs w:val="22"/>
          <w:rtl/>
          <w:lang w:bidi="ar-SA"/>
        </w:rPr>
      </w:pPr>
      <w:hyperlink w:anchor="_Toc501990828" w:history="1">
        <w:r w:rsidR="00C222A8" w:rsidRPr="00C222A8">
          <w:rPr>
            <w:rStyle w:val="Hyperlink"/>
            <w:b/>
            <w:noProof/>
            <w:rtl/>
          </w:rPr>
          <w:t>مناقشه در کلام آقا</w:t>
        </w:r>
        <w:r w:rsidR="00C222A8" w:rsidRPr="00C222A8">
          <w:rPr>
            <w:rStyle w:val="Hyperlink"/>
            <w:rFonts w:hint="cs"/>
            <w:b/>
            <w:noProof/>
            <w:rtl/>
          </w:rPr>
          <w:t>ی</w:t>
        </w:r>
        <w:r w:rsidR="00C222A8" w:rsidRPr="00C222A8">
          <w:rPr>
            <w:rStyle w:val="Hyperlink"/>
            <w:b/>
            <w:noProof/>
            <w:rtl/>
          </w:rPr>
          <w:t xml:space="preserve"> س</w:t>
        </w:r>
        <w:r w:rsidR="00C222A8" w:rsidRPr="00C222A8">
          <w:rPr>
            <w:rStyle w:val="Hyperlink"/>
            <w:rFonts w:hint="cs"/>
            <w:b/>
            <w:noProof/>
            <w:rtl/>
          </w:rPr>
          <w:t>ی</w:t>
        </w:r>
        <w:r w:rsidR="00C222A8" w:rsidRPr="00C222A8">
          <w:rPr>
            <w:rStyle w:val="Hyperlink"/>
            <w:rFonts w:hint="eastAsia"/>
            <w:b/>
            <w:noProof/>
            <w:rtl/>
          </w:rPr>
          <w:t>ستان</w:t>
        </w:r>
        <w:r w:rsidR="00C222A8" w:rsidRPr="00C222A8">
          <w:rPr>
            <w:rStyle w:val="Hyperlink"/>
            <w:rFonts w:hint="cs"/>
            <w:b/>
            <w:noProof/>
            <w:rtl/>
          </w:rPr>
          <w:t>ی</w:t>
        </w:r>
        <w:r w:rsidR="00C222A8" w:rsidRPr="00C222A8">
          <w:rPr>
            <w:b/>
            <w:noProof/>
            <w:webHidden/>
            <w:rtl/>
          </w:rPr>
          <w:tab/>
        </w:r>
        <w:r w:rsidR="00C222A8" w:rsidRPr="00C222A8">
          <w:rPr>
            <w:b/>
            <w:noProof/>
            <w:webHidden/>
            <w:rtl/>
          </w:rPr>
          <w:fldChar w:fldCharType="begin"/>
        </w:r>
        <w:r w:rsidR="00C222A8" w:rsidRPr="00C222A8">
          <w:rPr>
            <w:b/>
            <w:noProof/>
            <w:webHidden/>
            <w:rtl/>
          </w:rPr>
          <w:instrText xml:space="preserve"> </w:instrText>
        </w:r>
        <w:r w:rsidR="00C222A8" w:rsidRPr="00C222A8">
          <w:rPr>
            <w:b/>
            <w:noProof/>
            <w:webHidden/>
          </w:rPr>
          <w:instrText xml:space="preserve">PAGEREF </w:instrText>
        </w:r>
        <w:r w:rsidR="00C222A8" w:rsidRPr="00C222A8">
          <w:rPr>
            <w:b/>
            <w:noProof/>
            <w:webHidden/>
            <w:rtl/>
          </w:rPr>
          <w:instrText>_</w:instrText>
        </w:r>
        <w:r w:rsidR="00C222A8" w:rsidRPr="00C222A8">
          <w:rPr>
            <w:b/>
            <w:noProof/>
            <w:webHidden/>
          </w:rPr>
          <w:instrText>Toc501990828 \h</w:instrText>
        </w:r>
        <w:r w:rsidR="00C222A8" w:rsidRPr="00C222A8">
          <w:rPr>
            <w:b/>
            <w:noProof/>
            <w:webHidden/>
            <w:rtl/>
          </w:rPr>
          <w:instrText xml:space="preserve"> </w:instrText>
        </w:r>
        <w:r w:rsidR="00C222A8" w:rsidRPr="00C222A8">
          <w:rPr>
            <w:b/>
            <w:noProof/>
            <w:webHidden/>
            <w:rtl/>
          </w:rPr>
        </w:r>
        <w:r w:rsidR="00C222A8" w:rsidRPr="00C222A8">
          <w:rPr>
            <w:b/>
            <w:noProof/>
            <w:webHidden/>
            <w:rtl/>
          </w:rPr>
          <w:fldChar w:fldCharType="separate"/>
        </w:r>
        <w:r w:rsidR="00C222A8" w:rsidRPr="00C222A8">
          <w:rPr>
            <w:b/>
            <w:noProof/>
            <w:webHidden/>
            <w:rtl/>
          </w:rPr>
          <w:t>3</w:t>
        </w:r>
        <w:r w:rsidR="00C222A8" w:rsidRPr="00C222A8">
          <w:rPr>
            <w:b/>
            <w:noProof/>
            <w:webHidden/>
            <w:rtl/>
          </w:rPr>
          <w:fldChar w:fldCharType="end"/>
        </w:r>
      </w:hyperlink>
    </w:p>
    <w:p w:rsidR="00C222A8" w:rsidRPr="00C222A8" w:rsidRDefault="00FD26D0" w:rsidP="00C222A8">
      <w:pPr>
        <w:pStyle w:val="TOC3"/>
        <w:tabs>
          <w:tab w:val="right" w:leader="dot" w:pos="10194"/>
        </w:tabs>
        <w:rPr>
          <w:rFonts w:asciiTheme="minorHAnsi" w:eastAsiaTheme="minorEastAsia" w:hAnsiTheme="minorHAnsi" w:cstheme="minorBidi"/>
          <w:b/>
          <w:iCs w:val="0"/>
          <w:noProof/>
          <w:color w:val="auto"/>
          <w:szCs w:val="22"/>
          <w:rtl/>
          <w:lang w:bidi="ar-SA"/>
        </w:rPr>
      </w:pPr>
      <w:hyperlink w:anchor="_Toc501990829" w:history="1">
        <w:r w:rsidR="00C222A8" w:rsidRPr="00C222A8">
          <w:rPr>
            <w:rStyle w:val="Hyperlink"/>
            <w:b/>
            <w:iCs w:val="0"/>
            <w:noProof/>
            <w:rtl/>
          </w:rPr>
          <w:t>اشکال وارد بر روا</w:t>
        </w:r>
        <w:r w:rsidR="00C222A8" w:rsidRPr="00C222A8">
          <w:rPr>
            <w:rStyle w:val="Hyperlink"/>
            <w:rFonts w:hint="cs"/>
            <w:b/>
            <w:iCs w:val="0"/>
            <w:noProof/>
            <w:rtl/>
          </w:rPr>
          <w:t>ی</w:t>
        </w:r>
        <w:r w:rsidR="00C222A8" w:rsidRPr="00C222A8">
          <w:rPr>
            <w:rStyle w:val="Hyperlink"/>
            <w:rFonts w:hint="eastAsia"/>
            <w:b/>
            <w:iCs w:val="0"/>
            <w:noProof/>
            <w:rtl/>
          </w:rPr>
          <w:t>ت</w:t>
        </w:r>
        <w:r w:rsidR="00C222A8" w:rsidRPr="00C222A8">
          <w:rPr>
            <w:rStyle w:val="Hyperlink"/>
            <w:b/>
            <w:iCs w:val="0"/>
            <w:noProof/>
            <w:rtl/>
          </w:rPr>
          <w:t xml:space="preserve"> حفص بن غ</w:t>
        </w:r>
        <w:r w:rsidR="00C222A8" w:rsidRPr="00C222A8">
          <w:rPr>
            <w:rStyle w:val="Hyperlink"/>
            <w:rFonts w:hint="cs"/>
            <w:b/>
            <w:iCs w:val="0"/>
            <w:noProof/>
            <w:rtl/>
          </w:rPr>
          <w:t>ی</w:t>
        </w:r>
        <w:r w:rsidR="00C222A8" w:rsidRPr="00C222A8">
          <w:rPr>
            <w:rStyle w:val="Hyperlink"/>
            <w:rFonts w:hint="eastAsia"/>
            <w:b/>
            <w:iCs w:val="0"/>
            <w:noProof/>
            <w:rtl/>
          </w:rPr>
          <w:t>اث</w:t>
        </w:r>
        <w:r w:rsidR="00C222A8" w:rsidRPr="00C222A8">
          <w:rPr>
            <w:b/>
            <w:iCs w:val="0"/>
            <w:noProof/>
            <w:webHidden/>
            <w:rtl/>
          </w:rPr>
          <w:tab/>
        </w:r>
        <w:r w:rsidR="00C222A8" w:rsidRPr="00C222A8">
          <w:rPr>
            <w:b/>
            <w:iCs w:val="0"/>
            <w:noProof/>
            <w:webHidden/>
            <w:rtl/>
          </w:rPr>
          <w:fldChar w:fldCharType="begin"/>
        </w:r>
        <w:r w:rsidR="00C222A8" w:rsidRPr="00C222A8">
          <w:rPr>
            <w:b/>
            <w:iCs w:val="0"/>
            <w:noProof/>
            <w:webHidden/>
            <w:rtl/>
          </w:rPr>
          <w:instrText xml:space="preserve"> </w:instrText>
        </w:r>
        <w:r w:rsidR="00C222A8" w:rsidRPr="00C222A8">
          <w:rPr>
            <w:b/>
            <w:iCs w:val="0"/>
            <w:noProof/>
            <w:webHidden/>
          </w:rPr>
          <w:instrText xml:space="preserve">PAGEREF </w:instrText>
        </w:r>
        <w:r w:rsidR="00C222A8" w:rsidRPr="00C222A8">
          <w:rPr>
            <w:b/>
            <w:iCs w:val="0"/>
            <w:noProof/>
            <w:webHidden/>
            <w:rtl/>
          </w:rPr>
          <w:instrText>_</w:instrText>
        </w:r>
        <w:r w:rsidR="00C222A8" w:rsidRPr="00C222A8">
          <w:rPr>
            <w:b/>
            <w:iCs w:val="0"/>
            <w:noProof/>
            <w:webHidden/>
          </w:rPr>
          <w:instrText>Toc501990829 \h</w:instrText>
        </w:r>
        <w:r w:rsidR="00C222A8" w:rsidRPr="00C222A8">
          <w:rPr>
            <w:b/>
            <w:iCs w:val="0"/>
            <w:noProof/>
            <w:webHidden/>
            <w:rtl/>
          </w:rPr>
          <w:instrText xml:space="preserve"> </w:instrText>
        </w:r>
        <w:r w:rsidR="00C222A8" w:rsidRPr="00C222A8">
          <w:rPr>
            <w:b/>
            <w:iCs w:val="0"/>
            <w:noProof/>
            <w:webHidden/>
            <w:rtl/>
          </w:rPr>
        </w:r>
        <w:r w:rsidR="00C222A8" w:rsidRPr="00C222A8">
          <w:rPr>
            <w:b/>
            <w:iCs w:val="0"/>
            <w:noProof/>
            <w:webHidden/>
            <w:rtl/>
          </w:rPr>
          <w:fldChar w:fldCharType="separate"/>
        </w:r>
        <w:r w:rsidR="00C222A8" w:rsidRPr="00C222A8">
          <w:rPr>
            <w:b/>
            <w:iCs w:val="0"/>
            <w:noProof/>
            <w:webHidden/>
            <w:rtl/>
          </w:rPr>
          <w:t>5</w:t>
        </w:r>
        <w:r w:rsidR="00C222A8" w:rsidRPr="00C222A8">
          <w:rPr>
            <w:b/>
            <w:iCs w:val="0"/>
            <w:noProof/>
            <w:webHidden/>
            <w:rtl/>
          </w:rPr>
          <w:fldChar w:fldCharType="end"/>
        </w:r>
      </w:hyperlink>
    </w:p>
    <w:p w:rsidR="00C222A8" w:rsidRPr="00C222A8" w:rsidRDefault="00FD26D0" w:rsidP="00C222A8">
      <w:pPr>
        <w:pStyle w:val="TOC4"/>
        <w:tabs>
          <w:tab w:val="right" w:leader="dot" w:pos="10194"/>
        </w:tabs>
        <w:rPr>
          <w:rFonts w:asciiTheme="minorHAnsi" w:eastAsiaTheme="minorEastAsia" w:hAnsiTheme="minorHAnsi" w:cstheme="minorBidi"/>
          <w:b/>
          <w:noProof/>
          <w:color w:val="auto"/>
          <w:szCs w:val="22"/>
          <w:rtl/>
          <w:lang w:bidi="ar-SA"/>
        </w:rPr>
      </w:pPr>
      <w:hyperlink w:anchor="_Toc501990830" w:history="1">
        <w:r w:rsidR="00C222A8" w:rsidRPr="00C222A8">
          <w:rPr>
            <w:rStyle w:val="Hyperlink"/>
            <w:b/>
            <w:noProof/>
            <w:rtl/>
          </w:rPr>
          <w:t>موارد مشکوک بودن جر</w:t>
        </w:r>
        <w:r w:rsidR="00C222A8" w:rsidRPr="00C222A8">
          <w:rPr>
            <w:rStyle w:val="Hyperlink"/>
            <w:rFonts w:hint="cs"/>
            <w:b/>
            <w:noProof/>
            <w:rtl/>
          </w:rPr>
          <w:t>ی</w:t>
        </w:r>
        <w:r w:rsidR="00C222A8" w:rsidRPr="00C222A8">
          <w:rPr>
            <w:rStyle w:val="Hyperlink"/>
            <w:rFonts w:hint="eastAsia"/>
            <w:b/>
            <w:noProof/>
            <w:rtl/>
          </w:rPr>
          <w:t>ان</w:t>
        </w:r>
        <w:r w:rsidR="00C222A8" w:rsidRPr="00C222A8">
          <w:rPr>
            <w:rStyle w:val="Hyperlink"/>
            <w:b/>
            <w:noProof/>
            <w:rtl/>
          </w:rPr>
          <w:t xml:space="preserve"> قاعده </w:t>
        </w:r>
        <w:r w:rsidR="00C222A8" w:rsidRPr="00C222A8">
          <w:rPr>
            <w:rStyle w:val="Hyperlink"/>
            <w:rFonts w:hint="cs"/>
            <w:b/>
            <w:noProof/>
            <w:rtl/>
          </w:rPr>
          <w:t>ی</w:t>
        </w:r>
        <w:r w:rsidR="00C222A8" w:rsidRPr="00C222A8">
          <w:rPr>
            <w:rStyle w:val="Hyperlink"/>
            <w:rFonts w:hint="eastAsia"/>
            <w:b/>
            <w:noProof/>
            <w:rtl/>
          </w:rPr>
          <w:t>د</w:t>
        </w:r>
        <w:r w:rsidR="00C222A8" w:rsidRPr="00C222A8">
          <w:rPr>
            <w:b/>
            <w:noProof/>
            <w:webHidden/>
            <w:rtl/>
          </w:rPr>
          <w:tab/>
        </w:r>
        <w:r w:rsidR="00C222A8" w:rsidRPr="00C222A8">
          <w:rPr>
            <w:b/>
            <w:noProof/>
            <w:webHidden/>
            <w:rtl/>
          </w:rPr>
          <w:fldChar w:fldCharType="begin"/>
        </w:r>
        <w:r w:rsidR="00C222A8" w:rsidRPr="00C222A8">
          <w:rPr>
            <w:b/>
            <w:noProof/>
            <w:webHidden/>
            <w:rtl/>
          </w:rPr>
          <w:instrText xml:space="preserve"> </w:instrText>
        </w:r>
        <w:r w:rsidR="00C222A8" w:rsidRPr="00C222A8">
          <w:rPr>
            <w:b/>
            <w:noProof/>
            <w:webHidden/>
          </w:rPr>
          <w:instrText xml:space="preserve">PAGEREF </w:instrText>
        </w:r>
        <w:r w:rsidR="00C222A8" w:rsidRPr="00C222A8">
          <w:rPr>
            <w:b/>
            <w:noProof/>
            <w:webHidden/>
            <w:rtl/>
          </w:rPr>
          <w:instrText>_</w:instrText>
        </w:r>
        <w:r w:rsidR="00C222A8" w:rsidRPr="00C222A8">
          <w:rPr>
            <w:b/>
            <w:noProof/>
            <w:webHidden/>
          </w:rPr>
          <w:instrText>Toc501990830 \h</w:instrText>
        </w:r>
        <w:r w:rsidR="00C222A8" w:rsidRPr="00C222A8">
          <w:rPr>
            <w:b/>
            <w:noProof/>
            <w:webHidden/>
            <w:rtl/>
          </w:rPr>
          <w:instrText xml:space="preserve"> </w:instrText>
        </w:r>
        <w:r w:rsidR="00C222A8" w:rsidRPr="00C222A8">
          <w:rPr>
            <w:b/>
            <w:noProof/>
            <w:webHidden/>
            <w:rtl/>
          </w:rPr>
        </w:r>
        <w:r w:rsidR="00C222A8" w:rsidRPr="00C222A8">
          <w:rPr>
            <w:b/>
            <w:noProof/>
            <w:webHidden/>
            <w:rtl/>
          </w:rPr>
          <w:fldChar w:fldCharType="separate"/>
        </w:r>
        <w:r w:rsidR="00C222A8" w:rsidRPr="00C222A8">
          <w:rPr>
            <w:b/>
            <w:noProof/>
            <w:webHidden/>
            <w:rtl/>
          </w:rPr>
          <w:t>6</w:t>
        </w:r>
        <w:r w:rsidR="00C222A8" w:rsidRPr="00C222A8">
          <w:rPr>
            <w:b/>
            <w:noProof/>
            <w:webHidden/>
            <w:rtl/>
          </w:rPr>
          <w:fldChar w:fldCharType="end"/>
        </w:r>
      </w:hyperlink>
    </w:p>
    <w:p w:rsidR="00C222A8" w:rsidRPr="00C222A8" w:rsidRDefault="00FD26D0" w:rsidP="00C222A8">
      <w:pPr>
        <w:pStyle w:val="TOC5"/>
        <w:tabs>
          <w:tab w:val="right" w:leader="dot" w:pos="10194"/>
        </w:tabs>
        <w:rPr>
          <w:rFonts w:asciiTheme="minorHAnsi" w:eastAsiaTheme="minorEastAsia" w:hAnsiTheme="minorHAnsi" w:cstheme="minorBidi"/>
          <w:b/>
          <w:noProof/>
          <w:color w:val="auto"/>
          <w:szCs w:val="22"/>
          <w:rtl/>
          <w:lang w:bidi="ar-SA"/>
        </w:rPr>
      </w:pPr>
      <w:hyperlink w:anchor="_Toc501990831" w:history="1">
        <w:r w:rsidR="00C222A8" w:rsidRPr="00C222A8">
          <w:rPr>
            <w:rStyle w:val="Hyperlink"/>
            <w:b/>
            <w:noProof/>
            <w:rtl/>
          </w:rPr>
          <w:t>1- اعتراف به ملک</w:t>
        </w:r>
        <w:r w:rsidR="00C222A8" w:rsidRPr="00C222A8">
          <w:rPr>
            <w:rStyle w:val="Hyperlink"/>
            <w:rFonts w:hint="cs"/>
            <w:b/>
            <w:noProof/>
            <w:rtl/>
          </w:rPr>
          <w:t>ی</w:t>
        </w:r>
        <w:r w:rsidR="00C222A8" w:rsidRPr="00C222A8">
          <w:rPr>
            <w:rStyle w:val="Hyperlink"/>
            <w:rFonts w:hint="eastAsia"/>
            <w:b/>
            <w:noProof/>
            <w:rtl/>
          </w:rPr>
          <w:t>ت</w:t>
        </w:r>
        <w:r w:rsidR="00C222A8" w:rsidRPr="00C222A8">
          <w:rPr>
            <w:rStyle w:val="Hyperlink"/>
            <w:b/>
            <w:noProof/>
            <w:rtl/>
          </w:rPr>
          <w:t xml:space="preserve"> خصم</w:t>
        </w:r>
        <w:r w:rsidR="00C222A8" w:rsidRPr="00C222A8">
          <w:rPr>
            <w:b/>
            <w:noProof/>
            <w:webHidden/>
            <w:rtl/>
          </w:rPr>
          <w:tab/>
        </w:r>
        <w:r w:rsidR="00C222A8" w:rsidRPr="00C222A8">
          <w:rPr>
            <w:b/>
            <w:noProof/>
            <w:webHidden/>
            <w:rtl/>
          </w:rPr>
          <w:fldChar w:fldCharType="begin"/>
        </w:r>
        <w:r w:rsidR="00C222A8" w:rsidRPr="00C222A8">
          <w:rPr>
            <w:b/>
            <w:noProof/>
            <w:webHidden/>
            <w:rtl/>
          </w:rPr>
          <w:instrText xml:space="preserve"> </w:instrText>
        </w:r>
        <w:r w:rsidR="00C222A8" w:rsidRPr="00C222A8">
          <w:rPr>
            <w:b/>
            <w:noProof/>
            <w:webHidden/>
          </w:rPr>
          <w:instrText xml:space="preserve">PAGEREF </w:instrText>
        </w:r>
        <w:r w:rsidR="00C222A8" w:rsidRPr="00C222A8">
          <w:rPr>
            <w:b/>
            <w:noProof/>
            <w:webHidden/>
            <w:rtl/>
          </w:rPr>
          <w:instrText>_</w:instrText>
        </w:r>
        <w:r w:rsidR="00C222A8" w:rsidRPr="00C222A8">
          <w:rPr>
            <w:b/>
            <w:noProof/>
            <w:webHidden/>
          </w:rPr>
          <w:instrText>Toc501990831 \h</w:instrText>
        </w:r>
        <w:r w:rsidR="00C222A8" w:rsidRPr="00C222A8">
          <w:rPr>
            <w:b/>
            <w:noProof/>
            <w:webHidden/>
            <w:rtl/>
          </w:rPr>
          <w:instrText xml:space="preserve"> </w:instrText>
        </w:r>
        <w:r w:rsidR="00C222A8" w:rsidRPr="00C222A8">
          <w:rPr>
            <w:b/>
            <w:noProof/>
            <w:webHidden/>
            <w:rtl/>
          </w:rPr>
        </w:r>
        <w:r w:rsidR="00C222A8" w:rsidRPr="00C222A8">
          <w:rPr>
            <w:b/>
            <w:noProof/>
            <w:webHidden/>
            <w:rtl/>
          </w:rPr>
          <w:fldChar w:fldCharType="separate"/>
        </w:r>
        <w:r w:rsidR="00C222A8" w:rsidRPr="00C222A8">
          <w:rPr>
            <w:b/>
            <w:noProof/>
            <w:webHidden/>
            <w:rtl/>
          </w:rPr>
          <w:t>6</w:t>
        </w:r>
        <w:r w:rsidR="00C222A8" w:rsidRPr="00C222A8">
          <w:rPr>
            <w:b/>
            <w:noProof/>
            <w:webHidden/>
            <w:rtl/>
          </w:rPr>
          <w:fldChar w:fldCharType="end"/>
        </w:r>
      </w:hyperlink>
    </w:p>
    <w:p w:rsidR="00C222A8" w:rsidRPr="00C222A8" w:rsidRDefault="00FD26D0" w:rsidP="00C222A8">
      <w:pPr>
        <w:pStyle w:val="TOC5"/>
        <w:tabs>
          <w:tab w:val="right" w:leader="dot" w:pos="10194"/>
        </w:tabs>
        <w:rPr>
          <w:rFonts w:asciiTheme="minorHAnsi" w:eastAsiaTheme="minorEastAsia" w:hAnsiTheme="minorHAnsi" w:cstheme="minorBidi"/>
          <w:b/>
          <w:noProof/>
          <w:color w:val="auto"/>
          <w:szCs w:val="22"/>
          <w:rtl/>
          <w:lang w:bidi="ar-SA"/>
        </w:rPr>
      </w:pPr>
      <w:hyperlink w:anchor="_Toc501990832" w:history="1">
        <w:r w:rsidR="00C222A8" w:rsidRPr="00C222A8">
          <w:rPr>
            <w:rStyle w:val="Hyperlink"/>
            <w:b/>
            <w:noProof/>
            <w:rtl/>
          </w:rPr>
          <w:t xml:space="preserve">2- روشن بودن حالت سابقه </w:t>
        </w:r>
        <w:r w:rsidR="00C222A8" w:rsidRPr="00C222A8">
          <w:rPr>
            <w:rStyle w:val="Hyperlink"/>
            <w:rFonts w:hint="cs"/>
            <w:b/>
            <w:noProof/>
            <w:rtl/>
          </w:rPr>
          <w:t>ی</w:t>
        </w:r>
        <w:r w:rsidR="00C222A8" w:rsidRPr="00C222A8">
          <w:rPr>
            <w:rStyle w:val="Hyperlink"/>
            <w:rFonts w:hint="eastAsia"/>
            <w:b/>
            <w:noProof/>
            <w:rtl/>
          </w:rPr>
          <w:t>د</w:t>
        </w:r>
        <w:r w:rsidR="00C222A8" w:rsidRPr="00C222A8">
          <w:rPr>
            <w:b/>
            <w:noProof/>
            <w:webHidden/>
            <w:rtl/>
          </w:rPr>
          <w:tab/>
        </w:r>
        <w:r w:rsidR="00C222A8" w:rsidRPr="00C222A8">
          <w:rPr>
            <w:b/>
            <w:noProof/>
            <w:webHidden/>
            <w:rtl/>
          </w:rPr>
          <w:fldChar w:fldCharType="begin"/>
        </w:r>
        <w:r w:rsidR="00C222A8" w:rsidRPr="00C222A8">
          <w:rPr>
            <w:b/>
            <w:noProof/>
            <w:webHidden/>
            <w:rtl/>
          </w:rPr>
          <w:instrText xml:space="preserve"> </w:instrText>
        </w:r>
        <w:r w:rsidR="00C222A8" w:rsidRPr="00C222A8">
          <w:rPr>
            <w:b/>
            <w:noProof/>
            <w:webHidden/>
          </w:rPr>
          <w:instrText xml:space="preserve">PAGEREF </w:instrText>
        </w:r>
        <w:r w:rsidR="00C222A8" w:rsidRPr="00C222A8">
          <w:rPr>
            <w:b/>
            <w:noProof/>
            <w:webHidden/>
            <w:rtl/>
          </w:rPr>
          <w:instrText>_</w:instrText>
        </w:r>
        <w:r w:rsidR="00C222A8" w:rsidRPr="00C222A8">
          <w:rPr>
            <w:b/>
            <w:noProof/>
            <w:webHidden/>
          </w:rPr>
          <w:instrText>Toc501990832 \h</w:instrText>
        </w:r>
        <w:r w:rsidR="00C222A8" w:rsidRPr="00C222A8">
          <w:rPr>
            <w:b/>
            <w:noProof/>
            <w:webHidden/>
            <w:rtl/>
          </w:rPr>
          <w:instrText xml:space="preserve"> </w:instrText>
        </w:r>
        <w:r w:rsidR="00C222A8" w:rsidRPr="00C222A8">
          <w:rPr>
            <w:b/>
            <w:noProof/>
            <w:webHidden/>
            <w:rtl/>
          </w:rPr>
        </w:r>
        <w:r w:rsidR="00C222A8" w:rsidRPr="00C222A8">
          <w:rPr>
            <w:b/>
            <w:noProof/>
            <w:webHidden/>
            <w:rtl/>
          </w:rPr>
          <w:fldChar w:fldCharType="separate"/>
        </w:r>
        <w:r w:rsidR="00C222A8" w:rsidRPr="00C222A8">
          <w:rPr>
            <w:b/>
            <w:noProof/>
            <w:webHidden/>
            <w:rtl/>
          </w:rPr>
          <w:t>6</w:t>
        </w:r>
        <w:r w:rsidR="00C222A8" w:rsidRPr="00C222A8">
          <w:rPr>
            <w:b/>
            <w:noProof/>
            <w:webHidden/>
            <w:rtl/>
          </w:rPr>
          <w:fldChar w:fldCharType="end"/>
        </w:r>
      </w:hyperlink>
    </w:p>
    <w:p w:rsidR="00C91EB6" w:rsidRPr="00C91EB6" w:rsidRDefault="00C222A8" w:rsidP="002A39D6">
      <w:pPr>
        <w:jc w:val="lowKashida"/>
      </w:pPr>
      <w:r>
        <w:rPr>
          <w:rFonts w:cs="B Titr"/>
          <w:noProof/>
          <w:webHidden/>
          <w:color w:val="632423" w:themeColor="accent2" w:themeShade="80"/>
          <w:szCs w:val="24"/>
          <w:rtl/>
        </w:rPr>
        <w:fldChar w:fldCharType="end"/>
      </w:r>
    </w:p>
    <w:p w:rsidR="00F343FB" w:rsidRPr="00A6366F" w:rsidRDefault="00F842AD" w:rsidP="002A39D6">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A732D4">
        <w:rPr>
          <w:rtl/>
        </w:rPr>
        <w:t>ادله روا</w:t>
      </w:r>
      <w:r w:rsidR="00A732D4">
        <w:rPr>
          <w:rFonts w:hint="cs"/>
          <w:rtl/>
        </w:rPr>
        <w:t>یی</w:t>
      </w:r>
      <w:r w:rsidR="00A732D4">
        <w:rPr>
          <w:rtl/>
        </w:rPr>
        <w:t xml:space="preserve"> قاعده </w:t>
      </w:r>
      <w:r w:rsidR="00A732D4">
        <w:rPr>
          <w:rFonts w:hint="cs"/>
          <w:rtl/>
        </w:rPr>
        <w:t>ی</w:t>
      </w:r>
      <w:r w:rsidR="00A732D4">
        <w:rPr>
          <w:rFonts w:hint="eastAsia"/>
          <w:rtl/>
        </w:rPr>
        <w:t>د</w:t>
      </w:r>
      <w:r w:rsidR="00025B70">
        <w:rPr>
          <w:rFonts w:hint="cs"/>
          <w:rtl/>
        </w:rPr>
        <w:t xml:space="preserve"> </w:t>
      </w:r>
      <w:r w:rsidR="00386C11" w:rsidRPr="00A6366F">
        <w:rPr>
          <w:rFonts w:hint="cs"/>
          <w:rtl/>
        </w:rPr>
        <w:t>/</w:t>
      </w:r>
      <w:bookmarkStart w:id="2" w:name="BokSabj_d"/>
      <w:bookmarkEnd w:id="2"/>
      <w:r w:rsidR="00A732D4">
        <w:rPr>
          <w:rtl/>
        </w:rPr>
        <w:t xml:space="preserve">قاعده </w:t>
      </w:r>
      <w:r w:rsidR="00A732D4">
        <w:rPr>
          <w:rFonts w:hint="cs"/>
          <w:rtl/>
        </w:rPr>
        <w:t>ی</w:t>
      </w:r>
      <w:r w:rsidR="00A732D4">
        <w:rPr>
          <w:rFonts w:hint="eastAsia"/>
          <w:rtl/>
        </w:rPr>
        <w:t>د</w:t>
      </w:r>
      <w:r w:rsidR="00A732D4">
        <w:rPr>
          <w:rtl/>
        </w:rPr>
        <w:t>/ قواعد فقه</w:t>
      </w:r>
      <w:r w:rsidR="00A732D4">
        <w:rPr>
          <w:rFonts w:hint="cs"/>
          <w:rtl/>
        </w:rPr>
        <w:t>ی</w:t>
      </w:r>
      <w:r w:rsidR="00A732D4">
        <w:rPr>
          <w:rFonts w:hint="eastAsia"/>
          <w:rtl/>
        </w:rPr>
        <w:t>ه</w:t>
      </w:r>
      <w:r w:rsidR="00386C11" w:rsidRPr="00A6366F">
        <w:rPr>
          <w:rFonts w:hint="cs"/>
          <w:rtl/>
        </w:rPr>
        <w:t xml:space="preserve"> /</w:t>
      </w:r>
      <w:bookmarkStart w:id="3" w:name="Bokkolli"/>
      <w:bookmarkEnd w:id="3"/>
      <w:r w:rsidR="00A732D4">
        <w:rPr>
          <w:rtl/>
        </w:rPr>
        <w:t xml:space="preserve">استصحاب </w:t>
      </w:r>
      <w:r w:rsidR="001B6799" w:rsidRPr="00A6366F">
        <w:rPr>
          <w:rFonts w:hint="cs"/>
          <w:rtl/>
        </w:rPr>
        <w:t xml:space="preserve"> </w:t>
      </w:r>
    </w:p>
    <w:p w:rsidR="008F5B4D" w:rsidRPr="009C66D5" w:rsidRDefault="008F5B4D" w:rsidP="002A39D6">
      <w:pPr>
        <w:jc w:val="lowKashida"/>
        <w:rPr>
          <w:rStyle w:val="Emphasis"/>
          <w:b/>
          <w:bCs w:val="0"/>
          <w:rtl/>
        </w:rPr>
      </w:pPr>
      <w:r w:rsidRPr="009C66D5">
        <w:rPr>
          <w:rStyle w:val="Emphasis"/>
          <w:rFonts w:hint="cs"/>
          <w:b/>
          <w:bCs w:val="0"/>
          <w:rtl/>
        </w:rPr>
        <w:t>خلاصه مباحث گذشته:</w:t>
      </w:r>
    </w:p>
    <w:p w:rsidR="00247D2F" w:rsidRPr="003A6148" w:rsidRDefault="003F11E9" w:rsidP="002A39D6">
      <w:pPr>
        <w:pBdr>
          <w:bottom w:val="double" w:sz="6" w:space="1" w:color="auto"/>
        </w:pBdr>
        <w:jc w:val="lowKashida"/>
      </w:pPr>
      <w:r>
        <w:rPr>
          <w:rFonts w:hint="cs"/>
          <w:rtl/>
        </w:rPr>
        <w:t>بحث در ادله قاعده ید است که بعد از طرح و بررسی سیره عقلائیه، ادله روایی این قاعده مورد بررسی قرار می گیرد که روایت اول از حفص بن غیاث است.</w:t>
      </w:r>
    </w:p>
    <w:p w:rsidR="003F11E9" w:rsidRDefault="00E52D07" w:rsidP="002A39D6">
      <w:pPr>
        <w:pStyle w:val="Heading1"/>
        <w:jc w:val="lowKashida"/>
        <w:rPr>
          <w:rtl/>
        </w:rPr>
      </w:pPr>
      <w:r>
        <w:rPr>
          <w:rFonts w:hint="cs"/>
          <w:rtl/>
        </w:rPr>
        <w:t xml:space="preserve"> </w:t>
      </w:r>
      <w:bookmarkStart w:id="4" w:name="_Toc501990825"/>
      <w:r w:rsidR="003F11E9">
        <w:rPr>
          <w:rFonts w:hint="cs"/>
          <w:rtl/>
        </w:rPr>
        <w:t>ادله روایی قاعده ید</w:t>
      </w:r>
      <w:bookmarkEnd w:id="4"/>
    </w:p>
    <w:p w:rsidR="003F11E9" w:rsidRDefault="003F11E9" w:rsidP="002A39D6">
      <w:pPr>
        <w:pStyle w:val="Heading2"/>
        <w:jc w:val="lowKashida"/>
        <w:rPr>
          <w:rtl/>
        </w:rPr>
      </w:pPr>
      <w:bookmarkStart w:id="5" w:name="_Toc501990826"/>
      <w:r>
        <w:rPr>
          <w:rFonts w:hint="cs"/>
          <w:rtl/>
        </w:rPr>
        <w:t>۱- روایت حفص بن غیاث</w:t>
      </w:r>
      <w:bookmarkEnd w:id="5"/>
    </w:p>
    <w:p w:rsidR="003F11E9" w:rsidRDefault="003F11E9" w:rsidP="002A39D6">
      <w:pPr>
        <w:jc w:val="lowKashida"/>
        <w:rPr>
          <w:rtl/>
        </w:rPr>
      </w:pPr>
      <w:r>
        <w:rPr>
          <w:rFonts w:hint="cs"/>
          <w:rtl/>
        </w:rPr>
        <w:t>اولین دلیل از روایات بر قاعده ید روایت حفص بن غیاث است که در آن سائل از امام</w:t>
      </w:r>
      <w:r w:rsidR="002A39D6">
        <w:rPr>
          <w:rFonts w:hint="cs"/>
          <w:rtl/>
        </w:rPr>
        <w:t xml:space="preserve"> علیه السلام سوال کرد که «اذا رأیت شیئا فی یدی رجل أشهد أ</w:t>
      </w:r>
      <w:r>
        <w:rPr>
          <w:rFonts w:hint="cs"/>
          <w:rtl/>
        </w:rPr>
        <w:t>ن</w:t>
      </w:r>
      <w:r w:rsidR="002A39D6">
        <w:rPr>
          <w:rFonts w:hint="cs"/>
          <w:rtl/>
        </w:rPr>
        <w:t>ّ</w:t>
      </w:r>
      <w:r>
        <w:rPr>
          <w:rFonts w:hint="cs"/>
          <w:rtl/>
        </w:rPr>
        <w:t>ه له</w:t>
      </w:r>
      <w:r w:rsidR="002A39D6">
        <w:rPr>
          <w:rFonts w:hint="cs"/>
          <w:rtl/>
        </w:rPr>
        <w:t>؟</w:t>
      </w:r>
      <w:r w:rsidR="00D56133">
        <w:rPr>
          <w:rFonts w:hint="cs"/>
          <w:rtl/>
        </w:rPr>
        <w:t xml:space="preserve"> قال نعم</w:t>
      </w:r>
      <w:r>
        <w:rPr>
          <w:rFonts w:hint="cs"/>
          <w:rtl/>
        </w:rPr>
        <w:t>» که گفته شده است که ظاهر این جمله این است که اگر شخصی مالی را در ید دیگری ببیند می تواند بگوید که مال او است؛ در حالی که اگر ید حجت نباشد وجهی ندارد که شخص بتواند بگوید: مال در دست شخص مال او است.</w:t>
      </w:r>
    </w:p>
    <w:p w:rsidR="003F11E9" w:rsidRDefault="003F11E9" w:rsidP="002A39D6">
      <w:pPr>
        <w:pStyle w:val="Heading3"/>
        <w:jc w:val="lowKashida"/>
        <w:rPr>
          <w:rtl/>
        </w:rPr>
      </w:pPr>
      <w:bookmarkStart w:id="6" w:name="_Toc501990827"/>
      <w:r>
        <w:rPr>
          <w:rFonts w:hint="cs"/>
          <w:rtl/>
        </w:rPr>
        <w:t>اشکال آقای سیستانی</w:t>
      </w:r>
      <w:r w:rsidR="006A3B89">
        <w:t xml:space="preserve"> </w:t>
      </w:r>
      <w:r w:rsidR="006A3B89">
        <w:rPr>
          <w:rFonts w:hint="cs"/>
          <w:rtl/>
        </w:rPr>
        <w:t>(دلالت بر اعتبار ید مؤکده)</w:t>
      </w:r>
      <w:bookmarkEnd w:id="6"/>
    </w:p>
    <w:p w:rsidR="003F11E9" w:rsidRDefault="003F11E9" w:rsidP="002A39D6">
      <w:pPr>
        <w:jc w:val="lowKashida"/>
        <w:rPr>
          <w:rtl/>
        </w:rPr>
      </w:pPr>
      <w:r>
        <w:rPr>
          <w:rFonts w:hint="cs"/>
          <w:rtl/>
        </w:rPr>
        <w:t>آقای سیستانی در اشکال به روایت حفص بن غیاث فرم</w:t>
      </w:r>
      <w:r w:rsidR="00D56133">
        <w:rPr>
          <w:rFonts w:hint="cs"/>
          <w:rtl/>
        </w:rPr>
        <w:t>وده اند: این روایت در مورد ید مؤ</w:t>
      </w:r>
      <w:r>
        <w:rPr>
          <w:rFonts w:hint="cs"/>
          <w:rtl/>
        </w:rPr>
        <w:t>کده است؛ یعنی مقصود یدی است که مقرون به برخی تصرفا</w:t>
      </w:r>
      <w:r w:rsidR="00D56133">
        <w:rPr>
          <w:rFonts w:hint="cs"/>
          <w:rtl/>
        </w:rPr>
        <w:t>ت</w:t>
      </w:r>
      <w:r>
        <w:rPr>
          <w:rFonts w:hint="cs"/>
          <w:rtl/>
        </w:rPr>
        <w:t xml:space="preserve"> باشد که عرفا موجب وثوق می شود که مال در اختیار شخص ملک خود او است.</w:t>
      </w:r>
    </w:p>
    <w:p w:rsidR="003F11E9" w:rsidRDefault="003F11E9" w:rsidP="002A39D6">
      <w:pPr>
        <w:jc w:val="lowKashida"/>
        <w:rPr>
          <w:rtl/>
        </w:rPr>
      </w:pPr>
      <w:r>
        <w:rPr>
          <w:rFonts w:hint="cs"/>
          <w:rtl/>
        </w:rPr>
        <w:t>جناب شیخ طوسی در کتاب مبسوط خود فرموده اند: روایات دال بر این مطلب است</w:t>
      </w:r>
      <w:r w:rsidR="00D56133">
        <w:rPr>
          <w:rFonts w:hint="cs"/>
          <w:rtl/>
        </w:rPr>
        <w:t xml:space="preserve"> که انسان می تواند بر اساس ید مؤ</w:t>
      </w:r>
      <w:r>
        <w:rPr>
          <w:rFonts w:hint="cs"/>
          <w:rtl/>
        </w:rPr>
        <w:t>کده در نزد قاضی شهادت دهد که مال در دست شخص</w:t>
      </w:r>
      <w:r w:rsidR="00D56133">
        <w:rPr>
          <w:rFonts w:hint="cs"/>
          <w:rtl/>
        </w:rPr>
        <w:t>،</w:t>
      </w:r>
      <w:r>
        <w:rPr>
          <w:rFonts w:hint="cs"/>
          <w:rtl/>
        </w:rPr>
        <w:t xml:space="preserve"> مال خود او است. ید </w:t>
      </w:r>
      <w:r w:rsidR="00EE0152">
        <w:rPr>
          <w:rFonts w:hint="cs"/>
          <w:rtl/>
        </w:rPr>
        <w:t xml:space="preserve">مؤکّده </w:t>
      </w:r>
      <w:r>
        <w:rPr>
          <w:rFonts w:hint="cs"/>
          <w:rtl/>
        </w:rPr>
        <w:t xml:space="preserve"> هم یدی است که مقرون به </w:t>
      </w:r>
      <w:r>
        <w:rPr>
          <w:rFonts w:hint="cs"/>
          <w:rtl/>
        </w:rPr>
        <w:lastRenderedPageBreak/>
        <w:t xml:space="preserve">تصرفات باشد. صاحب جواهر بعد از اشاره به این کلام جناب شیخ فرموده اند: روایتی دال بر این مطلب وجود ندارد و تنها روایت موجود روایت حفص بن غیاث است که آن هم در مورد ید </w:t>
      </w:r>
      <w:r w:rsidR="00EE0152">
        <w:rPr>
          <w:rFonts w:hint="cs"/>
          <w:rtl/>
        </w:rPr>
        <w:t xml:space="preserve">مؤکّده </w:t>
      </w:r>
      <w:r>
        <w:rPr>
          <w:rFonts w:hint="cs"/>
          <w:rtl/>
        </w:rPr>
        <w:t xml:space="preserve"> نیست بلکه در مورد مطلق ید است. </w:t>
      </w:r>
    </w:p>
    <w:p w:rsidR="003F11E9" w:rsidRDefault="003F11E9" w:rsidP="002A39D6">
      <w:pPr>
        <w:jc w:val="lowKashida"/>
        <w:rPr>
          <w:rtl/>
        </w:rPr>
      </w:pPr>
      <w:r>
        <w:rPr>
          <w:rFonts w:hint="cs"/>
          <w:rtl/>
        </w:rPr>
        <w:t xml:space="preserve">آقای سیستانی در پاسخ به کلام صاحب جواهر فرموده اند: روایت حفص بن غیاث مربوط به ید </w:t>
      </w:r>
      <w:r w:rsidR="00EE0152">
        <w:rPr>
          <w:rFonts w:hint="cs"/>
          <w:rtl/>
        </w:rPr>
        <w:t xml:space="preserve">مؤکّده </w:t>
      </w:r>
      <w:r>
        <w:rPr>
          <w:rFonts w:hint="cs"/>
          <w:rtl/>
        </w:rPr>
        <w:t xml:space="preserve"> است</w:t>
      </w:r>
      <w:r w:rsidR="00D94B89">
        <w:rPr>
          <w:rFonts w:hint="cs"/>
          <w:rtl/>
        </w:rPr>
        <w:t>؛ چون در این روایت تعبیر «اذا رأ</w:t>
      </w:r>
      <w:r>
        <w:rPr>
          <w:rFonts w:hint="cs"/>
          <w:rtl/>
        </w:rPr>
        <w:t xml:space="preserve">یت </w:t>
      </w:r>
      <w:r w:rsidR="00EE0152">
        <w:rPr>
          <w:rFonts w:hint="cs"/>
          <w:rtl/>
        </w:rPr>
        <w:t xml:space="preserve">شیئا </w:t>
      </w:r>
      <w:r>
        <w:rPr>
          <w:rFonts w:hint="cs"/>
          <w:rtl/>
        </w:rPr>
        <w:t>فی یدی رجل» به کار رفته است</w:t>
      </w:r>
      <w:r w:rsidR="00D94B89">
        <w:rPr>
          <w:rFonts w:hint="cs"/>
          <w:rtl/>
        </w:rPr>
        <w:t xml:space="preserve"> که ید به صورت تثنیه</w:t>
      </w:r>
      <w:r>
        <w:rPr>
          <w:rFonts w:hint="cs"/>
          <w:rtl/>
        </w:rPr>
        <w:t xml:space="preserve"> است و همان طور که در کلام مفسرین و لغویین مطرح شده است</w:t>
      </w:r>
      <w:r w:rsidR="00D94B89">
        <w:rPr>
          <w:rFonts w:hint="cs"/>
          <w:rtl/>
        </w:rPr>
        <w:t>،</w:t>
      </w:r>
      <w:r>
        <w:rPr>
          <w:rFonts w:hint="cs"/>
          <w:rtl/>
        </w:rPr>
        <w:t xml:space="preserve"> گاهی تثنیه برای مبالغه به کار می رود و لذا در این روایت هم محتمل است که تعبیر</w:t>
      </w:r>
      <w:r w:rsidR="00EE0152">
        <w:rPr>
          <w:rFonts w:hint="cs"/>
          <w:rtl/>
        </w:rPr>
        <w:t xml:space="preserve"> </w:t>
      </w:r>
      <w:r>
        <w:rPr>
          <w:rFonts w:hint="cs"/>
          <w:rtl/>
        </w:rPr>
        <w:t xml:space="preserve">«یدی رجل» به معنای استیلاء کامل شخص باشد که همان ید </w:t>
      </w:r>
      <w:r w:rsidR="00EE0152">
        <w:rPr>
          <w:rFonts w:hint="cs"/>
          <w:rtl/>
        </w:rPr>
        <w:t xml:space="preserve">مؤکّده </w:t>
      </w:r>
      <w:r>
        <w:rPr>
          <w:rFonts w:hint="cs"/>
          <w:rtl/>
        </w:rPr>
        <w:t>خواهد بود.</w:t>
      </w:r>
    </w:p>
    <w:p w:rsidR="003F11E9" w:rsidRDefault="003F11E9" w:rsidP="002A39D6">
      <w:pPr>
        <w:jc w:val="lowKashida"/>
        <w:rPr>
          <w:rtl/>
        </w:rPr>
      </w:pPr>
      <w:r>
        <w:rPr>
          <w:rFonts w:hint="cs"/>
          <w:rtl/>
        </w:rPr>
        <w:t>ایشان فرموده اند: ممکن است اشکال شود که در</w:t>
      </w:r>
      <w:r w:rsidR="00EE0152">
        <w:rPr>
          <w:rFonts w:hint="cs"/>
          <w:rtl/>
        </w:rPr>
        <w:t xml:space="preserve"> نقل تهذیب روایت به صورت «اذا رأ</w:t>
      </w:r>
      <w:r>
        <w:rPr>
          <w:rFonts w:hint="cs"/>
          <w:rtl/>
        </w:rPr>
        <w:t>یت شیئا فی ید رجل»</w:t>
      </w:r>
      <w:r w:rsidR="00EE0152">
        <w:rPr>
          <w:rStyle w:val="FootnoteReference"/>
          <w:rtl/>
        </w:rPr>
        <w:footnoteReference w:id="1"/>
      </w:r>
      <w:r>
        <w:rPr>
          <w:rFonts w:hint="cs"/>
          <w:rtl/>
        </w:rPr>
        <w:t xml:space="preserve"> بیان شده است که ید به صورت مفرد به کار رفته است</w:t>
      </w:r>
      <w:r w:rsidR="00CA7AD6">
        <w:rPr>
          <w:rFonts w:hint="cs"/>
          <w:rtl/>
        </w:rPr>
        <w:t>.</w:t>
      </w:r>
      <w:r>
        <w:rPr>
          <w:rFonts w:hint="cs"/>
          <w:rtl/>
        </w:rPr>
        <w:t xml:space="preserve"> اما پاسخ آن این است که امر دایر است بین اینکه از روایت حفص قاعده ید مطلق استفاده شود که مفاد تعبیر «ید رجل» است و در تهذیب نقل شده است و یا اینکه قاعده ید در صورتی که نقل کافی</w:t>
      </w:r>
      <w:r w:rsidR="00CA7AD6">
        <w:rPr>
          <w:rStyle w:val="FootnoteReference"/>
          <w:rtl/>
        </w:rPr>
        <w:footnoteReference w:id="2"/>
      </w:r>
      <w:r>
        <w:rPr>
          <w:rFonts w:hint="cs"/>
          <w:rtl/>
        </w:rPr>
        <w:t xml:space="preserve"> و من لایحضره الفقیه</w:t>
      </w:r>
      <w:r w:rsidR="00CA7AD6">
        <w:rPr>
          <w:rStyle w:val="FootnoteReference"/>
          <w:rtl/>
        </w:rPr>
        <w:footnoteReference w:id="3"/>
      </w:r>
      <w:r>
        <w:rPr>
          <w:rFonts w:hint="cs"/>
          <w:rtl/>
        </w:rPr>
        <w:t xml:space="preserve"> صحیح باشد</w:t>
      </w:r>
      <w:r w:rsidR="00CC127E">
        <w:rPr>
          <w:rFonts w:hint="cs"/>
          <w:rtl/>
        </w:rPr>
        <w:t>،</w:t>
      </w:r>
      <w:r>
        <w:rPr>
          <w:rFonts w:hint="cs"/>
          <w:rtl/>
        </w:rPr>
        <w:t xml:space="preserve"> در خصوص ید </w:t>
      </w:r>
      <w:r w:rsidR="00EE0152">
        <w:rPr>
          <w:rFonts w:hint="cs"/>
          <w:rtl/>
        </w:rPr>
        <w:t xml:space="preserve">مؤکّده </w:t>
      </w:r>
      <w:r w:rsidR="00CC127E">
        <w:rPr>
          <w:rFonts w:hint="cs"/>
          <w:rtl/>
        </w:rPr>
        <w:t>استفاده شود که قدر متیقن</w:t>
      </w:r>
      <w:r>
        <w:rPr>
          <w:rFonts w:hint="cs"/>
          <w:rtl/>
        </w:rPr>
        <w:t xml:space="preserve"> قاعده ید</w:t>
      </w:r>
      <w:r w:rsidR="00CC127E">
        <w:rPr>
          <w:rFonts w:hint="cs"/>
          <w:rtl/>
        </w:rPr>
        <w:t>،</w:t>
      </w:r>
      <w:r>
        <w:rPr>
          <w:rFonts w:hint="cs"/>
          <w:rtl/>
        </w:rPr>
        <w:t xml:space="preserve"> ید </w:t>
      </w:r>
      <w:r w:rsidR="00EE0152">
        <w:rPr>
          <w:rFonts w:hint="cs"/>
          <w:rtl/>
        </w:rPr>
        <w:t xml:space="preserve">مؤکّده </w:t>
      </w:r>
      <w:r>
        <w:rPr>
          <w:rFonts w:hint="cs"/>
          <w:rtl/>
        </w:rPr>
        <w:t xml:space="preserve"> است؛ چون نقل تهذیب ثابت نیست.</w:t>
      </w:r>
    </w:p>
    <w:p w:rsidR="003F11E9" w:rsidRDefault="003F11E9" w:rsidP="002A39D6">
      <w:pPr>
        <w:jc w:val="lowKashida"/>
        <w:rPr>
          <w:rtl/>
        </w:rPr>
      </w:pPr>
      <w:r>
        <w:rPr>
          <w:rFonts w:hint="cs"/>
          <w:rtl/>
        </w:rPr>
        <w:t xml:space="preserve">اشکال دیگری که در استفاده ید </w:t>
      </w:r>
      <w:r w:rsidR="00EE0152">
        <w:rPr>
          <w:rFonts w:hint="cs"/>
          <w:rtl/>
        </w:rPr>
        <w:t xml:space="preserve">مؤکّده </w:t>
      </w:r>
      <w:r>
        <w:rPr>
          <w:rFonts w:hint="cs"/>
          <w:rtl/>
        </w:rPr>
        <w:t>از روایت حفص بن غیاث مطرح شده</w:t>
      </w:r>
      <w:r w:rsidR="00CC127E">
        <w:rPr>
          <w:rFonts w:hint="cs"/>
          <w:rtl/>
        </w:rPr>
        <w:t>،</w:t>
      </w:r>
      <w:r>
        <w:rPr>
          <w:rFonts w:hint="cs"/>
          <w:rtl/>
        </w:rPr>
        <w:t xml:space="preserve"> این است که تعبیری که در ادامه</w:t>
      </w:r>
      <w:r w:rsidR="00CC127E">
        <w:rPr>
          <w:rFonts w:hint="cs"/>
          <w:rtl/>
        </w:rPr>
        <w:t xml:space="preserve"> از سوی سائل مطرح شده به صورت «أشهد أ</w:t>
      </w:r>
      <w:r>
        <w:rPr>
          <w:rFonts w:hint="cs"/>
          <w:rtl/>
        </w:rPr>
        <w:t>ن</w:t>
      </w:r>
      <w:r w:rsidR="00CC127E">
        <w:rPr>
          <w:rFonts w:hint="cs"/>
          <w:rtl/>
        </w:rPr>
        <w:t>ّه فی یده و لا أ</w:t>
      </w:r>
      <w:r>
        <w:rPr>
          <w:rFonts w:hint="cs"/>
          <w:rtl/>
        </w:rPr>
        <w:t>شهد ان</w:t>
      </w:r>
      <w:r w:rsidR="00CC127E">
        <w:rPr>
          <w:rFonts w:hint="cs"/>
          <w:rtl/>
        </w:rPr>
        <w:t>ّ</w:t>
      </w:r>
      <w:r>
        <w:rPr>
          <w:rFonts w:hint="cs"/>
          <w:rtl/>
        </w:rPr>
        <w:t xml:space="preserve">ه له» است که در آن تعبیر به صورت </w:t>
      </w:r>
      <w:r w:rsidR="00543C46">
        <w:rPr>
          <w:rFonts w:hint="cs"/>
          <w:rtl/>
        </w:rPr>
        <w:t>تثنیه به کار نرفته است و این قسمت،</w:t>
      </w:r>
      <w:r>
        <w:rPr>
          <w:rFonts w:hint="cs"/>
          <w:rtl/>
        </w:rPr>
        <w:t xml:space="preserve"> قرینه خواهد بود</w:t>
      </w:r>
      <w:r w:rsidR="00543C46">
        <w:rPr>
          <w:rFonts w:hint="cs"/>
          <w:rtl/>
        </w:rPr>
        <w:t xml:space="preserve"> که تعبیر اول که به صورت «اذا رأ</w:t>
      </w:r>
      <w:r>
        <w:rPr>
          <w:rFonts w:hint="cs"/>
          <w:rtl/>
        </w:rPr>
        <w:t xml:space="preserve">یت </w:t>
      </w:r>
      <w:r w:rsidR="0016277B">
        <w:rPr>
          <w:rFonts w:hint="cs"/>
          <w:rtl/>
        </w:rPr>
        <w:t xml:space="preserve">شیئا </w:t>
      </w:r>
      <w:r>
        <w:rPr>
          <w:rFonts w:hint="cs"/>
          <w:rtl/>
        </w:rPr>
        <w:t>فی یدی رجل» بود</w:t>
      </w:r>
      <w:r w:rsidR="00543C46">
        <w:rPr>
          <w:rFonts w:hint="cs"/>
          <w:rtl/>
        </w:rPr>
        <w:t>،</w:t>
      </w:r>
      <w:r>
        <w:rPr>
          <w:rFonts w:hint="cs"/>
          <w:rtl/>
        </w:rPr>
        <w:t xml:space="preserve"> از باب تقنن در تعبیر ذکر شده است و مراد ید </w:t>
      </w:r>
      <w:r w:rsidR="00EE0152">
        <w:rPr>
          <w:rFonts w:hint="cs"/>
          <w:rtl/>
        </w:rPr>
        <w:t xml:space="preserve">مؤکّده </w:t>
      </w:r>
      <w:r>
        <w:rPr>
          <w:rFonts w:hint="cs"/>
          <w:rtl/>
        </w:rPr>
        <w:t>نبوده است. آقای سیستانی در پاسخ به این اشکال گفته اند: اگر تعبیری که در ادامه روایت مطرح شده است</w:t>
      </w:r>
      <w:r w:rsidR="00543C46">
        <w:rPr>
          <w:rFonts w:hint="cs"/>
          <w:rtl/>
        </w:rPr>
        <w:t>،</w:t>
      </w:r>
      <w:r>
        <w:rPr>
          <w:rFonts w:hint="cs"/>
          <w:rtl/>
        </w:rPr>
        <w:t xml:space="preserve"> کلام خود سائل باشد</w:t>
      </w:r>
      <w:r w:rsidR="00543C46">
        <w:rPr>
          <w:rFonts w:hint="cs"/>
          <w:rtl/>
        </w:rPr>
        <w:t>،</w:t>
      </w:r>
      <w:r>
        <w:rPr>
          <w:rFonts w:hint="cs"/>
          <w:rtl/>
        </w:rPr>
        <w:t xml:space="preserve"> </w:t>
      </w:r>
      <w:r w:rsidR="00543C46">
        <w:rPr>
          <w:rFonts w:hint="cs"/>
          <w:rtl/>
        </w:rPr>
        <w:t>می پذیر</w:t>
      </w:r>
      <w:r>
        <w:rPr>
          <w:rFonts w:hint="cs"/>
          <w:rtl/>
        </w:rPr>
        <w:t>یم که تعبیر به کار رفته در ابتدا</w:t>
      </w:r>
      <w:r w:rsidR="00543C46">
        <w:rPr>
          <w:rFonts w:hint="cs"/>
          <w:rtl/>
        </w:rPr>
        <w:t>،</w:t>
      </w:r>
      <w:r>
        <w:rPr>
          <w:rFonts w:hint="cs"/>
          <w:rtl/>
        </w:rPr>
        <w:t xml:space="preserve"> تفنن در تعبیر بوده است و در یک مورد به صورت</w:t>
      </w:r>
      <w:r w:rsidR="00543C46">
        <w:rPr>
          <w:rFonts w:hint="cs"/>
          <w:rtl/>
        </w:rPr>
        <w:t xml:space="preserve"> «یدی رجل» و در ادامه به صورت «أشهد أ</w:t>
      </w:r>
      <w:r>
        <w:rPr>
          <w:rFonts w:hint="cs"/>
          <w:rtl/>
        </w:rPr>
        <w:t>ن</w:t>
      </w:r>
      <w:r w:rsidR="00543C46">
        <w:rPr>
          <w:rFonts w:hint="cs"/>
          <w:rtl/>
        </w:rPr>
        <w:t>ّ</w:t>
      </w:r>
      <w:r>
        <w:rPr>
          <w:rFonts w:hint="cs"/>
          <w:rtl/>
        </w:rPr>
        <w:t>ه فی یده» به کار برده است</w:t>
      </w:r>
      <w:r w:rsidR="00543C46">
        <w:rPr>
          <w:rFonts w:hint="cs"/>
          <w:rtl/>
        </w:rPr>
        <w:t>.</w:t>
      </w:r>
      <w:r>
        <w:rPr>
          <w:rFonts w:hint="cs"/>
          <w:rtl/>
        </w:rPr>
        <w:t xml:space="preserve"> اما نکته در اینجا این است که در نقل دیگری از روایت که در کتاب من لایحضره الفقیه ذکر شده است در ادامه تعبیر «قلت» به کار رفته است</w:t>
      </w:r>
      <w:r w:rsidR="00841BC0">
        <w:rPr>
          <w:rStyle w:val="FootnoteReference"/>
          <w:rtl/>
        </w:rPr>
        <w:footnoteReference w:id="4"/>
      </w:r>
      <w:r>
        <w:rPr>
          <w:rFonts w:hint="cs"/>
          <w:rtl/>
        </w:rPr>
        <w:t xml:space="preserve"> که این کلمه می رساند که از این جا به بعد کلام حفص بن غیاث است و در کلام سائل مطرح نشده است. بنابراین این دو تعبیر از یک شخص صادر نشده است</w:t>
      </w:r>
      <w:r w:rsidR="00841BC0">
        <w:rPr>
          <w:rFonts w:hint="cs"/>
          <w:rtl/>
        </w:rPr>
        <w:t>،</w:t>
      </w:r>
      <w:r>
        <w:rPr>
          <w:rFonts w:hint="cs"/>
          <w:rtl/>
        </w:rPr>
        <w:t xml:space="preserve"> بلکه سائل سوال خود را مطرح کرده و پاسخ خود را هم از محضر امام علیه السلام دریافت کرده است و در ادامه حفص که قصد یادگیری احکام قضاء را داشته است و بعدا در بغداد قاضی شد، بعد سوال سائل</w:t>
      </w:r>
      <w:r w:rsidR="00441028">
        <w:rPr>
          <w:rFonts w:hint="cs"/>
          <w:rtl/>
        </w:rPr>
        <w:t>،</w:t>
      </w:r>
      <w:r>
        <w:rPr>
          <w:rFonts w:hint="cs"/>
          <w:rtl/>
        </w:rPr>
        <w:t xml:space="preserve"> فرصت یافته و شبهه کرده است که «لعل</w:t>
      </w:r>
      <w:r w:rsidR="00441028">
        <w:rPr>
          <w:rFonts w:hint="cs"/>
          <w:rtl/>
        </w:rPr>
        <w:t>ّ</w:t>
      </w:r>
      <w:r>
        <w:rPr>
          <w:rFonts w:hint="cs"/>
          <w:rtl/>
        </w:rPr>
        <w:t>ه لغیره». بنابراین دو تعبیر ذکر شده</w:t>
      </w:r>
      <w:r w:rsidR="00441028">
        <w:rPr>
          <w:rFonts w:hint="cs"/>
          <w:rtl/>
        </w:rPr>
        <w:t>،</w:t>
      </w:r>
      <w:r>
        <w:rPr>
          <w:rFonts w:hint="cs"/>
          <w:rtl/>
        </w:rPr>
        <w:t xml:space="preserve"> کلام شخص واحد نیست</w:t>
      </w:r>
      <w:r w:rsidR="00441028">
        <w:rPr>
          <w:rFonts w:hint="cs"/>
          <w:rtl/>
        </w:rPr>
        <w:t>،</w:t>
      </w:r>
      <w:r>
        <w:rPr>
          <w:rFonts w:hint="cs"/>
          <w:rtl/>
        </w:rPr>
        <w:t xml:space="preserve"> تا گفته شود که </w:t>
      </w:r>
      <w:r>
        <w:rPr>
          <w:rFonts w:hint="cs"/>
          <w:rtl/>
        </w:rPr>
        <w:lastRenderedPageBreak/>
        <w:t xml:space="preserve">تفنن در تعبیر بوده است. صرف احتمال تعدد هم کافی است که احراز نشود که روایت در مورد مطلق ید صادر شده است و لذا به قدر میتقن آن اخذ خواهد شد که ید </w:t>
      </w:r>
      <w:r w:rsidR="00EE0152">
        <w:rPr>
          <w:rFonts w:hint="cs"/>
          <w:rtl/>
        </w:rPr>
        <w:t xml:space="preserve">مؤکّده </w:t>
      </w:r>
      <w:r>
        <w:rPr>
          <w:rFonts w:hint="cs"/>
          <w:rtl/>
        </w:rPr>
        <w:t>است.</w:t>
      </w:r>
    </w:p>
    <w:p w:rsidR="003F11E9" w:rsidRDefault="003F11E9" w:rsidP="002A39D6">
      <w:pPr>
        <w:pStyle w:val="Heading4"/>
        <w:jc w:val="lowKashida"/>
        <w:rPr>
          <w:rtl/>
        </w:rPr>
      </w:pPr>
      <w:bookmarkStart w:id="7" w:name="_Toc501990828"/>
      <w:r>
        <w:rPr>
          <w:rFonts w:hint="cs"/>
          <w:rtl/>
        </w:rPr>
        <w:t>مناقشه در کلام آقای سیستانی</w:t>
      </w:r>
      <w:bookmarkEnd w:id="7"/>
    </w:p>
    <w:p w:rsidR="00FB3E95" w:rsidRDefault="003F11E9" w:rsidP="002A39D6">
      <w:pPr>
        <w:jc w:val="lowKashida"/>
        <w:rPr>
          <w:rtl/>
        </w:rPr>
      </w:pPr>
      <w:r>
        <w:rPr>
          <w:rFonts w:hint="cs"/>
          <w:rtl/>
        </w:rPr>
        <w:t>به نظر ما کلام آقای سیستانی ناتمام است و چند اشکال به کلام ایشان وارد است:</w:t>
      </w:r>
    </w:p>
    <w:p w:rsidR="00FB3E95" w:rsidRDefault="003F11E9" w:rsidP="002A39D6">
      <w:pPr>
        <w:pStyle w:val="ListParagraph"/>
        <w:numPr>
          <w:ilvl w:val="0"/>
          <w:numId w:val="16"/>
        </w:numPr>
        <w:jc w:val="lowKashida"/>
      </w:pPr>
      <w:r>
        <w:rPr>
          <w:rFonts w:hint="cs"/>
          <w:rtl/>
        </w:rPr>
        <w:t>اینکه ایشان فرمودند: از تعبیر «اذا رأیت شیئا فی یدی رجل» ید مؤک</w:t>
      </w:r>
      <w:r w:rsidR="00441028">
        <w:rPr>
          <w:rFonts w:hint="cs"/>
          <w:rtl/>
        </w:rPr>
        <w:t>ّ</w:t>
      </w:r>
      <w:r>
        <w:rPr>
          <w:rFonts w:hint="cs"/>
          <w:rtl/>
        </w:rPr>
        <w:t>ده استفاده می شود، مطابق ذوق عرفی نیست و اینکه گفته شود که «رأینا شیئا فی ید رجل» یا «فی یدی رجل» به وجدانی عرفی تفاوتی نمی کند. البته در برخی موارد ممکن است</w:t>
      </w:r>
      <w:r w:rsidR="00441028">
        <w:rPr>
          <w:rFonts w:hint="cs"/>
          <w:rtl/>
        </w:rPr>
        <w:t>،</w:t>
      </w:r>
      <w:r>
        <w:rPr>
          <w:rFonts w:hint="cs"/>
          <w:rtl/>
        </w:rPr>
        <w:t xml:space="preserve"> تثنیه برای مبالغه باشد، مثل اینکه در بین عرف عام به در مورد شخصی که مالی را در اختیار دارد، تعبیر «دو دستی به آن چسپیده است» به کار می رود و این تعبیر ظهور در تاکید دارد، اما در همه موارد این ظهور عرفی را ندارد</w:t>
      </w:r>
      <w:r w:rsidR="00441028">
        <w:rPr>
          <w:rFonts w:hint="cs"/>
          <w:rtl/>
        </w:rPr>
        <w:t xml:space="preserve">؛ </w:t>
      </w:r>
      <w:r>
        <w:rPr>
          <w:rFonts w:hint="cs"/>
          <w:rtl/>
        </w:rPr>
        <w:t>لذا حتی در مثالی که در مورد خداوند متعال بیان شد که در آیات قرآن تعبیر به صورت «بل یداه مبسوطتان» به کار رفته است، ظهور در مبالغه ندارد</w:t>
      </w:r>
      <w:r w:rsidR="00C42341">
        <w:rPr>
          <w:rFonts w:hint="cs"/>
          <w:rtl/>
        </w:rPr>
        <w:t>؛</w:t>
      </w:r>
      <w:r>
        <w:rPr>
          <w:rFonts w:hint="cs"/>
          <w:rtl/>
        </w:rPr>
        <w:t xml:space="preserve"> ولو اینکه بحث مبالغه در کلام مفسرین بیان شده است، اما ما وجدان مبالغه نمی کنیم. </w:t>
      </w:r>
    </w:p>
    <w:p w:rsidR="00FB3E95" w:rsidRDefault="003F11E9" w:rsidP="002A39D6">
      <w:pPr>
        <w:pStyle w:val="ListParagraph"/>
        <w:jc w:val="lowKashida"/>
        <w:rPr>
          <w:rtl/>
        </w:rPr>
      </w:pPr>
      <w:r>
        <w:rPr>
          <w:rFonts w:hint="cs"/>
          <w:rtl/>
        </w:rPr>
        <w:t xml:space="preserve">در مورد روایت حفص هم تعبیر «یدی رجل» در نزد عرف به معنای ید </w:t>
      </w:r>
      <w:r w:rsidR="00EE0152">
        <w:rPr>
          <w:rFonts w:hint="cs"/>
          <w:rtl/>
        </w:rPr>
        <w:t xml:space="preserve">مؤکّده </w:t>
      </w:r>
      <w:r>
        <w:rPr>
          <w:rFonts w:hint="cs"/>
          <w:rtl/>
        </w:rPr>
        <w:t xml:space="preserve"> نیست.</w:t>
      </w:r>
    </w:p>
    <w:p w:rsidR="00FB3E95" w:rsidRDefault="00A73670" w:rsidP="002A39D6">
      <w:pPr>
        <w:pStyle w:val="ListParagraph"/>
        <w:numPr>
          <w:ilvl w:val="0"/>
          <w:numId w:val="16"/>
        </w:numPr>
        <w:jc w:val="lowKashida"/>
      </w:pPr>
      <w:r>
        <w:rPr>
          <w:rFonts w:hint="cs"/>
          <w:rtl/>
        </w:rPr>
        <w:t>اشکال دوم این است که تعب</w:t>
      </w:r>
      <w:r w:rsidR="00C42341">
        <w:rPr>
          <w:rFonts w:hint="cs"/>
          <w:rtl/>
        </w:rPr>
        <w:t>یر «یدی رجل»</w:t>
      </w:r>
      <w:r>
        <w:rPr>
          <w:rFonts w:hint="cs"/>
          <w:rtl/>
        </w:rPr>
        <w:t xml:space="preserve"> به معنای این است که استیلاء شخص</w:t>
      </w:r>
      <w:r w:rsidR="003F11E9">
        <w:rPr>
          <w:rFonts w:hint="cs"/>
          <w:rtl/>
        </w:rPr>
        <w:t xml:space="preserve"> کامل است و مصرانه ادعا می کند که شیء در دست او</w:t>
      </w:r>
      <w:r>
        <w:rPr>
          <w:rFonts w:hint="cs"/>
          <w:rtl/>
        </w:rPr>
        <w:t>،</w:t>
      </w:r>
      <w:r w:rsidR="003F11E9">
        <w:rPr>
          <w:rFonts w:hint="cs"/>
          <w:rtl/>
        </w:rPr>
        <w:t xml:space="preserve"> مال خود او است. اما این معنا</w:t>
      </w:r>
      <w:r w:rsidR="00CE42D0">
        <w:rPr>
          <w:rFonts w:hint="cs"/>
          <w:rtl/>
        </w:rPr>
        <w:t xml:space="preserve"> حتی اگر مبالغه</w:t>
      </w:r>
      <w:r w:rsidR="00C42341">
        <w:rPr>
          <w:rFonts w:hint="cs"/>
          <w:rtl/>
        </w:rPr>
        <w:t xml:space="preserve"> باشد،</w:t>
      </w:r>
      <w:r w:rsidR="003F11E9">
        <w:rPr>
          <w:rFonts w:hint="cs"/>
          <w:rtl/>
        </w:rPr>
        <w:t xml:space="preserve"> مشتمل بر این نیست که ید او مقرون به تصرفاتی است که موجب وثوق نوعی می شود. در حالی که ایشان در مورد ید </w:t>
      </w:r>
      <w:r w:rsidR="00EE0152">
        <w:rPr>
          <w:rFonts w:hint="cs"/>
          <w:rtl/>
        </w:rPr>
        <w:t xml:space="preserve">مؤکّده </w:t>
      </w:r>
      <w:r w:rsidR="003F11E9">
        <w:rPr>
          <w:rFonts w:hint="cs"/>
          <w:rtl/>
        </w:rPr>
        <w:t xml:space="preserve"> تعبیر کرده اند</w:t>
      </w:r>
      <w:r w:rsidR="00C42341">
        <w:rPr>
          <w:rFonts w:hint="cs"/>
          <w:rtl/>
        </w:rPr>
        <w:t xml:space="preserve">: </w:t>
      </w:r>
      <w:r w:rsidR="003F11E9">
        <w:rPr>
          <w:rFonts w:hint="cs"/>
          <w:rtl/>
        </w:rPr>
        <w:t>ید مقترن به تصرفاتی باشد که عرف حکم کند که ملک به همین معنا است. ایشان مثال زدند که مال</w:t>
      </w:r>
      <w:r w:rsidR="00FD29F7">
        <w:rPr>
          <w:rFonts w:hint="cs"/>
          <w:rtl/>
        </w:rPr>
        <w:t>ی</w:t>
      </w:r>
      <w:r w:rsidR="003F11E9">
        <w:rPr>
          <w:rFonts w:hint="cs"/>
          <w:rtl/>
        </w:rPr>
        <w:t xml:space="preserve"> مدت ها در ید شخص باشد</w:t>
      </w:r>
      <w:r w:rsidR="00FD29F7">
        <w:rPr>
          <w:rFonts w:hint="cs"/>
          <w:rtl/>
        </w:rPr>
        <w:t>،</w:t>
      </w:r>
      <w:r w:rsidR="003F11E9">
        <w:rPr>
          <w:rFonts w:hint="cs"/>
          <w:rtl/>
        </w:rPr>
        <w:t xml:space="preserve"> به نحوی که اگر به عرف گفته شود که احتمال دارد که مال او نباشد، قابل پذیرش نباشد</w:t>
      </w:r>
      <w:r w:rsidR="00FD29F7">
        <w:rPr>
          <w:rFonts w:hint="cs"/>
          <w:rtl/>
        </w:rPr>
        <w:t>.</w:t>
      </w:r>
      <w:r w:rsidR="003F11E9">
        <w:rPr>
          <w:rFonts w:hint="cs"/>
          <w:rtl/>
        </w:rPr>
        <w:t xml:space="preserve"> در حالی که بحث تصرفات از روایت قابل استفاده نیست. صرف اصرار شخص هم موجب مؤکده شدن ید نخواهد بود؛ چون چه بسا شخص در صورت تنازع با اصرار کامل مال را ملک خود بداند اما اصرار او موجب تاکید ید نخواهد شد.</w:t>
      </w:r>
    </w:p>
    <w:p w:rsidR="00FB3E95" w:rsidRDefault="003F11E9" w:rsidP="002A39D6">
      <w:pPr>
        <w:pStyle w:val="ListParagraph"/>
        <w:jc w:val="lowKashida"/>
        <w:rPr>
          <w:rtl/>
        </w:rPr>
      </w:pPr>
      <w:r>
        <w:rPr>
          <w:rFonts w:hint="cs"/>
          <w:rtl/>
        </w:rPr>
        <w:t>بنابراین تعبیر «یدی رجل» هیچ ظهور عرفی در ید مؤکده ندارد.</w:t>
      </w:r>
    </w:p>
    <w:p w:rsidR="00FB3E95" w:rsidRDefault="003F11E9" w:rsidP="002A39D6">
      <w:pPr>
        <w:pStyle w:val="ListParagraph"/>
        <w:numPr>
          <w:ilvl w:val="0"/>
          <w:numId w:val="16"/>
        </w:numPr>
        <w:jc w:val="lowKashida"/>
      </w:pPr>
      <w:r>
        <w:rPr>
          <w:rFonts w:hint="cs"/>
          <w:rtl/>
        </w:rPr>
        <w:t xml:space="preserve">ایشان فرمودند: این </w:t>
      </w:r>
      <w:r w:rsidR="00FD29F7">
        <w:rPr>
          <w:rFonts w:hint="cs"/>
          <w:rtl/>
        </w:rPr>
        <w:t>تعبیر که در ادامه گفته است که «أ</w:t>
      </w:r>
      <w:r>
        <w:rPr>
          <w:rFonts w:hint="cs"/>
          <w:rtl/>
        </w:rPr>
        <w:t>شهد ان</w:t>
      </w:r>
      <w:r w:rsidR="00FD29F7">
        <w:rPr>
          <w:rFonts w:hint="cs"/>
          <w:rtl/>
        </w:rPr>
        <w:t>ّه فی یده و لاأ</w:t>
      </w:r>
      <w:r>
        <w:rPr>
          <w:rFonts w:hint="cs"/>
          <w:rtl/>
        </w:rPr>
        <w:t>شهد ان</w:t>
      </w:r>
      <w:r w:rsidR="00FD29F7">
        <w:rPr>
          <w:rFonts w:hint="cs"/>
          <w:rtl/>
        </w:rPr>
        <w:t>ّ</w:t>
      </w:r>
      <w:r>
        <w:rPr>
          <w:rFonts w:hint="cs"/>
          <w:rtl/>
        </w:rPr>
        <w:t>ه له» که به صورت مفرد به کار رفته است، معلوم نیست که کلام سائل باشد؛ چون در کتاب من لایحضره الفقیه لفظ «قلت» وجود دارد و چه بسا این کلام سائل نباشد. پاس</w:t>
      </w:r>
      <w:r w:rsidR="00FD29F7">
        <w:rPr>
          <w:rFonts w:hint="cs"/>
          <w:rtl/>
        </w:rPr>
        <w:t>خ ما این است که در فقیه تعبیر «أ</w:t>
      </w:r>
      <w:r>
        <w:rPr>
          <w:rFonts w:hint="cs"/>
          <w:rtl/>
        </w:rPr>
        <w:t>شهد ان</w:t>
      </w:r>
      <w:r w:rsidR="00FD29F7">
        <w:rPr>
          <w:rFonts w:hint="cs"/>
          <w:rtl/>
        </w:rPr>
        <w:t>ّ</w:t>
      </w:r>
      <w:r>
        <w:rPr>
          <w:rFonts w:hint="cs"/>
          <w:rtl/>
        </w:rPr>
        <w:t>ه فی یده»</w:t>
      </w:r>
      <w:r w:rsidR="003D3793">
        <w:rPr>
          <w:rFonts w:hint="cs"/>
          <w:rtl/>
        </w:rPr>
        <w:t xml:space="preserve"> وجود ندارد. </w:t>
      </w:r>
      <w:r>
        <w:rPr>
          <w:rFonts w:hint="cs"/>
          <w:rtl/>
        </w:rPr>
        <w:t xml:space="preserve"> بنابراین نقل فقیه با کافی تنافی ندارد؛ چون در نقل فقیه نگفته است که من شهادت می دهم که در دست است بلکه در نقل فقیه بیان </w:t>
      </w:r>
      <w:r>
        <w:rPr>
          <w:rFonts w:hint="cs"/>
          <w:rtl/>
        </w:rPr>
        <w:lastRenderedPageBreak/>
        <w:t>شده است که «قلت: فلعل</w:t>
      </w:r>
      <w:r w:rsidR="003D3793">
        <w:rPr>
          <w:rFonts w:hint="cs"/>
          <w:rtl/>
        </w:rPr>
        <w:t>ّ</w:t>
      </w:r>
      <w:r>
        <w:rPr>
          <w:rFonts w:hint="cs"/>
          <w:rtl/>
        </w:rPr>
        <w:t>ه لغیره»</w:t>
      </w:r>
      <w:r w:rsidR="003D3793">
        <w:rPr>
          <w:rFonts w:hint="cs"/>
          <w:rtl/>
        </w:rPr>
        <w:t>،</w:t>
      </w:r>
      <w:r>
        <w:rPr>
          <w:rFonts w:hint="cs"/>
          <w:rtl/>
        </w:rPr>
        <w:t xml:space="preserve"> اما در نقل کافی بیان شده است که بعد اینکه امام علیه السلام فرمودند که می توانی ب</w:t>
      </w:r>
      <w:r w:rsidR="003D3793">
        <w:rPr>
          <w:rFonts w:hint="cs"/>
          <w:rtl/>
        </w:rPr>
        <w:t>گویی که مال او است، «قال الرجل أ</w:t>
      </w:r>
      <w:r>
        <w:rPr>
          <w:rFonts w:hint="cs"/>
          <w:rtl/>
        </w:rPr>
        <w:t>شهد ان</w:t>
      </w:r>
      <w:r w:rsidR="003D3793">
        <w:rPr>
          <w:rFonts w:hint="cs"/>
          <w:rtl/>
        </w:rPr>
        <w:t>ّه فی یده و لا أ</w:t>
      </w:r>
      <w:r>
        <w:rPr>
          <w:rFonts w:hint="cs"/>
          <w:rtl/>
        </w:rPr>
        <w:t>شهد ان</w:t>
      </w:r>
      <w:r w:rsidR="003D3793">
        <w:rPr>
          <w:rFonts w:hint="cs"/>
          <w:rtl/>
        </w:rPr>
        <w:t>ّ</w:t>
      </w:r>
      <w:r>
        <w:rPr>
          <w:rFonts w:hint="cs"/>
          <w:rtl/>
        </w:rPr>
        <w:t>ه له فلعل</w:t>
      </w:r>
      <w:r w:rsidR="003D3793">
        <w:rPr>
          <w:rFonts w:hint="cs"/>
          <w:rtl/>
        </w:rPr>
        <w:t>ّ</w:t>
      </w:r>
      <w:r>
        <w:rPr>
          <w:rFonts w:hint="cs"/>
          <w:rtl/>
        </w:rPr>
        <w:t xml:space="preserve">ه لغیره» و لذا نهایتا </w:t>
      </w:r>
      <w:r w:rsidR="00B604D6">
        <w:rPr>
          <w:rFonts w:hint="cs"/>
          <w:rtl/>
        </w:rPr>
        <w:t xml:space="preserve">طبق نقل فقیه </w:t>
      </w:r>
      <w:r>
        <w:rPr>
          <w:rFonts w:hint="cs"/>
          <w:rtl/>
        </w:rPr>
        <w:t>تعبیر «فلعل</w:t>
      </w:r>
      <w:r w:rsidR="003D3793">
        <w:rPr>
          <w:rFonts w:hint="cs"/>
          <w:rtl/>
        </w:rPr>
        <w:t>ّ</w:t>
      </w:r>
      <w:r>
        <w:rPr>
          <w:rFonts w:hint="cs"/>
          <w:rtl/>
        </w:rPr>
        <w:t>ه لغیره» را حفص به کار برده باشد</w:t>
      </w:r>
      <w:r w:rsidR="00B604D6">
        <w:rPr>
          <w:rFonts w:hint="cs"/>
          <w:rtl/>
        </w:rPr>
        <w:t>،</w:t>
      </w:r>
      <w:r>
        <w:rPr>
          <w:rFonts w:hint="cs"/>
          <w:rtl/>
        </w:rPr>
        <w:t xml:space="preserve"> اما مهم آن </w:t>
      </w:r>
      <w:r w:rsidR="003D3793">
        <w:rPr>
          <w:rFonts w:hint="cs"/>
          <w:rtl/>
        </w:rPr>
        <w:t>جمله اول است که «فقال له الرجل أ</w:t>
      </w:r>
      <w:r>
        <w:rPr>
          <w:rFonts w:hint="cs"/>
          <w:rtl/>
        </w:rPr>
        <w:t>شهد ان</w:t>
      </w:r>
      <w:r w:rsidR="003D3793">
        <w:rPr>
          <w:rFonts w:hint="cs"/>
          <w:rtl/>
        </w:rPr>
        <w:t>ّ</w:t>
      </w:r>
      <w:r>
        <w:rPr>
          <w:rFonts w:hint="cs"/>
          <w:rtl/>
        </w:rPr>
        <w:t xml:space="preserve">ه فی یده و </w:t>
      </w:r>
      <w:r w:rsidR="003D3793">
        <w:rPr>
          <w:rFonts w:hint="cs"/>
          <w:rtl/>
        </w:rPr>
        <w:t>لاأ</w:t>
      </w:r>
      <w:r>
        <w:rPr>
          <w:rFonts w:hint="cs"/>
          <w:rtl/>
        </w:rPr>
        <w:t>شهد ان</w:t>
      </w:r>
      <w:r w:rsidR="003D3793">
        <w:rPr>
          <w:rFonts w:hint="cs"/>
          <w:rtl/>
        </w:rPr>
        <w:t>ّ</w:t>
      </w:r>
      <w:r>
        <w:rPr>
          <w:rFonts w:hint="cs"/>
          <w:rtl/>
        </w:rPr>
        <w:t>ه له» که این جمله قرینه است که جمله را رجل به کار برده است</w:t>
      </w:r>
      <w:r w:rsidR="006158B4">
        <w:rPr>
          <w:rFonts w:hint="cs"/>
          <w:rtl/>
        </w:rPr>
        <w:t xml:space="preserve"> و کما اینکه خود ایشان گفته اند، فرقی نمی کند</w:t>
      </w:r>
      <w:r>
        <w:rPr>
          <w:rFonts w:hint="cs"/>
          <w:rtl/>
        </w:rPr>
        <w:t xml:space="preserve"> که «یده یا یدیه» به کار ببرد.</w:t>
      </w:r>
    </w:p>
    <w:p w:rsidR="00FB3E95" w:rsidRDefault="003F11E9" w:rsidP="002A39D6">
      <w:pPr>
        <w:pStyle w:val="ListParagraph"/>
        <w:numPr>
          <w:ilvl w:val="0"/>
          <w:numId w:val="16"/>
        </w:numPr>
        <w:jc w:val="lowKashida"/>
      </w:pPr>
      <w:r>
        <w:rPr>
          <w:rFonts w:hint="cs"/>
          <w:rtl/>
        </w:rPr>
        <w:t xml:space="preserve">ایشان فرمودند: </w:t>
      </w:r>
      <w:r w:rsidR="00645075">
        <w:rPr>
          <w:rFonts w:hint="cs"/>
          <w:rtl/>
        </w:rPr>
        <w:t xml:space="preserve">قدر متیقن حجیت قاعده ید، در </w:t>
      </w:r>
      <w:r>
        <w:rPr>
          <w:rFonts w:hint="cs"/>
          <w:rtl/>
        </w:rPr>
        <w:t>ید مؤکده است</w:t>
      </w:r>
      <w:r w:rsidR="006158B4">
        <w:rPr>
          <w:rFonts w:hint="cs"/>
          <w:rtl/>
        </w:rPr>
        <w:t>،</w:t>
      </w:r>
      <w:r>
        <w:rPr>
          <w:rFonts w:hint="cs"/>
          <w:rtl/>
        </w:rPr>
        <w:t xml:space="preserve"> در حالی که اگر ید مؤک</w:t>
      </w:r>
      <w:r w:rsidR="006158B4">
        <w:rPr>
          <w:rFonts w:hint="cs"/>
          <w:rtl/>
        </w:rPr>
        <w:t>ّ</w:t>
      </w:r>
      <w:r>
        <w:rPr>
          <w:rFonts w:hint="cs"/>
          <w:rtl/>
        </w:rPr>
        <w:t>ده باشد، با نقل تهذیب تعارض خواهد کرد؛ چون ایشان با ید مؤک</w:t>
      </w:r>
      <w:r w:rsidR="006158B4">
        <w:rPr>
          <w:rFonts w:hint="cs"/>
          <w:rtl/>
        </w:rPr>
        <w:t>ّ</w:t>
      </w:r>
      <w:r>
        <w:rPr>
          <w:rFonts w:hint="cs"/>
          <w:rtl/>
        </w:rPr>
        <w:t>ده جواز شهادت را ثابت می کنند و لذا مفاد روایت جواز شهادت خواهد بود</w:t>
      </w:r>
      <w:r w:rsidR="006158B4">
        <w:rPr>
          <w:rFonts w:hint="cs"/>
          <w:rtl/>
        </w:rPr>
        <w:t>؛</w:t>
      </w:r>
      <w:r>
        <w:rPr>
          <w:rFonts w:hint="cs"/>
          <w:rtl/>
        </w:rPr>
        <w:t xml:space="preserve"> در حالی که پذیرفته اند که اگر ید مؤکده نباشد، شهادت جایز نیست؛ چون شهادت از شهود است و در روایت </w:t>
      </w:r>
      <w:r w:rsidR="006158B4">
        <w:rPr>
          <w:rFonts w:hint="cs"/>
          <w:rtl/>
        </w:rPr>
        <w:t xml:space="preserve">پیامبر اکرم صلی الله علیه و آله </w:t>
      </w:r>
      <w:r>
        <w:rPr>
          <w:rFonts w:hint="cs"/>
          <w:rtl/>
        </w:rPr>
        <w:t>با اشاره به خورشی</w:t>
      </w:r>
      <w:r w:rsidR="006158B4">
        <w:rPr>
          <w:rFonts w:hint="cs"/>
          <w:rtl/>
        </w:rPr>
        <w:t xml:space="preserve">د بیان فرموده اند: </w:t>
      </w:r>
      <w:r>
        <w:rPr>
          <w:rFonts w:hint="cs"/>
          <w:rtl/>
        </w:rPr>
        <w:t xml:space="preserve">«لمثل هذا فاشهد او دع» و لذا با استناد ید نمی توان شهادت داد. بنابراین اگر نقل تهذیب که در آن «فی ید رجل» بیان شده است، صحیح باشد، قدر متیقن وجود ندارد و حدیث نیازمند توجیه خواهد بود؛ چون شهادت در دادگاه به استناد ید جایز نیست و هیچ کس قائل به جواز آن نشده است بلکه کسانی از قدماء مثل شیخ در مبسوط هم که قائل به جواز شهادت شده اند، در ید مؤکده مطرح کرده اند مگر اینکه گفته شود که به لحاظ شهادت قدر متیقن گرفته نمی شود بلکه به لحاظ اینکه قاعده ید حکم به ملکیت ظاهریه می کند، قدر متیقن آن، ید </w:t>
      </w:r>
      <w:r w:rsidR="00EE0152">
        <w:rPr>
          <w:rFonts w:hint="cs"/>
          <w:rtl/>
        </w:rPr>
        <w:t xml:space="preserve">مؤکّده </w:t>
      </w:r>
      <w:r>
        <w:rPr>
          <w:rFonts w:hint="cs"/>
          <w:rtl/>
        </w:rPr>
        <w:t xml:space="preserve"> می شود که در این جهت کلامی نیست</w:t>
      </w:r>
      <w:r w:rsidR="00CB1F90">
        <w:rPr>
          <w:rFonts w:hint="cs"/>
          <w:rtl/>
        </w:rPr>
        <w:t>.</w:t>
      </w:r>
      <w:r>
        <w:rPr>
          <w:rFonts w:hint="cs"/>
          <w:rtl/>
        </w:rPr>
        <w:t xml:space="preserve"> اما مهم اصل این اشکال است که روایت ظهور در ید مؤکده ندارد.</w:t>
      </w:r>
    </w:p>
    <w:p w:rsidR="003F11E9" w:rsidRDefault="003F11E9" w:rsidP="002A39D6">
      <w:pPr>
        <w:pStyle w:val="ListParagraph"/>
        <w:numPr>
          <w:ilvl w:val="0"/>
          <w:numId w:val="16"/>
        </w:numPr>
        <w:jc w:val="lowKashida"/>
      </w:pPr>
      <w:r>
        <w:rPr>
          <w:rFonts w:hint="cs"/>
          <w:rtl/>
        </w:rPr>
        <w:t>ایشان در معنای تعبیر «لولم یجز هذا لماقام للمسلمین سوق» فرمودند: معنای این تعبیر این است که شخصی مالی در اختیار داشته باشد و نتواند در دادگاه شهادت دهد یا قسم بخورد که مال ملک او است و یا اینکه دیگران نتوانند شهادت به ملک او دهند، نظام اقتصادی مردم به هم خواهد خورد؛ چون با این شرائط که مردم نتوانند نسبت به مالی که در اختیار خود دارند، شهادت دهند، انگیزه بر تجارت نخواهند داشت؛ چون چه بسا اقدام به معامله کنند و دیگری ادعای مالکیت آن مال را داشته باشد، شخص نمی تواند به صورت قطعی بگوید که مال ملک او است و اگر به صورت جزمی هم مطرح نکند، اساسا دعوای او مورد رسیدگی قرار نخواهد گرفت و با لحاظ این شرائط افراد اقدام به معامله نخواهند کرد و این امر موجب اختلال نظام اقتصادی و معاش مردم خواهد شد.</w:t>
      </w:r>
    </w:p>
    <w:p w:rsidR="00461888" w:rsidRDefault="00A74B2D" w:rsidP="002A39D6">
      <w:pPr>
        <w:pStyle w:val="ListParagraph"/>
        <w:jc w:val="lowKashida"/>
        <w:rPr>
          <w:rtl/>
        </w:rPr>
      </w:pPr>
      <w:r>
        <w:rPr>
          <w:rFonts w:hint="cs"/>
          <w:rtl/>
        </w:rPr>
        <w:t xml:space="preserve">اشکال </w:t>
      </w:r>
      <w:r w:rsidR="009149B0">
        <w:rPr>
          <w:rFonts w:hint="cs"/>
          <w:rtl/>
        </w:rPr>
        <w:t>این بخش از کلام ایشان این است که اگر حکم به ملکیت ظاهری نشود، سوق مسلمین مختل خواهد شد</w:t>
      </w:r>
      <w:r w:rsidR="003872FF">
        <w:rPr>
          <w:rFonts w:hint="cs"/>
          <w:rtl/>
        </w:rPr>
        <w:t xml:space="preserve"> و منجر به شرائطی خواهد شد</w:t>
      </w:r>
      <w:r w:rsidR="00347975">
        <w:rPr>
          <w:rFonts w:hint="cs"/>
          <w:rtl/>
        </w:rPr>
        <w:t xml:space="preserve"> که</w:t>
      </w:r>
      <w:r w:rsidR="003872FF">
        <w:rPr>
          <w:rFonts w:hint="cs"/>
          <w:rtl/>
        </w:rPr>
        <w:t xml:space="preserve"> هیچ کس نمی تواند چیزی خریداری کند؛ چون احتمال این امر وجود دارد که کالا مال فروشنده نباشد؛ اما اینکه ایشان فرمودند</w:t>
      </w:r>
      <w:r w:rsidR="00D92146">
        <w:rPr>
          <w:rFonts w:hint="cs"/>
          <w:rtl/>
        </w:rPr>
        <w:t xml:space="preserve">: اگر شهادت به ملک واقعیه صورت نگیرد، شخص نمی تواند </w:t>
      </w:r>
      <w:r w:rsidR="00D92146">
        <w:rPr>
          <w:rFonts w:hint="cs"/>
          <w:rtl/>
        </w:rPr>
        <w:lastRenderedPageBreak/>
        <w:t>نسبت به مال خود که دیگر</w:t>
      </w:r>
      <w:r w:rsidR="00EC5025">
        <w:rPr>
          <w:rFonts w:hint="cs"/>
          <w:rtl/>
        </w:rPr>
        <w:t>ی از او</w:t>
      </w:r>
      <w:r w:rsidR="00D92146">
        <w:rPr>
          <w:rFonts w:hint="cs"/>
          <w:rtl/>
        </w:rPr>
        <w:t xml:space="preserve"> گرفته است، ادعای جزمیه کند، هم صحیح نیست؛ چون ما می گوئیم</w:t>
      </w:r>
      <w:r w:rsidR="00347975">
        <w:rPr>
          <w:rFonts w:hint="cs"/>
          <w:rtl/>
        </w:rPr>
        <w:t>:</w:t>
      </w:r>
      <w:r w:rsidR="00D92146">
        <w:rPr>
          <w:rFonts w:hint="cs"/>
          <w:rtl/>
        </w:rPr>
        <w:t xml:space="preserve"> در چنین شرائطی شخص می تواند به ملک</w:t>
      </w:r>
      <w:r w:rsidR="005145FB">
        <w:rPr>
          <w:rFonts w:hint="cs"/>
          <w:rtl/>
        </w:rPr>
        <w:t xml:space="preserve"> ظاهری خود</w:t>
      </w:r>
      <w:r w:rsidR="00347975">
        <w:rPr>
          <w:rFonts w:hint="cs"/>
          <w:rtl/>
        </w:rPr>
        <w:t>،</w:t>
      </w:r>
      <w:r w:rsidR="005145FB">
        <w:rPr>
          <w:rFonts w:hint="cs"/>
          <w:rtl/>
        </w:rPr>
        <w:t xml:space="preserve"> یعنی ملک حاصل شده طبق موازین، شهادت دهد و همین مقدار کافی است.</w:t>
      </w:r>
      <w:r w:rsidR="001A5223">
        <w:rPr>
          <w:rFonts w:hint="cs"/>
          <w:rtl/>
        </w:rPr>
        <w:t xml:space="preserve"> شهادت به ملک ظاهری به این جهت است که اختلاف شخص با دیگری در این است که دیگری مال او را غصب کرده است و این دو به دادگاه مراجعه کرده اند.</w:t>
      </w:r>
      <w:r w:rsidR="00047D7B">
        <w:rPr>
          <w:rFonts w:hint="cs"/>
          <w:rtl/>
        </w:rPr>
        <w:t xml:space="preserve"> در </w:t>
      </w:r>
      <w:r w:rsidR="00347975">
        <w:rPr>
          <w:rFonts w:hint="cs"/>
          <w:rtl/>
        </w:rPr>
        <w:t>این صورت صاحب مال</w:t>
      </w:r>
      <w:r w:rsidR="00047D7B">
        <w:rPr>
          <w:rFonts w:hint="cs"/>
          <w:rtl/>
        </w:rPr>
        <w:t xml:space="preserve"> می داند، دیگری مال او را غصب کرده است، لازم نیست که شهادت دهد که واقعا آن شیء ملک او است</w:t>
      </w:r>
      <w:r w:rsidR="0088561B">
        <w:rPr>
          <w:rFonts w:hint="cs"/>
          <w:rtl/>
        </w:rPr>
        <w:t xml:space="preserve"> و یا در مواردی که نیاز به قسم خوردن وجود دارد، </w:t>
      </w:r>
      <w:r w:rsidR="00461888">
        <w:rPr>
          <w:rFonts w:hint="cs"/>
          <w:rtl/>
        </w:rPr>
        <w:t>قسم به ملک واقعی نمی خورد</w:t>
      </w:r>
      <w:r w:rsidR="00347975">
        <w:rPr>
          <w:rFonts w:hint="cs"/>
          <w:rtl/>
        </w:rPr>
        <w:t>؛</w:t>
      </w:r>
      <w:r w:rsidR="00461888">
        <w:rPr>
          <w:rFonts w:hint="cs"/>
          <w:rtl/>
        </w:rPr>
        <w:t xml:space="preserve"> بلکه ادعاء می کند که طبق موازین ظاهری از گذشتگان به او رسیده است</w:t>
      </w:r>
      <w:r w:rsidR="00EC44A4">
        <w:rPr>
          <w:rFonts w:hint="cs"/>
          <w:rtl/>
        </w:rPr>
        <w:t xml:space="preserve"> و حتما لازم نیست که ملکیت واقعیه روشن باشد. لذا در این صورت حمایت قانونی هم از او صورت می گیرد؛ چون </w:t>
      </w:r>
      <w:r w:rsidR="000713B1">
        <w:rPr>
          <w:rFonts w:hint="cs"/>
          <w:rtl/>
        </w:rPr>
        <w:t>همان طور که خود آقای سیستانی گفته اند: کسی که بر خلاف ید کلامی را مطرح کند، مدعی خواهد بود و لازم است که ادعای خود را اثبات کند مثل اینکه اگر کسی به دیگری بگوید: «کالایی که خریده ای مال من است» در این صورت ادعا کننده ملزم به اثبات خواهد بود</w:t>
      </w:r>
      <w:r w:rsidR="00916A74">
        <w:rPr>
          <w:rFonts w:hint="cs"/>
          <w:rtl/>
        </w:rPr>
        <w:t xml:space="preserve"> ولو </w:t>
      </w:r>
      <w:r w:rsidR="007E00E4">
        <w:rPr>
          <w:rFonts w:hint="cs"/>
          <w:rtl/>
        </w:rPr>
        <w:t>اینکه شهادت به ملک واقعی صحیح نباشد.</w:t>
      </w:r>
    </w:p>
    <w:p w:rsidR="007E00E4" w:rsidRDefault="007E00E4" w:rsidP="002A39D6">
      <w:pPr>
        <w:jc w:val="lowKashida"/>
        <w:rPr>
          <w:rtl/>
        </w:rPr>
      </w:pPr>
      <w:r>
        <w:rPr>
          <w:rFonts w:hint="cs"/>
          <w:rtl/>
        </w:rPr>
        <w:t>بنابراین با پاسخ از اشکال های مطرح شده از سوی آقای سیستانی روشن می شود که دلالت روایت بر</w:t>
      </w:r>
      <w:r w:rsidR="00E240EA">
        <w:rPr>
          <w:rFonts w:hint="cs"/>
          <w:rtl/>
        </w:rPr>
        <w:t xml:space="preserve"> قاعده</w:t>
      </w:r>
      <w:r>
        <w:rPr>
          <w:rFonts w:hint="cs"/>
          <w:rtl/>
        </w:rPr>
        <w:t xml:space="preserve"> ید تام است.</w:t>
      </w:r>
    </w:p>
    <w:p w:rsidR="007E00E4" w:rsidRDefault="00472E9B" w:rsidP="002A39D6">
      <w:pPr>
        <w:pStyle w:val="Heading3"/>
        <w:jc w:val="lowKashida"/>
        <w:rPr>
          <w:rtl/>
        </w:rPr>
      </w:pPr>
      <w:bookmarkStart w:id="8" w:name="_Toc501990829"/>
      <w:r>
        <w:rPr>
          <w:rFonts w:hint="cs"/>
          <w:rtl/>
        </w:rPr>
        <w:t>اشکال وارد بر روایت حفص بن غیاث</w:t>
      </w:r>
      <w:bookmarkEnd w:id="8"/>
    </w:p>
    <w:p w:rsidR="00EB583C" w:rsidRDefault="00472E9B" w:rsidP="002A39D6">
      <w:pPr>
        <w:jc w:val="lowKashida"/>
        <w:rPr>
          <w:rtl/>
        </w:rPr>
      </w:pPr>
      <w:r>
        <w:rPr>
          <w:rFonts w:hint="cs"/>
          <w:rtl/>
        </w:rPr>
        <w:t xml:space="preserve">بعد از طرح و بررسی دو اشکال مطرح شده از سوی </w:t>
      </w:r>
      <w:r w:rsidR="008577DA">
        <w:rPr>
          <w:rFonts w:hint="cs"/>
          <w:rtl/>
        </w:rPr>
        <w:t xml:space="preserve">صاحب منتقی الاصول و آقای سیستانی، ما اشکال سومی بر روایت حفص بن غیاث مطرح می کنیم. </w:t>
      </w:r>
    </w:p>
    <w:p w:rsidR="00472E9B" w:rsidRDefault="008577DA" w:rsidP="002A39D6">
      <w:pPr>
        <w:jc w:val="lowKashida"/>
        <w:rPr>
          <w:rtl/>
        </w:rPr>
      </w:pPr>
      <w:r>
        <w:rPr>
          <w:rFonts w:hint="cs"/>
          <w:rtl/>
        </w:rPr>
        <w:t xml:space="preserve">به نظر ما اشکال وارد بر این روایت این است که </w:t>
      </w:r>
      <w:r w:rsidR="00E55EA4">
        <w:rPr>
          <w:rFonts w:hint="cs"/>
          <w:rtl/>
        </w:rPr>
        <w:t>نسبت به موارد مشکوک اطلاق این روایت، منعقد نمی شود؛ چون در مورد ید مواردی قدر متیقن است و در مقابل مواردی وجود دارد که مشکوک است؛ مثلا در مورد اینکه ید شخص سارق اماره بر مل</w:t>
      </w:r>
      <w:r w:rsidR="00B725F3">
        <w:rPr>
          <w:rFonts w:hint="cs"/>
          <w:rtl/>
        </w:rPr>
        <w:t>کیت باشد یا نباشد، شک وجود دارد؛ چون</w:t>
      </w:r>
      <w:r w:rsidR="00E55EA4">
        <w:rPr>
          <w:rFonts w:hint="cs"/>
          <w:rtl/>
        </w:rPr>
        <w:t xml:space="preserve"> </w:t>
      </w:r>
      <w:r w:rsidR="00005834">
        <w:rPr>
          <w:rFonts w:hint="cs"/>
          <w:rtl/>
        </w:rPr>
        <w:t>شمول تعبیر «اذا رأیت شیئا فی یدی رجل</w:t>
      </w:r>
      <w:r w:rsidR="00005834">
        <w:t xml:space="preserve"> </w:t>
      </w:r>
      <w:r w:rsidR="00EB583C">
        <w:rPr>
          <w:rFonts w:hint="cs"/>
          <w:rtl/>
        </w:rPr>
        <w:t>أیجوز لی أن أ</w:t>
      </w:r>
      <w:r w:rsidR="00005834">
        <w:rPr>
          <w:rFonts w:hint="cs"/>
          <w:rtl/>
        </w:rPr>
        <w:t>شهد ان</w:t>
      </w:r>
      <w:r w:rsidR="00EB583C">
        <w:rPr>
          <w:rFonts w:hint="cs"/>
          <w:rtl/>
        </w:rPr>
        <w:t>ّ</w:t>
      </w:r>
      <w:r w:rsidR="00005834">
        <w:rPr>
          <w:rFonts w:hint="cs"/>
          <w:rtl/>
        </w:rPr>
        <w:t>ه له</w:t>
      </w:r>
      <w:r w:rsidR="00B725F3">
        <w:rPr>
          <w:rFonts w:hint="cs"/>
          <w:rtl/>
        </w:rPr>
        <w:t>؟ قال نعم</w:t>
      </w:r>
      <w:r w:rsidR="00005834">
        <w:rPr>
          <w:rFonts w:hint="cs"/>
          <w:rtl/>
        </w:rPr>
        <w:t xml:space="preserve">» </w:t>
      </w:r>
      <w:r w:rsidR="00B725F3">
        <w:rPr>
          <w:rFonts w:hint="cs"/>
          <w:rtl/>
        </w:rPr>
        <w:t>نسبت به ید س</w:t>
      </w:r>
      <w:r w:rsidR="00FF1CB2">
        <w:rPr>
          <w:rFonts w:hint="cs"/>
          <w:rtl/>
        </w:rPr>
        <w:t>ارق یا کسی که شغل او نامشروع و به عنوان مثال از عمّال ظلمه است، روشن نیست و لذا انصاف این است که اطلاق روایت مشکل است.</w:t>
      </w:r>
      <w:r w:rsidR="003404FA">
        <w:rPr>
          <w:rFonts w:hint="cs"/>
          <w:rtl/>
        </w:rPr>
        <w:t xml:space="preserve"> عدم شکل گیری اطلاق در روایت از این جهت است که در ارتکاز سائل این نکته وجود داشته است که خریدن از شخص ذوالید جایز است و به این جهت در پرسش امام علیه السلام از خریدن جواب مثبت داده است</w:t>
      </w:r>
      <w:r w:rsidR="00E240EA">
        <w:rPr>
          <w:rFonts w:hint="cs"/>
          <w:rtl/>
        </w:rPr>
        <w:t>؛ در حالی که در مورد سارق</w:t>
      </w:r>
      <w:r w:rsidR="00614679">
        <w:rPr>
          <w:rFonts w:hint="cs"/>
          <w:rtl/>
        </w:rPr>
        <w:t xml:space="preserve"> قطعا ارتکاز بر جواز خریدن مال از او نیست و عقلاء هم نمی پذیرند که نسبت به شخص سارق قاعده ید جاری شود.</w:t>
      </w:r>
      <w:r w:rsidR="00641509">
        <w:rPr>
          <w:rFonts w:hint="cs"/>
          <w:rtl/>
        </w:rPr>
        <w:t xml:space="preserve"> بنابراین اطلاق روایت دچار مشکل خواهد شد.</w:t>
      </w:r>
    </w:p>
    <w:p w:rsidR="00EB583C" w:rsidRDefault="00113E1B" w:rsidP="00113E1B">
      <w:pPr>
        <w:pStyle w:val="Heading4"/>
        <w:rPr>
          <w:rtl/>
        </w:rPr>
      </w:pPr>
      <w:bookmarkStart w:id="9" w:name="_Toc501990830"/>
      <w:r>
        <w:rPr>
          <w:rFonts w:hint="cs"/>
          <w:rtl/>
        </w:rPr>
        <w:lastRenderedPageBreak/>
        <w:t>موارد مشکوک بودن جریان قاعده ید</w:t>
      </w:r>
      <w:bookmarkEnd w:id="9"/>
    </w:p>
    <w:p w:rsidR="00641509" w:rsidRDefault="00641509" w:rsidP="002A39D6">
      <w:pPr>
        <w:jc w:val="lowKashida"/>
        <w:rPr>
          <w:rtl/>
        </w:rPr>
      </w:pPr>
      <w:r>
        <w:rPr>
          <w:rFonts w:hint="cs"/>
          <w:rtl/>
        </w:rPr>
        <w:t>البته بحثی وجود دارد که در مطالب آینده مورد بررسی قرار خواهیم داد که در دو مورد نسبت جریان قاعده ید مشکل وجود دارد:</w:t>
      </w:r>
    </w:p>
    <w:p w:rsidR="00113E1B" w:rsidRDefault="00433822" w:rsidP="00113E1B">
      <w:pPr>
        <w:pStyle w:val="Heading5"/>
        <w:rPr>
          <w:rtl/>
        </w:rPr>
      </w:pPr>
      <w:bookmarkStart w:id="10" w:name="_Toc501990831"/>
      <w:r>
        <w:rPr>
          <w:rFonts w:hint="cs"/>
          <w:rtl/>
        </w:rPr>
        <w:t xml:space="preserve">1- </w:t>
      </w:r>
      <w:r w:rsidR="00113E1B">
        <w:rPr>
          <w:rFonts w:hint="cs"/>
          <w:rtl/>
        </w:rPr>
        <w:t>اعتراف به ملکیت خصم</w:t>
      </w:r>
      <w:bookmarkEnd w:id="10"/>
    </w:p>
    <w:p w:rsidR="00641509" w:rsidRDefault="00641509" w:rsidP="00113E1B">
      <w:pPr>
        <w:jc w:val="lowKashida"/>
      </w:pPr>
      <w:r>
        <w:rPr>
          <w:rFonts w:hint="cs"/>
          <w:rtl/>
        </w:rPr>
        <w:t>مورد اولی که در جریان قاعده ید مشکل وجود دارد</w:t>
      </w:r>
      <w:r w:rsidR="00493589">
        <w:rPr>
          <w:rFonts w:hint="cs"/>
          <w:rtl/>
        </w:rPr>
        <w:t xml:space="preserve">، فرضی است که خود ذوالید اعتراف می کند که شیء مورد اختلاف، مال خصم بوده است مثل اینکه ذوالید اعتراف کند که خانه ملک زید بوده است و او خریده است و زید فروش خانه را انکار می کند. </w:t>
      </w:r>
      <w:r w:rsidR="00356BF9">
        <w:rPr>
          <w:rFonts w:hint="cs"/>
          <w:rtl/>
        </w:rPr>
        <w:t xml:space="preserve">البته تذکر این نکته لازم است که </w:t>
      </w:r>
      <w:r w:rsidR="001268AA">
        <w:rPr>
          <w:rFonts w:hint="cs"/>
          <w:rtl/>
        </w:rPr>
        <w:t>فرض محل بحث،</w:t>
      </w:r>
      <w:r w:rsidR="00356BF9">
        <w:rPr>
          <w:rFonts w:hint="cs"/>
          <w:rtl/>
        </w:rPr>
        <w:t xml:space="preserve"> صورتی است که شخص ذوالید اع</w:t>
      </w:r>
      <w:r w:rsidR="001268AA">
        <w:rPr>
          <w:rFonts w:hint="cs"/>
          <w:rtl/>
        </w:rPr>
        <w:t>تراف به سبق ملک خصم داشته باشد؛ چون فرض دیگری وجود دارد که شخص اعتراف به ملکیت شخصی می کند که در حال حاضر خصم نبوده و منازعه نکرده است.</w:t>
      </w:r>
    </w:p>
    <w:p w:rsidR="0072681F" w:rsidRDefault="00493589" w:rsidP="002A39D6">
      <w:pPr>
        <w:jc w:val="lowKashida"/>
        <w:rPr>
          <w:rtl/>
        </w:rPr>
      </w:pPr>
      <w:r>
        <w:rPr>
          <w:rFonts w:hint="cs"/>
          <w:rtl/>
        </w:rPr>
        <w:t xml:space="preserve">مشهور </w:t>
      </w:r>
      <w:r w:rsidR="001268AA">
        <w:rPr>
          <w:rFonts w:hint="cs"/>
          <w:rtl/>
        </w:rPr>
        <w:t>در</w:t>
      </w:r>
      <w:r>
        <w:rPr>
          <w:rFonts w:hint="cs"/>
          <w:rtl/>
        </w:rPr>
        <w:t xml:space="preserve"> مورد</w:t>
      </w:r>
      <w:r w:rsidR="001268AA">
        <w:rPr>
          <w:rFonts w:hint="cs"/>
          <w:rtl/>
        </w:rPr>
        <w:t>ی که شخص اعتراف به سبق ملک خصم می کند،</w:t>
      </w:r>
      <w:r>
        <w:rPr>
          <w:rFonts w:hint="cs"/>
          <w:rtl/>
        </w:rPr>
        <w:t xml:space="preserve"> ید را </w:t>
      </w:r>
      <w:r w:rsidR="00420619">
        <w:rPr>
          <w:rFonts w:hint="cs"/>
          <w:rtl/>
        </w:rPr>
        <w:t xml:space="preserve">اعم از موارد مراجعه به دادگاه و غیر آن </w:t>
      </w:r>
      <w:r>
        <w:rPr>
          <w:rFonts w:hint="cs"/>
          <w:rtl/>
        </w:rPr>
        <w:t>ساقط می دانند</w:t>
      </w:r>
      <w:r w:rsidR="00362196">
        <w:rPr>
          <w:rFonts w:hint="cs"/>
          <w:rtl/>
        </w:rPr>
        <w:t xml:space="preserve">. </w:t>
      </w:r>
      <w:r w:rsidR="00422511">
        <w:rPr>
          <w:rFonts w:hint="cs"/>
          <w:rtl/>
        </w:rPr>
        <w:t>اما هر دو فرض دادگاه و غیر آن جای بحث دارد که اگر آنها به دادگاه مراجعه کردند، قاضی بر اساس قاعده ید، ذوالید را منکر محسوب می کند و شخص مقابل او مدعی محسوب خواهد شد</w:t>
      </w:r>
      <w:r w:rsidR="00B830B7">
        <w:rPr>
          <w:rFonts w:hint="cs"/>
          <w:rtl/>
        </w:rPr>
        <w:t xml:space="preserve"> یا اینکه ید ذوالید ساقط شده و با لحاظ اینکه ذوالید مدعی انتقال است، ذوالید ملزم به اثبات خواهد شد.</w:t>
      </w:r>
      <w:r w:rsidR="00721884">
        <w:rPr>
          <w:rFonts w:hint="cs"/>
          <w:rtl/>
        </w:rPr>
        <w:t xml:space="preserve"> در مورد عدم رجوع به دادگاه هم اگر یکی از طرفین ادعای عاریه بودن خانه را مطرح کند و طرف مقابل مدعی </w:t>
      </w:r>
      <w:r w:rsidR="00A835F9">
        <w:rPr>
          <w:rFonts w:hint="cs"/>
          <w:rtl/>
        </w:rPr>
        <w:t>خرید</w:t>
      </w:r>
      <w:r w:rsidR="0072681F">
        <w:rPr>
          <w:rFonts w:hint="cs"/>
          <w:rtl/>
        </w:rPr>
        <w:t xml:space="preserve"> خانه باشد، بحث وجود دارد که افرادی که در آن خانه مهمان شده اند،</w:t>
      </w:r>
      <w:r w:rsidR="00A835F9">
        <w:rPr>
          <w:rFonts w:hint="cs"/>
          <w:rtl/>
        </w:rPr>
        <w:t xml:space="preserve"> می توا</w:t>
      </w:r>
      <w:r w:rsidR="0072681F">
        <w:rPr>
          <w:rFonts w:hint="cs"/>
          <w:rtl/>
        </w:rPr>
        <w:t>ن</w:t>
      </w:r>
      <w:r w:rsidR="00A835F9">
        <w:rPr>
          <w:rFonts w:hint="cs"/>
          <w:rtl/>
        </w:rPr>
        <w:t xml:space="preserve">ند در آنجا بماند یا اینکه لازم است بلافاصله خانه را ترک کند. </w:t>
      </w:r>
    </w:p>
    <w:p w:rsidR="00493589" w:rsidRDefault="00632913" w:rsidP="002A39D6">
      <w:pPr>
        <w:jc w:val="lowKashida"/>
        <w:rPr>
          <w:rtl/>
        </w:rPr>
      </w:pPr>
      <w:r>
        <w:rPr>
          <w:rFonts w:hint="cs"/>
          <w:rtl/>
        </w:rPr>
        <w:t xml:space="preserve">بررسی ارتکاز عقلاء </w:t>
      </w:r>
      <w:r w:rsidR="0072681F">
        <w:rPr>
          <w:rFonts w:hint="cs"/>
          <w:rtl/>
        </w:rPr>
        <w:t xml:space="preserve">و روایات نسبت به </w:t>
      </w:r>
      <w:r>
        <w:rPr>
          <w:rFonts w:hint="cs"/>
          <w:rtl/>
        </w:rPr>
        <w:t>این موارد مشتمل بر بحث های مهمی است.</w:t>
      </w:r>
    </w:p>
    <w:p w:rsidR="00433822" w:rsidRDefault="00433822" w:rsidP="00433822">
      <w:pPr>
        <w:pStyle w:val="Heading5"/>
        <w:rPr>
          <w:rtl/>
        </w:rPr>
      </w:pPr>
      <w:bookmarkStart w:id="11" w:name="_Toc501990832"/>
      <w:r>
        <w:rPr>
          <w:rFonts w:hint="cs"/>
          <w:rtl/>
        </w:rPr>
        <w:t>2- روشن بودن حالت سابقه ید</w:t>
      </w:r>
      <w:bookmarkEnd w:id="11"/>
    </w:p>
    <w:p w:rsidR="00632913" w:rsidRDefault="00632913" w:rsidP="00433822">
      <w:pPr>
        <w:jc w:val="lowKashida"/>
      </w:pPr>
      <w:r>
        <w:rPr>
          <w:rFonts w:hint="cs"/>
          <w:rtl/>
        </w:rPr>
        <w:t>مورد دومی که قاعده ید در آن مشکوک است، مواردی است که حالت سابقه ید معلوم باشد؛ مثلا مشخص باشد که ید سابق شخص بر مال، امانی بوده است و در حال حاضر ادعای ید مالکی داشته باشد و یا اینکه خود او در حال حاضر ادعای ملک نکرده باشد، اما سایر افراد بخواهند در مورد او قاعده ید جاری کنند.</w:t>
      </w:r>
      <w:r w:rsidR="00456735">
        <w:rPr>
          <w:rFonts w:hint="cs"/>
          <w:rtl/>
        </w:rPr>
        <w:t xml:space="preserve"> جریان قاعده ید در این موارد مشکوک است. </w:t>
      </w:r>
    </w:p>
    <w:p w:rsidR="001A1EA5" w:rsidRDefault="00456735" w:rsidP="002A39D6">
      <w:pPr>
        <w:jc w:val="lowKashida"/>
        <w:rPr>
          <w:rtl/>
        </w:rPr>
      </w:pPr>
      <w:r>
        <w:rPr>
          <w:rFonts w:hint="cs"/>
          <w:rtl/>
        </w:rPr>
        <w:t xml:space="preserve">مثال فقهی این فرض این است که </w:t>
      </w:r>
      <w:r w:rsidR="00182878">
        <w:rPr>
          <w:rFonts w:hint="cs"/>
          <w:rtl/>
        </w:rPr>
        <w:t>در مورد شخصی بعد از سال خمسی شک در پرداخت خمس وجود داشته باشد</w:t>
      </w:r>
      <w:r w:rsidR="0061003B">
        <w:rPr>
          <w:rFonts w:hint="cs"/>
          <w:rtl/>
        </w:rPr>
        <w:t xml:space="preserve">؛ چون در مورد ربح </w:t>
      </w:r>
      <w:r w:rsidR="00F63061">
        <w:rPr>
          <w:rFonts w:hint="cs"/>
          <w:rtl/>
        </w:rPr>
        <w:t>به شرط متأ</w:t>
      </w:r>
      <w:r w:rsidR="0011207C">
        <w:rPr>
          <w:rFonts w:hint="cs"/>
          <w:rtl/>
        </w:rPr>
        <w:t xml:space="preserve">خر عدم صرف در مؤونه از همان ابتدا، متعلق خمس است و لذا ید شخص بر این مقدار ید امانی خواهد بود. حال اگر بعد از گذشت سال خمسی وقتی شک در پرداخت خمس وجود داشته باشد، شک وجود دارد که ید امانی سابق او با پرداخت خمس </w:t>
      </w:r>
      <w:r w:rsidR="003027E5">
        <w:rPr>
          <w:rFonts w:hint="cs"/>
          <w:rtl/>
        </w:rPr>
        <w:t>ت</w:t>
      </w:r>
      <w:r w:rsidR="00552108">
        <w:rPr>
          <w:rFonts w:hint="cs"/>
          <w:rtl/>
        </w:rPr>
        <w:t>بدیل به ید مالکی شده است یا</w:t>
      </w:r>
      <w:r w:rsidR="003027E5">
        <w:rPr>
          <w:rFonts w:hint="cs"/>
          <w:rtl/>
        </w:rPr>
        <w:t xml:space="preserve"> تبدیل به ید مالکی نشده است؟ </w:t>
      </w:r>
      <w:r w:rsidR="00552108">
        <w:rPr>
          <w:rFonts w:hint="cs"/>
          <w:rtl/>
        </w:rPr>
        <w:t xml:space="preserve">در این فرض </w:t>
      </w:r>
      <w:r w:rsidR="00552108">
        <w:rPr>
          <w:rFonts w:hint="cs"/>
          <w:rtl/>
        </w:rPr>
        <w:lastRenderedPageBreak/>
        <w:t xml:space="preserve">روشن است که ید سابق که امانی بوده است، دیگر باقی نیست و قطعا تبدیل به ید عدوانی و یا ید مالکی شده است. </w:t>
      </w:r>
      <w:r w:rsidR="003027E5">
        <w:rPr>
          <w:rFonts w:hint="cs"/>
          <w:rtl/>
        </w:rPr>
        <w:t>مرحوم خویی فرموده اند: در این مورد همانند</w:t>
      </w:r>
      <w:r w:rsidR="00221515">
        <w:rPr>
          <w:rFonts w:hint="cs"/>
          <w:rtl/>
        </w:rPr>
        <w:t xml:space="preserve"> مورد قبل قاعده ید جاری نمی شود و لذا ید مالکی اثبات نمی شود. از این فرض حال مواردی هم که </w:t>
      </w:r>
      <w:r w:rsidR="00B85FE4">
        <w:rPr>
          <w:rFonts w:hint="cs"/>
          <w:rtl/>
        </w:rPr>
        <w:t>ید سابق عدوانی باشد، مثل اینکه شخص بعد از سال خمسی، خمس مال خود را پرداخت نکرده باشد که ید او بر مقدار خمس عدوانی خواهد بود و حال اگر ورثه بعد فوت او شک در پرداخت خمس داشته باشند، روشن می شود</w:t>
      </w:r>
      <w:r w:rsidR="00CF4FF0">
        <w:rPr>
          <w:rFonts w:hint="cs"/>
          <w:rtl/>
        </w:rPr>
        <w:t xml:space="preserve"> کما اینکه مرحوم خویی هم فرموده اند: در این صورت قاعده ید جاری نمی شود؛ چون روشن است که حالت سابقه ید عدوانی بوده است و احتمال بقاء همان داده می شود </w:t>
      </w:r>
      <w:r w:rsidR="002D6707">
        <w:rPr>
          <w:rFonts w:hint="cs"/>
          <w:rtl/>
        </w:rPr>
        <w:t>و لذا روشن است که قاعده ید اثبات نمی کند که شخص مالک است</w:t>
      </w:r>
      <w:r w:rsidR="00C64B80">
        <w:rPr>
          <w:rFonts w:hint="cs"/>
          <w:rtl/>
        </w:rPr>
        <w:t xml:space="preserve">. مرحوم خویی در بیان وجه عدم جریان قاعده ید فرموده اند: </w:t>
      </w:r>
      <w:r w:rsidR="002D6707">
        <w:rPr>
          <w:rFonts w:hint="cs"/>
          <w:rtl/>
        </w:rPr>
        <w:t>ارتکاز عقلاء بر قاعده ید نیست و ر</w:t>
      </w:r>
      <w:r w:rsidR="00C64B80">
        <w:rPr>
          <w:rFonts w:hint="cs"/>
          <w:rtl/>
        </w:rPr>
        <w:t>وایت حفص بن غیاث هم اطلاق ندارد؛</w:t>
      </w:r>
      <w:r w:rsidR="007B146B">
        <w:rPr>
          <w:rFonts w:hint="cs"/>
          <w:rtl/>
        </w:rPr>
        <w:t xml:space="preserve"> چون در ذیل روایت مطرح شده است که «لولم یجز هذا لم یقم للمسلمین سوق» در حالی که اگر قاعده ید در موارد مثل سارق بودن ذوالید و موارد روشن بودن حالت سابقه ید جاری نشود، سوق مختل نمی شود. </w:t>
      </w:r>
    </w:p>
    <w:p w:rsidR="001E76DA" w:rsidRPr="006162A2" w:rsidRDefault="001E76DA" w:rsidP="002A39D6">
      <w:pPr>
        <w:jc w:val="lowKashida"/>
        <w:rPr>
          <w:rtl/>
        </w:rPr>
      </w:pPr>
      <w:r>
        <w:rPr>
          <w:rFonts w:hint="cs"/>
          <w:rtl/>
        </w:rPr>
        <w:t xml:space="preserve">اما به نظر ما تعبیر «لولم یجز هذا لم یقم للمسلمین سوق» به این جهت ذکر شده است که تشکیک کلی در قاعده ید صورت نگیرد </w:t>
      </w:r>
      <w:r w:rsidR="00B10400">
        <w:rPr>
          <w:rFonts w:hint="cs"/>
          <w:rtl/>
        </w:rPr>
        <w:t xml:space="preserve">تا اختلال نظام صورت نگیرد </w:t>
      </w:r>
      <w:r>
        <w:rPr>
          <w:rFonts w:hint="cs"/>
          <w:rtl/>
        </w:rPr>
        <w:t>و الا روشن است که با تفصیل در قاعده ید قطعا اختلال نظام رخ نمی دهد</w:t>
      </w:r>
      <w:r w:rsidR="00B10400">
        <w:rPr>
          <w:rFonts w:hint="cs"/>
          <w:rtl/>
        </w:rPr>
        <w:t xml:space="preserve">. </w:t>
      </w:r>
      <w:r w:rsidR="00E025F2">
        <w:rPr>
          <w:rFonts w:hint="cs"/>
          <w:rtl/>
        </w:rPr>
        <w:t xml:space="preserve">بنابراین ذیل مقیّد اطلاق«اشهد انه له قال نعم» نیست بلکه صرفا بیان کرده است که اگر ید به صورت کلی پذیرفته نشود، سوق المسلمین مختل خواهد شد. </w:t>
      </w:r>
      <w:r w:rsidR="00B10400">
        <w:rPr>
          <w:rFonts w:hint="cs"/>
          <w:rtl/>
        </w:rPr>
        <w:t xml:space="preserve">اما </w:t>
      </w:r>
      <w:r w:rsidR="00386524">
        <w:rPr>
          <w:rFonts w:hint="cs"/>
          <w:rtl/>
        </w:rPr>
        <w:t xml:space="preserve">به نظر ما مانع اطلاق در صدر روایت </w:t>
      </w:r>
      <w:r w:rsidR="00945C42">
        <w:rPr>
          <w:rFonts w:hint="cs"/>
          <w:rtl/>
        </w:rPr>
        <w:t xml:space="preserve">این است که </w:t>
      </w:r>
      <w:r w:rsidR="00B10400">
        <w:rPr>
          <w:rFonts w:hint="cs"/>
          <w:rtl/>
        </w:rPr>
        <w:t xml:space="preserve">در صدر روایت امام علیه السلام از سائل اعتراف به جواز خریداری گرفته است و لذا روشن شده است که ارتکاز سائل </w:t>
      </w:r>
      <w:r w:rsidR="00343EA6">
        <w:rPr>
          <w:rFonts w:hint="cs"/>
          <w:rtl/>
        </w:rPr>
        <w:t>به جواز شراء بوده است، در حالی که در مورد سارق و یا مواردی که ید سابق عدوانی بوده است، ارتکاز به جواز شراء وجود ندارد و لذا اشکال روایت، عدم تحقق اطلاق در آن است.</w:t>
      </w:r>
    </w:p>
    <w:sectPr w:rsidR="001E76DA"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6D0" w:rsidRDefault="00FD26D0" w:rsidP="008B750B">
      <w:pPr>
        <w:spacing w:line="240" w:lineRule="auto"/>
      </w:pPr>
      <w:r>
        <w:separator/>
      </w:r>
    </w:p>
  </w:endnote>
  <w:endnote w:type="continuationSeparator" w:id="0">
    <w:p w:rsidR="00FD26D0" w:rsidRDefault="00FD26D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8E23A6" w:rsidTr="0020241A">
      <w:tc>
        <w:tcPr>
          <w:tcW w:w="3382" w:type="dxa"/>
          <w:tcBorders>
            <w:top w:val="nil"/>
            <w:left w:val="nil"/>
            <w:bottom w:val="nil"/>
            <w:right w:val="nil"/>
          </w:tcBorders>
        </w:tcPr>
        <w:p w:rsidR="006D44C1" w:rsidRPr="008E23A6" w:rsidRDefault="006D44C1" w:rsidP="006D44C1">
          <w:pPr>
            <w:pStyle w:val="Footer"/>
            <w:rPr>
              <w:rFonts w:cs="B Badr"/>
              <w:rtl/>
            </w:rPr>
          </w:pPr>
          <w:r w:rsidRPr="008E23A6">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8E23A6" w:rsidRDefault="006D44C1" w:rsidP="006D44C1">
          <w:pPr>
            <w:pStyle w:val="Footer"/>
            <w:jc w:val="right"/>
            <w:rPr>
              <w:rFonts w:cs="B Badr"/>
              <w:rtl/>
            </w:rPr>
          </w:pPr>
          <w:r w:rsidRPr="008E23A6">
            <w:rPr>
              <w:rFonts w:cs="B Badr" w:hint="cs"/>
              <w:rtl/>
            </w:rPr>
            <w:t xml:space="preserve">صفحه </w:t>
          </w:r>
          <w:r w:rsidRPr="008E23A6">
            <w:rPr>
              <w:rFonts w:cs="B Badr"/>
            </w:rPr>
            <w:fldChar w:fldCharType="begin"/>
          </w:r>
          <w:r w:rsidRPr="008E23A6">
            <w:rPr>
              <w:rFonts w:cs="B Badr"/>
            </w:rPr>
            <w:instrText>PAGE   \* MERGEFORMAT</w:instrText>
          </w:r>
          <w:r w:rsidRPr="008E23A6">
            <w:rPr>
              <w:rFonts w:cs="B Badr"/>
            </w:rPr>
            <w:fldChar w:fldCharType="separate"/>
          </w:r>
          <w:r w:rsidR="00B17490" w:rsidRPr="00B17490">
            <w:rPr>
              <w:rFonts w:cs="B Badr"/>
              <w:noProof/>
              <w:rtl/>
              <w:lang w:val="fa-IR"/>
            </w:rPr>
            <w:t>1</w:t>
          </w:r>
          <w:r w:rsidRPr="008E23A6">
            <w:rPr>
              <w:rFonts w:cs="B Badr"/>
              <w:noProof/>
            </w:rPr>
            <w:fldChar w:fldCharType="end"/>
          </w:r>
        </w:p>
      </w:tc>
      <w:tc>
        <w:tcPr>
          <w:tcW w:w="4786" w:type="dxa"/>
          <w:tcBorders>
            <w:top w:val="nil"/>
            <w:left w:val="nil"/>
            <w:bottom w:val="nil"/>
            <w:right w:val="nil"/>
          </w:tcBorders>
          <w:vAlign w:val="center"/>
        </w:tcPr>
        <w:p w:rsidR="006D44C1" w:rsidRPr="008E23A6" w:rsidRDefault="00A732D4" w:rsidP="001B6799">
          <w:pPr>
            <w:pStyle w:val="Footer"/>
            <w:bidi w:val="0"/>
            <w:rPr>
              <w:rFonts w:cs="B Badr"/>
              <w:color w:val="808080" w:themeColor="background1" w:themeShade="80"/>
              <w:rtl/>
            </w:rPr>
          </w:pPr>
          <w:bookmarkStart w:id="19" w:name="BokAdres"/>
          <w:bookmarkEnd w:id="19"/>
          <w:r w:rsidRPr="008E23A6">
            <w:rPr>
              <w:rFonts w:cs="B Badr"/>
              <w:color w:val="808080" w:themeColor="background1" w:themeShade="80"/>
            </w:rPr>
            <w:t>U1ms4_13961006-051_mm2_mfeb.ir</w:t>
          </w:r>
        </w:p>
      </w:tc>
    </w:tr>
  </w:tbl>
  <w:p w:rsidR="00FA3B17" w:rsidRPr="008E23A6"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6D0" w:rsidRDefault="00FD26D0" w:rsidP="008B750B">
      <w:pPr>
        <w:spacing w:line="240" w:lineRule="auto"/>
      </w:pPr>
      <w:r>
        <w:separator/>
      </w:r>
    </w:p>
  </w:footnote>
  <w:footnote w:type="continuationSeparator" w:id="0">
    <w:p w:rsidR="00FD26D0" w:rsidRDefault="00FD26D0" w:rsidP="008B750B">
      <w:pPr>
        <w:spacing w:line="240" w:lineRule="auto"/>
      </w:pPr>
      <w:r>
        <w:continuationSeparator/>
      </w:r>
    </w:p>
  </w:footnote>
  <w:footnote w:id="1">
    <w:p w:rsidR="00EE0152" w:rsidRDefault="00EE0152">
      <w:pPr>
        <w:pStyle w:val="FootnoteText"/>
        <w:rPr>
          <w:rtl/>
        </w:rPr>
      </w:pPr>
      <w:r>
        <w:rPr>
          <w:rStyle w:val="FootnoteReference"/>
        </w:rPr>
        <w:footnoteRef/>
      </w:r>
      <w:r>
        <w:rPr>
          <w:rtl/>
        </w:rPr>
        <w:t xml:space="preserve"> </w:t>
      </w:r>
      <w:hyperlink r:id="rId1" w:history="1">
        <w:r w:rsidRPr="008E23A6">
          <w:rPr>
            <w:rStyle w:val="Hyperlink"/>
            <w:rFonts w:hint="cs"/>
            <w:rtl/>
          </w:rPr>
          <w:t xml:space="preserve">تهذیب الاحکام، شیخ طوسی، ج6، </w:t>
        </w:r>
        <w:r w:rsidRPr="008E23A6">
          <w:rPr>
            <w:rStyle w:val="Hyperlink"/>
            <w:rFonts w:hint="cs"/>
            <w:rtl/>
          </w:rPr>
          <w:t>ص</w:t>
        </w:r>
        <w:r w:rsidRPr="008E23A6">
          <w:rPr>
            <w:rStyle w:val="Hyperlink"/>
            <w:rFonts w:hint="cs"/>
            <w:rtl/>
          </w:rPr>
          <w:t>262</w:t>
        </w:r>
      </w:hyperlink>
    </w:p>
  </w:footnote>
  <w:footnote w:id="2">
    <w:p w:rsidR="00CA7AD6" w:rsidRPr="00CA7AD6" w:rsidRDefault="00CA7AD6" w:rsidP="008E23A6">
      <w:pPr>
        <w:pStyle w:val="FootnoteText"/>
      </w:pPr>
      <w:r w:rsidRPr="00CA7AD6">
        <w:footnoteRef/>
      </w:r>
      <w:r w:rsidRPr="00CA7AD6">
        <w:rPr>
          <w:rtl/>
        </w:rPr>
        <w:t xml:space="preserve"> </w:t>
      </w:r>
      <w:hyperlink r:id="rId2" w:history="1">
        <w:r w:rsidRPr="00CA7AD6">
          <w:rPr>
            <w:rStyle w:val="Hyperlink"/>
            <w:rtl/>
          </w:rPr>
          <w:t>الکاف</w:t>
        </w:r>
        <w:r w:rsidRPr="00CA7AD6">
          <w:rPr>
            <w:rStyle w:val="Hyperlink"/>
            <w:rFonts w:hint="cs"/>
            <w:rtl/>
          </w:rPr>
          <w:t>ی</w:t>
        </w:r>
        <w:r w:rsidRPr="00CA7AD6">
          <w:rPr>
            <w:rStyle w:val="Hyperlink"/>
            <w:rFonts w:hint="eastAsia"/>
            <w:rtl/>
          </w:rPr>
          <w:t>،</w:t>
        </w:r>
        <w:r w:rsidRPr="00CA7AD6">
          <w:rPr>
            <w:rStyle w:val="Hyperlink"/>
            <w:rtl/>
          </w:rPr>
          <w:t xml:space="preserve"> محمد بن </w:t>
        </w:r>
        <w:r w:rsidRPr="00CA7AD6">
          <w:rPr>
            <w:rStyle w:val="Hyperlink"/>
            <w:rFonts w:hint="cs"/>
            <w:rtl/>
          </w:rPr>
          <w:t>ی</w:t>
        </w:r>
        <w:r w:rsidRPr="00CA7AD6">
          <w:rPr>
            <w:rStyle w:val="Hyperlink"/>
            <w:rFonts w:hint="eastAsia"/>
            <w:rtl/>
          </w:rPr>
          <w:t>عقوب</w:t>
        </w:r>
        <w:r w:rsidRPr="00CA7AD6">
          <w:rPr>
            <w:rStyle w:val="Hyperlink"/>
            <w:rtl/>
          </w:rPr>
          <w:t xml:space="preserve"> کل</w:t>
        </w:r>
        <w:r w:rsidRPr="00CA7AD6">
          <w:rPr>
            <w:rStyle w:val="Hyperlink"/>
            <w:rFonts w:hint="cs"/>
            <w:rtl/>
          </w:rPr>
          <w:t>ی</w:t>
        </w:r>
        <w:r w:rsidRPr="00CA7AD6">
          <w:rPr>
            <w:rStyle w:val="Hyperlink"/>
            <w:rFonts w:hint="eastAsia"/>
            <w:rtl/>
          </w:rPr>
          <w:t>ن</w:t>
        </w:r>
        <w:r w:rsidRPr="00CA7AD6">
          <w:rPr>
            <w:rStyle w:val="Hyperlink"/>
            <w:rFonts w:hint="cs"/>
            <w:rtl/>
          </w:rPr>
          <w:t>ی</w:t>
        </w:r>
        <w:r w:rsidRPr="00CA7AD6">
          <w:rPr>
            <w:rStyle w:val="Hyperlink"/>
            <w:rFonts w:hint="eastAsia"/>
            <w:rtl/>
          </w:rPr>
          <w:t>،</w:t>
        </w:r>
        <w:r w:rsidRPr="00CA7AD6">
          <w:rPr>
            <w:rStyle w:val="Hyperlink"/>
            <w:rtl/>
          </w:rPr>
          <w:t xml:space="preserve"> ج7، ص</w:t>
        </w:r>
        <w:r w:rsidR="008E23A6">
          <w:rPr>
            <w:rStyle w:val="Hyperlink"/>
            <w:rFonts w:hint="cs"/>
            <w:rtl/>
          </w:rPr>
          <w:t>387</w:t>
        </w:r>
      </w:hyperlink>
    </w:p>
  </w:footnote>
  <w:footnote w:id="3">
    <w:p w:rsidR="00CA7AD6" w:rsidRPr="00CA7AD6" w:rsidRDefault="00CA7AD6" w:rsidP="00CA7AD6">
      <w:pPr>
        <w:pStyle w:val="FootnoteText"/>
      </w:pPr>
      <w:r w:rsidRPr="00CA7AD6">
        <w:footnoteRef/>
      </w:r>
      <w:r w:rsidRPr="00CA7AD6">
        <w:rPr>
          <w:rtl/>
        </w:rPr>
        <w:t xml:space="preserve"> </w:t>
      </w:r>
      <w:hyperlink r:id="rId3" w:history="1">
        <w:r w:rsidRPr="00CA7AD6">
          <w:rPr>
            <w:rStyle w:val="Hyperlink"/>
            <w:rtl/>
          </w:rPr>
          <w:t xml:space="preserve">من لا </w:t>
        </w:r>
        <w:r w:rsidRPr="00CA7AD6">
          <w:rPr>
            <w:rStyle w:val="Hyperlink"/>
            <w:rFonts w:hint="cs"/>
            <w:rtl/>
          </w:rPr>
          <w:t>ی</w:t>
        </w:r>
        <w:r w:rsidRPr="00CA7AD6">
          <w:rPr>
            <w:rStyle w:val="Hyperlink"/>
            <w:rFonts w:hint="eastAsia"/>
            <w:rtl/>
          </w:rPr>
          <w:t>حض</w:t>
        </w:r>
        <w:r w:rsidRPr="00CA7AD6">
          <w:rPr>
            <w:rStyle w:val="Hyperlink"/>
            <w:rFonts w:hint="eastAsia"/>
            <w:rtl/>
          </w:rPr>
          <w:t>ر</w:t>
        </w:r>
        <w:r w:rsidRPr="00CA7AD6">
          <w:rPr>
            <w:rStyle w:val="Hyperlink"/>
            <w:rFonts w:hint="eastAsia"/>
            <w:rtl/>
          </w:rPr>
          <w:t>ه</w:t>
        </w:r>
        <w:r w:rsidRPr="00CA7AD6">
          <w:rPr>
            <w:rStyle w:val="Hyperlink"/>
            <w:rtl/>
          </w:rPr>
          <w:t xml:space="preserve"> الفق</w:t>
        </w:r>
        <w:r w:rsidRPr="00CA7AD6">
          <w:rPr>
            <w:rStyle w:val="Hyperlink"/>
            <w:rFonts w:hint="cs"/>
            <w:rtl/>
          </w:rPr>
          <w:t>ی</w:t>
        </w:r>
        <w:r w:rsidRPr="00CA7AD6">
          <w:rPr>
            <w:rStyle w:val="Hyperlink"/>
            <w:rFonts w:hint="eastAsia"/>
            <w:rtl/>
          </w:rPr>
          <w:t>ه،</w:t>
        </w:r>
        <w:r w:rsidRPr="00CA7AD6">
          <w:rPr>
            <w:rStyle w:val="Hyperlink"/>
            <w:rtl/>
          </w:rPr>
          <w:t xml:space="preserve"> ش</w:t>
        </w:r>
        <w:r w:rsidRPr="00CA7AD6">
          <w:rPr>
            <w:rStyle w:val="Hyperlink"/>
            <w:rFonts w:hint="cs"/>
            <w:rtl/>
          </w:rPr>
          <w:t>ی</w:t>
        </w:r>
        <w:r w:rsidRPr="00CA7AD6">
          <w:rPr>
            <w:rStyle w:val="Hyperlink"/>
            <w:rFonts w:hint="eastAsia"/>
            <w:rtl/>
          </w:rPr>
          <w:t>خ</w:t>
        </w:r>
        <w:r w:rsidRPr="00CA7AD6">
          <w:rPr>
            <w:rStyle w:val="Hyperlink"/>
            <w:rtl/>
          </w:rPr>
          <w:t xml:space="preserve"> صدوق، ج3، ص51.</w:t>
        </w:r>
      </w:hyperlink>
    </w:p>
  </w:footnote>
  <w:footnote w:id="4">
    <w:p w:rsidR="00841BC0" w:rsidRPr="00841BC0" w:rsidRDefault="00841BC0" w:rsidP="008E23A6">
      <w:pPr>
        <w:pStyle w:val="FootnoteText"/>
      </w:pPr>
      <w:r w:rsidRPr="00841BC0">
        <w:footnoteRef/>
      </w:r>
      <w:r w:rsidRPr="00841BC0">
        <w:rPr>
          <w:rtl/>
        </w:rPr>
        <w:t xml:space="preserve"> </w:t>
      </w:r>
      <w:hyperlink r:id="rId4" w:history="1">
        <w:r w:rsidRPr="00841BC0">
          <w:rPr>
            <w:rStyle w:val="Hyperlink"/>
            <w:rtl/>
          </w:rPr>
          <w:t xml:space="preserve">من لا </w:t>
        </w:r>
        <w:r w:rsidRPr="00841BC0">
          <w:rPr>
            <w:rStyle w:val="Hyperlink"/>
            <w:rFonts w:hint="cs"/>
            <w:rtl/>
          </w:rPr>
          <w:t>ی</w:t>
        </w:r>
        <w:r w:rsidRPr="00841BC0">
          <w:rPr>
            <w:rStyle w:val="Hyperlink"/>
            <w:rFonts w:hint="eastAsia"/>
            <w:rtl/>
          </w:rPr>
          <w:t>حضره</w:t>
        </w:r>
        <w:r w:rsidRPr="00841BC0">
          <w:rPr>
            <w:rStyle w:val="Hyperlink"/>
            <w:rtl/>
          </w:rPr>
          <w:t xml:space="preserve"> </w:t>
        </w:r>
        <w:r w:rsidRPr="00841BC0">
          <w:rPr>
            <w:rStyle w:val="Hyperlink"/>
            <w:rtl/>
          </w:rPr>
          <w:t>الفق</w:t>
        </w:r>
        <w:r w:rsidRPr="00841BC0">
          <w:rPr>
            <w:rStyle w:val="Hyperlink"/>
            <w:rFonts w:hint="cs"/>
            <w:rtl/>
          </w:rPr>
          <w:t>ی</w:t>
        </w:r>
        <w:r w:rsidRPr="00841BC0">
          <w:rPr>
            <w:rStyle w:val="Hyperlink"/>
            <w:rFonts w:hint="eastAsia"/>
            <w:rtl/>
          </w:rPr>
          <w:t>ه،</w:t>
        </w:r>
        <w:r w:rsidRPr="00841BC0">
          <w:rPr>
            <w:rStyle w:val="Hyperlink"/>
            <w:rtl/>
          </w:rPr>
          <w:t xml:space="preserve"> ش</w:t>
        </w:r>
        <w:r w:rsidRPr="00841BC0">
          <w:rPr>
            <w:rStyle w:val="Hyperlink"/>
            <w:rFonts w:hint="cs"/>
            <w:rtl/>
          </w:rPr>
          <w:t>ی</w:t>
        </w:r>
        <w:r w:rsidRPr="00841BC0">
          <w:rPr>
            <w:rStyle w:val="Hyperlink"/>
            <w:rFonts w:hint="eastAsia"/>
            <w:rtl/>
          </w:rPr>
          <w:t>خ</w:t>
        </w:r>
        <w:r w:rsidRPr="00841BC0">
          <w:rPr>
            <w:rStyle w:val="Hyperlink"/>
            <w:rtl/>
          </w:rPr>
          <w:t xml:space="preserve"> صدوق، ج</w:t>
        </w:r>
        <w:r w:rsidRPr="00841BC0">
          <w:rPr>
            <w:rStyle w:val="Hyperlink"/>
            <w:rtl/>
          </w:rPr>
          <w:t>3</w:t>
        </w:r>
        <w:r w:rsidRPr="00841BC0">
          <w:rPr>
            <w:rStyle w:val="Hyperlink"/>
            <w:rtl/>
          </w:rPr>
          <w:t xml:space="preserve">، </w:t>
        </w:r>
        <w:r w:rsidR="008E23A6">
          <w:rPr>
            <w:rStyle w:val="Hyperlink"/>
            <w:rFonts w:hint="cs"/>
            <w:rtl/>
          </w:rPr>
          <w:t>ص51</w:t>
        </w:r>
        <w:r w:rsidRPr="00841BC0">
          <w:rPr>
            <w:rStyle w:val="Hyperlink"/>
            <w:rtl/>
          </w:rPr>
          <w:t>.</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2" w:name="BokNum"/>
    <w:bookmarkEnd w:id="12"/>
    <w:r w:rsidR="00A732D4">
      <w:rPr>
        <w:b/>
        <w:bCs/>
        <w:sz w:val="20"/>
        <w:szCs w:val="24"/>
        <w:rtl/>
      </w:rPr>
      <w:t>051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A732D4">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A732D4">
      <w:rPr>
        <w:b/>
        <w:bCs/>
        <w:color w:val="632423" w:themeColor="accent2" w:themeShade="80"/>
        <w:sz w:val="20"/>
        <w:szCs w:val="24"/>
        <w:rtl/>
      </w:rPr>
      <w:t>شه</w:t>
    </w:r>
    <w:r w:rsidR="00A732D4">
      <w:rPr>
        <w:rFonts w:hint="cs"/>
        <w:b/>
        <w:bCs/>
        <w:color w:val="632423" w:themeColor="accent2" w:themeShade="80"/>
        <w:sz w:val="20"/>
        <w:szCs w:val="24"/>
        <w:rtl/>
      </w:rPr>
      <w:t>ی</w:t>
    </w:r>
    <w:r w:rsidR="00A732D4">
      <w:rPr>
        <w:rFonts w:hint="eastAsia"/>
        <w:b/>
        <w:bCs/>
        <w:color w:val="632423" w:themeColor="accent2" w:themeShade="80"/>
        <w:sz w:val="20"/>
        <w:szCs w:val="24"/>
        <w:rtl/>
      </w:rPr>
      <w:t>د</w:t>
    </w:r>
    <w:r w:rsidR="00A732D4">
      <w:rPr>
        <w:rFonts w:hint="cs"/>
        <w:b/>
        <w:bCs/>
        <w:color w:val="632423" w:themeColor="accent2" w:themeShade="80"/>
        <w:sz w:val="20"/>
        <w:szCs w:val="24"/>
        <w:rtl/>
      </w:rPr>
      <w:t>ی</w:t>
    </w:r>
    <w:r w:rsidR="00A732D4">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15" w:name="BokTarikh"/>
    <w:bookmarkEnd w:id="15"/>
    <w:r w:rsidR="00A732D4">
      <w:rPr>
        <w:sz w:val="24"/>
        <w:szCs w:val="24"/>
        <w:rtl/>
      </w:rPr>
      <w:t>6 /10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16" w:name="BokSabj"/>
    <w:bookmarkEnd w:id="16"/>
    <w:r w:rsidR="00A732D4">
      <w:rPr>
        <w:sz w:val="24"/>
        <w:szCs w:val="24"/>
        <w:rtl/>
      </w:rPr>
      <w:t xml:space="preserve">قاعده </w:t>
    </w:r>
    <w:r w:rsidR="00A732D4">
      <w:rPr>
        <w:rFonts w:hint="cs"/>
        <w:sz w:val="24"/>
        <w:szCs w:val="24"/>
        <w:rtl/>
      </w:rPr>
      <w:t>ی</w:t>
    </w:r>
    <w:r w:rsidR="00A732D4">
      <w:rPr>
        <w:rFonts w:hint="eastAsia"/>
        <w:sz w:val="24"/>
        <w:szCs w:val="24"/>
        <w:rtl/>
      </w:rPr>
      <w:t>د</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17" w:name="Bokmoqarer"/>
    <w:bookmarkEnd w:id="17"/>
    <w:r w:rsidR="00A732D4">
      <w:rPr>
        <w:sz w:val="24"/>
        <w:szCs w:val="24"/>
        <w:rtl/>
      </w:rPr>
      <w:t>مهد</w:t>
    </w:r>
    <w:r w:rsidR="00A732D4">
      <w:rPr>
        <w:rFonts w:hint="cs"/>
        <w:sz w:val="24"/>
        <w:szCs w:val="24"/>
        <w:rtl/>
      </w:rPr>
      <w:t>ی</w:t>
    </w:r>
    <w:r w:rsidR="00A732D4">
      <w:rPr>
        <w:sz w:val="24"/>
        <w:szCs w:val="24"/>
        <w:rtl/>
      </w:rPr>
      <w:t xml:space="preserve"> منصور</w:t>
    </w:r>
    <w:r w:rsidR="00A732D4">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A732D4">
      <w:rPr>
        <w:sz w:val="24"/>
        <w:szCs w:val="24"/>
        <w:rtl/>
      </w:rPr>
      <w:t>ادله روا</w:t>
    </w:r>
    <w:r w:rsidR="00A732D4">
      <w:rPr>
        <w:rFonts w:hint="cs"/>
        <w:sz w:val="24"/>
        <w:szCs w:val="24"/>
        <w:rtl/>
      </w:rPr>
      <w:t>یی</w:t>
    </w:r>
    <w:r w:rsidR="00A732D4">
      <w:rPr>
        <w:sz w:val="24"/>
        <w:szCs w:val="24"/>
        <w:rtl/>
      </w:rPr>
      <w:t xml:space="preserve"> قاعده </w:t>
    </w:r>
    <w:r w:rsidR="00A732D4">
      <w:rPr>
        <w:rFonts w:hint="cs"/>
        <w:sz w:val="24"/>
        <w:szCs w:val="24"/>
        <w:rtl/>
      </w:rPr>
      <w:t>ی</w:t>
    </w:r>
    <w:r w:rsidR="00A732D4">
      <w:rPr>
        <w:rFonts w:hint="eastAsia"/>
        <w:sz w:val="24"/>
        <w:szCs w:val="24"/>
        <w:rtl/>
      </w:rPr>
      <w:t>د</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A0411"/>
    <w:multiLevelType w:val="hybridMultilevel"/>
    <w:tmpl w:val="90A22AEE"/>
    <w:lvl w:ilvl="0" w:tplc="F1E21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9299C"/>
    <w:multiLevelType w:val="hybridMultilevel"/>
    <w:tmpl w:val="06A6526A"/>
    <w:lvl w:ilvl="0" w:tplc="0A12B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4D21CD"/>
    <w:multiLevelType w:val="hybridMultilevel"/>
    <w:tmpl w:val="A392AFA2"/>
    <w:lvl w:ilvl="0" w:tplc="0DB89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4"/>
  </w:num>
  <w:num w:numId="15">
    <w:abstractNumId w:val="15"/>
  </w:num>
  <w:num w:numId="16">
    <w:abstractNumId w:val="11"/>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5834"/>
    <w:rsid w:val="000072A3"/>
    <w:rsid w:val="00025777"/>
    <w:rsid w:val="00025B70"/>
    <w:rsid w:val="000353D7"/>
    <w:rsid w:val="00047D7B"/>
    <w:rsid w:val="00055496"/>
    <w:rsid w:val="000713B1"/>
    <w:rsid w:val="00080A41"/>
    <w:rsid w:val="0008299B"/>
    <w:rsid w:val="000913AA"/>
    <w:rsid w:val="00096C63"/>
    <w:rsid w:val="000B5DB5"/>
    <w:rsid w:val="000C3947"/>
    <w:rsid w:val="000D2A37"/>
    <w:rsid w:val="000D30E9"/>
    <w:rsid w:val="000D6818"/>
    <w:rsid w:val="000E335E"/>
    <w:rsid w:val="000F16CF"/>
    <w:rsid w:val="000F3854"/>
    <w:rsid w:val="000F5BAC"/>
    <w:rsid w:val="0011207C"/>
    <w:rsid w:val="00113E1B"/>
    <w:rsid w:val="00114AB7"/>
    <w:rsid w:val="00116B2B"/>
    <w:rsid w:val="00124E3D"/>
    <w:rsid w:val="001268AA"/>
    <w:rsid w:val="00127E95"/>
    <w:rsid w:val="00130659"/>
    <w:rsid w:val="001347C7"/>
    <w:rsid w:val="001356B0"/>
    <w:rsid w:val="00151937"/>
    <w:rsid w:val="0016277B"/>
    <w:rsid w:val="00181844"/>
    <w:rsid w:val="00182878"/>
    <w:rsid w:val="001837E9"/>
    <w:rsid w:val="00187DFA"/>
    <w:rsid w:val="001A1BC1"/>
    <w:rsid w:val="001A1EA5"/>
    <w:rsid w:val="001A2574"/>
    <w:rsid w:val="001A27D7"/>
    <w:rsid w:val="001A294E"/>
    <w:rsid w:val="001A4ED8"/>
    <w:rsid w:val="001A5223"/>
    <w:rsid w:val="001B2488"/>
    <w:rsid w:val="001B6799"/>
    <w:rsid w:val="001C1362"/>
    <w:rsid w:val="001D2E9A"/>
    <w:rsid w:val="001D597F"/>
    <w:rsid w:val="001E3FD4"/>
    <w:rsid w:val="001E76DA"/>
    <w:rsid w:val="0020241A"/>
    <w:rsid w:val="00203821"/>
    <w:rsid w:val="00211632"/>
    <w:rsid w:val="0021630D"/>
    <w:rsid w:val="00221515"/>
    <w:rsid w:val="0024121B"/>
    <w:rsid w:val="00247D2F"/>
    <w:rsid w:val="00256560"/>
    <w:rsid w:val="0027605E"/>
    <w:rsid w:val="00281E00"/>
    <w:rsid w:val="00294A52"/>
    <w:rsid w:val="002A39D6"/>
    <w:rsid w:val="002B575F"/>
    <w:rsid w:val="002B729B"/>
    <w:rsid w:val="002C53A2"/>
    <w:rsid w:val="002D0040"/>
    <w:rsid w:val="002D2FA8"/>
    <w:rsid w:val="002D6707"/>
    <w:rsid w:val="002E220F"/>
    <w:rsid w:val="003027E5"/>
    <w:rsid w:val="00307311"/>
    <w:rsid w:val="0032100F"/>
    <w:rsid w:val="0033402C"/>
    <w:rsid w:val="003404FA"/>
    <w:rsid w:val="00340521"/>
    <w:rsid w:val="00343EA6"/>
    <w:rsid w:val="00345C73"/>
    <w:rsid w:val="00347975"/>
    <w:rsid w:val="00354A99"/>
    <w:rsid w:val="00356BF9"/>
    <w:rsid w:val="00360311"/>
    <w:rsid w:val="00361922"/>
    <w:rsid w:val="00362196"/>
    <w:rsid w:val="0037339B"/>
    <w:rsid w:val="00386524"/>
    <w:rsid w:val="00386C11"/>
    <w:rsid w:val="003872FF"/>
    <w:rsid w:val="00397466"/>
    <w:rsid w:val="003A6148"/>
    <w:rsid w:val="003C33F6"/>
    <w:rsid w:val="003C3D2E"/>
    <w:rsid w:val="003C43A5"/>
    <w:rsid w:val="003D3793"/>
    <w:rsid w:val="003E1C5C"/>
    <w:rsid w:val="003E6650"/>
    <w:rsid w:val="003F11E9"/>
    <w:rsid w:val="003F5B46"/>
    <w:rsid w:val="00401363"/>
    <w:rsid w:val="00402E47"/>
    <w:rsid w:val="00420619"/>
    <w:rsid w:val="00422511"/>
    <w:rsid w:val="00425015"/>
    <w:rsid w:val="00430994"/>
    <w:rsid w:val="00433822"/>
    <w:rsid w:val="00441028"/>
    <w:rsid w:val="00441B6D"/>
    <w:rsid w:val="004556EF"/>
    <w:rsid w:val="00456735"/>
    <w:rsid w:val="00461888"/>
    <w:rsid w:val="00462B07"/>
    <w:rsid w:val="00465BD2"/>
    <w:rsid w:val="004715C8"/>
    <w:rsid w:val="00472E9B"/>
    <w:rsid w:val="00477E44"/>
    <w:rsid w:val="00481C31"/>
    <w:rsid w:val="00482890"/>
    <w:rsid w:val="00482FC1"/>
    <w:rsid w:val="00483027"/>
    <w:rsid w:val="004871AA"/>
    <w:rsid w:val="004926E1"/>
    <w:rsid w:val="00493589"/>
    <w:rsid w:val="004A2FEA"/>
    <w:rsid w:val="004A695E"/>
    <w:rsid w:val="004D2DD7"/>
    <w:rsid w:val="004D75C5"/>
    <w:rsid w:val="004E2186"/>
    <w:rsid w:val="004E66FB"/>
    <w:rsid w:val="004F470A"/>
    <w:rsid w:val="004F4C59"/>
    <w:rsid w:val="00500C8F"/>
    <w:rsid w:val="00501909"/>
    <w:rsid w:val="00507BBB"/>
    <w:rsid w:val="005128DF"/>
    <w:rsid w:val="005145FB"/>
    <w:rsid w:val="005206FE"/>
    <w:rsid w:val="005257ED"/>
    <w:rsid w:val="005306F8"/>
    <w:rsid w:val="0054023D"/>
    <w:rsid w:val="005426BF"/>
    <w:rsid w:val="00543C46"/>
    <w:rsid w:val="00552108"/>
    <w:rsid w:val="0056213C"/>
    <w:rsid w:val="00580C24"/>
    <w:rsid w:val="005968EF"/>
    <w:rsid w:val="00596C1E"/>
    <w:rsid w:val="005A2E26"/>
    <w:rsid w:val="005C0DAE"/>
    <w:rsid w:val="005C188E"/>
    <w:rsid w:val="005D2349"/>
    <w:rsid w:val="005E1B60"/>
    <w:rsid w:val="005E5507"/>
    <w:rsid w:val="005E607B"/>
    <w:rsid w:val="005F0A8D"/>
    <w:rsid w:val="005F4F59"/>
    <w:rsid w:val="00601229"/>
    <w:rsid w:val="00601A5B"/>
    <w:rsid w:val="00603B67"/>
    <w:rsid w:val="0061003B"/>
    <w:rsid w:val="00614679"/>
    <w:rsid w:val="006158B4"/>
    <w:rsid w:val="006162A2"/>
    <w:rsid w:val="006240DA"/>
    <w:rsid w:val="0063256E"/>
    <w:rsid w:val="00632913"/>
    <w:rsid w:val="00633F04"/>
    <w:rsid w:val="00635219"/>
    <w:rsid w:val="00635EC0"/>
    <w:rsid w:val="00640B58"/>
    <w:rsid w:val="00641509"/>
    <w:rsid w:val="00645075"/>
    <w:rsid w:val="00651B02"/>
    <w:rsid w:val="00651B19"/>
    <w:rsid w:val="00660A29"/>
    <w:rsid w:val="00695519"/>
    <w:rsid w:val="006A3B8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1884"/>
    <w:rsid w:val="0072290D"/>
    <w:rsid w:val="00723D6D"/>
    <w:rsid w:val="00724537"/>
    <w:rsid w:val="0072681F"/>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146B"/>
    <w:rsid w:val="007B1EE7"/>
    <w:rsid w:val="007C6D9E"/>
    <w:rsid w:val="007D1C43"/>
    <w:rsid w:val="007D6C53"/>
    <w:rsid w:val="007E00E4"/>
    <w:rsid w:val="007E1564"/>
    <w:rsid w:val="007E1E87"/>
    <w:rsid w:val="007E5B3F"/>
    <w:rsid w:val="007F2257"/>
    <w:rsid w:val="0080091D"/>
    <w:rsid w:val="00804108"/>
    <w:rsid w:val="00804FC4"/>
    <w:rsid w:val="00816367"/>
    <w:rsid w:val="00816A0B"/>
    <w:rsid w:val="00824B22"/>
    <w:rsid w:val="00830C53"/>
    <w:rsid w:val="00837FAA"/>
    <w:rsid w:val="00841BC0"/>
    <w:rsid w:val="00841F77"/>
    <w:rsid w:val="0085276D"/>
    <w:rsid w:val="008577DA"/>
    <w:rsid w:val="00863390"/>
    <w:rsid w:val="0086385C"/>
    <w:rsid w:val="00871916"/>
    <w:rsid w:val="0088561B"/>
    <w:rsid w:val="008956DD"/>
    <w:rsid w:val="008A510E"/>
    <w:rsid w:val="008A522A"/>
    <w:rsid w:val="008B4464"/>
    <w:rsid w:val="008B750B"/>
    <w:rsid w:val="008C3162"/>
    <w:rsid w:val="008D1F14"/>
    <w:rsid w:val="008E23A6"/>
    <w:rsid w:val="008E3924"/>
    <w:rsid w:val="008F13F7"/>
    <w:rsid w:val="008F5B4D"/>
    <w:rsid w:val="00907425"/>
    <w:rsid w:val="009149B0"/>
    <w:rsid w:val="00916A74"/>
    <w:rsid w:val="00923C34"/>
    <w:rsid w:val="00924152"/>
    <w:rsid w:val="00924620"/>
    <w:rsid w:val="0092513D"/>
    <w:rsid w:val="00927A9F"/>
    <w:rsid w:val="009335CC"/>
    <w:rsid w:val="00935A55"/>
    <w:rsid w:val="00941CEB"/>
    <w:rsid w:val="00945C42"/>
    <w:rsid w:val="0094720F"/>
    <w:rsid w:val="00953B28"/>
    <w:rsid w:val="00954322"/>
    <w:rsid w:val="00957CAA"/>
    <w:rsid w:val="0096778A"/>
    <w:rsid w:val="00977656"/>
    <w:rsid w:val="0098241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32D4"/>
    <w:rsid w:val="00A73670"/>
    <w:rsid w:val="00A74B2D"/>
    <w:rsid w:val="00A835F9"/>
    <w:rsid w:val="00AA1F60"/>
    <w:rsid w:val="00AA40D7"/>
    <w:rsid w:val="00AB5F7D"/>
    <w:rsid w:val="00AC0C50"/>
    <w:rsid w:val="00AC6FE2"/>
    <w:rsid w:val="00AF3925"/>
    <w:rsid w:val="00B10400"/>
    <w:rsid w:val="00B1296B"/>
    <w:rsid w:val="00B17490"/>
    <w:rsid w:val="00B2292F"/>
    <w:rsid w:val="00B43169"/>
    <w:rsid w:val="00B55AE4"/>
    <w:rsid w:val="00B604D6"/>
    <w:rsid w:val="00B70B46"/>
    <w:rsid w:val="00B725F3"/>
    <w:rsid w:val="00B739B0"/>
    <w:rsid w:val="00B814A3"/>
    <w:rsid w:val="00B830B7"/>
    <w:rsid w:val="00B85FE4"/>
    <w:rsid w:val="00B96F38"/>
    <w:rsid w:val="00BD0E74"/>
    <w:rsid w:val="00BD5F8C"/>
    <w:rsid w:val="00BE29DD"/>
    <w:rsid w:val="00C066AF"/>
    <w:rsid w:val="00C10E06"/>
    <w:rsid w:val="00C145B8"/>
    <w:rsid w:val="00C222A8"/>
    <w:rsid w:val="00C2438F"/>
    <w:rsid w:val="00C32A7E"/>
    <w:rsid w:val="00C34F28"/>
    <w:rsid w:val="00C368DF"/>
    <w:rsid w:val="00C42341"/>
    <w:rsid w:val="00C442C5"/>
    <w:rsid w:val="00C57B5C"/>
    <w:rsid w:val="00C57C7C"/>
    <w:rsid w:val="00C61049"/>
    <w:rsid w:val="00C63FFE"/>
    <w:rsid w:val="00C64B80"/>
    <w:rsid w:val="00C91EB6"/>
    <w:rsid w:val="00CA10B0"/>
    <w:rsid w:val="00CA2F8E"/>
    <w:rsid w:val="00CA7AD6"/>
    <w:rsid w:val="00CA7FD5"/>
    <w:rsid w:val="00CB1F90"/>
    <w:rsid w:val="00CB3287"/>
    <w:rsid w:val="00CB33E2"/>
    <w:rsid w:val="00CB4E68"/>
    <w:rsid w:val="00CC127E"/>
    <w:rsid w:val="00CC2733"/>
    <w:rsid w:val="00CD0050"/>
    <w:rsid w:val="00CE42D0"/>
    <w:rsid w:val="00CE7481"/>
    <w:rsid w:val="00CF0A8F"/>
    <w:rsid w:val="00CF4FF0"/>
    <w:rsid w:val="00D048CE"/>
    <w:rsid w:val="00D10998"/>
    <w:rsid w:val="00D15CBD"/>
    <w:rsid w:val="00D221CB"/>
    <w:rsid w:val="00D23391"/>
    <w:rsid w:val="00D31805"/>
    <w:rsid w:val="00D552B9"/>
    <w:rsid w:val="00D56133"/>
    <w:rsid w:val="00D735B2"/>
    <w:rsid w:val="00D74021"/>
    <w:rsid w:val="00D76D01"/>
    <w:rsid w:val="00D92146"/>
    <w:rsid w:val="00D922A9"/>
    <w:rsid w:val="00D9394A"/>
    <w:rsid w:val="00D94B89"/>
    <w:rsid w:val="00DB0CBB"/>
    <w:rsid w:val="00DB67CC"/>
    <w:rsid w:val="00DC3783"/>
    <w:rsid w:val="00DE1070"/>
    <w:rsid w:val="00E00219"/>
    <w:rsid w:val="00E025F2"/>
    <w:rsid w:val="00E0316B"/>
    <w:rsid w:val="00E240EA"/>
    <w:rsid w:val="00E25E10"/>
    <w:rsid w:val="00E50B41"/>
    <w:rsid w:val="00E5219B"/>
    <w:rsid w:val="00E52D07"/>
    <w:rsid w:val="00E5518B"/>
    <w:rsid w:val="00E55EA4"/>
    <w:rsid w:val="00E609FE"/>
    <w:rsid w:val="00E75920"/>
    <w:rsid w:val="00E80D96"/>
    <w:rsid w:val="00E871FA"/>
    <w:rsid w:val="00E936A4"/>
    <w:rsid w:val="00E954BB"/>
    <w:rsid w:val="00EA45E7"/>
    <w:rsid w:val="00EB583C"/>
    <w:rsid w:val="00EB78E3"/>
    <w:rsid w:val="00EB7BE3"/>
    <w:rsid w:val="00EC1C4B"/>
    <w:rsid w:val="00EC44A4"/>
    <w:rsid w:val="00EC5025"/>
    <w:rsid w:val="00EC735A"/>
    <w:rsid w:val="00ED5F38"/>
    <w:rsid w:val="00EE0152"/>
    <w:rsid w:val="00EF27FE"/>
    <w:rsid w:val="00F07FB6"/>
    <w:rsid w:val="00F149D0"/>
    <w:rsid w:val="00F16B53"/>
    <w:rsid w:val="00F25ECD"/>
    <w:rsid w:val="00F318BE"/>
    <w:rsid w:val="00F33297"/>
    <w:rsid w:val="00F343FB"/>
    <w:rsid w:val="00F359FE"/>
    <w:rsid w:val="00F42159"/>
    <w:rsid w:val="00F4256E"/>
    <w:rsid w:val="00F42EE1"/>
    <w:rsid w:val="00F60F1F"/>
    <w:rsid w:val="00F63061"/>
    <w:rsid w:val="00F64141"/>
    <w:rsid w:val="00F67508"/>
    <w:rsid w:val="00F71FC9"/>
    <w:rsid w:val="00F73B48"/>
    <w:rsid w:val="00F74F51"/>
    <w:rsid w:val="00F842AD"/>
    <w:rsid w:val="00F914EB"/>
    <w:rsid w:val="00F91B85"/>
    <w:rsid w:val="00F938E7"/>
    <w:rsid w:val="00FA3B17"/>
    <w:rsid w:val="00FA5E8D"/>
    <w:rsid w:val="00FA5F3D"/>
    <w:rsid w:val="00FB399E"/>
    <w:rsid w:val="00FB3E95"/>
    <w:rsid w:val="00FB7F50"/>
    <w:rsid w:val="00FC2A85"/>
    <w:rsid w:val="00FC40AF"/>
    <w:rsid w:val="00FD0A16"/>
    <w:rsid w:val="00FD26D0"/>
    <w:rsid w:val="00FD29F7"/>
    <w:rsid w:val="00FE3D7D"/>
    <w:rsid w:val="00FE6DCF"/>
    <w:rsid w:val="00FF1CB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D6384"/>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1E9"/>
    <w:pPr>
      <w:bidi/>
      <w:spacing w:line="276" w:lineRule="auto"/>
    </w:pPr>
    <w:rPr>
      <w:rFont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8E23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1/3/51/&#1610;&#1614;&#1583;&#1614;&#1610;&#8207;" TargetMode="External"/><Relationship Id="rId2" Type="http://schemas.openxmlformats.org/officeDocument/2006/relationships/hyperlink" Target="http://lib.eshia.ir/11005/7/387/&#1740;&#1583;&#1740;" TargetMode="External"/><Relationship Id="rId1" Type="http://schemas.openxmlformats.org/officeDocument/2006/relationships/hyperlink" Target="http://lib.eshia.ir/10083/6/262/&#1575;&#1588;&#1607;&#1583;" TargetMode="External"/><Relationship Id="rId4" Type="http://schemas.openxmlformats.org/officeDocument/2006/relationships/hyperlink" Target="http://lib.eshia.ir/11021/3/51/&#1602;&#1604;&#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A2AC4-0E1B-4E05-99F7-00639768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126</TotalTime>
  <Pages>7</Pages>
  <Words>2128</Words>
  <Characters>12130</Characters>
  <Application>Microsoft Office Word</Application>
  <DocSecurity>0</DocSecurity>
  <Lines>101</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14230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9</cp:revision>
  <dcterms:created xsi:type="dcterms:W3CDTF">2017-12-25T13:06:00Z</dcterms:created>
  <dcterms:modified xsi:type="dcterms:W3CDTF">2017-12-27T12:33:00Z</dcterms:modified>
  <cp:contentStatus>ویرایش 2.5</cp:contentStatus>
  <cp:version>2.3</cp:version>
</cp:coreProperties>
</file>