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E529F" w:rsidRDefault="00BE529F" w:rsidP="00BE529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3856246" w:history="1">
        <w:r w:rsidRPr="003A2903">
          <w:rPr>
            <w:rStyle w:val="ac"/>
            <w:rFonts w:ascii="Cambria" w:eastAsia="Times New Roman" w:hAnsi="Cambria" w:hint="eastAsia"/>
            <w:b/>
            <w:bCs/>
            <w:noProof/>
            <w:kern w:val="32"/>
            <w:rtl/>
          </w:rPr>
          <w:t>شرط</w:t>
        </w:r>
        <w:r w:rsidRPr="003A2903">
          <w:rPr>
            <w:rStyle w:val="ac"/>
            <w:rFonts w:ascii="Cambria" w:eastAsia="Times New Roman" w:hAnsi="Cambria"/>
            <w:b/>
            <w:bCs/>
            <w:noProof/>
            <w:kern w:val="32"/>
            <w:rtl/>
          </w:rPr>
          <w:t xml:space="preserve"> </w:t>
        </w:r>
        <w:r w:rsidRPr="003A2903">
          <w:rPr>
            <w:rStyle w:val="ac"/>
            <w:rFonts w:ascii="Cambria" w:eastAsia="Times New Roman" w:hAnsi="Cambria" w:hint="eastAsia"/>
            <w:b/>
            <w:bCs/>
            <w:noProof/>
            <w:kern w:val="32"/>
            <w:rtl/>
          </w:rPr>
          <w:t>چهارم</w:t>
        </w:r>
        <w:r w:rsidRPr="003A2903">
          <w:rPr>
            <w:rStyle w:val="ac"/>
            <w:rFonts w:ascii="Cambria" w:eastAsia="Times New Roman" w:hAnsi="Cambria"/>
            <w:b/>
            <w:bCs/>
            <w:noProof/>
            <w:kern w:val="32"/>
            <w:rtl/>
          </w:rPr>
          <w:t xml:space="preserve"> (</w:t>
        </w:r>
        <w:r w:rsidRPr="003A2903">
          <w:rPr>
            <w:rStyle w:val="ac"/>
            <w:rFonts w:ascii="Cambria" w:eastAsia="Times New Roman" w:hAnsi="Cambria" w:hint="eastAsia"/>
            <w:b/>
            <w:bCs/>
            <w:noProof/>
            <w:kern w:val="32"/>
            <w:rtl/>
          </w:rPr>
          <w:t>از</w:t>
        </w:r>
        <w:r w:rsidRPr="003A2903">
          <w:rPr>
            <w:rStyle w:val="ac"/>
            <w:rFonts w:ascii="Cambria" w:eastAsia="Times New Roman" w:hAnsi="Cambria"/>
            <w:b/>
            <w:bCs/>
            <w:noProof/>
            <w:kern w:val="32"/>
            <w:rtl/>
          </w:rPr>
          <w:t xml:space="preserve"> </w:t>
        </w:r>
        <w:r w:rsidRPr="003A2903">
          <w:rPr>
            <w:rStyle w:val="ac"/>
            <w:rFonts w:ascii="Cambria" w:eastAsia="Times New Roman" w:hAnsi="Cambria" w:hint="eastAsia"/>
            <w:b/>
            <w:bCs/>
            <w:noProof/>
            <w:kern w:val="32"/>
            <w:rtl/>
          </w:rPr>
          <w:t>غ</w:t>
        </w:r>
        <w:r w:rsidRPr="003A2903">
          <w:rPr>
            <w:rStyle w:val="ac"/>
            <w:rFonts w:ascii="Cambria" w:eastAsia="Times New Roman" w:hAnsi="Cambria" w:hint="cs"/>
            <w:b/>
            <w:bCs/>
            <w:noProof/>
            <w:kern w:val="32"/>
            <w:rtl/>
          </w:rPr>
          <w:t>ی</w:t>
        </w:r>
        <w:r w:rsidRPr="003A2903">
          <w:rPr>
            <w:rStyle w:val="ac"/>
            <w:rFonts w:ascii="Cambria" w:eastAsia="Times New Roman" w:hAnsi="Cambria" w:hint="eastAsia"/>
            <w:b/>
            <w:bCs/>
            <w:noProof/>
            <w:kern w:val="32"/>
            <w:rtl/>
          </w:rPr>
          <w:t>ر</w:t>
        </w:r>
        <w:r w:rsidRPr="003A2903">
          <w:rPr>
            <w:rStyle w:val="ac"/>
            <w:rFonts w:ascii="Cambria" w:eastAsia="Times New Roman" w:hAnsi="Cambria"/>
            <w:b/>
            <w:bCs/>
            <w:noProof/>
            <w:kern w:val="32"/>
            <w:rtl/>
          </w:rPr>
          <w:t xml:space="preserve"> </w:t>
        </w:r>
        <w:r w:rsidRPr="003A2903">
          <w:rPr>
            <w:rStyle w:val="ac"/>
            <w:rFonts w:ascii="Cambria" w:eastAsia="Times New Roman" w:hAnsi="Cambria" w:hint="eastAsia"/>
            <w:b/>
            <w:bCs/>
            <w:noProof/>
            <w:kern w:val="32"/>
            <w:rtl/>
          </w:rPr>
          <w:t>مأکول</w:t>
        </w:r>
        <w:r w:rsidRPr="003A2903">
          <w:rPr>
            <w:rStyle w:val="ac"/>
            <w:rFonts w:ascii="Cambria" w:eastAsia="Times New Roman" w:hAnsi="Cambria"/>
            <w:b/>
            <w:bCs/>
            <w:noProof/>
            <w:kern w:val="32"/>
            <w:rtl/>
          </w:rPr>
          <w:t xml:space="preserve"> </w:t>
        </w:r>
        <w:r w:rsidRPr="003A2903">
          <w:rPr>
            <w:rStyle w:val="ac"/>
            <w:rFonts w:ascii="Cambria" w:eastAsia="Times New Roman" w:hAnsi="Cambria" w:hint="eastAsia"/>
            <w:b/>
            <w:bCs/>
            <w:noProof/>
            <w:kern w:val="32"/>
            <w:rtl/>
          </w:rPr>
          <w:t>اللحم</w:t>
        </w:r>
        <w:r w:rsidRPr="003A2903">
          <w:rPr>
            <w:rStyle w:val="ac"/>
            <w:rFonts w:ascii="Cambria" w:eastAsia="Times New Roman" w:hAnsi="Cambria"/>
            <w:b/>
            <w:bCs/>
            <w:noProof/>
            <w:kern w:val="32"/>
            <w:rtl/>
          </w:rPr>
          <w:t xml:space="preserve"> </w:t>
        </w:r>
        <w:r w:rsidRPr="003A2903">
          <w:rPr>
            <w:rStyle w:val="ac"/>
            <w:rFonts w:ascii="Cambria" w:eastAsia="Times New Roman" w:hAnsi="Cambria" w:hint="eastAsia"/>
            <w:b/>
            <w:bCs/>
            <w:noProof/>
            <w:kern w:val="32"/>
            <w:rtl/>
          </w:rPr>
          <w:t>نبودن</w:t>
        </w:r>
        <w:r w:rsidRPr="003A2903">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Toc533856246 \h</w:instrText>
        </w:r>
        <w:r>
          <w:rPr>
            <w:noProof/>
            <w:webHidden/>
            <w:rtl/>
          </w:rPr>
          <w:instrText xml:space="preserve"> </w:instrText>
        </w:r>
        <w:r>
          <w:rPr>
            <w:rStyle w:val="ac"/>
            <w:noProof/>
            <w:rtl/>
          </w:rPr>
        </w:r>
        <w:r>
          <w:rPr>
            <w:rStyle w:val="ac"/>
            <w:noProof/>
            <w:rtl/>
          </w:rPr>
          <w:fldChar w:fldCharType="separate"/>
        </w:r>
        <w:r w:rsidR="00FD091F">
          <w:rPr>
            <w:noProof/>
            <w:webHidden/>
            <w:rtl/>
          </w:rPr>
          <w:t>1</w:t>
        </w:r>
        <w:r>
          <w:rPr>
            <w:rStyle w:val="ac"/>
            <w:noProof/>
            <w:rtl/>
          </w:rPr>
          <w:fldChar w:fldCharType="end"/>
        </w:r>
      </w:hyperlink>
    </w:p>
    <w:p w:rsidR="00BE529F" w:rsidRDefault="00BE529F" w:rsidP="00BE529F">
      <w:pPr>
        <w:pStyle w:val="22"/>
        <w:tabs>
          <w:tab w:val="right" w:leader="dot" w:pos="10194"/>
        </w:tabs>
        <w:rPr>
          <w:rFonts w:asciiTheme="minorHAnsi" w:eastAsiaTheme="minorEastAsia" w:hAnsiTheme="minorHAnsi" w:cstheme="minorBidi"/>
          <w:bCs w:val="0"/>
          <w:noProof/>
          <w:color w:val="auto"/>
          <w:szCs w:val="22"/>
          <w:rtl/>
        </w:rPr>
      </w:pPr>
      <w:hyperlink w:anchor="_Toc533856247" w:history="1">
        <w:r w:rsidRPr="003A2903">
          <w:rPr>
            <w:rStyle w:val="ac"/>
            <w:rFonts w:ascii="Cambria" w:eastAsia="Times New Roman" w:hAnsi="Cambria" w:hint="eastAsia"/>
            <w:b/>
            <w:i/>
            <w:noProof/>
            <w:rtl/>
          </w:rPr>
          <w:t>ادامه</w:t>
        </w:r>
        <w:r w:rsidRPr="003A2903">
          <w:rPr>
            <w:rStyle w:val="ac"/>
            <w:rFonts w:ascii="Cambria" w:eastAsia="Times New Roman" w:hAnsi="Cambria"/>
            <w:b/>
            <w:i/>
            <w:noProof/>
            <w:rtl/>
          </w:rPr>
          <w:t xml:space="preserve"> </w:t>
        </w:r>
        <w:r w:rsidRPr="003A2903">
          <w:rPr>
            <w:rStyle w:val="ac"/>
            <w:rFonts w:ascii="Cambria" w:eastAsia="Times New Roman" w:hAnsi="Cambria" w:hint="eastAsia"/>
            <w:b/>
            <w:i/>
            <w:noProof/>
            <w:rtl/>
          </w:rPr>
          <w:t>مسأله</w:t>
        </w:r>
        <w:r w:rsidRPr="003A2903">
          <w:rPr>
            <w:rStyle w:val="ac"/>
            <w:rFonts w:ascii="Cambria" w:eastAsia="Times New Roman" w:hAnsi="Cambria"/>
            <w:b/>
            <w:i/>
            <w:noProof/>
            <w:rtl/>
          </w:rPr>
          <w:t xml:space="preserve"> </w:t>
        </w:r>
        <w:r w:rsidRPr="003A2903">
          <w:rPr>
            <w:rStyle w:val="ac"/>
            <w:rFonts w:ascii="Cambria" w:eastAsia="Times New Roman" w:hAnsi="Cambria" w:hint="eastAsia"/>
            <w:b/>
            <w:i/>
            <w:noProof/>
            <w:rtl/>
          </w:rPr>
          <w:t>هفدهم</w:t>
        </w:r>
        <w:r w:rsidRPr="003A2903">
          <w:rPr>
            <w:rStyle w:val="ac"/>
            <w:rFonts w:ascii="Cambria" w:eastAsia="Times New Roman" w:hAnsi="Cambria"/>
            <w:b/>
            <w:i/>
            <w:noProof/>
            <w:rtl/>
          </w:rPr>
          <w:t xml:space="preserve"> (</w:t>
        </w:r>
        <w:r w:rsidRPr="003A2903">
          <w:rPr>
            <w:rStyle w:val="ac"/>
            <w:rFonts w:ascii="Cambria" w:eastAsia="Times New Roman" w:hAnsi="Cambria" w:hint="eastAsia"/>
            <w:b/>
            <w:i/>
            <w:noProof/>
            <w:rtl/>
          </w:rPr>
          <w:t>مستثن</w:t>
        </w:r>
        <w:r w:rsidRPr="003A2903">
          <w:rPr>
            <w:rStyle w:val="ac"/>
            <w:rFonts w:ascii="Cambria" w:eastAsia="Times New Roman" w:hAnsi="Cambria" w:hint="cs"/>
            <w:b/>
            <w:i/>
            <w:noProof/>
            <w:rtl/>
          </w:rPr>
          <w:t>ی</w:t>
        </w:r>
        <w:r w:rsidRPr="003A2903">
          <w:rPr>
            <w:rStyle w:val="ac"/>
            <w:rFonts w:ascii="Cambria" w:eastAsia="Times New Roman" w:hAnsi="Cambria" w:hint="eastAsia"/>
            <w:b/>
            <w:i/>
            <w:noProof/>
            <w:rtl/>
          </w:rPr>
          <w:t>ات</w:t>
        </w:r>
        <w:r w:rsidRPr="003A2903">
          <w:rPr>
            <w:rStyle w:val="ac"/>
            <w:rFonts w:ascii="Cambria" w:eastAsia="Times New Roman" w:hAnsi="Cambria"/>
            <w:b/>
            <w:i/>
            <w:noProof/>
            <w:rtl/>
          </w:rPr>
          <w:t xml:space="preserve"> </w:t>
        </w:r>
        <w:r w:rsidRPr="003A2903">
          <w:rPr>
            <w:rStyle w:val="ac"/>
            <w:rFonts w:ascii="Cambria" w:eastAsia="Times New Roman" w:hAnsi="Cambria" w:hint="eastAsia"/>
            <w:b/>
            <w:i/>
            <w:noProof/>
            <w:rtl/>
          </w:rPr>
          <w:t>نماز</w:t>
        </w:r>
        <w:r w:rsidRPr="003A2903">
          <w:rPr>
            <w:rStyle w:val="ac"/>
            <w:rFonts w:ascii="Cambria" w:eastAsia="Times New Roman" w:hAnsi="Cambria"/>
            <w:b/>
            <w:i/>
            <w:noProof/>
            <w:rtl/>
          </w:rPr>
          <w:t xml:space="preserve"> </w:t>
        </w:r>
        <w:r w:rsidRPr="003A2903">
          <w:rPr>
            <w:rStyle w:val="ac"/>
            <w:rFonts w:ascii="Cambria" w:eastAsia="Times New Roman" w:hAnsi="Cambria" w:hint="eastAsia"/>
            <w:b/>
            <w:i/>
            <w:noProof/>
            <w:rtl/>
          </w:rPr>
          <w:t>در</w:t>
        </w:r>
        <w:r w:rsidRPr="003A2903">
          <w:rPr>
            <w:rStyle w:val="ac"/>
            <w:rFonts w:ascii="Cambria" w:eastAsia="Times New Roman" w:hAnsi="Cambria"/>
            <w:b/>
            <w:i/>
            <w:noProof/>
            <w:rtl/>
          </w:rPr>
          <w:t xml:space="preserve"> </w:t>
        </w:r>
        <w:r w:rsidRPr="003A2903">
          <w:rPr>
            <w:rStyle w:val="ac"/>
            <w:rFonts w:ascii="Cambria" w:eastAsia="Times New Roman" w:hAnsi="Cambria" w:hint="eastAsia"/>
            <w:b/>
            <w:i/>
            <w:noProof/>
            <w:rtl/>
          </w:rPr>
          <w:t>ح</w:t>
        </w:r>
        <w:r w:rsidRPr="003A2903">
          <w:rPr>
            <w:rStyle w:val="ac"/>
            <w:rFonts w:ascii="Cambria" w:eastAsia="Times New Roman" w:hAnsi="Cambria" w:hint="cs"/>
            <w:b/>
            <w:i/>
            <w:noProof/>
            <w:rtl/>
          </w:rPr>
          <w:t>ی</w:t>
        </w:r>
        <w:r w:rsidRPr="003A2903">
          <w:rPr>
            <w:rStyle w:val="ac"/>
            <w:rFonts w:ascii="Cambria" w:eastAsia="Times New Roman" w:hAnsi="Cambria" w:hint="eastAsia"/>
            <w:b/>
            <w:i/>
            <w:noProof/>
            <w:rtl/>
          </w:rPr>
          <w:t>وان</w:t>
        </w:r>
        <w:r w:rsidRPr="003A2903">
          <w:rPr>
            <w:rStyle w:val="ac"/>
            <w:rFonts w:ascii="Cambria" w:eastAsia="Times New Roman" w:hAnsi="Cambria"/>
            <w:b/>
            <w:i/>
            <w:noProof/>
            <w:rtl/>
          </w:rPr>
          <w:t xml:space="preserve"> </w:t>
        </w:r>
        <w:r w:rsidRPr="003A2903">
          <w:rPr>
            <w:rStyle w:val="ac"/>
            <w:rFonts w:ascii="Cambria" w:eastAsia="Times New Roman" w:hAnsi="Cambria" w:hint="eastAsia"/>
            <w:b/>
            <w:i/>
            <w:noProof/>
            <w:rtl/>
          </w:rPr>
          <w:t>حرام</w:t>
        </w:r>
        <w:r w:rsidRPr="003A2903">
          <w:rPr>
            <w:rStyle w:val="ac"/>
            <w:rFonts w:ascii="Cambria" w:eastAsia="Times New Roman" w:hAnsi="Cambria"/>
            <w:b/>
            <w:i/>
            <w:noProof/>
            <w:rtl/>
          </w:rPr>
          <w:t xml:space="preserve"> </w:t>
        </w:r>
        <w:r w:rsidRPr="003A2903">
          <w:rPr>
            <w:rStyle w:val="ac"/>
            <w:rFonts w:ascii="Cambria" w:eastAsia="Times New Roman" w:hAnsi="Cambria" w:hint="eastAsia"/>
            <w:b/>
            <w:i/>
            <w:noProof/>
            <w:rtl/>
          </w:rPr>
          <w:t>گوشت</w:t>
        </w:r>
        <w:r w:rsidRPr="003A2903">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Toc533856247 \h</w:instrText>
        </w:r>
        <w:r>
          <w:rPr>
            <w:noProof/>
            <w:webHidden/>
            <w:rtl/>
          </w:rPr>
          <w:instrText xml:space="preserve"> </w:instrText>
        </w:r>
        <w:r>
          <w:rPr>
            <w:rStyle w:val="ac"/>
            <w:noProof/>
            <w:rtl/>
          </w:rPr>
        </w:r>
        <w:r>
          <w:rPr>
            <w:rStyle w:val="ac"/>
            <w:noProof/>
            <w:rtl/>
          </w:rPr>
          <w:fldChar w:fldCharType="separate"/>
        </w:r>
        <w:r w:rsidR="00FD091F">
          <w:rPr>
            <w:noProof/>
            <w:webHidden/>
            <w:rtl/>
          </w:rPr>
          <w:t>1</w:t>
        </w:r>
        <w:r>
          <w:rPr>
            <w:rStyle w:val="ac"/>
            <w:noProof/>
            <w:rtl/>
          </w:rPr>
          <w:fldChar w:fldCharType="end"/>
        </w:r>
      </w:hyperlink>
    </w:p>
    <w:p w:rsidR="00BE529F" w:rsidRDefault="00BE529F" w:rsidP="00BE529F">
      <w:pPr>
        <w:pStyle w:val="22"/>
        <w:tabs>
          <w:tab w:val="right" w:leader="dot" w:pos="10194"/>
        </w:tabs>
        <w:rPr>
          <w:rFonts w:asciiTheme="minorHAnsi" w:eastAsiaTheme="minorEastAsia" w:hAnsiTheme="minorHAnsi" w:cstheme="minorBidi"/>
          <w:bCs w:val="0"/>
          <w:noProof/>
          <w:color w:val="auto"/>
          <w:szCs w:val="22"/>
          <w:rtl/>
        </w:rPr>
      </w:pPr>
      <w:hyperlink w:anchor="_Toc533856248" w:history="1">
        <w:r w:rsidRPr="003A2903">
          <w:rPr>
            <w:rStyle w:val="ac"/>
            <w:rFonts w:ascii="Cambria" w:eastAsia="Times New Roman" w:hAnsi="Cambria" w:hint="eastAsia"/>
            <w:b/>
            <w:i/>
            <w:noProof/>
            <w:rtl/>
          </w:rPr>
          <w:t>استثنا</w:t>
        </w:r>
        <w:r w:rsidRPr="003A2903">
          <w:rPr>
            <w:rStyle w:val="ac"/>
            <w:rFonts w:ascii="Cambria" w:eastAsia="Times New Roman" w:hAnsi="Cambria" w:hint="cs"/>
            <w:b/>
            <w:i/>
            <w:noProof/>
            <w:rtl/>
          </w:rPr>
          <w:t>ی</w:t>
        </w:r>
        <w:r w:rsidRPr="003A2903">
          <w:rPr>
            <w:rStyle w:val="ac"/>
            <w:rFonts w:ascii="Cambria" w:eastAsia="Times New Roman" w:hAnsi="Cambria"/>
            <w:b/>
            <w:i/>
            <w:noProof/>
            <w:rtl/>
          </w:rPr>
          <w:t xml:space="preserve"> </w:t>
        </w:r>
        <w:r w:rsidRPr="003A2903">
          <w:rPr>
            <w:rStyle w:val="ac"/>
            <w:rFonts w:ascii="Cambria" w:eastAsia="Times New Roman" w:hAnsi="Cambria" w:hint="eastAsia"/>
            <w:b/>
            <w:i/>
            <w:noProof/>
            <w:rtl/>
          </w:rPr>
          <w:t>دوم</w:t>
        </w:r>
        <w:r w:rsidRPr="003A2903">
          <w:rPr>
            <w:rStyle w:val="ac"/>
            <w:rFonts w:ascii="Cambria" w:eastAsia="Times New Roman" w:hAnsi="Cambria"/>
            <w:b/>
            <w:i/>
            <w:noProof/>
            <w:rtl/>
          </w:rPr>
          <w:t xml:space="preserve"> (</w:t>
        </w:r>
        <w:r w:rsidRPr="003A2903">
          <w:rPr>
            <w:rStyle w:val="ac"/>
            <w:rFonts w:ascii="Cambria" w:eastAsia="Times New Roman" w:hAnsi="Cambria" w:hint="eastAsia"/>
            <w:b/>
            <w:i/>
            <w:noProof/>
            <w:rtl/>
          </w:rPr>
          <w:t>سنجاب</w:t>
        </w:r>
        <w:r w:rsidRPr="003A2903">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Toc533856248 \h</w:instrText>
        </w:r>
        <w:r>
          <w:rPr>
            <w:noProof/>
            <w:webHidden/>
            <w:rtl/>
          </w:rPr>
          <w:instrText xml:space="preserve"> </w:instrText>
        </w:r>
        <w:r>
          <w:rPr>
            <w:rStyle w:val="ac"/>
            <w:noProof/>
            <w:rtl/>
          </w:rPr>
        </w:r>
        <w:r>
          <w:rPr>
            <w:rStyle w:val="ac"/>
            <w:noProof/>
            <w:rtl/>
          </w:rPr>
          <w:fldChar w:fldCharType="separate"/>
        </w:r>
        <w:r w:rsidR="00FD091F">
          <w:rPr>
            <w:noProof/>
            <w:webHidden/>
            <w:rtl/>
          </w:rPr>
          <w:t>2</w:t>
        </w:r>
        <w:r>
          <w:rPr>
            <w:rStyle w:val="ac"/>
            <w:noProof/>
            <w:rtl/>
          </w:rPr>
          <w:fldChar w:fldCharType="end"/>
        </w:r>
      </w:hyperlink>
    </w:p>
    <w:p w:rsidR="00BE529F" w:rsidRDefault="00BE529F" w:rsidP="00BE529F">
      <w:pPr>
        <w:pStyle w:val="32"/>
        <w:tabs>
          <w:tab w:val="right" w:leader="dot" w:pos="10194"/>
        </w:tabs>
        <w:rPr>
          <w:rFonts w:asciiTheme="minorHAnsi" w:eastAsiaTheme="minorEastAsia" w:hAnsiTheme="minorHAnsi" w:cstheme="minorBidi"/>
          <w:bCs w:val="0"/>
          <w:iCs w:val="0"/>
          <w:noProof/>
          <w:color w:val="auto"/>
          <w:szCs w:val="22"/>
          <w:rtl/>
        </w:rPr>
      </w:pPr>
      <w:hyperlink w:anchor="_Toc533856249" w:history="1">
        <w:r w:rsidRPr="003A2903">
          <w:rPr>
            <w:rStyle w:val="ac"/>
            <w:rFonts w:hint="eastAsia"/>
            <w:noProof/>
            <w:rtl/>
          </w:rPr>
          <w:t>بررس</w:t>
        </w:r>
        <w:r w:rsidRPr="003A2903">
          <w:rPr>
            <w:rStyle w:val="ac"/>
            <w:rFonts w:hint="cs"/>
            <w:noProof/>
            <w:rtl/>
          </w:rPr>
          <w:t>ی</w:t>
        </w:r>
        <w:r w:rsidRPr="003A2903">
          <w:rPr>
            <w:rStyle w:val="ac"/>
            <w:noProof/>
            <w:rtl/>
          </w:rPr>
          <w:t xml:space="preserve"> </w:t>
        </w:r>
        <w:r w:rsidRPr="003A2903">
          <w:rPr>
            <w:rStyle w:val="ac"/>
            <w:rFonts w:hint="eastAsia"/>
            <w:noProof/>
            <w:rtl/>
          </w:rPr>
          <w:t>روا</w:t>
        </w:r>
        <w:r w:rsidRPr="003A2903">
          <w:rPr>
            <w:rStyle w:val="ac"/>
            <w:rFonts w:hint="cs"/>
            <w:noProof/>
            <w:rtl/>
          </w:rPr>
          <w:t>ی</w:t>
        </w:r>
        <w:r w:rsidRPr="003A2903">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Toc533856249 \h</w:instrText>
        </w:r>
        <w:r>
          <w:rPr>
            <w:noProof/>
            <w:webHidden/>
            <w:rtl/>
          </w:rPr>
          <w:instrText xml:space="preserve"> </w:instrText>
        </w:r>
        <w:r>
          <w:rPr>
            <w:rStyle w:val="ac"/>
            <w:noProof/>
            <w:rtl/>
          </w:rPr>
        </w:r>
        <w:r>
          <w:rPr>
            <w:rStyle w:val="ac"/>
            <w:noProof/>
            <w:rtl/>
          </w:rPr>
          <w:fldChar w:fldCharType="separate"/>
        </w:r>
        <w:r w:rsidR="00FD091F">
          <w:rPr>
            <w:noProof/>
            <w:webHidden/>
            <w:rtl/>
          </w:rPr>
          <w:t>2</w:t>
        </w:r>
        <w:r>
          <w:rPr>
            <w:rStyle w:val="ac"/>
            <w:noProof/>
            <w:rtl/>
          </w:rPr>
          <w:fldChar w:fldCharType="end"/>
        </w:r>
      </w:hyperlink>
    </w:p>
    <w:p w:rsidR="00BE529F" w:rsidRDefault="00BE529F" w:rsidP="00BE529F">
      <w:pPr>
        <w:pStyle w:val="42"/>
        <w:tabs>
          <w:tab w:val="right" w:leader="dot" w:pos="10194"/>
        </w:tabs>
        <w:rPr>
          <w:rFonts w:asciiTheme="minorHAnsi" w:eastAsiaTheme="minorEastAsia" w:hAnsiTheme="minorHAnsi" w:cstheme="minorBidi"/>
          <w:bCs w:val="0"/>
          <w:noProof/>
          <w:color w:val="auto"/>
          <w:szCs w:val="22"/>
          <w:rtl/>
        </w:rPr>
      </w:pPr>
      <w:hyperlink w:anchor="_Toc533856250" w:history="1">
        <w:r w:rsidRPr="003A2903">
          <w:rPr>
            <w:rStyle w:val="ac"/>
            <w:rFonts w:eastAsia="Times New Roman" w:cs="B Titr" w:hint="eastAsia"/>
            <w:b/>
            <w:noProof/>
            <w:rtl/>
          </w:rPr>
          <w:t>جمع</w:t>
        </w:r>
        <w:r w:rsidRPr="003A2903">
          <w:rPr>
            <w:rStyle w:val="ac"/>
            <w:rFonts w:eastAsia="Times New Roman" w:cs="B Titr"/>
            <w:b/>
            <w:noProof/>
            <w:rtl/>
          </w:rPr>
          <w:t xml:space="preserve"> </w:t>
        </w:r>
        <w:r w:rsidRPr="003A2903">
          <w:rPr>
            <w:rStyle w:val="ac"/>
            <w:rFonts w:eastAsia="Times New Roman" w:cs="B Titr" w:hint="eastAsia"/>
            <w:b/>
            <w:noProof/>
            <w:rtl/>
          </w:rPr>
          <w:t>ب</w:t>
        </w:r>
        <w:r w:rsidRPr="003A2903">
          <w:rPr>
            <w:rStyle w:val="ac"/>
            <w:rFonts w:eastAsia="Times New Roman" w:cs="B Titr" w:hint="cs"/>
            <w:b/>
            <w:noProof/>
            <w:rtl/>
          </w:rPr>
          <w:t>ی</w:t>
        </w:r>
        <w:r w:rsidRPr="003A2903">
          <w:rPr>
            <w:rStyle w:val="ac"/>
            <w:rFonts w:eastAsia="Times New Roman" w:cs="B Titr" w:hint="eastAsia"/>
            <w:b/>
            <w:noProof/>
            <w:rtl/>
          </w:rPr>
          <w:t>ن</w:t>
        </w:r>
        <w:r w:rsidRPr="003A2903">
          <w:rPr>
            <w:rStyle w:val="ac"/>
            <w:rFonts w:eastAsia="Times New Roman" w:cs="B Titr"/>
            <w:b/>
            <w:noProof/>
            <w:rtl/>
          </w:rPr>
          <w:t xml:space="preserve"> </w:t>
        </w:r>
        <w:r w:rsidRPr="003A2903">
          <w:rPr>
            <w:rStyle w:val="ac"/>
            <w:rFonts w:eastAsia="Times New Roman" w:cs="B Titr" w:hint="eastAsia"/>
            <w:b/>
            <w:noProof/>
            <w:rtl/>
          </w:rPr>
          <w:t>دو</w:t>
        </w:r>
        <w:r w:rsidRPr="003A2903">
          <w:rPr>
            <w:rStyle w:val="ac"/>
            <w:rFonts w:eastAsia="Times New Roman" w:cs="B Titr"/>
            <w:b/>
            <w:noProof/>
            <w:rtl/>
          </w:rPr>
          <w:t xml:space="preserve"> </w:t>
        </w:r>
        <w:r w:rsidRPr="003A2903">
          <w:rPr>
            <w:rStyle w:val="ac"/>
            <w:rFonts w:eastAsia="Times New Roman" w:cs="B Titr" w:hint="eastAsia"/>
            <w:b/>
            <w:noProof/>
            <w:rtl/>
          </w:rPr>
          <w:t>طائفه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Toc533856250 \h</w:instrText>
        </w:r>
        <w:r>
          <w:rPr>
            <w:noProof/>
            <w:webHidden/>
            <w:rtl/>
          </w:rPr>
          <w:instrText xml:space="preserve"> </w:instrText>
        </w:r>
        <w:r>
          <w:rPr>
            <w:rStyle w:val="ac"/>
            <w:noProof/>
            <w:rtl/>
          </w:rPr>
        </w:r>
        <w:r>
          <w:rPr>
            <w:rStyle w:val="ac"/>
            <w:noProof/>
            <w:rtl/>
          </w:rPr>
          <w:fldChar w:fldCharType="separate"/>
        </w:r>
        <w:r w:rsidR="00FD091F">
          <w:rPr>
            <w:noProof/>
            <w:webHidden/>
            <w:rtl/>
          </w:rPr>
          <w:t>2</w:t>
        </w:r>
        <w:r>
          <w:rPr>
            <w:rStyle w:val="ac"/>
            <w:noProof/>
            <w:rtl/>
          </w:rPr>
          <w:fldChar w:fldCharType="end"/>
        </w:r>
      </w:hyperlink>
    </w:p>
    <w:p w:rsidR="00BE529F" w:rsidRDefault="00BE529F" w:rsidP="00BE529F">
      <w:pPr>
        <w:pStyle w:val="42"/>
        <w:tabs>
          <w:tab w:val="right" w:leader="dot" w:pos="10194"/>
        </w:tabs>
        <w:rPr>
          <w:rFonts w:asciiTheme="minorHAnsi" w:eastAsiaTheme="minorEastAsia" w:hAnsiTheme="minorHAnsi" w:cstheme="minorBidi"/>
          <w:bCs w:val="0"/>
          <w:noProof/>
          <w:color w:val="auto"/>
          <w:szCs w:val="22"/>
          <w:rtl/>
        </w:rPr>
      </w:pPr>
      <w:hyperlink w:anchor="_Toc533856251" w:history="1">
        <w:r w:rsidRPr="003A2903">
          <w:rPr>
            <w:rStyle w:val="ac"/>
            <w:rFonts w:eastAsia="Times New Roman" w:cs="B Titr" w:hint="eastAsia"/>
            <w:b/>
            <w:noProof/>
            <w:rtl/>
          </w:rPr>
          <w:t>بررس</w:t>
        </w:r>
        <w:r w:rsidRPr="003A2903">
          <w:rPr>
            <w:rStyle w:val="ac"/>
            <w:rFonts w:eastAsia="Times New Roman" w:cs="B Titr" w:hint="cs"/>
            <w:b/>
            <w:noProof/>
            <w:rtl/>
          </w:rPr>
          <w:t>ی</w:t>
        </w:r>
        <w:r w:rsidRPr="003A2903">
          <w:rPr>
            <w:rStyle w:val="ac"/>
            <w:rFonts w:eastAsia="Times New Roman" w:cs="B Titr"/>
            <w:b/>
            <w:noProof/>
            <w:rtl/>
          </w:rPr>
          <w:t xml:space="preserve"> </w:t>
        </w:r>
        <w:r w:rsidRPr="003A2903">
          <w:rPr>
            <w:rStyle w:val="ac"/>
            <w:rFonts w:eastAsia="Times New Roman" w:cs="B Titr" w:hint="eastAsia"/>
            <w:b/>
            <w:noProof/>
            <w:rtl/>
          </w:rPr>
          <w:t>مرجّحات</w:t>
        </w:r>
        <w:r w:rsidRPr="003A2903">
          <w:rPr>
            <w:rStyle w:val="ac"/>
            <w:rFonts w:eastAsia="Times New Roman" w:cs="B Titr"/>
            <w:b/>
            <w:noProof/>
            <w:rtl/>
          </w:rPr>
          <w:t xml:space="preserve"> </w:t>
        </w:r>
        <w:r w:rsidRPr="003A2903">
          <w:rPr>
            <w:rStyle w:val="ac"/>
            <w:rFonts w:eastAsia="Times New Roman" w:cs="B Titr" w:hint="eastAsia"/>
            <w:b/>
            <w:noProof/>
            <w:rtl/>
          </w:rPr>
          <w:t>بر</w:t>
        </w:r>
        <w:r w:rsidRPr="003A2903">
          <w:rPr>
            <w:rStyle w:val="ac"/>
            <w:rFonts w:eastAsia="Times New Roman" w:cs="B Titr"/>
            <w:b/>
            <w:noProof/>
            <w:rtl/>
          </w:rPr>
          <w:t xml:space="preserve"> </w:t>
        </w:r>
        <w:r w:rsidRPr="003A2903">
          <w:rPr>
            <w:rStyle w:val="ac"/>
            <w:rFonts w:eastAsia="Times New Roman" w:cs="B Titr" w:hint="eastAsia"/>
            <w:b/>
            <w:noProof/>
            <w:rtl/>
          </w:rPr>
          <w:t>فرض</w:t>
        </w:r>
        <w:r w:rsidRPr="003A2903">
          <w:rPr>
            <w:rStyle w:val="ac"/>
            <w:rFonts w:eastAsia="Times New Roman" w:cs="B Titr"/>
            <w:b/>
            <w:noProof/>
            <w:rtl/>
          </w:rPr>
          <w:t xml:space="preserve"> </w:t>
        </w:r>
        <w:r w:rsidRPr="003A2903">
          <w:rPr>
            <w:rStyle w:val="ac"/>
            <w:rFonts w:eastAsia="Times New Roman" w:cs="B Titr" w:hint="eastAsia"/>
            <w:b/>
            <w:noProof/>
            <w:rtl/>
          </w:rPr>
          <w:t>تعارض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Toc533856251 \h</w:instrText>
        </w:r>
        <w:r>
          <w:rPr>
            <w:noProof/>
            <w:webHidden/>
            <w:rtl/>
          </w:rPr>
          <w:instrText xml:space="preserve"> </w:instrText>
        </w:r>
        <w:r>
          <w:rPr>
            <w:rStyle w:val="ac"/>
            <w:noProof/>
            <w:rtl/>
          </w:rPr>
        </w:r>
        <w:r>
          <w:rPr>
            <w:rStyle w:val="ac"/>
            <w:noProof/>
            <w:rtl/>
          </w:rPr>
          <w:fldChar w:fldCharType="separate"/>
        </w:r>
        <w:r w:rsidR="00FD091F">
          <w:rPr>
            <w:noProof/>
            <w:webHidden/>
            <w:rtl/>
          </w:rPr>
          <w:t>3</w:t>
        </w:r>
        <w:r>
          <w:rPr>
            <w:rStyle w:val="ac"/>
            <w:noProof/>
            <w:rtl/>
          </w:rPr>
          <w:fldChar w:fldCharType="end"/>
        </w:r>
      </w:hyperlink>
    </w:p>
    <w:p w:rsidR="00BE529F" w:rsidRDefault="00BE529F" w:rsidP="00BE529F">
      <w:pPr>
        <w:pStyle w:val="52"/>
        <w:tabs>
          <w:tab w:val="right" w:leader="dot" w:pos="10194"/>
        </w:tabs>
        <w:rPr>
          <w:rFonts w:asciiTheme="minorHAnsi" w:eastAsiaTheme="minorEastAsia" w:hAnsiTheme="minorHAnsi" w:cstheme="minorBidi"/>
          <w:bCs w:val="0"/>
          <w:noProof/>
          <w:color w:val="auto"/>
          <w:szCs w:val="22"/>
          <w:rtl/>
        </w:rPr>
      </w:pPr>
      <w:hyperlink w:anchor="_Toc533856252" w:history="1">
        <w:r w:rsidRPr="003A2903">
          <w:rPr>
            <w:rStyle w:val="ac"/>
            <w:rFonts w:hint="eastAsia"/>
            <w:noProof/>
            <w:rtl/>
          </w:rPr>
          <w:t>ترج</w:t>
        </w:r>
        <w:r w:rsidRPr="003A2903">
          <w:rPr>
            <w:rStyle w:val="ac"/>
            <w:rFonts w:hint="cs"/>
            <w:noProof/>
            <w:rtl/>
          </w:rPr>
          <w:t>ی</w:t>
        </w:r>
        <w:r w:rsidRPr="003A2903">
          <w:rPr>
            <w:rStyle w:val="ac"/>
            <w:rFonts w:hint="eastAsia"/>
            <w:noProof/>
            <w:rtl/>
          </w:rPr>
          <w:t>ح</w:t>
        </w:r>
        <w:r w:rsidRPr="003A2903">
          <w:rPr>
            <w:rStyle w:val="ac"/>
            <w:noProof/>
            <w:rtl/>
          </w:rPr>
          <w:t xml:space="preserve"> </w:t>
        </w:r>
        <w:r w:rsidRPr="003A2903">
          <w:rPr>
            <w:rStyle w:val="ac"/>
            <w:rFonts w:hint="eastAsia"/>
            <w:noProof/>
            <w:rtl/>
          </w:rPr>
          <w:t>به</w:t>
        </w:r>
        <w:r w:rsidRPr="003A2903">
          <w:rPr>
            <w:rStyle w:val="ac"/>
            <w:noProof/>
            <w:rtl/>
          </w:rPr>
          <w:t xml:space="preserve"> </w:t>
        </w:r>
        <w:r w:rsidRPr="003A2903">
          <w:rPr>
            <w:rStyle w:val="ac"/>
            <w:rFonts w:hint="eastAsia"/>
            <w:noProof/>
            <w:rtl/>
          </w:rPr>
          <w:t>صدور</w:t>
        </w:r>
        <w:r w:rsidRPr="003A2903">
          <w:rPr>
            <w:rStyle w:val="ac"/>
            <w:noProof/>
            <w:rtl/>
          </w:rPr>
          <w:t xml:space="preserve"> </w:t>
        </w:r>
        <w:r w:rsidRPr="003A2903">
          <w:rPr>
            <w:rStyle w:val="ac"/>
            <w:rFonts w:hint="eastAsia"/>
            <w:noProof/>
            <w:rtl/>
          </w:rPr>
          <w:t>قطع</w:t>
        </w:r>
        <w:r w:rsidRPr="003A290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Toc533856252 \h</w:instrText>
        </w:r>
        <w:r>
          <w:rPr>
            <w:noProof/>
            <w:webHidden/>
            <w:rtl/>
          </w:rPr>
          <w:instrText xml:space="preserve"> </w:instrText>
        </w:r>
        <w:r>
          <w:rPr>
            <w:rStyle w:val="ac"/>
            <w:noProof/>
            <w:rtl/>
          </w:rPr>
        </w:r>
        <w:r>
          <w:rPr>
            <w:rStyle w:val="ac"/>
            <w:noProof/>
            <w:rtl/>
          </w:rPr>
          <w:fldChar w:fldCharType="separate"/>
        </w:r>
        <w:r w:rsidR="00FD091F">
          <w:rPr>
            <w:noProof/>
            <w:webHidden/>
            <w:rtl/>
          </w:rPr>
          <w:t>3</w:t>
        </w:r>
        <w:r>
          <w:rPr>
            <w:rStyle w:val="ac"/>
            <w:noProof/>
            <w:rtl/>
          </w:rPr>
          <w:fldChar w:fldCharType="end"/>
        </w:r>
      </w:hyperlink>
    </w:p>
    <w:p w:rsidR="00BE529F" w:rsidRDefault="00BE529F" w:rsidP="00BE529F">
      <w:pPr>
        <w:pStyle w:val="61"/>
        <w:tabs>
          <w:tab w:val="right" w:leader="dot" w:pos="10194"/>
        </w:tabs>
        <w:rPr>
          <w:rFonts w:asciiTheme="minorHAnsi" w:eastAsiaTheme="minorEastAsia" w:hAnsiTheme="minorHAnsi" w:cstheme="minorBidi"/>
          <w:bCs w:val="0"/>
          <w:noProof/>
          <w:color w:val="auto"/>
          <w:szCs w:val="22"/>
          <w:rtl/>
        </w:rPr>
      </w:pPr>
      <w:hyperlink w:anchor="_Toc533856253" w:history="1">
        <w:r w:rsidRPr="003A290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Toc533856253 \h</w:instrText>
        </w:r>
        <w:r>
          <w:rPr>
            <w:noProof/>
            <w:webHidden/>
            <w:rtl/>
          </w:rPr>
          <w:instrText xml:space="preserve"> </w:instrText>
        </w:r>
        <w:r>
          <w:rPr>
            <w:rStyle w:val="ac"/>
            <w:noProof/>
            <w:rtl/>
          </w:rPr>
        </w:r>
        <w:r>
          <w:rPr>
            <w:rStyle w:val="ac"/>
            <w:noProof/>
            <w:rtl/>
          </w:rPr>
          <w:fldChar w:fldCharType="separate"/>
        </w:r>
        <w:r w:rsidR="00FD091F">
          <w:rPr>
            <w:noProof/>
            <w:webHidden/>
            <w:rtl/>
          </w:rPr>
          <w:t>4</w:t>
        </w:r>
        <w:r>
          <w:rPr>
            <w:rStyle w:val="ac"/>
            <w:noProof/>
            <w:rtl/>
          </w:rPr>
          <w:fldChar w:fldCharType="end"/>
        </w:r>
      </w:hyperlink>
    </w:p>
    <w:p w:rsidR="00BE529F" w:rsidRDefault="00BE529F" w:rsidP="00BE529F">
      <w:pPr>
        <w:pStyle w:val="52"/>
        <w:tabs>
          <w:tab w:val="right" w:leader="dot" w:pos="10194"/>
        </w:tabs>
        <w:rPr>
          <w:rFonts w:asciiTheme="minorHAnsi" w:eastAsiaTheme="minorEastAsia" w:hAnsiTheme="minorHAnsi" w:cstheme="minorBidi"/>
          <w:bCs w:val="0"/>
          <w:noProof/>
          <w:color w:val="auto"/>
          <w:szCs w:val="22"/>
          <w:rtl/>
        </w:rPr>
      </w:pPr>
      <w:hyperlink w:anchor="_Toc533856254" w:history="1">
        <w:r w:rsidRPr="003A2903">
          <w:rPr>
            <w:rStyle w:val="ac"/>
            <w:rFonts w:hint="eastAsia"/>
            <w:noProof/>
            <w:rtl/>
          </w:rPr>
          <w:t>ترج</w:t>
        </w:r>
        <w:r w:rsidRPr="003A2903">
          <w:rPr>
            <w:rStyle w:val="ac"/>
            <w:rFonts w:hint="cs"/>
            <w:noProof/>
            <w:rtl/>
          </w:rPr>
          <w:t>ی</w:t>
        </w:r>
        <w:r w:rsidRPr="003A2903">
          <w:rPr>
            <w:rStyle w:val="ac"/>
            <w:rFonts w:hint="eastAsia"/>
            <w:noProof/>
            <w:rtl/>
          </w:rPr>
          <w:t>ح</w:t>
        </w:r>
        <w:r w:rsidRPr="003A2903">
          <w:rPr>
            <w:rStyle w:val="ac"/>
            <w:noProof/>
            <w:rtl/>
          </w:rPr>
          <w:t xml:space="preserve"> </w:t>
        </w:r>
        <w:r w:rsidRPr="003A2903">
          <w:rPr>
            <w:rStyle w:val="ac"/>
            <w:rFonts w:hint="eastAsia"/>
            <w:noProof/>
            <w:rtl/>
          </w:rPr>
          <w:t>به</w:t>
        </w:r>
        <w:r w:rsidRPr="003A2903">
          <w:rPr>
            <w:rStyle w:val="ac"/>
            <w:noProof/>
            <w:rtl/>
          </w:rPr>
          <w:t xml:space="preserve"> </w:t>
        </w:r>
        <w:r w:rsidRPr="003A2903">
          <w:rPr>
            <w:rStyle w:val="ac"/>
            <w:rFonts w:hint="eastAsia"/>
            <w:noProof/>
            <w:rtl/>
          </w:rPr>
          <w:t>مخالفت</w:t>
        </w:r>
        <w:r w:rsidRPr="003A2903">
          <w:rPr>
            <w:rStyle w:val="ac"/>
            <w:noProof/>
            <w:rtl/>
          </w:rPr>
          <w:t xml:space="preserve"> </w:t>
        </w:r>
        <w:r w:rsidRPr="003A2903">
          <w:rPr>
            <w:rStyle w:val="ac"/>
            <w:rFonts w:hint="eastAsia"/>
            <w:noProof/>
            <w:rtl/>
          </w:rPr>
          <w:t>با</w:t>
        </w:r>
        <w:r w:rsidRPr="003A2903">
          <w:rPr>
            <w:rStyle w:val="ac"/>
            <w:noProof/>
            <w:rtl/>
          </w:rPr>
          <w:t xml:space="preserve"> </w:t>
        </w:r>
        <w:r w:rsidRPr="003A2903">
          <w:rPr>
            <w:rStyle w:val="ac"/>
            <w:rFonts w:hint="eastAsia"/>
            <w:noProof/>
            <w:rtl/>
          </w:rPr>
          <w:t>عامه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Toc533856254 \h</w:instrText>
        </w:r>
        <w:r>
          <w:rPr>
            <w:noProof/>
            <w:webHidden/>
            <w:rtl/>
          </w:rPr>
          <w:instrText xml:space="preserve"> </w:instrText>
        </w:r>
        <w:r>
          <w:rPr>
            <w:rStyle w:val="ac"/>
            <w:noProof/>
            <w:rtl/>
          </w:rPr>
        </w:r>
        <w:r>
          <w:rPr>
            <w:rStyle w:val="ac"/>
            <w:noProof/>
            <w:rtl/>
          </w:rPr>
          <w:fldChar w:fldCharType="separate"/>
        </w:r>
        <w:r w:rsidR="00FD091F">
          <w:rPr>
            <w:noProof/>
            <w:webHidden/>
            <w:rtl/>
          </w:rPr>
          <w:t>5</w:t>
        </w:r>
        <w:r>
          <w:rPr>
            <w:rStyle w:val="ac"/>
            <w:noProof/>
            <w:rtl/>
          </w:rPr>
          <w:fldChar w:fldCharType="end"/>
        </w:r>
      </w:hyperlink>
    </w:p>
    <w:p w:rsidR="00BE529F" w:rsidRDefault="00BE529F" w:rsidP="00BE529F">
      <w:pPr>
        <w:pStyle w:val="22"/>
        <w:tabs>
          <w:tab w:val="right" w:leader="dot" w:pos="10194"/>
        </w:tabs>
        <w:rPr>
          <w:rFonts w:asciiTheme="minorHAnsi" w:eastAsiaTheme="minorEastAsia" w:hAnsiTheme="minorHAnsi" w:cstheme="minorBidi"/>
          <w:bCs w:val="0"/>
          <w:noProof/>
          <w:color w:val="auto"/>
          <w:szCs w:val="22"/>
          <w:rtl/>
        </w:rPr>
      </w:pPr>
      <w:hyperlink w:anchor="_Toc533856255" w:history="1">
        <w:r w:rsidRPr="003A2903">
          <w:rPr>
            <w:rStyle w:val="ac"/>
            <w:rFonts w:hint="eastAsia"/>
            <w:noProof/>
            <w:rtl/>
          </w:rPr>
          <w:t>مقتضا</w:t>
        </w:r>
        <w:r w:rsidRPr="003A2903">
          <w:rPr>
            <w:rStyle w:val="ac"/>
            <w:rFonts w:hint="cs"/>
            <w:noProof/>
            <w:rtl/>
          </w:rPr>
          <w:t>ی</w:t>
        </w:r>
        <w:r w:rsidRPr="003A2903">
          <w:rPr>
            <w:rStyle w:val="ac"/>
            <w:noProof/>
            <w:rtl/>
          </w:rPr>
          <w:t xml:space="preserve"> </w:t>
        </w:r>
        <w:r w:rsidRPr="003A2903">
          <w:rPr>
            <w:rStyle w:val="ac"/>
            <w:rFonts w:hint="eastAsia"/>
            <w:noProof/>
            <w:rtl/>
          </w:rPr>
          <w:t>أصل</w:t>
        </w:r>
        <w:r w:rsidRPr="003A2903">
          <w:rPr>
            <w:rStyle w:val="ac"/>
            <w:noProof/>
            <w:rtl/>
          </w:rPr>
          <w:t xml:space="preserve"> </w:t>
        </w:r>
        <w:r w:rsidRPr="003A2903">
          <w:rPr>
            <w:rStyle w:val="ac"/>
            <w:rFonts w:hint="eastAsia"/>
            <w:noProof/>
            <w:rtl/>
          </w:rPr>
          <w:t>بعد</w:t>
        </w:r>
        <w:r w:rsidRPr="003A2903">
          <w:rPr>
            <w:rStyle w:val="ac"/>
            <w:noProof/>
            <w:rtl/>
          </w:rPr>
          <w:t xml:space="preserve"> </w:t>
        </w:r>
        <w:r w:rsidRPr="003A2903">
          <w:rPr>
            <w:rStyle w:val="ac"/>
            <w:rFonts w:hint="eastAsia"/>
            <w:noProof/>
            <w:rtl/>
          </w:rPr>
          <w:t>از</w:t>
        </w:r>
        <w:r w:rsidRPr="003A2903">
          <w:rPr>
            <w:rStyle w:val="ac"/>
            <w:noProof/>
            <w:rtl/>
          </w:rPr>
          <w:t xml:space="preserve"> </w:t>
        </w:r>
        <w:r w:rsidRPr="003A2903">
          <w:rPr>
            <w:rStyle w:val="ac"/>
            <w:rFonts w:hint="eastAsia"/>
            <w:noProof/>
            <w:rtl/>
          </w:rPr>
          <w:t>تساقط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Toc533856255 \h</w:instrText>
        </w:r>
        <w:r>
          <w:rPr>
            <w:noProof/>
            <w:webHidden/>
            <w:rtl/>
          </w:rPr>
          <w:instrText xml:space="preserve"> </w:instrText>
        </w:r>
        <w:r>
          <w:rPr>
            <w:rStyle w:val="ac"/>
            <w:noProof/>
            <w:rtl/>
          </w:rPr>
        </w:r>
        <w:r>
          <w:rPr>
            <w:rStyle w:val="ac"/>
            <w:noProof/>
            <w:rtl/>
          </w:rPr>
          <w:fldChar w:fldCharType="separate"/>
        </w:r>
        <w:r w:rsidR="00FD091F">
          <w:rPr>
            <w:noProof/>
            <w:webHidden/>
            <w:rtl/>
          </w:rPr>
          <w:t>5</w:t>
        </w:r>
        <w:r>
          <w:rPr>
            <w:rStyle w:val="ac"/>
            <w:noProof/>
            <w:rtl/>
          </w:rPr>
          <w:fldChar w:fldCharType="end"/>
        </w:r>
      </w:hyperlink>
    </w:p>
    <w:p w:rsidR="00BE529F" w:rsidRDefault="00BE529F" w:rsidP="00BE529F">
      <w:pPr>
        <w:pStyle w:val="22"/>
        <w:tabs>
          <w:tab w:val="right" w:leader="dot" w:pos="10194"/>
        </w:tabs>
        <w:rPr>
          <w:rFonts w:asciiTheme="minorHAnsi" w:eastAsiaTheme="minorEastAsia" w:hAnsiTheme="minorHAnsi" w:cstheme="minorBidi"/>
          <w:bCs w:val="0"/>
          <w:noProof/>
          <w:color w:val="auto"/>
          <w:szCs w:val="22"/>
          <w:rtl/>
        </w:rPr>
      </w:pPr>
      <w:hyperlink w:anchor="_Toc533856256" w:history="1">
        <w:r w:rsidRPr="003A2903">
          <w:rPr>
            <w:rStyle w:val="ac"/>
            <w:rFonts w:hint="eastAsia"/>
            <w:noProof/>
            <w:rtl/>
          </w:rPr>
          <w:t>حکم</w:t>
        </w:r>
        <w:r w:rsidRPr="003A2903">
          <w:rPr>
            <w:rStyle w:val="ac"/>
            <w:noProof/>
            <w:rtl/>
          </w:rPr>
          <w:t xml:space="preserve"> </w:t>
        </w:r>
        <w:r w:rsidRPr="003A2903">
          <w:rPr>
            <w:rStyle w:val="ac"/>
            <w:rFonts w:hint="eastAsia"/>
            <w:noProof/>
            <w:rtl/>
          </w:rPr>
          <w:t>نماز</w:t>
        </w:r>
        <w:r w:rsidRPr="003A2903">
          <w:rPr>
            <w:rStyle w:val="ac"/>
            <w:noProof/>
            <w:rtl/>
          </w:rPr>
          <w:t xml:space="preserve"> </w:t>
        </w:r>
        <w:r w:rsidRPr="003A2903">
          <w:rPr>
            <w:rStyle w:val="ac"/>
            <w:rFonts w:hint="eastAsia"/>
            <w:noProof/>
            <w:rtl/>
          </w:rPr>
          <w:t>در</w:t>
        </w:r>
        <w:r w:rsidRPr="003A2903">
          <w:rPr>
            <w:rStyle w:val="ac"/>
            <w:noProof/>
            <w:rtl/>
          </w:rPr>
          <w:t xml:space="preserve"> </w:t>
        </w:r>
        <w:r w:rsidRPr="003A2903">
          <w:rPr>
            <w:rStyle w:val="ac"/>
            <w:rFonts w:hint="eastAsia"/>
            <w:noProof/>
            <w:rtl/>
          </w:rPr>
          <w:t>سمّور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Toc533856256 \h</w:instrText>
        </w:r>
        <w:r>
          <w:rPr>
            <w:noProof/>
            <w:webHidden/>
            <w:rtl/>
          </w:rPr>
          <w:instrText xml:space="preserve"> </w:instrText>
        </w:r>
        <w:r>
          <w:rPr>
            <w:rStyle w:val="ac"/>
            <w:noProof/>
            <w:rtl/>
          </w:rPr>
        </w:r>
        <w:r>
          <w:rPr>
            <w:rStyle w:val="ac"/>
            <w:noProof/>
            <w:rtl/>
          </w:rPr>
          <w:fldChar w:fldCharType="separate"/>
        </w:r>
        <w:r w:rsidR="00FD091F">
          <w:rPr>
            <w:noProof/>
            <w:webHidden/>
            <w:rtl/>
          </w:rPr>
          <w:t>6</w:t>
        </w:r>
        <w:r>
          <w:rPr>
            <w:rStyle w:val="ac"/>
            <w:noProof/>
            <w:rtl/>
          </w:rPr>
          <w:fldChar w:fldCharType="end"/>
        </w:r>
      </w:hyperlink>
    </w:p>
    <w:p w:rsidR="00BE529F" w:rsidRDefault="00BE529F" w:rsidP="00BE529F">
      <w:pPr>
        <w:pStyle w:val="32"/>
        <w:tabs>
          <w:tab w:val="right" w:leader="dot" w:pos="10194"/>
        </w:tabs>
        <w:rPr>
          <w:rFonts w:asciiTheme="minorHAnsi" w:eastAsiaTheme="minorEastAsia" w:hAnsiTheme="minorHAnsi" w:cstheme="minorBidi"/>
          <w:bCs w:val="0"/>
          <w:iCs w:val="0"/>
          <w:noProof/>
          <w:color w:val="auto"/>
          <w:szCs w:val="22"/>
          <w:rtl/>
        </w:rPr>
      </w:pPr>
      <w:hyperlink w:anchor="_Toc533856257" w:history="1">
        <w:r w:rsidRPr="003A2903">
          <w:rPr>
            <w:rStyle w:val="ac"/>
            <w:rFonts w:hint="eastAsia"/>
            <w:noProof/>
            <w:rtl/>
          </w:rPr>
          <w:t>مقتضا</w:t>
        </w:r>
        <w:r w:rsidRPr="003A2903">
          <w:rPr>
            <w:rStyle w:val="ac"/>
            <w:rFonts w:hint="cs"/>
            <w:noProof/>
            <w:rtl/>
          </w:rPr>
          <w:t>ی</w:t>
        </w:r>
        <w:r w:rsidRPr="003A2903">
          <w:rPr>
            <w:rStyle w:val="ac"/>
            <w:noProof/>
            <w:rtl/>
          </w:rPr>
          <w:t xml:space="preserve"> </w:t>
        </w:r>
        <w:r w:rsidRPr="003A2903">
          <w:rPr>
            <w:rStyle w:val="ac"/>
            <w:rFonts w:hint="eastAsia"/>
            <w:noProof/>
            <w:rtl/>
          </w:rPr>
          <w:t>أصل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Toc533856257 \h</w:instrText>
        </w:r>
        <w:r>
          <w:rPr>
            <w:noProof/>
            <w:webHidden/>
            <w:rtl/>
          </w:rPr>
          <w:instrText xml:space="preserve"> </w:instrText>
        </w:r>
        <w:r>
          <w:rPr>
            <w:rStyle w:val="ac"/>
            <w:noProof/>
            <w:rtl/>
          </w:rPr>
        </w:r>
        <w:r>
          <w:rPr>
            <w:rStyle w:val="ac"/>
            <w:noProof/>
            <w:rtl/>
          </w:rPr>
          <w:fldChar w:fldCharType="separate"/>
        </w:r>
        <w:r w:rsidR="00FD091F">
          <w:rPr>
            <w:noProof/>
            <w:webHidden/>
            <w:rtl/>
          </w:rPr>
          <w:t>6</w:t>
        </w:r>
        <w:r>
          <w:rPr>
            <w:rStyle w:val="ac"/>
            <w:noProof/>
            <w:rtl/>
          </w:rPr>
          <w:fldChar w:fldCharType="end"/>
        </w:r>
      </w:hyperlink>
    </w:p>
    <w:p w:rsidR="00BE529F" w:rsidRDefault="00BE529F" w:rsidP="00BE529F">
      <w:pPr>
        <w:pStyle w:val="32"/>
        <w:tabs>
          <w:tab w:val="right" w:leader="dot" w:pos="10194"/>
        </w:tabs>
        <w:rPr>
          <w:rFonts w:asciiTheme="minorHAnsi" w:eastAsiaTheme="minorEastAsia" w:hAnsiTheme="minorHAnsi" w:cstheme="minorBidi"/>
          <w:bCs w:val="0"/>
          <w:iCs w:val="0"/>
          <w:noProof/>
          <w:color w:val="auto"/>
          <w:szCs w:val="22"/>
          <w:rtl/>
        </w:rPr>
      </w:pPr>
      <w:hyperlink w:anchor="_Toc533856258" w:history="1">
        <w:r w:rsidRPr="003A2903">
          <w:rPr>
            <w:rStyle w:val="ac"/>
            <w:rFonts w:hint="eastAsia"/>
            <w:noProof/>
            <w:rtl/>
          </w:rPr>
          <w:t>مقتضا</w:t>
        </w:r>
        <w:r w:rsidRPr="003A2903">
          <w:rPr>
            <w:rStyle w:val="ac"/>
            <w:rFonts w:hint="cs"/>
            <w:noProof/>
            <w:rtl/>
          </w:rPr>
          <w:t>ی</w:t>
        </w:r>
        <w:r w:rsidRPr="003A2903">
          <w:rPr>
            <w:rStyle w:val="ac"/>
            <w:noProof/>
            <w:rtl/>
          </w:rPr>
          <w:t xml:space="preserve"> </w:t>
        </w:r>
        <w:r w:rsidRPr="003A2903">
          <w:rPr>
            <w:rStyle w:val="ac"/>
            <w:rFonts w:hint="eastAsia"/>
            <w:noProof/>
            <w:rtl/>
          </w:rPr>
          <w:t>روا</w:t>
        </w:r>
        <w:r w:rsidRPr="003A2903">
          <w:rPr>
            <w:rStyle w:val="ac"/>
            <w:rFonts w:hint="cs"/>
            <w:noProof/>
            <w:rtl/>
          </w:rPr>
          <w:t>ی</w:t>
        </w:r>
        <w:r w:rsidRPr="003A2903">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Toc533856258 \h</w:instrText>
        </w:r>
        <w:r>
          <w:rPr>
            <w:noProof/>
            <w:webHidden/>
            <w:rtl/>
          </w:rPr>
          <w:instrText xml:space="preserve"> </w:instrText>
        </w:r>
        <w:r>
          <w:rPr>
            <w:rStyle w:val="ac"/>
            <w:noProof/>
            <w:rtl/>
          </w:rPr>
        </w:r>
        <w:r>
          <w:rPr>
            <w:rStyle w:val="ac"/>
            <w:noProof/>
            <w:rtl/>
          </w:rPr>
          <w:fldChar w:fldCharType="separate"/>
        </w:r>
        <w:r w:rsidR="00FD091F">
          <w:rPr>
            <w:noProof/>
            <w:webHidden/>
            <w:rtl/>
          </w:rPr>
          <w:t>6</w:t>
        </w:r>
        <w:r>
          <w:rPr>
            <w:rStyle w:val="ac"/>
            <w:noProof/>
            <w:rtl/>
          </w:rPr>
          <w:fldChar w:fldCharType="end"/>
        </w:r>
      </w:hyperlink>
    </w:p>
    <w:p w:rsidR="00BE529F" w:rsidRDefault="00BE529F" w:rsidP="00BE529F">
      <w:pPr>
        <w:pStyle w:val="42"/>
        <w:tabs>
          <w:tab w:val="right" w:leader="dot" w:pos="10194"/>
        </w:tabs>
        <w:rPr>
          <w:rFonts w:asciiTheme="minorHAnsi" w:eastAsiaTheme="minorEastAsia" w:hAnsiTheme="minorHAnsi" w:cstheme="minorBidi"/>
          <w:bCs w:val="0"/>
          <w:noProof/>
          <w:color w:val="auto"/>
          <w:szCs w:val="22"/>
          <w:rtl/>
        </w:rPr>
      </w:pPr>
      <w:hyperlink w:anchor="_Toc533856259" w:history="1">
        <w:r w:rsidRPr="003A2903">
          <w:rPr>
            <w:rStyle w:val="ac"/>
            <w:rFonts w:hint="eastAsia"/>
            <w:noProof/>
            <w:rtl/>
          </w:rPr>
          <w:t>تقد</w:t>
        </w:r>
        <w:r w:rsidRPr="003A2903">
          <w:rPr>
            <w:rStyle w:val="ac"/>
            <w:rFonts w:hint="cs"/>
            <w:noProof/>
            <w:rtl/>
          </w:rPr>
          <w:t>ی</w:t>
        </w:r>
        <w:r w:rsidRPr="003A2903">
          <w:rPr>
            <w:rStyle w:val="ac"/>
            <w:rFonts w:hint="eastAsia"/>
            <w:noProof/>
            <w:rtl/>
          </w:rPr>
          <w:t>م</w:t>
        </w:r>
        <w:r w:rsidRPr="003A2903">
          <w:rPr>
            <w:rStyle w:val="ac"/>
            <w:noProof/>
            <w:rtl/>
          </w:rPr>
          <w:t xml:space="preserve"> </w:t>
        </w:r>
        <w:r w:rsidRPr="003A2903">
          <w:rPr>
            <w:rStyle w:val="ac"/>
            <w:rFonts w:hint="eastAsia"/>
            <w:noProof/>
            <w:rtl/>
          </w:rPr>
          <w:t>طائفه</w:t>
        </w:r>
        <w:r w:rsidRPr="003A2903">
          <w:rPr>
            <w:rStyle w:val="ac"/>
            <w:noProof/>
            <w:rtl/>
          </w:rPr>
          <w:t xml:space="preserve"> </w:t>
        </w:r>
        <w:r w:rsidRPr="003A2903">
          <w:rPr>
            <w:rStyle w:val="ac"/>
            <w:rFonts w:hint="eastAsia"/>
            <w:noProof/>
            <w:rtl/>
          </w:rPr>
          <w:t>مانعه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Toc533856259 \h</w:instrText>
        </w:r>
        <w:r>
          <w:rPr>
            <w:noProof/>
            <w:webHidden/>
            <w:rtl/>
          </w:rPr>
          <w:instrText xml:space="preserve"> </w:instrText>
        </w:r>
        <w:r>
          <w:rPr>
            <w:rStyle w:val="ac"/>
            <w:noProof/>
            <w:rtl/>
          </w:rPr>
        </w:r>
        <w:r>
          <w:rPr>
            <w:rStyle w:val="ac"/>
            <w:noProof/>
            <w:rtl/>
          </w:rPr>
          <w:fldChar w:fldCharType="separate"/>
        </w:r>
        <w:r w:rsidR="00FD091F">
          <w:rPr>
            <w:noProof/>
            <w:webHidden/>
            <w:rtl/>
          </w:rPr>
          <w:t>8</w:t>
        </w:r>
        <w:r>
          <w:rPr>
            <w:rStyle w:val="ac"/>
            <w:noProof/>
            <w:rtl/>
          </w:rPr>
          <w:fldChar w:fldCharType="end"/>
        </w:r>
      </w:hyperlink>
    </w:p>
    <w:p w:rsidR="00BE529F" w:rsidRDefault="00BE529F" w:rsidP="00BE529F">
      <w:pPr>
        <w:pStyle w:val="52"/>
        <w:tabs>
          <w:tab w:val="right" w:leader="dot" w:pos="10194"/>
        </w:tabs>
        <w:rPr>
          <w:rFonts w:asciiTheme="minorHAnsi" w:eastAsiaTheme="minorEastAsia" w:hAnsiTheme="minorHAnsi" w:cstheme="minorBidi"/>
          <w:bCs w:val="0"/>
          <w:noProof/>
          <w:color w:val="auto"/>
          <w:szCs w:val="22"/>
          <w:rtl/>
        </w:rPr>
      </w:pPr>
      <w:hyperlink w:anchor="_Toc533856260" w:history="1">
        <w:r w:rsidRPr="003A290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Toc533856260 \h</w:instrText>
        </w:r>
        <w:r>
          <w:rPr>
            <w:noProof/>
            <w:webHidden/>
            <w:rtl/>
          </w:rPr>
          <w:instrText xml:space="preserve"> </w:instrText>
        </w:r>
        <w:r>
          <w:rPr>
            <w:rStyle w:val="ac"/>
            <w:noProof/>
            <w:rtl/>
          </w:rPr>
        </w:r>
        <w:r>
          <w:rPr>
            <w:rStyle w:val="ac"/>
            <w:noProof/>
            <w:rtl/>
          </w:rPr>
          <w:fldChar w:fldCharType="separate"/>
        </w:r>
        <w:r w:rsidR="00FD091F">
          <w:rPr>
            <w:noProof/>
            <w:webHidden/>
            <w:rtl/>
          </w:rPr>
          <w:t>8</w:t>
        </w:r>
        <w:r>
          <w:rPr>
            <w:rStyle w:val="ac"/>
            <w:noProof/>
            <w:rtl/>
          </w:rPr>
          <w:fldChar w:fldCharType="end"/>
        </w:r>
      </w:hyperlink>
    </w:p>
    <w:p w:rsidR="00C91EB6" w:rsidRPr="00C91EB6" w:rsidRDefault="00BE529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891EDE">
        <w:rPr>
          <w:rFonts w:hint="cs"/>
          <w:rtl/>
        </w:rPr>
        <w:t>شرط</w:t>
      </w:r>
      <w:r w:rsidR="00891EDE">
        <w:rPr>
          <w:rtl/>
        </w:rPr>
        <w:t xml:space="preserve"> </w:t>
      </w:r>
      <w:r w:rsidR="00891EDE">
        <w:rPr>
          <w:rFonts w:hint="cs"/>
          <w:rtl/>
        </w:rPr>
        <w:t>چهارم</w:t>
      </w:r>
      <w:r w:rsidR="00891EDE">
        <w:rPr>
          <w:rtl/>
        </w:rPr>
        <w:t xml:space="preserve"> (</w:t>
      </w:r>
      <w:r w:rsidR="00891EDE">
        <w:rPr>
          <w:rFonts w:hint="cs"/>
          <w:rtl/>
        </w:rPr>
        <w:t>از</w:t>
      </w:r>
      <w:r w:rsidR="00891EDE">
        <w:rPr>
          <w:rtl/>
        </w:rPr>
        <w:t xml:space="preserve"> </w:t>
      </w:r>
      <w:r w:rsidR="00891EDE">
        <w:rPr>
          <w:rFonts w:hint="cs"/>
          <w:rtl/>
        </w:rPr>
        <w:t>غیر</w:t>
      </w:r>
      <w:r w:rsidR="00891EDE">
        <w:rPr>
          <w:rtl/>
        </w:rPr>
        <w:t xml:space="preserve"> </w:t>
      </w:r>
      <w:r w:rsidR="00891EDE">
        <w:rPr>
          <w:rFonts w:hint="cs"/>
          <w:rtl/>
        </w:rPr>
        <w:t>مأکول</w:t>
      </w:r>
      <w:r w:rsidR="00891EDE">
        <w:rPr>
          <w:rtl/>
        </w:rPr>
        <w:t xml:space="preserve"> </w:t>
      </w:r>
      <w:r w:rsidR="00891EDE">
        <w:rPr>
          <w:rFonts w:hint="cs"/>
          <w:rtl/>
        </w:rPr>
        <w:t>الحم</w:t>
      </w:r>
      <w:r w:rsidR="00891EDE">
        <w:rPr>
          <w:rtl/>
        </w:rPr>
        <w:t xml:space="preserve"> </w:t>
      </w:r>
      <w:r w:rsidR="00891EDE">
        <w:rPr>
          <w:rFonts w:hint="cs"/>
          <w:rtl/>
        </w:rPr>
        <w:t>نبودن</w:t>
      </w:r>
      <w:r w:rsidR="00891EDE">
        <w:rPr>
          <w:rtl/>
        </w:rPr>
        <w:t>)</w:t>
      </w:r>
      <w:r w:rsidR="00025B70">
        <w:rPr>
          <w:rFonts w:hint="cs"/>
          <w:rtl/>
        </w:rPr>
        <w:t xml:space="preserve"> </w:t>
      </w:r>
      <w:r w:rsidR="00386C11" w:rsidRPr="00A6366F">
        <w:rPr>
          <w:rFonts w:hint="cs"/>
          <w:rtl/>
        </w:rPr>
        <w:t>/</w:t>
      </w:r>
      <w:bookmarkStart w:id="2" w:name="BokSabj_d"/>
      <w:bookmarkEnd w:id="2"/>
      <w:r w:rsidR="00891EDE">
        <w:rPr>
          <w:rFonts w:hint="cs"/>
          <w:rtl/>
        </w:rPr>
        <w:t>شرائط</w:t>
      </w:r>
      <w:r w:rsidR="00891EDE">
        <w:rPr>
          <w:rtl/>
        </w:rPr>
        <w:t xml:space="preserve"> </w:t>
      </w:r>
      <w:r w:rsidR="00891EDE">
        <w:rPr>
          <w:rFonts w:hint="cs"/>
          <w:rtl/>
        </w:rPr>
        <w:t>لباس</w:t>
      </w:r>
      <w:r w:rsidR="00891EDE">
        <w:rPr>
          <w:rtl/>
        </w:rPr>
        <w:t xml:space="preserve"> </w:t>
      </w:r>
      <w:r w:rsidR="00891EDE">
        <w:rPr>
          <w:rFonts w:hint="cs"/>
          <w:rtl/>
        </w:rPr>
        <w:t>مصلی</w:t>
      </w:r>
      <w:r w:rsidR="00386C11" w:rsidRPr="00A6366F">
        <w:rPr>
          <w:rFonts w:hint="cs"/>
          <w:rtl/>
        </w:rPr>
        <w:t xml:space="preserve"> /</w:t>
      </w:r>
      <w:bookmarkStart w:id="3" w:name="Bokkolli"/>
      <w:bookmarkEnd w:id="3"/>
      <w:r w:rsidR="00891EDE">
        <w:rPr>
          <w:rFonts w:hint="cs"/>
          <w:rtl/>
        </w:rPr>
        <w:t>کتاب</w:t>
      </w:r>
      <w:r w:rsidR="00891EDE">
        <w:rPr>
          <w:rtl/>
        </w:rPr>
        <w:t xml:space="preserve"> </w:t>
      </w:r>
      <w:r w:rsidR="00891ED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745A9" w:rsidP="003A6148">
      <w:pPr>
        <w:pBdr>
          <w:bottom w:val="double" w:sz="6" w:space="1" w:color="auto"/>
        </w:pBdr>
        <w:rPr>
          <w:rtl/>
        </w:rPr>
      </w:pPr>
      <w:r>
        <w:rPr>
          <w:rFonts w:hint="cs"/>
          <w:rtl/>
        </w:rPr>
        <w:t>بحث در استثنای سنجاب از حرمت نماز در أجزای حیوان حرام گوشت بود که دسته ای از روایات دلالت بر منع و دسته ای دلالت بر جواز می کردند. مرجّحات را بر فرض تعارض مستقر و عدم وجود جمع عرفی بررسی کردیم.</w:t>
      </w:r>
    </w:p>
    <w:p w:rsidR="00247D2F" w:rsidRPr="003A6148" w:rsidRDefault="00247D2F" w:rsidP="003A6148">
      <w:pPr>
        <w:pBdr>
          <w:bottom w:val="double" w:sz="6" w:space="1" w:color="auto"/>
        </w:pBdr>
      </w:pPr>
    </w:p>
    <w:p w:rsidR="008F5B4D" w:rsidRDefault="008F5B4D" w:rsidP="003A6148"/>
    <w:p w:rsidR="00A745A9" w:rsidRPr="00A745A9" w:rsidRDefault="00A745A9" w:rsidP="00A745A9">
      <w:pPr>
        <w:keepNext/>
        <w:spacing w:before="120"/>
        <w:outlineLvl w:val="0"/>
        <w:rPr>
          <w:rFonts w:ascii="Cambria" w:eastAsia="Times New Roman" w:hAnsi="Cambria" w:cs="B Titr"/>
          <w:b/>
          <w:bCs/>
          <w:color w:val="0100FF"/>
          <w:kern w:val="32"/>
          <w:sz w:val="32"/>
          <w:szCs w:val="32"/>
          <w:rtl/>
        </w:rPr>
      </w:pPr>
      <w:bookmarkStart w:id="4" w:name="_Toc533423528"/>
      <w:bookmarkStart w:id="5" w:name="_Toc533509475"/>
      <w:bookmarkStart w:id="6" w:name="_Toc533856246"/>
      <w:r w:rsidRPr="00A745A9">
        <w:rPr>
          <w:rFonts w:ascii="Cambria" w:eastAsia="Times New Roman" w:hAnsi="Cambria" w:cs="B Titr" w:hint="cs"/>
          <w:b/>
          <w:bCs/>
          <w:color w:val="0100FF"/>
          <w:kern w:val="32"/>
          <w:sz w:val="32"/>
          <w:szCs w:val="32"/>
          <w:rtl/>
        </w:rPr>
        <w:t>شرط چهارم (از غیر مأکول اللحم نبودن)</w:t>
      </w:r>
      <w:bookmarkEnd w:id="4"/>
      <w:bookmarkEnd w:id="5"/>
      <w:bookmarkEnd w:id="6"/>
    </w:p>
    <w:p w:rsidR="00A745A9" w:rsidRPr="00A745A9" w:rsidRDefault="00A745A9" w:rsidP="00A745A9">
      <w:pPr>
        <w:keepNext/>
        <w:spacing w:before="240" w:after="60"/>
        <w:outlineLvl w:val="1"/>
        <w:rPr>
          <w:rFonts w:ascii="Cambria" w:eastAsia="Times New Roman" w:hAnsi="Cambria" w:cs="B Titr"/>
          <w:b/>
          <w:bCs/>
          <w:i/>
          <w:color w:val="0000FE"/>
          <w:sz w:val="28"/>
          <w:szCs w:val="30"/>
          <w:rtl/>
        </w:rPr>
      </w:pPr>
      <w:bookmarkStart w:id="7" w:name="_Toc533269455"/>
      <w:bookmarkStart w:id="8" w:name="_Toc533341120"/>
      <w:bookmarkStart w:id="9" w:name="_Toc533423529"/>
      <w:bookmarkStart w:id="10" w:name="_Toc533509476"/>
      <w:bookmarkStart w:id="11" w:name="_Toc533856247"/>
      <w:r w:rsidRPr="00A745A9">
        <w:rPr>
          <w:rFonts w:ascii="Cambria" w:eastAsia="Times New Roman" w:hAnsi="Cambria" w:cs="B Titr" w:hint="cs"/>
          <w:b/>
          <w:bCs/>
          <w:i/>
          <w:color w:val="0000FE"/>
          <w:sz w:val="28"/>
          <w:szCs w:val="30"/>
          <w:rtl/>
        </w:rPr>
        <w:t>ادامه مسأله هفدهم (مستثنیات نماز در حیوان حرام گوشت)</w:t>
      </w:r>
      <w:bookmarkEnd w:id="7"/>
      <w:bookmarkEnd w:id="8"/>
      <w:bookmarkEnd w:id="9"/>
      <w:bookmarkEnd w:id="10"/>
      <w:bookmarkEnd w:id="11"/>
    </w:p>
    <w:p w:rsidR="001A1EA5" w:rsidRPr="004F07CB" w:rsidRDefault="00A745A9" w:rsidP="004F07CB">
      <w:pPr>
        <w:rPr>
          <w:color w:val="000080"/>
          <w:rtl/>
        </w:rPr>
      </w:pPr>
      <w:r w:rsidRPr="00A745A9">
        <w:rPr>
          <w:rFonts w:hint="cs"/>
          <w:color w:val="000080"/>
          <w:rtl/>
        </w:rPr>
        <w:t>يستثنى مما لا يؤكل الخز الخالص الغير المغشوش بوبر الأرانب و الثعالب و كذا السنجاب و أما السمور و القاقم و الفنك و الحواصل فلا يجوز الصلاة في أجزائها على الأقوى‌</w:t>
      </w:r>
    </w:p>
    <w:p w:rsidR="00D84A64" w:rsidRDefault="00A745A9" w:rsidP="00D84A64">
      <w:pPr>
        <w:keepNext/>
        <w:spacing w:before="240" w:after="60"/>
        <w:outlineLvl w:val="1"/>
        <w:rPr>
          <w:rFonts w:ascii="Cambria" w:eastAsia="Times New Roman" w:hAnsi="Cambria" w:cs="B Titr"/>
          <w:b/>
          <w:bCs/>
          <w:i/>
          <w:color w:val="0000FE"/>
          <w:sz w:val="28"/>
          <w:szCs w:val="30"/>
          <w:rtl/>
        </w:rPr>
      </w:pPr>
      <w:bookmarkStart w:id="12" w:name="_Toc533509478"/>
      <w:bookmarkStart w:id="13" w:name="_Toc533856248"/>
      <w:r w:rsidRPr="00A745A9">
        <w:rPr>
          <w:rFonts w:ascii="Cambria" w:eastAsia="Times New Roman" w:hAnsi="Cambria" w:cs="B Titr" w:hint="cs"/>
          <w:b/>
          <w:bCs/>
          <w:i/>
          <w:color w:val="0000FE"/>
          <w:sz w:val="28"/>
          <w:szCs w:val="30"/>
          <w:rtl/>
        </w:rPr>
        <w:lastRenderedPageBreak/>
        <w:t>استثنای دوم (سنجاب)</w:t>
      </w:r>
      <w:bookmarkEnd w:id="12"/>
      <w:bookmarkEnd w:id="13"/>
    </w:p>
    <w:p w:rsidR="00D84A64" w:rsidRPr="00D84A64" w:rsidRDefault="00D84A64" w:rsidP="002309DF">
      <w:pPr>
        <w:rPr>
          <w:rtl/>
        </w:rPr>
      </w:pPr>
      <w:r w:rsidRPr="00D84A64">
        <w:rPr>
          <w:rFonts w:hint="cs"/>
          <w:rtl/>
        </w:rPr>
        <w:t xml:space="preserve">بحث در استثنای سنجاب از حرمت نماز در أجزای حیوان حرام گوشت بود </w:t>
      </w:r>
      <w:r w:rsidR="002309DF">
        <w:rPr>
          <w:rFonts w:hint="cs"/>
          <w:rtl/>
        </w:rPr>
        <w:t xml:space="preserve">و </w:t>
      </w:r>
      <w:r w:rsidRPr="00D84A64">
        <w:rPr>
          <w:rFonts w:hint="cs"/>
          <w:rtl/>
        </w:rPr>
        <w:t>دسته ای</w:t>
      </w:r>
      <w:r w:rsidR="002309DF">
        <w:rPr>
          <w:rFonts w:hint="cs"/>
          <w:rtl/>
        </w:rPr>
        <w:t xml:space="preserve"> از روایات</w:t>
      </w:r>
      <w:r w:rsidRPr="00D84A64">
        <w:rPr>
          <w:rFonts w:hint="cs"/>
          <w:rtl/>
        </w:rPr>
        <w:t xml:space="preserve"> دلالت بر جواز می کردند.</w:t>
      </w:r>
    </w:p>
    <w:p w:rsidR="00A76AF0" w:rsidRDefault="00A76AF0" w:rsidP="00A76AF0">
      <w:pPr>
        <w:pStyle w:val="30"/>
        <w:rPr>
          <w:rtl/>
        </w:rPr>
      </w:pPr>
      <w:bookmarkStart w:id="14" w:name="_Toc533856249"/>
      <w:r>
        <w:rPr>
          <w:rFonts w:hint="cs"/>
          <w:rtl/>
        </w:rPr>
        <w:t>بررسی روایات</w:t>
      </w:r>
      <w:bookmarkEnd w:id="14"/>
    </w:p>
    <w:p w:rsidR="004B253C" w:rsidRDefault="004F07CB" w:rsidP="00C96E45">
      <w:pPr>
        <w:rPr>
          <w:rtl/>
        </w:rPr>
      </w:pPr>
      <w:r>
        <w:rPr>
          <w:rFonts w:hint="cs"/>
          <w:rtl/>
        </w:rPr>
        <w:t>روایات متعدّدی دلالت می کرد که نماز در سنجاب جایز است و ما در جلسه</w:t>
      </w:r>
      <w:r w:rsidR="002309DF">
        <w:rPr>
          <w:rFonts w:hint="cs"/>
          <w:rtl/>
        </w:rPr>
        <w:t xml:space="preserve"> قبل در مقام استقصاء نبودیم و </w:t>
      </w:r>
      <w:r>
        <w:rPr>
          <w:rFonts w:hint="cs"/>
          <w:rtl/>
        </w:rPr>
        <w:t>حدود نه روایت وجود دارد که برخی مثل روایت مکارم الأخلاق</w:t>
      </w:r>
      <w:r w:rsidR="002309DF">
        <w:rPr>
          <w:rFonts w:hint="cs"/>
          <w:rtl/>
        </w:rPr>
        <w:t xml:space="preserve"> «قد رأیت السنجاب علی أبی»</w:t>
      </w:r>
      <w:r>
        <w:rPr>
          <w:rFonts w:hint="cs"/>
          <w:rtl/>
        </w:rPr>
        <w:t xml:space="preserve"> مربوط به جواز لبس سنجاب است ولی عمده روایات راجع به جواز نماز در سنجاب است؛ در مقابل این روایات روایت موثقه ابن بکیر بود که دلالت می کرد نماز در س</w:t>
      </w:r>
      <w:r w:rsidR="00C96E45">
        <w:rPr>
          <w:rFonts w:hint="cs"/>
          <w:rtl/>
        </w:rPr>
        <w:t>نجاب جایز نیست</w:t>
      </w:r>
      <w:r w:rsidR="004B253C">
        <w:rPr>
          <w:rFonts w:hint="cs"/>
          <w:rtl/>
        </w:rPr>
        <w:t>.</w:t>
      </w:r>
    </w:p>
    <w:p w:rsidR="00A745A9" w:rsidRDefault="00C96E45" w:rsidP="00C96E45">
      <w:pPr>
        <w:rPr>
          <w:rtl/>
        </w:rPr>
      </w:pPr>
      <w:r>
        <w:rPr>
          <w:rFonts w:hint="cs"/>
          <w:rtl/>
        </w:rPr>
        <w:t>روایتی دیگر نیز دلالت بر منع می کند که در سند آن مجاهیل وجود دارد و ضعیف است؛</w:t>
      </w:r>
    </w:p>
    <w:p w:rsidR="00C96E45" w:rsidRDefault="008E7EB1" w:rsidP="00C96E45">
      <w:pPr>
        <w:rPr>
          <w:rtl/>
        </w:rPr>
      </w:pPr>
      <w:r w:rsidRPr="000F46DA">
        <w:rPr>
          <w:rFonts w:hint="cs"/>
          <w:color w:val="008000"/>
          <w:rtl/>
        </w:rPr>
        <w:t>عَنْهُ عَنْ إِسْكِيبِ بْنِ عَبْدَةَ عَنْ مُحَمَّدِ بْنِ عَمْرٍو عَنْ أَبِيهِ عَنْ سَعْدَانَ بْنِ مُسْلِمٍ عَنْ أَبِي حَمْزَةَ قَالَ: سَأَلَ أَبُو خَالِدٍ الْكَابُلِيُّ عَلِيَّ بْنَ الْحُسَيْنِ ع عَنْ أَكْلِ لَحْمِ السِّنْجَابِ وَ الْفَنَكِ وَ الصَّلَاةِ فِيهِمَا فَقَالَ أَبُو خَالِدٍ إِنَّ السِّنْجَابَ يَأْوِي الْأَشْجَارَ قَالَ فَقَالَ إِنْ كَانَ لَهُ سَبَلَةٌ كَسَبَلَةِ السِّنَّوْرِ وَ الْفَأْرَةِ فَلَا يُؤْكَلُ لَحْمُهُ وَ لَا تَجُوزُ الصَّلَاةُ فِيهِ ثُمَّ قَالَ أَمَّا أَنَا فَلَا آكُلُهُ وَ لَا أُحَرِّمُهُ</w:t>
      </w:r>
      <w:r>
        <w:rPr>
          <w:rFonts w:hint="cs"/>
          <w:rtl/>
        </w:rPr>
        <w:t>.</w:t>
      </w:r>
      <w:r>
        <w:rPr>
          <w:rStyle w:val="ab"/>
        </w:rPr>
        <w:footnoteReference w:id="1"/>
      </w:r>
      <w:r w:rsidR="00C96E45">
        <w:rPr>
          <w:rFonts w:hint="cs"/>
          <w:rtl/>
        </w:rPr>
        <w:t xml:space="preserve"> ابوخالد می گوید سنجاب سراغ درختان می رود و از برگ درختان تغذیه می کند. </w:t>
      </w:r>
      <w:r w:rsidR="004F07CB">
        <w:rPr>
          <w:rFonts w:hint="cs"/>
          <w:rtl/>
        </w:rPr>
        <w:t>حضرت می فرماید: اگر سنجاب مثل گربه</w:t>
      </w:r>
      <w:r w:rsidR="00C96E45">
        <w:rPr>
          <w:rFonts w:hint="cs"/>
          <w:rtl/>
        </w:rPr>
        <w:t xml:space="preserve"> و موش سبیل دارد نماز در آن جایز نیست.</w:t>
      </w:r>
    </w:p>
    <w:p w:rsidR="004F07CB" w:rsidRDefault="004F07CB" w:rsidP="00750D9F">
      <w:pPr>
        <w:rPr>
          <w:rtl/>
        </w:rPr>
      </w:pPr>
      <w:r>
        <w:rPr>
          <w:rFonts w:hint="cs"/>
          <w:rtl/>
        </w:rPr>
        <w:t>و ما در عکس هایی که نگاه کردیم متوجّه شدیم سنجاب سبیل دارد یعنی أطراف لب آن</w:t>
      </w:r>
      <w:r w:rsidR="00C96E45">
        <w:rPr>
          <w:rFonts w:hint="cs"/>
          <w:rtl/>
        </w:rPr>
        <w:t xml:space="preserve"> سبیل است</w:t>
      </w:r>
      <w:r w:rsidR="006909D2">
        <w:rPr>
          <w:rFonts w:hint="cs"/>
          <w:rtl/>
        </w:rPr>
        <w:t xml:space="preserve"> و محتمل است که أصناف سنجاب متفاوت باشد و برخی أصناف سبیل داشته باشند.</w:t>
      </w:r>
      <w:r w:rsidR="00C96E45">
        <w:rPr>
          <w:rFonts w:hint="cs"/>
          <w:rtl/>
        </w:rPr>
        <w:t xml:space="preserve"> </w:t>
      </w:r>
      <w:r w:rsidR="00750D9F">
        <w:rPr>
          <w:rFonts w:hint="cs"/>
          <w:rtl/>
        </w:rPr>
        <w:t>و حضرت هم در این روایات نمی خواستند با علم غیب صحبت کنند بلکه به حسب علم عادی واگذار به مکلّف کرده اند.</w:t>
      </w:r>
    </w:p>
    <w:p w:rsidR="00286278" w:rsidRDefault="00286278" w:rsidP="004F07CB">
      <w:pPr>
        <w:rPr>
          <w:rtl/>
        </w:rPr>
      </w:pPr>
      <w:r>
        <w:rPr>
          <w:rFonts w:hint="cs"/>
          <w:rtl/>
        </w:rPr>
        <w:t>مهم ضعف سند این روایت است و دلیل معتبر بر حرمت نماز در سنجاب موثقه ابن بکیر است.</w:t>
      </w:r>
    </w:p>
    <w:p w:rsidR="002A6D76" w:rsidRPr="002A6D76" w:rsidRDefault="002A6D76" w:rsidP="002A6D76">
      <w:pPr>
        <w:keepNext/>
        <w:spacing w:before="240" w:after="60"/>
        <w:outlineLvl w:val="3"/>
        <w:rPr>
          <w:rFonts w:eastAsia="Times New Roman" w:cs="B Titr"/>
          <w:b/>
          <w:bCs/>
          <w:color w:val="0000FC"/>
          <w:sz w:val="28"/>
          <w:szCs w:val="26"/>
          <w:rtl/>
        </w:rPr>
      </w:pPr>
      <w:bookmarkStart w:id="15" w:name="_Toc533509482"/>
      <w:bookmarkStart w:id="16" w:name="_Toc533856250"/>
      <w:r w:rsidRPr="002A6D76">
        <w:rPr>
          <w:rFonts w:eastAsia="Times New Roman" w:cs="B Titr" w:hint="cs"/>
          <w:b/>
          <w:bCs/>
          <w:color w:val="0000FC"/>
          <w:sz w:val="28"/>
          <w:szCs w:val="26"/>
          <w:rtl/>
        </w:rPr>
        <w:t>جمع بین دو طائفه</w:t>
      </w:r>
      <w:bookmarkEnd w:id="15"/>
      <w:bookmarkEnd w:id="16"/>
    </w:p>
    <w:p w:rsidR="00286278" w:rsidRDefault="00286278" w:rsidP="00C02910">
      <w:pPr>
        <w:rPr>
          <w:rtl/>
        </w:rPr>
      </w:pPr>
      <w:r>
        <w:rPr>
          <w:rFonts w:hint="cs"/>
          <w:rtl/>
        </w:rPr>
        <w:t xml:space="preserve">عرض کردیم به نظر محقق همدانی و مرحوم خویی موثقه ابن بکیر قابل تخصیص است زیرا در صحیحه أبی علی بن راشد </w:t>
      </w:r>
      <w:r w:rsidR="009D1177">
        <w:rPr>
          <w:rFonts w:hint="cs"/>
          <w:rtl/>
        </w:rPr>
        <w:t>[</w:t>
      </w:r>
      <w:r w:rsidR="009D1177" w:rsidRPr="009D1177">
        <w:rPr>
          <w:rFonts w:hint="cs"/>
          <w:color w:val="008000"/>
          <w:rtl/>
        </w:rPr>
        <w:t xml:space="preserve">عَلِيُّ بْنُ مُحَمَّدٍ وَ مُحَمَّدُ بْنُ الْحَسَنِ عَنْ سَهْلِ بْنِ زِيَادٍ عَنْ عَلِيِّ بْنِ مَهْزِيَارَ عَنْ أَبِي عَلِيِّ بْنِ رَاشِدٍ قَالَ: قُلْتُ لِأَبِي جَعْفَرٍ ع مَا تَقُولُ فِي الْفِرَاءِ أَيُّ شَيْ‌ءٍ يُصَلَّى فِيهِ فَقَالَ أَيُّ الْفِرَاءِ قُلْتُ الْفَنَكَ وَ السِّنْجَابَ وَ السَّمُّورَ قَالَ فَصَلِّ فِي الْفَنَكِ وَ السِّنْجَابِ فَأَمَّا السَّمُّورُ فَلَا </w:t>
      </w:r>
      <w:r w:rsidR="009D1177" w:rsidRPr="009D1177">
        <w:rPr>
          <w:rFonts w:hint="cs"/>
          <w:color w:val="008000"/>
          <w:rtl/>
        </w:rPr>
        <w:lastRenderedPageBreak/>
        <w:t>تُصَلِّ فِيهِ قُلْتُ فَالثَّعَالِبُ نُصَلِّي فِيهَا قَالَ لَا وَ لَكِنْ تَلْبَسُ بَعْدَ الصَّلَاةِ قُلْتُ أُصَلِّي فِي الثَّوْبِ الَّذِي يَلِيهِ قَالَ لَا</w:t>
      </w:r>
      <w:r w:rsidR="009D1177" w:rsidRPr="009D1177">
        <w:rPr>
          <w:vertAlign w:val="superscript"/>
          <w:rtl/>
        </w:rPr>
        <w:footnoteReference w:id="2"/>
      </w:r>
      <w:r w:rsidR="009D1177">
        <w:rPr>
          <w:rFonts w:hint="cs"/>
          <w:rtl/>
        </w:rPr>
        <w:t xml:space="preserve">] </w:t>
      </w:r>
      <w:r>
        <w:rPr>
          <w:rFonts w:hint="cs"/>
          <w:rtl/>
        </w:rPr>
        <w:t>نماز در فنک و سنجاب را تجویز کرد و نیز در روایت یحیی بن أبی عمران</w:t>
      </w:r>
      <w:r w:rsidR="00121D86">
        <w:rPr>
          <w:rFonts w:hint="cs"/>
          <w:rtl/>
        </w:rPr>
        <w:t xml:space="preserve"> نماز در فنک و سنجاب را تجویز کرد</w:t>
      </w:r>
      <w:r w:rsidR="000F00DE">
        <w:rPr>
          <w:rFonts w:hint="cs"/>
          <w:rtl/>
        </w:rPr>
        <w:t xml:space="preserve"> [</w:t>
      </w:r>
      <w:r w:rsidR="000F00DE" w:rsidRPr="000F00DE">
        <w:rPr>
          <w:rFonts w:hint="cs"/>
          <w:color w:val="008000"/>
          <w:rtl/>
        </w:rPr>
        <w:t>وَ رُوِيَ عَنْ يَحْيَى بْنِ أَبِي عِمْرَانَ أَنَّهُ قَالَ كَتَبْتُ إِلَى أَبِي جَعْفَرٍ الثَّانِي ع فِي السِّنْجَابِ وَ الْفَنَكِ وَ الْخَزِّ وَ قُلْتُ جُعِلْتُ فِدَاكَ أُحِبُّ أَنْ لَا تُجِيبَنِي بِالتَّقِيَّةِ فِي ذَلِكَ فَكَتَبَ بِخَطِّهِ إِلَيَّ صَلِّ فِيهَا</w:t>
      </w:r>
      <w:r w:rsidR="000F00DE" w:rsidRPr="000F00DE">
        <w:rPr>
          <w:rFonts w:hint="cs"/>
          <w:color w:val="008000"/>
        </w:rPr>
        <w:t>‌</w:t>
      </w:r>
      <w:r w:rsidR="000F00DE" w:rsidRPr="000F00DE">
        <w:rPr>
          <w:vertAlign w:val="superscript"/>
        </w:rPr>
        <w:footnoteReference w:id="3"/>
      </w:r>
      <w:r w:rsidR="000F00DE">
        <w:rPr>
          <w:rFonts w:hint="cs"/>
          <w:rtl/>
        </w:rPr>
        <w:t>]</w:t>
      </w:r>
      <w:r>
        <w:rPr>
          <w:rFonts w:hint="cs"/>
          <w:rtl/>
        </w:rPr>
        <w:t xml:space="preserve"> </w:t>
      </w:r>
      <w:r w:rsidR="004612C3">
        <w:rPr>
          <w:rFonts w:hint="cs"/>
          <w:rtl/>
        </w:rPr>
        <w:t xml:space="preserve">که بیان کردیم سند آن </w:t>
      </w:r>
      <w:r w:rsidR="006E03B6">
        <w:rPr>
          <w:rFonts w:hint="cs"/>
          <w:rtl/>
        </w:rPr>
        <w:t>خوب است</w:t>
      </w:r>
      <w:r w:rsidR="004612C3">
        <w:rPr>
          <w:rFonts w:hint="cs"/>
          <w:rtl/>
        </w:rPr>
        <w:t xml:space="preserve"> و بیان کردیم که تقاضای سائل مبنای بر این که حضرت از روی تقیّه جواب ندهند تأثیری ندارد زیرا اگر مقام، مقام تقیّه باشد</w:t>
      </w:r>
      <w:r w:rsidR="006E03B6">
        <w:rPr>
          <w:rFonts w:hint="cs"/>
          <w:rtl/>
        </w:rPr>
        <w:t xml:space="preserve"> و مصلحت اقتضا می کند که با تقیّه جواب د</w:t>
      </w:r>
      <w:r w:rsidR="00C02910">
        <w:rPr>
          <w:rFonts w:hint="cs"/>
          <w:rtl/>
        </w:rPr>
        <w:t>هند، حضرت با تقاضای سائل از تقیّه دست بر نخواهند داشت</w:t>
      </w:r>
      <w:r w:rsidR="00315670">
        <w:rPr>
          <w:rFonts w:hint="cs"/>
          <w:rtl/>
        </w:rPr>
        <w:t xml:space="preserve"> و این گونه نیست که هر چه دل بخواه سائل باشد جواب بدهند</w:t>
      </w:r>
      <w:r w:rsidR="004612C3">
        <w:rPr>
          <w:rFonts w:hint="cs"/>
          <w:rtl/>
        </w:rPr>
        <w:t xml:space="preserve"> و لذا امکان حمل روایت بر تقیّه وجود دارد.</w:t>
      </w:r>
    </w:p>
    <w:p w:rsidR="004612C3" w:rsidRDefault="004612C3" w:rsidP="00121D86">
      <w:pPr>
        <w:rPr>
          <w:rtl/>
        </w:rPr>
      </w:pPr>
      <w:r w:rsidRPr="00E32378">
        <w:rPr>
          <w:rFonts w:hint="cs"/>
          <w:b/>
          <w:bCs/>
          <w:rtl/>
        </w:rPr>
        <w:t>اشکال ما به محقق همدانی و مرحوم خویی این است که:</w:t>
      </w:r>
      <w:r>
        <w:rPr>
          <w:rFonts w:hint="cs"/>
          <w:rtl/>
        </w:rPr>
        <w:t xml:space="preserve"> در موثقه</w:t>
      </w:r>
      <w:r w:rsidR="00121D86">
        <w:rPr>
          <w:rFonts w:hint="cs"/>
          <w:rtl/>
        </w:rPr>
        <w:t xml:space="preserve"> سه مثال یعنی</w:t>
      </w:r>
      <w:r>
        <w:rPr>
          <w:rFonts w:hint="cs"/>
          <w:rtl/>
        </w:rPr>
        <w:t xml:space="preserve"> </w:t>
      </w:r>
      <w:r w:rsidR="00121D86">
        <w:rPr>
          <w:rFonts w:hint="cs"/>
          <w:rtl/>
        </w:rPr>
        <w:t>«</w:t>
      </w:r>
      <w:r>
        <w:rPr>
          <w:rFonts w:hint="cs"/>
          <w:rtl/>
        </w:rPr>
        <w:t>فنک و سنجاب و ثعالب</w:t>
      </w:r>
      <w:r w:rsidR="00121D86">
        <w:rPr>
          <w:rFonts w:hint="cs"/>
          <w:rtl/>
        </w:rPr>
        <w:t>»</w:t>
      </w:r>
      <w:r>
        <w:rPr>
          <w:rFonts w:hint="cs"/>
          <w:rtl/>
        </w:rPr>
        <w:t xml:space="preserve"> </w:t>
      </w:r>
      <w:r w:rsidR="00121D86">
        <w:rPr>
          <w:rFonts w:hint="cs"/>
          <w:rtl/>
        </w:rPr>
        <w:t>را ذکر کرد و بعد تعبیر «</w:t>
      </w:r>
      <w:r>
        <w:rPr>
          <w:rFonts w:hint="cs"/>
          <w:rtl/>
        </w:rPr>
        <w:t>و غیره</w:t>
      </w:r>
      <w:r w:rsidR="00121D86">
        <w:rPr>
          <w:rFonts w:hint="cs"/>
          <w:rtl/>
        </w:rPr>
        <w:t xml:space="preserve"> من الوبر»</w:t>
      </w:r>
      <w:r>
        <w:rPr>
          <w:rFonts w:hint="cs"/>
          <w:rtl/>
        </w:rPr>
        <w:t xml:space="preserve"> را ذکر کرد و صحیحه أبی علی بن راشد فنک و سنجاب را خارج کرد و صحیحه</w:t>
      </w:r>
      <w:r w:rsidR="00121D86">
        <w:rPr>
          <w:rFonts w:hint="cs"/>
          <w:rtl/>
        </w:rPr>
        <w:t xml:space="preserve"> حلبی</w:t>
      </w:r>
      <w:r>
        <w:rPr>
          <w:rFonts w:hint="cs"/>
          <w:rtl/>
        </w:rPr>
        <w:t xml:space="preserve"> ثعلب را </w:t>
      </w:r>
      <w:r w:rsidR="00121D86">
        <w:rPr>
          <w:rFonts w:hint="cs"/>
          <w:rtl/>
        </w:rPr>
        <w:t xml:space="preserve">هم </w:t>
      </w:r>
      <w:r>
        <w:rPr>
          <w:rFonts w:hint="cs"/>
          <w:rtl/>
        </w:rPr>
        <w:t xml:space="preserve">خارج کرد که گفتیم صحیحه قابل </w:t>
      </w:r>
      <w:r w:rsidR="00121D86">
        <w:rPr>
          <w:rFonts w:hint="cs"/>
          <w:rtl/>
        </w:rPr>
        <w:t>التزام</w:t>
      </w:r>
      <w:r>
        <w:rPr>
          <w:rFonts w:hint="cs"/>
          <w:rtl/>
        </w:rPr>
        <w:t xml:space="preserve"> نیست ولی با این حال </w:t>
      </w:r>
      <w:r w:rsidR="007C26D1">
        <w:rPr>
          <w:rFonts w:hint="cs"/>
          <w:rtl/>
        </w:rPr>
        <w:t xml:space="preserve">عرفی بودن </w:t>
      </w:r>
      <w:r>
        <w:rPr>
          <w:rFonts w:hint="cs"/>
          <w:rtl/>
        </w:rPr>
        <w:t>اخراج دو مورد از سه مورد از</w:t>
      </w:r>
      <w:r w:rsidR="000E5ECA">
        <w:rPr>
          <w:rFonts w:hint="cs"/>
          <w:rtl/>
        </w:rPr>
        <w:t xml:space="preserve"> موارد سؤال</w:t>
      </w:r>
      <w:r>
        <w:rPr>
          <w:rFonts w:hint="cs"/>
          <w:rtl/>
        </w:rPr>
        <w:t xml:space="preserve"> موثقه </w:t>
      </w:r>
      <w:r w:rsidR="007C26D1">
        <w:rPr>
          <w:rFonts w:hint="cs"/>
          <w:rtl/>
        </w:rPr>
        <w:t>برای ما</w:t>
      </w:r>
      <w:r w:rsidR="000E5ECA">
        <w:rPr>
          <w:rFonts w:hint="cs"/>
          <w:rtl/>
        </w:rPr>
        <w:t xml:space="preserve"> ثابت نیست بلکه مظنون العدم است</w:t>
      </w:r>
      <w:r w:rsidR="0028295D">
        <w:rPr>
          <w:rFonts w:hint="cs"/>
          <w:rtl/>
        </w:rPr>
        <w:t xml:space="preserve"> (و این که سائل این موارد را مثال زده است درست است ولی بالأخره این موارد برایش مهم بوده است که به عنوان مثال مطرح کرده است.)</w:t>
      </w:r>
      <w:r w:rsidR="000E5ECA">
        <w:rPr>
          <w:rFonts w:hint="cs"/>
          <w:rtl/>
        </w:rPr>
        <w:t xml:space="preserve"> لذا سراغ أحکام تعارض می رویم.</w:t>
      </w:r>
    </w:p>
    <w:p w:rsidR="002267CD" w:rsidRPr="002267CD" w:rsidRDefault="002267CD" w:rsidP="002267CD">
      <w:pPr>
        <w:keepNext/>
        <w:spacing w:before="240" w:after="60"/>
        <w:outlineLvl w:val="3"/>
        <w:rPr>
          <w:rFonts w:eastAsia="Times New Roman" w:cs="B Titr"/>
          <w:b/>
          <w:bCs/>
          <w:color w:val="0000FC"/>
          <w:sz w:val="28"/>
          <w:szCs w:val="26"/>
          <w:rtl/>
        </w:rPr>
      </w:pPr>
      <w:bookmarkStart w:id="17" w:name="_Toc533509483"/>
      <w:bookmarkStart w:id="18" w:name="_Toc533856251"/>
      <w:r w:rsidRPr="002267CD">
        <w:rPr>
          <w:rFonts w:eastAsia="Times New Roman" w:cs="B Titr" w:hint="cs"/>
          <w:b/>
          <w:bCs/>
          <w:color w:val="0000FC"/>
          <w:sz w:val="28"/>
          <w:szCs w:val="26"/>
          <w:rtl/>
        </w:rPr>
        <w:t>بررسی مرجّحات بر فرض تعارض</w:t>
      </w:r>
      <w:bookmarkEnd w:id="17"/>
      <w:bookmarkEnd w:id="18"/>
    </w:p>
    <w:p w:rsidR="00587945" w:rsidRDefault="00587945" w:rsidP="00587945">
      <w:pPr>
        <w:pStyle w:val="50"/>
        <w:rPr>
          <w:rtl/>
        </w:rPr>
      </w:pPr>
      <w:bookmarkStart w:id="19" w:name="_Toc533856252"/>
      <w:r>
        <w:rPr>
          <w:rFonts w:hint="cs"/>
          <w:rtl/>
        </w:rPr>
        <w:t>ترجیح به صدور قطعی</w:t>
      </w:r>
      <w:bookmarkEnd w:id="19"/>
    </w:p>
    <w:p w:rsidR="00435986" w:rsidRDefault="00435986" w:rsidP="007A358F">
      <w:pPr>
        <w:rPr>
          <w:rtl/>
        </w:rPr>
      </w:pPr>
      <w:r w:rsidRPr="008E5279">
        <w:rPr>
          <w:rFonts w:hint="cs"/>
          <w:b/>
          <w:bCs/>
          <w:rtl/>
        </w:rPr>
        <w:t>مرحوم خویی فرموده اند:</w:t>
      </w:r>
      <w:r>
        <w:rPr>
          <w:rFonts w:hint="cs"/>
          <w:rtl/>
        </w:rPr>
        <w:t xml:space="preserve"> در تعارض مستقر اگر یکی ولو اجمالاً قطعی الصدور باشد و دیگری ظنی الصدور باشد خبر قطعی الصدور مقدّم می شود </w:t>
      </w:r>
      <w:r w:rsidR="00014C3D">
        <w:rPr>
          <w:rFonts w:hint="cs"/>
          <w:rtl/>
        </w:rPr>
        <w:t>زیرا روایات چنین می گویند که</w:t>
      </w:r>
      <w:r>
        <w:rPr>
          <w:rFonts w:hint="cs"/>
          <w:rtl/>
        </w:rPr>
        <w:t xml:space="preserve"> «ما خالف السنّة</w:t>
      </w:r>
      <w:r w:rsidR="00014C3D">
        <w:rPr>
          <w:rFonts w:hint="cs"/>
          <w:rtl/>
        </w:rPr>
        <w:t xml:space="preserve"> فهو مردود» </w:t>
      </w:r>
      <w:r w:rsidR="00D64FF2">
        <w:rPr>
          <w:rFonts w:hint="cs"/>
          <w:rtl/>
        </w:rPr>
        <w:t xml:space="preserve">[که در صحیحه أیوب بن حرّ و صحیحه یونس آمده است] </w:t>
      </w:r>
      <w:r w:rsidR="00014C3D">
        <w:rPr>
          <w:rFonts w:hint="cs"/>
          <w:rtl/>
        </w:rPr>
        <w:t xml:space="preserve">و مراد از سنّت، خبر قطعی الصدور از معصوم است؛ تطبیق آن بر مقام این است که در مقام نه روایت داریم که روایت مکارم الأخلاق راجع به لبس لباس از سنجاب است ولی </w:t>
      </w:r>
      <w:r>
        <w:rPr>
          <w:rFonts w:hint="cs"/>
          <w:rtl/>
        </w:rPr>
        <w:t xml:space="preserve">هشت روایت دیگر راجع به نماز در سنجاب است که عادتاً علم اجمالی به صدور یکی از این هشت روایت پیدا می شود ولی در طرف دیگر دو روایت مطرح </w:t>
      </w:r>
      <w:r w:rsidR="007A358F">
        <w:rPr>
          <w:rFonts w:hint="cs"/>
          <w:rtl/>
        </w:rPr>
        <w:t>بود که علم به صدور حاصل نمی شود؛ و مرحوم خویی فرموده اند ترجیح خبر قطعی الصدور بر ظنّی الصدور تسامحی است و در واقع تمییز حجّت از لاحجّت است زیرا خبر ظنی الصدور مخالف سنّت است که مردود است.</w:t>
      </w:r>
    </w:p>
    <w:p w:rsidR="008E5279" w:rsidRDefault="00D64FF2" w:rsidP="00D64FF2">
      <w:pPr>
        <w:rPr>
          <w:rtl/>
        </w:rPr>
      </w:pPr>
      <w:r>
        <w:rPr>
          <w:rFonts w:hint="cs"/>
          <w:rtl/>
        </w:rPr>
        <w:lastRenderedPageBreak/>
        <w:t xml:space="preserve">و </w:t>
      </w:r>
      <w:r w:rsidR="008E5279">
        <w:rPr>
          <w:rFonts w:hint="cs"/>
          <w:rtl/>
        </w:rPr>
        <w:t xml:space="preserve">نوبت به ترجیح به مخالفت با عامه نمی رسد زیرا </w:t>
      </w:r>
      <w:r>
        <w:rPr>
          <w:rFonts w:hint="cs"/>
          <w:rtl/>
        </w:rPr>
        <w:t xml:space="preserve">مخالفت عامّه </w:t>
      </w:r>
      <w:r w:rsidR="008E5279">
        <w:rPr>
          <w:rFonts w:hint="cs"/>
          <w:rtl/>
        </w:rPr>
        <w:t xml:space="preserve">در مقبوله عمر بن حنظله </w:t>
      </w:r>
      <w:r>
        <w:rPr>
          <w:rFonts w:hint="cs"/>
          <w:rtl/>
        </w:rPr>
        <w:t>نیز بعد از «المجم</w:t>
      </w:r>
      <w:r w:rsidR="008E5279">
        <w:rPr>
          <w:rFonts w:hint="cs"/>
          <w:rtl/>
        </w:rPr>
        <w:t>ع علیه</w:t>
      </w:r>
      <w:r>
        <w:rPr>
          <w:rFonts w:hint="cs"/>
          <w:rtl/>
        </w:rPr>
        <w:t xml:space="preserve"> بین أصحابک فیترک الشاذّ النادر</w:t>
      </w:r>
      <w:r w:rsidR="008E5279">
        <w:rPr>
          <w:rFonts w:hint="cs"/>
          <w:rtl/>
        </w:rPr>
        <w:t xml:space="preserve">» ذکر شده است و مقبوله به لحاظ سند مورد قبول مرحوم خویی نیست ولی </w:t>
      </w:r>
      <w:r>
        <w:rPr>
          <w:rFonts w:hint="cs"/>
          <w:rtl/>
        </w:rPr>
        <w:t>به نظر ایشان این متن موافق با قواعد است و این متن می گوید خبر مش</w:t>
      </w:r>
      <w:r w:rsidR="006C267C">
        <w:rPr>
          <w:rFonts w:hint="cs"/>
          <w:rtl/>
        </w:rPr>
        <w:t>هور و واضح یعنی</w:t>
      </w:r>
      <w:r>
        <w:rPr>
          <w:rFonts w:hint="cs"/>
          <w:rtl/>
        </w:rPr>
        <w:t xml:space="preserve"> خبری که</w:t>
      </w:r>
      <w:r w:rsidR="006C267C">
        <w:rPr>
          <w:rFonts w:hint="cs"/>
          <w:rtl/>
        </w:rPr>
        <w:t xml:space="preserve"> واضح الصدور </w:t>
      </w:r>
      <w:r>
        <w:rPr>
          <w:rFonts w:hint="cs"/>
          <w:rtl/>
        </w:rPr>
        <w:t>است</w:t>
      </w:r>
      <w:r w:rsidR="001F02FB">
        <w:rPr>
          <w:rFonts w:hint="cs"/>
          <w:rtl/>
        </w:rPr>
        <w:t xml:space="preserve"> بر خبر غیر مشهور مقدّم است</w:t>
      </w:r>
      <w:r w:rsidR="00A17404">
        <w:rPr>
          <w:rFonts w:hint="cs"/>
          <w:rtl/>
        </w:rPr>
        <w:t xml:space="preserve"> و خبر غیر مشهور طبعاً طرح می شود</w:t>
      </w:r>
      <w:r w:rsidR="001F02FB">
        <w:rPr>
          <w:rFonts w:hint="cs"/>
          <w:rtl/>
        </w:rPr>
        <w:t xml:space="preserve"> و لذا متن با «ما خالف السنّة فهو مردود»</w:t>
      </w:r>
      <w:r w:rsidR="00A17404">
        <w:rPr>
          <w:rFonts w:hint="cs"/>
          <w:rtl/>
        </w:rPr>
        <w:t xml:space="preserve"> تطابق دارد و خبر غیر مشهور مصداق ما خالف السنة می باشد.</w:t>
      </w:r>
    </w:p>
    <w:p w:rsidR="00587945" w:rsidRDefault="00587945" w:rsidP="00587945">
      <w:pPr>
        <w:pStyle w:val="6"/>
        <w:rPr>
          <w:rtl/>
        </w:rPr>
      </w:pPr>
      <w:bookmarkStart w:id="20" w:name="_Toc533856253"/>
      <w:r>
        <w:rPr>
          <w:rFonts w:hint="cs"/>
          <w:rtl/>
        </w:rPr>
        <w:t>مناقشه</w:t>
      </w:r>
      <w:bookmarkEnd w:id="20"/>
    </w:p>
    <w:p w:rsidR="009412CD" w:rsidRDefault="00E32378" w:rsidP="009412CD">
      <w:pPr>
        <w:rPr>
          <w:rtl/>
        </w:rPr>
      </w:pPr>
      <w:r w:rsidRPr="00210F5E">
        <w:rPr>
          <w:rFonts w:hint="cs"/>
          <w:b/>
          <w:bCs/>
          <w:rtl/>
        </w:rPr>
        <w:t>ما در اصول در دوره سابقه بیان کردیم و در این دوره هم بیان خواهیم کرد که</w:t>
      </w:r>
      <w:r w:rsidR="009412CD">
        <w:rPr>
          <w:rFonts w:hint="cs"/>
          <w:rtl/>
        </w:rPr>
        <w:t>: «سنة» ظاهر در سنت نبویه است و بر خبر قطعی الصدور از معصوم اطلاق نمی شود و ما از حدیث نبوی قطعی نسبت به حدیث غیر نبوی قطعی به این شرط الغای خصوصیّت می کنیم که امتیاز حدیث نبوی، یعنی عدم وجود احتمال تقیّه در حدیث نبوی،</w:t>
      </w:r>
      <w:r w:rsidR="00062DAE">
        <w:rPr>
          <w:rFonts w:hint="cs"/>
          <w:rtl/>
        </w:rPr>
        <w:t xml:space="preserve"> </w:t>
      </w:r>
      <w:r w:rsidR="009412CD">
        <w:rPr>
          <w:rFonts w:hint="cs"/>
          <w:rtl/>
        </w:rPr>
        <w:t>در حدیث غیر نبوی وجود داشته باشد. به قول مرحوم صدر وجه این که می گوییم خبر مخالف کتاب و مخالف سنّت حجّت نیست این است که قطعی الصدور است ولی این امتیاز را هم دارد که قطعی الجهة نیز می باشد</w:t>
      </w:r>
      <w:r w:rsidR="00AB0A8F">
        <w:rPr>
          <w:rFonts w:hint="cs"/>
          <w:rtl/>
        </w:rPr>
        <w:t xml:space="preserve"> و در مقام تعارض</w:t>
      </w:r>
      <w:r w:rsidR="00D0420D">
        <w:rPr>
          <w:rFonts w:hint="cs"/>
          <w:rtl/>
        </w:rPr>
        <w:t xml:space="preserve"> که خبر مخالف کتاب و سنّت را طرح می کنیم شاید به خاطر همین امتیاز قطعی الجهة بودن باشد و لذا به خبر ظنّی الجهة نمی توان تعدّی کرد.</w:t>
      </w:r>
    </w:p>
    <w:p w:rsidR="004D0A24" w:rsidRDefault="004D0A24" w:rsidP="009412CD">
      <w:pPr>
        <w:rPr>
          <w:rtl/>
        </w:rPr>
      </w:pPr>
      <w:r>
        <w:rPr>
          <w:rFonts w:hint="cs"/>
          <w:rtl/>
        </w:rPr>
        <w:t>و این روایاتی که در مقام داریم ولو هشت مورد است ولی قطعی الجهة نیستند حتّی روایتی که سائل تقاضا می کند که حضرت بدون تقیّه جواب بدهند نیز قطعی الجهة نمی باشد</w:t>
      </w:r>
      <w:r w:rsidR="007A7F72">
        <w:rPr>
          <w:rFonts w:hint="cs"/>
          <w:rtl/>
        </w:rPr>
        <w:t xml:space="preserve"> و لذا دلیلی نداریم که چون استفاضه اجمالی دارد و علم به صدور اجمالی داریم بر موثقه ابن بکیر که ظنّی الصدور است مقدّم شود به همین خاطر که این هشت مورد ظنّی الجهة می باشند</w:t>
      </w:r>
      <w:r w:rsidR="00800DB6">
        <w:rPr>
          <w:rFonts w:hint="cs"/>
          <w:rtl/>
        </w:rPr>
        <w:t>.</w:t>
      </w:r>
    </w:p>
    <w:p w:rsidR="00062DAE" w:rsidRDefault="00062DAE" w:rsidP="000C4203">
      <w:pPr>
        <w:rPr>
          <w:rtl/>
        </w:rPr>
      </w:pPr>
      <w:r>
        <w:rPr>
          <w:rFonts w:hint="cs"/>
          <w:rtl/>
        </w:rPr>
        <w:t xml:space="preserve">سند مقبوله عمر بن حنظله را قبول داریم ولی </w:t>
      </w:r>
      <w:r w:rsidR="00800DB6">
        <w:rPr>
          <w:rFonts w:hint="cs"/>
          <w:rtl/>
        </w:rPr>
        <w:t>تقدیم خبر مشهور بر شاذّ برای جایی است که خبر به قول مطلق مشهور باشد و شهرت عظیمه داشته باشد که از آن تعبیر به «مجمع علیه بین أصحابک» کرده اند و أصحاب زمان غیبت هم فایده ندارد بلکه باید بین أصحاب زمان حضور این شهرت موجود باشد زیرا خطاب به عمر بن حنظله می گوید مجمع علیه بین أصحاب تو ملاک است: و چنین خبری خبری است که مورد شهرت روائیه و عملیه است نه این که خبر قطعی الصدور باشد ولی أصحاب از آن اعراض کرده باشند</w:t>
      </w:r>
      <w:r w:rsidR="000C4203">
        <w:rPr>
          <w:rFonts w:hint="cs"/>
          <w:rtl/>
        </w:rPr>
        <w:t xml:space="preserve"> و به قول مرحوم بروجردی </w:t>
      </w:r>
      <w:r>
        <w:rPr>
          <w:rFonts w:hint="cs"/>
          <w:rtl/>
        </w:rPr>
        <w:t>اگر أصحاب از خبر قطعی الصدور اعراض کنند دیگر لا ریب فیه نخواهد بود بلکه همراه با هزاران ریب خواهد بود.</w:t>
      </w:r>
    </w:p>
    <w:p w:rsidR="00825695" w:rsidRDefault="00825695" w:rsidP="000C4203">
      <w:pPr>
        <w:rPr>
          <w:rtl/>
        </w:rPr>
      </w:pPr>
      <w:r>
        <w:rPr>
          <w:rFonts w:hint="cs"/>
          <w:rtl/>
        </w:rPr>
        <w:t>لذا ترجیح این هشت روایت به خاطر قطعی الصدور بودن صحیح نیست خصوصاً این که عموم موثقه ابن بکیر مورد پذیرش أصحاب است و به قول محقق حلی در معتبر، أصحاب به عموم موثقه عمل کرده اند</w:t>
      </w:r>
      <w:r w:rsidR="002B342E">
        <w:rPr>
          <w:rFonts w:hint="cs"/>
          <w:rtl/>
        </w:rPr>
        <w:t>.</w:t>
      </w:r>
    </w:p>
    <w:p w:rsidR="00587945" w:rsidRDefault="00587945" w:rsidP="00587945">
      <w:pPr>
        <w:pStyle w:val="50"/>
        <w:rPr>
          <w:rtl/>
        </w:rPr>
      </w:pPr>
      <w:bookmarkStart w:id="21" w:name="_Toc533856254"/>
      <w:r>
        <w:rPr>
          <w:rFonts w:hint="cs"/>
          <w:rtl/>
        </w:rPr>
        <w:lastRenderedPageBreak/>
        <w:t>ترجیح به مخالفت با عامه</w:t>
      </w:r>
      <w:bookmarkEnd w:id="21"/>
    </w:p>
    <w:p w:rsidR="00446D1B" w:rsidRDefault="00446D1B" w:rsidP="00F05776">
      <w:pPr>
        <w:rPr>
          <w:rtl/>
        </w:rPr>
      </w:pPr>
      <w:r>
        <w:rPr>
          <w:rFonts w:hint="cs"/>
          <w:rtl/>
        </w:rPr>
        <w:t xml:space="preserve">نوبت به ترجیح به مخالفت عامه می رسد: اشکال ما این بود که صحیحه أبی علی بن راشد یا روایت یحیی بن أبی عمران به قول مطلق </w:t>
      </w:r>
      <w:r w:rsidR="00F05776">
        <w:rPr>
          <w:rFonts w:hint="cs"/>
          <w:rtl/>
        </w:rPr>
        <w:t>موافق</w:t>
      </w:r>
      <w:r>
        <w:rPr>
          <w:rFonts w:hint="cs"/>
          <w:rtl/>
        </w:rPr>
        <w:t xml:space="preserve"> عامه </w:t>
      </w:r>
      <w:r w:rsidR="000E65F4">
        <w:rPr>
          <w:rFonts w:hint="cs"/>
          <w:rtl/>
        </w:rPr>
        <w:t>نیستند</w:t>
      </w:r>
      <w:r>
        <w:rPr>
          <w:rFonts w:hint="cs"/>
          <w:rtl/>
        </w:rPr>
        <w:t xml:space="preserve"> تا </w:t>
      </w:r>
      <w:r w:rsidR="002B342E">
        <w:rPr>
          <w:rFonts w:hint="cs"/>
          <w:rtl/>
        </w:rPr>
        <w:t xml:space="preserve">موثقه به قول مطلق </w:t>
      </w:r>
      <w:r w:rsidR="00F05776">
        <w:rPr>
          <w:rFonts w:hint="cs"/>
          <w:rtl/>
        </w:rPr>
        <w:t>مخالف</w:t>
      </w:r>
      <w:r w:rsidR="002B342E">
        <w:rPr>
          <w:rFonts w:hint="cs"/>
          <w:rtl/>
        </w:rPr>
        <w:t xml:space="preserve"> عامه شود</w:t>
      </w:r>
      <w:r w:rsidR="00F05776">
        <w:rPr>
          <w:rFonts w:hint="cs"/>
          <w:rtl/>
        </w:rPr>
        <w:t>؛ «خذ بما خالف العامة و دع ما وافق العامة» بلکه در صحیحه أبی علی بن راشد مطالبی مخالف عامه دارد؛ از جهت «صل فی الفنک و السنجاب» موافق عامه است و از جهت «لاتصل فی السمور و الثعالب» مخالف عامه است و لذا نمی توان گفت این صحیحه به قول مطلق موافق عامه است.</w:t>
      </w:r>
    </w:p>
    <w:p w:rsidR="00D25CDC" w:rsidRDefault="00D25CDC" w:rsidP="00D25CDC">
      <w:pPr>
        <w:rPr>
          <w:rtl/>
        </w:rPr>
      </w:pPr>
      <w:r>
        <w:rPr>
          <w:rFonts w:hint="cs"/>
          <w:rtl/>
        </w:rPr>
        <w:t>نکته: ما دلیلی نداریم که بگوید هر چه مخالف عامه است را أخذ کن حال چه طرف مقابل موافق عامه باشد و چه نباشد بلکه أدله ای که داریم فرض کرده اند دلیلی به قول مطلق مخالف عامه است و دلیلی به قول مطلق موافق عامه است که در این فضا فرموده است خبر مخالف عام</w:t>
      </w:r>
      <w:r w:rsidR="006A3913">
        <w:rPr>
          <w:rFonts w:hint="cs"/>
          <w:rtl/>
        </w:rPr>
        <w:t>ه را بر خبر موافق عامه مقدّم کن و در اینجا صحیحه أبی علی بن راشد به قول مطلق صدق نمی کند که موافق عامه است.</w:t>
      </w:r>
    </w:p>
    <w:p w:rsidR="00476401" w:rsidRDefault="00476401" w:rsidP="00D25CDC">
      <w:pPr>
        <w:rPr>
          <w:rtl/>
        </w:rPr>
      </w:pPr>
      <w:r>
        <w:rPr>
          <w:rFonts w:hint="cs"/>
          <w:rtl/>
        </w:rPr>
        <w:t>لذا مخالف عامه هم نمی تواند مرجّح باشد و دو روایت تعارض و تساقط می کنند.</w:t>
      </w:r>
    </w:p>
    <w:p w:rsidR="00476401" w:rsidRDefault="00476401" w:rsidP="00476401">
      <w:pPr>
        <w:pStyle w:val="20"/>
        <w:rPr>
          <w:rtl/>
        </w:rPr>
      </w:pPr>
      <w:bookmarkStart w:id="22" w:name="_Toc533856255"/>
      <w:r>
        <w:rPr>
          <w:rFonts w:hint="cs"/>
          <w:rtl/>
        </w:rPr>
        <w:t>مقتضای أصل بعد از تساقط</w:t>
      </w:r>
      <w:bookmarkEnd w:id="22"/>
    </w:p>
    <w:p w:rsidR="000D7867" w:rsidRDefault="00476401" w:rsidP="004D156C">
      <w:pPr>
        <w:rPr>
          <w:rtl/>
        </w:rPr>
      </w:pPr>
      <w:r>
        <w:rPr>
          <w:rFonts w:hint="cs"/>
          <w:rtl/>
        </w:rPr>
        <w:t>محرز نیست بلکه</w:t>
      </w:r>
      <w:r w:rsidR="000D7867">
        <w:rPr>
          <w:rFonts w:hint="cs"/>
          <w:rtl/>
        </w:rPr>
        <w:t xml:space="preserve"> بعید نیست بگوییم سنجاب از سباع نیست و از برخی روایات هم استفاده می شود که سنجاب گیاه خوار ا</w:t>
      </w:r>
      <w:r>
        <w:rPr>
          <w:rFonts w:hint="cs"/>
          <w:rtl/>
        </w:rPr>
        <w:t xml:space="preserve">ست و از برگ درخت استفاده می کند و لذا می توانیم به برائت از مانعیّت صلاة در سنجاب </w:t>
      </w:r>
      <w:r w:rsidR="004D156C">
        <w:rPr>
          <w:rFonts w:hint="cs"/>
          <w:rtl/>
        </w:rPr>
        <w:t xml:space="preserve">یا برائت از شرطیّت عدم کون الصلاة فی السنجاب، </w:t>
      </w:r>
      <w:r>
        <w:rPr>
          <w:rFonts w:hint="cs"/>
          <w:rtl/>
        </w:rPr>
        <w:t>رجوع کنیم.</w:t>
      </w:r>
      <w:r w:rsidR="009F1307">
        <w:rPr>
          <w:rFonts w:hint="cs"/>
          <w:rtl/>
        </w:rPr>
        <w:t xml:space="preserve"> (بله اگر شبهه موضوعیه در شرطیّت داشته باشیم مجرای قاعده اشتغال است مثل این که شرط است آب وضوء طهارت داشته باشد که اگر شبهه موضوعیه آن پیش بیاید مجرای قاعده اشتغال است ولی در شبهه حکمیه که نمی دانم خاک تیمّم باید پاک باشد یا لازم نیست برائت از شرطیّت طهارت خاک تیمّم جاری می شود)</w:t>
      </w:r>
    </w:p>
    <w:p w:rsidR="007E4A8C" w:rsidRDefault="007E4A8C" w:rsidP="00476401">
      <w:pPr>
        <w:rPr>
          <w:rtl/>
        </w:rPr>
      </w:pPr>
      <w:r>
        <w:rPr>
          <w:rFonts w:hint="cs"/>
          <w:rtl/>
        </w:rPr>
        <w:t>و توجّه شود که عموم در موثقه مستقل نبود بلکه در ذیل سؤال از فنک و سنجاب و ثعلب بود و لذا عرفاً طرف معارضه است و این که بگوییم سؤال در روایت طرف معارضه است ولی</w:t>
      </w:r>
      <w:r w:rsidR="00AE1191">
        <w:rPr>
          <w:rFonts w:hint="cs"/>
          <w:rtl/>
        </w:rPr>
        <w:t xml:space="preserve"> کلام پیامبر صلی الله علیه و آله که در روایت نقل می شود طرف معارضه نیست عرفیت آن برای ما روشن نیست زیرا این نقل در کلام امام علیه السلام بر </w:t>
      </w:r>
      <w:r w:rsidR="00E23FC8">
        <w:rPr>
          <w:rFonts w:hint="cs"/>
          <w:rtl/>
        </w:rPr>
        <w:t>این چند مورد سؤال تطبیق شده است و فرض هم این است که املای رسول الله را از خارج نمی دانیم تا به عموم آن أخذ کنیم بلکه در ضمن این موثقه مطرح شده است که بر موارد سؤال تطبیق داده شده است.</w:t>
      </w:r>
    </w:p>
    <w:p w:rsidR="00011152" w:rsidRDefault="00011152" w:rsidP="00011152">
      <w:pPr>
        <w:pStyle w:val="20"/>
        <w:rPr>
          <w:rtl/>
        </w:rPr>
      </w:pPr>
      <w:bookmarkStart w:id="23" w:name="_Toc533856256"/>
      <w:r>
        <w:rPr>
          <w:rFonts w:hint="cs"/>
          <w:rtl/>
        </w:rPr>
        <w:lastRenderedPageBreak/>
        <w:t>حکم نماز در سمّور</w:t>
      </w:r>
      <w:bookmarkEnd w:id="23"/>
    </w:p>
    <w:p w:rsidR="00011152" w:rsidRPr="00011152" w:rsidRDefault="00011152" w:rsidP="00011152">
      <w:pPr>
        <w:rPr>
          <w:rtl/>
        </w:rPr>
      </w:pPr>
      <w:r w:rsidRPr="00E56AED">
        <w:rPr>
          <w:rFonts w:hint="cs"/>
          <w:b/>
          <w:bCs/>
          <w:rtl/>
        </w:rPr>
        <w:t>صاحب عروه می فرماید</w:t>
      </w:r>
      <w:r>
        <w:rPr>
          <w:rFonts w:hint="cs"/>
          <w:rtl/>
        </w:rPr>
        <w:t>:</w:t>
      </w:r>
      <w:r w:rsidRPr="00A745A9">
        <w:rPr>
          <w:rFonts w:hint="cs"/>
          <w:color w:val="000080"/>
          <w:rtl/>
        </w:rPr>
        <w:t xml:space="preserve"> أما السمور و القاقم و الفنك و الحواصل فلا يجوز الصلاة في أجزائها على الأقوى‌</w:t>
      </w:r>
    </w:p>
    <w:p w:rsidR="00587945" w:rsidRDefault="00E0195C" w:rsidP="00F64350">
      <w:pPr>
        <w:rPr>
          <w:rtl/>
        </w:rPr>
      </w:pPr>
      <w:r>
        <w:rPr>
          <w:rFonts w:hint="cs"/>
          <w:rtl/>
        </w:rPr>
        <w:t xml:space="preserve">سمّور بر فرض تنّور حیوانی شبیه گربه است که کمی بزرگتر است که پوست زیبایی دارد؛ صاحب عروه موافقاً للمشهور فرموده است نماز در جلد سمّور باطل است ولی صدوق در مقنع فرموده است نماز در جلد سمّور صحیح است و محقّق حلی در معتبر فرموده است دو روایت داریم که دلالت آن بر </w:t>
      </w:r>
      <w:r w:rsidR="00F64350">
        <w:rPr>
          <w:rFonts w:hint="cs"/>
          <w:rtl/>
        </w:rPr>
        <w:t>جواز</w:t>
      </w:r>
      <w:r>
        <w:rPr>
          <w:rFonts w:hint="cs"/>
          <w:rtl/>
        </w:rPr>
        <w:t xml:space="preserve"> نماز در سمّور خوب است و سند آن هم خوب است و اگر کسی به آن عمل کند جایز است و اگر هم کسی بخواهد احتیاط کند خوب است.</w:t>
      </w:r>
    </w:p>
    <w:p w:rsidR="009119B2" w:rsidRDefault="009119B2" w:rsidP="009119B2">
      <w:pPr>
        <w:pStyle w:val="30"/>
        <w:rPr>
          <w:rtl/>
        </w:rPr>
      </w:pPr>
      <w:bookmarkStart w:id="24" w:name="_Toc533856257"/>
      <w:r>
        <w:rPr>
          <w:rFonts w:hint="cs"/>
          <w:rtl/>
        </w:rPr>
        <w:t>مقتضای أصل</w:t>
      </w:r>
      <w:bookmarkEnd w:id="24"/>
    </w:p>
    <w:p w:rsidR="00E0195C" w:rsidRDefault="00F64350" w:rsidP="000D7867">
      <w:pPr>
        <w:rPr>
          <w:rtl/>
        </w:rPr>
      </w:pPr>
      <w:r w:rsidRPr="00F64350">
        <w:rPr>
          <w:rFonts w:hint="cs"/>
          <w:b/>
          <w:bCs/>
          <w:rtl/>
        </w:rPr>
        <w:t>قبل از بیان روایات می گوییم</w:t>
      </w:r>
      <w:r>
        <w:rPr>
          <w:rFonts w:hint="cs"/>
          <w:rtl/>
        </w:rPr>
        <w:t xml:space="preserve">؛ </w:t>
      </w:r>
      <w:r w:rsidR="00E0195C">
        <w:rPr>
          <w:rFonts w:hint="cs"/>
          <w:rtl/>
        </w:rPr>
        <w:t>مقتضای أصل أولی حرمت صلاة در جلد سمّور است زیرا سمّور از سباع است ولی سنجاب از سباع نبود و صحیحه اسماعیل أحوص می فرمود «لایصلی فی جلود السباع»</w:t>
      </w:r>
    </w:p>
    <w:p w:rsidR="009119B2" w:rsidRDefault="009119B2" w:rsidP="009119B2">
      <w:pPr>
        <w:pStyle w:val="30"/>
        <w:rPr>
          <w:rtl/>
        </w:rPr>
      </w:pPr>
      <w:bookmarkStart w:id="25" w:name="_Toc533856258"/>
      <w:r>
        <w:rPr>
          <w:rFonts w:hint="cs"/>
          <w:rtl/>
        </w:rPr>
        <w:t>مقتضای روایات</w:t>
      </w:r>
      <w:bookmarkEnd w:id="25"/>
    </w:p>
    <w:p w:rsidR="00E56AED" w:rsidRPr="00F64350" w:rsidRDefault="00F64350" w:rsidP="000D7867">
      <w:pPr>
        <w:rPr>
          <w:b/>
          <w:bCs/>
          <w:rtl/>
        </w:rPr>
      </w:pPr>
      <w:r>
        <w:rPr>
          <w:rFonts w:hint="cs"/>
          <w:b/>
          <w:bCs/>
          <w:rtl/>
        </w:rPr>
        <w:t xml:space="preserve">أمّا </w:t>
      </w:r>
      <w:r w:rsidR="00E0195C" w:rsidRPr="00F64350">
        <w:rPr>
          <w:rFonts w:hint="cs"/>
          <w:b/>
          <w:bCs/>
          <w:rtl/>
        </w:rPr>
        <w:t xml:space="preserve">روایات </w:t>
      </w:r>
      <w:r w:rsidR="00E56AED" w:rsidRPr="00F64350">
        <w:rPr>
          <w:rFonts w:hint="cs"/>
          <w:b/>
          <w:bCs/>
          <w:rtl/>
        </w:rPr>
        <w:t>در مورد سمّور دو طائفه اند:</w:t>
      </w:r>
    </w:p>
    <w:p w:rsidR="00E0195C" w:rsidRPr="00E56AED" w:rsidRDefault="00E56AED" w:rsidP="000D7867">
      <w:pPr>
        <w:rPr>
          <w:b/>
          <w:bCs/>
          <w:rtl/>
        </w:rPr>
      </w:pPr>
      <w:r w:rsidRPr="00E56AED">
        <w:rPr>
          <w:rFonts w:hint="cs"/>
          <w:b/>
          <w:bCs/>
          <w:rtl/>
        </w:rPr>
        <w:t xml:space="preserve">الف) </w:t>
      </w:r>
      <w:r w:rsidR="00E0195C" w:rsidRPr="00E56AED">
        <w:rPr>
          <w:rFonts w:hint="cs"/>
          <w:b/>
          <w:bCs/>
          <w:rtl/>
        </w:rPr>
        <w:t>برخی از نماز در سمّور منع می کنند؛</w:t>
      </w:r>
    </w:p>
    <w:p w:rsidR="00E0195C" w:rsidRDefault="00886386" w:rsidP="009314B1">
      <w:pPr>
        <w:rPr>
          <w:rtl/>
        </w:rPr>
      </w:pPr>
      <w:r>
        <w:rPr>
          <w:rFonts w:hint="cs"/>
          <w:rtl/>
        </w:rPr>
        <w:t>1-</w:t>
      </w:r>
      <w:r w:rsidR="00E0195C">
        <w:rPr>
          <w:rFonts w:hint="cs"/>
          <w:rtl/>
        </w:rPr>
        <w:t>صحیحه س</w:t>
      </w:r>
      <w:r w:rsidR="0017548D">
        <w:rPr>
          <w:rFonts w:hint="cs"/>
          <w:rtl/>
        </w:rPr>
        <w:t>عد بن سعد:</w:t>
      </w:r>
      <w:r w:rsidR="009314B1" w:rsidRPr="009314B1">
        <w:rPr>
          <w:rFonts w:ascii="Traditional Arabic" w:eastAsia="Times New Roman" w:hAnsi="Traditional Arabic" w:cs="Traditional Arabic" w:hint="cs"/>
          <w:color w:val="66005C"/>
          <w:sz w:val="41"/>
          <w:szCs w:val="41"/>
          <w:rtl/>
        </w:rPr>
        <w:t xml:space="preserve"> </w:t>
      </w:r>
      <w:r w:rsidR="009314B1" w:rsidRPr="009314B1">
        <w:rPr>
          <w:rFonts w:hint="cs"/>
          <w:color w:val="008000"/>
          <w:rtl/>
        </w:rPr>
        <w:t>مَا رَوَاهُ أَحْمَدُ بْنُ مُحَمَّدٍ عَنِ الْبَرْقِيِّ عَنْ سَعْدِ بْنِ سَعْدٍ الْأَشْعَرِيِّ عَنِ الرِّضَا ع قَالَ: سَأَلْتُهُ عَنْ جُلُودِ السَّمُّورِ فَقَالَ أَيُّ شَيْ‌ءٍ هُوَ ذَاكَ الْأَدْبَسُ فَقُلْتُ هُوَ الْأَسْوَدُ فَقَالَ يَصِيدُ فَقُلْتُ نَعَمْ يَأْخُذُ الدَّجَاجَ وَ الْحَمَامَ قَالَ لَا</w:t>
      </w:r>
      <w:r w:rsidR="009314B1" w:rsidRPr="009314B1">
        <w:rPr>
          <w:rFonts w:hint="cs"/>
          <w:rtl/>
        </w:rPr>
        <w:t>.</w:t>
      </w:r>
      <w:r w:rsidR="009314B1">
        <w:rPr>
          <w:rStyle w:val="ab"/>
          <w:rtl/>
        </w:rPr>
        <w:footnoteReference w:id="4"/>
      </w:r>
      <w:r w:rsidR="0070166C">
        <w:rPr>
          <w:rFonts w:hint="cs"/>
          <w:rtl/>
        </w:rPr>
        <w:t xml:space="preserve"> ظاهراً سعد بن سعد اشتباه کرده است و سمّور از هر دو نوع رنگ أدبس و رنگ أسود وجود دارد. این روایت دلالت می کند که سمّور صید می کند و درّنده است لذا در آن نماز نخوان.</w:t>
      </w:r>
    </w:p>
    <w:p w:rsidR="0017548D" w:rsidRDefault="00886386" w:rsidP="00E56AED">
      <w:pPr>
        <w:rPr>
          <w:rtl/>
        </w:rPr>
      </w:pPr>
      <w:r>
        <w:rPr>
          <w:rFonts w:hint="cs"/>
          <w:rtl/>
        </w:rPr>
        <w:t>2-</w:t>
      </w:r>
      <w:r w:rsidR="00E0195C">
        <w:rPr>
          <w:rFonts w:hint="cs"/>
          <w:rtl/>
        </w:rPr>
        <w:t xml:space="preserve">صحیحه </w:t>
      </w:r>
      <w:r w:rsidR="0017548D">
        <w:rPr>
          <w:rFonts w:hint="cs"/>
          <w:rtl/>
        </w:rPr>
        <w:t>أبی علی بن راشد:</w:t>
      </w:r>
      <w:r w:rsidR="00EE03C1" w:rsidRPr="00EE03C1">
        <w:rPr>
          <w:rFonts w:hint="cs"/>
          <w:color w:val="008000"/>
          <w:rtl/>
        </w:rPr>
        <w:t xml:space="preserve"> عَلِيُّ بْنُ مُحَمَّدٍ وَ مُحَمَّدُ بْنُ الْحَسَنِ عَنْ سَهْلِ بْنِ زِيَادٍ عَنْ عَلِيِّ بْنِ مَهْزِيَارَ عَنْ أَبِي عَلِيِّ بْنِ رَاشِدٍ قَالَ: قُلْتُ لِأَبِي جَعْفَرٍ ع مَا تَقُولُ فِي الْفِرَاءِ أَيُّ شَيْ‌ءٍ يُصَلَّى فِيهِ فَقَالَ أَيُّ الْفِرَاءِ قُلْتُ الْفَنَكَ وَ السِّنْجَابَ وَ السَّمُّورَ قَالَ فَصَلِّ فِي الْفَنَكِ وَ السِّنْجَابِ </w:t>
      </w:r>
      <w:r w:rsidR="00EE03C1" w:rsidRPr="0070166C">
        <w:rPr>
          <w:rFonts w:hint="cs"/>
          <w:color w:val="008000"/>
          <w:u w:val="single"/>
          <w:rtl/>
        </w:rPr>
        <w:t>فَأَمَّا السَّمُّورُ فَلَا تُصَلِّ فِيهِ</w:t>
      </w:r>
      <w:r w:rsidR="00EE03C1" w:rsidRPr="00EE03C1">
        <w:rPr>
          <w:rFonts w:hint="cs"/>
          <w:color w:val="008000"/>
          <w:rtl/>
        </w:rPr>
        <w:t xml:space="preserve"> قُلْتُ فَالثَّعَالِبُ نُصَلِّي فِيهَا قَالَ لَا وَ لَكِنْ تَلْبَسُ بَعْدَ الصَّلَاةِ قُلْتُ أُصَلِّي فِي الثَّوْبِ الَّذِي يَلِيهِ قَالَ لَا</w:t>
      </w:r>
      <w:r w:rsidR="00EE03C1" w:rsidRPr="00EE03C1">
        <w:rPr>
          <w:rFonts w:hint="cs"/>
          <w:rtl/>
        </w:rPr>
        <w:t>.</w:t>
      </w:r>
      <w:r w:rsidR="00EE03C1" w:rsidRPr="00EE03C1">
        <w:rPr>
          <w:vertAlign w:val="superscript"/>
          <w:rtl/>
        </w:rPr>
        <w:footnoteReference w:id="5"/>
      </w:r>
      <w:r w:rsidR="00E56AED">
        <w:rPr>
          <w:rFonts w:hint="cs"/>
          <w:rtl/>
        </w:rPr>
        <w:t xml:space="preserve"> </w:t>
      </w:r>
      <w:r w:rsidR="0017548D">
        <w:rPr>
          <w:rFonts w:hint="cs"/>
          <w:rtl/>
        </w:rPr>
        <w:t>روایات دیگری نیز داریم که مطرح نمی کنیم.</w:t>
      </w:r>
    </w:p>
    <w:p w:rsidR="0017548D" w:rsidRPr="00E56AED" w:rsidRDefault="00E56AED" w:rsidP="00E56AED">
      <w:pPr>
        <w:rPr>
          <w:b/>
          <w:bCs/>
          <w:rtl/>
        </w:rPr>
      </w:pPr>
      <w:r w:rsidRPr="00E56AED">
        <w:rPr>
          <w:rFonts w:hint="cs"/>
          <w:b/>
          <w:bCs/>
          <w:rtl/>
        </w:rPr>
        <w:lastRenderedPageBreak/>
        <w:t xml:space="preserve">ب) </w:t>
      </w:r>
      <w:r w:rsidR="0017548D" w:rsidRPr="00E56AED">
        <w:rPr>
          <w:rFonts w:hint="cs"/>
          <w:b/>
          <w:bCs/>
          <w:rtl/>
        </w:rPr>
        <w:t>برخی نماز در سمّور را تجویز می کنند که دو روایت است؛</w:t>
      </w:r>
    </w:p>
    <w:p w:rsidR="0017548D" w:rsidRDefault="00886386" w:rsidP="000D7867">
      <w:pPr>
        <w:rPr>
          <w:rtl/>
        </w:rPr>
      </w:pPr>
      <w:r>
        <w:rPr>
          <w:rFonts w:hint="cs"/>
          <w:rtl/>
        </w:rPr>
        <w:t>1-</w:t>
      </w:r>
      <w:r w:rsidR="0017548D">
        <w:rPr>
          <w:rFonts w:hint="cs"/>
          <w:rtl/>
        </w:rPr>
        <w:t>صحیحه حلبی:</w:t>
      </w:r>
      <w:r w:rsidR="00E30875" w:rsidRPr="00E30875">
        <w:rPr>
          <w:rFonts w:hint="cs"/>
          <w:color w:val="008000"/>
          <w:rtl/>
        </w:rPr>
        <w:t xml:space="preserve"> فَأَمَّا مَا رَوَاهُ مُحَمَّدُ بْنُ أَحْمَدَ بْنِ يَحْيَى عَنِ الْعَبَّاسِ عَنِ ابْنِ أَبِي عُمَيْرٍ عَنْ حَمَّادٍ عَنِ</w:t>
      </w:r>
      <w:r w:rsidR="00E30875" w:rsidRPr="00E30875">
        <w:rPr>
          <w:rFonts w:hint="cs"/>
          <w:color w:val="008000"/>
        </w:rPr>
        <w:t>‌</w:t>
      </w:r>
      <w:r w:rsidR="00E30875" w:rsidRPr="00E30875">
        <w:rPr>
          <w:rFonts w:hint="cs"/>
          <w:color w:val="008000"/>
          <w:rtl/>
        </w:rPr>
        <w:t xml:space="preserve"> الْحَلَبِيِّ عَنْ أَبِي عَبْدِ اللَّهِ ع قَالَ: سَأَلْتُهُ عَنِ الْفِرَاءِ وَ السِّنْجَابِ وَ السَّمُّورِ وَ الثَّعَالِبِ وَ أَشْبَاهِهِ قَالَ لَا بَأْسَ بِالصَّلَاةِ فِيهِ</w:t>
      </w:r>
      <w:r w:rsidR="00E30875" w:rsidRPr="00E30875">
        <w:rPr>
          <w:vertAlign w:val="superscript"/>
          <w:rtl/>
        </w:rPr>
        <w:footnoteReference w:id="6"/>
      </w:r>
      <w:r w:rsidR="00E30875" w:rsidRPr="00E30875">
        <w:rPr>
          <w:rFonts w:hint="cs"/>
          <w:rtl/>
        </w:rPr>
        <w:t>.</w:t>
      </w:r>
    </w:p>
    <w:p w:rsidR="00C14B9D" w:rsidRDefault="00886386" w:rsidP="00C14B9D">
      <w:pPr>
        <w:rPr>
          <w:rtl/>
        </w:rPr>
      </w:pPr>
      <w:r>
        <w:rPr>
          <w:rFonts w:hint="cs"/>
          <w:rtl/>
        </w:rPr>
        <w:t>2-</w:t>
      </w:r>
      <w:r w:rsidR="005D0C15">
        <w:rPr>
          <w:rFonts w:hint="cs"/>
          <w:rtl/>
        </w:rPr>
        <w:t>روایت قرب الاسناد:</w:t>
      </w:r>
      <w:r w:rsidR="005D0C15" w:rsidRPr="005D0C15">
        <w:rPr>
          <w:rFonts w:ascii="Traditional Arabic" w:eastAsia="Times New Roman" w:hAnsi="Traditional Arabic" w:cs="Traditional Arabic" w:hint="cs"/>
          <w:color w:val="66005C"/>
          <w:sz w:val="41"/>
          <w:szCs w:val="41"/>
          <w:rtl/>
        </w:rPr>
        <w:t xml:space="preserve"> </w:t>
      </w:r>
      <w:r w:rsidR="005D0C15" w:rsidRPr="005D0C15">
        <w:rPr>
          <w:rFonts w:hint="cs"/>
          <w:color w:val="008000"/>
          <w:rtl/>
        </w:rPr>
        <w:t>عَبْدُ اللَّهِ بْنُ جَعْفَرٍ فِي قُرْبِ الْإِسْنَادِ عَنْ عَبْدِ اللَّهِ بْنِ الْحَسَنِ عَنْ جَدِّهِ عَنْ عَلِيِّ بْنِ جَعْفَرٍ عَنْ أَخِيهِ مُوسَى بْنِ جَعْفَرٍ ع قَالَ: سَأَلْتُهُ عَنْ لُبْسِ السَّمُّورِ وَ السِّنْجَابِ وَ الْفَنَكِ- فَقَالَ لَا يُلْبَسُ وَ لَا يُصَلَّى فِيهِ إِلَّا أَنْ يَكُونَ ذَكِيّاً</w:t>
      </w:r>
      <w:r w:rsidR="005D0C15" w:rsidRPr="005D0C15">
        <w:rPr>
          <w:rFonts w:hint="cs"/>
          <w:rtl/>
        </w:rPr>
        <w:t>.</w:t>
      </w:r>
      <w:r w:rsidR="005D0C15">
        <w:rPr>
          <w:rStyle w:val="ab"/>
        </w:rPr>
        <w:footnoteReference w:id="7"/>
      </w:r>
      <w:r w:rsidR="00C51632">
        <w:rPr>
          <w:rFonts w:hint="cs"/>
          <w:rtl/>
        </w:rPr>
        <w:t xml:space="preserve"> این روایت دلالت می کند که اگر سمّور مذکّی باشد نماز در آن اشکالی ندارد.</w:t>
      </w:r>
    </w:p>
    <w:p w:rsidR="0017548D" w:rsidRDefault="00C14B9D" w:rsidP="00C14B9D">
      <w:pPr>
        <w:rPr>
          <w:rtl/>
        </w:rPr>
      </w:pPr>
      <w:r>
        <w:rPr>
          <w:rFonts w:hint="cs"/>
          <w:rtl/>
        </w:rPr>
        <w:t xml:space="preserve">مرحوم محقق حلی در معتبر </w:t>
      </w:r>
      <w:r w:rsidR="005D0C15">
        <w:rPr>
          <w:rFonts w:hint="cs"/>
          <w:rtl/>
        </w:rPr>
        <w:t>صحیحه علی بن قطین</w:t>
      </w:r>
      <w:r w:rsidR="0040110B">
        <w:rPr>
          <w:rFonts w:hint="cs"/>
          <w:rtl/>
        </w:rPr>
        <w:t xml:space="preserve"> </w:t>
      </w:r>
      <w:r>
        <w:rPr>
          <w:rFonts w:hint="cs"/>
          <w:rtl/>
        </w:rPr>
        <w:t xml:space="preserve">را به عنوان دلیل بر جواز مطرح کرده اند </w:t>
      </w:r>
      <w:r w:rsidR="0040110B">
        <w:rPr>
          <w:rFonts w:hint="cs"/>
          <w:rtl/>
        </w:rPr>
        <w:t>و لکن مربوط به جواز نماز در سمّور نیست بلکه راجع به لبس است لذا داخل در أدله مجوّزه نخواهد شد</w:t>
      </w:r>
      <w:r w:rsidR="005D0C15">
        <w:rPr>
          <w:rFonts w:hint="cs"/>
          <w:rtl/>
        </w:rPr>
        <w:t>:</w:t>
      </w:r>
      <w:r w:rsidR="00E30875" w:rsidRPr="00E30875">
        <w:rPr>
          <w:rFonts w:hint="cs"/>
          <w:color w:val="008000"/>
          <w:rtl/>
        </w:rPr>
        <w:t xml:space="preserve"> أَحْمَدُ بْنُ مُحَمَّدٍ عَنِ الْحَسَنِ بْنِ عَلِيِّ بْنِ يَقْطِينٍ عَنْ أَخِيهِ الْحُسَيْنِ عَنْ أَبِيهِ عَلِيِّ بْنِ يَقْطِينٍ قَالَ: سَأَلْتُ أَبَا الْحَسَنِ ع عَنْ لِبَاسِ الْفِرَاءِ وَ السَّمُّورِ وَ الْفَنَكِ وَ الثَّعَالِبِ وَ جَمِيعِ الْجُلُودِ قَالَ لَا بَأْسَ</w:t>
      </w:r>
      <w:r w:rsidR="00E30875" w:rsidRPr="00E30875">
        <w:rPr>
          <w:rFonts w:hint="cs"/>
          <w:rtl/>
        </w:rPr>
        <w:t>.</w:t>
      </w:r>
      <w:r w:rsidR="00E30875" w:rsidRPr="00E30875">
        <w:rPr>
          <w:vertAlign w:val="superscript"/>
        </w:rPr>
        <w:footnoteReference w:id="8"/>
      </w:r>
      <w:r w:rsidR="005D5013">
        <w:rPr>
          <w:rFonts w:hint="cs"/>
          <w:rtl/>
        </w:rPr>
        <w:t xml:space="preserve"> در این روایت «فی الصلاة» ندارد و لذا مناسب نبود این روایت را محقق در معتبر بیان کنند و شبهه در ذهن سائل این بوده که لبس جلود اشکال دارد و حضر</w:t>
      </w:r>
      <w:r w:rsidR="00493ED1">
        <w:rPr>
          <w:rFonts w:hint="cs"/>
          <w:rtl/>
        </w:rPr>
        <w:t>ت فرمودند لبس جلود اشکالی ندارد و قید «فی الصلاة» را هم ذکر نکردند. نگویید روایت بیان نکرد که هنگام نماز جلود را دربیاور و لذا اطلاق مقامی روایت دلالت بر جواز نماز در جلود می کند؛ زیرا اطلاق مقامی فرع بر احراز این است که از این جهت هم در مقام بیان باشد و لکن در روایت حیث شبهه، حرمت تکلیفی لبس جلود بوده است و حضرت آن را نفی کرده اند؛ مثال می زدیم که شخصی سؤال می کند که «قهقهه جایز است؟» و در جواب می گویند «اشکالی ندارد و مثلاً می گویند قهقهه مؤمن در وجه او است» که این جمله اطلاق ندارد که اگر نماز هم می خوانی قهقهه در آن اشکالی ندارد زیرا بحث حرمت تکلیفی قهقهه ربطی به حرمت وضعی آن در نماز ندارد و روایت از حیث حرمت تکلیفی در مقام بیان بود</w:t>
      </w:r>
      <w:r w:rsidR="00C0570E">
        <w:rPr>
          <w:rFonts w:hint="cs"/>
          <w:rtl/>
        </w:rPr>
        <w:t>.</w:t>
      </w:r>
    </w:p>
    <w:p w:rsidR="00C0570E" w:rsidRDefault="00C0570E" w:rsidP="00C14B9D">
      <w:pPr>
        <w:rPr>
          <w:rtl/>
        </w:rPr>
      </w:pPr>
      <w:r>
        <w:rPr>
          <w:rFonts w:hint="cs"/>
          <w:rtl/>
        </w:rPr>
        <w:t xml:space="preserve">خلاصه این که نباید محقق این روایت را بیان می کرد و طائفه مجوّزه </w:t>
      </w:r>
      <w:r w:rsidR="009119B2">
        <w:rPr>
          <w:rFonts w:hint="cs"/>
          <w:rtl/>
        </w:rPr>
        <w:t>همین دو روایت است که بیان کردیم.</w:t>
      </w:r>
    </w:p>
    <w:p w:rsidR="009119B2" w:rsidRDefault="009119B2" w:rsidP="009119B2">
      <w:pPr>
        <w:pStyle w:val="40"/>
        <w:rPr>
          <w:rtl/>
        </w:rPr>
      </w:pPr>
      <w:bookmarkStart w:id="26" w:name="_Toc533856259"/>
      <w:r>
        <w:rPr>
          <w:rFonts w:hint="cs"/>
          <w:rtl/>
        </w:rPr>
        <w:lastRenderedPageBreak/>
        <w:t>تقدیم طائفه مانعه</w:t>
      </w:r>
      <w:bookmarkEnd w:id="26"/>
    </w:p>
    <w:p w:rsidR="00C0570E" w:rsidRDefault="00C0570E" w:rsidP="00C14B9D">
      <w:pPr>
        <w:rPr>
          <w:rtl/>
        </w:rPr>
      </w:pPr>
      <w:r w:rsidRPr="00E62247">
        <w:rPr>
          <w:rFonts w:hint="cs"/>
          <w:b/>
          <w:bCs/>
          <w:rtl/>
        </w:rPr>
        <w:t>مرحوم خویی فرموده است</w:t>
      </w:r>
      <w:r>
        <w:rPr>
          <w:rFonts w:hint="cs"/>
          <w:rtl/>
        </w:rPr>
        <w:t>: در طائفه مانعه حرمت صلاة در سمّور و در طائفه مجوّزه، جواز صلاة در سمّور بیان شد</w:t>
      </w:r>
      <w:r w:rsidR="00D15207">
        <w:rPr>
          <w:rFonts w:hint="cs"/>
          <w:rtl/>
        </w:rPr>
        <w:t xml:space="preserve"> و لذا این دو تعارض می کنند و به دو بیان باید طائفه أولی که نماز در سمّور را تحریم کرده است مقدّم شود؛</w:t>
      </w:r>
    </w:p>
    <w:p w:rsidR="001D7A08" w:rsidRDefault="001D7A08" w:rsidP="00C14B9D">
      <w:pPr>
        <w:rPr>
          <w:rFonts w:hint="cs"/>
          <w:rtl/>
        </w:rPr>
      </w:pPr>
      <w:r>
        <w:rPr>
          <w:rFonts w:hint="cs"/>
          <w:rtl/>
        </w:rPr>
        <w:t>بیان أول این است که طائفه مانعه مخالف عامه است ولی طائفه مجوّز موافق عامه است و در تعارض خبر مخالف عامه مقدّم می شود. بیان دوم این است که این دو طائفه تعارض می کنند و باید به موثقه ابن بکیر رجوع کنیم زیرا یا مرجع است و یا مرجّح است</w:t>
      </w:r>
      <w:r w:rsidR="00735116">
        <w:rPr>
          <w:rFonts w:hint="cs"/>
          <w:rtl/>
        </w:rPr>
        <w:t xml:space="preserve">؛ زیرا موثقه ابن بکیر و غیرها سنّت قطعیه است و روایات مجوّزه نماز در جلد سمّور </w:t>
      </w:r>
      <w:r w:rsidR="0093482A">
        <w:rPr>
          <w:rFonts w:hint="cs"/>
          <w:rtl/>
        </w:rPr>
        <w:t>مخالف سنّت قطعیه می باشد که یا طائفه أولی که از نماز در سمّور منع می کند را به این خاطر که موافق سنّت است ترجیح می دهیم و یا این که اگر تساقط کنند مرجع ما عموم سنّت در موثقه ابن بکیر می شود</w:t>
      </w:r>
      <w:r w:rsidR="006D4812">
        <w:rPr>
          <w:rFonts w:hint="cs"/>
          <w:rtl/>
        </w:rPr>
        <w:t xml:space="preserve"> «ما حرم أکله فالصلاة فیه فاسدة»</w:t>
      </w:r>
      <w:r w:rsidR="00E62247">
        <w:rPr>
          <w:rFonts w:hint="cs"/>
          <w:rtl/>
        </w:rPr>
        <w:t>.</w:t>
      </w:r>
    </w:p>
    <w:p w:rsidR="009119B2" w:rsidRDefault="007868FF" w:rsidP="007868FF">
      <w:pPr>
        <w:pStyle w:val="50"/>
        <w:rPr>
          <w:rtl/>
        </w:rPr>
      </w:pPr>
      <w:bookmarkStart w:id="27" w:name="_Toc533856260"/>
      <w:r>
        <w:rPr>
          <w:rFonts w:hint="cs"/>
          <w:rtl/>
        </w:rPr>
        <w:t>مناقشه</w:t>
      </w:r>
      <w:bookmarkEnd w:id="27"/>
    </w:p>
    <w:p w:rsidR="00E62247" w:rsidRDefault="00E62247" w:rsidP="00650CF5">
      <w:pPr>
        <w:rPr>
          <w:rtl/>
        </w:rPr>
      </w:pPr>
      <w:r w:rsidRPr="009119B2">
        <w:rPr>
          <w:rFonts w:hint="cs"/>
          <w:b/>
          <w:bCs/>
          <w:rtl/>
        </w:rPr>
        <w:t>اشکال ما به مرحوم خویی این است که</w:t>
      </w:r>
      <w:r>
        <w:rPr>
          <w:rFonts w:hint="cs"/>
          <w:rtl/>
        </w:rPr>
        <w:t>: جمع عرفی بر أحکام تعارض مستقرّ مقدّم است</w:t>
      </w:r>
      <w:r w:rsidR="00D217FB">
        <w:rPr>
          <w:rFonts w:hint="cs"/>
          <w:rtl/>
        </w:rPr>
        <w:t xml:space="preserve"> و در اینجا جمع عرفی وجود دارد زیرا صحیحه حلبی تعبیر «لابأس بالصلاة فیه» دارد و نص در جواز است ولی روایات دیگر ظاهر در حرمت است و تعبیر «لاتصلّ» ظهور در حرمت دارد و نص در حرمت نیست؛ مثلاً اگر دلیلی بگوید «اقرأ السورة فی صلاتک» و دلیلی دیگر بگوید «لا بأس بترک السورة فی الصلاة» قطعاً مرحوم خویی قائل به جمع عرفی می شوند. بله ایشان در مثال یعید و لایعید فرموده است ارشاد </w:t>
      </w:r>
      <w:r w:rsidR="00650CF5">
        <w:rPr>
          <w:rFonts w:hint="cs"/>
          <w:rtl/>
        </w:rPr>
        <w:t>صحت و ارشاد به بطلان است</w:t>
      </w:r>
      <w:r w:rsidR="00D217FB">
        <w:rPr>
          <w:rFonts w:hint="cs"/>
          <w:rtl/>
        </w:rPr>
        <w:t xml:space="preserve"> و جمع عرفی ندارد</w:t>
      </w:r>
      <w:r w:rsidR="009959BC">
        <w:rPr>
          <w:rFonts w:hint="cs"/>
          <w:rtl/>
        </w:rPr>
        <w:t xml:space="preserve"> ولی در أدله أمر به جزء یا شرط و یا ناهی از مانع این مطلب را نگفته است و اگر دلیلی ترخیص در ترک جزء یا شرط بدهد آن جزء یا شرط را حمل بر استحباب می کنیم.</w:t>
      </w:r>
    </w:p>
    <w:p w:rsidR="00E475DF" w:rsidRPr="006162A2" w:rsidRDefault="00E475DF" w:rsidP="00464757">
      <w:pPr>
        <w:rPr>
          <w:rtl/>
        </w:rPr>
      </w:pPr>
      <w:r w:rsidRPr="00512F9D">
        <w:rPr>
          <w:rFonts w:hint="cs"/>
          <w:b/>
          <w:bCs/>
          <w:rtl/>
        </w:rPr>
        <w:t>پس چرا ما حمل بر کراهت نمی کنیم با این که قائل به وجود جمع عرفی هستیم</w:t>
      </w:r>
      <w:r>
        <w:rPr>
          <w:rFonts w:hint="cs"/>
          <w:rtl/>
        </w:rPr>
        <w:t>؛ وجهش این است که ما صحیحه حلبی را قبول نداریم زیرا صحیحه نماز در جلود فنک و سنجاب و ثعالب را جایز می داند یعنی سه موردی که سائل در موثقه به آن تصریح کرده بود را ذکر کرده است و هر سه مثالی که موثقه زد را این صحیحه خارج می کند که این تخصیص عرفی نیست</w:t>
      </w:r>
      <w:r w:rsidR="00464757">
        <w:rPr>
          <w:rFonts w:hint="cs"/>
          <w:rtl/>
        </w:rPr>
        <w:t xml:space="preserve"> (</w:t>
      </w:r>
      <w:r w:rsidR="00464757" w:rsidRPr="00464757">
        <w:rPr>
          <w:rFonts w:hint="cs"/>
          <w:rtl/>
        </w:rPr>
        <w:t>ولی مرحوم خویی قائل است که صحیحه می تواند مخصّص موثقه باشد و لذا ما این اشکال را به ای</w:t>
      </w:r>
      <w:r w:rsidR="00464757">
        <w:rPr>
          <w:rFonts w:hint="cs"/>
          <w:rtl/>
        </w:rPr>
        <w:t>شان کردیم که جمع عرفی وجود دارد)</w:t>
      </w:r>
      <w:r>
        <w:rPr>
          <w:rFonts w:hint="cs"/>
          <w:rtl/>
        </w:rPr>
        <w:t xml:space="preserve"> و لذا صحیحه طرف معارضه با موثقه است</w:t>
      </w:r>
      <w:r w:rsidR="00E75C88">
        <w:rPr>
          <w:rFonts w:hint="cs"/>
          <w:rtl/>
        </w:rPr>
        <w:t xml:space="preserve"> و در موثقه تعبیر «الصلاة فیه فاسدة» داشت که دیگر جمع عرفی در آن راه ندارد</w:t>
      </w:r>
      <w:r w:rsidR="00670ED8">
        <w:rPr>
          <w:rFonts w:hint="cs"/>
          <w:rtl/>
        </w:rPr>
        <w:t xml:space="preserve"> و موثقه ابن بکیر به این خاطر که مخالف عامه است مقدّم می شود</w:t>
      </w:r>
      <w:r w:rsidR="00E75C88">
        <w:rPr>
          <w:rFonts w:hint="cs"/>
          <w:rtl/>
        </w:rPr>
        <w:t>.</w:t>
      </w:r>
      <w:r w:rsidR="00464757">
        <w:rPr>
          <w:rFonts w:hint="cs"/>
          <w:rtl/>
        </w:rPr>
        <w:t xml:space="preserve"> لذا تنها روایت قرب الاسناد باقی می ماند که در جلسه بعد بیان خواهیم کرد.</w:t>
      </w:r>
    </w:p>
    <w:sectPr w:rsidR="00E475DF"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784" w:rsidRDefault="00EF0784" w:rsidP="008B750B">
      <w:pPr>
        <w:spacing w:line="240" w:lineRule="auto"/>
      </w:pPr>
      <w:r>
        <w:separator/>
      </w:r>
    </w:p>
  </w:endnote>
  <w:endnote w:type="continuationSeparator" w:id="0">
    <w:p w:rsidR="00EF0784" w:rsidRDefault="00EF078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D091F" w:rsidRPr="00FD091F">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891EDE" w:rsidP="001B6799">
          <w:pPr>
            <w:pStyle w:val="a6"/>
            <w:bidi w:val="0"/>
            <w:rPr>
              <w:color w:val="808080" w:themeColor="background1" w:themeShade="80"/>
              <w:rtl/>
            </w:rPr>
          </w:pPr>
          <w:bookmarkStart w:id="35" w:name="BokAdres"/>
          <w:bookmarkEnd w:id="35"/>
          <w:r>
            <w:rPr>
              <w:color w:val="808080" w:themeColor="background1" w:themeShade="80"/>
            </w:rPr>
            <w:t>F1ms4_13971008-051_hr1_mfeb.ir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784" w:rsidRDefault="00EF0784" w:rsidP="008B750B">
      <w:pPr>
        <w:spacing w:line="240" w:lineRule="auto"/>
      </w:pPr>
      <w:r>
        <w:separator/>
      </w:r>
    </w:p>
  </w:footnote>
  <w:footnote w:type="continuationSeparator" w:id="0">
    <w:p w:rsidR="00EF0784" w:rsidRDefault="00EF0784" w:rsidP="008B750B">
      <w:pPr>
        <w:spacing w:line="240" w:lineRule="auto"/>
      </w:pPr>
      <w:r>
        <w:continuationSeparator/>
      </w:r>
    </w:p>
  </w:footnote>
  <w:footnote w:id="1">
    <w:p w:rsidR="008E7EB1" w:rsidRPr="008E7EB1" w:rsidRDefault="008E7EB1" w:rsidP="008E7EB1">
      <w:pPr>
        <w:pStyle w:val="a9"/>
        <w:rPr>
          <w:rtl/>
        </w:rPr>
      </w:pPr>
      <w:r w:rsidRPr="008E7EB1">
        <w:footnoteRef/>
      </w:r>
      <w:r w:rsidRPr="008E7EB1">
        <w:rPr>
          <w:rtl/>
        </w:rPr>
        <w:t xml:space="preserve"> </w:t>
      </w:r>
      <w:hyperlink r:id="rId1" w:history="1">
        <w:r w:rsidRPr="008E7EB1">
          <w:rPr>
            <w:rStyle w:val="ac"/>
            <w:rFonts w:hint="cs"/>
            <w:rtl/>
          </w:rPr>
          <w:t>تهذیب</w:t>
        </w:r>
        <w:r w:rsidRPr="008E7EB1">
          <w:rPr>
            <w:rStyle w:val="ac"/>
            <w:rtl/>
          </w:rPr>
          <w:t xml:space="preserve"> </w:t>
        </w:r>
        <w:r w:rsidRPr="008E7EB1">
          <w:rPr>
            <w:rStyle w:val="ac"/>
            <w:rFonts w:hint="cs"/>
            <w:rtl/>
          </w:rPr>
          <w:t>الاحکام،</w:t>
        </w:r>
        <w:r w:rsidRPr="008E7EB1">
          <w:rPr>
            <w:rStyle w:val="ac"/>
            <w:rtl/>
          </w:rPr>
          <w:t xml:space="preserve"> </w:t>
        </w:r>
        <w:r w:rsidRPr="008E7EB1">
          <w:rPr>
            <w:rStyle w:val="ac"/>
            <w:rFonts w:hint="cs"/>
            <w:rtl/>
          </w:rPr>
          <w:t>شیخ</w:t>
        </w:r>
        <w:r w:rsidRPr="008E7EB1">
          <w:rPr>
            <w:rStyle w:val="ac"/>
            <w:rtl/>
          </w:rPr>
          <w:t xml:space="preserve"> </w:t>
        </w:r>
        <w:r w:rsidRPr="008E7EB1">
          <w:rPr>
            <w:rStyle w:val="ac"/>
            <w:rFonts w:hint="cs"/>
            <w:rtl/>
          </w:rPr>
          <w:t>طوسی،</w:t>
        </w:r>
        <w:r w:rsidRPr="008E7EB1">
          <w:rPr>
            <w:rStyle w:val="ac"/>
            <w:rtl/>
          </w:rPr>
          <w:t xml:space="preserve"> </w:t>
        </w:r>
        <w:r w:rsidRPr="008E7EB1">
          <w:rPr>
            <w:rStyle w:val="ac"/>
            <w:rFonts w:hint="cs"/>
            <w:rtl/>
          </w:rPr>
          <w:t>ج</w:t>
        </w:r>
        <w:r w:rsidRPr="008E7EB1">
          <w:rPr>
            <w:rStyle w:val="ac"/>
            <w:rtl/>
          </w:rPr>
          <w:t>9</w:t>
        </w:r>
        <w:r w:rsidRPr="008E7EB1">
          <w:rPr>
            <w:rStyle w:val="ac"/>
            <w:rFonts w:hint="cs"/>
            <w:rtl/>
          </w:rPr>
          <w:t>،</w:t>
        </w:r>
        <w:r w:rsidRPr="008E7EB1">
          <w:rPr>
            <w:rStyle w:val="ac"/>
            <w:rtl/>
          </w:rPr>
          <w:t xml:space="preserve"> </w:t>
        </w:r>
        <w:r w:rsidRPr="008E7EB1">
          <w:rPr>
            <w:rStyle w:val="ac"/>
            <w:rFonts w:hint="cs"/>
            <w:rtl/>
          </w:rPr>
          <w:t>ص</w:t>
        </w:r>
        <w:r w:rsidRPr="008E7EB1">
          <w:rPr>
            <w:rStyle w:val="ac"/>
            <w:rtl/>
          </w:rPr>
          <w:t>50.</w:t>
        </w:r>
      </w:hyperlink>
    </w:p>
  </w:footnote>
  <w:footnote w:id="2">
    <w:p w:rsidR="009D1177" w:rsidRPr="005862B9" w:rsidRDefault="009D1177" w:rsidP="009D1177">
      <w:pPr>
        <w:pStyle w:val="a9"/>
        <w:rPr>
          <w:rtl/>
        </w:rPr>
      </w:pPr>
      <w:r w:rsidRPr="005862B9">
        <w:footnoteRef/>
      </w:r>
      <w:r w:rsidRPr="005862B9">
        <w:rPr>
          <w:rtl/>
        </w:rPr>
        <w:t xml:space="preserve"> </w:t>
      </w:r>
      <w:hyperlink r:id="rId2" w:history="1">
        <w:r w:rsidRPr="005862B9">
          <w:rPr>
            <w:rStyle w:val="ac"/>
            <w:rFonts w:hint="cs"/>
            <w:rtl/>
          </w:rPr>
          <w:t>الکافی،</w:t>
        </w:r>
        <w:r w:rsidRPr="005862B9">
          <w:rPr>
            <w:rStyle w:val="ac"/>
            <w:rtl/>
          </w:rPr>
          <w:t xml:space="preserve"> </w:t>
        </w:r>
        <w:r w:rsidRPr="005862B9">
          <w:rPr>
            <w:rStyle w:val="ac"/>
            <w:rFonts w:hint="cs"/>
            <w:rtl/>
          </w:rPr>
          <w:t>محمد</w:t>
        </w:r>
        <w:r w:rsidRPr="005862B9">
          <w:rPr>
            <w:rStyle w:val="ac"/>
            <w:rtl/>
          </w:rPr>
          <w:t xml:space="preserve"> </w:t>
        </w:r>
        <w:r w:rsidRPr="005862B9">
          <w:rPr>
            <w:rStyle w:val="ac"/>
            <w:rFonts w:hint="cs"/>
            <w:rtl/>
          </w:rPr>
          <w:t>بن</w:t>
        </w:r>
        <w:r w:rsidRPr="005862B9">
          <w:rPr>
            <w:rStyle w:val="ac"/>
            <w:rtl/>
          </w:rPr>
          <w:t xml:space="preserve"> </w:t>
        </w:r>
        <w:r w:rsidRPr="005862B9">
          <w:rPr>
            <w:rStyle w:val="ac"/>
            <w:rFonts w:hint="cs"/>
            <w:rtl/>
          </w:rPr>
          <w:t>یعقوب</w:t>
        </w:r>
        <w:r w:rsidRPr="005862B9">
          <w:rPr>
            <w:rStyle w:val="ac"/>
            <w:rtl/>
          </w:rPr>
          <w:t xml:space="preserve"> </w:t>
        </w:r>
        <w:r w:rsidRPr="005862B9">
          <w:rPr>
            <w:rStyle w:val="ac"/>
            <w:rFonts w:hint="cs"/>
            <w:rtl/>
          </w:rPr>
          <w:t>کلینی،</w:t>
        </w:r>
        <w:r w:rsidRPr="005862B9">
          <w:rPr>
            <w:rStyle w:val="ac"/>
            <w:rtl/>
          </w:rPr>
          <w:t xml:space="preserve"> </w:t>
        </w:r>
        <w:r w:rsidRPr="005862B9">
          <w:rPr>
            <w:rStyle w:val="ac"/>
            <w:rFonts w:hint="cs"/>
            <w:rtl/>
          </w:rPr>
          <w:t>ج</w:t>
        </w:r>
        <w:r w:rsidRPr="005862B9">
          <w:rPr>
            <w:rStyle w:val="ac"/>
            <w:rtl/>
          </w:rPr>
          <w:t>3</w:t>
        </w:r>
        <w:r w:rsidRPr="005862B9">
          <w:rPr>
            <w:rStyle w:val="ac"/>
            <w:rFonts w:hint="cs"/>
            <w:rtl/>
          </w:rPr>
          <w:t>،</w:t>
        </w:r>
        <w:r w:rsidRPr="005862B9">
          <w:rPr>
            <w:rStyle w:val="ac"/>
            <w:rtl/>
          </w:rPr>
          <w:t xml:space="preserve"> </w:t>
        </w:r>
        <w:r w:rsidRPr="005862B9">
          <w:rPr>
            <w:rStyle w:val="ac"/>
            <w:rFonts w:hint="cs"/>
            <w:rtl/>
          </w:rPr>
          <w:t>ص</w:t>
        </w:r>
        <w:r w:rsidRPr="005862B9">
          <w:rPr>
            <w:rStyle w:val="ac"/>
            <w:rtl/>
          </w:rPr>
          <w:t>401.</w:t>
        </w:r>
      </w:hyperlink>
    </w:p>
  </w:footnote>
  <w:footnote w:id="3">
    <w:p w:rsidR="000F00DE" w:rsidRPr="007C3A6F" w:rsidRDefault="000F00DE" w:rsidP="000F00DE">
      <w:pPr>
        <w:pStyle w:val="a9"/>
        <w:rPr>
          <w:rtl/>
        </w:rPr>
      </w:pPr>
      <w:r w:rsidRPr="007C3A6F">
        <w:footnoteRef/>
      </w:r>
      <w:r w:rsidRPr="007C3A6F">
        <w:rPr>
          <w:rtl/>
        </w:rPr>
        <w:t xml:space="preserve"> </w:t>
      </w:r>
      <w:hyperlink r:id="rId3" w:history="1">
        <w:r w:rsidRPr="007C3A6F">
          <w:rPr>
            <w:rStyle w:val="ac"/>
            <w:rFonts w:hint="cs"/>
            <w:rtl/>
          </w:rPr>
          <w:t>من</w:t>
        </w:r>
        <w:r w:rsidRPr="007C3A6F">
          <w:rPr>
            <w:rStyle w:val="ac"/>
            <w:rtl/>
          </w:rPr>
          <w:t xml:space="preserve"> </w:t>
        </w:r>
        <w:r w:rsidRPr="007C3A6F">
          <w:rPr>
            <w:rStyle w:val="ac"/>
            <w:rFonts w:hint="cs"/>
            <w:rtl/>
          </w:rPr>
          <w:t>لا</w:t>
        </w:r>
        <w:r w:rsidRPr="007C3A6F">
          <w:rPr>
            <w:rStyle w:val="ac"/>
            <w:rtl/>
          </w:rPr>
          <w:t xml:space="preserve"> </w:t>
        </w:r>
        <w:r w:rsidRPr="007C3A6F">
          <w:rPr>
            <w:rStyle w:val="ac"/>
            <w:rFonts w:hint="cs"/>
            <w:rtl/>
          </w:rPr>
          <w:t>یحضره</w:t>
        </w:r>
        <w:r w:rsidRPr="007C3A6F">
          <w:rPr>
            <w:rStyle w:val="ac"/>
            <w:rtl/>
          </w:rPr>
          <w:t xml:space="preserve"> </w:t>
        </w:r>
        <w:r w:rsidRPr="007C3A6F">
          <w:rPr>
            <w:rStyle w:val="ac"/>
            <w:rFonts w:hint="cs"/>
            <w:rtl/>
          </w:rPr>
          <w:t>الفقیه،</w:t>
        </w:r>
        <w:r w:rsidRPr="007C3A6F">
          <w:rPr>
            <w:rStyle w:val="ac"/>
            <w:rtl/>
          </w:rPr>
          <w:t xml:space="preserve"> </w:t>
        </w:r>
        <w:r w:rsidRPr="007C3A6F">
          <w:rPr>
            <w:rStyle w:val="ac"/>
            <w:rFonts w:hint="cs"/>
            <w:rtl/>
          </w:rPr>
          <w:t>شیخ</w:t>
        </w:r>
        <w:r w:rsidRPr="007C3A6F">
          <w:rPr>
            <w:rStyle w:val="ac"/>
            <w:rtl/>
          </w:rPr>
          <w:t xml:space="preserve"> </w:t>
        </w:r>
        <w:r w:rsidRPr="007C3A6F">
          <w:rPr>
            <w:rStyle w:val="ac"/>
            <w:rFonts w:hint="cs"/>
            <w:rtl/>
          </w:rPr>
          <w:t>صدوق،</w:t>
        </w:r>
        <w:r w:rsidRPr="007C3A6F">
          <w:rPr>
            <w:rStyle w:val="ac"/>
            <w:rtl/>
          </w:rPr>
          <w:t xml:space="preserve"> </w:t>
        </w:r>
        <w:r w:rsidRPr="007C3A6F">
          <w:rPr>
            <w:rStyle w:val="ac"/>
            <w:rFonts w:hint="cs"/>
            <w:rtl/>
          </w:rPr>
          <w:t>ج</w:t>
        </w:r>
        <w:r w:rsidRPr="007C3A6F">
          <w:rPr>
            <w:rStyle w:val="ac"/>
            <w:rtl/>
          </w:rPr>
          <w:t>1</w:t>
        </w:r>
        <w:r w:rsidRPr="007C3A6F">
          <w:rPr>
            <w:rStyle w:val="ac"/>
            <w:rFonts w:hint="cs"/>
            <w:rtl/>
          </w:rPr>
          <w:t>،</w:t>
        </w:r>
        <w:r w:rsidRPr="007C3A6F">
          <w:rPr>
            <w:rStyle w:val="ac"/>
            <w:rtl/>
          </w:rPr>
          <w:t xml:space="preserve"> </w:t>
        </w:r>
        <w:r w:rsidRPr="007C3A6F">
          <w:rPr>
            <w:rStyle w:val="ac"/>
            <w:rFonts w:hint="cs"/>
            <w:rtl/>
          </w:rPr>
          <w:t>ص</w:t>
        </w:r>
        <w:r w:rsidRPr="007C3A6F">
          <w:rPr>
            <w:rStyle w:val="ac"/>
            <w:rtl/>
          </w:rPr>
          <w:t>262.</w:t>
        </w:r>
      </w:hyperlink>
    </w:p>
  </w:footnote>
  <w:footnote w:id="4">
    <w:p w:rsidR="009314B1" w:rsidRPr="009314B1" w:rsidRDefault="009314B1" w:rsidP="009314B1">
      <w:pPr>
        <w:pStyle w:val="a9"/>
      </w:pPr>
      <w:r w:rsidRPr="009314B1">
        <w:footnoteRef/>
      </w:r>
      <w:r w:rsidRPr="009314B1">
        <w:rPr>
          <w:rtl/>
        </w:rPr>
        <w:t xml:space="preserve"> </w:t>
      </w:r>
      <w:hyperlink r:id="rId4" w:history="1">
        <w:r w:rsidRPr="009314B1">
          <w:rPr>
            <w:rStyle w:val="ac"/>
            <w:rFonts w:hint="cs"/>
            <w:rtl/>
          </w:rPr>
          <w:t>تهذیب</w:t>
        </w:r>
        <w:r w:rsidRPr="009314B1">
          <w:rPr>
            <w:rStyle w:val="ac"/>
            <w:rtl/>
          </w:rPr>
          <w:t xml:space="preserve"> </w:t>
        </w:r>
        <w:r w:rsidRPr="009314B1">
          <w:rPr>
            <w:rStyle w:val="ac"/>
            <w:rFonts w:hint="cs"/>
            <w:rtl/>
          </w:rPr>
          <w:t>الاحکام،</w:t>
        </w:r>
        <w:r w:rsidRPr="009314B1">
          <w:rPr>
            <w:rStyle w:val="ac"/>
            <w:rtl/>
          </w:rPr>
          <w:t xml:space="preserve"> </w:t>
        </w:r>
        <w:r w:rsidRPr="009314B1">
          <w:rPr>
            <w:rStyle w:val="ac"/>
            <w:rFonts w:hint="cs"/>
            <w:rtl/>
          </w:rPr>
          <w:t>شیخ</w:t>
        </w:r>
        <w:r w:rsidRPr="009314B1">
          <w:rPr>
            <w:rStyle w:val="ac"/>
            <w:rtl/>
          </w:rPr>
          <w:t xml:space="preserve"> </w:t>
        </w:r>
        <w:r w:rsidRPr="009314B1">
          <w:rPr>
            <w:rStyle w:val="ac"/>
            <w:rFonts w:hint="cs"/>
            <w:rtl/>
          </w:rPr>
          <w:t>طوسی،</w:t>
        </w:r>
        <w:r w:rsidRPr="009314B1">
          <w:rPr>
            <w:rStyle w:val="ac"/>
            <w:rtl/>
          </w:rPr>
          <w:t xml:space="preserve"> </w:t>
        </w:r>
        <w:r w:rsidRPr="009314B1">
          <w:rPr>
            <w:rStyle w:val="ac"/>
            <w:rFonts w:hint="cs"/>
            <w:rtl/>
          </w:rPr>
          <w:t>ج</w:t>
        </w:r>
        <w:r w:rsidRPr="009314B1">
          <w:rPr>
            <w:rStyle w:val="ac"/>
            <w:rtl/>
          </w:rPr>
          <w:t>2</w:t>
        </w:r>
        <w:r w:rsidRPr="009314B1">
          <w:rPr>
            <w:rStyle w:val="ac"/>
            <w:rFonts w:hint="cs"/>
            <w:rtl/>
          </w:rPr>
          <w:t>،</w:t>
        </w:r>
        <w:r w:rsidRPr="009314B1">
          <w:rPr>
            <w:rStyle w:val="ac"/>
            <w:rtl/>
          </w:rPr>
          <w:t xml:space="preserve"> </w:t>
        </w:r>
        <w:r w:rsidRPr="009314B1">
          <w:rPr>
            <w:rStyle w:val="ac"/>
            <w:rFonts w:hint="cs"/>
            <w:rtl/>
          </w:rPr>
          <w:t>ص</w:t>
        </w:r>
        <w:r w:rsidRPr="009314B1">
          <w:rPr>
            <w:rStyle w:val="ac"/>
            <w:rtl/>
          </w:rPr>
          <w:t>211.</w:t>
        </w:r>
      </w:hyperlink>
    </w:p>
  </w:footnote>
  <w:footnote w:id="5">
    <w:p w:rsidR="00EE03C1" w:rsidRPr="005862B9" w:rsidRDefault="00EE03C1" w:rsidP="00EE03C1">
      <w:pPr>
        <w:pStyle w:val="a9"/>
        <w:rPr>
          <w:rtl/>
        </w:rPr>
      </w:pPr>
      <w:r w:rsidRPr="005862B9">
        <w:footnoteRef/>
      </w:r>
      <w:r w:rsidRPr="005862B9">
        <w:rPr>
          <w:rtl/>
        </w:rPr>
        <w:t xml:space="preserve"> </w:t>
      </w:r>
      <w:hyperlink r:id="rId5" w:history="1">
        <w:r w:rsidRPr="005862B9">
          <w:rPr>
            <w:rStyle w:val="ac"/>
            <w:rFonts w:hint="cs"/>
            <w:rtl/>
          </w:rPr>
          <w:t>الکافی،</w:t>
        </w:r>
        <w:r w:rsidRPr="005862B9">
          <w:rPr>
            <w:rStyle w:val="ac"/>
            <w:rtl/>
          </w:rPr>
          <w:t xml:space="preserve"> </w:t>
        </w:r>
        <w:r w:rsidRPr="005862B9">
          <w:rPr>
            <w:rStyle w:val="ac"/>
            <w:rFonts w:hint="cs"/>
            <w:rtl/>
          </w:rPr>
          <w:t>محمد</w:t>
        </w:r>
        <w:r w:rsidRPr="005862B9">
          <w:rPr>
            <w:rStyle w:val="ac"/>
            <w:rtl/>
          </w:rPr>
          <w:t xml:space="preserve"> </w:t>
        </w:r>
        <w:r w:rsidRPr="005862B9">
          <w:rPr>
            <w:rStyle w:val="ac"/>
            <w:rFonts w:hint="cs"/>
            <w:rtl/>
          </w:rPr>
          <w:t>بن</w:t>
        </w:r>
        <w:r w:rsidRPr="005862B9">
          <w:rPr>
            <w:rStyle w:val="ac"/>
            <w:rtl/>
          </w:rPr>
          <w:t xml:space="preserve"> </w:t>
        </w:r>
        <w:r w:rsidRPr="005862B9">
          <w:rPr>
            <w:rStyle w:val="ac"/>
            <w:rFonts w:hint="cs"/>
            <w:rtl/>
          </w:rPr>
          <w:t>یعقوب</w:t>
        </w:r>
        <w:r w:rsidRPr="005862B9">
          <w:rPr>
            <w:rStyle w:val="ac"/>
            <w:rtl/>
          </w:rPr>
          <w:t xml:space="preserve"> </w:t>
        </w:r>
        <w:r w:rsidRPr="005862B9">
          <w:rPr>
            <w:rStyle w:val="ac"/>
            <w:rFonts w:hint="cs"/>
            <w:rtl/>
          </w:rPr>
          <w:t>کلینی،</w:t>
        </w:r>
        <w:r w:rsidRPr="005862B9">
          <w:rPr>
            <w:rStyle w:val="ac"/>
            <w:rtl/>
          </w:rPr>
          <w:t xml:space="preserve"> </w:t>
        </w:r>
        <w:r w:rsidRPr="005862B9">
          <w:rPr>
            <w:rStyle w:val="ac"/>
            <w:rFonts w:hint="cs"/>
            <w:rtl/>
          </w:rPr>
          <w:t>ج</w:t>
        </w:r>
        <w:r w:rsidRPr="005862B9">
          <w:rPr>
            <w:rStyle w:val="ac"/>
            <w:rtl/>
          </w:rPr>
          <w:t>3</w:t>
        </w:r>
        <w:r w:rsidRPr="005862B9">
          <w:rPr>
            <w:rStyle w:val="ac"/>
            <w:rFonts w:hint="cs"/>
            <w:rtl/>
          </w:rPr>
          <w:t>،</w:t>
        </w:r>
        <w:r w:rsidRPr="005862B9">
          <w:rPr>
            <w:rStyle w:val="ac"/>
            <w:rtl/>
          </w:rPr>
          <w:t xml:space="preserve"> </w:t>
        </w:r>
        <w:r w:rsidRPr="005862B9">
          <w:rPr>
            <w:rStyle w:val="ac"/>
            <w:rFonts w:hint="cs"/>
            <w:rtl/>
          </w:rPr>
          <w:t>ص</w:t>
        </w:r>
        <w:r w:rsidRPr="005862B9">
          <w:rPr>
            <w:rStyle w:val="ac"/>
            <w:rtl/>
          </w:rPr>
          <w:t>401.</w:t>
        </w:r>
      </w:hyperlink>
    </w:p>
  </w:footnote>
  <w:footnote w:id="6">
    <w:p w:rsidR="00E30875" w:rsidRPr="002814D1" w:rsidRDefault="00E30875" w:rsidP="00E30875">
      <w:pPr>
        <w:pStyle w:val="a9"/>
        <w:rPr>
          <w:rtl/>
        </w:rPr>
      </w:pPr>
      <w:r w:rsidRPr="002814D1">
        <w:footnoteRef/>
      </w:r>
      <w:r w:rsidRPr="002814D1">
        <w:rPr>
          <w:rtl/>
        </w:rPr>
        <w:t xml:space="preserve"> </w:t>
      </w:r>
      <w:hyperlink r:id="rId6" w:history="1">
        <w:r w:rsidRPr="002814D1">
          <w:rPr>
            <w:rStyle w:val="ac"/>
            <w:rFonts w:hint="cs"/>
            <w:rtl/>
          </w:rPr>
          <w:t>استبصار،</w:t>
        </w:r>
        <w:r w:rsidRPr="002814D1">
          <w:rPr>
            <w:rStyle w:val="ac"/>
            <w:rtl/>
          </w:rPr>
          <w:t xml:space="preserve"> </w:t>
        </w:r>
        <w:r w:rsidRPr="002814D1">
          <w:rPr>
            <w:rStyle w:val="ac"/>
            <w:rFonts w:hint="cs"/>
            <w:rtl/>
          </w:rPr>
          <w:t>شیخ</w:t>
        </w:r>
        <w:r w:rsidRPr="002814D1">
          <w:rPr>
            <w:rStyle w:val="ac"/>
            <w:rtl/>
          </w:rPr>
          <w:t xml:space="preserve"> </w:t>
        </w:r>
        <w:r w:rsidRPr="002814D1">
          <w:rPr>
            <w:rStyle w:val="ac"/>
            <w:rFonts w:hint="cs"/>
            <w:rtl/>
          </w:rPr>
          <w:t>طوسی،</w:t>
        </w:r>
        <w:r w:rsidRPr="002814D1">
          <w:rPr>
            <w:rStyle w:val="ac"/>
            <w:rtl/>
          </w:rPr>
          <w:t xml:space="preserve"> </w:t>
        </w:r>
        <w:r w:rsidRPr="002814D1">
          <w:rPr>
            <w:rStyle w:val="ac"/>
            <w:rFonts w:hint="cs"/>
            <w:rtl/>
          </w:rPr>
          <w:t>ج</w:t>
        </w:r>
        <w:r w:rsidRPr="002814D1">
          <w:rPr>
            <w:rStyle w:val="ac"/>
            <w:rtl/>
          </w:rPr>
          <w:t>1</w:t>
        </w:r>
        <w:r w:rsidRPr="002814D1">
          <w:rPr>
            <w:rStyle w:val="ac"/>
            <w:rFonts w:hint="cs"/>
            <w:rtl/>
          </w:rPr>
          <w:t>،</w:t>
        </w:r>
        <w:r w:rsidRPr="002814D1">
          <w:rPr>
            <w:rStyle w:val="ac"/>
            <w:rtl/>
          </w:rPr>
          <w:t xml:space="preserve"> </w:t>
        </w:r>
        <w:r w:rsidRPr="002814D1">
          <w:rPr>
            <w:rStyle w:val="ac"/>
            <w:rFonts w:hint="cs"/>
            <w:rtl/>
          </w:rPr>
          <w:t>ص</w:t>
        </w:r>
        <w:r w:rsidRPr="002814D1">
          <w:rPr>
            <w:rStyle w:val="ac"/>
            <w:rtl/>
          </w:rPr>
          <w:t>385.</w:t>
        </w:r>
      </w:hyperlink>
    </w:p>
  </w:footnote>
  <w:footnote w:id="7">
    <w:p w:rsidR="005D0C15" w:rsidRPr="005D0C15" w:rsidRDefault="005D0C15" w:rsidP="005D0C15">
      <w:pPr>
        <w:pStyle w:val="a9"/>
        <w:rPr>
          <w:rtl/>
        </w:rPr>
      </w:pPr>
      <w:r w:rsidRPr="005D0C15">
        <w:footnoteRef/>
      </w:r>
      <w:r w:rsidRPr="005D0C15">
        <w:rPr>
          <w:rtl/>
        </w:rPr>
        <w:t xml:space="preserve"> </w:t>
      </w:r>
      <w:hyperlink r:id="rId7" w:history="1">
        <w:r w:rsidRPr="005D0C15">
          <w:rPr>
            <w:rStyle w:val="ac"/>
            <w:rFonts w:hint="cs"/>
            <w:rtl/>
          </w:rPr>
          <w:t>وسائل</w:t>
        </w:r>
        <w:r w:rsidRPr="005D0C15">
          <w:rPr>
            <w:rStyle w:val="ac"/>
            <w:rtl/>
          </w:rPr>
          <w:t xml:space="preserve"> </w:t>
        </w:r>
        <w:r w:rsidRPr="005D0C15">
          <w:rPr>
            <w:rStyle w:val="ac"/>
            <w:rFonts w:hint="cs"/>
            <w:rtl/>
          </w:rPr>
          <w:t>الشیعة،</w:t>
        </w:r>
        <w:r w:rsidRPr="005D0C15">
          <w:rPr>
            <w:rStyle w:val="ac"/>
            <w:rtl/>
          </w:rPr>
          <w:t xml:space="preserve"> </w:t>
        </w:r>
        <w:r w:rsidRPr="005D0C15">
          <w:rPr>
            <w:rStyle w:val="ac"/>
            <w:rFonts w:hint="cs"/>
            <w:rtl/>
          </w:rPr>
          <w:t>الشیخ</w:t>
        </w:r>
        <w:r w:rsidRPr="005D0C15">
          <w:rPr>
            <w:rStyle w:val="ac"/>
            <w:rtl/>
          </w:rPr>
          <w:t xml:space="preserve"> </w:t>
        </w:r>
        <w:r w:rsidRPr="005D0C15">
          <w:rPr>
            <w:rStyle w:val="ac"/>
            <w:rFonts w:hint="cs"/>
            <w:rtl/>
          </w:rPr>
          <w:t>الحر</w:t>
        </w:r>
        <w:r w:rsidRPr="005D0C15">
          <w:rPr>
            <w:rStyle w:val="ac"/>
            <w:rtl/>
          </w:rPr>
          <w:t xml:space="preserve"> </w:t>
        </w:r>
        <w:r w:rsidRPr="005D0C15">
          <w:rPr>
            <w:rStyle w:val="ac"/>
            <w:rFonts w:hint="cs"/>
            <w:rtl/>
          </w:rPr>
          <w:t>العاملي،</w:t>
        </w:r>
        <w:r w:rsidRPr="005D0C15">
          <w:rPr>
            <w:rStyle w:val="ac"/>
            <w:rtl/>
          </w:rPr>
          <w:t xml:space="preserve"> </w:t>
        </w:r>
        <w:r w:rsidRPr="005D0C15">
          <w:rPr>
            <w:rStyle w:val="ac"/>
            <w:rFonts w:hint="cs"/>
            <w:rtl/>
          </w:rPr>
          <w:t>ج</w:t>
        </w:r>
        <w:r w:rsidRPr="005D0C15">
          <w:rPr>
            <w:rStyle w:val="ac"/>
            <w:rtl/>
          </w:rPr>
          <w:t>4</w:t>
        </w:r>
        <w:r w:rsidRPr="005D0C15">
          <w:rPr>
            <w:rStyle w:val="ac"/>
            <w:rFonts w:hint="cs"/>
            <w:rtl/>
          </w:rPr>
          <w:t>،</w:t>
        </w:r>
        <w:r w:rsidRPr="005D0C15">
          <w:rPr>
            <w:rStyle w:val="ac"/>
            <w:rtl/>
          </w:rPr>
          <w:t xml:space="preserve"> </w:t>
        </w:r>
        <w:r w:rsidRPr="005D0C15">
          <w:rPr>
            <w:rStyle w:val="ac"/>
            <w:rFonts w:hint="cs"/>
            <w:rtl/>
          </w:rPr>
          <w:t>ص</w:t>
        </w:r>
        <w:r w:rsidRPr="005D0C15">
          <w:rPr>
            <w:rStyle w:val="ac"/>
            <w:rtl/>
          </w:rPr>
          <w:t>352</w:t>
        </w:r>
        <w:r w:rsidRPr="005D0C15">
          <w:rPr>
            <w:rStyle w:val="ac"/>
            <w:rFonts w:hint="cs"/>
            <w:rtl/>
          </w:rPr>
          <w:t>،</w:t>
        </w:r>
        <w:r w:rsidRPr="005D0C15">
          <w:rPr>
            <w:rStyle w:val="ac"/>
            <w:rtl/>
          </w:rPr>
          <w:t xml:space="preserve"> </w:t>
        </w:r>
        <w:r w:rsidRPr="005D0C15">
          <w:rPr>
            <w:rStyle w:val="ac"/>
            <w:rFonts w:hint="cs"/>
            <w:rtl/>
          </w:rPr>
          <w:t>أبواب</w:t>
        </w:r>
        <w:r w:rsidRPr="005D0C15">
          <w:rPr>
            <w:rStyle w:val="ac"/>
            <w:rtl/>
          </w:rPr>
          <w:t xml:space="preserve"> </w:t>
        </w:r>
        <w:r w:rsidRPr="005D0C15">
          <w:rPr>
            <w:rStyle w:val="ac"/>
            <w:rFonts w:hint="cs"/>
            <w:rtl/>
          </w:rPr>
          <w:t>لباس</w:t>
        </w:r>
        <w:r w:rsidRPr="005D0C15">
          <w:rPr>
            <w:rStyle w:val="ac"/>
            <w:rtl/>
          </w:rPr>
          <w:t xml:space="preserve"> </w:t>
        </w:r>
        <w:r w:rsidRPr="005D0C15">
          <w:rPr>
            <w:rStyle w:val="ac"/>
            <w:rFonts w:hint="cs"/>
            <w:rtl/>
          </w:rPr>
          <w:t>مصلی،</w:t>
        </w:r>
        <w:r w:rsidRPr="005D0C15">
          <w:rPr>
            <w:rStyle w:val="ac"/>
            <w:rtl/>
          </w:rPr>
          <w:t xml:space="preserve"> </w:t>
        </w:r>
        <w:r w:rsidRPr="005D0C15">
          <w:rPr>
            <w:rStyle w:val="ac"/>
            <w:rFonts w:hint="cs"/>
            <w:rtl/>
          </w:rPr>
          <w:t>باب</w:t>
        </w:r>
        <w:r w:rsidRPr="005D0C15">
          <w:rPr>
            <w:rStyle w:val="ac"/>
            <w:rtl/>
          </w:rPr>
          <w:t>4</w:t>
        </w:r>
        <w:r w:rsidRPr="005D0C15">
          <w:rPr>
            <w:rStyle w:val="ac"/>
            <w:rFonts w:hint="cs"/>
            <w:rtl/>
          </w:rPr>
          <w:t>،</w:t>
        </w:r>
        <w:r w:rsidRPr="005D0C15">
          <w:rPr>
            <w:rStyle w:val="ac"/>
            <w:rtl/>
          </w:rPr>
          <w:t xml:space="preserve"> </w:t>
        </w:r>
        <w:r w:rsidRPr="005D0C15">
          <w:rPr>
            <w:rStyle w:val="ac"/>
            <w:rFonts w:hint="cs"/>
            <w:rtl/>
          </w:rPr>
          <w:t>ح</w:t>
        </w:r>
        <w:r w:rsidRPr="005D0C15">
          <w:rPr>
            <w:rStyle w:val="ac"/>
            <w:rtl/>
          </w:rPr>
          <w:t>6</w:t>
        </w:r>
        <w:r w:rsidRPr="005D0C15">
          <w:rPr>
            <w:rStyle w:val="ac"/>
            <w:rFonts w:hint="cs"/>
            <w:rtl/>
          </w:rPr>
          <w:t>،</w:t>
        </w:r>
        <w:r w:rsidRPr="005D0C15">
          <w:rPr>
            <w:rStyle w:val="ac"/>
            <w:rtl/>
          </w:rPr>
          <w:t xml:space="preserve"> </w:t>
        </w:r>
        <w:r w:rsidRPr="005D0C15">
          <w:rPr>
            <w:rStyle w:val="ac"/>
            <w:rFonts w:hint="cs"/>
            <w:rtl/>
          </w:rPr>
          <w:t>ط</w:t>
        </w:r>
        <w:r w:rsidRPr="005D0C15">
          <w:rPr>
            <w:rStyle w:val="ac"/>
            <w:rtl/>
          </w:rPr>
          <w:t xml:space="preserve"> </w:t>
        </w:r>
        <w:r w:rsidRPr="005D0C15">
          <w:rPr>
            <w:rStyle w:val="ac"/>
            <w:rFonts w:hint="cs"/>
            <w:rtl/>
          </w:rPr>
          <w:t>آل</w:t>
        </w:r>
        <w:r w:rsidRPr="005D0C15">
          <w:rPr>
            <w:rStyle w:val="ac"/>
            <w:rtl/>
          </w:rPr>
          <w:t xml:space="preserve"> </w:t>
        </w:r>
        <w:r w:rsidRPr="005D0C15">
          <w:rPr>
            <w:rStyle w:val="ac"/>
            <w:rFonts w:hint="cs"/>
            <w:rtl/>
          </w:rPr>
          <w:t>البيت</w:t>
        </w:r>
        <w:r w:rsidRPr="005D0C15">
          <w:rPr>
            <w:rStyle w:val="ac"/>
            <w:rtl/>
          </w:rPr>
          <w:t>.</w:t>
        </w:r>
      </w:hyperlink>
    </w:p>
  </w:footnote>
  <w:footnote w:id="8">
    <w:p w:rsidR="00E30875" w:rsidRPr="00010E37" w:rsidRDefault="00E30875" w:rsidP="00E30875">
      <w:pPr>
        <w:pStyle w:val="a9"/>
        <w:rPr>
          <w:rtl/>
        </w:rPr>
      </w:pPr>
      <w:r w:rsidRPr="00010E37">
        <w:footnoteRef/>
      </w:r>
      <w:r w:rsidRPr="00010E37">
        <w:rPr>
          <w:rtl/>
        </w:rPr>
        <w:t xml:space="preserve"> </w:t>
      </w:r>
      <w:hyperlink r:id="rId8" w:history="1">
        <w:r w:rsidRPr="00010E37">
          <w:rPr>
            <w:rStyle w:val="ac"/>
            <w:rFonts w:hint="cs"/>
            <w:rtl/>
          </w:rPr>
          <w:t>استبصار،</w:t>
        </w:r>
        <w:r w:rsidRPr="00010E37">
          <w:rPr>
            <w:rStyle w:val="ac"/>
            <w:rtl/>
          </w:rPr>
          <w:t xml:space="preserve"> </w:t>
        </w:r>
        <w:r w:rsidRPr="00010E37">
          <w:rPr>
            <w:rStyle w:val="ac"/>
            <w:rFonts w:hint="cs"/>
            <w:rtl/>
          </w:rPr>
          <w:t>شیخ</w:t>
        </w:r>
        <w:r w:rsidRPr="00010E37">
          <w:rPr>
            <w:rStyle w:val="ac"/>
            <w:rtl/>
          </w:rPr>
          <w:t xml:space="preserve"> </w:t>
        </w:r>
        <w:r w:rsidRPr="00010E37">
          <w:rPr>
            <w:rStyle w:val="ac"/>
            <w:rFonts w:hint="cs"/>
            <w:rtl/>
          </w:rPr>
          <w:t>طوسی،</w:t>
        </w:r>
        <w:r w:rsidRPr="00010E37">
          <w:rPr>
            <w:rStyle w:val="ac"/>
            <w:rtl/>
          </w:rPr>
          <w:t xml:space="preserve"> </w:t>
        </w:r>
        <w:r w:rsidRPr="00010E37">
          <w:rPr>
            <w:rStyle w:val="ac"/>
            <w:rFonts w:hint="cs"/>
            <w:rtl/>
          </w:rPr>
          <w:t>ج</w:t>
        </w:r>
        <w:r w:rsidRPr="00010E37">
          <w:rPr>
            <w:rStyle w:val="ac"/>
            <w:rtl/>
          </w:rPr>
          <w:t>1</w:t>
        </w:r>
        <w:r w:rsidRPr="00010E37">
          <w:rPr>
            <w:rStyle w:val="ac"/>
            <w:rFonts w:hint="cs"/>
            <w:rtl/>
          </w:rPr>
          <w:t>،</w:t>
        </w:r>
        <w:r w:rsidRPr="00010E37">
          <w:rPr>
            <w:rStyle w:val="ac"/>
            <w:rtl/>
          </w:rPr>
          <w:t xml:space="preserve"> </w:t>
        </w:r>
        <w:r w:rsidRPr="00010E37">
          <w:rPr>
            <w:rStyle w:val="ac"/>
            <w:rFonts w:hint="cs"/>
            <w:rtl/>
          </w:rPr>
          <w:t>ص</w:t>
        </w:r>
        <w:r w:rsidRPr="00010E37">
          <w:rPr>
            <w:rStyle w:val="ac"/>
            <w:rtl/>
          </w:rPr>
          <w:t>385.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891EDE">
      <w:rPr>
        <w:b/>
        <w:bCs/>
        <w:sz w:val="20"/>
        <w:szCs w:val="24"/>
        <w:rtl/>
      </w:rPr>
      <w:t>051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891ED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891EDE">
      <w:rPr>
        <w:rFonts w:hint="cs"/>
        <w:b/>
        <w:bCs/>
        <w:color w:val="632423" w:themeColor="accent2" w:themeShade="80"/>
        <w:sz w:val="20"/>
        <w:szCs w:val="24"/>
        <w:rtl/>
      </w:rPr>
      <w:t>شهیدی</w:t>
    </w:r>
    <w:r w:rsidR="00891EDE">
      <w:rPr>
        <w:b/>
        <w:bCs/>
        <w:color w:val="632423" w:themeColor="accent2" w:themeShade="80"/>
        <w:sz w:val="20"/>
        <w:szCs w:val="24"/>
        <w:rtl/>
      </w:rPr>
      <w:t xml:space="preserve"> </w:t>
    </w:r>
    <w:r w:rsidR="00891ED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891EDE">
      <w:rPr>
        <w:sz w:val="24"/>
        <w:szCs w:val="24"/>
        <w:rtl/>
      </w:rPr>
      <w:t>8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891EDE">
      <w:rPr>
        <w:rFonts w:hint="cs"/>
        <w:color w:val="000000" w:themeColor="text1"/>
        <w:sz w:val="24"/>
        <w:szCs w:val="24"/>
        <w:rtl/>
      </w:rPr>
      <w:t>شرائط</w:t>
    </w:r>
    <w:r w:rsidR="00891EDE">
      <w:rPr>
        <w:color w:val="000000" w:themeColor="text1"/>
        <w:sz w:val="24"/>
        <w:szCs w:val="24"/>
        <w:rtl/>
      </w:rPr>
      <w:t xml:space="preserve"> </w:t>
    </w:r>
    <w:r w:rsidR="00891EDE">
      <w:rPr>
        <w:rFonts w:hint="cs"/>
        <w:color w:val="000000" w:themeColor="text1"/>
        <w:sz w:val="24"/>
        <w:szCs w:val="24"/>
        <w:rtl/>
      </w:rPr>
      <w:t>لباس</w:t>
    </w:r>
    <w:r w:rsidR="00891EDE">
      <w:rPr>
        <w:color w:val="000000" w:themeColor="text1"/>
        <w:sz w:val="24"/>
        <w:szCs w:val="24"/>
        <w:rtl/>
      </w:rPr>
      <w:t xml:space="preserve"> </w:t>
    </w:r>
    <w:r w:rsidR="00891ED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891EDE">
      <w:rPr>
        <w:rFonts w:hint="cs"/>
        <w:sz w:val="24"/>
        <w:szCs w:val="24"/>
        <w:rtl/>
      </w:rPr>
      <w:t>حسن</w:t>
    </w:r>
    <w:r w:rsidR="00891EDE">
      <w:rPr>
        <w:sz w:val="24"/>
        <w:szCs w:val="24"/>
        <w:rtl/>
      </w:rPr>
      <w:t xml:space="preserve"> </w:t>
    </w:r>
    <w:r w:rsidR="00891ED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891EDE">
      <w:rPr>
        <w:rFonts w:hint="cs"/>
        <w:sz w:val="24"/>
        <w:szCs w:val="24"/>
        <w:rtl/>
      </w:rPr>
      <w:t>شرط</w:t>
    </w:r>
    <w:r w:rsidR="00891EDE">
      <w:rPr>
        <w:sz w:val="24"/>
        <w:szCs w:val="24"/>
        <w:rtl/>
      </w:rPr>
      <w:t xml:space="preserve"> </w:t>
    </w:r>
    <w:r w:rsidR="00891EDE">
      <w:rPr>
        <w:rFonts w:hint="cs"/>
        <w:sz w:val="24"/>
        <w:szCs w:val="24"/>
        <w:rtl/>
      </w:rPr>
      <w:t>چهارم</w:t>
    </w:r>
    <w:r w:rsidR="00891EDE">
      <w:rPr>
        <w:sz w:val="24"/>
        <w:szCs w:val="24"/>
        <w:rtl/>
      </w:rPr>
      <w:t xml:space="preserve"> (</w:t>
    </w:r>
    <w:r w:rsidR="00891EDE">
      <w:rPr>
        <w:rFonts w:hint="cs"/>
        <w:sz w:val="24"/>
        <w:szCs w:val="24"/>
        <w:rtl/>
      </w:rPr>
      <w:t>از</w:t>
    </w:r>
    <w:r w:rsidR="00891EDE">
      <w:rPr>
        <w:sz w:val="24"/>
        <w:szCs w:val="24"/>
        <w:rtl/>
      </w:rPr>
      <w:t xml:space="preserve"> </w:t>
    </w:r>
    <w:r w:rsidR="00891EDE">
      <w:rPr>
        <w:rFonts w:hint="cs"/>
        <w:sz w:val="24"/>
        <w:szCs w:val="24"/>
        <w:rtl/>
      </w:rPr>
      <w:t>غیر</w:t>
    </w:r>
    <w:r w:rsidR="00891EDE">
      <w:rPr>
        <w:sz w:val="24"/>
        <w:szCs w:val="24"/>
        <w:rtl/>
      </w:rPr>
      <w:t xml:space="preserve"> </w:t>
    </w:r>
    <w:r w:rsidR="00891EDE">
      <w:rPr>
        <w:rFonts w:hint="cs"/>
        <w:sz w:val="24"/>
        <w:szCs w:val="24"/>
        <w:rtl/>
      </w:rPr>
      <w:t>مأکول</w:t>
    </w:r>
    <w:r w:rsidR="00891EDE">
      <w:rPr>
        <w:sz w:val="24"/>
        <w:szCs w:val="24"/>
        <w:rtl/>
      </w:rPr>
      <w:t xml:space="preserve"> </w:t>
    </w:r>
    <w:r w:rsidR="00891EDE">
      <w:rPr>
        <w:rFonts w:hint="cs"/>
        <w:sz w:val="24"/>
        <w:szCs w:val="24"/>
        <w:rtl/>
      </w:rPr>
      <w:t>الحم</w:t>
    </w:r>
    <w:r w:rsidR="00891EDE">
      <w:rPr>
        <w:sz w:val="24"/>
        <w:szCs w:val="24"/>
        <w:rtl/>
      </w:rPr>
      <w:t xml:space="preserve"> </w:t>
    </w:r>
    <w:r w:rsidR="00891EDE">
      <w:rPr>
        <w:rFonts w:hint="cs"/>
        <w:sz w:val="24"/>
        <w:szCs w:val="24"/>
        <w:rtl/>
      </w:rPr>
      <w:t>نبودن</w:t>
    </w:r>
    <w:r w:rsidR="00891EDE">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1152"/>
    <w:rsid w:val="00014C3D"/>
    <w:rsid w:val="00017CD1"/>
    <w:rsid w:val="00025777"/>
    <w:rsid w:val="00025B70"/>
    <w:rsid w:val="000353D7"/>
    <w:rsid w:val="00055496"/>
    <w:rsid w:val="00062DAE"/>
    <w:rsid w:val="00064734"/>
    <w:rsid w:val="00080A41"/>
    <w:rsid w:val="0008299B"/>
    <w:rsid w:val="000913AA"/>
    <w:rsid w:val="00094847"/>
    <w:rsid w:val="00096C63"/>
    <w:rsid w:val="000B5DB5"/>
    <w:rsid w:val="000C3947"/>
    <w:rsid w:val="000C4203"/>
    <w:rsid w:val="000D2A37"/>
    <w:rsid w:val="000D30E9"/>
    <w:rsid w:val="000D6818"/>
    <w:rsid w:val="000D7867"/>
    <w:rsid w:val="000E335E"/>
    <w:rsid w:val="000E5ECA"/>
    <w:rsid w:val="000E65F4"/>
    <w:rsid w:val="000F00DE"/>
    <w:rsid w:val="000F16CF"/>
    <w:rsid w:val="000F5BAC"/>
    <w:rsid w:val="00102585"/>
    <w:rsid w:val="00114AB7"/>
    <w:rsid w:val="00116B2B"/>
    <w:rsid w:val="00121D86"/>
    <w:rsid w:val="00124E3D"/>
    <w:rsid w:val="00127E95"/>
    <w:rsid w:val="00130659"/>
    <w:rsid w:val="001347C7"/>
    <w:rsid w:val="001356B0"/>
    <w:rsid w:val="00151937"/>
    <w:rsid w:val="00152AEA"/>
    <w:rsid w:val="0017548D"/>
    <w:rsid w:val="00181844"/>
    <w:rsid w:val="001837E9"/>
    <w:rsid w:val="001871AB"/>
    <w:rsid w:val="00187DFA"/>
    <w:rsid w:val="001A1BC1"/>
    <w:rsid w:val="001A1EA5"/>
    <w:rsid w:val="001A2574"/>
    <w:rsid w:val="001A27D7"/>
    <w:rsid w:val="001A294E"/>
    <w:rsid w:val="001A4ED8"/>
    <w:rsid w:val="001B2488"/>
    <w:rsid w:val="001B6583"/>
    <w:rsid w:val="001B6799"/>
    <w:rsid w:val="001C1362"/>
    <w:rsid w:val="001D2E9A"/>
    <w:rsid w:val="001D597F"/>
    <w:rsid w:val="001D7A08"/>
    <w:rsid w:val="001E3FD4"/>
    <w:rsid w:val="001F02FB"/>
    <w:rsid w:val="0020241A"/>
    <w:rsid w:val="00203821"/>
    <w:rsid w:val="00210A51"/>
    <w:rsid w:val="00210F5E"/>
    <w:rsid w:val="00211632"/>
    <w:rsid w:val="0021630D"/>
    <w:rsid w:val="002267CD"/>
    <w:rsid w:val="002309DF"/>
    <w:rsid w:val="0024121B"/>
    <w:rsid w:val="00247D2F"/>
    <w:rsid w:val="00256560"/>
    <w:rsid w:val="002602A1"/>
    <w:rsid w:val="0027605E"/>
    <w:rsid w:val="00281E00"/>
    <w:rsid w:val="0028295D"/>
    <w:rsid w:val="00286278"/>
    <w:rsid w:val="00294A52"/>
    <w:rsid w:val="002A6D76"/>
    <w:rsid w:val="002B342E"/>
    <w:rsid w:val="002B575F"/>
    <w:rsid w:val="002B729B"/>
    <w:rsid w:val="002C23B5"/>
    <w:rsid w:val="002C53A2"/>
    <w:rsid w:val="002D0040"/>
    <w:rsid w:val="002D2FA8"/>
    <w:rsid w:val="002E220F"/>
    <w:rsid w:val="00307311"/>
    <w:rsid w:val="00315670"/>
    <w:rsid w:val="0032100F"/>
    <w:rsid w:val="0033396B"/>
    <w:rsid w:val="0033402C"/>
    <w:rsid w:val="00340521"/>
    <w:rsid w:val="00345C73"/>
    <w:rsid w:val="00354A99"/>
    <w:rsid w:val="00360311"/>
    <w:rsid w:val="00361922"/>
    <w:rsid w:val="0036503A"/>
    <w:rsid w:val="0037339B"/>
    <w:rsid w:val="00386C11"/>
    <w:rsid w:val="00397466"/>
    <w:rsid w:val="003A6148"/>
    <w:rsid w:val="003C33F6"/>
    <w:rsid w:val="003C3D2E"/>
    <w:rsid w:val="003C43A5"/>
    <w:rsid w:val="003E1C5C"/>
    <w:rsid w:val="003E6650"/>
    <w:rsid w:val="003F5B46"/>
    <w:rsid w:val="0040110B"/>
    <w:rsid w:val="00401363"/>
    <w:rsid w:val="00402E47"/>
    <w:rsid w:val="00425015"/>
    <w:rsid w:val="00430994"/>
    <w:rsid w:val="00435986"/>
    <w:rsid w:val="00441B6D"/>
    <w:rsid w:val="00446D1B"/>
    <w:rsid w:val="004556EF"/>
    <w:rsid w:val="004612C3"/>
    <w:rsid w:val="00462B07"/>
    <w:rsid w:val="00464757"/>
    <w:rsid w:val="00465BD2"/>
    <w:rsid w:val="004715C8"/>
    <w:rsid w:val="00476401"/>
    <w:rsid w:val="00481C31"/>
    <w:rsid w:val="00482FC1"/>
    <w:rsid w:val="00483027"/>
    <w:rsid w:val="004871AA"/>
    <w:rsid w:val="004918D7"/>
    <w:rsid w:val="004926E1"/>
    <w:rsid w:val="00493ED1"/>
    <w:rsid w:val="00497859"/>
    <w:rsid w:val="004A2FEA"/>
    <w:rsid w:val="004B253C"/>
    <w:rsid w:val="004D0A24"/>
    <w:rsid w:val="004D156C"/>
    <w:rsid w:val="004D2DD7"/>
    <w:rsid w:val="004D75C5"/>
    <w:rsid w:val="004E2186"/>
    <w:rsid w:val="004E66FB"/>
    <w:rsid w:val="004F07CB"/>
    <w:rsid w:val="004F470A"/>
    <w:rsid w:val="004F4C59"/>
    <w:rsid w:val="00500C8F"/>
    <w:rsid w:val="00501909"/>
    <w:rsid w:val="00507BBB"/>
    <w:rsid w:val="005128DF"/>
    <w:rsid w:val="00512F9D"/>
    <w:rsid w:val="0051592A"/>
    <w:rsid w:val="005206FE"/>
    <w:rsid w:val="005257ED"/>
    <w:rsid w:val="005306F8"/>
    <w:rsid w:val="0054023D"/>
    <w:rsid w:val="005426BF"/>
    <w:rsid w:val="00553AA4"/>
    <w:rsid w:val="0056213C"/>
    <w:rsid w:val="00580C24"/>
    <w:rsid w:val="00587945"/>
    <w:rsid w:val="005968EF"/>
    <w:rsid w:val="00596C1E"/>
    <w:rsid w:val="005A2E26"/>
    <w:rsid w:val="005B7BCA"/>
    <w:rsid w:val="005C0DAE"/>
    <w:rsid w:val="005C188E"/>
    <w:rsid w:val="005D0C15"/>
    <w:rsid w:val="005D2349"/>
    <w:rsid w:val="005D5013"/>
    <w:rsid w:val="005E1B60"/>
    <w:rsid w:val="005E5507"/>
    <w:rsid w:val="005E607B"/>
    <w:rsid w:val="005F0A8D"/>
    <w:rsid w:val="00601229"/>
    <w:rsid w:val="00603B67"/>
    <w:rsid w:val="006162A2"/>
    <w:rsid w:val="006240DA"/>
    <w:rsid w:val="0063256E"/>
    <w:rsid w:val="00633F04"/>
    <w:rsid w:val="00635219"/>
    <w:rsid w:val="00635EC0"/>
    <w:rsid w:val="00640B58"/>
    <w:rsid w:val="00650CF5"/>
    <w:rsid w:val="00651B02"/>
    <w:rsid w:val="00651B19"/>
    <w:rsid w:val="00660A29"/>
    <w:rsid w:val="00670ED8"/>
    <w:rsid w:val="006909D2"/>
    <w:rsid w:val="00695519"/>
    <w:rsid w:val="006A3913"/>
    <w:rsid w:val="006A4134"/>
    <w:rsid w:val="006A5DDA"/>
    <w:rsid w:val="006A6701"/>
    <w:rsid w:val="006B21F4"/>
    <w:rsid w:val="006B3753"/>
    <w:rsid w:val="006B7AD6"/>
    <w:rsid w:val="006C267C"/>
    <w:rsid w:val="006C50FD"/>
    <w:rsid w:val="006D1DD4"/>
    <w:rsid w:val="006D4014"/>
    <w:rsid w:val="006D44C1"/>
    <w:rsid w:val="006D4812"/>
    <w:rsid w:val="006E03B6"/>
    <w:rsid w:val="006E5651"/>
    <w:rsid w:val="006E5B85"/>
    <w:rsid w:val="006F026A"/>
    <w:rsid w:val="006F2CA6"/>
    <w:rsid w:val="0070166C"/>
    <w:rsid w:val="0070265B"/>
    <w:rsid w:val="00704813"/>
    <w:rsid w:val="0072290D"/>
    <w:rsid w:val="00723D6D"/>
    <w:rsid w:val="00724537"/>
    <w:rsid w:val="00731724"/>
    <w:rsid w:val="0073474B"/>
    <w:rsid w:val="00735116"/>
    <w:rsid w:val="00735511"/>
    <w:rsid w:val="00737208"/>
    <w:rsid w:val="00744DE6"/>
    <w:rsid w:val="00750D9F"/>
    <w:rsid w:val="00762452"/>
    <w:rsid w:val="007639E0"/>
    <w:rsid w:val="00775507"/>
    <w:rsid w:val="00783473"/>
    <w:rsid w:val="0078594B"/>
    <w:rsid w:val="007868FF"/>
    <w:rsid w:val="00795E02"/>
    <w:rsid w:val="007979D0"/>
    <w:rsid w:val="007A358F"/>
    <w:rsid w:val="007A4E18"/>
    <w:rsid w:val="007A7B8C"/>
    <w:rsid w:val="007A7F72"/>
    <w:rsid w:val="007C26D1"/>
    <w:rsid w:val="007C6D9E"/>
    <w:rsid w:val="007D1C43"/>
    <w:rsid w:val="007D6C53"/>
    <w:rsid w:val="007E1564"/>
    <w:rsid w:val="007E1E87"/>
    <w:rsid w:val="007E4A8C"/>
    <w:rsid w:val="007E5B3F"/>
    <w:rsid w:val="007F2257"/>
    <w:rsid w:val="0080091D"/>
    <w:rsid w:val="00800DB6"/>
    <w:rsid w:val="00801BEB"/>
    <w:rsid w:val="00804108"/>
    <w:rsid w:val="00804FC4"/>
    <w:rsid w:val="00816367"/>
    <w:rsid w:val="00816A0B"/>
    <w:rsid w:val="00824B22"/>
    <w:rsid w:val="00825695"/>
    <w:rsid w:val="00830C53"/>
    <w:rsid w:val="00837FAA"/>
    <w:rsid w:val="00841F77"/>
    <w:rsid w:val="0085276D"/>
    <w:rsid w:val="00863390"/>
    <w:rsid w:val="0086385C"/>
    <w:rsid w:val="00871916"/>
    <w:rsid w:val="00886386"/>
    <w:rsid w:val="00891EDE"/>
    <w:rsid w:val="008956DD"/>
    <w:rsid w:val="008A510E"/>
    <w:rsid w:val="008A522A"/>
    <w:rsid w:val="008B4464"/>
    <w:rsid w:val="008B750B"/>
    <w:rsid w:val="008C3162"/>
    <w:rsid w:val="008D1F14"/>
    <w:rsid w:val="008E3924"/>
    <w:rsid w:val="008E5279"/>
    <w:rsid w:val="008E7EB1"/>
    <w:rsid w:val="008F13F7"/>
    <w:rsid w:val="008F4A2A"/>
    <w:rsid w:val="008F5B4D"/>
    <w:rsid w:val="008F7463"/>
    <w:rsid w:val="00907425"/>
    <w:rsid w:val="009119B2"/>
    <w:rsid w:val="00923C34"/>
    <w:rsid w:val="00924152"/>
    <w:rsid w:val="0092513D"/>
    <w:rsid w:val="00927A9F"/>
    <w:rsid w:val="009314B1"/>
    <w:rsid w:val="009335CC"/>
    <w:rsid w:val="0093482A"/>
    <w:rsid w:val="00935A55"/>
    <w:rsid w:val="009412CD"/>
    <w:rsid w:val="00941CEB"/>
    <w:rsid w:val="0094720F"/>
    <w:rsid w:val="00953B28"/>
    <w:rsid w:val="00954322"/>
    <w:rsid w:val="00957CAA"/>
    <w:rsid w:val="0096778A"/>
    <w:rsid w:val="00977656"/>
    <w:rsid w:val="009846A7"/>
    <w:rsid w:val="0098794D"/>
    <w:rsid w:val="0099497B"/>
    <w:rsid w:val="009959BC"/>
    <w:rsid w:val="009A43BA"/>
    <w:rsid w:val="009B0D05"/>
    <w:rsid w:val="009B4CA6"/>
    <w:rsid w:val="009B79F8"/>
    <w:rsid w:val="009C66D5"/>
    <w:rsid w:val="009D1177"/>
    <w:rsid w:val="009D13FD"/>
    <w:rsid w:val="009D266A"/>
    <w:rsid w:val="009D6093"/>
    <w:rsid w:val="009F1307"/>
    <w:rsid w:val="009F7E07"/>
    <w:rsid w:val="00A01522"/>
    <w:rsid w:val="00A10A11"/>
    <w:rsid w:val="00A13C6A"/>
    <w:rsid w:val="00A17404"/>
    <w:rsid w:val="00A17B09"/>
    <w:rsid w:val="00A30647"/>
    <w:rsid w:val="00A457C6"/>
    <w:rsid w:val="00A46AD0"/>
    <w:rsid w:val="00A47063"/>
    <w:rsid w:val="00A473A8"/>
    <w:rsid w:val="00A513F0"/>
    <w:rsid w:val="00A61AC8"/>
    <w:rsid w:val="00A6366F"/>
    <w:rsid w:val="00A65D4C"/>
    <w:rsid w:val="00A70512"/>
    <w:rsid w:val="00A745A9"/>
    <w:rsid w:val="00A76AF0"/>
    <w:rsid w:val="00AA1F60"/>
    <w:rsid w:val="00AA40D7"/>
    <w:rsid w:val="00AB0A8F"/>
    <w:rsid w:val="00AB5F7D"/>
    <w:rsid w:val="00AC0C50"/>
    <w:rsid w:val="00AC6FE2"/>
    <w:rsid w:val="00AE1191"/>
    <w:rsid w:val="00AF3925"/>
    <w:rsid w:val="00B1296B"/>
    <w:rsid w:val="00B2292F"/>
    <w:rsid w:val="00B43169"/>
    <w:rsid w:val="00B501A8"/>
    <w:rsid w:val="00B55AE4"/>
    <w:rsid w:val="00B70B46"/>
    <w:rsid w:val="00B739B0"/>
    <w:rsid w:val="00B814A3"/>
    <w:rsid w:val="00B96F38"/>
    <w:rsid w:val="00BC716B"/>
    <w:rsid w:val="00BD0E74"/>
    <w:rsid w:val="00BD5F8C"/>
    <w:rsid w:val="00BE29DD"/>
    <w:rsid w:val="00BE529F"/>
    <w:rsid w:val="00C02910"/>
    <w:rsid w:val="00C0570E"/>
    <w:rsid w:val="00C066AF"/>
    <w:rsid w:val="00C10E06"/>
    <w:rsid w:val="00C145B8"/>
    <w:rsid w:val="00C14B9D"/>
    <w:rsid w:val="00C2438F"/>
    <w:rsid w:val="00C31AF0"/>
    <w:rsid w:val="00C32A7E"/>
    <w:rsid w:val="00C34F28"/>
    <w:rsid w:val="00C368DF"/>
    <w:rsid w:val="00C442C5"/>
    <w:rsid w:val="00C51632"/>
    <w:rsid w:val="00C57B5C"/>
    <w:rsid w:val="00C57C7C"/>
    <w:rsid w:val="00C61049"/>
    <w:rsid w:val="00C63FFE"/>
    <w:rsid w:val="00C91EB6"/>
    <w:rsid w:val="00C96E45"/>
    <w:rsid w:val="00CA10B0"/>
    <w:rsid w:val="00CA2F8E"/>
    <w:rsid w:val="00CA3EE2"/>
    <w:rsid w:val="00CA7FD5"/>
    <w:rsid w:val="00CB3287"/>
    <w:rsid w:val="00CB33E2"/>
    <w:rsid w:val="00CB4C2E"/>
    <w:rsid w:val="00CB4E68"/>
    <w:rsid w:val="00CC2733"/>
    <w:rsid w:val="00CD0050"/>
    <w:rsid w:val="00CE7481"/>
    <w:rsid w:val="00CF0A8F"/>
    <w:rsid w:val="00D0420D"/>
    <w:rsid w:val="00D048CE"/>
    <w:rsid w:val="00D10998"/>
    <w:rsid w:val="00D15207"/>
    <w:rsid w:val="00D15CBD"/>
    <w:rsid w:val="00D217FB"/>
    <w:rsid w:val="00D221CB"/>
    <w:rsid w:val="00D23391"/>
    <w:rsid w:val="00D25CDC"/>
    <w:rsid w:val="00D31805"/>
    <w:rsid w:val="00D552B9"/>
    <w:rsid w:val="00D64FF2"/>
    <w:rsid w:val="00D735B2"/>
    <w:rsid w:val="00D74021"/>
    <w:rsid w:val="00D76D01"/>
    <w:rsid w:val="00D84A64"/>
    <w:rsid w:val="00D91CE4"/>
    <w:rsid w:val="00D922A9"/>
    <w:rsid w:val="00D9394A"/>
    <w:rsid w:val="00DA453B"/>
    <w:rsid w:val="00DB0CBB"/>
    <w:rsid w:val="00DB67CC"/>
    <w:rsid w:val="00DC3783"/>
    <w:rsid w:val="00DE1070"/>
    <w:rsid w:val="00E00219"/>
    <w:rsid w:val="00E0195C"/>
    <w:rsid w:val="00E0316B"/>
    <w:rsid w:val="00E23FC8"/>
    <w:rsid w:val="00E25E10"/>
    <w:rsid w:val="00E30875"/>
    <w:rsid w:val="00E32378"/>
    <w:rsid w:val="00E475DF"/>
    <w:rsid w:val="00E50B41"/>
    <w:rsid w:val="00E5219B"/>
    <w:rsid w:val="00E52D07"/>
    <w:rsid w:val="00E5518B"/>
    <w:rsid w:val="00E56AED"/>
    <w:rsid w:val="00E609FE"/>
    <w:rsid w:val="00E62247"/>
    <w:rsid w:val="00E630BE"/>
    <w:rsid w:val="00E75920"/>
    <w:rsid w:val="00E75C88"/>
    <w:rsid w:val="00E80D96"/>
    <w:rsid w:val="00E871FA"/>
    <w:rsid w:val="00E936A4"/>
    <w:rsid w:val="00E954BB"/>
    <w:rsid w:val="00EA45E7"/>
    <w:rsid w:val="00EB78E3"/>
    <w:rsid w:val="00EB7BE3"/>
    <w:rsid w:val="00EC1C4B"/>
    <w:rsid w:val="00EC735A"/>
    <w:rsid w:val="00ED5F38"/>
    <w:rsid w:val="00EE03C1"/>
    <w:rsid w:val="00EF0784"/>
    <w:rsid w:val="00EF27FE"/>
    <w:rsid w:val="00F05776"/>
    <w:rsid w:val="00F07FB6"/>
    <w:rsid w:val="00F149D0"/>
    <w:rsid w:val="00F16B53"/>
    <w:rsid w:val="00F25ECD"/>
    <w:rsid w:val="00F318BE"/>
    <w:rsid w:val="00F33297"/>
    <w:rsid w:val="00F343FB"/>
    <w:rsid w:val="00F359FE"/>
    <w:rsid w:val="00F42159"/>
    <w:rsid w:val="00F4256E"/>
    <w:rsid w:val="00F42EE1"/>
    <w:rsid w:val="00F60F1F"/>
    <w:rsid w:val="00F64141"/>
    <w:rsid w:val="00F64350"/>
    <w:rsid w:val="00F67508"/>
    <w:rsid w:val="00F71FC9"/>
    <w:rsid w:val="00F73B48"/>
    <w:rsid w:val="00F74F51"/>
    <w:rsid w:val="00F842AD"/>
    <w:rsid w:val="00F914EB"/>
    <w:rsid w:val="00F91B85"/>
    <w:rsid w:val="00F938E7"/>
    <w:rsid w:val="00FA3B17"/>
    <w:rsid w:val="00FA5E8D"/>
    <w:rsid w:val="00FA5F3D"/>
    <w:rsid w:val="00FB1152"/>
    <w:rsid w:val="00FB399E"/>
    <w:rsid w:val="00FB7F50"/>
    <w:rsid w:val="00FC2A85"/>
    <w:rsid w:val="00FC40AF"/>
    <w:rsid w:val="00FC73B9"/>
    <w:rsid w:val="00FD091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8E7E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919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4797028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3211284">
      <w:bodyDiv w:val="1"/>
      <w:marLeft w:val="0"/>
      <w:marRight w:val="0"/>
      <w:marTop w:val="0"/>
      <w:marBottom w:val="0"/>
      <w:divBdr>
        <w:top w:val="none" w:sz="0" w:space="0" w:color="auto"/>
        <w:left w:val="none" w:sz="0" w:space="0" w:color="auto"/>
        <w:bottom w:val="none" w:sz="0" w:space="0" w:color="auto"/>
        <w:right w:val="none" w:sz="0" w:space="0" w:color="auto"/>
      </w:divBdr>
    </w:div>
    <w:div w:id="85223030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9066897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7032787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2/1/385/&#1580;&#1605;&#1740;&#1593;%20&#1575;&#1604;&#1580;&#1604;&#1608;&#1583;" TargetMode="External"/><Relationship Id="rId3" Type="http://schemas.openxmlformats.org/officeDocument/2006/relationships/hyperlink" Target="http://lib.eshia.ir/11021/1/262/&#1578;&#1580;&#1740;&#1576;&#1606;&#1740;" TargetMode="External"/><Relationship Id="rId7" Type="http://schemas.openxmlformats.org/officeDocument/2006/relationships/hyperlink" Target="http://lib.eshia.ir/11025/4/352/&#1604;&#1576;&#1587;%20&#1575;&#1604;&#1587;&#1605;&#1608;&#1585;" TargetMode="External"/><Relationship Id="rId2" Type="http://schemas.openxmlformats.org/officeDocument/2006/relationships/hyperlink" Target="http://lib.eshia.ir/11005/3/401/&#1601;&#1575;&#1604;&#1579;&#1593;&#1575;&#1604;&#1576;" TargetMode="External"/><Relationship Id="rId1" Type="http://schemas.openxmlformats.org/officeDocument/2006/relationships/hyperlink" Target="http://lib.eshia.ir/10083/9/50/&#1587;&#1576;&#1604;&#1577;" TargetMode="External"/><Relationship Id="rId6" Type="http://schemas.openxmlformats.org/officeDocument/2006/relationships/hyperlink" Target="http://lib.eshia.ir/11002/1/385/&#1571;&#1588;&#1576;&#1575;&#1607;&#1607;" TargetMode="External"/><Relationship Id="rId5" Type="http://schemas.openxmlformats.org/officeDocument/2006/relationships/hyperlink" Target="http://lib.eshia.ir/11005/3/401/&#1601;&#1575;&#1604;&#1579;&#1593;&#1575;&#1604;&#1576;" TargetMode="External"/><Relationship Id="rId4" Type="http://schemas.openxmlformats.org/officeDocument/2006/relationships/hyperlink" Target="http://lib.eshia.ir/10083/2/211/&#1575;&#1604;&#1571;&#1583;&#1576;&#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659E-3F9B-46A1-8C31-9AAD7505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131</TotalTime>
  <Pages>1</Pages>
  <Words>2412</Words>
  <Characters>13753</Characters>
  <Application>Microsoft Office Word</Application>
  <DocSecurity>0</DocSecurity>
  <Lines>114</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16133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97</cp:revision>
  <cp:lastPrinted>2018-12-29T10:45:00Z</cp:lastPrinted>
  <dcterms:created xsi:type="dcterms:W3CDTF">2018-12-29T05:45:00Z</dcterms:created>
  <dcterms:modified xsi:type="dcterms:W3CDTF">2018-12-29T10:45:00Z</dcterms:modified>
  <cp:contentStatus>ویرایش 2.5</cp:contentStatus>
  <cp:version>2.7</cp:version>
</cp:coreProperties>
</file>