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7F08C7">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18051A" w:rsidRPr="0018051A" w:rsidRDefault="0018051A" w:rsidP="0018051A">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27406833" w:history="1">
        <w:r w:rsidRPr="0018051A">
          <w:rPr>
            <w:rStyle w:val="Hyperlink"/>
            <w:noProof/>
            <w:rtl/>
          </w:rPr>
          <w:t>بررس</w:t>
        </w:r>
        <w:r w:rsidRPr="0018051A">
          <w:rPr>
            <w:rStyle w:val="Hyperlink"/>
            <w:rFonts w:hint="cs"/>
            <w:noProof/>
            <w:rtl/>
          </w:rPr>
          <w:t>ی</w:t>
        </w:r>
        <w:r w:rsidRPr="0018051A">
          <w:rPr>
            <w:rStyle w:val="Hyperlink"/>
            <w:noProof/>
            <w:rtl/>
          </w:rPr>
          <w:t xml:space="preserve"> معنا</w:t>
        </w:r>
        <w:r w:rsidRPr="0018051A">
          <w:rPr>
            <w:rStyle w:val="Hyperlink"/>
            <w:rFonts w:hint="cs"/>
            <w:noProof/>
            <w:rtl/>
          </w:rPr>
          <w:t>ی</w:t>
        </w:r>
        <w:r w:rsidRPr="0018051A">
          <w:rPr>
            <w:rStyle w:val="Hyperlink"/>
            <w:noProof/>
            <w:rtl/>
          </w:rPr>
          <w:t xml:space="preserve"> مصدر و اسم مصدر</w:t>
        </w:r>
        <w:r w:rsidRPr="0018051A">
          <w:rPr>
            <w:noProof/>
            <w:webHidden/>
            <w:rtl/>
          </w:rPr>
          <w:tab/>
        </w:r>
        <w:r w:rsidRPr="0018051A">
          <w:rPr>
            <w:rStyle w:val="Hyperlink"/>
            <w:noProof/>
            <w:rtl/>
          </w:rPr>
          <w:fldChar w:fldCharType="begin"/>
        </w:r>
        <w:r w:rsidRPr="0018051A">
          <w:rPr>
            <w:noProof/>
            <w:webHidden/>
            <w:rtl/>
          </w:rPr>
          <w:instrText xml:space="preserve"> </w:instrText>
        </w:r>
        <w:r w:rsidRPr="0018051A">
          <w:rPr>
            <w:noProof/>
            <w:webHidden/>
          </w:rPr>
          <w:instrText>PAGEREF</w:instrText>
        </w:r>
        <w:r w:rsidRPr="0018051A">
          <w:rPr>
            <w:noProof/>
            <w:webHidden/>
            <w:rtl/>
          </w:rPr>
          <w:instrText xml:space="preserve"> _</w:instrText>
        </w:r>
        <w:r w:rsidRPr="0018051A">
          <w:rPr>
            <w:noProof/>
            <w:webHidden/>
          </w:rPr>
          <w:instrText>Toc27406833 \h</w:instrText>
        </w:r>
        <w:r w:rsidRPr="0018051A">
          <w:rPr>
            <w:noProof/>
            <w:webHidden/>
            <w:rtl/>
          </w:rPr>
          <w:instrText xml:space="preserve"> </w:instrText>
        </w:r>
        <w:r w:rsidRPr="0018051A">
          <w:rPr>
            <w:rStyle w:val="Hyperlink"/>
            <w:noProof/>
            <w:rtl/>
          </w:rPr>
        </w:r>
        <w:r w:rsidRPr="0018051A">
          <w:rPr>
            <w:rStyle w:val="Hyperlink"/>
            <w:noProof/>
            <w:rtl/>
          </w:rPr>
          <w:fldChar w:fldCharType="separate"/>
        </w:r>
        <w:r w:rsidR="00821CCF">
          <w:rPr>
            <w:noProof/>
            <w:webHidden/>
            <w:rtl/>
          </w:rPr>
          <w:t>1</w:t>
        </w:r>
        <w:r w:rsidRPr="0018051A">
          <w:rPr>
            <w:rStyle w:val="Hyperlink"/>
            <w:noProof/>
            <w:rtl/>
          </w:rPr>
          <w:fldChar w:fldCharType="end"/>
        </w:r>
      </w:hyperlink>
    </w:p>
    <w:p w:rsidR="0018051A" w:rsidRPr="0018051A" w:rsidRDefault="0018051A" w:rsidP="0018051A">
      <w:pPr>
        <w:pStyle w:val="TOC2"/>
        <w:tabs>
          <w:tab w:val="right" w:leader="dot" w:pos="10194"/>
        </w:tabs>
        <w:rPr>
          <w:rFonts w:asciiTheme="minorHAnsi" w:eastAsiaTheme="minorEastAsia" w:hAnsiTheme="minorHAnsi" w:cstheme="minorBidi"/>
          <w:bCs w:val="0"/>
          <w:noProof/>
          <w:color w:val="auto"/>
          <w:szCs w:val="22"/>
          <w:rtl/>
        </w:rPr>
      </w:pPr>
      <w:hyperlink w:anchor="_Toc27406834" w:history="1">
        <w:r w:rsidRPr="0018051A">
          <w:rPr>
            <w:rStyle w:val="Hyperlink"/>
            <w:noProof/>
            <w:rtl/>
          </w:rPr>
          <w:t>بررس</w:t>
        </w:r>
        <w:r w:rsidRPr="0018051A">
          <w:rPr>
            <w:rStyle w:val="Hyperlink"/>
            <w:rFonts w:hint="cs"/>
            <w:noProof/>
            <w:rtl/>
          </w:rPr>
          <w:t>ی</w:t>
        </w:r>
        <w:r w:rsidRPr="0018051A">
          <w:rPr>
            <w:rStyle w:val="Hyperlink"/>
            <w:noProof/>
            <w:rtl/>
          </w:rPr>
          <w:t xml:space="preserve"> مشترک لفظ</w:t>
        </w:r>
        <w:r w:rsidRPr="0018051A">
          <w:rPr>
            <w:rStyle w:val="Hyperlink"/>
            <w:rFonts w:hint="cs"/>
            <w:noProof/>
            <w:rtl/>
          </w:rPr>
          <w:t>ی</w:t>
        </w:r>
        <w:r w:rsidRPr="0018051A">
          <w:rPr>
            <w:rStyle w:val="Hyperlink"/>
            <w:noProof/>
            <w:rtl/>
          </w:rPr>
          <w:t xml:space="preserve"> بودن مصدر و اسم مصدر در صورت اشتراک در لفظ</w:t>
        </w:r>
        <w:r w:rsidRPr="0018051A">
          <w:rPr>
            <w:noProof/>
            <w:webHidden/>
            <w:rtl/>
          </w:rPr>
          <w:tab/>
        </w:r>
        <w:r w:rsidRPr="0018051A">
          <w:rPr>
            <w:rStyle w:val="Hyperlink"/>
            <w:noProof/>
            <w:rtl/>
          </w:rPr>
          <w:fldChar w:fldCharType="begin"/>
        </w:r>
        <w:r w:rsidRPr="0018051A">
          <w:rPr>
            <w:noProof/>
            <w:webHidden/>
            <w:rtl/>
          </w:rPr>
          <w:instrText xml:space="preserve"> </w:instrText>
        </w:r>
        <w:r w:rsidRPr="0018051A">
          <w:rPr>
            <w:noProof/>
            <w:webHidden/>
          </w:rPr>
          <w:instrText>PAGEREF</w:instrText>
        </w:r>
        <w:r w:rsidRPr="0018051A">
          <w:rPr>
            <w:noProof/>
            <w:webHidden/>
            <w:rtl/>
          </w:rPr>
          <w:instrText xml:space="preserve"> _</w:instrText>
        </w:r>
        <w:r w:rsidRPr="0018051A">
          <w:rPr>
            <w:noProof/>
            <w:webHidden/>
          </w:rPr>
          <w:instrText>Toc27406834 \h</w:instrText>
        </w:r>
        <w:r w:rsidRPr="0018051A">
          <w:rPr>
            <w:noProof/>
            <w:webHidden/>
            <w:rtl/>
          </w:rPr>
          <w:instrText xml:space="preserve"> </w:instrText>
        </w:r>
        <w:r w:rsidRPr="0018051A">
          <w:rPr>
            <w:rStyle w:val="Hyperlink"/>
            <w:noProof/>
            <w:rtl/>
          </w:rPr>
        </w:r>
        <w:r w:rsidRPr="0018051A">
          <w:rPr>
            <w:rStyle w:val="Hyperlink"/>
            <w:noProof/>
            <w:rtl/>
          </w:rPr>
          <w:fldChar w:fldCharType="separate"/>
        </w:r>
        <w:r w:rsidR="00821CCF">
          <w:rPr>
            <w:noProof/>
            <w:webHidden/>
            <w:rtl/>
          </w:rPr>
          <w:t>2</w:t>
        </w:r>
        <w:r w:rsidRPr="0018051A">
          <w:rPr>
            <w:rStyle w:val="Hyperlink"/>
            <w:noProof/>
            <w:rtl/>
          </w:rPr>
          <w:fldChar w:fldCharType="end"/>
        </w:r>
      </w:hyperlink>
    </w:p>
    <w:p w:rsidR="0018051A" w:rsidRPr="0018051A" w:rsidRDefault="0018051A" w:rsidP="0018051A">
      <w:pPr>
        <w:pStyle w:val="TOC3"/>
        <w:tabs>
          <w:tab w:val="right" w:leader="dot" w:pos="10194"/>
        </w:tabs>
        <w:rPr>
          <w:rFonts w:asciiTheme="minorHAnsi" w:eastAsiaTheme="minorEastAsia" w:hAnsiTheme="minorHAnsi" w:cstheme="minorBidi"/>
          <w:bCs w:val="0"/>
          <w:iCs w:val="0"/>
          <w:noProof/>
          <w:color w:val="auto"/>
          <w:szCs w:val="22"/>
          <w:rtl/>
        </w:rPr>
      </w:pPr>
      <w:hyperlink w:anchor="_Toc27406835" w:history="1">
        <w:r w:rsidRPr="0018051A">
          <w:rPr>
            <w:rStyle w:val="Hyperlink"/>
            <w:iCs w:val="0"/>
            <w:noProof/>
            <w:rtl/>
          </w:rPr>
          <w:t>کلام شه</w:t>
        </w:r>
        <w:r w:rsidRPr="0018051A">
          <w:rPr>
            <w:rStyle w:val="Hyperlink"/>
            <w:rFonts w:hint="cs"/>
            <w:iCs w:val="0"/>
            <w:noProof/>
            <w:rtl/>
          </w:rPr>
          <w:t>ی</w:t>
        </w:r>
        <w:r w:rsidRPr="0018051A">
          <w:rPr>
            <w:rStyle w:val="Hyperlink"/>
            <w:rFonts w:hint="eastAsia"/>
            <w:iCs w:val="0"/>
            <w:noProof/>
            <w:rtl/>
          </w:rPr>
          <w:t>د</w:t>
        </w:r>
        <w:r w:rsidRPr="0018051A">
          <w:rPr>
            <w:rStyle w:val="Hyperlink"/>
            <w:iCs w:val="0"/>
            <w:noProof/>
            <w:rtl/>
          </w:rPr>
          <w:t xml:space="preserve"> صدر مبن</w:t>
        </w:r>
        <w:r w:rsidRPr="0018051A">
          <w:rPr>
            <w:rStyle w:val="Hyperlink"/>
            <w:rFonts w:hint="cs"/>
            <w:iCs w:val="0"/>
            <w:noProof/>
            <w:rtl/>
          </w:rPr>
          <w:t>ی</w:t>
        </w:r>
        <w:r w:rsidRPr="0018051A">
          <w:rPr>
            <w:rStyle w:val="Hyperlink"/>
            <w:iCs w:val="0"/>
            <w:noProof/>
            <w:rtl/>
          </w:rPr>
          <w:t xml:space="preserve"> بر محال بودن اشتراک لفظ</w:t>
        </w:r>
        <w:r w:rsidRPr="0018051A">
          <w:rPr>
            <w:rStyle w:val="Hyperlink"/>
            <w:rFonts w:hint="cs"/>
            <w:iCs w:val="0"/>
            <w:noProof/>
            <w:rtl/>
          </w:rPr>
          <w:t>ی</w:t>
        </w:r>
        <w:r w:rsidRPr="0018051A">
          <w:rPr>
            <w:iCs w:val="0"/>
            <w:noProof/>
            <w:webHidden/>
            <w:rtl/>
          </w:rPr>
          <w:tab/>
        </w:r>
        <w:bookmarkStart w:id="0" w:name="_GoBack"/>
        <w:bookmarkEnd w:id="0"/>
        <w:r w:rsidRPr="0018051A">
          <w:rPr>
            <w:rStyle w:val="Hyperlink"/>
            <w:iCs w:val="0"/>
            <w:noProof/>
            <w:rtl/>
          </w:rPr>
          <w:fldChar w:fldCharType="begin"/>
        </w:r>
        <w:r w:rsidRPr="0018051A">
          <w:rPr>
            <w:iCs w:val="0"/>
            <w:noProof/>
            <w:webHidden/>
            <w:rtl/>
          </w:rPr>
          <w:instrText xml:space="preserve"> </w:instrText>
        </w:r>
        <w:r w:rsidRPr="0018051A">
          <w:rPr>
            <w:iCs w:val="0"/>
            <w:noProof/>
            <w:webHidden/>
          </w:rPr>
          <w:instrText>PAGEREF</w:instrText>
        </w:r>
        <w:r w:rsidRPr="0018051A">
          <w:rPr>
            <w:iCs w:val="0"/>
            <w:noProof/>
            <w:webHidden/>
            <w:rtl/>
          </w:rPr>
          <w:instrText xml:space="preserve"> _</w:instrText>
        </w:r>
        <w:r w:rsidRPr="0018051A">
          <w:rPr>
            <w:iCs w:val="0"/>
            <w:noProof/>
            <w:webHidden/>
          </w:rPr>
          <w:instrText>Toc27406835 \h</w:instrText>
        </w:r>
        <w:r w:rsidRPr="0018051A">
          <w:rPr>
            <w:iCs w:val="0"/>
            <w:noProof/>
            <w:webHidden/>
            <w:rtl/>
          </w:rPr>
          <w:instrText xml:space="preserve"> </w:instrText>
        </w:r>
        <w:r w:rsidRPr="0018051A">
          <w:rPr>
            <w:rStyle w:val="Hyperlink"/>
            <w:iCs w:val="0"/>
            <w:noProof/>
            <w:rtl/>
          </w:rPr>
        </w:r>
        <w:r w:rsidRPr="0018051A">
          <w:rPr>
            <w:rStyle w:val="Hyperlink"/>
            <w:iCs w:val="0"/>
            <w:noProof/>
            <w:rtl/>
          </w:rPr>
          <w:fldChar w:fldCharType="separate"/>
        </w:r>
        <w:r w:rsidR="00821CCF">
          <w:rPr>
            <w:iCs w:val="0"/>
            <w:noProof/>
            <w:webHidden/>
            <w:rtl/>
          </w:rPr>
          <w:t>2</w:t>
        </w:r>
        <w:r w:rsidRPr="0018051A">
          <w:rPr>
            <w:rStyle w:val="Hyperlink"/>
            <w:iCs w:val="0"/>
            <w:noProof/>
            <w:rtl/>
          </w:rPr>
          <w:fldChar w:fldCharType="end"/>
        </w:r>
      </w:hyperlink>
    </w:p>
    <w:p w:rsidR="0018051A" w:rsidRPr="0018051A" w:rsidRDefault="0018051A" w:rsidP="0018051A">
      <w:pPr>
        <w:pStyle w:val="TOC4"/>
        <w:tabs>
          <w:tab w:val="right" w:leader="dot" w:pos="10194"/>
        </w:tabs>
        <w:rPr>
          <w:rFonts w:asciiTheme="minorHAnsi" w:eastAsiaTheme="minorEastAsia" w:hAnsiTheme="minorHAnsi" w:cstheme="minorBidi"/>
          <w:bCs w:val="0"/>
          <w:noProof/>
          <w:color w:val="auto"/>
          <w:szCs w:val="22"/>
          <w:rtl/>
        </w:rPr>
      </w:pPr>
      <w:hyperlink w:anchor="_Toc27406836" w:history="1">
        <w:r w:rsidRPr="0018051A">
          <w:rPr>
            <w:rStyle w:val="Hyperlink"/>
            <w:noProof/>
            <w:rtl/>
          </w:rPr>
          <w:t>مناقشه در کلام شه</w:t>
        </w:r>
        <w:r w:rsidRPr="0018051A">
          <w:rPr>
            <w:rStyle w:val="Hyperlink"/>
            <w:rFonts w:hint="cs"/>
            <w:noProof/>
            <w:rtl/>
          </w:rPr>
          <w:t>ی</w:t>
        </w:r>
        <w:r w:rsidRPr="0018051A">
          <w:rPr>
            <w:rStyle w:val="Hyperlink"/>
            <w:rFonts w:hint="eastAsia"/>
            <w:noProof/>
            <w:rtl/>
          </w:rPr>
          <w:t>د</w:t>
        </w:r>
        <w:r w:rsidRPr="0018051A">
          <w:rPr>
            <w:rStyle w:val="Hyperlink"/>
            <w:noProof/>
            <w:rtl/>
          </w:rPr>
          <w:t xml:space="preserve"> صدر</w:t>
        </w:r>
        <w:r w:rsidRPr="0018051A">
          <w:rPr>
            <w:noProof/>
            <w:webHidden/>
            <w:rtl/>
          </w:rPr>
          <w:tab/>
        </w:r>
        <w:r w:rsidRPr="0018051A">
          <w:rPr>
            <w:rStyle w:val="Hyperlink"/>
            <w:noProof/>
            <w:rtl/>
          </w:rPr>
          <w:fldChar w:fldCharType="begin"/>
        </w:r>
        <w:r w:rsidRPr="0018051A">
          <w:rPr>
            <w:noProof/>
            <w:webHidden/>
            <w:rtl/>
          </w:rPr>
          <w:instrText xml:space="preserve"> </w:instrText>
        </w:r>
        <w:r w:rsidRPr="0018051A">
          <w:rPr>
            <w:noProof/>
            <w:webHidden/>
          </w:rPr>
          <w:instrText>PAGEREF</w:instrText>
        </w:r>
        <w:r w:rsidRPr="0018051A">
          <w:rPr>
            <w:noProof/>
            <w:webHidden/>
            <w:rtl/>
          </w:rPr>
          <w:instrText xml:space="preserve"> _</w:instrText>
        </w:r>
        <w:r w:rsidRPr="0018051A">
          <w:rPr>
            <w:noProof/>
            <w:webHidden/>
          </w:rPr>
          <w:instrText>Toc27406836 \h</w:instrText>
        </w:r>
        <w:r w:rsidRPr="0018051A">
          <w:rPr>
            <w:noProof/>
            <w:webHidden/>
            <w:rtl/>
          </w:rPr>
          <w:instrText xml:space="preserve"> </w:instrText>
        </w:r>
        <w:r w:rsidRPr="0018051A">
          <w:rPr>
            <w:rStyle w:val="Hyperlink"/>
            <w:noProof/>
            <w:rtl/>
          </w:rPr>
        </w:r>
        <w:r w:rsidRPr="0018051A">
          <w:rPr>
            <w:rStyle w:val="Hyperlink"/>
            <w:noProof/>
            <w:rtl/>
          </w:rPr>
          <w:fldChar w:fldCharType="separate"/>
        </w:r>
        <w:r w:rsidR="00821CCF">
          <w:rPr>
            <w:noProof/>
            <w:webHidden/>
            <w:rtl/>
          </w:rPr>
          <w:t>2</w:t>
        </w:r>
        <w:r w:rsidRPr="0018051A">
          <w:rPr>
            <w:rStyle w:val="Hyperlink"/>
            <w:noProof/>
            <w:rtl/>
          </w:rPr>
          <w:fldChar w:fldCharType="end"/>
        </w:r>
      </w:hyperlink>
    </w:p>
    <w:p w:rsidR="0018051A" w:rsidRPr="0018051A" w:rsidRDefault="0018051A" w:rsidP="0018051A">
      <w:pPr>
        <w:pStyle w:val="TOC1"/>
        <w:rPr>
          <w:rFonts w:asciiTheme="minorHAnsi" w:eastAsiaTheme="minorEastAsia" w:hAnsiTheme="minorHAnsi" w:cstheme="minorBidi"/>
          <w:noProof/>
          <w:color w:val="auto"/>
          <w:szCs w:val="22"/>
          <w:rtl/>
        </w:rPr>
      </w:pPr>
      <w:hyperlink w:anchor="_Toc27406837" w:history="1">
        <w:r w:rsidRPr="0018051A">
          <w:rPr>
            <w:rStyle w:val="Hyperlink"/>
            <w:noProof/>
            <w:rtl/>
          </w:rPr>
          <w:t>بررس</w:t>
        </w:r>
        <w:r w:rsidRPr="0018051A">
          <w:rPr>
            <w:rStyle w:val="Hyperlink"/>
            <w:rFonts w:hint="cs"/>
            <w:noProof/>
            <w:rtl/>
          </w:rPr>
          <w:t>ی</w:t>
        </w:r>
        <w:r w:rsidRPr="0018051A">
          <w:rPr>
            <w:rStyle w:val="Hyperlink"/>
            <w:noProof/>
            <w:rtl/>
          </w:rPr>
          <w:t xml:space="preserve"> معنا</w:t>
        </w:r>
        <w:r w:rsidRPr="0018051A">
          <w:rPr>
            <w:rStyle w:val="Hyperlink"/>
            <w:rFonts w:hint="cs"/>
            <w:noProof/>
            <w:rtl/>
          </w:rPr>
          <w:t>ی</w:t>
        </w:r>
        <w:r w:rsidRPr="0018051A">
          <w:rPr>
            <w:rStyle w:val="Hyperlink"/>
            <w:noProof/>
            <w:rtl/>
          </w:rPr>
          <w:t xml:space="preserve"> اسماء مبهم</w:t>
        </w:r>
        <w:r w:rsidRPr="0018051A">
          <w:rPr>
            <w:noProof/>
            <w:webHidden/>
            <w:rtl/>
          </w:rPr>
          <w:tab/>
        </w:r>
        <w:r w:rsidRPr="0018051A">
          <w:rPr>
            <w:rStyle w:val="Hyperlink"/>
            <w:noProof/>
            <w:rtl/>
          </w:rPr>
          <w:fldChar w:fldCharType="begin"/>
        </w:r>
        <w:r w:rsidRPr="0018051A">
          <w:rPr>
            <w:noProof/>
            <w:webHidden/>
            <w:rtl/>
          </w:rPr>
          <w:instrText xml:space="preserve"> </w:instrText>
        </w:r>
        <w:r w:rsidRPr="0018051A">
          <w:rPr>
            <w:noProof/>
            <w:webHidden/>
          </w:rPr>
          <w:instrText>PAGEREF</w:instrText>
        </w:r>
        <w:r w:rsidRPr="0018051A">
          <w:rPr>
            <w:noProof/>
            <w:webHidden/>
            <w:rtl/>
          </w:rPr>
          <w:instrText xml:space="preserve"> _</w:instrText>
        </w:r>
        <w:r w:rsidRPr="0018051A">
          <w:rPr>
            <w:noProof/>
            <w:webHidden/>
          </w:rPr>
          <w:instrText>Toc27406837 \h</w:instrText>
        </w:r>
        <w:r w:rsidRPr="0018051A">
          <w:rPr>
            <w:noProof/>
            <w:webHidden/>
            <w:rtl/>
          </w:rPr>
          <w:instrText xml:space="preserve"> </w:instrText>
        </w:r>
        <w:r w:rsidRPr="0018051A">
          <w:rPr>
            <w:rStyle w:val="Hyperlink"/>
            <w:noProof/>
            <w:rtl/>
          </w:rPr>
        </w:r>
        <w:r w:rsidRPr="0018051A">
          <w:rPr>
            <w:rStyle w:val="Hyperlink"/>
            <w:noProof/>
            <w:rtl/>
          </w:rPr>
          <w:fldChar w:fldCharType="separate"/>
        </w:r>
        <w:r w:rsidR="00821CCF">
          <w:rPr>
            <w:noProof/>
            <w:webHidden/>
            <w:rtl/>
          </w:rPr>
          <w:t>3</w:t>
        </w:r>
        <w:r w:rsidRPr="0018051A">
          <w:rPr>
            <w:rStyle w:val="Hyperlink"/>
            <w:noProof/>
            <w:rtl/>
          </w:rPr>
          <w:fldChar w:fldCharType="end"/>
        </w:r>
      </w:hyperlink>
    </w:p>
    <w:p w:rsidR="0018051A" w:rsidRPr="0018051A" w:rsidRDefault="0018051A" w:rsidP="0018051A">
      <w:pPr>
        <w:pStyle w:val="TOC2"/>
        <w:tabs>
          <w:tab w:val="right" w:leader="dot" w:pos="10194"/>
        </w:tabs>
        <w:rPr>
          <w:rFonts w:asciiTheme="minorHAnsi" w:eastAsiaTheme="minorEastAsia" w:hAnsiTheme="minorHAnsi" w:cstheme="minorBidi"/>
          <w:bCs w:val="0"/>
          <w:noProof/>
          <w:color w:val="auto"/>
          <w:szCs w:val="22"/>
          <w:rtl/>
        </w:rPr>
      </w:pPr>
      <w:hyperlink w:anchor="_Toc27406838" w:history="1">
        <w:r w:rsidRPr="0018051A">
          <w:rPr>
            <w:rStyle w:val="Hyperlink"/>
            <w:noProof/>
            <w:rtl/>
          </w:rPr>
          <w:t>معنا</w:t>
        </w:r>
        <w:r w:rsidRPr="0018051A">
          <w:rPr>
            <w:rStyle w:val="Hyperlink"/>
            <w:rFonts w:hint="cs"/>
            <w:noProof/>
            <w:rtl/>
          </w:rPr>
          <w:t>ی</w:t>
        </w:r>
        <w:r w:rsidRPr="0018051A">
          <w:rPr>
            <w:rStyle w:val="Hyperlink"/>
            <w:noProof/>
            <w:rtl/>
          </w:rPr>
          <w:t xml:space="preserve"> اسم اشاره</w:t>
        </w:r>
        <w:r w:rsidRPr="0018051A">
          <w:rPr>
            <w:noProof/>
            <w:webHidden/>
            <w:rtl/>
          </w:rPr>
          <w:tab/>
        </w:r>
        <w:r w:rsidRPr="0018051A">
          <w:rPr>
            <w:rStyle w:val="Hyperlink"/>
            <w:noProof/>
            <w:rtl/>
          </w:rPr>
          <w:fldChar w:fldCharType="begin"/>
        </w:r>
        <w:r w:rsidRPr="0018051A">
          <w:rPr>
            <w:noProof/>
            <w:webHidden/>
            <w:rtl/>
          </w:rPr>
          <w:instrText xml:space="preserve"> </w:instrText>
        </w:r>
        <w:r w:rsidRPr="0018051A">
          <w:rPr>
            <w:noProof/>
            <w:webHidden/>
          </w:rPr>
          <w:instrText>PAGEREF</w:instrText>
        </w:r>
        <w:r w:rsidRPr="0018051A">
          <w:rPr>
            <w:noProof/>
            <w:webHidden/>
            <w:rtl/>
          </w:rPr>
          <w:instrText xml:space="preserve"> _</w:instrText>
        </w:r>
        <w:r w:rsidRPr="0018051A">
          <w:rPr>
            <w:noProof/>
            <w:webHidden/>
          </w:rPr>
          <w:instrText>Toc27406838 \h</w:instrText>
        </w:r>
        <w:r w:rsidRPr="0018051A">
          <w:rPr>
            <w:noProof/>
            <w:webHidden/>
            <w:rtl/>
          </w:rPr>
          <w:instrText xml:space="preserve"> </w:instrText>
        </w:r>
        <w:r w:rsidRPr="0018051A">
          <w:rPr>
            <w:rStyle w:val="Hyperlink"/>
            <w:noProof/>
            <w:rtl/>
          </w:rPr>
        </w:r>
        <w:r w:rsidRPr="0018051A">
          <w:rPr>
            <w:rStyle w:val="Hyperlink"/>
            <w:noProof/>
            <w:rtl/>
          </w:rPr>
          <w:fldChar w:fldCharType="separate"/>
        </w:r>
        <w:r w:rsidR="00821CCF">
          <w:rPr>
            <w:noProof/>
            <w:webHidden/>
            <w:rtl/>
          </w:rPr>
          <w:t>3</w:t>
        </w:r>
        <w:r w:rsidRPr="0018051A">
          <w:rPr>
            <w:rStyle w:val="Hyperlink"/>
            <w:noProof/>
            <w:rtl/>
          </w:rPr>
          <w:fldChar w:fldCharType="end"/>
        </w:r>
      </w:hyperlink>
    </w:p>
    <w:p w:rsidR="0018051A" w:rsidRPr="0018051A" w:rsidRDefault="0018051A" w:rsidP="0018051A">
      <w:pPr>
        <w:pStyle w:val="TOC3"/>
        <w:tabs>
          <w:tab w:val="right" w:leader="dot" w:pos="10194"/>
        </w:tabs>
        <w:rPr>
          <w:rFonts w:asciiTheme="minorHAnsi" w:eastAsiaTheme="minorEastAsia" w:hAnsiTheme="minorHAnsi" w:cstheme="minorBidi"/>
          <w:bCs w:val="0"/>
          <w:iCs w:val="0"/>
          <w:noProof/>
          <w:color w:val="auto"/>
          <w:szCs w:val="22"/>
          <w:rtl/>
        </w:rPr>
      </w:pPr>
      <w:hyperlink w:anchor="_Toc27406839" w:history="1">
        <w:r w:rsidRPr="0018051A">
          <w:rPr>
            <w:rStyle w:val="Hyperlink"/>
            <w:iCs w:val="0"/>
            <w:noProof/>
            <w:rtl/>
          </w:rPr>
          <w:t>الف: اتحاد اسم اشاره با مفهوم اسم</w:t>
        </w:r>
        <w:r w:rsidRPr="0018051A">
          <w:rPr>
            <w:rStyle w:val="Hyperlink"/>
            <w:rFonts w:hint="cs"/>
            <w:iCs w:val="0"/>
            <w:noProof/>
            <w:rtl/>
          </w:rPr>
          <w:t>ی</w:t>
        </w:r>
        <w:r w:rsidRPr="0018051A">
          <w:rPr>
            <w:rStyle w:val="Hyperlink"/>
            <w:iCs w:val="0"/>
            <w:noProof/>
            <w:rtl/>
          </w:rPr>
          <w:t xml:space="preserve"> معادل آن و تفاوت در شرط الوضع</w:t>
        </w:r>
        <w:r w:rsidRPr="0018051A">
          <w:rPr>
            <w:iCs w:val="0"/>
            <w:noProof/>
            <w:webHidden/>
            <w:rtl/>
          </w:rPr>
          <w:tab/>
        </w:r>
        <w:r w:rsidRPr="0018051A">
          <w:rPr>
            <w:rStyle w:val="Hyperlink"/>
            <w:iCs w:val="0"/>
            <w:noProof/>
            <w:rtl/>
          </w:rPr>
          <w:fldChar w:fldCharType="begin"/>
        </w:r>
        <w:r w:rsidRPr="0018051A">
          <w:rPr>
            <w:iCs w:val="0"/>
            <w:noProof/>
            <w:webHidden/>
            <w:rtl/>
          </w:rPr>
          <w:instrText xml:space="preserve"> </w:instrText>
        </w:r>
        <w:r w:rsidRPr="0018051A">
          <w:rPr>
            <w:iCs w:val="0"/>
            <w:noProof/>
            <w:webHidden/>
          </w:rPr>
          <w:instrText>PAGEREF</w:instrText>
        </w:r>
        <w:r w:rsidRPr="0018051A">
          <w:rPr>
            <w:iCs w:val="0"/>
            <w:noProof/>
            <w:webHidden/>
            <w:rtl/>
          </w:rPr>
          <w:instrText xml:space="preserve"> _</w:instrText>
        </w:r>
        <w:r w:rsidRPr="0018051A">
          <w:rPr>
            <w:iCs w:val="0"/>
            <w:noProof/>
            <w:webHidden/>
          </w:rPr>
          <w:instrText>Toc27406839 \h</w:instrText>
        </w:r>
        <w:r w:rsidRPr="0018051A">
          <w:rPr>
            <w:iCs w:val="0"/>
            <w:noProof/>
            <w:webHidden/>
            <w:rtl/>
          </w:rPr>
          <w:instrText xml:space="preserve"> </w:instrText>
        </w:r>
        <w:r w:rsidRPr="0018051A">
          <w:rPr>
            <w:rStyle w:val="Hyperlink"/>
            <w:iCs w:val="0"/>
            <w:noProof/>
            <w:rtl/>
          </w:rPr>
        </w:r>
        <w:r w:rsidRPr="0018051A">
          <w:rPr>
            <w:rStyle w:val="Hyperlink"/>
            <w:iCs w:val="0"/>
            <w:noProof/>
            <w:rtl/>
          </w:rPr>
          <w:fldChar w:fldCharType="separate"/>
        </w:r>
        <w:r w:rsidR="00821CCF">
          <w:rPr>
            <w:iCs w:val="0"/>
            <w:noProof/>
            <w:webHidden/>
            <w:rtl/>
          </w:rPr>
          <w:t>3</w:t>
        </w:r>
        <w:r w:rsidRPr="0018051A">
          <w:rPr>
            <w:rStyle w:val="Hyperlink"/>
            <w:iCs w:val="0"/>
            <w:noProof/>
            <w:rtl/>
          </w:rPr>
          <w:fldChar w:fldCharType="end"/>
        </w:r>
      </w:hyperlink>
    </w:p>
    <w:p w:rsidR="0018051A" w:rsidRPr="0018051A" w:rsidRDefault="0018051A" w:rsidP="0018051A">
      <w:pPr>
        <w:pStyle w:val="TOC4"/>
        <w:tabs>
          <w:tab w:val="right" w:leader="dot" w:pos="10194"/>
        </w:tabs>
        <w:rPr>
          <w:rFonts w:asciiTheme="minorHAnsi" w:eastAsiaTheme="minorEastAsia" w:hAnsiTheme="minorHAnsi" w:cstheme="minorBidi"/>
          <w:bCs w:val="0"/>
          <w:noProof/>
          <w:color w:val="auto"/>
          <w:szCs w:val="22"/>
          <w:rtl/>
        </w:rPr>
      </w:pPr>
      <w:hyperlink w:anchor="_Toc27406840" w:history="1">
        <w:r w:rsidRPr="0018051A">
          <w:rPr>
            <w:rStyle w:val="Hyperlink"/>
            <w:noProof/>
            <w:rtl/>
          </w:rPr>
          <w:t>مناقشه</w:t>
        </w:r>
        <w:r w:rsidRPr="0018051A">
          <w:rPr>
            <w:noProof/>
            <w:webHidden/>
            <w:rtl/>
          </w:rPr>
          <w:tab/>
        </w:r>
        <w:r w:rsidRPr="0018051A">
          <w:rPr>
            <w:rStyle w:val="Hyperlink"/>
            <w:noProof/>
            <w:rtl/>
          </w:rPr>
          <w:fldChar w:fldCharType="begin"/>
        </w:r>
        <w:r w:rsidRPr="0018051A">
          <w:rPr>
            <w:noProof/>
            <w:webHidden/>
            <w:rtl/>
          </w:rPr>
          <w:instrText xml:space="preserve"> </w:instrText>
        </w:r>
        <w:r w:rsidRPr="0018051A">
          <w:rPr>
            <w:noProof/>
            <w:webHidden/>
          </w:rPr>
          <w:instrText>PAGEREF</w:instrText>
        </w:r>
        <w:r w:rsidRPr="0018051A">
          <w:rPr>
            <w:noProof/>
            <w:webHidden/>
            <w:rtl/>
          </w:rPr>
          <w:instrText xml:space="preserve"> _</w:instrText>
        </w:r>
        <w:r w:rsidRPr="0018051A">
          <w:rPr>
            <w:noProof/>
            <w:webHidden/>
          </w:rPr>
          <w:instrText>Toc27406840 \h</w:instrText>
        </w:r>
        <w:r w:rsidRPr="0018051A">
          <w:rPr>
            <w:noProof/>
            <w:webHidden/>
            <w:rtl/>
          </w:rPr>
          <w:instrText xml:space="preserve"> </w:instrText>
        </w:r>
        <w:r w:rsidRPr="0018051A">
          <w:rPr>
            <w:rStyle w:val="Hyperlink"/>
            <w:noProof/>
            <w:rtl/>
          </w:rPr>
        </w:r>
        <w:r w:rsidRPr="0018051A">
          <w:rPr>
            <w:rStyle w:val="Hyperlink"/>
            <w:noProof/>
            <w:rtl/>
          </w:rPr>
          <w:fldChar w:fldCharType="separate"/>
        </w:r>
        <w:r w:rsidR="00821CCF">
          <w:rPr>
            <w:noProof/>
            <w:webHidden/>
            <w:rtl/>
          </w:rPr>
          <w:t>3</w:t>
        </w:r>
        <w:r w:rsidRPr="0018051A">
          <w:rPr>
            <w:rStyle w:val="Hyperlink"/>
            <w:noProof/>
            <w:rtl/>
          </w:rPr>
          <w:fldChar w:fldCharType="end"/>
        </w:r>
      </w:hyperlink>
    </w:p>
    <w:p w:rsidR="0018051A" w:rsidRPr="0018051A" w:rsidRDefault="0018051A" w:rsidP="0018051A">
      <w:pPr>
        <w:pStyle w:val="TOC3"/>
        <w:tabs>
          <w:tab w:val="right" w:leader="dot" w:pos="10194"/>
        </w:tabs>
        <w:rPr>
          <w:rFonts w:asciiTheme="minorHAnsi" w:eastAsiaTheme="minorEastAsia" w:hAnsiTheme="minorHAnsi" w:cstheme="minorBidi"/>
          <w:bCs w:val="0"/>
          <w:iCs w:val="0"/>
          <w:noProof/>
          <w:color w:val="auto"/>
          <w:szCs w:val="22"/>
          <w:rtl/>
        </w:rPr>
      </w:pPr>
      <w:hyperlink w:anchor="_Toc27406841" w:history="1">
        <w:r w:rsidRPr="0018051A">
          <w:rPr>
            <w:rStyle w:val="Hyperlink"/>
            <w:iCs w:val="0"/>
            <w:noProof/>
            <w:rtl/>
          </w:rPr>
          <w:t>ب: وضع برا</w:t>
        </w:r>
        <w:r w:rsidRPr="0018051A">
          <w:rPr>
            <w:rStyle w:val="Hyperlink"/>
            <w:rFonts w:hint="cs"/>
            <w:iCs w:val="0"/>
            <w:noProof/>
            <w:rtl/>
          </w:rPr>
          <w:t>ی</w:t>
        </w:r>
        <w:r w:rsidRPr="0018051A">
          <w:rPr>
            <w:rStyle w:val="Hyperlink"/>
            <w:iCs w:val="0"/>
            <w:noProof/>
            <w:rtl/>
          </w:rPr>
          <w:t xml:space="preserve"> نفس اشاره</w:t>
        </w:r>
        <w:r w:rsidRPr="0018051A">
          <w:rPr>
            <w:iCs w:val="0"/>
            <w:noProof/>
            <w:webHidden/>
            <w:rtl/>
          </w:rPr>
          <w:tab/>
        </w:r>
        <w:r w:rsidRPr="0018051A">
          <w:rPr>
            <w:rStyle w:val="Hyperlink"/>
            <w:iCs w:val="0"/>
            <w:noProof/>
            <w:rtl/>
          </w:rPr>
          <w:fldChar w:fldCharType="begin"/>
        </w:r>
        <w:r w:rsidRPr="0018051A">
          <w:rPr>
            <w:iCs w:val="0"/>
            <w:noProof/>
            <w:webHidden/>
            <w:rtl/>
          </w:rPr>
          <w:instrText xml:space="preserve"> </w:instrText>
        </w:r>
        <w:r w:rsidRPr="0018051A">
          <w:rPr>
            <w:iCs w:val="0"/>
            <w:noProof/>
            <w:webHidden/>
          </w:rPr>
          <w:instrText>PAGEREF</w:instrText>
        </w:r>
        <w:r w:rsidRPr="0018051A">
          <w:rPr>
            <w:iCs w:val="0"/>
            <w:noProof/>
            <w:webHidden/>
            <w:rtl/>
          </w:rPr>
          <w:instrText xml:space="preserve"> _</w:instrText>
        </w:r>
        <w:r w:rsidRPr="0018051A">
          <w:rPr>
            <w:iCs w:val="0"/>
            <w:noProof/>
            <w:webHidden/>
          </w:rPr>
          <w:instrText>Toc27406841 \h</w:instrText>
        </w:r>
        <w:r w:rsidRPr="0018051A">
          <w:rPr>
            <w:iCs w:val="0"/>
            <w:noProof/>
            <w:webHidden/>
            <w:rtl/>
          </w:rPr>
          <w:instrText xml:space="preserve"> </w:instrText>
        </w:r>
        <w:r w:rsidRPr="0018051A">
          <w:rPr>
            <w:rStyle w:val="Hyperlink"/>
            <w:iCs w:val="0"/>
            <w:noProof/>
            <w:rtl/>
          </w:rPr>
        </w:r>
        <w:r w:rsidRPr="0018051A">
          <w:rPr>
            <w:rStyle w:val="Hyperlink"/>
            <w:iCs w:val="0"/>
            <w:noProof/>
            <w:rtl/>
          </w:rPr>
          <w:fldChar w:fldCharType="separate"/>
        </w:r>
        <w:r w:rsidR="00821CCF">
          <w:rPr>
            <w:iCs w:val="0"/>
            <w:noProof/>
            <w:webHidden/>
            <w:rtl/>
          </w:rPr>
          <w:t>4</w:t>
        </w:r>
        <w:r w:rsidRPr="0018051A">
          <w:rPr>
            <w:rStyle w:val="Hyperlink"/>
            <w:iCs w:val="0"/>
            <w:noProof/>
            <w:rtl/>
          </w:rPr>
          <w:fldChar w:fldCharType="end"/>
        </w:r>
      </w:hyperlink>
    </w:p>
    <w:p w:rsidR="0018051A" w:rsidRPr="0018051A" w:rsidRDefault="0018051A" w:rsidP="0018051A">
      <w:pPr>
        <w:pStyle w:val="TOC4"/>
        <w:tabs>
          <w:tab w:val="right" w:leader="dot" w:pos="10194"/>
        </w:tabs>
        <w:rPr>
          <w:rFonts w:asciiTheme="minorHAnsi" w:eastAsiaTheme="minorEastAsia" w:hAnsiTheme="minorHAnsi" w:cstheme="minorBidi"/>
          <w:bCs w:val="0"/>
          <w:noProof/>
          <w:color w:val="auto"/>
          <w:szCs w:val="22"/>
          <w:rtl/>
        </w:rPr>
      </w:pPr>
      <w:hyperlink w:anchor="_Toc27406842" w:history="1">
        <w:r w:rsidRPr="0018051A">
          <w:rPr>
            <w:rStyle w:val="Hyperlink"/>
            <w:noProof/>
            <w:rtl/>
          </w:rPr>
          <w:t>مناقشه</w:t>
        </w:r>
        <w:r w:rsidRPr="0018051A">
          <w:rPr>
            <w:noProof/>
            <w:webHidden/>
            <w:rtl/>
          </w:rPr>
          <w:tab/>
        </w:r>
        <w:r w:rsidRPr="0018051A">
          <w:rPr>
            <w:rStyle w:val="Hyperlink"/>
            <w:noProof/>
            <w:rtl/>
          </w:rPr>
          <w:fldChar w:fldCharType="begin"/>
        </w:r>
        <w:r w:rsidRPr="0018051A">
          <w:rPr>
            <w:noProof/>
            <w:webHidden/>
            <w:rtl/>
          </w:rPr>
          <w:instrText xml:space="preserve"> </w:instrText>
        </w:r>
        <w:r w:rsidRPr="0018051A">
          <w:rPr>
            <w:noProof/>
            <w:webHidden/>
          </w:rPr>
          <w:instrText>PAGEREF</w:instrText>
        </w:r>
        <w:r w:rsidRPr="0018051A">
          <w:rPr>
            <w:noProof/>
            <w:webHidden/>
            <w:rtl/>
          </w:rPr>
          <w:instrText xml:space="preserve"> _</w:instrText>
        </w:r>
        <w:r w:rsidRPr="0018051A">
          <w:rPr>
            <w:noProof/>
            <w:webHidden/>
          </w:rPr>
          <w:instrText>Toc27406842 \h</w:instrText>
        </w:r>
        <w:r w:rsidRPr="0018051A">
          <w:rPr>
            <w:noProof/>
            <w:webHidden/>
            <w:rtl/>
          </w:rPr>
          <w:instrText xml:space="preserve"> </w:instrText>
        </w:r>
        <w:r w:rsidRPr="0018051A">
          <w:rPr>
            <w:rStyle w:val="Hyperlink"/>
            <w:noProof/>
            <w:rtl/>
          </w:rPr>
        </w:r>
        <w:r w:rsidRPr="0018051A">
          <w:rPr>
            <w:rStyle w:val="Hyperlink"/>
            <w:noProof/>
            <w:rtl/>
          </w:rPr>
          <w:fldChar w:fldCharType="separate"/>
        </w:r>
        <w:r w:rsidR="00821CCF">
          <w:rPr>
            <w:noProof/>
            <w:webHidden/>
            <w:rtl/>
          </w:rPr>
          <w:t>5</w:t>
        </w:r>
        <w:r w:rsidRPr="0018051A">
          <w:rPr>
            <w:rStyle w:val="Hyperlink"/>
            <w:noProof/>
            <w:rtl/>
          </w:rPr>
          <w:fldChar w:fldCharType="end"/>
        </w:r>
      </w:hyperlink>
    </w:p>
    <w:p w:rsidR="0018051A" w:rsidRPr="0018051A" w:rsidRDefault="0018051A" w:rsidP="0018051A">
      <w:pPr>
        <w:pStyle w:val="TOC3"/>
        <w:tabs>
          <w:tab w:val="right" w:leader="dot" w:pos="10194"/>
        </w:tabs>
        <w:rPr>
          <w:rFonts w:asciiTheme="minorHAnsi" w:eastAsiaTheme="minorEastAsia" w:hAnsiTheme="minorHAnsi" w:cstheme="minorBidi"/>
          <w:bCs w:val="0"/>
          <w:iCs w:val="0"/>
          <w:noProof/>
          <w:color w:val="auto"/>
          <w:szCs w:val="22"/>
          <w:rtl/>
        </w:rPr>
      </w:pPr>
      <w:hyperlink w:anchor="_Toc27406843" w:history="1">
        <w:r w:rsidRPr="0018051A">
          <w:rPr>
            <w:rStyle w:val="Hyperlink"/>
            <w:iCs w:val="0"/>
            <w:noProof/>
            <w:rtl/>
          </w:rPr>
          <w:t>ج: اقتران اسم اشاره به اشاره به نحو قض</w:t>
        </w:r>
        <w:r w:rsidRPr="0018051A">
          <w:rPr>
            <w:rStyle w:val="Hyperlink"/>
            <w:rFonts w:hint="cs"/>
            <w:iCs w:val="0"/>
            <w:noProof/>
            <w:rtl/>
          </w:rPr>
          <w:t>ی</w:t>
        </w:r>
        <w:r w:rsidRPr="0018051A">
          <w:rPr>
            <w:rStyle w:val="Hyperlink"/>
            <w:rFonts w:hint="eastAsia"/>
            <w:iCs w:val="0"/>
            <w:noProof/>
            <w:rtl/>
          </w:rPr>
          <w:t>ه</w:t>
        </w:r>
        <w:r w:rsidRPr="0018051A">
          <w:rPr>
            <w:rStyle w:val="Hyperlink"/>
            <w:iCs w:val="0"/>
            <w:noProof/>
            <w:rtl/>
          </w:rPr>
          <w:t xml:space="preserve"> ح</w:t>
        </w:r>
        <w:r w:rsidRPr="0018051A">
          <w:rPr>
            <w:rStyle w:val="Hyperlink"/>
            <w:rFonts w:hint="cs"/>
            <w:iCs w:val="0"/>
            <w:noProof/>
            <w:rtl/>
          </w:rPr>
          <w:t>ی</w:t>
        </w:r>
        <w:r w:rsidRPr="0018051A">
          <w:rPr>
            <w:rStyle w:val="Hyperlink"/>
            <w:rFonts w:hint="eastAsia"/>
            <w:iCs w:val="0"/>
            <w:noProof/>
            <w:rtl/>
          </w:rPr>
          <w:t>ن</w:t>
        </w:r>
        <w:r w:rsidRPr="0018051A">
          <w:rPr>
            <w:rStyle w:val="Hyperlink"/>
            <w:rFonts w:hint="cs"/>
            <w:iCs w:val="0"/>
            <w:noProof/>
            <w:rtl/>
          </w:rPr>
          <w:t>ی</w:t>
        </w:r>
        <w:r w:rsidRPr="0018051A">
          <w:rPr>
            <w:rStyle w:val="Hyperlink"/>
            <w:rFonts w:hint="eastAsia"/>
            <w:iCs w:val="0"/>
            <w:noProof/>
            <w:rtl/>
          </w:rPr>
          <w:t>ه</w:t>
        </w:r>
        <w:r w:rsidRPr="0018051A">
          <w:rPr>
            <w:iCs w:val="0"/>
            <w:noProof/>
            <w:webHidden/>
            <w:rtl/>
          </w:rPr>
          <w:tab/>
        </w:r>
        <w:r w:rsidRPr="0018051A">
          <w:rPr>
            <w:rStyle w:val="Hyperlink"/>
            <w:iCs w:val="0"/>
            <w:noProof/>
            <w:rtl/>
          </w:rPr>
          <w:fldChar w:fldCharType="begin"/>
        </w:r>
        <w:r w:rsidRPr="0018051A">
          <w:rPr>
            <w:iCs w:val="0"/>
            <w:noProof/>
            <w:webHidden/>
            <w:rtl/>
          </w:rPr>
          <w:instrText xml:space="preserve"> </w:instrText>
        </w:r>
        <w:r w:rsidRPr="0018051A">
          <w:rPr>
            <w:iCs w:val="0"/>
            <w:noProof/>
            <w:webHidden/>
          </w:rPr>
          <w:instrText>PAGEREF</w:instrText>
        </w:r>
        <w:r w:rsidRPr="0018051A">
          <w:rPr>
            <w:iCs w:val="0"/>
            <w:noProof/>
            <w:webHidden/>
            <w:rtl/>
          </w:rPr>
          <w:instrText xml:space="preserve"> _</w:instrText>
        </w:r>
        <w:r w:rsidRPr="0018051A">
          <w:rPr>
            <w:iCs w:val="0"/>
            <w:noProof/>
            <w:webHidden/>
          </w:rPr>
          <w:instrText>Toc27406843 \h</w:instrText>
        </w:r>
        <w:r w:rsidRPr="0018051A">
          <w:rPr>
            <w:iCs w:val="0"/>
            <w:noProof/>
            <w:webHidden/>
            <w:rtl/>
          </w:rPr>
          <w:instrText xml:space="preserve"> </w:instrText>
        </w:r>
        <w:r w:rsidRPr="0018051A">
          <w:rPr>
            <w:rStyle w:val="Hyperlink"/>
            <w:iCs w:val="0"/>
            <w:noProof/>
            <w:rtl/>
          </w:rPr>
        </w:r>
        <w:r w:rsidRPr="0018051A">
          <w:rPr>
            <w:rStyle w:val="Hyperlink"/>
            <w:iCs w:val="0"/>
            <w:noProof/>
            <w:rtl/>
          </w:rPr>
          <w:fldChar w:fldCharType="separate"/>
        </w:r>
        <w:r w:rsidR="00821CCF">
          <w:rPr>
            <w:iCs w:val="0"/>
            <w:noProof/>
            <w:webHidden/>
            <w:rtl/>
          </w:rPr>
          <w:t>5</w:t>
        </w:r>
        <w:r w:rsidRPr="0018051A">
          <w:rPr>
            <w:rStyle w:val="Hyperlink"/>
            <w:iCs w:val="0"/>
            <w:noProof/>
            <w:rtl/>
          </w:rPr>
          <w:fldChar w:fldCharType="end"/>
        </w:r>
      </w:hyperlink>
    </w:p>
    <w:p w:rsidR="0018051A" w:rsidRPr="0018051A" w:rsidRDefault="0018051A" w:rsidP="0018051A">
      <w:pPr>
        <w:pStyle w:val="TOC4"/>
        <w:tabs>
          <w:tab w:val="right" w:leader="dot" w:pos="10194"/>
        </w:tabs>
        <w:rPr>
          <w:rFonts w:asciiTheme="minorHAnsi" w:eastAsiaTheme="minorEastAsia" w:hAnsiTheme="minorHAnsi" w:cstheme="minorBidi"/>
          <w:bCs w:val="0"/>
          <w:noProof/>
          <w:color w:val="auto"/>
          <w:szCs w:val="22"/>
          <w:rtl/>
        </w:rPr>
      </w:pPr>
      <w:hyperlink w:anchor="_Toc27406844" w:history="1">
        <w:r w:rsidRPr="0018051A">
          <w:rPr>
            <w:rStyle w:val="Hyperlink"/>
            <w:noProof/>
            <w:rtl/>
          </w:rPr>
          <w:t>مناقشه</w:t>
        </w:r>
        <w:r w:rsidRPr="0018051A">
          <w:rPr>
            <w:noProof/>
            <w:webHidden/>
            <w:rtl/>
          </w:rPr>
          <w:tab/>
        </w:r>
        <w:r w:rsidRPr="0018051A">
          <w:rPr>
            <w:rStyle w:val="Hyperlink"/>
            <w:noProof/>
            <w:rtl/>
          </w:rPr>
          <w:fldChar w:fldCharType="begin"/>
        </w:r>
        <w:r w:rsidRPr="0018051A">
          <w:rPr>
            <w:noProof/>
            <w:webHidden/>
            <w:rtl/>
          </w:rPr>
          <w:instrText xml:space="preserve"> </w:instrText>
        </w:r>
        <w:r w:rsidRPr="0018051A">
          <w:rPr>
            <w:noProof/>
            <w:webHidden/>
          </w:rPr>
          <w:instrText>PAGEREF</w:instrText>
        </w:r>
        <w:r w:rsidRPr="0018051A">
          <w:rPr>
            <w:noProof/>
            <w:webHidden/>
            <w:rtl/>
          </w:rPr>
          <w:instrText xml:space="preserve"> _</w:instrText>
        </w:r>
        <w:r w:rsidRPr="0018051A">
          <w:rPr>
            <w:noProof/>
            <w:webHidden/>
          </w:rPr>
          <w:instrText>Toc27406844 \h</w:instrText>
        </w:r>
        <w:r w:rsidRPr="0018051A">
          <w:rPr>
            <w:noProof/>
            <w:webHidden/>
            <w:rtl/>
          </w:rPr>
          <w:instrText xml:space="preserve"> </w:instrText>
        </w:r>
        <w:r w:rsidRPr="0018051A">
          <w:rPr>
            <w:rStyle w:val="Hyperlink"/>
            <w:noProof/>
            <w:rtl/>
          </w:rPr>
        </w:r>
        <w:r w:rsidRPr="0018051A">
          <w:rPr>
            <w:rStyle w:val="Hyperlink"/>
            <w:noProof/>
            <w:rtl/>
          </w:rPr>
          <w:fldChar w:fldCharType="separate"/>
        </w:r>
        <w:r w:rsidR="00821CCF">
          <w:rPr>
            <w:noProof/>
            <w:webHidden/>
            <w:rtl/>
          </w:rPr>
          <w:t>6</w:t>
        </w:r>
        <w:r w:rsidRPr="0018051A">
          <w:rPr>
            <w:rStyle w:val="Hyperlink"/>
            <w:noProof/>
            <w:rtl/>
          </w:rPr>
          <w:fldChar w:fldCharType="end"/>
        </w:r>
      </w:hyperlink>
    </w:p>
    <w:p w:rsidR="0018051A" w:rsidRPr="0018051A" w:rsidRDefault="0018051A" w:rsidP="0018051A">
      <w:pPr>
        <w:pStyle w:val="TOC3"/>
        <w:tabs>
          <w:tab w:val="right" w:leader="dot" w:pos="10194"/>
        </w:tabs>
        <w:rPr>
          <w:rFonts w:asciiTheme="minorHAnsi" w:eastAsiaTheme="minorEastAsia" w:hAnsiTheme="minorHAnsi" w:cstheme="minorBidi"/>
          <w:bCs w:val="0"/>
          <w:iCs w:val="0"/>
          <w:noProof/>
          <w:color w:val="auto"/>
          <w:szCs w:val="22"/>
          <w:rtl/>
        </w:rPr>
      </w:pPr>
      <w:hyperlink w:anchor="_Toc27406845" w:history="1">
        <w:r w:rsidRPr="0018051A">
          <w:rPr>
            <w:rStyle w:val="Hyperlink"/>
            <w:iCs w:val="0"/>
            <w:noProof/>
            <w:rtl/>
          </w:rPr>
          <w:t>د: وضع برا</w:t>
        </w:r>
        <w:r w:rsidRPr="0018051A">
          <w:rPr>
            <w:rStyle w:val="Hyperlink"/>
            <w:rFonts w:hint="cs"/>
            <w:iCs w:val="0"/>
            <w:noProof/>
            <w:rtl/>
          </w:rPr>
          <w:t>ی</w:t>
        </w:r>
        <w:r w:rsidRPr="0018051A">
          <w:rPr>
            <w:rStyle w:val="Hyperlink"/>
            <w:iCs w:val="0"/>
            <w:noProof/>
            <w:rtl/>
          </w:rPr>
          <w:t xml:space="preserve"> معنا</w:t>
        </w:r>
        <w:r w:rsidRPr="0018051A">
          <w:rPr>
            <w:rStyle w:val="Hyperlink"/>
            <w:rFonts w:hint="cs"/>
            <w:iCs w:val="0"/>
            <w:noProof/>
            <w:rtl/>
          </w:rPr>
          <w:t>ی</w:t>
        </w:r>
        <w:r w:rsidRPr="0018051A">
          <w:rPr>
            <w:rStyle w:val="Hyperlink"/>
            <w:iCs w:val="0"/>
            <w:noProof/>
            <w:rtl/>
          </w:rPr>
          <w:t xml:space="preserve"> واقع شده در طرف اضافه</w:t>
        </w:r>
        <w:r w:rsidRPr="0018051A">
          <w:rPr>
            <w:iCs w:val="0"/>
            <w:noProof/>
            <w:webHidden/>
            <w:rtl/>
          </w:rPr>
          <w:tab/>
        </w:r>
        <w:r w:rsidRPr="0018051A">
          <w:rPr>
            <w:rStyle w:val="Hyperlink"/>
            <w:iCs w:val="0"/>
            <w:noProof/>
            <w:rtl/>
          </w:rPr>
          <w:fldChar w:fldCharType="begin"/>
        </w:r>
        <w:r w:rsidRPr="0018051A">
          <w:rPr>
            <w:iCs w:val="0"/>
            <w:noProof/>
            <w:webHidden/>
            <w:rtl/>
          </w:rPr>
          <w:instrText xml:space="preserve"> </w:instrText>
        </w:r>
        <w:r w:rsidRPr="0018051A">
          <w:rPr>
            <w:iCs w:val="0"/>
            <w:noProof/>
            <w:webHidden/>
          </w:rPr>
          <w:instrText>PAGEREF</w:instrText>
        </w:r>
        <w:r w:rsidRPr="0018051A">
          <w:rPr>
            <w:iCs w:val="0"/>
            <w:noProof/>
            <w:webHidden/>
            <w:rtl/>
          </w:rPr>
          <w:instrText xml:space="preserve"> _</w:instrText>
        </w:r>
        <w:r w:rsidRPr="0018051A">
          <w:rPr>
            <w:iCs w:val="0"/>
            <w:noProof/>
            <w:webHidden/>
          </w:rPr>
          <w:instrText>Toc27406845 \h</w:instrText>
        </w:r>
        <w:r w:rsidRPr="0018051A">
          <w:rPr>
            <w:iCs w:val="0"/>
            <w:noProof/>
            <w:webHidden/>
            <w:rtl/>
          </w:rPr>
          <w:instrText xml:space="preserve"> </w:instrText>
        </w:r>
        <w:r w:rsidRPr="0018051A">
          <w:rPr>
            <w:rStyle w:val="Hyperlink"/>
            <w:iCs w:val="0"/>
            <w:noProof/>
            <w:rtl/>
          </w:rPr>
        </w:r>
        <w:r w:rsidRPr="0018051A">
          <w:rPr>
            <w:rStyle w:val="Hyperlink"/>
            <w:iCs w:val="0"/>
            <w:noProof/>
            <w:rtl/>
          </w:rPr>
          <w:fldChar w:fldCharType="separate"/>
        </w:r>
        <w:r w:rsidR="00821CCF">
          <w:rPr>
            <w:iCs w:val="0"/>
            <w:noProof/>
            <w:webHidden/>
            <w:rtl/>
          </w:rPr>
          <w:t>6</w:t>
        </w:r>
        <w:r w:rsidRPr="0018051A">
          <w:rPr>
            <w:rStyle w:val="Hyperlink"/>
            <w:iCs w:val="0"/>
            <w:noProof/>
            <w:rtl/>
          </w:rPr>
          <w:fldChar w:fldCharType="end"/>
        </w:r>
      </w:hyperlink>
    </w:p>
    <w:p w:rsidR="0018051A" w:rsidRPr="0018051A" w:rsidRDefault="0018051A" w:rsidP="0018051A">
      <w:pPr>
        <w:pStyle w:val="TOC2"/>
        <w:tabs>
          <w:tab w:val="right" w:leader="dot" w:pos="10194"/>
        </w:tabs>
        <w:rPr>
          <w:rFonts w:asciiTheme="minorHAnsi" w:eastAsiaTheme="minorEastAsia" w:hAnsiTheme="minorHAnsi" w:cstheme="minorBidi"/>
          <w:bCs w:val="0"/>
          <w:noProof/>
          <w:color w:val="auto"/>
          <w:szCs w:val="22"/>
          <w:rtl/>
        </w:rPr>
      </w:pPr>
      <w:hyperlink w:anchor="_Toc27406846" w:history="1">
        <w:r w:rsidRPr="0018051A">
          <w:rPr>
            <w:rStyle w:val="Hyperlink"/>
            <w:noProof/>
            <w:rtl/>
          </w:rPr>
          <w:t>معنا</w:t>
        </w:r>
        <w:r w:rsidRPr="0018051A">
          <w:rPr>
            <w:rStyle w:val="Hyperlink"/>
            <w:rFonts w:hint="cs"/>
            <w:noProof/>
            <w:rtl/>
          </w:rPr>
          <w:t>ی</w:t>
        </w:r>
        <w:r w:rsidRPr="0018051A">
          <w:rPr>
            <w:rStyle w:val="Hyperlink"/>
            <w:noProof/>
            <w:rtl/>
          </w:rPr>
          <w:t xml:space="preserve"> ضمائر و موصولات</w:t>
        </w:r>
        <w:r w:rsidRPr="0018051A">
          <w:rPr>
            <w:noProof/>
            <w:webHidden/>
            <w:rtl/>
          </w:rPr>
          <w:tab/>
        </w:r>
        <w:r w:rsidRPr="0018051A">
          <w:rPr>
            <w:rStyle w:val="Hyperlink"/>
            <w:noProof/>
            <w:rtl/>
          </w:rPr>
          <w:fldChar w:fldCharType="begin"/>
        </w:r>
        <w:r w:rsidRPr="0018051A">
          <w:rPr>
            <w:noProof/>
            <w:webHidden/>
            <w:rtl/>
          </w:rPr>
          <w:instrText xml:space="preserve"> </w:instrText>
        </w:r>
        <w:r w:rsidRPr="0018051A">
          <w:rPr>
            <w:noProof/>
            <w:webHidden/>
          </w:rPr>
          <w:instrText>PAGEREF</w:instrText>
        </w:r>
        <w:r w:rsidRPr="0018051A">
          <w:rPr>
            <w:noProof/>
            <w:webHidden/>
            <w:rtl/>
          </w:rPr>
          <w:instrText xml:space="preserve"> _</w:instrText>
        </w:r>
        <w:r w:rsidRPr="0018051A">
          <w:rPr>
            <w:noProof/>
            <w:webHidden/>
          </w:rPr>
          <w:instrText>Toc27406846 \h</w:instrText>
        </w:r>
        <w:r w:rsidRPr="0018051A">
          <w:rPr>
            <w:noProof/>
            <w:webHidden/>
            <w:rtl/>
          </w:rPr>
          <w:instrText xml:space="preserve"> </w:instrText>
        </w:r>
        <w:r w:rsidRPr="0018051A">
          <w:rPr>
            <w:rStyle w:val="Hyperlink"/>
            <w:noProof/>
            <w:rtl/>
          </w:rPr>
        </w:r>
        <w:r w:rsidRPr="0018051A">
          <w:rPr>
            <w:rStyle w:val="Hyperlink"/>
            <w:noProof/>
            <w:rtl/>
          </w:rPr>
          <w:fldChar w:fldCharType="separate"/>
        </w:r>
        <w:r w:rsidR="00821CCF">
          <w:rPr>
            <w:noProof/>
            <w:webHidden/>
            <w:rtl/>
          </w:rPr>
          <w:t>6</w:t>
        </w:r>
        <w:r w:rsidRPr="0018051A">
          <w:rPr>
            <w:rStyle w:val="Hyperlink"/>
            <w:noProof/>
            <w:rtl/>
          </w:rPr>
          <w:fldChar w:fldCharType="end"/>
        </w:r>
      </w:hyperlink>
    </w:p>
    <w:p w:rsidR="0018051A" w:rsidRPr="0018051A" w:rsidRDefault="0018051A" w:rsidP="0018051A">
      <w:pPr>
        <w:pStyle w:val="TOC2"/>
        <w:tabs>
          <w:tab w:val="right" w:leader="dot" w:pos="10194"/>
        </w:tabs>
        <w:rPr>
          <w:rFonts w:asciiTheme="minorHAnsi" w:eastAsiaTheme="minorEastAsia" w:hAnsiTheme="minorHAnsi" w:cstheme="minorBidi"/>
          <w:bCs w:val="0"/>
          <w:noProof/>
          <w:color w:val="auto"/>
          <w:szCs w:val="22"/>
          <w:rtl/>
        </w:rPr>
      </w:pPr>
      <w:hyperlink w:anchor="_Toc27406847" w:history="1">
        <w:r w:rsidRPr="0018051A">
          <w:rPr>
            <w:rStyle w:val="Hyperlink"/>
            <w:noProof/>
            <w:rtl/>
          </w:rPr>
          <w:t>معنا</w:t>
        </w:r>
        <w:r w:rsidRPr="0018051A">
          <w:rPr>
            <w:rStyle w:val="Hyperlink"/>
            <w:rFonts w:hint="cs"/>
            <w:noProof/>
            <w:rtl/>
          </w:rPr>
          <w:t>ی</w:t>
        </w:r>
        <w:r w:rsidRPr="0018051A">
          <w:rPr>
            <w:rStyle w:val="Hyperlink"/>
            <w:noProof/>
            <w:rtl/>
          </w:rPr>
          <w:t xml:space="preserve"> موصول</w:t>
        </w:r>
        <w:r w:rsidRPr="0018051A">
          <w:rPr>
            <w:noProof/>
            <w:webHidden/>
            <w:rtl/>
          </w:rPr>
          <w:tab/>
        </w:r>
        <w:r w:rsidRPr="0018051A">
          <w:rPr>
            <w:rStyle w:val="Hyperlink"/>
            <w:noProof/>
            <w:rtl/>
          </w:rPr>
          <w:fldChar w:fldCharType="begin"/>
        </w:r>
        <w:r w:rsidRPr="0018051A">
          <w:rPr>
            <w:noProof/>
            <w:webHidden/>
            <w:rtl/>
          </w:rPr>
          <w:instrText xml:space="preserve"> </w:instrText>
        </w:r>
        <w:r w:rsidRPr="0018051A">
          <w:rPr>
            <w:noProof/>
            <w:webHidden/>
          </w:rPr>
          <w:instrText>PAGEREF</w:instrText>
        </w:r>
        <w:r w:rsidRPr="0018051A">
          <w:rPr>
            <w:noProof/>
            <w:webHidden/>
            <w:rtl/>
          </w:rPr>
          <w:instrText xml:space="preserve"> _</w:instrText>
        </w:r>
        <w:r w:rsidRPr="0018051A">
          <w:rPr>
            <w:noProof/>
            <w:webHidden/>
          </w:rPr>
          <w:instrText>Toc27406847 \h</w:instrText>
        </w:r>
        <w:r w:rsidRPr="0018051A">
          <w:rPr>
            <w:noProof/>
            <w:webHidden/>
            <w:rtl/>
          </w:rPr>
          <w:instrText xml:space="preserve"> </w:instrText>
        </w:r>
        <w:r w:rsidRPr="0018051A">
          <w:rPr>
            <w:rStyle w:val="Hyperlink"/>
            <w:noProof/>
            <w:rtl/>
          </w:rPr>
        </w:r>
        <w:r w:rsidRPr="0018051A">
          <w:rPr>
            <w:rStyle w:val="Hyperlink"/>
            <w:noProof/>
            <w:rtl/>
          </w:rPr>
          <w:fldChar w:fldCharType="separate"/>
        </w:r>
        <w:r w:rsidR="00821CCF">
          <w:rPr>
            <w:noProof/>
            <w:webHidden/>
            <w:rtl/>
          </w:rPr>
          <w:t>7</w:t>
        </w:r>
        <w:r w:rsidRPr="0018051A">
          <w:rPr>
            <w:rStyle w:val="Hyperlink"/>
            <w:noProof/>
            <w:rtl/>
          </w:rPr>
          <w:fldChar w:fldCharType="end"/>
        </w:r>
      </w:hyperlink>
    </w:p>
    <w:p w:rsidR="00C91EB6" w:rsidRPr="00C91EB6" w:rsidRDefault="0018051A" w:rsidP="003B0D82">
      <w:pPr>
        <w:jc w:val="both"/>
      </w:pPr>
      <w:r>
        <w:rPr>
          <w:rFonts w:cs="B Titr"/>
          <w:noProof/>
          <w:webHidden/>
          <w:color w:val="632423" w:themeColor="accent2" w:themeShade="80"/>
          <w:szCs w:val="24"/>
          <w:rtl/>
        </w:rPr>
        <w:fldChar w:fldCharType="end"/>
      </w:r>
    </w:p>
    <w:p w:rsidR="00F343FB" w:rsidRPr="00A6366F" w:rsidRDefault="00F842AD" w:rsidP="003B0D82">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25B70">
        <w:rPr>
          <w:rFonts w:hint="cs"/>
          <w:rtl/>
        </w:rPr>
        <w:t xml:space="preserve"> </w:t>
      </w:r>
      <w:bookmarkStart w:id="2" w:name="BokSabj_d"/>
      <w:bookmarkStart w:id="3" w:name="Bokkolli"/>
      <w:bookmarkEnd w:id="2"/>
      <w:bookmarkEnd w:id="3"/>
      <w:r w:rsidR="003C4F03" w:rsidRPr="00726AD1">
        <w:rPr>
          <w:rFonts w:hint="cs"/>
          <w:sz w:val="18"/>
          <w:szCs w:val="24"/>
          <w:rtl/>
        </w:rPr>
        <w:t xml:space="preserve">بررسی معنای هیئات/ بررسی معنای حرفی/ </w:t>
      </w:r>
      <w:r w:rsidR="003C4F03" w:rsidRPr="00726AD1">
        <w:rPr>
          <w:sz w:val="18"/>
          <w:szCs w:val="24"/>
          <w:rtl/>
        </w:rPr>
        <w:t>تقس</w:t>
      </w:r>
      <w:r w:rsidR="003C4F03" w:rsidRPr="00726AD1">
        <w:rPr>
          <w:rFonts w:hint="cs"/>
          <w:sz w:val="18"/>
          <w:szCs w:val="24"/>
          <w:rtl/>
        </w:rPr>
        <w:t>ی</w:t>
      </w:r>
      <w:r w:rsidR="003C4F03" w:rsidRPr="00726AD1">
        <w:rPr>
          <w:rFonts w:hint="eastAsia"/>
          <w:sz w:val="18"/>
          <w:szCs w:val="24"/>
          <w:rtl/>
        </w:rPr>
        <w:t>م</w:t>
      </w:r>
      <w:r w:rsidR="003C4F03" w:rsidRPr="00726AD1">
        <w:rPr>
          <w:sz w:val="18"/>
          <w:szCs w:val="24"/>
          <w:rtl/>
        </w:rPr>
        <w:t xml:space="preserve"> بر اساس معنا</w:t>
      </w:r>
      <w:r w:rsidR="003C4F03" w:rsidRPr="00726AD1">
        <w:rPr>
          <w:rFonts w:hint="cs"/>
          <w:sz w:val="18"/>
          <w:szCs w:val="24"/>
          <w:rtl/>
        </w:rPr>
        <w:t>ی</w:t>
      </w:r>
      <w:r w:rsidR="003C4F03" w:rsidRPr="00726AD1">
        <w:rPr>
          <w:sz w:val="18"/>
          <w:szCs w:val="24"/>
          <w:rtl/>
        </w:rPr>
        <w:t xml:space="preserve"> موضوع له</w:t>
      </w:r>
      <w:r w:rsidR="003C4F03" w:rsidRPr="00726AD1">
        <w:rPr>
          <w:rFonts w:hint="cs"/>
          <w:sz w:val="18"/>
          <w:szCs w:val="24"/>
          <w:rtl/>
        </w:rPr>
        <w:t xml:space="preserve"> / </w:t>
      </w:r>
      <w:r w:rsidR="003C4F03" w:rsidRPr="00726AD1">
        <w:rPr>
          <w:sz w:val="18"/>
          <w:szCs w:val="24"/>
          <w:rtl/>
        </w:rPr>
        <w:t>تقس</w:t>
      </w:r>
      <w:r w:rsidR="003C4F03" w:rsidRPr="00726AD1">
        <w:rPr>
          <w:rFonts w:hint="cs"/>
          <w:sz w:val="18"/>
          <w:szCs w:val="24"/>
          <w:rtl/>
        </w:rPr>
        <w:t>ی</w:t>
      </w:r>
      <w:r w:rsidR="003C4F03" w:rsidRPr="00726AD1">
        <w:rPr>
          <w:rFonts w:hint="eastAsia"/>
          <w:sz w:val="18"/>
          <w:szCs w:val="24"/>
          <w:rtl/>
        </w:rPr>
        <w:t>مات</w:t>
      </w:r>
      <w:r w:rsidR="003C4F03" w:rsidRPr="00726AD1">
        <w:rPr>
          <w:sz w:val="18"/>
          <w:szCs w:val="24"/>
          <w:rtl/>
        </w:rPr>
        <w:t xml:space="preserve"> وضع</w:t>
      </w:r>
      <w:r w:rsidR="003C4F03" w:rsidRPr="00726AD1">
        <w:rPr>
          <w:rFonts w:hint="cs"/>
          <w:sz w:val="18"/>
          <w:szCs w:val="24"/>
          <w:rtl/>
        </w:rPr>
        <w:t xml:space="preserve">/ </w:t>
      </w:r>
      <w:r w:rsidR="003C4F03" w:rsidRPr="00726AD1">
        <w:rPr>
          <w:sz w:val="18"/>
          <w:szCs w:val="24"/>
          <w:rtl/>
        </w:rPr>
        <w:t>وضع</w:t>
      </w:r>
      <w:r w:rsidR="003C4F03" w:rsidRPr="00726AD1">
        <w:rPr>
          <w:rFonts w:hint="cs"/>
          <w:sz w:val="18"/>
          <w:szCs w:val="24"/>
          <w:rtl/>
        </w:rPr>
        <w:t>/ مقدمه علم اصول</w:t>
      </w:r>
    </w:p>
    <w:p w:rsidR="008F5B4D" w:rsidRPr="009C66D5" w:rsidRDefault="008F5B4D" w:rsidP="003B0D82">
      <w:pPr>
        <w:jc w:val="both"/>
        <w:rPr>
          <w:rStyle w:val="Emphasis"/>
          <w:b/>
          <w:bCs w:val="0"/>
          <w:rtl/>
        </w:rPr>
      </w:pPr>
      <w:r w:rsidRPr="009C66D5">
        <w:rPr>
          <w:rStyle w:val="Emphasis"/>
          <w:rFonts w:hint="cs"/>
          <w:b/>
          <w:bCs w:val="0"/>
          <w:rtl/>
        </w:rPr>
        <w:t>خلاصه مباحث گذشته:</w:t>
      </w:r>
    </w:p>
    <w:p w:rsidR="00247D2F" w:rsidRPr="003A6148" w:rsidRDefault="00242C8A" w:rsidP="003B0D82">
      <w:pPr>
        <w:pBdr>
          <w:bottom w:val="double" w:sz="6" w:space="1" w:color="auto"/>
        </w:pBdr>
        <w:jc w:val="both"/>
      </w:pPr>
      <w:r>
        <w:rPr>
          <w:rFonts w:hint="cs"/>
          <w:rtl/>
        </w:rPr>
        <w:t>بحث در بررسی معنای هیئات قرار دارد که تاکنون هیئت جملات خبریه و انشائیه و همچنین حقیقت انشاء مورد بررسی قرار گرفته است. در ادامه معنای مصدر و اسم مصدر مورد بررسی قرار گرفته و تفاوت این دو تبیین می گردد.</w:t>
      </w:r>
    </w:p>
    <w:p w:rsidR="001A1EA5" w:rsidRDefault="003C4F03" w:rsidP="0018051A">
      <w:pPr>
        <w:pStyle w:val="Heading1"/>
        <w:rPr>
          <w:rtl/>
        </w:rPr>
      </w:pPr>
      <w:bookmarkStart w:id="4" w:name="_Toc27406718"/>
      <w:bookmarkStart w:id="5" w:name="_Toc27406833"/>
      <w:r>
        <w:rPr>
          <w:rFonts w:hint="cs"/>
          <w:rtl/>
        </w:rPr>
        <w:t>بررسی معنای مصدر و اسم مصدر</w:t>
      </w:r>
      <w:bookmarkEnd w:id="4"/>
      <w:bookmarkEnd w:id="5"/>
    </w:p>
    <w:p w:rsidR="009B5F12" w:rsidRDefault="00E07E54" w:rsidP="003B0D82">
      <w:pPr>
        <w:jc w:val="both"/>
        <w:rPr>
          <w:rtl/>
        </w:rPr>
      </w:pPr>
      <w:r>
        <w:rPr>
          <w:rFonts w:hint="cs"/>
          <w:rtl/>
        </w:rPr>
        <w:t>یکی از مباحث مربوط به وضع، تفاوت مصدر و اسم مصدر است. مشهور بین نحویین این است که مصدر اصل مشتقات ا</w:t>
      </w:r>
      <w:r w:rsidR="003B0D82">
        <w:rPr>
          <w:rFonts w:hint="cs"/>
          <w:rtl/>
        </w:rPr>
        <w:t>ست، اما این مطلب صحیح نبوده و</w:t>
      </w:r>
      <w:r>
        <w:rPr>
          <w:rFonts w:hint="cs"/>
          <w:rtl/>
        </w:rPr>
        <w:t xml:space="preserve"> مصدر یکی از مشتقات است.</w:t>
      </w:r>
      <w:r w:rsidR="00D93EE4">
        <w:rPr>
          <w:rFonts w:hint="cs"/>
          <w:rtl/>
        </w:rPr>
        <w:t xml:space="preserve"> </w:t>
      </w:r>
    </w:p>
    <w:p w:rsidR="00061F8B" w:rsidRDefault="009B5F12" w:rsidP="00C13258">
      <w:pPr>
        <w:jc w:val="both"/>
        <w:rPr>
          <w:rtl/>
        </w:rPr>
      </w:pPr>
      <w:r>
        <w:rPr>
          <w:rFonts w:hint="cs"/>
          <w:rtl/>
        </w:rPr>
        <w:t xml:space="preserve">توضیح مطلب اینکه </w:t>
      </w:r>
      <w:r w:rsidR="00D93EE4">
        <w:rPr>
          <w:rFonts w:hint="cs"/>
          <w:rtl/>
        </w:rPr>
        <w:t xml:space="preserve">اصل مشتقات ماده است که در هیئت مشتق دارای سیلان است. به عنوان مثال در مورد </w:t>
      </w:r>
      <w:r>
        <w:rPr>
          <w:rFonts w:hint="cs"/>
          <w:rtl/>
        </w:rPr>
        <w:t>«</w:t>
      </w:r>
      <w:r w:rsidR="00D93EE4">
        <w:rPr>
          <w:rFonts w:hint="cs"/>
          <w:rtl/>
        </w:rPr>
        <w:t>ضرب</w:t>
      </w:r>
      <w:r>
        <w:rPr>
          <w:rFonts w:hint="cs"/>
          <w:rtl/>
        </w:rPr>
        <w:t>»</w:t>
      </w:r>
      <w:r w:rsidR="00D93EE4">
        <w:rPr>
          <w:rFonts w:hint="cs"/>
          <w:rtl/>
        </w:rPr>
        <w:t>، ضاد، راء و باء که در مشتقات ضرب سیلان دارد، ماده مشت</w:t>
      </w:r>
      <w:r w:rsidR="00C13258">
        <w:rPr>
          <w:rFonts w:hint="cs"/>
          <w:rtl/>
        </w:rPr>
        <w:t xml:space="preserve">ق است، اما هیئت مصدر </w:t>
      </w:r>
      <w:r w:rsidR="00061F8B">
        <w:rPr>
          <w:rFonts w:hint="cs"/>
          <w:rtl/>
        </w:rPr>
        <w:t>دال بر معنای زائدی از ماده است. معنای زائدی که مصدر نسبت به ماده دارد، لحاظ خصوصیت قیام حدث به فاعل آن است</w:t>
      </w:r>
      <w:r w:rsidR="001C3967">
        <w:rPr>
          <w:rFonts w:hint="cs"/>
          <w:rtl/>
        </w:rPr>
        <w:t>؛ لذا مصدر با اسم مصدر متفاوت است. برای روشن شدن تفاوت مصدر و اسم مصدر چند مثال ذکر می شود:</w:t>
      </w:r>
    </w:p>
    <w:p w:rsidR="001C3967" w:rsidRDefault="001C3967" w:rsidP="00C13258">
      <w:pPr>
        <w:pStyle w:val="ListParagraph"/>
        <w:numPr>
          <w:ilvl w:val="0"/>
          <w:numId w:val="16"/>
        </w:numPr>
        <w:jc w:val="both"/>
      </w:pPr>
      <w:r>
        <w:rPr>
          <w:rFonts w:hint="cs"/>
          <w:rtl/>
        </w:rPr>
        <w:t>گردیدن و گردش.</w:t>
      </w:r>
    </w:p>
    <w:p w:rsidR="001C3967" w:rsidRDefault="001C3967" w:rsidP="003B0D82">
      <w:pPr>
        <w:pStyle w:val="ListParagraph"/>
        <w:numPr>
          <w:ilvl w:val="0"/>
          <w:numId w:val="16"/>
        </w:numPr>
        <w:jc w:val="both"/>
      </w:pPr>
      <w:r>
        <w:rPr>
          <w:rFonts w:hint="cs"/>
          <w:rtl/>
        </w:rPr>
        <w:lastRenderedPageBreak/>
        <w:t>شستن و شستشو.</w:t>
      </w:r>
    </w:p>
    <w:p w:rsidR="001C3967" w:rsidRDefault="001C3967" w:rsidP="003B0D82">
      <w:pPr>
        <w:pStyle w:val="ListParagraph"/>
        <w:numPr>
          <w:ilvl w:val="0"/>
          <w:numId w:val="16"/>
        </w:numPr>
        <w:jc w:val="both"/>
      </w:pPr>
      <w:r>
        <w:rPr>
          <w:rFonts w:hint="cs"/>
          <w:rtl/>
        </w:rPr>
        <w:t>مردن و مرگ.</w:t>
      </w:r>
    </w:p>
    <w:p w:rsidR="004A4568" w:rsidRDefault="004A4568" w:rsidP="003B0D82">
      <w:pPr>
        <w:pStyle w:val="ListParagraph"/>
        <w:numPr>
          <w:ilvl w:val="0"/>
          <w:numId w:val="16"/>
        </w:numPr>
        <w:jc w:val="both"/>
      </w:pPr>
      <w:r>
        <w:rPr>
          <w:rFonts w:hint="cs"/>
          <w:rtl/>
        </w:rPr>
        <w:t>برگشتن و برگشت.</w:t>
      </w:r>
    </w:p>
    <w:p w:rsidR="004A4568" w:rsidRDefault="004A4568" w:rsidP="003B0D82">
      <w:pPr>
        <w:jc w:val="both"/>
        <w:rPr>
          <w:rtl/>
        </w:rPr>
      </w:pPr>
      <w:r>
        <w:rPr>
          <w:rFonts w:hint="cs"/>
          <w:rtl/>
        </w:rPr>
        <w:t xml:space="preserve">با مثال های ذکر شده تفاوت مصدر و اسم مصدر روشن می شود. البته اسم مصدر به ماده نزدیک تر است، اما </w:t>
      </w:r>
      <w:r w:rsidR="00EF6BF9">
        <w:rPr>
          <w:rFonts w:hint="cs"/>
          <w:rtl/>
        </w:rPr>
        <w:t xml:space="preserve">هیئت </w:t>
      </w:r>
      <w:r>
        <w:rPr>
          <w:rFonts w:hint="cs"/>
          <w:rtl/>
        </w:rPr>
        <w:t>مصد</w:t>
      </w:r>
      <w:r w:rsidR="00EF6BF9">
        <w:rPr>
          <w:rFonts w:hint="cs"/>
          <w:rtl/>
        </w:rPr>
        <w:t>ر دلالت بر معنای زائدی می کند.</w:t>
      </w:r>
      <w:r>
        <w:rPr>
          <w:rFonts w:hint="cs"/>
          <w:rtl/>
        </w:rPr>
        <w:t xml:space="preserve"> </w:t>
      </w:r>
      <w:r w:rsidR="00EF6BF9">
        <w:rPr>
          <w:rFonts w:hint="cs"/>
          <w:rtl/>
        </w:rPr>
        <w:t xml:space="preserve">البته </w:t>
      </w:r>
      <w:r>
        <w:rPr>
          <w:rFonts w:hint="cs"/>
          <w:rtl/>
        </w:rPr>
        <w:t>معنا</w:t>
      </w:r>
      <w:r w:rsidR="00EF6BF9">
        <w:rPr>
          <w:rFonts w:hint="cs"/>
          <w:rtl/>
        </w:rPr>
        <w:t>ی زائدی که مصدر دلالت می کند،</w:t>
      </w:r>
      <w:r>
        <w:rPr>
          <w:rFonts w:hint="cs"/>
          <w:rtl/>
        </w:rPr>
        <w:t xml:space="preserve"> نسبت صدوری یا حلولی </w:t>
      </w:r>
      <w:r w:rsidR="00EF6BF9">
        <w:rPr>
          <w:rFonts w:hint="cs"/>
          <w:rtl/>
        </w:rPr>
        <w:t xml:space="preserve">نیست؛ چون نسبت قائم به طرفین است و مدلول هیئت مصدر خصوصیتی است که گاهی خصوصیت صدوریه و یا حلولی است که </w:t>
      </w:r>
      <w:r w:rsidR="00E7321F">
        <w:rPr>
          <w:rFonts w:hint="cs"/>
          <w:rtl/>
        </w:rPr>
        <w:t>جامع آنها</w:t>
      </w:r>
      <w:r w:rsidR="00EF6BF9">
        <w:rPr>
          <w:rFonts w:hint="cs"/>
          <w:rtl/>
        </w:rPr>
        <w:t xml:space="preserve"> خصوصیت قائم به فاعل</w:t>
      </w:r>
      <w:r w:rsidR="00E7321F">
        <w:rPr>
          <w:rFonts w:hint="cs"/>
          <w:rtl/>
        </w:rPr>
        <w:t xml:space="preserve"> بودن</w:t>
      </w:r>
      <w:r w:rsidR="00EF6BF9">
        <w:rPr>
          <w:rFonts w:hint="cs"/>
          <w:rtl/>
        </w:rPr>
        <w:t xml:space="preserve"> آن است.</w:t>
      </w:r>
    </w:p>
    <w:p w:rsidR="00E7321F" w:rsidRDefault="002A553E" w:rsidP="00FD1569">
      <w:pPr>
        <w:pStyle w:val="Heading2"/>
        <w:rPr>
          <w:rtl/>
        </w:rPr>
      </w:pPr>
      <w:bookmarkStart w:id="6" w:name="_Toc27406719"/>
      <w:bookmarkStart w:id="7" w:name="_Toc27406834"/>
      <w:r>
        <w:rPr>
          <w:rFonts w:hint="cs"/>
          <w:rtl/>
        </w:rPr>
        <w:t xml:space="preserve">بررسی </w:t>
      </w:r>
      <w:r w:rsidR="00FD1569">
        <w:rPr>
          <w:rFonts w:hint="cs"/>
          <w:rtl/>
        </w:rPr>
        <w:t xml:space="preserve">مشترک لفظی بودن </w:t>
      </w:r>
      <w:r>
        <w:rPr>
          <w:rFonts w:hint="cs"/>
          <w:rtl/>
        </w:rPr>
        <w:t xml:space="preserve">مصدر و اسم مصدر در </w:t>
      </w:r>
      <w:r w:rsidR="00FD1569">
        <w:rPr>
          <w:rFonts w:hint="cs"/>
          <w:rtl/>
        </w:rPr>
        <w:t xml:space="preserve">صورت اشتراک در </w:t>
      </w:r>
      <w:r>
        <w:rPr>
          <w:rFonts w:hint="cs"/>
          <w:rtl/>
        </w:rPr>
        <w:t>لفظ</w:t>
      </w:r>
      <w:bookmarkEnd w:id="6"/>
      <w:bookmarkEnd w:id="7"/>
    </w:p>
    <w:p w:rsidR="004B143A" w:rsidRDefault="00D43213" w:rsidP="003B0D82">
      <w:pPr>
        <w:jc w:val="both"/>
        <w:rPr>
          <w:rtl/>
        </w:rPr>
      </w:pPr>
      <w:r>
        <w:rPr>
          <w:rFonts w:hint="cs"/>
          <w:rtl/>
        </w:rPr>
        <w:t>در مورد مصدر و اسم مصدر بحثی وجود دارد که گاهی یک لفظ به صورت مشترک برای مصدر و اسم مصدر به کار برده می شود. به عنوان مثال در زبان عربی کلمه «ضرب» گاهی به معنای «زدن» به کار می رود که مصدر است و گاهی نیز معنای آن «کتک» است که اسم مصدر است.</w:t>
      </w:r>
      <w:r w:rsidR="004B143A">
        <w:rPr>
          <w:rFonts w:hint="cs"/>
          <w:rtl/>
        </w:rPr>
        <w:t xml:space="preserve"> </w:t>
      </w:r>
      <w:r w:rsidR="00EC1016">
        <w:rPr>
          <w:rFonts w:hint="cs"/>
          <w:rtl/>
        </w:rPr>
        <w:t xml:space="preserve">در مورد </w:t>
      </w:r>
      <w:r w:rsidR="0066333C">
        <w:rPr>
          <w:rFonts w:hint="cs"/>
          <w:rtl/>
        </w:rPr>
        <w:t xml:space="preserve">مشترک لفظی بودن </w:t>
      </w:r>
      <w:r w:rsidR="006C5E6F">
        <w:rPr>
          <w:rFonts w:hint="cs"/>
          <w:rtl/>
        </w:rPr>
        <w:t xml:space="preserve">الفاظ </w:t>
      </w:r>
      <w:r w:rsidR="0066333C">
        <w:rPr>
          <w:rFonts w:hint="cs"/>
          <w:rtl/>
        </w:rPr>
        <w:t xml:space="preserve">مشترک </w:t>
      </w:r>
      <w:r w:rsidR="006C5E6F">
        <w:rPr>
          <w:rFonts w:hint="cs"/>
          <w:rtl/>
        </w:rPr>
        <w:t>بین مصدر و اسم مصدر اختلاف وجود دارد.</w:t>
      </w:r>
    </w:p>
    <w:p w:rsidR="0054226B" w:rsidRDefault="0054226B" w:rsidP="0054226B">
      <w:pPr>
        <w:pStyle w:val="Heading3"/>
        <w:rPr>
          <w:rtl/>
        </w:rPr>
      </w:pPr>
      <w:bookmarkStart w:id="8" w:name="_Toc27406720"/>
      <w:bookmarkStart w:id="9" w:name="_Toc27406835"/>
      <w:r>
        <w:rPr>
          <w:rFonts w:hint="cs"/>
          <w:rtl/>
        </w:rPr>
        <w:t>کلام شهید صدر مبنی بر محال بودن اشتراک لفظی</w:t>
      </w:r>
      <w:bookmarkEnd w:id="8"/>
      <w:bookmarkEnd w:id="9"/>
    </w:p>
    <w:p w:rsidR="00242C8A" w:rsidRDefault="006C5E6F" w:rsidP="003B0D82">
      <w:pPr>
        <w:jc w:val="both"/>
        <w:rPr>
          <w:rtl/>
        </w:rPr>
      </w:pPr>
      <w:r>
        <w:rPr>
          <w:rFonts w:hint="cs"/>
          <w:rtl/>
        </w:rPr>
        <w:t xml:space="preserve">شهید صدر در مورد الفاظ مشترک بین مصدر و اسم مصدر فرموده اند: محال است که </w:t>
      </w:r>
      <w:r w:rsidR="001B466C">
        <w:rPr>
          <w:rFonts w:hint="cs"/>
          <w:rtl/>
        </w:rPr>
        <w:t xml:space="preserve">یک لفظ مانند </w:t>
      </w:r>
      <w:r>
        <w:rPr>
          <w:rFonts w:hint="cs"/>
          <w:rtl/>
        </w:rPr>
        <w:t>«ضرب» مشتر</w:t>
      </w:r>
      <w:r w:rsidR="001B466C">
        <w:rPr>
          <w:rFonts w:hint="cs"/>
          <w:rtl/>
        </w:rPr>
        <w:t xml:space="preserve">ک لفظی بین مصدر و اسم مصدر باشد؛ چون طبق مسلک قرن أکید که شنیدن لفظ مستتبع تصور لفظ است، معنای اکثر به ذهن خطور می کند و طبعا معنای اقل هم در ضمن معنای اکثر وجود دارد و لذا هر گاه از «ضرب» استفاده شود، معنای اکثر که «زدن» است، تصور می شود و معنای «کتک» که ذات حدث است، در ضمن مصدر تصور شده است و با این شرائط دیگر معنا نخواهد داشت که </w:t>
      </w:r>
      <w:r w:rsidR="0087287B">
        <w:rPr>
          <w:rFonts w:hint="cs"/>
          <w:rtl/>
        </w:rPr>
        <w:t>«ضرب» مشترک لفظی بین مصدر و اسم مصدر باشد.</w:t>
      </w:r>
    </w:p>
    <w:p w:rsidR="007F0DAC" w:rsidRDefault="0087287B" w:rsidP="003B0D82">
      <w:pPr>
        <w:jc w:val="both"/>
        <w:rPr>
          <w:rtl/>
        </w:rPr>
      </w:pPr>
      <w:r>
        <w:rPr>
          <w:rFonts w:hint="cs"/>
          <w:rtl/>
        </w:rPr>
        <w:t>ایشان فرموده اند: البته طبق مسلک تعهد صحیح است که واضع متعهد شده باشد که «ضرب» را صرفا در خصوص موارد اراده تفهیم معنای مصدر یا اسم مصدر استعمال کند.</w:t>
      </w:r>
      <w:r w:rsidR="00687994">
        <w:rPr>
          <w:rStyle w:val="FootnoteReference"/>
          <w:rtl/>
        </w:rPr>
        <w:footnoteReference w:id="1"/>
      </w:r>
    </w:p>
    <w:p w:rsidR="0054226B" w:rsidRDefault="0054226B" w:rsidP="0054226B">
      <w:pPr>
        <w:pStyle w:val="Heading4"/>
        <w:rPr>
          <w:rtl/>
        </w:rPr>
      </w:pPr>
      <w:bookmarkStart w:id="10" w:name="_Toc27406721"/>
      <w:bookmarkStart w:id="11" w:name="_Toc27406836"/>
      <w:r>
        <w:rPr>
          <w:rFonts w:hint="cs"/>
          <w:rtl/>
        </w:rPr>
        <w:t>مناقشه در کلام شهید صدر</w:t>
      </w:r>
      <w:bookmarkEnd w:id="10"/>
      <w:bookmarkEnd w:id="11"/>
    </w:p>
    <w:p w:rsidR="005F3CDB" w:rsidRDefault="005F3CDB" w:rsidP="003B0D82">
      <w:pPr>
        <w:jc w:val="both"/>
        <w:rPr>
          <w:rtl/>
        </w:rPr>
      </w:pPr>
      <w:r>
        <w:rPr>
          <w:rFonts w:hint="cs"/>
          <w:rtl/>
        </w:rPr>
        <w:t xml:space="preserve">به نظر ما کلام شهید صدر صحیح نیست؛ چون </w:t>
      </w:r>
      <w:r w:rsidR="00757260">
        <w:rPr>
          <w:rFonts w:hint="cs"/>
          <w:rtl/>
        </w:rPr>
        <w:t>وضع دارای دو غرض ا</w:t>
      </w:r>
      <w:r w:rsidR="00C74342">
        <w:rPr>
          <w:rFonts w:hint="cs"/>
          <w:rtl/>
        </w:rPr>
        <w:t>ست: 1- صحت استعمال. 2- ظهور حال</w:t>
      </w:r>
      <w:r w:rsidR="00757260">
        <w:rPr>
          <w:rFonts w:hint="cs"/>
          <w:rtl/>
        </w:rPr>
        <w:t xml:space="preserve"> عقلائی</w:t>
      </w:r>
      <w:r w:rsidR="00A13979">
        <w:rPr>
          <w:rFonts w:hint="cs"/>
          <w:rtl/>
        </w:rPr>
        <w:t>ِ</w:t>
      </w:r>
      <w:r w:rsidR="00757260">
        <w:rPr>
          <w:rFonts w:hint="cs"/>
          <w:rtl/>
        </w:rPr>
        <w:t xml:space="preserve"> کلام در مراد استعمالی بودن </w:t>
      </w:r>
      <w:r w:rsidR="00A13979">
        <w:rPr>
          <w:rFonts w:hint="cs"/>
          <w:rtl/>
        </w:rPr>
        <w:t xml:space="preserve">معنای موضوع له برای متکلم. بنابراین صرف قرن أکید اثر وضع نیست بلکه «ضرب» برای </w:t>
      </w:r>
      <w:r w:rsidR="00A13979">
        <w:rPr>
          <w:rFonts w:hint="cs"/>
          <w:rtl/>
        </w:rPr>
        <w:lastRenderedPageBreak/>
        <w:t>مصدر و اسم مصدر وضع می شود تا در صورت اراده معنای اسم مصدر ا</w:t>
      </w:r>
      <w:r w:rsidR="00454E88">
        <w:rPr>
          <w:rFonts w:hint="cs"/>
          <w:rtl/>
        </w:rPr>
        <w:t xml:space="preserve">ز «ضرب» کلام صحیح باشد؛ یعنی اگر «ضرب» استعمال شده و گاهی از آن «زدن» اراده شده و در برخی موارد «کتک» اراده شود، عرف با هر دو انس گرفته و در هنگام استفاده از «ضرب» </w:t>
      </w:r>
      <w:r w:rsidR="005270AD">
        <w:rPr>
          <w:rFonts w:hint="cs"/>
          <w:rtl/>
        </w:rPr>
        <w:t>احتم</w:t>
      </w:r>
      <w:r w:rsidR="0054226B">
        <w:rPr>
          <w:rFonts w:hint="cs"/>
          <w:rtl/>
        </w:rPr>
        <w:t>ال اراده مصدر و اسم مصدر داده</w:t>
      </w:r>
      <w:r w:rsidR="005270AD">
        <w:rPr>
          <w:rFonts w:hint="cs"/>
          <w:rtl/>
        </w:rPr>
        <w:t xml:space="preserve"> شود و در نتیجه ظهور حالی در خصوص معنای مصدر ایجاد نمی شود و استعمال در معنای اسم مصدر هم صحیح خواه</w:t>
      </w:r>
      <w:r w:rsidR="0054226B">
        <w:rPr>
          <w:rFonts w:hint="cs"/>
          <w:rtl/>
        </w:rPr>
        <w:t xml:space="preserve">د بود که </w:t>
      </w:r>
      <w:r w:rsidR="005270AD">
        <w:rPr>
          <w:rFonts w:hint="cs"/>
          <w:rtl/>
        </w:rPr>
        <w:t>این مقدار اثر و ثمره کافی است.</w:t>
      </w:r>
    </w:p>
    <w:p w:rsidR="00B6476D" w:rsidRDefault="00E45CF5" w:rsidP="003B0D82">
      <w:pPr>
        <w:jc w:val="both"/>
      </w:pPr>
      <w:r>
        <w:rPr>
          <w:rFonts w:hint="cs"/>
          <w:rtl/>
        </w:rPr>
        <w:t>شاهد بر مط</w:t>
      </w:r>
      <w:r w:rsidR="00B6476D">
        <w:rPr>
          <w:rFonts w:hint="cs"/>
          <w:rtl/>
        </w:rPr>
        <w:t xml:space="preserve">لب ذکر شده این </w:t>
      </w:r>
      <w:r>
        <w:rPr>
          <w:rFonts w:hint="cs"/>
          <w:rtl/>
        </w:rPr>
        <w:t xml:space="preserve">است که </w:t>
      </w:r>
      <w:r w:rsidR="00B6476D">
        <w:rPr>
          <w:rFonts w:hint="cs"/>
          <w:rtl/>
        </w:rPr>
        <w:t xml:space="preserve">در زبان فارسی در برخی موارد بین اسم مصدر و فعل ماضی اشتراک لفظی وجود </w:t>
      </w:r>
      <w:r w:rsidR="00DD52B6">
        <w:rPr>
          <w:rFonts w:hint="cs"/>
          <w:rtl/>
        </w:rPr>
        <w:t>دارد. در این زمینه می توان به دو تعبیر «رفت» و «برگشت» اشاره کرد که به معنای فعل ماضی و اسم مصدر مورد استفاده قرار می گیرد</w:t>
      </w:r>
      <w:r w:rsidR="0026176A">
        <w:rPr>
          <w:rFonts w:hint="cs"/>
          <w:rtl/>
        </w:rPr>
        <w:t xml:space="preserve">؛ در نتیجه در هنگام استفاده از این لغات، ظهور نخواهد داشت که مراد متکلم خصوص فعل ماضی است بلکه اسم مصدر هم می تواند مراد استعمالی متکلم باشد. </w:t>
      </w:r>
      <w:r w:rsidR="00EE3DBE">
        <w:rPr>
          <w:rFonts w:hint="cs"/>
          <w:rtl/>
        </w:rPr>
        <w:t>این امر در حالی است که فعل ماضی همان معنای ذات فعل را که اسم مصدر دلالت می کند، به اضافه خصوصیت زائد به همراه دارد که شهید صدر مشترک لفظی بودن این فرض را محال دانسته اند، اما به نظر ما این ادعاء خلاف وجدان است.</w:t>
      </w:r>
    </w:p>
    <w:p w:rsidR="007F0DAC" w:rsidRDefault="007F0DAC" w:rsidP="003B0D82">
      <w:pPr>
        <w:pStyle w:val="Heading1"/>
        <w:jc w:val="both"/>
        <w:rPr>
          <w:rtl/>
        </w:rPr>
      </w:pPr>
      <w:bookmarkStart w:id="12" w:name="_Toc27406722"/>
      <w:bookmarkStart w:id="13" w:name="_Toc27406837"/>
      <w:r>
        <w:rPr>
          <w:rFonts w:hint="cs"/>
          <w:rtl/>
        </w:rPr>
        <w:t>بررسی معنای اسماء مبهم</w:t>
      </w:r>
      <w:bookmarkEnd w:id="12"/>
      <w:bookmarkEnd w:id="13"/>
      <w:r>
        <w:rPr>
          <w:rFonts w:hint="cs"/>
          <w:rtl/>
        </w:rPr>
        <w:t xml:space="preserve"> </w:t>
      </w:r>
    </w:p>
    <w:p w:rsidR="0018681D" w:rsidRDefault="001D1DA7" w:rsidP="003B0D82">
      <w:pPr>
        <w:jc w:val="both"/>
        <w:rPr>
          <w:rtl/>
        </w:rPr>
      </w:pPr>
      <w:r>
        <w:rPr>
          <w:rFonts w:hint="cs"/>
          <w:rtl/>
        </w:rPr>
        <w:t>یکی از مباحث وضع، بررسی معنای موضوع له اسم های مبهم مانند اسم اشاره و ضمیر و ... است.</w:t>
      </w:r>
    </w:p>
    <w:p w:rsidR="001D1DA7" w:rsidRDefault="001D1DA7" w:rsidP="003B0D82">
      <w:pPr>
        <w:pStyle w:val="Heading2"/>
        <w:jc w:val="both"/>
        <w:rPr>
          <w:rtl/>
        </w:rPr>
      </w:pPr>
      <w:bookmarkStart w:id="14" w:name="_Toc27406723"/>
      <w:bookmarkStart w:id="15" w:name="_Toc27406838"/>
      <w:r>
        <w:rPr>
          <w:rFonts w:hint="cs"/>
          <w:rtl/>
        </w:rPr>
        <w:t>معنای اسم اشاره</w:t>
      </w:r>
      <w:bookmarkEnd w:id="14"/>
      <w:bookmarkEnd w:id="15"/>
    </w:p>
    <w:p w:rsidR="00343088" w:rsidRDefault="005056D0" w:rsidP="00343088">
      <w:pPr>
        <w:jc w:val="both"/>
        <w:rPr>
          <w:rtl/>
        </w:rPr>
      </w:pPr>
      <w:r>
        <w:rPr>
          <w:rFonts w:hint="cs"/>
          <w:rtl/>
        </w:rPr>
        <w:t xml:space="preserve">در مورد معنای اسم اشاره مانند «هذا» </w:t>
      </w:r>
      <w:r w:rsidR="00343088">
        <w:rPr>
          <w:rFonts w:hint="cs"/>
          <w:rtl/>
        </w:rPr>
        <w:t>چهار</w:t>
      </w:r>
      <w:r>
        <w:rPr>
          <w:rFonts w:hint="cs"/>
          <w:rtl/>
        </w:rPr>
        <w:t xml:space="preserve"> معنا قابل ذکر است:</w:t>
      </w:r>
    </w:p>
    <w:p w:rsidR="008C7FFA" w:rsidRDefault="008C7FFA" w:rsidP="008C7FFA">
      <w:pPr>
        <w:pStyle w:val="Heading3"/>
        <w:rPr>
          <w:rtl/>
        </w:rPr>
      </w:pPr>
      <w:bookmarkStart w:id="16" w:name="_Toc27406724"/>
      <w:bookmarkStart w:id="17" w:name="_Toc27406839"/>
      <w:r>
        <w:rPr>
          <w:rFonts w:hint="cs"/>
          <w:rtl/>
        </w:rPr>
        <w:t>الف: اتحاد اسم اشاره با مفهوم اسمی معادل آن و تفاوت در شرط الوضع</w:t>
      </w:r>
      <w:bookmarkEnd w:id="16"/>
      <w:bookmarkEnd w:id="17"/>
    </w:p>
    <w:p w:rsidR="005056D0" w:rsidRDefault="001D1DA7" w:rsidP="008C7FFA">
      <w:pPr>
        <w:jc w:val="both"/>
      </w:pPr>
      <w:r>
        <w:rPr>
          <w:rFonts w:hint="cs"/>
          <w:rtl/>
        </w:rPr>
        <w:t xml:space="preserve">صاحب کفایه در مورد معنای اسماء اشاره </w:t>
      </w:r>
      <w:r w:rsidR="0076143D">
        <w:rPr>
          <w:rFonts w:hint="cs"/>
          <w:rtl/>
        </w:rPr>
        <w:t>قائل شده اند که به عنوان مثال معنای «هذا» با «المفرد المذکر المخاطب» یکسان است، اما شرط وضع این است که «هذا» در صورتی استفاده شود که مفرد مذکر مخاطب همراه با اشاره به آن باشد.</w:t>
      </w:r>
      <w:r w:rsidR="000B384A" w:rsidRPr="000B384A">
        <w:rPr>
          <w:rStyle w:val="FootnoteReference"/>
          <w:rtl/>
        </w:rPr>
        <w:t xml:space="preserve"> </w:t>
      </w:r>
      <w:r w:rsidR="000B384A">
        <w:rPr>
          <w:rStyle w:val="FootnoteReference"/>
          <w:rtl/>
        </w:rPr>
        <w:footnoteReference w:id="2"/>
      </w:r>
    </w:p>
    <w:p w:rsidR="008F35FC" w:rsidRDefault="008F35FC" w:rsidP="008F35FC">
      <w:pPr>
        <w:pStyle w:val="Heading4"/>
        <w:rPr>
          <w:rtl/>
        </w:rPr>
      </w:pPr>
      <w:bookmarkStart w:id="18" w:name="_Toc27406725"/>
      <w:bookmarkStart w:id="19" w:name="_Toc27406840"/>
      <w:r>
        <w:rPr>
          <w:rFonts w:hint="cs"/>
          <w:rtl/>
        </w:rPr>
        <w:t>مناقشه</w:t>
      </w:r>
      <w:bookmarkEnd w:id="18"/>
      <w:bookmarkEnd w:id="19"/>
    </w:p>
    <w:p w:rsidR="005056D0" w:rsidRDefault="00D77959" w:rsidP="003B0D82">
      <w:pPr>
        <w:jc w:val="both"/>
        <w:rPr>
          <w:rtl/>
        </w:rPr>
      </w:pPr>
      <w:r>
        <w:rPr>
          <w:rFonts w:hint="cs"/>
          <w:rtl/>
        </w:rPr>
        <w:t xml:space="preserve">به نظر ما کلام صاحب کفایه خلاف مرتکز عرفی است؛ چون اگر از موج هوا تعبیر «هذا» شنیده شود، معنای مفرد مذکر مخاطب به ذهن خطور نمی کند و لذا معنای «هذا» مرادف </w:t>
      </w:r>
      <w:r w:rsidR="008773BC">
        <w:rPr>
          <w:rFonts w:hint="cs"/>
          <w:rtl/>
        </w:rPr>
        <w:t>با «المفرد المذکر المخاطب» نیست که صرفا اختلاف در شرط الوضع وجود دارد.</w:t>
      </w:r>
    </w:p>
    <w:p w:rsidR="005056D0" w:rsidRDefault="008773BC" w:rsidP="00220CF6">
      <w:pPr>
        <w:jc w:val="both"/>
        <w:rPr>
          <w:rtl/>
        </w:rPr>
      </w:pPr>
      <w:r>
        <w:rPr>
          <w:rFonts w:hint="cs"/>
          <w:rtl/>
        </w:rPr>
        <w:lastRenderedPageBreak/>
        <w:t>شهید صدر فرموده اند: بنابر مسلک مختار که علقه وضعی قرن أکید است، قرار دادن شرط برای وضع محال است؛ چون اگر بین لفظ و معنا قرن أکید وجود داشته باشد، بعد از شنیدن لفظ، معنای آن به ذهن خطور می کند</w:t>
      </w:r>
      <w:r w:rsidR="00CA5FCF">
        <w:rPr>
          <w:rFonts w:hint="cs"/>
          <w:rtl/>
        </w:rPr>
        <w:t xml:space="preserve"> ولو اینکه اساساً استعمال کننده ای وجود نداشته باشد. بنابراین علقه وضعی مختص استعمال نیست که برای آن شرط قرار داده شود.</w:t>
      </w:r>
      <w:r w:rsidR="00220CF6" w:rsidRPr="00220CF6">
        <w:rPr>
          <w:rStyle w:val="FootnoteReference"/>
          <w:rtl/>
        </w:rPr>
        <w:t xml:space="preserve"> </w:t>
      </w:r>
      <w:r w:rsidR="00220CF6">
        <w:rPr>
          <w:rStyle w:val="FootnoteReference"/>
          <w:rtl/>
        </w:rPr>
        <w:footnoteReference w:id="3"/>
      </w:r>
    </w:p>
    <w:p w:rsidR="005056D0" w:rsidRDefault="00814B6E" w:rsidP="003B0D82">
      <w:pPr>
        <w:jc w:val="both"/>
      </w:pPr>
      <w:r>
        <w:rPr>
          <w:rFonts w:hint="cs"/>
          <w:rtl/>
        </w:rPr>
        <w:t>به نظر ما کلام شهید صدر صحیح نیست؛ چون اگر ایشان مرادف بودن «هذا» و «المفرد المذکر المخاطب» را خلاف وجدان می دانستند، کلام صحیح بود، اما ایشان</w:t>
      </w:r>
      <w:r w:rsidR="00D705D5">
        <w:rPr>
          <w:rFonts w:hint="cs"/>
          <w:rtl/>
        </w:rPr>
        <w:t xml:space="preserve"> در بحث جمله مشترک بین اخبار و انشاء گفته اند:</w:t>
      </w:r>
      <w:r w:rsidR="00305C55">
        <w:rPr>
          <w:rFonts w:hint="cs"/>
          <w:rtl/>
        </w:rPr>
        <w:t xml:space="preserve"> لحاظ متکلم در زمان استفاده از «بعت» خبری این گونه است که مستعمل فیه بالذات را که همان معنای متصور</w:t>
      </w:r>
      <w:r w:rsidR="002A37CD">
        <w:rPr>
          <w:rFonts w:hint="cs"/>
          <w:rtl/>
        </w:rPr>
        <w:t xml:space="preserve"> او</w:t>
      </w:r>
      <w:r w:rsidR="00305C55">
        <w:rPr>
          <w:rFonts w:hint="cs"/>
          <w:rtl/>
        </w:rPr>
        <w:t xml:space="preserve"> است، </w:t>
      </w:r>
      <w:r w:rsidR="00101996">
        <w:rPr>
          <w:rFonts w:hint="cs"/>
          <w:rtl/>
        </w:rPr>
        <w:t>فانی در یک واقع موجود</w:t>
      </w:r>
      <w:r w:rsidR="00107954">
        <w:rPr>
          <w:rFonts w:hint="cs"/>
          <w:rtl/>
        </w:rPr>
        <w:t xml:space="preserve"> </w:t>
      </w:r>
      <w:r w:rsidR="00101996">
        <w:rPr>
          <w:rFonts w:hint="cs"/>
          <w:rtl/>
        </w:rPr>
        <w:t xml:space="preserve">و </w:t>
      </w:r>
      <w:r w:rsidR="002A37CD">
        <w:rPr>
          <w:rFonts w:hint="cs"/>
          <w:rtl/>
        </w:rPr>
        <w:t xml:space="preserve">با قطع نظر از استعمال می بیند </w:t>
      </w:r>
      <w:r w:rsidR="00101996">
        <w:rPr>
          <w:rFonts w:hint="cs"/>
          <w:rtl/>
        </w:rPr>
        <w:t xml:space="preserve">و در «بعت» در مقام انشاء لحاظ متکلم این گونه است که معنا را فانی در واقع موجود در طول استعمال </w:t>
      </w:r>
      <w:r w:rsidR="00794B39">
        <w:rPr>
          <w:rFonts w:hint="cs"/>
          <w:rtl/>
        </w:rPr>
        <w:t>می بیند و لذا ایشان</w:t>
      </w:r>
      <w:r>
        <w:rPr>
          <w:rFonts w:hint="cs"/>
          <w:rtl/>
        </w:rPr>
        <w:t xml:space="preserve"> پذیرفته اند</w:t>
      </w:r>
      <w:r w:rsidR="00794B39">
        <w:rPr>
          <w:rFonts w:hint="cs"/>
          <w:rtl/>
        </w:rPr>
        <w:t xml:space="preserve"> که تصوراً </w:t>
      </w:r>
      <w:r w:rsidR="00D705D5">
        <w:rPr>
          <w:rFonts w:hint="cs"/>
          <w:rtl/>
        </w:rPr>
        <w:t>اخذ کیفیت لحاظ در معنای مستعمل فیه بالذات ممکن است.</w:t>
      </w:r>
      <w:r w:rsidR="00B02B1A">
        <w:rPr>
          <w:rFonts w:hint="cs"/>
          <w:rtl/>
        </w:rPr>
        <w:t xml:space="preserve"> در نتیجه حتی اگر طوطی هم «بعت» را به کار برده و قرینه وجود داشته باشد که این تعبیر مناسب مقام اخبار است، </w:t>
      </w:r>
      <w:r w:rsidR="00592E84">
        <w:rPr>
          <w:rFonts w:hint="cs"/>
          <w:rtl/>
        </w:rPr>
        <w:t xml:space="preserve">قرن أکید خواهد داشت که موضوع له بالذات این گونه بوده است که فانی تصوری در واقع موجود قبل استعمال دیده است و در صورتی که «بعت» از طوطی صادر شده و قرینه بر </w:t>
      </w:r>
      <w:r w:rsidR="00B769EE">
        <w:rPr>
          <w:rFonts w:hint="cs"/>
          <w:rtl/>
        </w:rPr>
        <w:t>در مقام انشاء وجود داشته باشد، موضوع له بالذات وجود خواهد داشت که فانی تصوری در واقع مو</w:t>
      </w:r>
      <w:r w:rsidR="008F6160">
        <w:rPr>
          <w:rFonts w:hint="cs"/>
          <w:rtl/>
        </w:rPr>
        <w:t>جود در طول استعمال دیده می شود.</w:t>
      </w:r>
    </w:p>
    <w:p w:rsidR="00B769EE" w:rsidRDefault="00B769EE" w:rsidP="003B0D82">
      <w:pPr>
        <w:jc w:val="both"/>
        <w:rPr>
          <w:rtl/>
        </w:rPr>
      </w:pPr>
      <w:r>
        <w:rPr>
          <w:rFonts w:hint="cs"/>
          <w:rtl/>
        </w:rPr>
        <w:t xml:space="preserve">بنابراین </w:t>
      </w:r>
      <w:r w:rsidR="008F6160">
        <w:rPr>
          <w:rFonts w:hint="cs"/>
          <w:rtl/>
        </w:rPr>
        <w:t xml:space="preserve">مشکلی وجود ندارد که در عین پذیرش قرن أکید، خصوصیت لحاظ </w:t>
      </w:r>
      <w:r w:rsidR="0032259E">
        <w:rPr>
          <w:rFonts w:hint="cs"/>
          <w:rtl/>
        </w:rPr>
        <w:t xml:space="preserve">به نحو تصوری </w:t>
      </w:r>
      <w:r w:rsidR="00323B06">
        <w:rPr>
          <w:rFonts w:hint="cs"/>
          <w:rtl/>
        </w:rPr>
        <w:t>در لحاظ معنا در ذهن مستعم</w:t>
      </w:r>
      <w:r w:rsidR="00481E38">
        <w:rPr>
          <w:rFonts w:hint="cs"/>
          <w:rtl/>
        </w:rPr>
        <w:t>ِ</w:t>
      </w:r>
      <w:r w:rsidR="00323B06">
        <w:rPr>
          <w:rFonts w:hint="cs"/>
          <w:rtl/>
        </w:rPr>
        <w:t xml:space="preserve">ل که از آن تعبیر به مستعمل فیه بالذات می شود، اخذ شده باشد، کما اینکه خصوصیت لحاظ می تواند </w:t>
      </w:r>
      <w:r w:rsidR="0032259E">
        <w:rPr>
          <w:rFonts w:hint="cs"/>
          <w:rtl/>
        </w:rPr>
        <w:t xml:space="preserve">به نحو تصوری </w:t>
      </w:r>
      <w:r w:rsidR="00323B06">
        <w:rPr>
          <w:rFonts w:hint="cs"/>
          <w:rtl/>
        </w:rPr>
        <w:t xml:space="preserve">در لحاظ معنا در ذهن مستمع که از آن به موضوع له بالذات یاد می شود، </w:t>
      </w:r>
      <w:r w:rsidR="0032259E">
        <w:rPr>
          <w:rFonts w:hint="cs"/>
          <w:rtl/>
        </w:rPr>
        <w:t>اخذ شده باشد. با توجه به این مطلب شهید صدر نباید به صاحب کفایه اشکال عقلی وارد کنند بلکه نهایتا می توانند بیان کنن</w:t>
      </w:r>
      <w:r w:rsidR="00107954">
        <w:rPr>
          <w:rFonts w:hint="cs"/>
          <w:rtl/>
        </w:rPr>
        <w:t xml:space="preserve">د که کلام صاحب کفایه مبنی بر مرادف بودن «هذا» با «المفرد المذکر المخاطب» خلاف وجدان </w:t>
      </w:r>
      <w:r w:rsidR="0032259E">
        <w:rPr>
          <w:rFonts w:hint="cs"/>
          <w:rtl/>
        </w:rPr>
        <w:t>است.</w:t>
      </w:r>
    </w:p>
    <w:p w:rsidR="0031296E" w:rsidRDefault="0031296E" w:rsidP="0031296E">
      <w:pPr>
        <w:pStyle w:val="Heading3"/>
        <w:rPr>
          <w:rtl/>
        </w:rPr>
      </w:pPr>
      <w:bookmarkStart w:id="20" w:name="_Toc27406726"/>
      <w:bookmarkStart w:id="21" w:name="_Toc27406841"/>
      <w:r>
        <w:rPr>
          <w:rFonts w:hint="cs"/>
          <w:rtl/>
        </w:rPr>
        <w:t>ب:</w:t>
      </w:r>
      <w:r w:rsidR="00481E38">
        <w:rPr>
          <w:rFonts w:hint="cs"/>
          <w:rtl/>
        </w:rPr>
        <w:t xml:space="preserve"> وضع برای نفس اشاره</w:t>
      </w:r>
      <w:bookmarkEnd w:id="20"/>
      <w:bookmarkEnd w:id="21"/>
    </w:p>
    <w:p w:rsidR="005056D0" w:rsidRDefault="005056D0" w:rsidP="0031296E">
      <w:pPr>
        <w:jc w:val="both"/>
      </w:pPr>
      <w:r>
        <w:rPr>
          <w:rFonts w:hint="cs"/>
          <w:rtl/>
        </w:rPr>
        <w:t>دومین معنا برای اسم اشاره مانند «هذا» از سوی مرحوم آقای بروجردی</w:t>
      </w:r>
      <w:r w:rsidR="0020492D">
        <w:rPr>
          <w:rStyle w:val="FootnoteReference"/>
          <w:rtl/>
        </w:rPr>
        <w:footnoteReference w:id="4"/>
      </w:r>
      <w:r>
        <w:rPr>
          <w:rFonts w:hint="cs"/>
          <w:rtl/>
        </w:rPr>
        <w:t xml:space="preserve"> و امام</w:t>
      </w:r>
      <w:r w:rsidR="00B24A38">
        <w:rPr>
          <w:rStyle w:val="FootnoteReference"/>
          <w:rtl/>
        </w:rPr>
        <w:footnoteReference w:id="5"/>
      </w:r>
      <w:r>
        <w:rPr>
          <w:rFonts w:hint="cs"/>
          <w:rtl/>
        </w:rPr>
        <w:t xml:space="preserve"> قدس سرهما بیان شده است. </w:t>
      </w:r>
    </w:p>
    <w:p w:rsidR="005056D0" w:rsidRDefault="005056D0" w:rsidP="003B0D82">
      <w:pPr>
        <w:jc w:val="both"/>
      </w:pPr>
      <w:r>
        <w:rPr>
          <w:rFonts w:hint="cs"/>
          <w:rtl/>
        </w:rPr>
        <w:t>ایشان فرموده اند: «هذا» برای اشاره وضع شده است و در نتیجه معنای موضوع له و مستعمل فیه در «هذا» نفس اشاره است</w:t>
      </w:r>
      <w:r w:rsidR="00D47E07">
        <w:rPr>
          <w:rFonts w:hint="cs"/>
          <w:rtl/>
        </w:rPr>
        <w:t xml:space="preserve">؛ چون انسان گاهی از دست خود برای اشاره استفاده می کند که موضوع له استفاده از دست، اشاره است و لذا وقتی </w:t>
      </w:r>
      <w:r w:rsidR="00D47E07">
        <w:rPr>
          <w:rFonts w:hint="cs"/>
          <w:rtl/>
        </w:rPr>
        <w:lastRenderedPageBreak/>
        <w:t xml:space="preserve">کسی انگشت خود را به سمت چیزی می گیرد، </w:t>
      </w:r>
      <w:r w:rsidR="00996C5D">
        <w:rPr>
          <w:rFonts w:hint="cs"/>
          <w:rtl/>
        </w:rPr>
        <w:t>این عمل</w:t>
      </w:r>
      <w:r w:rsidR="005C5AAC">
        <w:rPr>
          <w:rFonts w:hint="cs"/>
          <w:rtl/>
        </w:rPr>
        <w:t xml:space="preserve"> برای اشاره به کار رفته است. لفظ «هذا» به جای استفاده از انگشت و دست به وضع شده است و لذا «هذا» برای اشاره وضع شده است.</w:t>
      </w:r>
    </w:p>
    <w:p w:rsidR="005C5AAC" w:rsidRDefault="005C5AAC" w:rsidP="003B0D82">
      <w:pPr>
        <w:jc w:val="both"/>
        <w:rPr>
          <w:rtl/>
        </w:rPr>
      </w:pPr>
      <w:r>
        <w:rPr>
          <w:rFonts w:hint="cs"/>
          <w:rtl/>
        </w:rPr>
        <w:t>در کتاب منتقی الاصول نیز فرموده اند: وضع «هذا» برای اشاره مورد پذیرش است، اما ذک</w:t>
      </w:r>
      <w:r w:rsidR="00674072">
        <w:rPr>
          <w:rFonts w:hint="cs"/>
          <w:rtl/>
        </w:rPr>
        <w:t xml:space="preserve">ر این نکته لازم است که گرفتن انگشت به سمت چیزی، اشاره خارجی به آن است، اما معنای </w:t>
      </w:r>
      <w:r>
        <w:rPr>
          <w:rFonts w:hint="cs"/>
          <w:rtl/>
        </w:rPr>
        <w:t>«هذا»</w:t>
      </w:r>
      <w:r w:rsidR="00674072">
        <w:rPr>
          <w:rFonts w:hint="cs"/>
          <w:rtl/>
        </w:rPr>
        <w:t xml:space="preserve"> اشاره ذهنی است.</w:t>
      </w:r>
    </w:p>
    <w:p w:rsidR="008F35FC" w:rsidRDefault="008F35FC" w:rsidP="008F35FC">
      <w:pPr>
        <w:pStyle w:val="Heading4"/>
        <w:rPr>
          <w:rtl/>
        </w:rPr>
      </w:pPr>
      <w:bookmarkStart w:id="22" w:name="_Toc27406727"/>
      <w:bookmarkStart w:id="23" w:name="_Toc27406842"/>
      <w:r>
        <w:rPr>
          <w:rFonts w:hint="cs"/>
          <w:rtl/>
        </w:rPr>
        <w:t>مناقشه</w:t>
      </w:r>
      <w:bookmarkEnd w:id="22"/>
      <w:bookmarkEnd w:id="23"/>
    </w:p>
    <w:p w:rsidR="00674072" w:rsidRDefault="00674072" w:rsidP="003B0D82">
      <w:pPr>
        <w:jc w:val="both"/>
        <w:rPr>
          <w:rtl/>
        </w:rPr>
      </w:pPr>
      <w:r>
        <w:rPr>
          <w:rFonts w:hint="cs"/>
          <w:rtl/>
        </w:rPr>
        <w:t xml:space="preserve">به نظر ما معنای دوم برای «هذا» خلاف مرتکز است؛ چون «هذا» </w:t>
      </w:r>
      <w:r w:rsidR="009B6B80">
        <w:rPr>
          <w:rFonts w:hint="cs"/>
          <w:rtl/>
        </w:rPr>
        <w:t xml:space="preserve">فانی در «اشاره» نیست بلکه </w:t>
      </w:r>
      <w:r>
        <w:rPr>
          <w:rFonts w:hint="cs"/>
          <w:rtl/>
        </w:rPr>
        <w:t xml:space="preserve">بر مشارٌالیه منطبق </w:t>
      </w:r>
      <w:r w:rsidR="009B6B80">
        <w:rPr>
          <w:rFonts w:hint="cs"/>
          <w:rtl/>
        </w:rPr>
        <w:t xml:space="preserve">شده و فانی در آن دیده می شود </w:t>
      </w:r>
      <w:r w:rsidR="00C97020">
        <w:rPr>
          <w:rFonts w:hint="cs"/>
          <w:rtl/>
        </w:rPr>
        <w:t>و لذا تعبیر «هذا زید</w:t>
      </w:r>
      <w:r>
        <w:rPr>
          <w:rFonts w:hint="cs"/>
          <w:rtl/>
        </w:rPr>
        <w:t>»</w:t>
      </w:r>
      <w:r w:rsidR="009B6B80">
        <w:rPr>
          <w:rFonts w:hint="cs"/>
          <w:rtl/>
        </w:rPr>
        <w:t xml:space="preserve"> به کار برده می شود. </w:t>
      </w:r>
    </w:p>
    <w:p w:rsidR="00C97020" w:rsidRDefault="00C97020" w:rsidP="003B0D82">
      <w:pPr>
        <w:jc w:val="both"/>
        <w:rPr>
          <w:rtl/>
        </w:rPr>
      </w:pPr>
      <w:r>
        <w:rPr>
          <w:rFonts w:hint="cs"/>
          <w:rtl/>
        </w:rPr>
        <w:t>شاهد فانی نبودن «هذا» در اشاره این است که اگر مقصود اشاره باشد، تعبیر «هذه الاشاره» به کار برده می شود.</w:t>
      </w:r>
    </w:p>
    <w:p w:rsidR="005D4A2F" w:rsidRDefault="005D4A2F" w:rsidP="005D4A2F">
      <w:pPr>
        <w:pStyle w:val="Heading3"/>
        <w:rPr>
          <w:rtl/>
        </w:rPr>
      </w:pPr>
      <w:bookmarkStart w:id="24" w:name="_Toc27406728"/>
      <w:bookmarkStart w:id="25" w:name="_Toc27406843"/>
      <w:r>
        <w:rPr>
          <w:rFonts w:hint="cs"/>
          <w:rtl/>
        </w:rPr>
        <w:t>ج: اقتران اسم اشاره به اشاره به نحو قضیه حینیه</w:t>
      </w:r>
      <w:bookmarkEnd w:id="24"/>
      <w:bookmarkEnd w:id="25"/>
    </w:p>
    <w:p w:rsidR="005F0D1F" w:rsidRDefault="00A7289D" w:rsidP="005F0D1F">
      <w:pPr>
        <w:jc w:val="both"/>
        <w:rPr>
          <w:rtl/>
        </w:rPr>
      </w:pPr>
      <w:r>
        <w:rPr>
          <w:rFonts w:hint="cs"/>
          <w:rtl/>
        </w:rPr>
        <w:t xml:space="preserve">سومین معنا برای اسم اشاره که از سوی محقق عراقی بیان شده، این است که «هذا» ذات مبهم است که </w:t>
      </w:r>
      <w:r w:rsidR="005D4A2F">
        <w:rPr>
          <w:rFonts w:hint="cs"/>
          <w:rtl/>
        </w:rPr>
        <w:t xml:space="preserve">به </w:t>
      </w:r>
      <w:r>
        <w:rPr>
          <w:rFonts w:hint="cs"/>
          <w:rtl/>
        </w:rPr>
        <w:t>نحو قضیه</w:t>
      </w:r>
      <w:r w:rsidR="00A575ED">
        <w:rPr>
          <w:rFonts w:hint="cs"/>
          <w:rtl/>
        </w:rPr>
        <w:t xml:space="preserve"> حینیه مقترن </w:t>
      </w:r>
      <w:r w:rsidR="006237C0">
        <w:rPr>
          <w:rFonts w:hint="cs"/>
          <w:rtl/>
        </w:rPr>
        <w:t>اشاره به آن است؛ یعنی «الذات المشار الیه» معنای «هذا» نیست بلکه نفس ذات در هنگام اشاره به آن</w:t>
      </w:r>
      <w:r w:rsidR="00DC09AD">
        <w:rPr>
          <w:rFonts w:hint="cs"/>
          <w:rtl/>
        </w:rPr>
        <w:t>،</w:t>
      </w:r>
      <w:r w:rsidR="006237C0">
        <w:rPr>
          <w:rFonts w:hint="cs"/>
          <w:rtl/>
        </w:rPr>
        <w:t xml:space="preserve"> معنای «هذا» است که از آن ت</w:t>
      </w:r>
      <w:r w:rsidR="005F0D1F">
        <w:rPr>
          <w:rFonts w:hint="cs"/>
          <w:rtl/>
        </w:rPr>
        <w:t>عبیر به قضیه حینیه می شود.</w:t>
      </w:r>
      <w:r w:rsidR="006237C0">
        <w:rPr>
          <w:rFonts w:hint="cs"/>
          <w:rtl/>
        </w:rPr>
        <w:t xml:space="preserve"> محقق عراقی </w:t>
      </w:r>
      <w:r w:rsidR="001268E3">
        <w:rPr>
          <w:rFonts w:hint="cs"/>
          <w:rtl/>
        </w:rPr>
        <w:t>نام حصّه توأمه بر آن قرار داده اند که</w:t>
      </w:r>
      <w:r w:rsidR="00DD27D6">
        <w:rPr>
          <w:rFonts w:hint="cs"/>
          <w:rtl/>
        </w:rPr>
        <w:t xml:space="preserve"> این تعبیر از ابداعات ایشان</w:t>
      </w:r>
      <w:r w:rsidR="001268E3">
        <w:rPr>
          <w:rFonts w:hint="cs"/>
          <w:rtl/>
        </w:rPr>
        <w:t xml:space="preserve"> است. </w:t>
      </w:r>
    </w:p>
    <w:p w:rsidR="00221CEF" w:rsidRDefault="001268E3" w:rsidP="005F0D1F">
      <w:pPr>
        <w:jc w:val="both"/>
        <w:rPr>
          <w:rtl/>
        </w:rPr>
      </w:pPr>
      <w:r>
        <w:rPr>
          <w:rFonts w:hint="cs"/>
          <w:rtl/>
        </w:rPr>
        <w:t xml:space="preserve">حصه توأمه همان قضیه حینیه است که محقق عراقی قصد داشته اند با استفاده از آن معضلات اصول را </w:t>
      </w:r>
      <w:r w:rsidR="00DE6D6B">
        <w:rPr>
          <w:rFonts w:hint="cs"/>
          <w:rtl/>
        </w:rPr>
        <w:t>حل کنند. به عنوان مثال مشهور اخذ قصد امتثال امر را در متعلق امر محال می دانند</w:t>
      </w:r>
      <w:r w:rsidR="00250029">
        <w:rPr>
          <w:rFonts w:hint="cs"/>
          <w:rtl/>
        </w:rPr>
        <w:t xml:space="preserve">؛ چون متعلق </w:t>
      </w:r>
      <w:r w:rsidR="00671E44">
        <w:rPr>
          <w:rFonts w:hint="cs"/>
          <w:rtl/>
        </w:rPr>
        <w:t>امر در رتبه سابق بر امر لحاظ می</w:t>
      </w:r>
      <w:r w:rsidR="00671E44">
        <w:rPr>
          <w:rFonts w:hint="eastAsia"/>
          <w:rtl/>
        </w:rPr>
        <w:t>‌</w:t>
      </w:r>
      <w:r w:rsidR="00250029">
        <w:rPr>
          <w:rFonts w:hint="cs"/>
          <w:rtl/>
        </w:rPr>
        <w:t xml:space="preserve">شود و محال است که قصد امتثال امر در رتبه متعلق اخذ شود که </w:t>
      </w:r>
      <w:r w:rsidR="00B30228">
        <w:rPr>
          <w:rFonts w:hint="cs"/>
          <w:rtl/>
        </w:rPr>
        <w:t>هنوز به آن امر تعلق نگرفته است. محقق عراقی برای حل این مشکل فرموده اند:</w:t>
      </w:r>
      <w:r w:rsidR="006C6995">
        <w:t xml:space="preserve"> </w:t>
      </w:r>
      <w:r w:rsidR="006C6995">
        <w:rPr>
          <w:rFonts w:hint="cs"/>
          <w:rtl/>
        </w:rPr>
        <w:t xml:space="preserve"> اگرچه در مورد عمل عبادی مانند غُسل میت </w:t>
      </w:r>
      <w:r w:rsidR="006C66A4">
        <w:rPr>
          <w:rFonts w:hint="cs"/>
          <w:rtl/>
        </w:rPr>
        <w:t>گفته می شود که قصد امتث</w:t>
      </w:r>
      <w:r w:rsidR="006C6995">
        <w:rPr>
          <w:rFonts w:hint="cs"/>
          <w:rtl/>
        </w:rPr>
        <w:t>ال امر لازم است، اما</w:t>
      </w:r>
      <w:r w:rsidR="006C66A4">
        <w:rPr>
          <w:rFonts w:hint="cs"/>
          <w:rtl/>
        </w:rPr>
        <w:t xml:space="preserve"> قصد امتثال امر مشیر به ذات غُسل میت گرفته می شود؛ چون وقتی وصفی عارض بر موصوفی می شود، آن موصوف تضیّق ذاتی پیدا می کند. به عنوان مثال وقتی تعبیر «الانسان العالم» به کار برده می شود، تضیق ذاتی پیدا کرده و قابل انطباق بر انسان جاهل نخواهد بود. </w:t>
      </w:r>
      <w:r w:rsidR="003C66D2">
        <w:rPr>
          <w:rFonts w:hint="cs"/>
          <w:rtl/>
        </w:rPr>
        <w:t xml:space="preserve">اگر انسان عالم لحاظ شده و بعد گفته شود که «این انسان» </w:t>
      </w:r>
      <w:r w:rsidR="00221CEF">
        <w:rPr>
          <w:rFonts w:hint="cs"/>
          <w:rtl/>
        </w:rPr>
        <w:t>اشاره به ذات متضیق شده است و</w:t>
      </w:r>
      <w:r w:rsidR="00FE0A8D">
        <w:rPr>
          <w:rFonts w:hint="cs"/>
          <w:rtl/>
        </w:rPr>
        <w:t xml:space="preserve"> حص</w:t>
      </w:r>
      <w:r w:rsidR="003C66D2">
        <w:rPr>
          <w:rFonts w:hint="cs"/>
          <w:rtl/>
        </w:rPr>
        <w:t xml:space="preserve">ه توأمه خواهد بود. </w:t>
      </w:r>
    </w:p>
    <w:p w:rsidR="006237C0" w:rsidRDefault="003C66D2" w:rsidP="005F0D1F">
      <w:pPr>
        <w:jc w:val="both"/>
      </w:pPr>
      <w:r>
        <w:rPr>
          <w:rFonts w:hint="cs"/>
          <w:rtl/>
        </w:rPr>
        <w:t>مثال تکوینی این مطلب هم این است که حرارت صادر شده از آتش، حرارت به وصف صدور از آتش نیست، بلکه ذات حرارت از آتش صادر م</w:t>
      </w:r>
      <w:r w:rsidR="00FF7FFB">
        <w:rPr>
          <w:rFonts w:hint="cs"/>
          <w:rtl/>
        </w:rPr>
        <w:t>ی شود، اما دارای تضیّق ذاتی است و در نتیجه نسبت به حرارت هایی که از آتش دیگر صادر می شود،</w:t>
      </w:r>
      <w:r w:rsidR="006C6995">
        <w:rPr>
          <w:rFonts w:hint="cs"/>
          <w:rtl/>
        </w:rPr>
        <w:t xml:space="preserve"> </w:t>
      </w:r>
      <w:r w:rsidR="00FE0A8D">
        <w:rPr>
          <w:rFonts w:hint="cs"/>
          <w:rtl/>
        </w:rPr>
        <w:t xml:space="preserve">اطلاق ندارد. در مثال غُسل میت هم </w:t>
      </w:r>
      <w:r w:rsidR="00B17D61">
        <w:rPr>
          <w:rFonts w:hint="cs"/>
          <w:rtl/>
        </w:rPr>
        <w:t>که قصد امتثال امر در آن لازم است، در متعلق امر مرکبی که قصد امر در آن باشد، اخذ نمی شود، بلکه اشاره به ذات متضیق می شود که حصه توأمه خواهد بود.</w:t>
      </w:r>
    </w:p>
    <w:p w:rsidR="00B17D61" w:rsidRDefault="00B17D61" w:rsidP="003B0D82">
      <w:pPr>
        <w:jc w:val="both"/>
        <w:rPr>
          <w:rtl/>
        </w:rPr>
      </w:pPr>
      <w:r>
        <w:rPr>
          <w:rFonts w:hint="cs"/>
          <w:rtl/>
        </w:rPr>
        <w:lastRenderedPageBreak/>
        <w:t xml:space="preserve">در مورد اسم اشاره نیز «هذا» وضع برای حصه توأمه از ذات </w:t>
      </w:r>
      <w:r w:rsidR="000B320D">
        <w:rPr>
          <w:rFonts w:hint="cs"/>
          <w:rtl/>
        </w:rPr>
        <w:t>مبهم وضع شده است؛ یعنی حصه ای از ذات مبهم که تضیّق قهری به حال اشاره به آن پیدا کرده است، مورد وضع واقع می شود.</w:t>
      </w:r>
      <w:r w:rsidR="009609D3">
        <w:rPr>
          <w:rStyle w:val="FootnoteReference"/>
          <w:rtl/>
        </w:rPr>
        <w:footnoteReference w:id="6"/>
      </w:r>
    </w:p>
    <w:p w:rsidR="00221CEF" w:rsidRDefault="00221CEF" w:rsidP="00221CEF">
      <w:pPr>
        <w:pStyle w:val="Heading4"/>
        <w:rPr>
          <w:rtl/>
        </w:rPr>
      </w:pPr>
      <w:bookmarkStart w:id="26" w:name="_Toc27406729"/>
      <w:bookmarkStart w:id="27" w:name="_Toc27406844"/>
      <w:r>
        <w:rPr>
          <w:rFonts w:hint="cs"/>
          <w:rtl/>
        </w:rPr>
        <w:t>مناقشه</w:t>
      </w:r>
      <w:bookmarkEnd w:id="26"/>
      <w:bookmarkEnd w:id="27"/>
    </w:p>
    <w:p w:rsidR="000B320D" w:rsidRDefault="000B320D" w:rsidP="003B0D82">
      <w:pPr>
        <w:jc w:val="both"/>
        <w:rPr>
          <w:rtl/>
        </w:rPr>
      </w:pPr>
      <w:r>
        <w:rPr>
          <w:rFonts w:hint="cs"/>
          <w:rtl/>
        </w:rPr>
        <w:t>به نظر ما</w:t>
      </w:r>
      <w:r w:rsidR="001A0D39">
        <w:rPr>
          <w:rFonts w:hint="cs"/>
          <w:rtl/>
        </w:rPr>
        <w:t xml:space="preserve"> کلام محقق عراقی صحیح نیست؛ چون مفاهیم کلی باید جدای از اعیان خارجی حساب شود. </w:t>
      </w:r>
      <w:r w:rsidR="00EA0217">
        <w:rPr>
          <w:rFonts w:hint="cs"/>
          <w:rtl/>
        </w:rPr>
        <w:t>تفاوت اعیان خارجی و مفاهیم در این است که در مورد اعیان خارجی</w:t>
      </w:r>
      <w:r w:rsidR="00B10D64">
        <w:rPr>
          <w:rFonts w:hint="cs"/>
          <w:rtl/>
        </w:rPr>
        <w:t>،</w:t>
      </w:r>
      <w:r w:rsidR="00EA0217">
        <w:rPr>
          <w:rFonts w:hint="cs"/>
          <w:rtl/>
        </w:rPr>
        <w:t xml:space="preserve"> اشاره به وجود خاص ممکن است؛ مثل اشاره به وجود خاص که به جهت عواض مشخصه آن تضیق پیدا کرده است، اما در مفاهیم کلی بدون اخذ و شرط کردن قید زائد محال است که موصوف از کلی بودن خارج شده و مقید شود.</w:t>
      </w:r>
      <w:r w:rsidR="00C66309">
        <w:rPr>
          <w:rFonts w:hint="cs"/>
          <w:rtl/>
        </w:rPr>
        <w:t xml:space="preserve"> به عنوان مثال در مورد مفهوم انسان، ممکن نیست که بدون اخذ قید عالم، متضیق شده و قابل انطباق بر انسان جاهل نباشد و لذا برای تضیق لازم است که انس</w:t>
      </w:r>
      <w:r w:rsidR="00E63F1E">
        <w:rPr>
          <w:rFonts w:hint="cs"/>
          <w:rtl/>
        </w:rPr>
        <w:t xml:space="preserve">ان مقید به عالم بودن شود، اما اگر به ذات انسان اشاره شود، ذات انسان دارای اطلاق ذاتی است و شامل انسان جاهل هم می شود. </w:t>
      </w:r>
    </w:p>
    <w:p w:rsidR="00E63F1E" w:rsidRDefault="00E63F1E" w:rsidP="003B0D82">
      <w:pPr>
        <w:jc w:val="both"/>
        <w:rPr>
          <w:rtl/>
        </w:rPr>
      </w:pPr>
      <w:r>
        <w:rPr>
          <w:rFonts w:hint="cs"/>
          <w:rtl/>
        </w:rPr>
        <w:t>بنابراین حصه توأمه در مفاهیم کلی غیر معقول است.</w:t>
      </w:r>
    </w:p>
    <w:p w:rsidR="00876542" w:rsidRPr="006F62FF" w:rsidRDefault="006F62FF" w:rsidP="006F62FF">
      <w:pPr>
        <w:pStyle w:val="Heading3"/>
        <w:rPr>
          <w:rFonts w:cs="Cambria"/>
          <w:rtl/>
        </w:rPr>
      </w:pPr>
      <w:bookmarkStart w:id="28" w:name="_Toc27406730"/>
      <w:bookmarkStart w:id="29" w:name="_Toc27406845"/>
      <w:r>
        <w:rPr>
          <w:rFonts w:hint="cs"/>
          <w:rtl/>
        </w:rPr>
        <w:t>د: وضع برای معنای واقع شده در طرف اضافه</w:t>
      </w:r>
      <w:bookmarkEnd w:id="28"/>
      <w:bookmarkEnd w:id="29"/>
    </w:p>
    <w:p w:rsidR="00E47F8C" w:rsidRDefault="00E47F8C" w:rsidP="00876542">
      <w:pPr>
        <w:jc w:val="both"/>
      </w:pPr>
      <w:r>
        <w:rPr>
          <w:rFonts w:hint="cs"/>
          <w:rtl/>
        </w:rPr>
        <w:t xml:space="preserve">چهارمین تفسیر برای اسم اشاره از سوی محقق اصفهانی ارائه شده است. ایشان فرموده اند: معنای «هذا»، مفرد مذکری است که طرف اشاره </w:t>
      </w:r>
      <w:r w:rsidR="00F25D30">
        <w:rPr>
          <w:rFonts w:hint="cs"/>
          <w:rtl/>
        </w:rPr>
        <w:t xml:space="preserve">واقع شده </w:t>
      </w:r>
      <w:r>
        <w:rPr>
          <w:rFonts w:hint="cs"/>
          <w:rtl/>
        </w:rPr>
        <w:t>است.</w:t>
      </w:r>
      <w:r w:rsidR="00EA0B03">
        <w:rPr>
          <w:rStyle w:val="FootnoteReference"/>
          <w:rtl/>
        </w:rPr>
        <w:footnoteReference w:id="7"/>
      </w:r>
    </w:p>
    <w:p w:rsidR="005B4810" w:rsidRDefault="004A5E77" w:rsidP="003B0D82">
      <w:pPr>
        <w:jc w:val="both"/>
        <w:rPr>
          <w:rtl/>
        </w:rPr>
      </w:pPr>
      <w:r>
        <w:rPr>
          <w:rFonts w:hint="cs"/>
          <w:rtl/>
        </w:rPr>
        <w:t>به نظر ما کلام محقق ا</w:t>
      </w:r>
      <w:r w:rsidR="00C729FE">
        <w:rPr>
          <w:rFonts w:hint="cs"/>
          <w:rtl/>
        </w:rPr>
        <w:t>صفهانی صحیح است. ا</w:t>
      </w:r>
      <w:r w:rsidR="001B3487">
        <w:rPr>
          <w:rFonts w:hint="cs"/>
          <w:rtl/>
        </w:rPr>
        <w:t xml:space="preserve">لبته نیازمند ذکر مطلبی است؛ </w:t>
      </w:r>
      <w:r>
        <w:rPr>
          <w:rFonts w:hint="cs"/>
          <w:rtl/>
        </w:rPr>
        <w:t xml:space="preserve">چون معنای «هذا» </w:t>
      </w:r>
      <w:r w:rsidR="00E71B1B">
        <w:rPr>
          <w:rFonts w:hint="cs"/>
          <w:rtl/>
        </w:rPr>
        <w:t xml:space="preserve">مفهوم </w:t>
      </w:r>
      <w:r w:rsidR="00157163">
        <w:rPr>
          <w:rFonts w:hint="cs"/>
          <w:rtl/>
        </w:rPr>
        <w:t xml:space="preserve">کلی </w:t>
      </w:r>
      <w:r w:rsidR="00E71B1B">
        <w:rPr>
          <w:rFonts w:hint="cs"/>
          <w:rtl/>
        </w:rPr>
        <w:t>مفرد مذکر مخاطب نیست، بلکه مصداق و واقع مفرد مذکر که طرف اشاره قرار گرفته است.</w:t>
      </w:r>
      <w:r w:rsidR="00157163">
        <w:rPr>
          <w:rFonts w:hint="cs"/>
          <w:rtl/>
        </w:rPr>
        <w:t xml:space="preserve"> </w:t>
      </w:r>
    </w:p>
    <w:p w:rsidR="004A5E77" w:rsidRDefault="00157163" w:rsidP="003B0D82">
      <w:pPr>
        <w:jc w:val="both"/>
        <w:rPr>
          <w:rtl/>
        </w:rPr>
      </w:pPr>
      <w:r>
        <w:rPr>
          <w:rFonts w:hint="cs"/>
          <w:rtl/>
        </w:rPr>
        <w:t xml:space="preserve">بنابراین در اسم اشاره وضع عام موضوع له خاص رخ داده است. </w:t>
      </w:r>
      <w:r w:rsidR="00541849">
        <w:rPr>
          <w:rFonts w:hint="cs"/>
          <w:rtl/>
        </w:rPr>
        <w:t xml:space="preserve">البته همان طور که در مباحث آتی مطرح می شود، به نظر ما علقه </w:t>
      </w:r>
      <w:r w:rsidR="00F25D30">
        <w:rPr>
          <w:rFonts w:hint="cs"/>
          <w:rtl/>
        </w:rPr>
        <w:t xml:space="preserve">وضعی تصدیقی نیست بلکه </w:t>
      </w:r>
      <w:r w:rsidR="00541849">
        <w:rPr>
          <w:rFonts w:hint="cs"/>
          <w:rtl/>
        </w:rPr>
        <w:t>تصوری است و لذا حتی اگر طوطی نیز از «هذا» استفاده کند، در عین اینکه از سوی</w:t>
      </w:r>
      <w:r w:rsidR="00BF054B">
        <w:rPr>
          <w:rFonts w:hint="cs"/>
          <w:rtl/>
        </w:rPr>
        <w:t xml:space="preserve"> طوطی اشاره صورت نمی گیرد، اما معنایی به ذهن خطور م</w:t>
      </w:r>
      <w:r w:rsidR="00446EE8">
        <w:rPr>
          <w:rFonts w:hint="cs"/>
          <w:rtl/>
        </w:rPr>
        <w:t>ی کند. در نتیجه معنای «هذا» ذاتی</w:t>
      </w:r>
      <w:r w:rsidR="00BF054B">
        <w:rPr>
          <w:rFonts w:hint="cs"/>
          <w:rtl/>
        </w:rPr>
        <w:t xml:space="preserve"> است که تصورا فانی در واقعِ مفردِ مذکر</w:t>
      </w:r>
      <w:r w:rsidR="006D4FA6">
        <w:rPr>
          <w:rFonts w:hint="cs"/>
          <w:rtl/>
        </w:rPr>
        <w:t xml:space="preserve">ی است که </w:t>
      </w:r>
      <w:r w:rsidR="00BF054B">
        <w:rPr>
          <w:rFonts w:hint="cs"/>
          <w:rtl/>
        </w:rPr>
        <w:t>طرف اشاره</w:t>
      </w:r>
      <w:r w:rsidR="00446EE8">
        <w:rPr>
          <w:rFonts w:hint="cs"/>
          <w:rtl/>
        </w:rPr>
        <w:t xml:space="preserve"> </w:t>
      </w:r>
      <w:r w:rsidR="006D4FA6">
        <w:rPr>
          <w:rFonts w:hint="cs"/>
          <w:rtl/>
        </w:rPr>
        <w:t xml:space="preserve">شده </w:t>
      </w:r>
      <w:r w:rsidR="00446EE8">
        <w:rPr>
          <w:rFonts w:hint="cs"/>
          <w:rtl/>
        </w:rPr>
        <w:t>است.</w:t>
      </w:r>
    </w:p>
    <w:p w:rsidR="00BF50B4" w:rsidRDefault="005B4810" w:rsidP="005B4810">
      <w:pPr>
        <w:pStyle w:val="Heading2"/>
        <w:rPr>
          <w:rtl/>
        </w:rPr>
      </w:pPr>
      <w:bookmarkStart w:id="30" w:name="_Toc27406731"/>
      <w:bookmarkStart w:id="31" w:name="_Toc27406846"/>
      <w:r>
        <w:rPr>
          <w:rFonts w:hint="cs"/>
          <w:rtl/>
        </w:rPr>
        <w:t>معنای ضمائر و موصولات</w:t>
      </w:r>
      <w:bookmarkEnd w:id="30"/>
      <w:bookmarkEnd w:id="31"/>
    </w:p>
    <w:p w:rsidR="00D409D5" w:rsidRDefault="002D1FCC" w:rsidP="003B0D82">
      <w:pPr>
        <w:jc w:val="both"/>
        <w:rPr>
          <w:rtl/>
        </w:rPr>
      </w:pPr>
      <w:r>
        <w:rPr>
          <w:rFonts w:hint="cs"/>
          <w:rtl/>
        </w:rPr>
        <w:t xml:space="preserve">صاحب کفایه در مورد ضمائر و موصولات بیان کرده اند که به عنوان مثال «هو» به معنای «المفرد المذکر الغائب» است، اما شرط وضع این است که «هو» زمانی </w:t>
      </w:r>
      <w:r w:rsidR="0029794F">
        <w:rPr>
          <w:rFonts w:hint="cs"/>
          <w:rtl/>
        </w:rPr>
        <w:t xml:space="preserve">در مفرد مذکر </w:t>
      </w:r>
      <w:r>
        <w:rPr>
          <w:rFonts w:hint="cs"/>
          <w:rtl/>
        </w:rPr>
        <w:t>به کار برده شود که اش</w:t>
      </w:r>
      <w:r w:rsidR="0029794F">
        <w:rPr>
          <w:rFonts w:hint="cs"/>
          <w:rtl/>
        </w:rPr>
        <w:t>اره به غائب صورت می گیرد.</w:t>
      </w:r>
      <w:r w:rsidR="00A123CB">
        <w:rPr>
          <w:rStyle w:val="FootnoteReference"/>
          <w:rtl/>
        </w:rPr>
        <w:footnoteReference w:id="8"/>
      </w:r>
      <w:r w:rsidR="0029794F">
        <w:rPr>
          <w:rFonts w:hint="cs"/>
          <w:rtl/>
        </w:rPr>
        <w:t xml:space="preserve"> </w:t>
      </w:r>
    </w:p>
    <w:p w:rsidR="001B3487" w:rsidRDefault="0029794F" w:rsidP="003B0D82">
      <w:pPr>
        <w:jc w:val="both"/>
        <w:rPr>
          <w:rtl/>
        </w:rPr>
      </w:pPr>
      <w:r>
        <w:rPr>
          <w:rFonts w:hint="cs"/>
          <w:rtl/>
        </w:rPr>
        <w:lastRenderedPageBreak/>
        <w:t>به نظر ما کلام صاحب کفایه خلاف وجدان است.</w:t>
      </w:r>
    </w:p>
    <w:p w:rsidR="0029794F" w:rsidRDefault="0029794F" w:rsidP="003B0D82">
      <w:pPr>
        <w:jc w:val="both"/>
        <w:rPr>
          <w:rtl/>
        </w:rPr>
      </w:pPr>
      <w:r>
        <w:rPr>
          <w:rFonts w:hint="cs"/>
          <w:rtl/>
        </w:rPr>
        <w:t>کلام مرحوم بروجردی در مورد ضمائر هم این است که به عنوان مثال «هو» برای اشاره به غائب وضع شده است</w:t>
      </w:r>
      <w:r w:rsidR="00793C3B">
        <w:rPr>
          <w:rFonts w:hint="cs"/>
          <w:rtl/>
        </w:rPr>
        <w:t>؛ یعنی بر خلاف حاضر که امکان اشاره با دست وجود داشت، در مورد غائب امکان اشاره با دست وجود ندارد، اما با «هو» به آن اشاره می شود.</w:t>
      </w:r>
      <w:r w:rsidR="003E2EDE" w:rsidRPr="003E2EDE">
        <w:rPr>
          <w:rStyle w:val="FootnoteReference"/>
          <w:rtl/>
        </w:rPr>
        <w:t xml:space="preserve"> </w:t>
      </w:r>
      <w:r w:rsidR="003E2EDE">
        <w:rPr>
          <w:rStyle w:val="FootnoteReference"/>
          <w:rtl/>
        </w:rPr>
        <w:footnoteReference w:id="9"/>
      </w:r>
    </w:p>
    <w:p w:rsidR="00793C3B" w:rsidRDefault="00793C3B" w:rsidP="003B0D82">
      <w:pPr>
        <w:jc w:val="both"/>
        <w:rPr>
          <w:rtl/>
        </w:rPr>
      </w:pPr>
      <w:r>
        <w:rPr>
          <w:rFonts w:hint="cs"/>
          <w:rtl/>
        </w:rPr>
        <w:t>به نظر ما کلام مرحوم بروجردی خلاف وجدان است.</w:t>
      </w:r>
    </w:p>
    <w:p w:rsidR="00793C3B" w:rsidRDefault="00793C3B" w:rsidP="003B0D82">
      <w:pPr>
        <w:jc w:val="both"/>
        <w:rPr>
          <w:rtl/>
        </w:rPr>
      </w:pPr>
      <w:r>
        <w:rPr>
          <w:rFonts w:hint="cs"/>
          <w:rtl/>
        </w:rPr>
        <w:t>امام قد</w:t>
      </w:r>
      <w:r w:rsidR="00FA2443">
        <w:rPr>
          <w:rFonts w:hint="cs"/>
          <w:rtl/>
        </w:rPr>
        <w:t xml:space="preserve">س سره در مورد ضمیر فرموده اند: </w:t>
      </w:r>
      <w:r>
        <w:rPr>
          <w:rFonts w:hint="cs"/>
          <w:rtl/>
        </w:rPr>
        <w:t xml:space="preserve">ضمیر </w:t>
      </w:r>
      <w:r w:rsidR="00FA2443">
        <w:rPr>
          <w:rFonts w:hint="cs"/>
          <w:rtl/>
        </w:rPr>
        <w:t xml:space="preserve">غائب </w:t>
      </w:r>
      <w:r>
        <w:rPr>
          <w:rFonts w:hint="cs"/>
          <w:rtl/>
        </w:rPr>
        <w:t>برای اشاره به غائب وضع شده است</w:t>
      </w:r>
      <w:r w:rsidR="00436205">
        <w:rPr>
          <w:rFonts w:hint="cs"/>
          <w:rtl/>
        </w:rPr>
        <w:t xml:space="preserve"> که این مطلب</w:t>
      </w:r>
      <w:r w:rsidR="00FA2443">
        <w:rPr>
          <w:rFonts w:hint="cs"/>
          <w:rtl/>
        </w:rPr>
        <w:t xml:space="preserve"> </w:t>
      </w:r>
      <w:r w:rsidR="00436205">
        <w:rPr>
          <w:rFonts w:hint="cs"/>
          <w:rtl/>
        </w:rPr>
        <w:t xml:space="preserve">به </w:t>
      </w:r>
      <w:r w:rsidR="00FA2443">
        <w:rPr>
          <w:rFonts w:hint="cs"/>
          <w:rtl/>
        </w:rPr>
        <w:t>نظر ما</w:t>
      </w:r>
      <w:r w:rsidR="00436205">
        <w:rPr>
          <w:rFonts w:hint="cs"/>
          <w:rtl/>
        </w:rPr>
        <w:t xml:space="preserve"> خلاف وجدان است؛ چون به نظر ما ضمیر غائب </w:t>
      </w:r>
      <w:r w:rsidR="00915C5D">
        <w:rPr>
          <w:rFonts w:hint="cs"/>
          <w:rtl/>
        </w:rPr>
        <w:t>مثل «هو» فانی در خود واقع است؛ یعنی «هو» برای ذاتی وضع شده است که غائب بوده و طرف واقع اشاره است.</w:t>
      </w:r>
    </w:p>
    <w:p w:rsidR="006E09F6" w:rsidRDefault="00E110DA" w:rsidP="003B0D82">
      <w:pPr>
        <w:jc w:val="both"/>
        <w:rPr>
          <w:rtl/>
        </w:rPr>
      </w:pPr>
      <w:r>
        <w:rPr>
          <w:rFonts w:hint="cs"/>
          <w:rtl/>
        </w:rPr>
        <w:t>اما امام قدس سره در مورد ضمیر مخاطب و متکلم بیان دیگری ذکر کرده اند</w:t>
      </w:r>
      <w:r w:rsidR="00915C5D">
        <w:rPr>
          <w:rFonts w:hint="cs"/>
          <w:rtl/>
        </w:rPr>
        <w:t xml:space="preserve"> که به کلام ما نزدیک تر است</w:t>
      </w:r>
      <w:r>
        <w:rPr>
          <w:rFonts w:hint="cs"/>
          <w:rtl/>
        </w:rPr>
        <w:t>. ایشان فرموده اند:</w:t>
      </w:r>
      <w:r w:rsidR="00915C5D">
        <w:rPr>
          <w:rFonts w:hint="cs"/>
          <w:rtl/>
        </w:rPr>
        <w:t xml:space="preserve"> ضمیر </w:t>
      </w:r>
      <w:r w:rsidR="00500E36">
        <w:rPr>
          <w:rFonts w:hint="cs"/>
          <w:rtl/>
        </w:rPr>
        <w:t xml:space="preserve">مخاطب مثل «أنت» برای هویت متعین مخاطب وضع شده است؛ یعنی «أنت» برای مفهوم مخاطب وضع نشده است بلکه برای </w:t>
      </w:r>
      <w:r w:rsidR="00D409D5">
        <w:rPr>
          <w:rFonts w:hint="cs"/>
          <w:rtl/>
        </w:rPr>
        <w:t xml:space="preserve">واقع مخاطب وضع شده است. </w:t>
      </w:r>
      <w:r w:rsidR="00947DC4">
        <w:rPr>
          <w:rFonts w:hint="cs"/>
          <w:rtl/>
        </w:rPr>
        <w:t xml:space="preserve">موضوع له </w:t>
      </w:r>
      <w:r w:rsidR="006E09F6">
        <w:rPr>
          <w:rFonts w:hint="cs"/>
          <w:rtl/>
        </w:rPr>
        <w:t>«أنا» هم</w:t>
      </w:r>
      <w:r w:rsidR="00947DC4">
        <w:rPr>
          <w:rFonts w:hint="cs"/>
          <w:rtl/>
        </w:rPr>
        <w:t>، هویت متعین متکلم است که</w:t>
      </w:r>
      <w:r w:rsidR="006E09F6">
        <w:rPr>
          <w:rFonts w:hint="cs"/>
          <w:rtl/>
        </w:rPr>
        <w:t xml:space="preserve"> همان واقع متکلم است.</w:t>
      </w:r>
      <w:r w:rsidR="00D214FE">
        <w:rPr>
          <w:rStyle w:val="FootnoteReference"/>
          <w:rtl/>
        </w:rPr>
        <w:footnoteReference w:id="10"/>
      </w:r>
      <w:r w:rsidR="006E09F6">
        <w:rPr>
          <w:rFonts w:hint="cs"/>
          <w:rtl/>
        </w:rPr>
        <w:t xml:space="preserve"> </w:t>
      </w:r>
    </w:p>
    <w:p w:rsidR="00E110DA" w:rsidRDefault="006E09F6" w:rsidP="003B0D82">
      <w:pPr>
        <w:jc w:val="both"/>
        <w:rPr>
          <w:rtl/>
        </w:rPr>
      </w:pPr>
      <w:r>
        <w:rPr>
          <w:rFonts w:hint="cs"/>
          <w:rtl/>
        </w:rPr>
        <w:t xml:space="preserve">این کلام امام قدس سره در مورد ضمیر مخاطب و متکلم به کلام ما نزدیک تر است که بیان کردیم «أنت» منطبق بر مخاطبی </w:t>
      </w:r>
      <w:r w:rsidR="00D26CE2">
        <w:rPr>
          <w:rFonts w:hint="cs"/>
          <w:rtl/>
        </w:rPr>
        <w:t xml:space="preserve">است </w:t>
      </w:r>
      <w:r>
        <w:rPr>
          <w:rFonts w:hint="cs"/>
          <w:rtl/>
        </w:rPr>
        <w:t>که طرف تخاطب واقع شده است</w:t>
      </w:r>
      <w:r w:rsidR="000B1204">
        <w:rPr>
          <w:rFonts w:hint="cs"/>
          <w:rtl/>
        </w:rPr>
        <w:t>.</w:t>
      </w:r>
    </w:p>
    <w:p w:rsidR="000B1204" w:rsidRDefault="00D409D5" w:rsidP="00D409D5">
      <w:pPr>
        <w:pStyle w:val="Heading2"/>
        <w:rPr>
          <w:rtl/>
        </w:rPr>
      </w:pPr>
      <w:bookmarkStart w:id="32" w:name="_Toc27406732"/>
      <w:bookmarkStart w:id="33" w:name="_Toc27406847"/>
      <w:r>
        <w:rPr>
          <w:rFonts w:hint="cs"/>
          <w:rtl/>
        </w:rPr>
        <w:t>معنای موصول</w:t>
      </w:r>
      <w:bookmarkEnd w:id="32"/>
      <w:bookmarkEnd w:id="33"/>
    </w:p>
    <w:p w:rsidR="000B1204" w:rsidRDefault="000B1204" w:rsidP="003B0D82">
      <w:pPr>
        <w:jc w:val="both"/>
        <w:rPr>
          <w:rtl/>
        </w:rPr>
      </w:pPr>
      <w:r>
        <w:rPr>
          <w:rFonts w:hint="cs"/>
          <w:rtl/>
        </w:rPr>
        <w:t xml:space="preserve">در مورد موصول </w:t>
      </w:r>
      <w:r w:rsidR="00D26CE2">
        <w:rPr>
          <w:rFonts w:hint="cs"/>
          <w:rtl/>
        </w:rPr>
        <w:t xml:space="preserve">هم </w:t>
      </w:r>
      <w:r>
        <w:rPr>
          <w:rFonts w:hint="cs"/>
          <w:rtl/>
        </w:rPr>
        <w:t>نظر ما بر این است که ذات مبهمی است که با صله ابهام آن برطرف می شود.</w:t>
      </w:r>
    </w:p>
    <w:p w:rsidR="00107954" w:rsidRPr="001D1DA7" w:rsidRDefault="00107954" w:rsidP="003B0D82">
      <w:pPr>
        <w:jc w:val="both"/>
        <w:rPr>
          <w:rtl/>
        </w:rPr>
      </w:pPr>
    </w:p>
    <w:p w:rsidR="001D1DA7" w:rsidRDefault="001D1DA7" w:rsidP="003B0D82">
      <w:pPr>
        <w:jc w:val="both"/>
      </w:pPr>
    </w:p>
    <w:sectPr w:rsidR="001D1DA7"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E92" w:rsidRDefault="00370E92" w:rsidP="008B750B">
      <w:pPr>
        <w:spacing w:line="240" w:lineRule="auto"/>
      </w:pPr>
      <w:r>
        <w:separator/>
      </w:r>
    </w:p>
  </w:endnote>
  <w:endnote w:type="continuationSeparator" w:id="0">
    <w:p w:rsidR="00370E92" w:rsidRDefault="00370E9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B30228" w:rsidRPr="00687994" w:rsidTr="0020241A">
      <w:tc>
        <w:tcPr>
          <w:tcW w:w="3382" w:type="dxa"/>
          <w:tcBorders>
            <w:top w:val="nil"/>
            <w:left w:val="nil"/>
            <w:bottom w:val="nil"/>
            <w:right w:val="nil"/>
          </w:tcBorders>
        </w:tcPr>
        <w:p w:rsidR="00B30228" w:rsidRPr="00687994" w:rsidRDefault="00B30228" w:rsidP="006D44C1">
          <w:pPr>
            <w:pStyle w:val="Footer"/>
            <w:rPr>
              <w:sz w:val="20"/>
              <w:szCs w:val="26"/>
              <w:rtl/>
            </w:rPr>
          </w:pPr>
          <w:r w:rsidRPr="00687994">
            <w:rPr>
              <w:rFonts w:hint="cs"/>
              <w:color w:val="808080" w:themeColor="background1" w:themeShade="80"/>
              <w:sz w:val="20"/>
              <w:szCs w:val="26"/>
              <w:rtl/>
            </w:rPr>
            <w:t xml:space="preserve">مدرسه </w:t>
          </w:r>
          <w:r w:rsidRPr="00687994">
            <w:rPr>
              <w:rFonts w:hint="cs"/>
              <w:color w:val="808080" w:themeColor="background1" w:themeShade="80"/>
              <w:sz w:val="20"/>
              <w:szCs w:val="26"/>
              <w:rtl/>
            </w:rPr>
            <w:t>فقهی امام محمدباقر علیه السلام</w:t>
          </w:r>
        </w:p>
      </w:tc>
      <w:tc>
        <w:tcPr>
          <w:tcW w:w="2252" w:type="dxa"/>
          <w:tcBorders>
            <w:top w:val="nil"/>
            <w:left w:val="nil"/>
            <w:bottom w:val="nil"/>
            <w:right w:val="nil"/>
          </w:tcBorders>
          <w:vAlign w:val="center"/>
        </w:tcPr>
        <w:p w:rsidR="00B30228" w:rsidRPr="00687994" w:rsidRDefault="00B30228" w:rsidP="006D44C1">
          <w:pPr>
            <w:pStyle w:val="Footer"/>
            <w:jc w:val="right"/>
            <w:rPr>
              <w:sz w:val="20"/>
              <w:szCs w:val="26"/>
              <w:rtl/>
            </w:rPr>
          </w:pPr>
          <w:r w:rsidRPr="00687994">
            <w:rPr>
              <w:rFonts w:hint="cs"/>
              <w:sz w:val="20"/>
              <w:szCs w:val="26"/>
              <w:rtl/>
            </w:rPr>
            <w:t xml:space="preserve">صفحه </w:t>
          </w:r>
          <w:r w:rsidRPr="00687994">
            <w:rPr>
              <w:sz w:val="20"/>
              <w:szCs w:val="26"/>
            </w:rPr>
            <w:fldChar w:fldCharType="begin"/>
          </w:r>
          <w:r w:rsidRPr="00687994">
            <w:rPr>
              <w:sz w:val="20"/>
              <w:szCs w:val="26"/>
            </w:rPr>
            <w:instrText>PAGE   \* MERGEFORMAT</w:instrText>
          </w:r>
          <w:r w:rsidRPr="00687994">
            <w:rPr>
              <w:sz w:val="20"/>
              <w:szCs w:val="26"/>
            </w:rPr>
            <w:fldChar w:fldCharType="separate"/>
          </w:r>
          <w:r w:rsidR="00821CCF" w:rsidRPr="00821CCF">
            <w:rPr>
              <w:noProof/>
              <w:sz w:val="20"/>
              <w:szCs w:val="26"/>
              <w:rtl/>
              <w:lang w:val="fa-IR"/>
            </w:rPr>
            <w:t>7</w:t>
          </w:r>
          <w:r w:rsidRPr="00687994">
            <w:rPr>
              <w:noProof/>
              <w:sz w:val="20"/>
              <w:szCs w:val="26"/>
            </w:rPr>
            <w:fldChar w:fldCharType="end"/>
          </w:r>
        </w:p>
      </w:tc>
      <w:tc>
        <w:tcPr>
          <w:tcW w:w="4786" w:type="dxa"/>
          <w:tcBorders>
            <w:top w:val="nil"/>
            <w:left w:val="nil"/>
            <w:bottom w:val="nil"/>
            <w:right w:val="nil"/>
          </w:tcBorders>
          <w:vAlign w:val="center"/>
        </w:tcPr>
        <w:p w:rsidR="00B30228" w:rsidRPr="00687994" w:rsidRDefault="00B30228" w:rsidP="001B6799">
          <w:pPr>
            <w:pStyle w:val="Footer"/>
            <w:bidi w:val="0"/>
            <w:rPr>
              <w:color w:val="808080" w:themeColor="background1" w:themeShade="80"/>
              <w:sz w:val="20"/>
              <w:szCs w:val="26"/>
              <w:rtl/>
            </w:rPr>
          </w:pPr>
          <w:bookmarkStart w:id="41" w:name="BokAdres"/>
          <w:bookmarkEnd w:id="41"/>
          <w:r w:rsidRPr="00687994">
            <w:rPr>
              <w:color w:val="808080" w:themeColor="background1" w:themeShade="80"/>
              <w:sz w:val="20"/>
              <w:szCs w:val="26"/>
            </w:rPr>
            <w:t>U1ms4_13980925-051_mm2_mfeb.ir</w:t>
          </w:r>
        </w:p>
      </w:tc>
    </w:tr>
  </w:tbl>
  <w:p w:rsidR="00B30228" w:rsidRPr="00687994" w:rsidRDefault="00B30228"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E92" w:rsidRDefault="00370E92" w:rsidP="008B750B">
      <w:pPr>
        <w:spacing w:line="240" w:lineRule="auto"/>
      </w:pPr>
      <w:r>
        <w:separator/>
      </w:r>
    </w:p>
  </w:footnote>
  <w:footnote w:type="continuationSeparator" w:id="0">
    <w:p w:rsidR="00370E92" w:rsidRDefault="00370E92" w:rsidP="008B750B">
      <w:pPr>
        <w:spacing w:line="240" w:lineRule="auto"/>
      </w:pPr>
      <w:r>
        <w:continuationSeparator/>
      </w:r>
    </w:p>
  </w:footnote>
  <w:footnote w:id="1">
    <w:p w:rsidR="00B30228" w:rsidRPr="00687994" w:rsidRDefault="00D409D5" w:rsidP="00687994">
      <w:pPr>
        <w:pStyle w:val="FootnoteText"/>
        <w:rPr>
          <w:rtl/>
        </w:rPr>
      </w:pPr>
      <w:r w:rsidRPr="00D409D5">
        <w:footnoteRef/>
      </w:r>
      <w:r>
        <w:rPr>
          <w:rtl/>
        </w:rPr>
        <w:t>.</w:t>
      </w:r>
      <w:r w:rsidR="00B30228" w:rsidRPr="00687994">
        <w:rPr>
          <w:rtl/>
        </w:rPr>
        <w:t xml:space="preserve"> </w:t>
      </w:r>
      <w:hyperlink r:id="rId1" w:history="1">
        <w:r w:rsidR="00B30228" w:rsidRPr="00687994">
          <w:rPr>
            <w:rStyle w:val="Hyperlink"/>
            <w:rtl/>
          </w:rPr>
          <w:t>بحوث ف</w:t>
        </w:r>
        <w:r w:rsidR="00B30228" w:rsidRPr="00687994">
          <w:rPr>
            <w:rStyle w:val="Hyperlink"/>
            <w:rFonts w:hint="cs"/>
            <w:rtl/>
          </w:rPr>
          <w:t>ی</w:t>
        </w:r>
        <w:r w:rsidR="00B30228" w:rsidRPr="00687994">
          <w:rPr>
            <w:rStyle w:val="Hyperlink"/>
            <w:rtl/>
          </w:rPr>
          <w:t xml:space="preserve"> علم الأصول، الس</w:t>
        </w:r>
        <w:r w:rsidR="00B30228" w:rsidRPr="00687994">
          <w:rPr>
            <w:rStyle w:val="Hyperlink"/>
            <w:rFonts w:hint="cs"/>
            <w:rtl/>
          </w:rPr>
          <w:t>ی</w:t>
        </w:r>
        <w:r w:rsidR="00B30228" w:rsidRPr="00687994">
          <w:rPr>
            <w:rStyle w:val="Hyperlink"/>
            <w:rFonts w:hint="eastAsia"/>
            <w:rtl/>
          </w:rPr>
          <w:t>د</w:t>
        </w:r>
        <w:r w:rsidR="00B30228" w:rsidRPr="00687994">
          <w:rPr>
            <w:rStyle w:val="Hyperlink"/>
            <w:rtl/>
          </w:rPr>
          <w:t xml:space="preserve"> محمد باقر الصدر، ج1، ص314.</w:t>
        </w:r>
      </w:hyperlink>
    </w:p>
  </w:footnote>
  <w:footnote w:id="2">
    <w:p w:rsidR="000B384A" w:rsidRPr="0018681D" w:rsidRDefault="00D409D5" w:rsidP="000B384A">
      <w:pPr>
        <w:pStyle w:val="FootnoteText"/>
        <w:rPr>
          <w:rtl/>
        </w:rPr>
      </w:pPr>
      <w:r w:rsidRPr="00D409D5">
        <w:footnoteRef/>
      </w:r>
      <w:r>
        <w:rPr>
          <w:rtl/>
        </w:rPr>
        <w:t>.</w:t>
      </w:r>
      <w:r w:rsidR="000B384A" w:rsidRPr="0018681D">
        <w:rPr>
          <w:rtl/>
        </w:rPr>
        <w:t xml:space="preserve"> </w:t>
      </w:r>
      <w:hyperlink r:id="rId2" w:history="1">
        <w:r w:rsidR="000B384A" w:rsidRPr="0018681D">
          <w:rPr>
            <w:rStyle w:val="Hyperlink"/>
            <w:rtl/>
          </w:rPr>
          <w:t>کفا</w:t>
        </w:r>
        <w:r w:rsidR="000B384A" w:rsidRPr="0018681D">
          <w:rPr>
            <w:rStyle w:val="Hyperlink"/>
            <w:rFonts w:hint="cs"/>
            <w:rtl/>
          </w:rPr>
          <w:t>ی</w:t>
        </w:r>
        <w:r w:rsidR="000B384A" w:rsidRPr="0018681D">
          <w:rPr>
            <w:rStyle w:val="Hyperlink"/>
            <w:rFonts w:hint="eastAsia"/>
            <w:rtl/>
          </w:rPr>
          <w:t>ه</w:t>
        </w:r>
        <w:r w:rsidR="000B384A" w:rsidRPr="0018681D">
          <w:rPr>
            <w:rStyle w:val="Hyperlink"/>
            <w:rtl/>
          </w:rPr>
          <w:t xml:space="preserve"> الاصول، آخوند خراسان</w:t>
        </w:r>
        <w:r w:rsidR="000B384A" w:rsidRPr="0018681D">
          <w:rPr>
            <w:rStyle w:val="Hyperlink"/>
            <w:rFonts w:hint="cs"/>
            <w:rtl/>
          </w:rPr>
          <w:t>ی</w:t>
        </w:r>
        <w:r w:rsidR="000B384A" w:rsidRPr="0018681D">
          <w:rPr>
            <w:rStyle w:val="Hyperlink"/>
            <w:rFonts w:hint="eastAsia"/>
            <w:rtl/>
          </w:rPr>
          <w:t>،</w:t>
        </w:r>
        <w:r w:rsidR="000B384A" w:rsidRPr="0018681D">
          <w:rPr>
            <w:rStyle w:val="Hyperlink"/>
            <w:rtl/>
          </w:rPr>
          <w:t xml:space="preserve"> ج1، ص12.</w:t>
        </w:r>
      </w:hyperlink>
    </w:p>
  </w:footnote>
  <w:footnote w:id="3">
    <w:p w:rsidR="00220CF6" w:rsidRPr="0018681D" w:rsidRDefault="00D409D5" w:rsidP="00220CF6">
      <w:pPr>
        <w:pStyle w:val="FootnoteText"/>
        <w:rPr>
          <w:rtl/>
        </w:rPr>
      </w:pPr>
      <w:r w:rsidRPr="00D409D5">
        <w:footnoteRef/>
      </w:r>
      <w:r>
        <w:rPr>
          <w:rtl/>
        </w:rPr>
        <w:t>.</w:t>
      </w:r>
      <w:r w:rsidR="00220CF6" w:rsidRPr="0018681D">
        <w:rPr>
          <w:rtl/>
        </w:rPr>
        <w:t xml:space="preserve"> </w:t>
      </w:r>
      <w:hyperlink r:id="rId3" w:history="1">
        <w:r w:rsidR="00220CF6" w:rsidRPr="0018681D">
          <w:rPr>
            <w:rStyle w:val="Hyperlink"/>
            <w:rtl/>
          </w:rPr>
          <w:t>بحوث ف</w:t>
        </w:r>
        <w:r w:rsidR="00220CF6" w:rsidRPr="0018681D">
          <w:rPr>
            <w:rStyle w:val="Hyperlink"/>
            <w:rFonts w:hint="cs"/>
            <w:rtl/>
          </w:rPr>
          <w:t>ی</w:t>
        </w:r>
        <w:r w:rsidR="00220CF6" w:rsidRPr="0018681D">
          <w:rPr>
            <w:rStyle w:val="Hyperlink"/>
            <w:rtl/>
          </w:rPr>
          <w:t xml:space="preserve"> علم الأصول، الس</w:t>
        </w:r>
        <w:r w:rsidR="00220CF6" w:rsidRPr="0018681D">
          <w:rPr>
            <w:rStyle w:val="Hyperlink"/>
            <w:rFonts w:hint="cs"/>
            <w:rtl/>
          </w:rPr>
          <w:t>ی</w:t>
        </w:r>
        <w:r w:rsidR="00220CF6" w:rsidRPr="0018681D">
          <w:rPr>
            <w:rStyle w:val="Hyperlink"/>
            <w:rFonts w:hint="eastAsia"/>
            <w:rtl/>
          </w:rPr>
          <w:t>د</w:t>
        </w:r>
        <w:r w:rsidR="00220CF6" w:rsidRPr="0018681D">
          <w:rPr>
            <w:rStyle w:val="Hyperlink"/>
            <w:rtl/>
          </w:rPr>
          <w:t xml:space="preserve"> محمد باقر الصدر، ج1، ص336.</w:t>
        </w:r>
      </w:hyperlink>
    </w:p>
  </w:footnote>
  <w:footnote w:id="4">
    <w:p w:rsidR="0020492D" w:rsidRDefault="00D409D5">
      <w:pPr>
        <w:pStyle w:val="FootnoteText"/>
        <w:rPr>
          <w:rtl/>
        </w:rPr>
      </w:pPr>
      <w:r w:rsidRPr="00D409D5">
        <w:rPr>
          <w:rStyle w:val="FootnoteReference"/>
          <w:vertAlign w:val="baseline"/>
        </w:rPr>
        <w:footnoteRef/>
      </w:r>
      <w:r>
        <w:rPr>
          <w:rStyle w:val="FootnoteReference"/>
          <w:vertAlign w:val="baseline"/>
          <w:rtl/>
        </w:rPr>
        <w:t>.</w:t>
      </w:r>
      <w:r w:rsidR="0020492D">
        <w:rPr>
          <w:rtl/>
        </w:rPr>
        <w:t xml:space="preserve"> </w:t>
      </w:r>
      <w:hyperlink r:id="rId4" w:history="1">
        <w:r w:rsidR="0020492D" w:rsidRPr="0020492D">
          <w:rPr>
            <w:rStyle w:val="Hyperlink"/>
            <w:rFonts w:hint="cs"/>
            <w:rtl/>
          </w:rPr>
          <w:t>نهایة الاصول، سید حسین بروجردی، ج1، ص25.</w:t>
        </w:r>
      </w:hyperlink>
    </w:p>
  </w:footnote>
  <w:footnote w:id="5">
    <w:p w:rsidR="00B24A38" w:rsidRPr="00B24A38" w:rsidRDefault="00D409D5" w:rsidP="00B24A38">
      <w:pPr>
        <w:pStyle w:val="FootnoteText"/>
      </w:pPr>
      <w:r w:rsidRPr="00D409D5">
        <w:footnoteRef/>
      </w:r>
      <w:r>
        <w:rPr>
          <w:rtl/>
        </w:rPr>
        <w:t>.</w:t>
      </w:r>
      <w:r w:rsidR="00B24A38" w:rsidRPr="00B24A38">
        <w:rPr>
          <w:rtl/>
        </w:rPr>
        <w:t xml:space="preserve"> </w:t>
      </w:r>
      <w:hyperlink r:id="rId5" w:history="1">
        <w:r w:rsidR="00B24A38" w:rsidRPr="00B24A38">
          <w:rPr>
            <w:rStyle w:val="Hyperlink"/>
            <w:rtl/>
          </w:rPr>
          <w:t>تهذ</w:t>
        </w:r>
        <w:r w:rsidR="00B24A38" w:rsidRPr="00B24A38">
          <w:rPr>
            <w:rStyle w:val="Hyperlink"/>
            <w:rFonts w:hint="cs"/>
            <w:rtl/>
          </w:rPr>
          <w:t>ی</w:t>
        </w:r>
        <w:r w:rsidR="00B24A38" w:rsidRPr="00B24A38">
          <w:rPr>
            <w:rStyle w:val="Hyperlink"/>
            <w:rFonts w:hint="eastAsia"/>
            <w:rtl/>
          </w:rPr>
          <w:t>ب</w:t>
        </w:r>
        <w:r w:rsidR="00B24A38" w:rsidRPr="00B24A38">
          <w:rPr>
            <w:rStyle w:val="Hyperlink"/>
            <w:rtl/>
          </w:rPr>
          <w:t xml:space="preserve"> الاصول، الس</w:t>
        </w:r>
        <w:r w:rsidR="00B24A38" w:rsidRPr="00B24A38">
          <w:rPr>
            <w:rStyle w:val="Hyperlink"/>
            <w:rFonts w:hint="cs"/>
            <w:rtl/>
          </w:rPr>
          <w:t>ی</w:t>
        </w:r>
        <w:r w:rsidR="00B24A38" w:rsidRPr="00B24A38">
          <w:rPr>
            <w:rStyle w:val="Hyperlink"/>
            <w:rFonts w:hint="eastAsia"/>
            <w:rtl/>
          </w:rPr>
          <w:t>د</w:t>
        </w:r>
        <w:r w:rsidR="00B24A38" w:rsidRPr="00B24A38">
          <w:rPr>
            <w:rStyle w:val="Hyperlink"/>
            <w:rtl/>
          </w:rPr>
          <w:t xml:space="preserve"> روح الله الموسو</w:t>
        </w:r>
        <w:r w:rsidR="00B24A38" w:rsidRPr="00B24A38">
          <w:rPr>
            <w:rStyle w:val="Hyperlink"/>
            <w:rFonts w:hint="cs"/>
            <w:rtl/>
          </w:rPr>
          <w:t>ی</w:t>
        </w:r>
        <w:r w:rsidR="00B24A38" w:rsidRPr="00B24A38">
          <w:rPr>
            <w:rStyle w:val="Hyperlink"/>
            <w:rtl/>
          </w:rPr>
          <w:t xml:space="preserve"> الخم</w:t>
        </w:r>
        <w:r w:rsidR="00B24A38" w:rsidRPr="00B24A38">
          <w:rPr>
            <w:rStyle w:val="Hyperlink"/>
            <w:rFonts w:hint="cs"/>
            <w:rtl/>
          </w:rPr>
          <w:t>ی</w:t>
        </w:r>
        <w:r w:rsidR="00B24A38" w:rsidRPr="00B24A38">
          <w:rPr>
            <w:rStyle w:val="Hyperlink"/>
            <w:rFonts w:hint="eastAsia"/>
            <w:rtl/>
          </w:rPr>
          <w:t>ن</w:t>
        </w:r>
        <w:r w:rsidR="00B24A38" w:rsidRPr="00B24A38">
          <w:rPr>
            <w:rStyle w:val="Hyperlink"/>
            <w:rFonts w:hint="cs"/>
            <w:rtl/>
          </w:rPr>
          <w:t>ی</w:t>
        </w:r>
        <w:r w:rsidR="00B24A38" w:rsidRPr="00B24A38">
          <w:rPr>
            <w:rStyle w:val="Hyperlink"/>
            <w:rtl/>
          </w:rPr>
          <w:t xml:space="preserve"> (سبحان</w:t>
        </w:r>
        <w:r w:rsidR="00B24A38" w:rsidRPr="00B24A38">
          <w:rPr>
            <w:rStyle w:val="Hyperlink"/>
            <w:rFonts w:hint="cs"/>
            <w:rtl/>
          </w:rPr>
          <w:t>ی</w:t>
        </w:r>
        <w:r w:rsidR="00B24A38" w:rsidRPr="00B24A38">
          <w:rPr>
            <w:rStyle w:val="Hyperlink"/>
            <w:rtl/>
          </w:rPr>
          <w:t>)، ج1، ص56.</w:t>
        </w:r>
      </w:hyperlink>
    </w:p>
  </w:footnote>
  <w:footnote w:id="6">
    <w:p w:rsidR="009609D3" w:rsidRPr="009609D3" w:rsidRDefault="00D409D5" w:rsidP="009609D3">
      <w:pPr>
        <w:pStyle w:val="FootnoteText"/>
      </w:pPr>
      <w:r w:rsidRPr="00D409D5">
        <w:footnoteRef/>
      </w:r>
      <w:r>
        <w:rPr>
          <w:rtl/>
        </w:rPr>
        <w:t>.</w:t>
      </w:r>
      <w:r w:rsidR="009609D3" w:rsidRPr="009609D3">
        <w:rPr>
          <w:rtl/>
        </w:rPr>
        <w:t xml:space="preserve"> </w:t>
      </w:r>
      <w:hyperlink r:id="rId6" w:history="1">
        <w:r w:rsidR="009609D3" w:rsidRPr="009609D3">
          <w:rPr>
            <w:rStyle w:val="Hyperlink"/>
            <w:rtl/>
          </w:rPr>
          <w:t>نها</w:t>
        </w:r>
        <w:r w:rsidR="009609D3" w:rsidRPr="009609D3">
          <w:rPr>
            <w:rStyle w:val="Hyperlink"/>
            <w:rFonts w:hint="cs"/>
            <w:rtl/>
          </w:rPr>
          <w:t>ی</w:t>
        </w:r>
        <w:r w:rsidR="009609D3" w:rsidRPr="009609D3">
          <w:rPr>
            <w:rStyle w:val="Hyperlink"/>
            <w:rFonts w:hint="eastAsia"/>
            <w:rtl/>
          </w:rPr>
          <w:t>ة</w:t>
        </w:r>
        <w:r w:rsidR="009609D3" w:rsidRPr="009609D3">
          <w:rPr>
            <w:rStyle w:val="Hyperlink"/>
            <w:rtl/>
          </w:rPr>
          <w:t xml:space="preserve"> الافکار، آقا ض</w:t>
        </w:r>
        <w:r w:rsidR="009609D3" w:rsidRPr="009609D3">
          <w:rPr>
            <w:rStyle w:val="Hyperlink"/>
            <w:rFonts w:hint="cs"/>
            <w:rtl/>
          </w:rPr>
          <w:t>ی</w:t>
        </w:r>
        <w:r w:rsidR="009609D3" w:rsidRPr="009609D3">
          <w:rPr>
            <w:rStyle w:val="Hyperlink"/>
            <w:rFonts w:hint="eastAsia"/>
            <w:rtl/>
          </w:rPr>
          <w:t>اء</w:t>
        </w:r>
        <w:r w:rsidR="009609D3" w:rsidRPr="009609D3">
          <w:rPr>
            <w:rStyle w:val="Hyperlink"/>
            <w:rtl/>
          </w:rPr>
          <w:t xml:space="preserve"> الد</w:t>
        </w:r>
        <w:r w:rsidR="009609D3" w:rsidRPr="009609D3">
          <w:rPr>
            <w:rStyle w:val="Hyperlink"/>
            <w:rFonts w:hint="cs"/>
            <w:rtl/>
          </w:rPr>
          <w:t>ی</w:t>
        </w:r>
        <w:r w:rsidR="009609D3" w:rsidRPr="009609D3">
          <w:rPr>
            <w:rStyle w:val="Hyperlink"/>
            <w:rFonts w:hint="eastAsia"/>
            <w:rtl/>
          </w:rPr>
          <w:t>ن</w:t>
        </w:r>
        <w:r w:rsidR="009609D3" w:rsidRPr="009609D3">
          <w:rPr>
            <w:rStyle w:val="Hyperlink"/>
            <w:rtl/>
          </w:rPr>
          <w:t xml:space="preserve"> العراق</w:t>
        </w:r>
        <w:r w:rsidR="009609D3" w:rsidRPr="009609D3">
          <w:rPr>
            <w:rStyle w:val="Hyperlink"/>
            <w:rFonts w:hint="cs"/>
            <w:rtl/>
          </w:rPr>
          <w:t>ی</w:t>
        </w:r>
        <w:r w:rsidR="009609D3" w:rsidRPr="009609D3">
          <w:rPr>
            <w:rStyle w:val="Hyperlink"/>
            <w:rFonts w:hint="eastAsia"/>
            <w:rtl/>
          </w:rPr>
          <w:t>،</w:t>
        </w:r>
        <w:r w:rsidR="009609D3" w:rsidRPr="009609D3">
          <w:rPr>
            <w:rStyle w:val="Hyperlink"/>
            <w:rtl/>
          </w:rPr>
          <w:t xml:space="preserve"> ج1، ص58.</w:t>
        </w:r>
      </w:hyperlink>
    </w:p>
  </w:footnote>
  <w:footnote w:id="7">
    <w:p w:rsidR="00EA0B03" w:rsidRPr="00EA0B03" w:rsidRDefault="00D409D5" w:rsidP="00EA0B03">
      <w:pPr>
        <w:pStyle w:val="FootnoteText"/>
      </w:pPr>
      <w:r w:rsidRPr="00D409D5">
        <w:footnoteRef/>
      </w:r>
      <w:r>
        <w:rPr>
          <w:rtl/>
        </w:rPr>
        <w:t>.</w:t>
      </w:r>
      <w:r w:rsidR="00EA0B03" w:rsidRPr="00EA0B03">
        <w:rPr>
          <w:rtl/>
        </w:rPr>
        <w:t xml:space="preserve"> </w:t>
      </w:r>
      <w:hyperlink r:id="rId7" w:history="1">
        <w:r w:rsidR="00EA0B03" w:rsidRPr="00EA0B03">
          <w:rPr>
            <w:rStyle w:val="Hyperlink"/>
            <w:rFonts w:hint="eastAsia"/>
            <w:rtl/>
          </w:rPr>
          <w:t>نها</w:t>
        </w:r>
        <w:r w:rsidR="00EA0B03" w:rsidRPr="00EA0B03">
          <w:rPr>
            <w:rStyle w:val="Hyperlink"/>
            <w:rFonts w:hint="cs"/>
            <w:rtl/>
          </w:rPr>
          <w:t>ی</w:t>
        </w:r>
        <w:r w:rsidR="00EA0B03" w:rsidRPr="00EA0B03">
          <w:rPr>
            <w:rStyle w:val="Hyperlink"/>
            <w:rFonts w:hint="eastAsia"/>
            <w:rtl/>
          </w:rPr>
          <w:t>ة</w:t>
        </w:r>
        <w:r w:rsidR="00EA0B03" w:rsidRPr="00EA0B03">
          <w:rPr>
            <w:rStyle w:val="Hyperlink"/>
            <w:rtl/>
          </w:rPr>
          <w:t xml:space="preserve"> الدرا</w:t>
        </w:r>
        <w:r w:rsidR="00EA0B03" w:rsidRPr="00EA0B03">
          <w:rPr>
            <w:rStyle w:val="Hyperlink"/>
            <w:rFonts w:hint="cs"/>
            <w:rtl/>
          </w:rPr>
          <w:t>ی</w:t>
        </w:r>
        <w:r w:rsidR="00EA0B03" w:rsidRPr="00EA0B03">
          <w:rPr>
            <w:rStyle w:val="Hyperlink"/>
            <w:rFonts w:hint="eastAsia"/>
            <w:rtl/>
          </w:rPr>
          <w:t>ه</w:t>
        </w:r>
        <w:r w:rsidR="00EA0B03" w:rsidRPr="00EA0B03">
          <w:rPr>
            <w:rStyle w:val="Hyperlink"/>
            <w:rtl/>
          </w:rPr>
          <w:t xml:space="preserve"> ف</w:t>
        </w:r>
        <w:r w:rsidR="00EA0B03" w:rsidRPr="00EA0B03">
          <w:rPr>
            <w:rStyle w:val="Hyperlink"/>
            <w:rFonts w:hint="cs"/>
            <w:rtl/>
          </w:rPr>
          <w:t>ی</w:t>
        </w:r>
        <w:r w:rsidR="00EA0B03" w:rsidRPr="00EA0B03">
          <w:rPr>
            <w:rStyle w:val="Hyperlink"/>
            <w:rtl/>
          </w:rPr>
          <w:t xml:space="preserve"> شرح الکفا</w:t>
        </w:r>
        <w:r w:rsidR="00EA0B03" w:rsidRPr="00EA0B03">
          <w:rPr>
            <w:rStyle w:val="Hyperlink"/>
            <w:rFonts w:hint="cs"/>
            <w:rtl/>
          </w:rPr>
          <w:t>ی</w:t>
        </w:r>
        <w:r w:rsidR="00EA0B03" w:rsidRPr="00EA0B03">
          <w:rPr>
            <w:rStyle w:val="Hyperlink"/>
            <w:rFonts w:hint="eastAsia"/>
            <w:rtl/>
          </w:rPr>
          <w:t>ه،</w:t>
        </w:r>
        <w:r w:rsidR="00EA0B03" w:rsidRPr="00EA0B03">
          <w:rPr>
            <w:rStyle w:val="Hyperlink"/>
            <w:rtl/>
          </w:rPr>
          <w:t xml:space="preserve"> محمد حس</w:t>
        </w:r>
        <w:r w:rsidR="00EA0B03" w:rsidRPr="00EA0B03">
          <w:rPr>
            <w:rStyle w:val="Hyperlink"/>
            <w:rFonts w:hint="cs"/>
            <w:rtl/>
          </w:rPr>
          <w:t>ی</w:t>
        </w:r>
        <w:r w:rsidR="00EA0B03" w:rsidRPr="00EA0B03">
          <w:rPr>
            <w:rStyle w:val="Hyperlink"/>
            <w:rFonts w:hint="eastAsia"/>
            <w:rtl/>
          </w:rPr>
          <w:t>ن</w:t>
        </w:r>
        <w:r w:rsidR="00EA0B03" w:rsidRPr="00EA0B03">
          <w:rPr>
            <w:rStyle w:val="Hyperlink"/>
            <w:rtl/>
          </w:rPr>
          <w:t xml:space="preserve"> اصفهان</w:t>
        </w:r>
        <w:r w:rsidR="00EA0B03" w:rsidRPr="00EA0B03">
          <w:rPr>
            <w:rStyle w:val="Hyperlink"/>
            <w:rFonts w:hint="cs"/>
            <w:rtl/>
          </w:rPr>
          <w:t>ی</w:t>
        </w:r>
        <w:r w:rsidR="00EA0B03" w:rsidRPr="00EA0B03">
          <w:rPr>
            <w:rStyle w:val="Hyperlink"/>
            <w:rFonts w:hint="eastAsia"/>
            <w:rtl/>
          </w:rPr>
          <w:t>،</w:t>
        </w:r>
        <w:r w:rsidR="00EA0B03" w:rsidRPr="00EA0B03">
          <w:rPr>
            <w:rStyle w:val="Hyperlink"/>
            <w:rtl/>
          </w:rPr>
          <w:t xml:space="preserve"> ج1، ص64.</w:t>
        </w:r>
      </w:hyperlink>
    </w:p>
  </w:footnote>
  <w:footnote w:id="8">
    <w:p w:rsidR="00A123CB" w:rsidRPr="0018681D" w:rsidRDefault="00D409D5" w:rsidP="00A123CB">
      <w:pPr>
        <w:pStyle w:val="FootnoteText"/>
        <w:rPr>
          <w:rtl/>
        </w:rPr>
      </w:pPr>
      <w:r w:rsidRPr="00D409D5">
        <w:footnoteRef/>
      </w:r>
      <w:r>
        <w:rPr>
          <w:rtl/>
        </w:rPr>
        <w:t>.</w:t>
      </w:r>
      <w:r w:rsidR="00A123CB" w:rsidRPr="0018681D">
        <w:rPr>
          <w:rtl/>
        </w:rPr>
        <w:t xml:space="preserve"> </w:t>
      </w:r>
      <w:hyperlink r:id="rId8" w:history="1">
        <w:r w:rsidR="00A123CB" w:rsidRPr="0018681D">
          <w:rPr>
            <w:rStyle w:val="Hyperlink"/>
            <w:rtl/>
          </w:rPr>
          <w:t>کفا</w:t>
        </w:r>
        <w:r w:rsidR="00A123CB" w:rsidRPr="0018681D">
          <w:rPr>
            <w:rStyle w:val="Hyperlink"/>
            <w:rFonts w:hint="cs"/>
            <w:rtl/>
          </w:rPr>
          <w:t>ی</w:t>
        </w:r>
        <w:r w:rsidR="00A123CB" w:rsidRPr="0018681D">
          <w:rPr>
            <w:rStyle w:val="Hyperlink"/>
            <w:rFonts w:hint="eastAsia"/>
            <w:rtl/>
          </w:rPr>
          <w:t>ه</w:t>
        </w:r>
        <w:r w:rsidR="00A123CB" w:rsidRPr="0018681D">
          <w:rPr>
            <w:rStyle w:val="Hyperlink"/>
            <w:rtl/>
          </w:rPr>
          <w:t xml:space="preserve"> الاصول، آخوند خراسان</w:t>
        </w:r>
        <w:r w:rsidR="00A123CB" w:rsidRPr="0018681D">
          <w:rPr>
            <w:rStyle w:val="Hyperlink"/>
            <w:rFonts w:hint="cs"/>
            <w:rtl/>
          </w:rPr>
          <w:t>ی</w:t>
        </w:r>
        <w:r w:rsidR="00A123CB" w:rsidRPr="0018681D">
          <w:rPr>
            <w:rStyle w:val="Hyperlink"/>
            <w:rFonts w:hint="eastAsia"/>
            <w:rtl/>
          </w:rPr>
          <w:t>،</w:t>
        </w:r>
        <w:r w:rsidR="00A123CB" w:rsidRPr="0018681D">
          <w:rPr>
            <w:rStyle w:val="Hyperlink"/>
            <w:rtl/>
          </w:rPr>
          <w:t xml:space="preserve"> ج1، ص12.</w:t>
        </w:r>
      </w:hyperlink>
    </w:p>
  </w:footnote>
  <w:footnote w:id="9">
    <w:p w:rsidR="003E2EDE" w:rsidRDefault="00D409D5" w:rsidP="003E2EDE">
      <w:pPr>
        <w:pStyle w:val="FootnoteText"/>
        <w:rPr>
          <w:rtl/>
        </w:rPr>
      </w:pPr>
      <w:r w:rsidRPr="00D409D5">
        <w:rPr>
          <w:rStyle w:val="FootnoteReference"/>
          <w:vertAlign w:val="baseline"/>
        </w:rPr>
        <w:footnoteRef/>
      </w:r>
      <w:r>
        <w:rPr>
          <w:rStyle w:val="FootnoteReference"/>
          <w:vertAlign w:val="baseline"/>
          <w:rtl/>
        </w:rPr>
        <w:t>.</w:t>
      </w:r>
      <w:r w:rsidR="003E2EDE">
        <w:rPr>
          <w:rtl/>
        </w:rPr>
        <w:t xml:space="preserve"> </w:t>
      </w:r>
      <w:hyperlink r:id="rId9" w:history="1">
        <w:r w:rsidR="003E2EDE" w:rsidRPr="0020492D">
          <w:rPr>
            <w:rStyle w:val="Hyperlink"/>
            <w:rFonts w:hint="cs"/>
            <w:rtl/>
          </w:rPr>
          <w:t>نهایة الاصول، سید حسین بروجردی، ج1، ص2</w:t>
        </w:r>
        <w:r w:rsidR="003E2EDE">
          <w:rPr>
            <w:rStyle w:val="Hyperlink"/>
            <w:rFonts w:hint="cs"/>
            <w:rtl/>
          </w:rPr>
          <w:t>6</w:t>
        </w:r>
        <w:r w:rsidR="003E2EDE" w:rsidRPr="0020492D">
          <w:rPr>
            <w:rStyle w:val="Hyperlink"/>
            <w:rFonts w:hint="cs"/>
            <w:rtl/>
          </w:rPr>
          <w:t>.</w:t>
        </w:r>
      </w:hyperlink>
    </w:p>
  </w:footnote>
  <w:footnote w:id="10">
    <w:p w:rsidR="00D214FE" w:rsidRPr="00D214FE" w:rsidRDefault="00D409D5" w:rsidP="00D214FE">
      <w:pPr>
        <w:pStyle w:val="FootnoteText"/>
      </w:pPr>
      <w:r w:rsidRPr="00D409D5">
        <w:footnoteRef/>
      </w:r>
      <w:r>
        <w:rPr>
          <w:rtl/>
        </w:rPr>
        <w:t>.</w:t>
      </w:r>
      <w:r w:rsidR="00D214FE" w:rsidRPr="00D214FE">
        <w:rPr>
          <w:rtl/>
        </w:rPr>
        <w:t xml:space="preserve"> </w:t>
      </w:r>
      <w:hyperlink r:id="rId10" w:history="1">
        <w:r w:rsidR="00D214FE" w:rsidRPr="00D214FE">
          <w:rPr>
            <w:rStyle w:val="Hyperlink"/>
            <w:rtl/>
          </w:rPr>
          <w:t>تهذ</w:t>
        </w:r>
        <w:r w:rsidR="00D214FE" w:rsidRPr="00D214FE">
          <w:rPr>
            <w:rStyle w:val="Hyperlink"/>
            <w:rFonts w:hint="cs"/>
            <w:rtl/>
          </w:rPr>
          <w:t>ی</w:t>
        </w:r>
        <w:r w:rsidR="00D214FE" w:rsidRPr="00D214FE">
          <w:rPr>
            <w:rStyle w:val="Hyperlink"/>
            <w:rFonts w:hint="eastAsia"/>
            <w:rtl/>
          </w:rPr>
          <w:t>ب</w:t>
        </w:r>
        <w:r w:rsidR="00D214FE" w:rsidRPr="00D214FE">
          <w:rPr>
            <w:rStyle w:val="Hyperlink"/>
            <w:rtl/>
          </w:rPr>
          <w:t xml:space="preserve"> الاصول، الس</w:t>
        </w:r>
        <w:r w:rsidR="00D214FE" w:rsidRPr="00D214FE">
          <w:rPr>
            <w:rStyle w:val="Hyperlink"/>
            <w:rFonts w:hint="cs"/>
            <w:rtl/>
          </w:rPr>
          <w:t>ی</w:t>
        </w:r>
        <w:r w:rsidR="00D214FE" w:rsidRPr="00D214FE">
          <w:rPr>
            <w:rStyle w:val="Hyperlink"/>
            <w:rFonts w:hint="eastAsia"/>
            <w:rtl/>
          </w:rPr>
          <w:t>د</w:t>
        </w:r>
        <w:r w:rsidR="00D214FE" w:rsidRPr="00D214FE">
          <w:rPr>
            <w:rStyle w:val="Hyperlink"/>
            <w:rtl/>
          </w:rPr>
          <w:t xml:space="preserve"> روح الله الموسو</w:t>
        </w:r>
        <w:r w:rsidR="00D214FE" w:rsidRPr="00D214FE">
          <w:rPr>
            <w:rStyle w:val="Hyperlink"/>
            <w:rFonts w:hint="cs"/>
            <w:rtl/>
          </w:rPr>
          <w:t>ی</w:t>
        </w:r>
        <w:r w:rsidR="00D214FE" w:rsidRPr="00D214FE">
          <w:rPr>
            <w:rStyle w:val="Hyperlink"/>
            <w:rtl/>
          </w:rPr>
          <w:t xml:space="preserve"> الخم</w:t>
        </w:r>
        <w:r w:rsidR="00D214FE" w:rsidRPr="00D214FE">
          <w:rPr>
            <w:rStyle w:val="Hyperlink"/>
            <w:rFonts w:hint="cs"/>
            <w:rtl/>
          </w:rPr>
          <w:t>ی</w:t>
        </w:r>
        <w:r w:rsidR="00D214FE" w:rsidRPr="00D214FE">
          <w:rPr>
            <w:rStyle w:val="Hyperlink"/>
            <w:rFonts w:hint="eastAsia"/>
            <w:rtl/>
          </w:rPr>
          <w:t>ن</w:t>
        </w:r>
        <w:r w:rsidR="00D214FE" w:rsidRPr="00D214FE">
          <w:rPr>
            <w:rStyle w:val="Hyperlink"/>
            <w:rFonts w:hint="cs"/>
            <w:rtl/>
          </w:rPr>
          <w:t>ی</w:t>
        </w:r>
        <w:r w:rsidR="00D214FE" w:rsidRPr="00D214FE">
          <w:rPr>
            <w:rStyle w:val="Hyperlink"/>
            <w:rtl/>
          </w:rPr>
          <w:t xml:space="preserve"> (سبحان</w:t>
        </w:r>
        <w:r w:rsidR="00D214FE" w:rsidRPr="00D214FE">
          <w:rPr>
            <w:rStyle w:val="Hyperlink"/>
            <w:rFonts w:hint="cs"/>
            <w:rtl/>
          </w:rPr>
          <w:t>ی</w:t>
        </w:r>
        <w:r w:rsidR="00D214FE" w:rsidRPr="00D214FE">
          <w:rPr>
            <w:rStyle w:val="Hyperlink"/>
            <w:rtl/>
          </w:rPr>
          <w:t>)، ج1، ص58.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228" w:rsidRPr="001D2E9A" w:rsidRDefault="00B30228"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34" w:name="BokNum"/>
    <w:bookmarkEnd w:id="34"/>
    <w:r>
      <w:rPr>
        <w:b/>
        <w:bCs/>
        <w:sz w:val="20"/>
        <w:szCs w:val="24"/>
        <w:rtl/>
      </w:rPr>
      <w:t>051</w:t>
    </w:r>
    <w:r>
      <w:rPr>
        <w:rFonts w:hint="cs"/>
        <w:b/>
        <w:bCs/>
        <w:sz w:val="20"/>
        <w:szCs w:val="24"/>
        <w:rtl/>
      </w:rPr>
      <w:tab/>
    </w:r>
    <w:r w:rsidRPr="00C32A7E">
      <w:rPr>
        <w:rFonts w:hint="cs"/>
        <w:b/>
        <w:bCs/>
        <w:color w:val="632423" w:themeColor="accent2" w:themeShade="80"/>
        <w:sz w:val="20"/>
        <w:szCs w:val="24"/>
        <w:rtl/>
      </w:rPr>
      <w:t xml:space="preserve">درس خارج </w:t>
    </w:r>
    <w:bookmarkStart w:id="35" w:name="Bokdars"/>
    <w:bookmarkEnd w:id="35"/>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36" w:name="Bokostad"/>
    <w:bookmarkEnd w:id="36"/>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37" w:name="BokTarikh"/>
    <w:bookmarkEnd w:id="37"/>
    <w:r>
      <w:rPr>
        <w:sz w:val="24"/>
        <w:szCs w:val="24"/>
        <w:rtl/>
      </w:rPr>
      <w:t>25 /9 /1398</w:t>
    </w:r>
  </w:p>
  <w:p w:rsidR="00B30228" w:rsidRPr="00F16B53" w:rsidRDefault="00B30228"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38" w:name="BokSabj"/>
    <w:bookmarkEnd w:id="38"/>
    <w:r>
      <w:rPr>
        <w:rFonts w:hint="cs"/>
        <w:color w:val="000000" w:themeColor="text1"/>
        <w:sz w:val="24"/>
        <w:szCs w:val="24"/>
        <w:rtl/>
      </w:rPr>
      <w:t>بررسی معنای حرفی</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39" w:name="Bokmoqarer"/>
    <w:bookmarkEnd w:id="39"/>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40" w:name="BokSabj2"/>
    <w:bookmarkEnd w:id="40"/>
    <w:r>
      <w:rPr>
        <w:rFonts w:hint="cs"/>
        <w:sz w:val="24"/>
        <w:szCs w:val="24"/>
        <w:rtl/>
      </w:rPr>
      <w:t>بررسی معنای هیئات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5C09F1"/>
    <w:multiLevelType w:val="hybridMultilevel"/>
    <w:tmpl w:val="F69C86D6"/>
    <w:lvl w:ilvl="0" w:tplc="E59087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167546"/>
    <w:multiLevelType w:val="hybridMultilevel"/>
    <w:tmpl w:val="46DCEDC6"/>
    <w:lvl w:ilvl="0" w:tplc="88D4CB4C">
      <w:start w:val="1"/>
      <w:numFmt w:val="decimal"/>
      <w:lvlText w:val="%1-"/>
      <w:lvlJc w:val="left"/>
      <w:pPr>
        <w:ind w:left="720" w:hanging="360"/>
      </w:pPr>
      <w:rPr>
        <w:rFonts w:ascii="Calibri" w:eastAsia="Calibri" w:hAnsi="Calibri" w:cs="B Lot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A03102"/>
    <w:multiLevelType w:val="hybridMultilevel"/>
    <w:tmpl w:val="AA0E6878"/>
    <w:lvl w:ilvl="0" w:tplc="D9FAF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C530F6"/>
    <w:multiLevelType w:val="hybridMultilevel"/>
    <w:tmpl w:val="5B9857D2"/>
    <w:lvl w:ilvl="0" w:tplc="C1BE268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8"/>
  </w:num>
  <w:num w:numId="14">
    <w:abstractNumId w:val="13"/>
  </w:num>
  <w:num w:numId="15">
    <w:abstractNumId w:val="14"/>
  </w:num>
  <w:num w:numId="16">
    <w:abstractNumId w:val="15"/>
  </w:num>
  <w:num w:numId="17">
    <w:abstractNumId w:val="1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61F8B"/>
    <w:rsid w:val="00080A41"/>
    <w:rsid w:val="0008299B"/>
    <w:rsid w:val="000913AA"/>
    <w:rsid w:val="00094847"/>
    <w:rsid w:val="00096C63"/>
    <w:rsid w:val="000B1204"/>
    <w:rsid w:val="000B320D"/>
    <w:rsid w:val="000B384A"/>
    <w:rsid w:val="000B5DB5"/>
    <w:rsid w:val="000C3947"/>
    <w:rsid w:val="000D2A37"/>
    <w:rsid w:val="000D30E9"/>
    <w:rsid w:val="000D6818"/>
    <w:rsid w:val="000E335E"/>
    <w:rsid w:val="000F16CF"/>
    <w:rsid w:val="000F5BAC"/>
    <w:rsid w:val="00101996"/>
    <w:rsid w:val="00102585"/>
    <w:rsid w:val="00107954"/>
    <w:rsid w:val="00114AB7"/>
    <w:rsid w:val="00116B2B"/>
    <w:rsid w:val="00124E3D"/>
    <w:rsid w:val="001268E3"/>
    <w:rsid w:val="00127E95"/>
    <w:rsid w:val="00130659"/>
    <w:rsid w:val="001347C7"/>
    <w:rsid w:val="001356B0"/>
    <w:rsid w:val="00135B5F"/>
    <w:rsid w:val="00151937"/>
    <w:rsid w:val="00157163"/>
    <w:rsid w:val="0018051A"/>
    <w:rsid w:val="00181844"/>
    <w:rsid w:val="001837E9"/>
    <w:rsid w:val="0018681D"/>
    <w:rsid w:val="00187DFA"/>
    <w:rsid w:val="001A0D39"/>
    <w:rsid w:val="001A1BC1"/>
    <w:rsid w:val="001A1EA5"/>
    <w:rsid w:val="001A2574"/>
    <w:rsid w:val="001A27D7"/>
    <w:rsid w:val="001A294E"/>
    <w:rsid w:val="001A4ED8"/>
    <w:rsid w:val="001B040E"/>
    <w:rsid w:val="001B2488"/>
    <w:rsid w:val="001B3487"/>
    <w:rsid w:val="001B466C"/>
    <w:rsid w:val="001B6799"/>
    <w:rsid w:val="001C1362"/>
    <w:rsid w:val="001C3967"/>
    <w:rsid w:val="001D1DA7"/>
    <w:rsid w:val="001D2E9A"/>
    <w:rsid w:val="001D597F"/>
    <w:rsid w:val="001E3FD4"/>
    <w:rsid w:val="0020241A"/>
    <w:rsid w:val="00203821"/>
    <w:rsid w:val="0020492D"/>
    <w:rsid w:val="00211632"/>
    <w:rsid w:val="0021630D"/>
    <w:rsid w:val="00220CF6"/>
    <w:rsid w:val="00221CEF"/>
    <w:rsid w:val="0024121B"/>
    <w:rsid w:val="00242C8A"/>
    <w:rsid w:val="00247D2F"/>
    <w:rsid w:val="00250029"/>
    <w:rsid w:val="00256560"/>
    <w:rsid w:val="0026176A"/>
    <w:rsid w:val="0027605E"/>
    <w:rsid w:val="00281E00"/>
    <w:rsid w:val="00294A52"/>
    <w:rsid w:val="0029794F"/>
    <w:rsid w:val="002A37CD"/>
    <w:rsid w:val="002A553E"/>
    <w:rsid w:val="002B575F"/>
    <w:rsid w:val="002B729B"/>
    <w:rsid w:val="002C23B5"/>
    <w:rsid w:val="002C53A2"/>
    <w:rsid w:val="002D0040"/>
    <w:rsid w:val="002D1FCC"/>
    <w:rsid w:val="002D2FA8"/>
    <w:rsid w:val="002E220F"/>
    <w:rsid w:val="00301C66"/>
    <w:rsid w:val="00305C55"/>
    <w:rsid w:val="00307311"/>
    <w:rsid w:val="0031296E"/>
    <w:rsid w:val="0032100F"/>
    <w:rsid w:val="0032259E"/>
    <w:rsid w:val="00323B06"/>
    <w:rsid w:val="0033402C"/>
    <w:rsid w:val="00340521"/>
    <w:rsid w:val="00343088"/>
    <w:rsid w:val="00345C73"/>
    <w:rsid w:val="00354A99"/>
    <w:rsid w:val="00360311"/>
    <w:rsid w:val="00361922"/>
    <w:rsid w:val="00370E92"/>
    <w:rsid w:val="0037339B"/>
    <w:rsid w:val="00386C11"/>
    <w:rsid w:val="003914F8"/>
    <w:rsid w:val="00397466"/>
    <w:rsid w:val="003A6148"/>
    <w:rsid w:val="003B0D82"/>
    <w:rsid w:val="003C33F6"/>
    <w:rsid w:val="003C3D2E"/>
    <w:rsid w:val="003C43A5"/>
    <w:rsid w:val="003C4F03"/>
    <w:rsid w:val="003C66D2"/>
    <w:rsid w:val="003E1C5C"/>
    <w:rsid w:val="003E2EDE"/>
    <w:rsid w:val="003E6650"/>
    <w:rsid w:val="003F5B46"/>
    <w:rsid w:val="00401363"/>
    <w:rsid w:val="00402E47"/>
    <w:rsid w:val="00425015"/>
    <w:rsid w:val="00430994"/>
    <w:rsid w:val="00436205"/>
    <w:rsid w:val="00441B6D"/>
    <w:rsid w:val="00446EE8"/>
    <w:rsid w:val="00454E88"/>
    <w:rsid w:val="004556EF"/>
    <w:rsid w:val="00462B07"/>
    <w:rsid w:val="00465BD2"/>
    <w:rsid w:val="004715C8"/>
    <w:rsid w:val="00481C31"/>
    <w:rsid w:val="00481E38"/>
    <w:rsid w:val="00482FC1"/>
    <w:rsid w:val="00483027"/>
    <w:rsid w:val="004871AA"/>
    <w:rsid w:val="004918D7"/>
    <w:rsid w:val="004926E1"/>
    <w:rsid w:val="004A2FEA"/>
    <w:rsid w:val="004A4568"/>
    <w:rsid w:val="004A5E77"/>
    <w:rsid w:val="004B143A"/>
    <w:rsid w:val="004D2DD7"/>
    <w:rsid w:val="004D75C5"/>
    <w:rsid w:val="004E2186"/>
    <w:rsid w:val="004E66FB"/>
    <w:rsid w:val="004F40A5"/>
    <w:rsid w:val="004F470A"/>
    <w:rsid w:val="004F4C59"/>
    <w:rsid w:val="00500C8F"/>
    <w:rsid w:val="00500E36"/>
    <w:rsid w:val="00501909"/>
    <w:rsid w:val="005056D0"/>
    <w:rsid w:val="00507BBB"/>
    <w:rsid w:val="005128DF"/>
    <w:rsid w:val="0051592A"/>
    <w:rsid w:val="005206FE"/>
    <w:rsid w:val="005257ED"/>
    <w:rsid w:val="005270AD"/>
    <w:rsid w:val="005306F8"/>
    <w:rsid w:val="0054023D"/>
    <w:rsid w:val="00541849"/>
    <w:rsid w:val="0054226B"/>
    <w:rsid w:val="005426BF"/>
    <w:rsid w:val="0056213C"/>
    <w:rsid w:val="00580C24"/>
    <w:rsid w:val="00592E84"/>
    <w:rsid w:val="005968EF"/>
    <w:rsid w:val="00596C1E"/>
    <w:rsid w:val="005A2E26"/>
    <w:rsid w:val="005B4810"/>
    <w:rsid w:val="005B7BCA"/>
    <w:rsid w:val="005C0DAE"/>
    <w:rsid w:val="005C188E"/>
    <w:rsid w:val="005C5AAC"/>
    <w:rsid w:val="005D2349"/>
    <w:rsid w:val="005D4A2F"/>
    <w:rsid w:val="005E1B60"/>
    <w:rsid w:val="005E5507"/>
    <w:rsid w:val="005E607B"/>
    <w:rsid w:val="005F0A8D"/>
    <w:rsid w:val="005F0D1F"/>
    <w:rsid w:val="005F3CDB"/>
    <w:rsid w:val="00601229"/>
    <w:rsid w:val="00603B67"/>
    <w:rsid w:val="006162A2"/>
    <w:rsid w:val="006237C0"/>
    <w:rsid w:val="006240DA"/>
    <w:rsid w:val="0063256E"/>
    <w:rsid w:val="00633F04"/>
    <w:rsid w:val="00635219"/>
    <w:rsid w:val="00635EC0"/>
    <w:rsid w:val="00640B58"/>
    <w:rsid w:val="00651B02"/>
    <w:rsid w:val="00651B19"/>
    <w:rsid w:val="00660A29"/>
    <w:rsid w:val="0066333C"/>
    <w:rsid w:val="00671E44"/>
    <w:rsid w:val="0067354E"/>
    <w:rsid w:val="00674072"/>
    <w:rsid w:val="00687994"/>
    <w:rsid w:val="00695519"/>
    <w:rsid w:val="006A4134"/>
    <w:rsid w:val="006A5DDA"/>
    <w:rsid w:val="006A6701"/>
    <w:rsid w:val="006B21F4"/>
    <w:rsid w:val="006B3753"/>
    <w:rsid w:val="006B7AD6"/>
    <w:rsid w:val="006C50FD"/>
    <w:rsid w:val="006C5E6F"/>
    <w:rsid w:val="006C66A4"/>
    <w:rsid w:val="006C6995"/>
    <w:rsid w:val="006D1DD4"/>
    <w:rsid w:val="006D4014"/>
    <w:rsid w:val="006D44C1"/>
    <w:rsid w:val="006D4FA6"/>
    <w:rsid w:val="006E09F6"/>
    <w:rsid w:val="006E5651"/>
    <w:rsid w:val="006E5B85"/>
    <w:rsid w:val="006F026A"/>
    <w:rsid w:val="006F62FF"/>
    <w:rsid w:val="0070265B"/>
    <w:rsid w:val="00704813"/>
    <w:rsid w:val="0072290D"/>
    <w:rsid w:val="00723D6D"/>
    <w:rsid w:val="00724537"/>
    <w:rsid w:val="00731724"/>
    <w:rsid w:val="0073474B"/>
    <w:rsid w:val="00735511"/>
    <w:rsid w:val="00737208"/>
    <w:rsid w:val="00744DE6"/>
    <w:rsid w:val="00757260"/>
    <w:rsid w:val="0076143D"/>
    <w:rsid w:val="00762452"/>
    <w:rsid w:val="007639E0"/>
    <w:rsid w:val="00775507"/>
    <w:rsid w:val="00783473"/>
    <w:rsid w:val="0078594B"/>
    <w:rsid w:val="00793C3B"/>
    <w:rsid w:val="00794B39"/>
    <w:rsid w:val="00795E02"/>
    <w:rsid w:val="007979D0"/>
    <w:rsid w:val="007A4E18"/>
    <w:rsid w:val="007A7B8C"/>
    <w:rsid w:val="007C6D9E"/>
    <w:rsid w:val="007D1C43"/>
    <w:rsid w:val="007D6C53"/>
    <w:rsid w:val="007E1564"/>
    <w:rsid w:val="007E1E87"/>
    <w:rsid w:val="007E5B3F"/>
    <w:rsid w:val="007F08C7"/>
    <w:rsid w:val="007F0DAC"/>
    <w:rsid w:val="007F2257"/>
    <w:rsid w:val="0080091D"/>
    <w:rsid w:val="00804108"/>
    <w:rsid w:val="00804FC4"/>
    <w:rsid w:val="00814B6E"/>
    <w:rsid w:val="00816367"/>
    <w:rsid w:val="00816A0B"/>
    <w:rsid w:val="00821CCF"/>
    <w:rsid w:val="00824B22"/>
    <w:rsid w:val="00830C53"/>
    <w:rsid w:val="00837FAA"/>
    <w:rsid w:val="00841F77"/>
    <w:rsid w:val="0085276D"/>
    <w:rsid w:val="00863390"/>
    <w:rsid w:val="0086385C"/>
    <w:rsid w:val="00871916"/>
    <w:rsid w:val="0087287B"/>
    <w:rsid w:val="00876542"/>
    <w:rsid w:val="008773BC"/>
    <w:rsid w:val="008956DD"/>
    <w:rsid w:val="008A510E"/>
    <w:rsid w:val="008A522A"/>
    <w:rsid w:val="008B4464"/>
    <w:rsid w:val="008B750B"/>
    <w:rsid w:val="008C3162"/>
    <w:rsid w:val="008C7FFA"/>
    <w:rsid w:val="008D1F14"/>
    <w:rsid w:val="008E3924"/>
    <w:rsid w:val="008F13F7"/>
    <w:rsid w:val="008F35FC"/>
    <w:rsid w:val="008F5B4D"/>
    <w:rsid w:val="008F6160"/>
    <w:rsid w:val="00907425"/>
    <w:rsid w:val="00915C5D"/>
    <w:rsid w:val="00923C34"/>
    <w:rsid w:val="00924152"/>
    <w:rsid w:val="0092513D"/>
    <w:rsid w:val="00927A9F"/>
    <w:rsid w:val="009335CC"/>
    <w:rsid w:val="00935A55"/>
    <w:rsid w:val="00941CEB"/>
    <w:rsid w:val="0094720F"/>
    <w:rsid w:val="00947DC4"/>
    <w:rsid w:val="00953B28"/>
    <w:rsid w:val="00954322"/>
    <w:rsid w:val="00957CAA"/>
    <w:rsid w:val="009609D3"/>
    <w:rsid w:val="0096778A"/>
    <w:rsid w:val="00977656"/>
    <w:rsid w:val="009846A7"/>
    <w:rsid w:val="0098794D"/>
    <w:rsid w:val="0099497B"/>
    <w:rsid w:val="00996C5D"/>
    <w:rsid w:val="009A43BA"/>
    <w:rsid w:val="009B0D05"/>
    <w:rsid w:val="009B4CA6"/>
    <w:rsid w:val="009B5F12"/>
    <w:rsid w:val="009B6B80"/>
    <w:rsid w:val="009B79F8"/>
    <w:rsid w:val="009C66D5"/>
    <w:rsid w:val="009D13FD"/>
    <w:rsid w:val="009D266A"/>
    <w:rsid w:val="009F7E07"/>
    <w:rsid w:val="00A01522"/>
    <w:rsid w:val="00A03EBD"/>
    <w:rsid w:val="00A10A11"/>
    <w:rsid w:val="00A123CB"/>
    <w:rsid w:val="00A13979"/>
    <w:rsid w:val="00A13C6A"/>
    <w:rsid w:val="00A17B09"/>
    <w:rsid w:val="00A44CF1"/>
    <w:rsid w:val="00A457C6"/>
    <w:rsid w:val="00A46AD0"/>
    <w:rsid w:val="00A47063"/>
    <w:rsid w:val="00A473A8"/>
    <w:rsid w:val="00A513F0"/>
    <w:rsid w:val="00A575ED"/>
    <w:rsid w:val="00A61AC8"/>
    <w:rsid w:val="00A6366F"/>
    <w:rsid w:val="00A65D4C"/>
    <w:rsid w:val="00A70512"/>
    <w:rsid w:val="00A7289D"/>
    <w:rsid w:val="00AA1F60"/>
    <w:rsid w:val="00AA40D7"/>
    <w:rsid w:val="00AB5F7D"/>
    <w:rsid w:val="00AC0C50"/>
    <w:rsid w:val="00AC6FE2"/>
    <w:rsid w:val="00AF36DD"/>
    <w:rsid w:val="00AF3925"/>
    <w:rsid w:val="00B02B1A"/>
    <w:rsid w:val="00B03802"/>
    <w:rsid w:val="00B10D64"/>
    <w:rsid w:val="00B1296B"/>
    <w:rsid w:val="00B17D61"/>
    <w:rsid w:val="00B2292F"/>
    <w:rsid w:val="00B24A38"/>
    <w:rsid w:val="00B30228"/>
    <w:rsid w:val="00B43169"/>
    <w:rsid w:val="00B501A8"/>
    <w:rsid w:val="00B55AE4"/>
    <w:rsid w:val="00B6476D"/>
    <w:rsid w:val="00B70B46"/>
    <w:rsid w:val="00B739B0"/>
    <w:rsid w:val="00B769EE"/>
    <w:rsid w:val="00B814A3"/>
    <w:rsid w:val="00B96F38"/>
    <w:rsid w:val="00BC716B"/>
    <w:rsid w:val="00BD0E74"/>
    <w:rsid w:val="00BD5F8C"/>
    <w:rsid w:val="00BE29DD"/>
    <w:rsid w:val="00BF054B"/>
    <w:rsid w:val="00BF50B4"/>
    <w:rsid w:val="00C066AF"/>
    <w:rsid w:val="00C10E06"/>
    <w:rsid w:val="00C13258"/>
    <w:rsid w:val="00C13465"/>
    <w:rsid w:val="00C145B8"/>
    <w:rsid w:val="00C2438F"/>
    <w:rsid w:val="00C31AF0"/>
    <w:rsid w:val="00C32A7E"/>
    <w:rsid w:val="00C34F28"/>
    <w:rsid w:val="00C368DF"/>
    <w:rsid w:val="00C442C5"/>
    <w:rsid w:val="00C57B5C"/>
    <w:rsid w:val="00C57C7C"/>
    <w:rsid w:val="00C61049"/>
    <w:rsid w:val="00C63FFE"/>
    <w:rsid w:val="00C66309"/>
    <w:rsid w:val="00C729FE"/>
    <w:rsid w:val="00C74342"/>
    <w:rsid w:val="00C91EB6"/>
    <w:rsid w:val="00C97020"/>
    <w:rsid w:val="00CA10B0"/>
    <w:rsid w:val="00CA2F8E"/>
    <w:rsid w:val="00CA3EE2"/>
    <w:rsid w:val="00CA5FCF"/>
    <w:rsid w:val="00CA7FD5"/>
    <w:rsid w:val="00CB3287"/>
    <w:rsid w:val="00CB33E2"/>
    <w:rsid w:val="00CB4E68"/>
    <w:rsid w:val="00CC2733"/>
    <w:rsid w:val="00CD0050"/>
    <w:rsid w:val="00CE7481"/>
    <w:rsid w:val="00CF0A8F"/>
    <w:rsid w:val="00CF11A3"/>
    <w:rsid w:val="00D048CE"/>
    <w:rsid w:val="00D10998"/>
    <w:rsid w:val="00D15CBD"/>
    <w:rsid w:val="00D214FE"/>
    <w:rsid w:val="00D221CB"/>
    <w:rsid w:val="00D23391"/>
    <w:rsid w:val="00D26CE2"/>
    <w:rsid w:val="00D31805"/>
    <w:rsid w:val="00D409D5"/>
    <w:rsid w:val="00D43213"/>
    <w:rsid w:val="00D47E07"/>
    <w:rsid w:val="00D552B9"/>
    <w:rsid w:val="00D63259"/>
    <w:rsid w:val="00D705D5"/>
    <w:rsid w:val="00D735B2"/>
    <w:rsid w:val="00D74021"/>
    <w:rsid w:val="00D76D01"/>
    <w:rsid w:val="00D77959"/>
    <w:rsid w:val="00D922A9"/>
    <w:rsid w:val="00D9394A"/>
    <w:rsid w:val="00D93EE4"/>
    <w:rsid w:val="00DB0CBB"/>
    <w:rsid w:val="00DB67CC"/>
    <w:rsid w:val="00DC09AD"/>
    <w:rsid w:val="00DC3783"/>
    <w:rsid w:val="00DD27D6"/>
    <w:rsid w:val="00DD52B6"/>
    <w:rsid w:val="00DE1070"/>
    <w:rsid w:val="00DE6D6B"/>
    <w:rsid w:val="00E00219"/>
    <w:rsid w:val="00E0316B"/>
    <w:rsid w:val="00E07E54"/>
    <w:rsid w:val="00E110DA"/>
    <w:rsid w:val="00E25E10"/>
    <w:rsid w:val="00E45CF5"/>
    <w:rsid w:val="00E47F8C"/>
    <w:rsid w:val="00E50B41"/>
    <w:rsid w:val="00E5219B"/>
    <w:rsid w:val="00E52D07"/>
    <w:rsid w:val="00E5518B"/>
    <w:rsid w:val="00E609FE"/>
    <w:rsid w:val="00E630BE"/>
    <w:rsid w:val="00E63F1E"/>
    <w:rsid w:val="00E71B1B"/>
    <w:rsid w:val="00E7321F"/>
    <w:rsid w:val="00E75920"/>
    <w:rsid w:val="00E80D96"/>
    <w:rsid w:val="00E871FA"/>
    <w:rsid w:val="00E936A4"/>
    <w:rsid w:val="00E954BB"/>
    <w:rsid w:val="00EA0217"/>
    <w:rsid w:val="00EA0B03"/>
    <w:rsid w:val="00EA45E7"/>
    <w:rsid w:val="00EB78E3"/>
    <w:rsid w:val="00EB7BE3"/>
    <w:rsid w:val="00EC1016"/>
    <w:rsid w:val="00EC1C4B"/>
    <w:rsid w:val="00EC735A"/>
    <w:rsid w:val="00ED5F38"/>
    <w:rsid w:val="00EE3DBE"/>
    <w:rsid w:val="00EF27FE"/>
    <w:rsid w:val="00EF2CD9"/>
    <w:rsid w:val="00EF6BF9"/>
    <w:rsid w:val="00F07FB6"/>
    <w:rsid w:val="00F149D0"/>
    <w:rsid w:val="00F16B53"/>
    <w:rsid w:val="00F25D30"/>
    <w:rsid w:val="00F25ECD"/>
    <w:rsid w:val="00F318BE"/>
    <w:rsid w:val="00F33297"/>
    <w:rsid w:val="00F343FB"/>
    <w:rsid w:val="00F359FE"/>
    <w:rsid w:val="00F4096B"/>
    <w:rsid w:val="00F42159"/>
    <w:rsid w:val="00F4256E"/>
    <w:rsid w:val="00F42EE1"/>
    <w:rsid w:val="00F60F1F"/>
    <w:rsid w:val="00F6373E"/>
    <w:rsid w:val="00F64141"/>
    <w:rsid w:val="00F67508"/>
    <w:rsid w:val="00F71FC9"/>
    <w:rsid w:val="00F73B48"/>
    <w:rsid w:val="00F74F51"/>
    <w:rsid w:val="00F842AD"/>
    <w:rsid w:val="00F914EB"/>
    <w:rsid w:val="00F91B85"/>
    <w:rsid w:val="00F938E7"/>
    <w:rsid w:val="00FA2443"/>
    <w:rsid w:val="00FA3B17"/>
    <w:rsid w:val="00FA5E8D"/>
    <w:rsid w:val="00FA5F3D"/>
    <w:rsid w:val="00FB399E"/>
    <w:rsid w:val="00FB7F50"/>
    <w:rsid w:val="00FC2A85"/>
    <w:rsid w:val="00FC40AF"/>
    <w:rsid w:val="00FC73B9"/>
    <w:rsid w:val="00FD0A16"/>
    <w:rsid w:val="00FD1569"/>
    <w:rsid w:val="00FE0A8D"/>
    <w:rsid w:val="00FE3D7D"/>
    <w:rsid w:val="00FE6DCF"/>
    <w:rsid w:val="00FF6BC0"/>
    <w:rsid w:val="00FF7FB7"/>
    <w:rsid w:val="00FF7FF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1A3"/>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D632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27004/1/12/&#1581;&#1602;&#1602;&#1606;&#1575;&#1607;%20" TargetMode="External"/><Relationship Id="rId3" Type="http://schemas.openxmlformats.org/officeDocument/2006/relationships/hyperlink" Target="http://lib.eshia.ir/13064/1/336/&#1588;&#1605;&#1604;%20" TargetMode="External"/><Relationship Id="rId7" Type="http://schemas.openxmlformats.org/officeDocument/2006/relationships/hyperlink" Target="http://lib.eshia.ir/27897/1/64/&#1575;&#1604;&#1578;&#1581;&#1602;&#1740;&#1602;%20" TargetMode="External"/><Relationship Id="rId2" Type="http://schemas.openxmlformats.org/officeDocument/2006/relationships/hyperlink" Target="http://lib.eshia.ir/27004/1/12/&#1581;&#1602;&#1602;&#1606;&#1575;&#1607;%20" TargetMode="External"/><Relationship Id="rId1" Type="http://schemas.openxmlformats.org/officeDocument/2006/relationships/hyperlink" Target="http://lib.eshia.ir/13064/1/314/&#1575;&#1604;&#1606;&#1581;&#1575;&#1577;%20" TargetMode="External"/><Relationship Id="rId6" Type="http://schemas.openxmlformats.org/officeDocument/2006/relationships/hyperlink" Target="http://lib.eshia.ir/13053/1/58/&#1575;&#1604;&#1579;&#1575;&#1604;&#1579;&#1577;%20" TargetMode="External"/><Relationship Id="rId5" Type="http://schemas.openxmlformats.org/officeDocument/2006/relationships/hyperlink" Target="http://lib.eshia.ir/27915/1/56/&#1608;&#1580;&#1583;&#1575;&#1606;&#1705;%20" TargetMode="External"/><Relationship Id="rId10" Type="http://schemas.openxmlformats.org/officeDocument/2006/relationships/hyperlink" Target="http://lib.eshia.ir/27915/1/58/&#1575;&#1604;&#1590;&#1605;&#1575;&#1574;&#1585;%20" TargetMode="External"/><Relationship Id="rId4" Type="http://schemas.openxmlformats.org/officeDocument/2006/relationships/hyperlink" Target="http://lib.eshia.ir/13052/1/22/%D9%85%D9%88%D8%B6%D9%88%D8%B9%D8%A9" TargetMode="External"/><Relationship Id="rId9" Type="http://schemas.openxmlformats.org/officeDocument/2006/relationships/hyperlink" Target="http://lib.eshia.ir/13052/1/22/&#1601;&#1740;&#1588;&#1575;&#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D5EA8-7B5F-4B95-A420-AB11CD06E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315</TotalTime>
  <Pages>7</Pages>
  <Words>1897</Words>
  <Characters>10814</Characters>
  <Application>Microsoft Office Word</Application>
  <DocSecurity>0</DocSecurity>
  <Lines>90</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12686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11</cp:revision>
  <cp:lastPrinted>2019-12-16T13:13:00Z</cp:lastPrinted>
  <dcterms:created xsi:type="dcterms:W3CDTF">2019-12-16T04:52:00Z</dcterms:created>
  <dcterms:modified xsi:type="dcterms:W3CDTF">2019-12-16T13:13:00Z</dcterms:modified>
  <cp:contentStatus>ویرایش 2.5</cp:contentStatus>
  <cp:version>2.7</cp:version>
</cp:coreProperties>
</file>