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02A9E" w:rsidRDefault="00402A9E" w:rsidP="00402A9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3945500" w:history="1">
        <w:r w:rsidRPr="004E2AD6">
          <w:rPr>
            <w:rStyle w:val="ac"/>
            <w:rFonts w:ascii="Cambria" w:eastAsia="Times New Roman" w:hAnsi="Cambria" w:hint="eastAsia"/>
            <w:b/>
            <w:bCs/>
            <w:noProof/>
            <w:kern w:val="32"/>
            <w:rtl/>
          </w:rPr>
          <w:t>شرط</w:t>
        </w:r>
        <w:r w:rsidRPr="004E2AD6">
          <w:rPr>
            <w:rStyle w:val="ac"/>
            <w:rFonts w:ascii="Cambria" w:eastAsia="Times New Roman" w:hAnsi="Cambria"/>
            <w:b/>
            <w:bCs/>
            <w:noProof/>
            <w:kern w:val="32"/>
            <w:rtl/>
          </w:rPr>
          <w:t xml:space="preserve"> </w:t>
        </w:r>
        <w:r w:rsidRPr="004E2AD6">
          <w:rPr>
            <w:rStyle w:val="ac"/>
            <w:rFonts w:ascii="Cambria" w:eastAsia="Times New Roman" w:hAnsi="Cambria" w:hint="eastAsia"/>
            <w:b/>
            <w:bCs/>
            <w:noProof/>
            <w:kern w:val="32"/>
            <w:rtl/>
          </w:rPr>
          <w:t>چهارم</w:t>
        </w:r>
        <w:r w:rsidRPr="004E2AD6">
          <w:rPr>
            <w:rStyle w:val="ac"/>
            <w:rFonts w:ascii="Cambria" w:eastAsia="Times New Roman" w:hAnsi="Cambria"/>
            <w:b/>
            <w:bCs/>
            <w:noProof/>
            <w:kern w:val="32"/>
            <w:rtl/>
          </w:rPr>
          <w:t xml:space="preserve"> (</w:t>
        </w:r>
        <w:r w:rsidRPr="004E2AD6">
          <w:rPr>
            <w:rStyle w:val="ac"/>
            <w:rFonts w:ascii="Cambria" w:eastAsia="Times New Roman" w:hAnsi="Cambria" w:hint="eastAsia"/>
            <w:b/>
            <w:bCs/>
            <w:noProof/>
            <w:kern w:val="32"/>
            <w:rtl/>
          </w:rPr>
          <w:t>از</w:t>
        </w:r>
        <w:r w:rsidRPr="004E2AD6">
          <w:rPr>
            <w:rStyle w:val="ac"/>
            <w:rFonts w:ascii="Cambria" w:eastAsia="Times New Roman" w:hAnsi="Cambria"/>
            <w:b/>
            <w:bCs/>
            <w:noProof/>
            <w:kern w:val="32"/>
            <w:rtl/>
          </w:rPr>
          <w:t xml:space="preserve"> </w:t>
        </w:r>
        <w:r w:rsidRPr="004E2AD6">
          <w:rPr>
            <w:rStyle w:val="ac"/>
            <w:rFonts w:ascii="Cambria" w:eastAsia="Times New Roman" w:hAnsi="Cambria" w:hint="eastAsia"/>
            <w:b/>
            <w:bCs/>
            <w:noProof/>
            <w:kern w:val="32"/>
            <w:rtl/>
          </w:rPr>
          <w:t>غ</w:t>
        </w:r>
        <w:r w:rsidRPr="004E2AD6">
          <w:rPr>
            <w:rStyle w:val="ac"/>
            <w:rFonts w:ascii="Cambria" w:eastAsia="Times New Roman" w:hAnsi="Cambria" w:hint="cs"/>
            <w:b/>
            <w:bCs/>
            <w:noProof/>
            <w:kern w:val="32"/>
            <w:rtl/>
          </w:rPr>
          <w:t>ی</w:t>
        </w:r>
        <w:r w:rsidRPr="004E2AD6">
          <w:rPr>
            <w:rStyle w:val="ac"/>
            <w:rFonts w:ascii="Cambria" w:eastAsia="Times New Roman" w:hAnsi="Cambria" w:hint="eastAsia"/>
            <w:b/>
            <w:bCs/>
            <w:noProof/>
            <w:kern w:val="32"/>
            <w:rtl/>
          </w:rPr>
          <w:t>ر</w:t>
        </w:r>
        <w:r w:rsidRPr="004E2AD6">
          <w:rPr>
            <w:rStyle w:val="ac"/>
            <w:rFonts w:ascii="Cambria" w:eastAsia="Times New Roman" w:hAnsi="Cambria"/>
            <w:b/>
            <w:bCs/>
            <w:noProof/>
            <w:kern w:val="32"/>
            <w:rtl/>
          </w:rPr>
          <w:t xml:space="preserve"> </w:t>
        </w:r>
        <w:r w:rsidRPr="004E2AD6">
          <w:rPr>
            <w:rStyle w:val="ac"/>
            <w:rFonts w:ascii="Cambria" w:eastAsia="Times New Roman" w:hAnsi="Cambria" w:hint="eastAsia"/>
            <w:b/>
            <w:bCs/>
            <w:noProof/>
            <w:kern w:val="32"/>
            <w:rtl/>
          </w:rPr>
          <w:t>مأکول</w:t>
        </w:r>
        <w:r w:rsidRPr="004E2AD6">
          <w:rPr>
            <w:rStyle w:val="ac"/>
            <w:rFonts w:ascii="Cambria" w:eastAsia="Times New Roman" w:hAnsi="Cambria"/>
            <w:b/>
            <w:bCs/>
            <w:noProof/>
            <w:kern w:val="32"/>
            <w:rtl/>
          </w:rPr>
          <w:t xml:space="preserve"> </w:t>
        </w:r>
        <w:r w:rsidRPr="004E2AD6">
          <w:rPr>
            <w:rStyle w:val="ac"/>
            <w:rFonts w:ascii="Cambria" w:eastAsia="Times New Roman" w:hAnsi="Cambria" w:hint="eastAsia"/>
            <w:b/>
            <w:bCs/>
            <w:noProof/>
            <w:kern w:val="32"/>
            <w:rtl/>
          </w:rPr>
          <w:t>اللحم</w:t>
        </w:r>
        <w:r w:rsidRPr="004E2AD6">
          <w:rPr>
            <w:rStyle w:val="ac"/>
            <w:rFonts w:ascii="Cambria" w:eastAsia="Times New Roman" w:hAnsi="Cambria"/>
            <w:b/>
            <w:bCs/>
            <w:noProof/>
            <w:kern w:val="32"/>
            <w:rtl/>
          </w:rPr>
          <w:t xml:space="preserve"> </w:t>
        </w:r>
        <w:r w:rsidRPr="004E2AD6">
          <w:rPr>
            <w:rStyle w:val="ac"/>
            <w:rFonts w:ascii="Cambria" w:eastAsia="Times New Roman" w:hAnsi="Cambria" w:hint="eastAsia"/>
            <w:b/>
            <w:bCs/>
            <w:noProof/>
            <w:kern w:val="32"/>
            <w:rtl/>
          </w:rPr>
          <w:t>نبودن</w:t>
        </w:r>
        <w:r w:rsidRPr="004E2AD6">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Toc533945500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02A9E" w:rsidRDefault="00402A9E" w:rsidP="00402A9E">
      <w:pPr>
        <w:pStyle w:val="22"/>
        <w:tabs>
          <w:tab w:val="right" w:leader="dot" w:pos="10194"/>
        </w:tabs>
        <w:rPr>
          <w:rFonts w:asciiTheme="minorHAnsi" w:eastAsiaTheme="minorEastAsia" w:hAnsiTheme="minorHAnsi" w:cstheme="minorBidi"/>
          <w:bCs w:val="0"/>
          <w:noProof/>
          <w:color w:val="auto"/>
          <w:szCs w:val="22"/>
          <w:rtl/>
        </w:rPr>
      </w:pPr>
      <w:hyperlink w:anchor="_Toc533945501" w:history="1">
        <w:r w:rsidRPr="004E2AD6">
          <w:rPr>
            <w:rStyle w:val="ac"/>
            <w:rFonts w:ascii="Cambria" w:eastAsia="Times New Roman" w:hAnsi="Cambria" w:hint="eastAsia"/>
            <w:b/>
            <w:i/>
            <w:noProof/>
            <w:rtl/>
          </w:rPr>
          <w:t>ادامه</w:t>
        </w:r>
        <w:r w:rsidRPr="004E2AD6">
          <w:rPr>
            <w:rStyle w:val="ac"/>
            <w:rFonts w:ascii="Cambria" w:eastAsia="Times New Roman" w:hAnsi="Cambria"/>
            <w:b/>
            <w:i/>
            <w:noProof/>
            <w:rtl/>
          </w:rPr>
          <w:t xml:space="preserve"> </w:t>
        </w:r>
        <w:r w:rsidRPr="004E2AD6">
          <w:rPr>
            <w:rStyle w:val="ac"/>
            <w:rFonts w:ascii="Cambria" w:eastAsia="Times New Roman" w:hAnsi="Cambria" w:hint="eastAsia"/>
            <w:b/>
            <w:i/>
            <w:noProof/>
            <w:rtl/>
          </w:rPr>
          <w:t>مسأله</w:t>
        </w:r>
        <w:r w:rsidRPr="004E2AD6">
          <w:rPr>
            <w:rStyle w:val="ac"/>
            <w:rFonts w:ascii="Cambria" w:eastAsia="Times New Roman" w:hAnsi="Cambria"/>
            <w:b/>
            <w:i/>
            <w:noProof/>
            <w:rtl/>
          </w:rPr>
          <w:t xml:space="preserve"> </w:t>
        </w:r>
        <w:r w:rsidRPr="004E2AD6">
          <w:rPr>
            <w:rStyle w:val="ac"/>
            <w:rFonts w:ascii="Cambria" w:eastAsia="Times New Roman" w:hAnsi="Cambria" w:hint="eastAsia"/>
            <w:b/>
            <w:i/>
            <w:noProof/>
            <w:rtl/>
          </w:rPr>
          <w:t>هفدهم</w:t>
        </w:r>
        <w:r w:rsidRPr="004E2AD6">
          <w:rPr>
            <w:rStyle w:val="ac"/>
            <w:rFonts w:ascii="Cambria" w:eastAsia="Times New Roman" w:hAnsi="Cambria"/>
            <w:b/>
            <w:i/>
            <w:noProof/>
            <w:rtl/>
          </w:rPr>
          <w:t xml:space="preserve"> (</w:t>
        </w:r>
        <w:r w:rsidRPr="004E2AD6">
          <w:rPr>
            <w:rStyle w:val="ac"/>
            <w:rFonts w:ascii="Cambria" w:eastAsia="Times New Roman" w:hAnsi="Cambria" w:hint="eastAsia"/>
            <w:b/>
            <w:i/>
            <w:noProof/>
            <w:rtl/>
          </w:rPr>
          <w:t>مستثن</w:t>
        </w:r>
        <w:r w:rsidRPr="004E2AD6">
          <w:rPr>
            <w:rStyle w:val="ac"/>
            <w:rFonts w:ascii="Cambria" w:eastAsia="Times New Roman" w:hAnsi="Cambria" w:hint="cs"/>
            <w:b/>
            <w:i/>
            <w:noProof/>
            <w:rtl/>
          </w:rPr>
          <w:t>ی</w:t>
        </w:r>
        <w:r w:rsidRPr="004E2AD6">
          <w:rPr>
            <w:rStyle w:val="ac"/>
            <w:rFonts w:ascii="Cambria" w:eastAsia="Times New Roman" w:hAnsi="Cambria" w:hint="eastAsia"/>
            <w:b/>
            <w:i/>
            <w:noProof/>
            <w:rtl/>
          </w:rPr>
          <w:t>ات</w:t>
        </w:r>
        <w:r w:rsidRPr="004E2AD6">
          <w:rPr>
            <w:rStyle w:val="ac"/>
            <w:rFonts w:ascii="Cambria" w:eastAsia="Times New Roman" w:hAnsi="Cambria"/>
            <w:b/>
            <w:i/>
            <w:noProof/>
            <w:rtl/>
          </w:rPr>
          <w:t xml:space="preserve"> </w:t>
        </w:r>
        <w:r w:rsidRPr="004E2AD6">
          <w:rPr>
            <w:rStyle w:val="ac"/>
            <w:rFonts w:ascii="Cambria" w:eastAsia="Times New Roman" w:hAnsi="Cambria" w:hint="eastAsia"/>
            <w:b/>
            <w:i/>
            <w:noProof/>
            <w:rtl/>
          </w:rPr>
          <w:t>نماز</w:t>
        </w:r>
        <w:r w:rsidRPr="004E2AD6">
          <w:rPr>
            <w:rStyle w:val="ac"/>
            <w:rFonts w:ascii="Cambria" w:eastAsia="Times New Roman" w:hAnsi="Cambria"/>
            <w:b/>
            <w:i/>
            <w:noProof/>
            <w:rtl/>
          </w:rPr>
          <w:t xml:space="preserve"> </w:t>
        </w:r>
        <w:r w:rsidRPr="004E2AD6">
          <w:rPr>
            <w:rStyle w:val="ac"/>
            <w:rFonts w:ascii="Cambria" w:eastAsia="Times New Roman" w:hAnsi="Cambria" w:hint="eastAsia"/>
            <w:b/>
            <w:i/>
            <w:noProof/>
            <w:rtl/>
          </w:rPr>
          <w:t>در</w:t>
        </w:r>
        <w:r w:rsidRPr="004E2AD6">
          <w:rPr>
            <w:rStyle w:val="ac"/>
            <w:rFonts w:ascii="Cambria" w:eastAsia="Times New Roman" w:hAnsi="Cambria"/>
            <w:b/>
            <w:i/>
            <w:noProof/>
            <w:rtl/>
          </w:rPr>
          <w:t xml:space="preserve"> </w:t>
        </w:r>
        <w:r w:rsidRPr="004E2AD6">
          <w:rPr>
            <w:rStyle w:val="ac"/>
            <w:rFonts w:ascii="Cambria" w:eastAsia="Times New Roman" w:hAnsi="Cambria" w:hint="eastAsia"/>
            <w:b/>
            <w:i/>
            <w:noProof/>
            <w:rtl/>
          </w:rPr>
          <w:t>ح</w:t>
        </w:r>
        <w:r w:rsidRPr="004E2AD6">
          <w:rPr>
            <w:rStyle w:val="ac"/>
            <w:rFonts w:ascii="Cambria" w:eastAsia="Times New Roman" w:hAnsi="Cambria" w:hint="cs"/>
            <w:b/>
            <w:i/>
            <w:noProof/>
            <w:rtl/>
          </w:rPr>
          <w:t>ی</w:t>
        </w:r>
        <w:r w:rsidRPr="004E2AD6">
          <w:rPr>
            <w:rStyle w:val="ac"/>
            <w:rFonts w:ascii="Cambria" w:eastAsia="Times New Roman" w:hAnsi="Cambria" w:hint="eastAsia"/>
            <w:b/>
            <w:i/>
            <w:noProof/>
            <w:rtl/>
          </w:rPr>
          <w:t>وان</w:t>
        </w:r>
        <w:r w:rsidRPr="004E2AD6">
          <w:rPr>
            <w:rStyle w:val="ac"/>
            <w:rFonts w:ascii="Cambria" w:eastAsia="Times New Roman" w:hAnsi="Cambria"/>
            <w:b/>
            <w:i/>
            <w:noProof/>
            <w:rtl/>
          </w:rPr>
          <w:t xml:space="preserve"> </w:t>
        </w:r>
        <w:r w:rsidRPr="004E2AD6">
          <w:rPr>
            <w:rStyle w:val="ac"/>
            <w:rFonts w:ascii="Cambria" w:eastAsia="Times New Roman" w:hAnsi="Cambria" w:hint="eastAsia"/>
            <w:b/>
            <w:i/>
            <w:noProof/>
            <w:rtl/>
          </w:rPr>
          <w:t>حرام</w:t>
        </w:r>
        <w:r w:rsidRPr="004E2AD6">
          <w:rPr>
            <w:rStyle w:val="ac"/>
            <w:rFonts w:ascii="Cambria" w:eastAsia="Times New Roman" w:hAnsi="Cambria"/>
            <w:b/>
            <w:i/>
            <w:noProof/>
            <w:rtl/>
          </w:rPr>
          <w:t xml:space="preserve"> </w:t>
        </w:r>
        <w:r w:rsidRPr="004E2AD6">
          <w:rPr>
            <w:rStyle w:val="ac"/>
            <w:rFonts w:ascii="Cambria" w:eastAsia="Times New Roman" w:hAnsi="Cambria" w:hint="eastAsia"/>
            <w:b/>
            <w:i/>
            <w:noProof/>
            <w:rtl/>
          </w:rPr>
          <w:t>گوشت</w:t>
        </w:r>
        <w:r w:rsidRPr="004E2AD6">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Toc533945501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02A9E" w:rsidRDefault="00402A9E" w:rsidP="00402A9E">
      <w:pPr>
        <w:pStyle w:val="22"/>
        <w:tabs>
          <w:tab w:val="right" w:leader="dot" w:pos="10194"/>
        </w:tabs>
        <w:rPr>
          <w:rFonts w:asciiTheme="minorHAnsi" w:eastAsiaTheme="minorEastAsia" w:hAnsiTheme="minorHAnsi" w:cstheme="minorBidi"/>
          <w:bCs w:val="0"/>
          <w:noProof/>
          <w:color w:val="auto"/>
          <w:szCs w:val="22"/>
          <w:rtl/>
        </w:rPr>
      </w:pPr>
      <w:hyperlink w:anchor="_Toc533945502" w:history="1">
        <w:r w:rsidRPr="004E2AD6">
          <w:rPr>
            <w:rStyle w:val="ac"/>
            <w:rFonts w:ascii="Cambria" w:eastAsia="Times New Roman" w:hAnsi="Cambria" w:hint="eastAsia"/>
            <w:b/>
            <w:i/>
            <w:noProof/>
            <w:rtl/>
          </w:rPr>
          <w:t>حکم</w:t>
        </w:r>
        <w:r w:rsidRPr="004E2AD6">
          <w:rPr>
            <w:rStyle w:val="ac"/>
            <w:rFonts w:ascii="Cambria" w:eastAsia="Times New Roman" w:hAnsi="Cambria"/>
            <w:b/>
            <w:i/>
            <w:noProof/>
            <w:rtl/>
          </w:rPr>
          <w:t xml:space="preserve"> </w:t>
        </w:r>
        <w:r w:rsidRPr="004E2AD6">
          <w:rPr>
            <w:rStyle w:val="ac"/>
            <w:rFonts w:ascii="Cambria" w:eastAsia="Times New Roman" w:hAnsi="Cambria" w:hint="eastAsia"/>
            <w:b/>
            <w:i/>
            <w:noProof/>
            <w:rtl/>
          </w:rPr>
          <w:t>نماز</w:t>
        </w:r>
        <w:r w:rsidRPr="004E2AD6">
          <w:rPr>
            <w:rStyle w:val="ac"/>
            <w:rFonts w:ascii="Cambria" w:eastAsia="Times New Roman" w:hAnsi="Cambria"/>
            <w:b/>
            <w:i/>
            <w:noProof/>
            <w:rtl/>
          </w:rPr>
          <w:t xml:space="preserve"> </w:t>
        </w:r>
        <w:r w:rsidRPr="004E2AD6">
          <w:rPr>
            <w:rStyle w:val="ac"/>
            <w:rFonts w:ascii="Cambria" w:eastAsia="Times New Roman" w:hAnsi="Cambria" w:hint="eastAsia"/>
            <w:b/>
            <w:i/>
            <w:noProof/>
            <w:rtl/>
          </w:rPr>
          <w:t>در</w:t>
        </w:r>
        <w:r w:rsidRPr="004E2AD6">
          <w:rPr>
            <w:rStyle w:val="ac"/>
            <w:rFonts w:ascii="Cambria" w:eastAsia="Times New Roman" w:hAnsi="Cambria"/>
            <w:b/>
            <w:i/>
            <w:noProof/>
            <w:rtl/>
          </w:rPr>
          <w:t xml:space="preserve"> </w:t>
        </w:r>
        <w:r w:rsidRPr="004E2AD6">
          <w:rPr>
            <w:rStyle w:val="ac"/>
            <w:rFonts w:ascii="Cambria" w:eastAsia="Times New Roman" w:hAnsi="Cambria" w:hint="eastAsia"/>
            <w:b/>
            <w:i/>
            <w:noProof/>
            <w:rtl/>
          </w:rPr>
          <w:t>سمّور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Toc533945502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02A9E" w:rsidRDefault="00402A9E" w:rsidP="00402A9E">
      <w:pPr>
        <w:pStyle w:val="32"/>
        <w:tabs>
          <w:tab w:val="right" w:leader="dot" w:pos="10194"/>
        </w:tabs>
        <w:rPr>
          <w:rFonts w:asciiTheme="minorHAnsi" w:eastAsiaTheme="minorEastAsia" w:hAnsiTheme="minorHAnsi" w:cstheme="minorBidi"/>
          <w:bCs w:val="0"/>
          <w:iCs w:val="0"/>
          <w:noProof/>
          <w:color w:val="auto"/>
          <w:szCs w:val="22"/>
          <w:rtl/>
        </w:rPr>
      </w:pPr>
      <w:hyperlink w:anchor="_Toc533945503" w:history="1">
        <w:r w:rsidRPr="004E2AD6">
          <w:rPr>
            <w:rStyle w:val="ac"/>
            <w:rFonts w:ascii="Cambria" w:eastAsia="Times New Roman" w:hAnsi="Cambria" w:cs="B Titr" w:hint="eastAsia"/>
            <w:b/>
            <w:noProof/>
            <w:rtl/>
          </w:rPr>
          <w:t>مقتضا</w:t>
        </w:r>
        <w:r w:rsidRPr="004E2AD6">
          <w:rPr>
            <w:rStyle w:val="ac"/>
            <w:rFonts w:ascii="Cambria" w:eastAsia="Times New Roman" w:hAnsi="Cambria" w:cs="B Titr" w:hint="cs"/>
            <w:b/>
            <w:noProof/>
            <w:rtl/>
          </w:rPr>
          <w:t>ی</w:t>
        </w:r>
        <w:r w:rsidRPr="004E2AD6">
          <w:rPr>
            <w:rStyle w:val="ac"/>
            <w:rFonts w:ascii="Cambria" w:eastAsia="Times New Roman" w:hAnsi="Cambria" w:cs="B Titr"/>
            <w:b/>
            <w:noProof/>
            <w:rtl/>
          </w:rPr>
          <w:t xml:space="preserve"> </w:t>
        </w:r>
        <w:r w:rsidRPr="004E2AD6">
          <w:rPr>
            <w:rStyle w:val="ac"/>
            <w:rFonts w:ascii="Cambria" w:eastAsia="Times New Roman" w:hAnsi="Cambria" w:cs="B Titr" w:hint="eastAsia"/>
            <w:b/>
            <w:noProof/>
            <w:rtl/>
          </w:rPr>
          <w:t>روا</w:t>
        </w:r>
        <w:r w:rsidRPr="004E2AD6">
          <w:rPr>
            <w:rStyle w:val="ac"/>
            <w:rFonts w:ascii="Cambria" w:eastAsia="Times New Roman" w:hAnsi="Cambria" w:cs="B Titr" w:hint="cs"/>
            <w:b/>
            <w:noProof/>
            <w:rtl/>
          </w:rPr>
          <w:t>ی</w:t>
        </w:r>
        <w:r w:rsidRPr="004E2AD6">
          <w:rPr>
            <w:rStyle w:val="ac"/>
            <w:rFonts w:ascii="Cambria" w:eastAsia="Times New Roman" w:hAnsi="Cambria"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Toc533945503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02A9E" w:rsidRDefault="00402A9E" w:rsidP="00402A9E">
      <w:pPr>
        <w:pStyle w:val="42"/>
        <w:tabs>
          <w:tab w:val="right" w:leader="dot" w:pos="10194"/>
        </w:tabs>
        <w:rPr>
          <w:rFonts w:asciiTheme="minorHAnsi" w:eastAsiaTheme="minorEastAsia" w:hAnsiTheme="minorHAnsi" w:cstheme="minorBidi"/>
          <w:bCs w:val="0"/>
          <w:noProof/>
          <w:color w:val="auto"/>
          <w:szCs w:val="22"/>
          <w:rtl/>
        </w:rPr>
      </w:pPr>
      <w:hyperlink w:anchor="_Toc533945504" w:history="1">
        <w:r w:rsidRPr="004E2AD6">
          <w:rPr>
            <w:rStyle w:val="ac"/>
            <w:rFonts w:hint="eastAsia"/>
            <w:noProof/>
            <w:rtl/>
          </w:rPr>
          <w:t>بررس</w:t>
        </w:r>
        <w:r w:rsidRPr="004E2AD6">
          <w:rPr>
            <w:rStyle w:val="ac"/>
            <w:rFonts w:hint="cs"/>
            <w:noProof/>
            <w:rtl/>
          </w:rPr>
          <w:t>ی</w:t>
        </w:r>
        <w:r w:rsidRPr="004E2AD6">
          <w:rPr>
            <w:rStyle w:val="ac"/>
            <w:noProof/>
            <w:rtl/>
          </w:rPr>
          <w:t xml:space="preserve"> </w:t>
        </w:r>
        <w:r w:rsidRPr="004E2AD6">
          <w:rPr>
            <w:rStyle w:val="ac"/>
            <w:rFonts w:hint="eastAsia"/>
            <w:noProof/>
            <w:rtl/>
          </w:rPr>
          <w:t>أب</w:t>
        </w:r>
        <w:r w:rsidRPr="004E2AD6">
          <w:rPr>
            <w:rStyle w:val="ac"/>
            <w:rFonts w:hint="cs"/>
            <w:noProof/>
            <w:rtl/>
          </w:rPr>
          <w:t>ی</w:t>
        </w:r>
        <w:r w:rsidRPr="004E2AD6">
          <w:rPr>
            <w:rStyle w:val="ac"/>
            <w:noProof/>
            <w:rtl/>
          </w:rPr>
          <w:t xml:space="preserve"> </w:t>
        </w:r>
        <w:r w:rsidRPr="004E2AD6">
          <w:rPr>
            <w:rStyle w:val="ac"/>
            <w:rFonts w:hint="eastAsia"/>
            <w:noProof/>
            <w:rtl/>
          </w:rPr>
          <w:t>عل</w:t>
        </w:r>
        <w:r w:rsidRPr="004E2AD6">
          <w:rPr>
            <w:rStyle w:val="ac"/>
            <w:rFonts w:hint="cs"/>
            <w:noProof/>
            <w:rtl/>
          </w:rPr>
          <w:t>ی</w:t>
        </w:r>
        <w:r w:rsidRPr="004E2AD6">
          <w:rPr>
            <w:rStyle w:val="ac"/>
            <w:noProof/>
            <w:rtl/>
          </w:rPr>
          <w:t xml:space="preserve"> </w:t>
        </w:r>
        <w:r w:rsidRPr="004E2AD6">
          <w:rPr>
            <w:rStyle w:val="ac"/>
            <w:rFonts w:hint="eastAsia"/>
            <w:noProof/>
            <w:rtl/>
          </w:rPr>
          <w:t>بن</w:t>
        </w:r>
        <w:r w:rsidRPr="004E2AD6">
          <w:rPr>
            <w:rStyle w:val="ac"/>
            <w:noProof/>
            <w:rtl/>
          </w:rPr>
          <w:t xml:space="preserve"> </w:t>
        </w:r>
        <w:r w:rsidRPr="004E2AD6">
          <w:rPr>
            <w:rStyle w:val="ac"/>
            <w:rFonts w:hint="eastAsia"/>
            <w:noProof/>
            <w:rtl/>
          </w:rPr>
          <w:t>راشد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Toc533945504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02A9E" w:rsidRDefault="00402A9E" w:rsidP="00402A9E">
      <w:pPr>
        <w:pStyle w:val="52"/>
        <w:tabs>
          <w:tab w:val="right" w:leader="dot" w:pos="10194"/>
        </w:tabs>
        <w:rPr>
          <w:rFonts w:asciiTheme="minorHAnsi" w:eastAsiaTheme="minorEastAsia" w:hAnsiTheme="minorHAnsi" w:cstheme="minorBidi"/>
          <w:bCs w:val="0"/>
          <w:noProof/>
          <w:color w:val="auto"/>
          <w:szCs w:val="22"/>
          <w:rtl/>
        </w:rPr>
      </w:pPr>
      <w:hyperlink w:anchor="_Toc533945505" w:history="1">
        <w:r w:rsidRPr="004E2AD6">
          <w:rPr>
            <w:rStyle w:val="ac"/>
            <w:rFonts w:hint="eastAsia"/>
            <w:noProof/>
            <w:rtl/>
          </w:rPr>
          <w:t>توث</w:t>
        </w:r>
        <w:r w:rsidRPr="004E2AD6">
          <w:rPr>
            <w:rStyle w:val="ac"/>
            <w:rFonts w:hint="cs"/>
            <w:noProof/>
            <w:rtl/>
          </w:rPr>
          <w:t>ی</w:t>
        </w:r>
        <w:r w:rsidRPr="004E2AD6">
          <w:rPr>
            <w:rStyle w:val="ac"/>
            <w:rFonts w:hint="eastAsia"/>
            <w:noProof/>
            <w:rtl/>
          </w:rPr>
          <w:t>ق</w:t>
        </w:r>
        <w:r w:rsidRPr="004E2AD6">
          <w:rPr>
            <w:rStyle w:val="ac"/>
            <w:noProof/>
            <w:rtl/>
          </w:rPr>
          <w:t xml:space="preserve"> </w:t>
        </w:r>
        <w:r w:rsidRPr="004E2AD6">
          <w:rPr>
            <w:rStyle w:val="ac"/>
            <w:rFonts w:hint="eastAsia"/>
            <w:noProof/>
            <w:rtl/>
          </w:rPr>
          <w:t>توسط</w:t>
        </w:r>
        <w:r w:rsidRPr="004E2AD6">
          <w:rPr>
            <w:rStyle w:val="ac"/>
            <w:noProof/>
            <w:rtl/>
          </w:rPr>
          <w:t xml:space="preserve"> </w:t>
        </w:r>
        <w:r w:rsidRPr="004E2AD6">
          <w:rPr>
            <w:rStyle w:val="ac"/>
            <w:rFonts w:hint="eastAsia"/>
            <w:noProof/>
            <w:rtl/>
          </w:rPr>
          <w:t>ش</w:t>
        </w:r>
        <w:r w:rsidRPr="004E2AD6">
          <w:rPr>
            <w:rStyle w:val="ac"/>
            <w:rFonts w:hint="cs"/>
            <w:noProof/>
            <w:rtl/>
          </w:rPr>
          <w:t>ی</w:t>
        </w:r>
        <w:r w:rsidRPr="004E2AD6">
          <w:rPr>
            <w:rStyle w:val="ac"/>
            <w:rFonts w:hint="eastAsia"/>
            <w:noProof/>
            <w:rtl/>
          </w:rPr>
          <w:t>خ</w:t>
        </w:r>
        <w:r w:rsidRPr="004E2AD6">
          <w:rPr>
            <w:rStyle w:val="ac"/>
            <w:noProof/>
            <w:rtl/>
          </w:rPr>
          <w:t xml:space="preserve"> </w:t>
        </w:r>
        <w:r w:rsidRPr="004E2AD6">
          <w:rPr>
            <w:rStyle w:val="ac"/>
            <w:rFonts w:hint="eastAsia"/>
            <w:noProof/>
            <w:rtl/>
          </w:rPr>
          <w:t>در</w:t>
        </w:r>
        <w:r w:rsidRPr="004E2AD6">
          <w:rPr>
            <w:rStyle w:val="ac"/>
            <w:noProof/>
            <w:rtl/>
          </w:rPr>
          <w:t xml:space="preserve"> </w:t>
        </w:r>
        <w:r w:rsidRPr="004E2AD6">
          <w:rPr>
            <w:rStyle w:val="ac"/>
            <w:rFonts w:hint="eastAsia"/>
            <w:noProof/>
            <w:rtl/>
          </w:rPr>
          <w:t>رجال</w:t>
        </w:r>
        <w:r w:rsidRPr="004E2AD6">
          <w:rPr>
            <w:rStyle w:val="ac"/>
            <w:noProof/>
            <w:rtl/>
          </w:rPr>
          <w:t xml:space="preserve"> </w:t>
        </w:r>
        <w:r w:rsidRPr="004E2AD6">
          <w:rPr>
            <w:rStyle w:val="ac"/>
            <w:rFonts w:hint="eastAsia"/>
            <w:noProof/>
            <w:rtl/>
          </w:rPr>
          <w:t>و</w:t>
        </w:r>
        <w:r w:rsidRPr="004E2AD6">
          <w:rPr>
            <w:rStyle w:val="ac"/>
            <w:noProof/>
            <w:rtl/>
          </w:rPr>
          <w:t xml:space="preserve"> </w:t>
        </w:r>
        <w:r w:rsidRPr="004E2AD6">
          <w:rPr>
            <w:rStyle w:val="ac"/>
            <w:rFonts w:hint="eastAsia"/>
            <w:noProof/>
            <w:rtl/>
          </w:rPr>
          <w:t>در</w:t>
        </w:r>
        <w:r w:rsidRPr="004E2AD6">
          <w:rPr>
            <w:rStyle w:val="ac"/>
            <w:noProof/>
            <w:rtl/>
          </w:rPr>
          <w:t xml:space="preserve"> </w:t>
        </w:r>
        <w:r w:rsidRPr="004E2AD6">
          <w:rPr>
            <w:rStyle w:val="ac"/>
            <w:rFonts w:hint="eastAsia"/>
            <w:noProof/>
            <w:rtl/>
          </w:rPr>
          <w:t>کتاب</w:t>
        </w:r>
        <w:r w:rsidRPr="004E2AD6">
          <w:rPr>
            <w:rStyle w:val="ac"/>
            <w:noProof/>
            <w:rtl/>
          </w:rPr>
          <w:t xml:space="preserve"> </w:t>
        </w:r>
        <w:r w:rsidRPr="004E2AD6">
          <w:rPr>
            <w:rStyle w:val="ac"/>
            <w:rFonts w:hint="eastAsia"/>
            <w:noProof/>
            <w:rtl/>
          </w:rPr>
          <w:t>الغ</w:t>
        </w:r>
        <w:r w:rsidRPr="004E2AD6">
          <w:rPr>
            <w:rStyle w:val="ac"/>
            <w:rFonts w:hint="cs"/>
            <w:noProof/>
            <w:rtl/>
          </w:rPr>
          <w:t>ی</w:t>
        </w:r>
        <w:r w:rsidRPr="004E2AD6">
          <w:rPr>
            <w:rStyle w:val="ac"/>
            <w:rFonts w:hint="eastAsia"/>
            <w:noProof/>
            <w:rtl/>
          </w:rPr>
          <w:t>بة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Toc533945505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02A9E" w:rsidRDefault="00402A9E" w:rsidP="00402A9E">
      <w:pPr>
        <w:pStyle w:val="52"/>
        <w:tabs>
          <w:tab w:val="right" w:leader="dot" w:pos="10194"/>
        </w:tabs>
        <w:rPr>
          <w:rFonts w:asciiTheme="minorHAnsi" w:eastAsiaTheme="minorEastAsia" w:hAnsiTheme="minorHAnsi" w:cstheme="minorBidi"/>
          <w:bCs w:val="0"/>
          <w:noProof/>
          <w:color w:val="auto"/>
          <w:szCs w:val="22"/>
          <w:rtl/>
        </w:rPr>
      </w:pPr>
      <w:hyperlink w:anchor="_Toc533945506" w:history="1">
        <w:r w:rsidRPr="004E2AD6">
          <w:rPr>
            <w:rStyle w:val="ac"/>
            <w:rFonts w:hint="eastAsia"/>
            <w:noProof/>
            <w:rtl/>
          </w:rPr>
          <w:t>توث</w:t>
        </w:r>
        <w:r w:rsidRPr="004E2AD6">
          <w:rPr>
            <w:rStyle w:val="ac"/>
            <w:rFonts w:hint="cs"/>
            <w:noProof/>
            <w:rtl/>
          </w:rPr>
          <w:t>ی</w:t>
        </w:r>
        <w:r w:rsidRPr="004E2AD6">
          <w:rPr>
            <w:rStyle w:val="ac"/>
            <w:rFonts w:hint="eastAsia"/>
            <w:noProof/>
            <w:rtl/>
          </w:rPr>
          <w:t>ق</w:t>
        </w:r>
        <w:r w:rsidRPr="004E2AD6">
          <w:rPr>
            <w:rStyle w:val="ac"/>
            <w:noProof/>
            <w:rtl/>
          </w:rPr>
          <w:t xml:space="preserve"> </w:t>
        </w:r>
        <w:r w:rsidRPr="004E2AD6">
          <w:rPr>
            <w:rStyle w:val="ac"/>
            <w:rFonts w:hint="eastAsia"/>
            <w:noProof/>
            <w:rtl/>
          </w:rPr>
          <w:t>توسط</w:t>
        </w:r>
        <w:r w:rsidRPr="004E2AD6">
          <w:rPr>
            <w:rStyle w:val="ac"/>
            <w:noProof/>
            <w:rtl/>
          </w:rPr>
          <w:t xml:space="preserve"> </w:t>
        </w:r>
        <w:r w:rsidRPr="004E2AD6">
          <w:rPr>
            <w:rStyle w:val="ac"/>
            <w:rFonts w:hint="eastAsia"/>
            <w:noProof/>
            <w:rtl/>
          </w:rPr>
          <w:t>ش</w:t>
        </w:r>
        <w:r w:rsidRPr="004E2AD6">
          <w:rPr>
            <w:rStyle w:val="ac"/>
            <w:rFonts w:hint="cs"/>
            <w:noProof/>
            <w:rtl/>
          </w:rPr>
          <w:t>ی</w:t>
        </w:r>
        <w:r w:rsidRPr="004E2AD6">
          <w:rPr>
            <w:rStyle w:val="ac"/>
            <w:rFonts w:hint="eastAsia"/>
            <w:noProof/>
            <w:rtl/>
          </w:rPr>
          <w:t>خ</w:t>
        </w:r>
        <w:r w:rsidRPr="004E2AD6">
          <w:rPr>
            <w:rStyle w:val="ac"/>
            <w:noProof/>
            <w:rtl/>
          </w:rPr>
          <w:t xml:space="preserve"> </w:t>
        </w:r>
        <w:r w:rsidRPr="004E2AD6">
          <w:rPr>
            <w:rStyle w:val="ac"/>
            <w:rFonts w:hint="eastAsia"/>
            <w:noProof/>
            <w:rtl/>
          </w:rPr>
          <w:t>مف</w:t>
        </w:r>
        <w:r w:rsidRPr="004E2AD6">
          <w:rPr>
            <w:rStyle w:val="ac"/>
            <w:rFonts w:hint="cs"/>
            <w:noProof/>
            <w:rtl/>
          </w:rPr>
          <w:t>ی</w:t>
        </w:r>
        <w:r w:rsidRPr="004E2AD6">
          <w:rPr>
            <w:rStyle w:val="ac"/>
            <w:rFonts w:hint="eastAsia"/>
            <w:noProof/>
            <w:rtl/>
          </w:rPr>
          <w:t>د</w:t>
        </w:r>
        <w:r w:rsidRPr="004E2AD6">
          <w:rPr>
            <w:rStyle w:val="ac"/>
            <w:noProof/>
            <w:rtl/>
          </w:rPr>
          <w:t xml:space="preserve"> </w:t>
        </w:r>
        <w:r w:rsidRPr="004E2AD6">
          <w:rPr>
            <w:rStyle w:val="ac"/>
            <w:rFonts w:hint="eastAsia"/>
            <w:noProof/>
            <w:rtl/>
          </w:rPr>
          <w:t>در</w:t>
        </w:r>
        <w:r w:rsidRPr="004E2AD6">
          <w:rPr>
            <w:rStyle w:val="ac"/>
            <w:noProof/>
            <w:rtl/>
          </w:rPr>
          <w:t xml:space="preserve"> </w:t>
        </w:r>
        <w:r w:rsidRPr="004E2AD6">
          <w:rPr>
            <w:rStyle w:val="ac"/>
            <w:rFonts w:hint="eastAsia"/>
            <w:noProof/>
            <w:rtl/>
          </w:rPr>
          <w:t>رساله</w:t>
        </w:r>
        <w:r w:rsidRPr="004E2AD6">
          <w:rPr>
            <w:rStyle w:val="ac"/>
            <w:noProof/>
            <w:rtl/>
          </w:rPr>
          <w:t xml:space="preserve"> </w:t>
        </w:r>
        <w:r w:rsidRPr="004E2AD6">
          <w:rPr>
            <w:rStyle w:val="ac"/>
            <w:rFonts w:hint="eastAsia"/>
            <w:noProof/>
            <w:rtl/>
          </w:rPr>
          <w:t>عدد</w:t>
        </w:r>
        <w:r w:rsidRPr="004E2AD6">
          <w:rPr>
            <w:rStyle w:val="ac"/>
            <w:rFonts w:hint="cs"/>
            <w:noProof/>
            <w:rtl/>
          </w:rPr>
          <w:t>ی</w:t>
        </w:r>
        <w:r w:rsidRPr="004E2AD6">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Toc533945506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02A9E" w:rsidRDefault="00402A9E" w:rsidP="00402A9E">
      <w:pPr>
        <w:pStyle w:val="61"/>
        <w:tabs>
          <w:tab w:val="right" w:leader="dot" w:pos="10194"/>
        </w:tabs>
        <w:rPr>
          <w:rFonts w:asciiTheme="minorHAnsi" w:eastAsiaTheme="minorEastAsia" w:hAnsiTheme="minorHAnsi" w:cstheme="minorBidi"/>
          <w:bCs w:val="0"/>
          <w:noProof/>
          <w:color w:val="auto"/>
          <w:szCs w:val="22"/>
          <w:rtl/>
        </w:rPr>
      </w:pPr>
      <w:hyperlink w:anchor="_Toc533945507" w:history="1">
        <w:r w:rsidRPr="004E2AD6">
          <w:rPr>
            <w:rStyle w:val="ac"/>
            <w:rFonts w:hint="eastAsia"/>
            <w:noProof/>
            <w:rtl/>
          </w:rPr>
          <w:t>مناقشه</w:t>
        </w:r>
        <w:r w:rsidRPr="004E2AD6">
          <w:rPr>
            <w:rStyle w:val="ac"/>
            <w:noProof/>
            <w:rtl/>
          </w:rPr>
          <w:t xml:space="preserve"> </w:t>
        </w:r>
        <w:r w:rsidRPr="004E2AD6">
          <w:rPr>
            <w:rStyle w:val="ac"/>
            <w:rFonts w:hint="eastAsia"/>
            <w:noProof/>
            <w:rtl/>
          </w:rPr>
          <w:t>در</w:t>
        </w:r>
        <w:r w:rsidRPr="004E2AD6">
          <w:rPr>
            <w:rStyle w:val="ac"/>
            <w:noProof/>
            <w:rtl/>
          </w:rPr>
          <w:t xml:space="preserve"> </w:t>
        </w:r>
        <w:r w:rsidRPr="004E2AD6">
          <w:rPr>
            <w:rStyle w:val="ac"/>
            <w:rFonts w:hint="eastAsia"/>
            <w:noProof/>
            <w:rtl/>
          </w:rPr>
          <w:t>توث</w:t>
        </w:r>
        <w:r w:rsidRPr="004E2AD6">
          <w:rPr>
            <w:rStyle w:val="ac"/>
            <w:rFonts w:hint="cs"/>
            <w:noProof/>
            <w:rtl/>
          </w:rPr>
          <w:t>ی</w:t>
        </w:r>
        <w:r w:rsidRPr="004E2AD6">
          <w:rPr>
            <w:rStyle w:val="ac"/>
            <w:rFonts w:hint="eastAsia"/>
            <w:noProof/>
            <w:rtl/>
          </w:rPr>
          <w:t>قات</w:t>
        </w:r>
        <w:r w:rsidRPr="004E2AD6">
          <w:rPr>
            <w:rStyle w:val="ac"/>
            <w:noProof/>
            <w:rtl/>
          </w:rPr>
          <w:t xml:space="preserve"> </w:t>
        </w:r>
        <w:r w:rsidRPr="004E2AD6">
          <w:rPr>
            <w:rStyle w:val="ac"/>
            <w:rFonts w:hint="eastAsia"/>
            <w:noProof/>
            <w:rtl/>
          </w:rPr>
          <w:t>رساله</w:t>
        </w:r>
        <w:r w:rsidRPr="004E2AD6">
          <w:rPr>
            <w:rStyle w:val="ac"/>
            <w:noProof/>
            <w:rtl/>
          </w:rPr>
          <w:t xml:space="preserve"> </w:t>
        </w:r>
        <w:r w:rsidRPr="004E2AD6">
          <w:rPr>
            <w:rStyle w:val="ac"/>
            <w:rFonts w:hint="eastAsia"/>
            <w:noProof/>
            <w:rtl/>
          </w:rPr>
          <w:t>عدد</w:t>
        </w:r>
        <w:r w:rsidRPr="004E2AD6">
          <w:rPr>
            <w:rStyle w:val="ac"/>
            <w:rFonts w:hint="cs"/>
            <w:noProof/>
            <w:rtl/>
          </w:rPr>
          <w:t>ی</w:t>
        </w:r>
        <w:r w:rsidRPr="004E2AD6">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Toc533945507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02A9E" w:rsidRDefault="00402A9E" w:rsidP="00402A9E">
      <w:pPr>
        <w:pStyle w:val="32"/>
        <w:tabs>
          <w:tab w:val="right" w:leader="dot" w:pos="10194"/>
        </w:tabs>
        <w:rPr>
          <w:rFonts w:asciiTheme="minorHAnsi" w:eastAsiaTheme="minorEastAsia" w:hAnsiTheme="minorHAnsi" w:cstheme="minorBidi"/>
          <w:bCs w:val="0"/>
          <w:iCs w:val="0"/>
          <w:noProof/>
          <w:color w:val="auto"/>
          <w:szCs w:val="22"/>
          <w:rtl/>
        </w:rPr>
      </w:pPr>
      <w:hyperlink w:anchor="_Toc533945508" w:history="1">
        <w:r w:rsidRPr="004E2AD6">
          <w:rPr>
            <w:rStyle w:val="ac"/>
            <w:rFonts w:hint="eastAsia"/>
            <w:noProof/>
            <w:rtl/>
          </w:rPr>
          <w:t>حکم</w:t>
        </w:r>
        <w:r w:rsidRPr="004E2AD6">
          <w:rPr>
            <w:rStyle w:val="ac"/>
            <w:noProof/>
            <w:rtl/>
          </w:rPr>
          <w:t xml:space="preserve"> </w:t>
        </w:r>
        <w:r w:rsidRPr="004E2AD6">
          <w:rPr>
            <w:rStyle w:val="ac"/>
            <w:rFonts w:hint="eastAsia"/>
            <w:noProof/>
            <w:rtl/>
          </w:rPr>
          <w:t>تعارض</w:t>
        </w:r>
        <w:r w:rsidRPr="004E2AD6">
          <w:rPr>
            <w:rStyle w:val="ac"/>
            <w:noProof/>
            <w:rtl/>
          </w:rPr>
          <w:t xml:space="preserve"> </w:t>
        </w:r>
        <w:r w:rsidRPr="004E2AD6">
          <w:rPr>
            <w:rStyle w:val="ac"/>
            <w:rFonts w:hint="eastAsia"/>
            <w:noProof/>
            <w:rtl/>
          </w:rPr>
          <w:t>صح</w:t>
        </w:r>
        <w:r w:rsidRPr="004E2AD6">
          <w:rPr>
            <w:rStyle w:val="ac"/>
            <w:rFonts w:hint="cs"/>
            <w:noProof/>
            <w:rtl/>
          </w:rPr>
          <w:t>ی</w:t>
        </w:r>
        <w:r w:rsidRPr="004E2AD6">
          <w:rPr>
            <w:rStyle w:val="ac"/>
            <w:rFonts w:hint="eastAsia"/>
            <w:noProof/>
            <w:rtl/>
          </w:rPr>
          <w:t>حه</w:t>
        </w:r>
        <w:r w:rsidRPr="004E2AD6">
          <w:rPr>
            <w:rStyle w:val="ac"/>
            <w:noProof/>
            <w:rtl/>
          </w:rPr>
          <w:t xml:space="preserve"> </w:t>
        </w:r>
        <w:r w:rsidRPr="004E2AD6">
          <w:rPr>
            <w:rStyle w:val="ac"/>
            <w:rFonts w:hint="eastAsia"/>
            <w:noProof/>
            <w:rtl/>
          </w:rPr>
          <w:t>أب</w:t>
        </w:r>
        <w:r w:rsidRPr="004E2AD6">
          <w:rPr>
            <w:rStyle w:val="ac"/>
            <w:rFonts w:hint="cs"/>
            <w:noProof/>
            <w:rtl/>
          </w:rPr>
          <w:t>ی</w:t>
        </w:r>
        <w:r w:rsidRPr="004E2AD6">
          <w:rPr>
            <w:rStyle w:val="ac"/>
            <w:noProof/>
            <w:rtl/>
          </w:rPr>
          <w:t xml:space="preserve"> </w:t>
        </w:r>
        <w:r w:rsidRPr="004E2AD6">
          <w:rPr>
            <w:rStyle w:val="ac"/>
            <w:rFonts w:hint="eastAsia"/>
            <w:noProof/>
            <w:rtl/>
          </w:rPr>
          <w:t>عل</w:t>
        </w:r>
        <w:r w:rsidRPr="004E2AD6">
          <w:rPr>
            <w:rStyle w:val="ac"/>
            <w:rFonts w:hint="cs"/>
            <w:noProof/>
            <w:rtl/>
          </w:rPr>
          <w:t>ی</w:t>
        </w:r>
        <w:r w:rsidRPr="004E2AD6">
          <w:rPr>
            <w:rStyle w:val="ac"/>
            <w:noProof/>
            <w:rtl/>
          </w:rPr>
          <w:t xml:space="preserve"> </w:t>
        </w:r>
        <w:r w:rsidRPr="004E2AD6">
          <w:rPr>
            <w:rStyle w:val="ac"/>
            <w:rFonts w:hint="eastAsia"/>
            <w:noProof/>
            <w:rtl/>
          </w:rPr>
          <w:t>بن</w:t>
        </w:r>
        <w:r w:rsidRPr="004E2AD6">
          <w:rPr>
            <w:rStyle w:val="ac"/>
            <w:noProof/>
            <w:rtl/>
          </w:rPr>
          <w:t xml:space="preserve"> </w:t>
        </w:r>
        <w:r w:rsidRPr="004E2AD6">
          <w:rPr>
            <w:rStyle w:val="ac"/>
            <w:rFonts w:hint="eastAsia"/>
            <w:noProof/>
            <w:rtl/>
          </w:rPr>
          <w:t>راشد</w:t>
        </w:r>
        <w:r w:rsidRPr="004E2AD6">
          <w:rPr>
            <w:rStyle w:val="ac"/>
            <w:noProof/>
            <w:rtl/>
          </w:rPr>
          <w:t xml:space="preserve"> </w:t>
        </w:r>
        <w:r w:rsidRPr="004E2AD6">
          <w:rPr>
            <w:rStyle w:val="ac"/>
            <w:rFonts w:hint="eastAsia"/>
            <w:noProof/>
            <w:rtl/>
          </w:rPr>
          <w:t>با</w:t>
        </w:r>
        <w:r w:rsidRPr="004E2AD6">
          <w:rPr>
            <w:rStyle w:val="ac"/>
            <w:noProof/>
            <w:rtl/>
          </w:rPr>
          <w:t xml:space="preserve"> </w:t>
        </w:r>
        <w:r w:rsidRPr="004E2AD6">
          <w:rPr>
            <w:rStyle w:val="ac"/>
            <w:rFonts w:hint="eastAsia"/>
            <w:noProof/>
            <w:rtl/>
          </w:rPr>
          <w:t>صح</w:t>
        </w:r>
        <w:r w:rsidRPr="004E2AD6">
          <w:rPr>
            <w:rStyle w:val="ac"/>
            <w:rFonts w:hint="cs"/>
            <w:noProof/>
            <w:rtl/>
          </w:rPr>
          <w:t>ی</w:t>
        </w:r>
        <w:r w:rsidRPr="004E2AD6">
          <w:rPr>
            <w:rStyle w:val="ac"/>
            <w:rFonts w:hint="eastAsia"/>
            <w:noProof/>
            <w:rtl/>
          </w:rPr>
          <w:t>حه</w:t>
        </w:r>
        <w:r w:rsidRPr="004E2AD6">
          <w:rPr>
            <w:rStyle w:val="ac"/>
            <w:noProof/>
            <w:rtl/>
          </w:rPr>
          <w:t xml:space="preserve"> </w:t>
        </w:r>
        <w:r w:rsidRPr="004E2AD6">
          <w:rPr>
            <w:rStyle w:val="ac"/>
            <w:rFonts w:hint="eastAsia"/>
            <w:noProof/>
            <w:rtl/>
          </w:rPr>
          <w:t>حلب</w:t>
        </w:r>
        <w:r w:rsidRPr="004E2AD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Toc533945508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02A9E" w:rsidRDefault="00402A9E" w:rsidP="00402A9E">
      <w:pPr>
        <w:pStyle w:val="32"/>
        <w:tabs>
          <w:tab w:val="right" w:leader="dot" w:pos="10194"/>
        </w:tabs>
        <w:rPr>
          <w:rFonts w:asciiTheme="minorHAnsi" w:eastAsiaTheme="minorEastAsia" w:hAnsiTheme="minorHAnsi" w:cstheme="minorBidi"/>
          <w:bCs w:val="0"/>
          <w:iCs w:val="0"/>
          <w:noProof/>
          <w:color w:val="auto"/>
          <w:szCs w:val="22"/>
          <w:rtl/>
        </w:rPr>
      </w:pPr>
      <w:hyperlink w:anchor="_Toc533945509" w:history="1">
        <w:r w:rsidRPr="004E2AD6">
          <w:rPr>
            <w:rStyle w:val="ac"/>
            <w:rFonts w:hint="eastAsia"/>
            <w:noProof/>
            <w:rtl/>
          </w:rPr>
          <w:t>حکم</w:t>
        </w:r>
        <w:r w:rsidRPr="004E2AD6">
          <w:rPr>
            <w:rStyle w:val="ac"/>
            <w:noProof/>
            <w:rtl/>
          </w:rPr>
          <w:t xml:space="preserve"> </w:t>
        </w:r>
        <w:r w:rsidRPr="004E2AD6">
          <w:rPr>
            <w:rStyle w:val="ac"/>
            <w:rFonts w:hint="eastAsia"/>
            <w:noProof/>
            <w:rtl/>
          </w:rPr>
          <w:t>تعارض</w:t>
        </w:r>
        <w:r w:rsidRPr="004E2AD6">
          <w:rPr>
            <w:rStyle w:val="ac"/>
            <w:noProof/>
            <w:rtl/>
          </w:rPr>
          <w:t xml:space="preserve"> </w:t>
        </w:r>
        <w:r w:rsidRPr="004E2AD6">
          <w:rPr>
            <w:rStyle w:val="ac"/>
            <w:rFonts w:hint="eastAsia"/>
            <w:noProof/>
            <w:rtl/>
          </w:rPr>
          <w:t>صح</w:t>
        </w:r>
        <w:r w:rsidRPr="004E2AD6">
          <w:rPr>
            <w:rStyle w:val="ac"/>
            <w:rFonts w:hint="cs"/>
            <w:noProof/>
            <w:rtl/>
          </w:rPr>
          <w:t>ی</w:t>
        </w:r>
        <w:r w:rsidRPr="004E2AD6">
          <w:rPr>
            <w:rStyle w:val="ac"/>
            <w:rFonts w:hint="eastAsia"/>
            <w:noProof/>
            <w:rtl/>
          </w:rPr>
          <w:t>حه</w:t>
        </w:r>
        <w:r w:rsidRPr="004E2AD6">
          <w:rPr>
            <w:rStyle w:val="ac"/>
            <w:noProof/>
            <w:rtl/>
          </w:rPr>
          <w:t xml:space="preserve"> </w:t>
        </w:r>
        <w:r w:rsidRPr="004E2AD6">
          <w:rPr>
            <w:rStyle w:val="ac"/>
            <w:rFonts w:hint="eastAsia"/>
            <w:noProof/>
            <w:rtl/>
          </w:rPr>
          <w:t>أب</w:t>
        </w:r>
        <w:r w:rsidRPr="004E2AD6">
          <w:rPr>
            <w:rStyle w:val="ac"/>
            <w:rFonts w:hint="cs"/>
            <w:noProof/>
            <w:rtl/>
          </w:rPr>
          <w:t>ی</w:t>
        </w:r>
        <w:r w:rsidRPr="004E2AD6">
          <w:rPr>
            <w:rStyle w:val="ac"/>
            <w:noProof/>
            <w:rtl/>
          </w:rPr>
          <w:t xml:space="preserve"> </w:t>
        </w:r>
        <w:r w:rsidRPr="004E2AD6">
          <w:rPr>
            <w:rStyle w:val="ac"/>
            <w:rFonts w:hint="eastAsia"/>
            <w:noProof/>
            <w:rtl/>
          </w:rPr>
          <w:t>عل</w:t>
        </w:r>
        <w:r w:rsidRPr="004E2AD6">
          <w:rPr>
            <w:rStyle w:val="ac"/>
            <w:rFonts w:hint="cs"/>
            <w:noProof/>
            <w:rtl/>
          </w:rPr>
          <w:t>ی</w:t>
        </w:r>
        <w:r w:rsidRPr="004E2AD6">
          <w:rPr>
            <w:rStyle w:val="ac"/>
            <w:noProof/>
            <w:rtl/>
          </w:rPr>
          <w:t xml:space="preserve"> </w:t>
        </w:r>
        <w:r w:rsidRPr="004E2AD6">
          <w:rPr>
            <w:rStyle w:val="ac"/>
            <w:rFonts w:hint="eastAsia"/>
            <w:noProof/>
            <w:rtl/>
          </w:rPr>
          <w:t>بن</w:t>
        </w:r>
        <w:r w:rsidRPr="004E2AD6">
          <w:rPr>
            <w:rStyle w:val="ac"/>
            <w:noProof/>
            <w:rtl/>
          </w:rPr>
          <w:t xml:space="preserve"> </w:t>
        </w:r>
        <w:r w:rsidRPr="004E2AD6">
          <w:rPr>
            <w:rStyle w:val="ac"/>
            <w:rFonts w:hint="eastAsia"/>
            <w:noProof/>
            <w:rtl/>
          </w:rPr>
          <w:t>راشد</w:t>
        </w:r>
        <w:r w:rsidRPr="004E2AD6">
          <w:rPr>
            <w:rStyle w:val="ac"/>
            <w:noProof/>
            <w:rtl/>
          </w:rPr>
          <w:t xml:space="preserve"> </w:t>
        </w:r>
        <w:r w:rsidRPr="004E2AD6">
          <w:rPr>
            <w:rStyle w:val="ac"/>
            <w:rFonts w:hint="eastAsia"/>
            <w:noProof/>
            <w:rtl/>
          </w:rPr>
          <w:t>با</w:t>
        </w:r>
        <w:r w:rsidRPr="004E2AD6">
          <w:rPr>
            <w:rStyle w:val="ac"/>
            <w:noProof/>
            <w:rtl/>
          </w:rPr>
          <w:t xml:space="preserve"> </w:t>
        </w:r>
        <w:r w:rsidRPr="004E2AD6">
          <w:rPr>
            <w:rStyle w:val="ac"/>
            <w:rFonts w:hint="eastAsia"/>
            <w:noProof/>
            <w:rtl/>
          </w:rPr>
          <w:t>روا</w:t>
        </w:r>
        <w:r w:rsidRPr="004E2AD6">
          <w:rPr>
            <w:rStyle w:val="ac"/>
            <w:rFonts w:hint="cs"/>
            <w:noProof/>
            <w:rtl/>
          </w:rPr>
          <w:t>ی</w:t>
        </w:r>
        <w:r w:rsidRPr="004E2AD6">
          <w:rPr>
            <w:rStyle w:val="ac"/>
            <w:rFonts w:hint="eastAsia"/>
            <w:noProof/>
            <w:rtl/>
          </w:rPr>
          <w:t>ت</w:t>
        </w:r>
        <w:r w:rsidRPr="004E2AD6">
          <w:rPr>
            <w:rStyle w:val="ac"/>
            <w:noProof/>
            <w:rtl/>
          </w:rPr>
          <w:t xml:space="preserve"> </w:t>
        </w:r>
        <w:r w:rsidRPr="004E2AD6">
          <w:rPr>
            <w:rStyle w:val="ac"/>
            <w:rFonts w:hint="eastAsia"/>
            <w:noProof/>
            <w:rtl/>
          </w:rPr>
          <w:t>قرب</w:t>
        </w:r>
        <w:r w:rsidRPr="004E2AD6">
          <w:rPr>
            <w:rStyle w:val="ac"/>
            <w:noProof/>
            <w:rtl/>
          </w:rPr>
          <w:t xml:space="preserve"> </w:t>
        </w:r>
        <w:r w:rsidRPr="004E2AD6">
          <w:rPr>
            <w:rStyle w:val="ac"/>
            <w:rFonts w:hint="eastAsia"/>
            <w:noProof/>
            <w:rtl/>
          </w:rPr>
          <w:t>الاسناد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Toc533945509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02A9E" w:rsidRDefault="00402A9E" w:rsidP="00402A9E">
      <w:pPr>
        <w:pStyle w:val="42"/>
        <w:tabs>
          <w:tab w:val="right" w:leader="dot" w:pos="10194"/>
        </w:tabs>
        <w:rPr>
          <w:rFonts w:asciiTheme="minorHAnsi" w:eastAsiaTheme="minorEastAsia" w:hAnsiTheme="minorHAnsi" w:cstheme="minorBidi"/>
          <w:bCs w:val="0"/>
          <w:noProof/>
          <w:color w:val="auto"/>
          <w:szCs w:val="22"/>
          <w:rtl/>
        </w:rPr>
      </w:pPr>
      <w:hyperlink w:anchor="_Toc533945510" w:history="1">
        <w:r w:rsidRPr="004E2AD6">
          <w:rPr>
            <w:rStyle w:val="ac"/>
            <w:rFonts w:hint="eastAsia"/>
            <w:noProof/>
            <w:rtl/>
          </w:rPr>
          <w:t>بررس</w:t>
        </w:r>
        <w:r w:rsidRPr="004E2AD6">
          <w:rPr>
            <w:rStyle w:val="ac"/>
            <w:rFonts w:hint="cs"/>
            <w:noProof/>
            <w:rtl/>
          </w:rPr>
          <w:t>ی</w:t>
        </w:r>
        <w:r w:rsidRPr="004E2AD6">
          <w:rPr>
            <w:rStyle w:val="ac"/>
            <w:noProof/>
            <w:rtl/>
          </w:rPr>
          <w:t xml:space="preserve"> </w:t>
        </w:r>
        <w:r w:rsidRPr="004E2AD6">
          <w:rPr>
            <w:rStyle w:val="ac"/>
            <w:rFonts w:hint="eastAsia"/>
            <w:noProof/>
            <w:rtl/>
          </w:rPr>
          <w:t>عبدالله</w:t>
        </w:r>
        <w:r w:rsidRPr="004E2AD6">
          <w:rPr>
            <w:rStyle w:val="ac"/>
            <w:noProof/>
            <w:rtl/>
          </w:rPr>
          <w:t xml:space="preserve"> </w:t>
        </w:r>
        <w:r w:rsidRPr="004E2AD6">
          <w:rPr>
            <w:rStyle w:val="ac"/>
            <w:rFonts w:hint="eastAsia"/>
            <w:noProof/>
            <w:rtl/>
          </w:rPr>
          <w:t>بن</w:t>
        </w:r>
        <w:r w:rsidRPr="004E2AD6">
          <w:rPr>
            <w:rStyle w:val="ac"/>
            <w:noProof/>
            <w:rtl/>
          </w:rPr>
          <w:t xml:space="preserve"> </w:t>
        </w:r>
        <w:r w:rsidRPr="004E2AD6">
          <w:rPr>
            <w:rStyle w:val="ac"/>
            <w:rFonts w:hint="eastAsia"/>
            <w:noProof/>
            <w:rtl/>
          </w:rPr>
          <w:t>حسن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Toc533945510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02A9E" w:rsidRDefault="00402A9E" w:rsidP="00402A9E">
      <w:pPr>
        <w:pStyle w:val="22"/>
        <w:tabs>
          <w:tab w:val="right" w:leader="dot" w:pos="10194"/>
        </w:tabs>
        <w:rPr>
          <w:rFonts w:asciiTheme="minorHAnsi" w:eastAsiaTheme="minorEastAsia" w:hAnsiTheme="minorHAnsi" w:cstheme="minorBidi"/>
          <w:bCs w:val="0"/>
          <w:noProof/>
          <w:color w:val="auto"/>
          <w:szCs w:val="22"/>
          <w:rtl/>
        </w:rPr>
      </w:pPr>
      <w:hyperlink w:anchor="_Toc533945511" w:history="1">
        <w:r w:rsidRPr="004E2AD6">
          <w:rPr>
            <w:rStyle w:val="ac"/>
            <w:rFonts w:hint="eastAsia"/>
            <w:noProof/>
            <w:rtl/>
          </w:rPr>
          <w:t>حکم</w:t>
        </w:r>
        <w:r w:rsidRPr="004E2AD6">
          <w:rPr>
            <w:rStyle w:val="ac"/>
            <w:noProof/>
            <w:rtl/>
          </w:rPr>
          <w:t xml:space="preserve"> </w:t>
        </w:r>
        <w:r w:rsidRPr="004E2AD6">
          <w:rPr>
            <w:rStyle w:val="ac"/>
            <w:rFonts w:hint="eastAsia"/>
            <w:noProof/>
            <w:rtl/>
          </w:rPr>
          <w:t>نماز</w:t>
        </w:r>
        <w:r w:rsidRPr="004E2AD6">
          <w:rPr>
            <w:rStyle w:val="ac"/>
            <w:noProof/>
            <w:rtl/>
          </w:rPr>
          <w:t xml:space="preserve"> </w:t>
        </w:r>
        <w:r w:rsidRPr="004E2AD6">
          <w:rPr>
            <w:rStyle w:val="ac"/>
            <w:rFonts w:hint="eastAsia"/>
            <w:noProof/>
            <w:rtl/>
          </w:rPr>
          <w:t>در</w:t>
        </w:r>
        <w:r w:rsidRPr="004E2AD6">
          <w:rPr>
            <w:rStyle w:val="ac"/>
            <w:noProof/>
            <w:rtl/>
          </w:rPr>
          <w:t xml:space="preserve"> </w:t>
        </w:r>
        <w:r w:rsidRPr="004E2AD6">
          <w:rPr>
            <w:rStyle w:val="ac"/>
            <w:rFonts w:hint="eastAsia"/>
            <w:noProof/>
            <w:rtl/>
          </w:rPr>
          <w:t>قاقُم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Toc533945511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02A9E" w:rsidRDefault="00402A9E" w:rsidP="00402A9E">
      <w:pPr>
        <w:pStyle w:val="32"/>
        <w:tabs>
          <w:tab w:val="right" w:leader="dot" w:pos="10194"/>
        </w:tabs>
        <w:rPr>
          <w:rFonts w:asciiTheme="minorHAnsi" w:eastAsiaTheme="minorEastAsia" w:hAnsiTheme="minorHAnsi" w:cstheme="minorBidi"/>
          <w:bCs w:val="0"/>
          <w:iCs w:val="0"/>
          <w:noProof/>
          <w:color w:val="auto"/>
          <w:szCs w:val="22"/>
          <w:rtl/>
        </w:rPr>
      </w:pPr>
      <w:hyperlink w:anchor="_Toc533945512" w:history="1">
        <w:r w:rsidRPr="004E2AD6">
          <w:rPr>
            <w:rStyle w:val="ac"/>
            <w:rFonts w:hint="eastAsia"/>
            <w:noProof/>
            <w:rtl/>
          </w:rPr>
          <w:t>بررس</w:t>
        </w:r>
        <w:r w:rsidRPr="004E2AD6">
          <w:rPr>
            <w:rStyle w:val="ac"/>
            <w:rFonts w:hint="cs"/>
            <w:noProof/>
            <w:rtl/>
          </w:rPr>
          <w:t>ی</w:t>
        </w:r>
        <w:r w:rsidRPr="004E2AD6">
          <w:rPr>
            <w:rStyle w:val="ac"/>
            <w:noProof/>
            <w:rtl/>
          </w:rPr>
          <w:t xml:space="preserve"> </w:t>
        </w:r>
        <w:r w:rsidRPr="004E2AD6">
          <w:rPr>
            <w:rStyle w:val="ac"/>
            <w:rFonts w:hint="eastAsia"/>
            <w:noProof/>
            <w:rtl/>
          </w:rPr>
          <w:t>روا</w:t>
        </w:r>
        <w:r w:rsidRPr="004E2AD6">
          <w:rPr>
            <w:rStyle w:val="ac"/>
            <w:rFonts w:hint="cs"/>
            <w:noProof/>
            <w:rtl/>
          </w:rPr>
          <w:t>ی</w:t>
        </w:r>
        <w:r w:rsidRPr="004E2AD6">
          <w:rPr>
            <w:rStyle w:val="ac"/>
            <w:rFonts w:hint="eastAsia"/>
            <w:noProof/>
            <w:rtl/>
          </w:rPr>
          <w:t>ت</w:t>
        </w:r>
        <w:r w:rsidRPr="004E2AD6">
          <w:rPr>
            <w:rStyle w:val="ac"/>
            <w:noProof/>
            <w:rtl/>
          </w:rPr>
          <w:t xml:space="preserve"> </w:t>
        </w:r>
        <w:r w:rsidRPr="004E2AD6">
          <w:rPr>
            <w:rStyle w:val="ac"/>
            <w:rFonts w:hint="eastAsia"/>
            <w:noProof/>
            <w:rtl/>
          </w:rPr>
          <w:t>مجوّزه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Toc533945512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02A9E" w:rsidRDefault="00402A9E" w:rsidP="00402A9E">
      <w:pPr>
        <w:pStyle w:val="32"/>
        <w:tabs>
          <w:tab w:val="right" w:leader="dot" w:pos="10194"/>
        </w:tabs>
        <w:rPr>
          <w:rFonts w:asciiTheme="minorHAnsi" w:eastAsiaTheme="minorEastAsia" w:hAnsiTheme="minorHAnsi" w:cstheme="minorBidi"/>
          <w:bCs w:val="0"/>
          <w:iCs w:val="0"/>
          <w:noProof/>
          <w:color w:val="auto"/>
          <w:szCs w:val="22"/>
          <w:rtl/>
        </w:rPr>
      </w:pPr>
      <w:hyperlink w:anchor="_Toc533945513" w:history="1">
        <w:r w:rsidRPr="004E2AD6">
          <w:rPr>
            <w:rStyle w:val="ac"/>
            <w:rFonts w:hint="eastAsia"/>
            <w:noProof/>
            <w:rtl/>
          </w:rPr>
          <w:t>عدم</w:t>
        </w:r>
        <w:r w:rsidRPr="004E2AD6">
          <w:rPr>
            <w:rStyle w:val="ac"/>
            <w:noProof/>
            <w:rtl/>
          </w:rPr>
          <w:t xml:space="preserve"> </w:t>
        </w:r>
        <w:r w:rsidRPr="004E2AD6">
          <w:rPr>
            <w:rStyle w:val="ac"/>
            <w:rFonts w:hint="eastAsia"/>
            <w:noProof/>
            <w:rtl/>
          </w:rPr>
          <w:t>ظهور</w:t>
        </w:r>
        <w:r w:rsidRPr="004E2AD6">
          <w:rPr>
            <w:rStyle w:val="ac"/>
            <w:noProof/>
            <w:rtl/>
          </w:rPr>
          <w:t xml:space="preserve"> </w:t>
        </w:r>
        <w:r w:rsidRPr="004E2AD6">
          <w:rPr>
            <w:rStyle w:val="ac"/>
            <w:rFonts w:hint="eastAsia"/>
            <w:noProof/>
            <w:rtl/>
          </w:rPr>
          <w:t>جمله</w:t>
        </w:r>
        <w:r w:rsidRPr="004E2AD6">
          <w:rPr>
            <w:rStyle w:val="ac"/>
            <w:noProof/>
            <w:rtl/>
          </w:rPr>
          <w:t xml:space="preserve"> </w:t>
        </w:r>
        <w:r w:rsidRPr="004E2AD6">
          <w:rPr>
            <w:rStyle w:val="ac"/>
            <w:rFonts w:hint="eastAsia"/>
            <w:noProof/>
            <w:rtl/>
          </w:rPr>
          <w:t>خبر</w:t>
        </w:r>
        <w:r w:rsidRPr="004E2AD6">
          <w:rPr>
            <w:rStyle w:val="ac"/>
            <w:rFonts w:hint="cs"/>
            <w:noProof/>
            <w:rtl/>
          </w:rPr>
          <w:t>ی</w:t>
        </w:r>
        <w:r w:rsidRPr="004E2AD6">
          <w:rPr>
            <w:rStyle w:val="ac"/>
            <w:rFonts w:hint="eastAsia"/>
            <w:noProof/>
            <w:rtl/>
          </w:rPr>
          <w:t>ه</w:t>
        </w:r>
        <w:r w:rsidRPr="004E2AD6">
          <w:rPr>
            <w:rStyle w:val="ac"/>
            <w:noProof/>
            <w:rtl/>
          </w:rPr>
          <w:t xml:space="preserve"> </w:t>
        </w:r>
        <w:r w:rsidRPr="004E2AD6">
          <w:rPr>
            <w:rStyle w:val="ac"/>
            <w:rFonts w:hint="eastAsia"/>
            <w:noProof/>
            <w:rtl/>
          </w:rPr>
          <w:t>در</w:t>
        </w:r>
        <w:r w:rsidRPr="004E2AD6">
          <w:rPr>
            <w:rStyle w:val="ac"/>
            <w:noProof/>
            <w:rtl/>
          </w:rPr>
          <w:t xml:space="preserve"> </w:t>
        </w:r>
        <w:r w:rsidRPr="004E2AD6">
          <w:rPr>
            <w:rStyle w:val="ac"/>
            <w:rFonts w:hint="eastAsia"/>
            <w:noProof/>
            <w:rtl/>
          </w:rPr>
          <w:t>حکم</w:t>
        </w:r>
        <w:r w:rsidRPr="004E2AD6">
          <w:rPr>
            <w:rStyle w:val="ac"/>
            <w:noProof/>
            <w:rtl/>
          </w:rPr>
          <w:t xml:space="preserve"> </w:t>
        </w:r>
        <w:r w:rsidRPr="004E2AD6">
          <w:rPr>
            <w:rStyle w:val="ac"/>
            <w:rFonts w:hint="eastAsia"/>
            <w:noProof/>
            <w:rtl/>
          </w:rPr>
          <w:t>الزام</w:t>
        </w:r>
        <w:r w:rsidRPr="004E2AD6">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Toc533945513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02A9E" w:rsidRDefault="00402A9E" w:rsidP="00402A9E">
      <w:pPr>
        <w:pStyle w:val="52"/>
        <w:tabs>
          <w:tab w:val="right" w:leader="dot" w:pos="10194"/>
        </w:tabs>
        <w:rPr>
          <w:rFonts w:asciiTheme="minorHAnsi" w:eastAsiaTheme="minorEastAsia" w:hAnsiTheme="minorHAnsi" w:cstheme="minorBidi"/>
          <w:bCs w:val="0"/>
          <w:noProof/>
          <w:color w:val="auto"/>
          <w:szCs w:val="22"/>
          <w:rtl/>
        </w:rPr>
      </w:pPr>
      <w:hyperlink w:anchor="_Toc533945514" w:history="1">
        <w:r w:rsidRPr="004E2AD6">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Toc533945514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02A9E" w:rsidRDefault="00402A9E" w:rsidP="00402A9E">
      <w:pPr>
        <w:pStyle w:val="22"/>
        <w:tabs>
          <w:tab w:val="right" w:leader="dot" w:pos="10194"/>
        </w:tabs>
        <w:rPr>
          <w:rFonts w:asciiTheme="minorHAnsi" w:eastAsiaTheme="minorEastAsia" w:hAnsiTheme="minorHAnsi" w:cstheme="minorBidi"/>
          <w:bCs w:val="0"/>
          <w:noProof/>
          <w:color w:val="auto"/>
          <w:szCs w:val="22"/>
          <w:rtl/>
        </w:rPr>
      </w:pPr>
      <w:hyperlink w:anchor="_Toc533945515" w:history="1">
        <w:r w:rsidRPr="004E2AD6">
          <w:rPr>
            <w:rStyle w:val="ac"/>
            <w:rFonts w:hint="eastAsia"/>
            <w:noProof/>
            <w:rtl/>
          </w:rPr>
          <w:t>حکم</w:t>
        </w:r>
        <w:r w:rsidRPr="004E2AD6">
          <w:rPr>
            <w:rStyle w:val="ac"/>
            <w:noProof/>
            <w:rtl/>
          </w:rPr>
          <w:t xml:space="preserve"> </w:t>
        </w:r>
        <w:r w:rsidRPr="004E2AD6">
          <w:rPr>
            <w:rStyle w:val="ac"/>
            <w:rFonts w:hint="eastAsia"/>
            <w:noProof/>
            <w:rtl/>
          </w:rPr>
          <w:t>نماز</w:t>
        </w:r>
        <w:r w:rsidRPr="004E2AD6">
          <w:rPr>
            <w:rStyle w:val="ac"/>
            <w:noProof/>
            <w:rtl/>
          </w:rPr>
          <w:t xml:space="preserve"> </w:t>
        </w:r>
        <w:r w:rsidRPr="004E2AD6">
          <w:rPr>
            <w:rStyle w:val="ac"/>
            <w:rFonts w:hint="eastAsia"/>
            <w:noProof/>
            <w:rtl/>
          </w:rPr>
          <w:t>در</w:t>
        </w:r>
        <w:r w:rsidRPr="004E2AD6">
          <w:rPr>
            <w:rStyle w:val="ac"/>
            <w:noProof/>
            <w:rtl/>
          </w:rPr>
          <w:t xml:space="preserve"> </w:t>
        </w:r>
        <w:r w:rsidRPr="004E2AD6">
          <w:rPr>
            <w:rStyle w:val="ac"/>
            <w:rFonts w:hint="eastAsia"/>
            <w:noProof/>
            <w:rtl/>
          </w:rPr>
          <w:t>فنک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Toc533945515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02A9E" w:rsidRDefault="00402A9E" w:rsidP="00402A9E">
      <w:pPr>
        <w:pStyle w:val="32"/>
        <w:tabs>
          <w:tab w:val="right" w:leader="dot" w:pos="10194"/>
        </w:tabs>
        <w:rPr>
          <w:rFonts w:asciiTheme="minorHAnsi" w:eastAsiaTheme="minorEastAsia" w:hAnsiTheme="minorHAnsi" w:cstheme="minorBidi"/>
          <w:bCs w:val="0"/>
          <w:iCs w:val="0"/>
          <w:noProof/>
          <w:color w:val="auto"/>
          <w:szCs w:val="22"/>
          <w:rtl/>
        </w:rPr>
      </w:pPr>
      <w:hyperlink w:anchor="_Toc533945516" w:history="1">
        <w:r w:rsidRPr="004E2AD6">
          <w:rPr>
            <w:rStyle w:val="ac"/>
            <w:rFonts w:hint="eastAsia"/>
            <w:noProof/>
            <w:rtl/>
          </w:rPr>
          <w:t>معنا</w:t>
        </w:r>
        <w:r w:rsidRPr="004E2AD6">
          <w:rPr>
            <w:rStyle w:val="ac"/>
            <w:rFonts w:hint="cs"/>
            <w:noProof/>
            <w:rtl/>
          </w:rPr>
          <w:t>ی</w:t>
        </w:r>
        <w:r w:rsidRPr="004E2AD6">
          <w:rPr>
            <w:rStyle w:val="ac"/>
            <w:noProof/>
            <w:rtl/>
          </w:rPr>
          <w:t xml:space="preserve"> </w:t>
        </w:r>
        <w:r w:rsidRPr="004E2AD6">
          <w:rPr>
            <w:rStyle w:val="ac"/>
            <w:rFonts w:hint="eastAsia"/>
            <w:noProof/>
            <w:rtl/>
          </w:rPr>
          <w:t>فنک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Toc533945516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02A9E" w:rsidRDefault="00402A9E" w:rsidP="00402A9E">
      <w:pPr>
        <w:pStyle w:val="32"/>
        <w:tabs>
          <w:tab w:val="right" w:leader="dot" w:pos="10194"/>
        </w:tabs>
        <w:rPr>
          <w:rFonts w:asciiTheme="minorHAnsi" w:eastAsiaTheme="minorEastAsia" w:hAnsiTheme="minorHAnsi" w:cstheme="minorBidi"/>
          <w:bCs w:val="0"/>
          <w:iCs w:val="0"/>
          <w:noProof/>
          <w:color w:val="auto"/>
          <w:szCs w:val="22"/>
          <w:rtl/>
        </w:rPr>
      </w:pPr>
      <w:hyperlink w:anchor="_Toc533945517" w:history="1">
        <w:r w:rsidRPr="004E2AD6">
          <w:rPr>
            <w:rStyle w:val="ac"/>
            <w:rFonts w:hint="eastAsia"/>
            <w:noProof/>
            <w:rtl/>
          </w:rPr>
          <w:t>دل</w:t>
        </w:r>
        <w:r w:rsidRPr="004E2AD6">
          <w:rPr>
            <w:rStyle w:val="ac"/>
            <w:rFonts w:hint="cs"/>
            <w:noProof/>
            <w:rtl/>
          </w:rPr>
          <w:t>ی</w:t>
        </w:r>
        <w:r w:rsidRPr="004E2AD6">
          <w:rPr>
            <w:rStyle w:val="ac"/>
            <w:rFonts w:hint="eastAsia"/>
            <w:noProof/>
            <w:rtl/>
          </w:rPr>
          <w:t>ل</w:t>
        </w:r>
        <w:r w:rsidRPr="004E2AD6">
          <w:rPr>
            <w:rStyle w:val="ac"/>
            <w:noProof/>
            <w:rtl/>
          </w:rPr>
          <w:t xml:space="preserve"> </w:t>
        </w:r>
        <w:r w:rsidRPr="004E2AD6">
          <w:rPr>
            <w:rStyle w:val="ac"/>
            <w:rFonts w:hint="eastAsia"/>
            <w:noProof/>
            <w:rtl/>
          </w:rPr>
          <w:t>بر</w:t>
        </w:r>
        <w:r w:rsidRPr="004E2AD6">
          <w:rPr>
            <w:rStyle w:val="ac"/>
            <w:noProof/>
            <w:rtl/>
          </w:rPr>
          <w:t xml:space="preserve"> </w:t>
        </w:r>
        <w:r w:rsidRPr="004E2AD6">
          <w:rPr>
            <w:rStyle w:val="ac"/>
            <w:rFonts w:hint="eastAsia"/>
            <w:noProof/>
            <w:rtl/>
          </w:rPr>
          <w:t>حرمت</w:t>
        </w:r>
        <w:r w:rsidRPr="004E2AD6">
          <w:rPr>
            <w:rStyle w:val="ac"/>
            <w:noProof/>
            <w:rtl/>
          </w:rPr>
          <w:t xml:space="preserve"> </w:t>
        </w:r>
        <w:r w:rsidRPr="004E2AD6">
          <w:rPr>
            <w:rStyle w:val="ac"/>
            <w:rFonts w:hint="eastAsia"/>
            <w:noProof/>
            <w:rtl/>
          </w:rPr>
          <w:t>نماز</w:t>
        </w:r>
        <w:r w:rsidRPr="004E2AD6">
          <w:rPr>
            <w:rStyle w:val="ac"/>
            <w:noProof/>
            <w:rtl/>
          </w:rPr>
          <w:t xml:space="preserve"> </w:t>
        </w:r>
        <w:r w:rsidRPr="004E2AD6">
          <w:rPr>
            <w:rStyle w:val="ac"/>
            <w:rFonts w:hint="eastAsia"/>
            <w:noProof/>
            <w:rtl/>
          </w:rPr>
          <w:t>در</w:t>
        </w:r>
        <w:r w:rsidRPr="004E2AD6">
          <w:rPr>
            <w:rStyle w:val="ac"/>
            <w:noProof/>
            <w:rtl/>
          </w:rPr>
          <w:t xml:space="preserve"> </w:t>
        </w:r>
        <w:r w:rsidRPr="004E2AD6">
          <w:rPr>
            <w:rStyle w:val="ac"/>
            <w:rFonts w:hint="eastAsia"/>
            <w:noProof/>
            <w:rtl/>
          </w:rPr>
          <w:t>فنک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Toc533945517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02A9E" w:rsidRDefault="00402A9E" w:rsidP="00402A9E">
      <w:pPr>
        <w:pStyle w:val="32"/>
        <w:tabs>
          <w:tab w:val="right" w:leader="dot" w:pos="10194"/>
        </w:tabs>
        <w:rPr>
          <w:rFonts w:asciiTheme="minorHAnsi" w:eastAsiaTheme="minorEastAsia" w:hAnsiTheme="minorHAnsi" w:cstheme="minorBidi"/>
          <w:bCs w:val="0"/>
          <w:iCs w:val="0"/>
          <w:noProof/>
          <w:color w:val="auto"/>
          <w:szCs w:val="22"/>
          <w:rtl/>
        </w:rPr>
      </w:pPr>
      <w:hyperlink w:anchor="_Toc533945518" w:history="1">
        <w:r w:rsidRPr="004E2AD6">
          <w:rPr>
            <w:rStyle w:val="ac"/>
            <w:rFonts w:hint="eastAsia"/>
            <w:noProof/>
            <w:rtl/>
          </w:rPr>
          <w:t>دل</w:t>
        </w:r>
        <w:r w:rsidRPr="004E2AD6">
          <w:rPr>
            <w:rStyle w:val="ac"/>
            <w:rFonts w:hint="cs"/>
            <w:noProof/>
            <w:rtl/>
          </w:rPr>
          <w:t>ی</w:t>
        </w:r>
        <w:r w:rsidRPr="004E2AD6">
          <w:rPr>
            <w:rStyle w:val="ac"/>
            <w:rFonts w:hint="eastAsia"/>
            <w:noProof/>
            <w:rtl/>
          </w:rPr>
          <w:t>ل</w:t>
        </w:r>
        <w:r w:rsidRPr="004E2AD6">
          <w:rPr>
            <w:rStyle w:val="ac"/>
            <w:noProof/>
            <w:rtl/>
          </w:rPr>
          <w:t xml:space="preserve"> </w:t>
        </w:r>
        <w:r w:rsidRPr="004E2AD6">
          <w:rPr>
            <w:rStyle w:val="ac"/>
            <w:rFonts w:hint="eastAsia"/>
            <w:noProof/>
            <w:rtl/>
          </w:rPr>
          <w:t>بر</w:t>
        </w:r>
        <w:r w:rsidRPr="004E2AD6">
          <w:rPr>
            <w:rStyle w:val="ac"/>
            <w:noProof/>
            <w:rtl/>
          </w:rPr>
          <w:t xml:space="preserve"> </w:t>
        </w:r>
        <w:r w:rsidRPr="004E2AD6">
          <w:rPr>
            <w:rStyle w:val="ac"/>
            <w:rFonts w:hint="eastAsia"/>
            <w:noProof/>
            <w:rtl/>
          </w:rPr>
          <w:t>جواز</w:t>
        </w:r>
        <w:r w:rsidRPr="004E2AD6">
          <w:rPr>
            <w:rStyle w:val="ac"/>
            <w:noProof/>
            <w:rtl/>
          </w:rPr>
          <w:t xml:space="preserve"> </w:t>
        </w:r>
        <w:r w:rsidRPr="004E2AD6">
          <w:rPr>
            <w:rStyle w:val="ac"/>
            <w:rFonts w:hint="eastAsia"/>
            <w:noProof/>
            <w:rtl/>
          </w:rPr>
          <w:t>نماز</w:t>
        </w:r>
        <w:r w:rsidRPr="004E2AD6">
          <w:rPr>
            <w:rStyle w:val="ac"/>
            <w:noProof/>
            <w:rtl/>
          </w:rPr>
          <w:t xml:space="preserve"> </w:t>
        </w:r>
        <w:r w:rsidRPr="004E2AD6">
          <w:rPr>
            <w:rStyle w:val="ac"/>
            <w:rFonts w:hint="eastAsia"/>
            <w:noProof/>
            <w:rtl/>
          </w:rPr>
          <w:t>در</w:t>
        </w:r>
        <w:r w:rsidRPr="004E2AD6">
          <w:rPr>
            <w:rStyle w:val="ac"/>
            <w:noProof/>
            <w:rtl/>
          </w:rPr>
          <w:t xml:space="preserve"> </w:t>
        </w:r>
        <w:r w:rsidRPr="004E2AD6">
          <w:rPr>
            <w:rStyle w:val="ac"/>
            <w:rFonts w:hint="eastAsia"/>
            <w:noProof/>
            <w:rtl/>
          </w:rPr>
          <w:t>فنک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Toc533945518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402A9E" w:rsidRDefault="00402A9E" w:rsidP="00402A9E">
      <w:pPr>
        <w:pStyle w:val="42"/>
        <w:tabs>
          <w:tab w:val="right" w:leader="dot" w:pos="10194"/>
        </w:tabs>
        <w:rPr>
          <w:rFonts w:asciiTheme="minorHAnsi" w:eastAsiaTheme="minorEastAsia" w:hAnsiTheme="minorHAnsi" w:cstheme="minorBidi"/>
          <w:bCs w:val="0"/>
          <w:noProof/>
          <w:color w:val="auto"/>
          <w:szCs w:val="22"/>
          <w:rtl/>
        </w:rPr>
      </w:pPr>
      <w:hyperlink w:anchor="_Toc533945519" w:history="1">
        <w:r w:rsidRPr="004E2AD6">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Toc533945519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402A9E" w:rsidRDefault="00402A9E" w:rsidP="00402A9E">
      <w:pPr>
        <w:pStyle w:val="22"/>
        <w:tabs>
          <w:tab w:val="right" w:leader="dot" w:pos="10194"/>
        </w:tabs>
        <w:rPr>
          <w:rFonts w:asciiTheme="minorHAnsi" w:eastAsiaTheme="minorEastAsia" w:hAnsiTheme="minorHAnsi" w:cstheme="minorBidi"/>
          <w:bCs w:val="0"/>
          <w:noProof/>
          <w:color w:val="auto"/>
          <w:szCs w:val="22"/>
          <w:rtl/>
        </w:rPr>
      </w:pPr>
      <w:hyperlink w:anchor="_Toc533945520" w:history="1">
        <w:r w:rsidRPr="004E2AD6">
          <w:rPr>
            <w:rStyle w:val="ac"/>
            <w:rFonts w:hint="eastAsia"/>
            <w:noProof/>
            <w:rtl/>
          </w:rPr>
          <w:t>حکم</w:t>
        </w:r>
        <w:r w:rsidRPr="004E2AD6">
          <w:rPr>
            <w:rStyle w:val="ac"/>
            <w:noProof/>
            <w:rtl/>
          </w:rPr>
          <w:t xml:space="preserve"> </w:t>
        </w:r>
        <w:r w:rsidRPr="004E2AD6">
          <w:rPr>
            <w:rStyle w:val="ac"/>
            <w:rFonts w:hint="eastAsia"/>
            <w:noProof/>
            <w:rtl/>
          </w:rPr>
          <w:t>نماز</w:t>
        </w:r>
        <w:r w:rsidRPr="004E2AD6">
          <w:rPr>
            <w:rStyle w:val="ac"/>
            <w:noProof/>
            <w:rtl/>
          </w:rPr>
          <w:t xml:space="preserve"> </w:t>
        </w:r>
        <w:r w:rsidRPr="004E2AD6">
          <w:rPr>
            <w:rStyle w:val="ac"/>
            <w:rFonts w:hint="eastAsia"/>
            <w:noProof/>
            <w:rtl/>
          </w:rPr>
          <w:t>در</w:t>
        </w:r>
        <w:r w:rsidRPr="004E2AD6">
          <w:rPr>
            <w:rStyle w:val="ac"/>
            <w:noProof/>
            <w:rtl/>
          </w:rPr>
          <w:t xml:space="preserve"> </w:t>
        </w:r>
        <w:r w:rsidRPr="004E2AD6">
          <w:rPr>
            <w:rStyle w:val="ac"/>
            <w:rFonts w:hint="eastAsia"/>
            <w:noProof/>
            <w:rtl/>
          </w:rPr>
          <w:t>حواصل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Toc533945520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402A9E" w:rsidRDefault="00402A9E" w:rsidP="00402A9E">
      <w:pPr>
        <w:pStyle w:val="32"/>
        <w:tabs>
          <w:tab w:val="right" w:leader="dot" w:pos="10194"/>
        </w:tabs>
        <w:rPr>
          <w:rFonts w:asciiTheme="minorHAnsi" w:eastAsiaTheme="minorEastAsia" w:hAnsiTheme="minorHAnsi" w:cstheme="minorBidi"/>
          <w:bCs w:val="0"/>
          <w:iCs w:val="0"/>
          <w:noProof/>
          <w:color w:val="auto"/>
          <w:szCs w:val="22"/>
          <w:rtl/>
        </w:rPr>
      </w:pPr>
      <w:hyperlink w:anchor="_Toc533945521" w:history="1">
        <w:r w:rsidRPr="004E2AD6">
          <w:rPr>
            <w:rStyle w:val="ac"/>
            <w:rFonts w:hint="eastAsia"/>
            <w:noProof/>
            <w:rtl/>
          </w:rPr>
          <w:t>بررس</w:t>
        </w:r>
        <w:r w:rsidRPr="004E2AD6">
          <w:rPr>
            <w:rStyle w:val="ac"/>
            <w:rFonts w:hint="cs"/>
            <w:noProof/>
            <w:rtl/>
          </w:rPr>
          <w:t>ی</w:t>
        </w:r>
        <w:r w:rsidRPr="004E2AD6">
          <w:rPr>
            <w:rStyle w:val="ac"/>
            <w:noProof/>
            <w:rtl/>
          </w:rPr>
          <w:t xml:space="preserve"> </w:t>
        </w:r>
        <w:r w:rsidRPr="004E2AD6">
          <w:rPr>
            <w:rStyle w:val="ac"/>
            <w:rFonts w:hint="eastAsia"/>
            <w:noProof/>
            <w:rtl/>
          </w:rPr>
          <w:t>أدله</w:t>
        </w:r>
        <w:r w:rsidRPr="004E2AD6">
          <w:rPr>
            <w:rStyle w:val="ac"/>
            <w:noProof/>
            <w:rtl/>
          </w:rPr>
          <w:t xml:space="preserve"> </w:t>
        </w:r>
        <w:r w:rsidRPr="004E2AD6">
          <w:rPr>
            <w:rStyle w:val="ac"/>
            <w:rFonts w:hint="eastAsia"/>
            <w:noProof/>
            <w:rtl/>
          </w:rPr>
          <w:t>مجوّزه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Toc533945521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402A9E"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2D2294">
        <w:rPr>
          <w:rFonts w:hint="cs"/>
          <w:rtl/>
        </w:rPr>
        <w:t>شرط</w:t>
      </w:r>
      <w:r w:rsidR="002D2294">
        <w:rPr>
          <w:rtl/>
        </w:rPr>
        <w:t xml:space="preserve"> </w:t>
      </w:r>
      <w:r w:rsidR="002D2294">
        <w:rPr>
          <w:rFonts w:hint="cs"/>
          <w:rtl/>
        </w:rPr>
        <w:t>چهارم</w:t>
      </w:r>
      <w:r w:rsidR="002D2294">
        <w:rPr>
          <w:rtl/>
        </w:rPr>
        <w:t xml:space="preserve"> (</w:t>
      </w:r>
      <w:r w:rsidR="002D2294">
        <w:rPr>
          <w:rFonts w:hint="cs"/>
          <w:rtl/>
        </w:rPr>
        <w:t>از</w:t>
      </w:r>
      <w:r w:rsidR="002D2294">
        <w:rPr>
          <w:rtl/>
        </w:rPr>
        <w:t xml:space="preserve"> </w:t>
      </w:r>
      <w:r w:rsidR="002D2294">
        <w:rPr>
          <w:rFonts w:hint="cs"/>
          <w:rtl/>
        </w:rPr>
        <w:t>غیر</w:t>
      </w:r>
      <w:r w:rsidR="002D2294">
        <w:rPr>
          <w:rtl/>
        </w:rPr>
        <w:t xml:space="preserve"> </w:t>
      </w:r>
      <w:r w:rsidR="002D2294">
        <w:rPr>
          <w:rFonts w:hint="cs"/>
          <w:rtl/>
        </w:rPr>
        <w:t>مأکول</w:t>
      </w:r>
      <w:r w:rsidR="002D2294">
        <w:rPr>
          <w:rtl/>
        </w:rPr>
        <w:t xml:space="preserve"> </w:t>
      </w:r>
      <w:r w:rsidR="002D2294">
        <w:rPr>
          <w:rFonts w:hint="cs"/>
          <w:rtl/>
        </w:rPr>
        <w:t>اللحم</w:t>
      </w:r>
      <w:r w:rsidR="002D2294">
        <w:rPr>
          <w:rtl/>
        </w:rPr>
        <w:t xml:space="preserve"> </w:t>
      </w:r>
      <w:r w:rsidR="002D2294">
        <w:rPr>
          <w:rFonts w:hint="cs"/>
          <w:rtl/>
        </w:rPr>
        <w:t>نبودن</w:t>
      </w:r>
      <w:r w:rsidR="002D2294">
        <w:rPr>
          <w:rtl/>
        </w:rPr>
        <w:t>)</w:t>
      </w:r>
      <w:r w:rsidR="00025B70">
        <w:rPr>
          <w:rFonts w:hint="cs"/>
          <w:rtl/>
        </w:rPr>
        <w:t xml:space="preserve"> </w:t>
      </w:r>
      <w:r w:rsidR="00386C11" w:rsidRPr="00A6366F">
        <w:rPr>
          <w:rFonts w:hint="cs"/>
          <w:rtl/>
        </w:rPr>
        <w:t>/</w:t>
      </w:r>
      <w:bookmarkStart w:id="2" w:name="BokSabj_d"/>
      <w:bookmarkEnd w:id="2"/>
      <w:r w:rsidR="002D2294">
        <w:rPr>
          <w:rFonts w:hint="cs"/>
          <w:rtl/>
        </w:rPr>
        <w:t>شرائط</w:t>
      </w:r>
      <w:r w:rsidR="002D2294">
        <w:rPr>
          <w:rtl/>
        </w:rPr>
        <w:t xml:space="preserve"> </w:t>
      </w:r>
      <w:r w:rsidR="002D2294">
        <w:rPr>
          <w:rFonts w:hint="cs"/>
          <w:rtl/>
        </w:rPr>
        <w:t>لباس</w:t>
      </w:r>
      <w:r w:rsidR="002D2294">
        <w:rPr>
          <w:rtl/>
        </w:rPr>
        <w:t xml:space="preserve"> </w:t>
      </w:r>
      <w:r w:rsidR="002D2294">
        <w:rPr>
          <w:rFonts w:hint="cs"/>
          <w:rtl/>
        </w:rPr>
        <w:t>مصلی</w:t>
      </w:r>
      <w:r w:rsidR="00386C11" w:rsidRPr="00A6366F">
        <w:rPr>
          <w:rFonts w:hint="cs"/>
          <w:rtl/>
        </w:rPr>
        <w:t xml:space="preserve"> /</w:t>
      </w:r>
      <w:bookmarkStart w:id="3" w:name="Bokkolli"/>
      <w:bookmarkEnd w:id="3"/>
      <w:r w:rsidR="002D2294">
        <w:rPr>
          <w:rFonts w:hint="cs"/>
          <w:rtl/>
        </w:rPr>
        <w:t>کتاب</w:t>
      </w:r>
      <w:r w:rsidR="002D2294">
        <w:rPr>
          <w:rtl/>
        </w:rPr>
        <w:t xml:space="preserve"> </w:t>
      </w:r>
      <w:r w:rsidR="002D2294">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9A528A" w:rsidP="003A6148">
      <w:pPr>
        <w:pBdr>
          <w:bottom w:val="double" w:sz="6" w:space="1" w:color="auto"/>
        </w:pBdr>
        <w:rPr>
          <w:rtl/>
        </w:rPr>
      </w:pPr>
      <w:r>
        <w:rPr>
          <w:rFonts w:hint="cs"/>
          <w:rtl/>
        </w:rPr>
        <w:t xml:space="preserve">بحث راجع به حکم نماز در سمّور بود؛ برخی روایات نماز در آن </w:t>
      </w:r>
      <w:r w:rsidR="008C7A1C">
        <w:rPr>
          <w:rFonts w:hint="cs"/>
          <w:rtl/>
        </w:rPr>
        <w:t>را تجویز و برخی، منع کرده بودند؛ لذا بحث پیرامون جمع بین دو طائفه واقع شد.</w:t>
      </w:r>
    </w:p>
    <w:p w:rsidR="00247D2F" w:rsidRPr="003A6148" w:rsidRDefault="00247D2F" w:rsidP="003A6148">
      <w:pPr>
        <w:pBdr>
          <w:bottom w:val="double" w:sz="6" w:space="1" w:color="auto"/>
        </w:pBdr>
      </w:pPr>
    </w:p>
    <w:p w:rsidR="008F5B4D" w:rsidRDefault="008F5B4D" w:rsidP="003A6148"/>
    <w:p w:rsidR="009A528A" w:rsidRPr="009A528A" w:rsidRDefault="009A528A" w:rsidP="009A528A">
      <w:pPr>
        <w:keepNext/>
        <w:spacing w:before="120"/>
        <w:outlineLvl w:val="0"/>
        <w:rPr>
          <w:rFonts w:ascii="Cambria" w:eastAsia="Times New Roman" w:hAnsi="Cambria" w:cs="B Titr"/>
          <w:b/>
          <w:bCs/>
          <w:color w:val="0100FF"/>
          <w:kern w:val="32"/>
          <w:sz w:val="32"/>
          <w:szCs w:val="32"/>
          <w:rtl/>
        </w:rPr>
      </w:pPr>
      <w:bookmarkStart w:id="4" w:name="_Toc533423528"/>
      <w:bookmarkStart w:id="5" w:name="_Toc533509475"/>
      <w:bookmarkStart w:id="6" w:name="_Toc533856246"/>
      <w:bookmarkStart w:id="7" w:name="_Toc533945500"/>
      <w:r w:rsidRPr="009A528A">
        <w:rPr>
          <w:rFonts w:ascii="Cambria" w:eastAsia="Times New Roman" w:hAnsi="Cambria" w:cs="B Titr" w:hint="cs"/>
          <w:b/>
          <w:bCs/>
          <w:color w:val="0100FF"/>
          <w:kern w:val="32"/>
          <w:sz w:val="32"/>
          <w:szCs w:val="32"/>
          <w:rtl/>
        </w:rPr>
        <w:lastRenderedPageBreak/>
        <w:t>شرط چهارم (از غیر مأکول اللحم نبودن)</w:t>
      </w:r>
      <w:bookmarkEnd w:id="4"/>
      <w:bookmarkEnd w:id="5"/>
      <w:bookmarkEnd w:id="6"/>
      <w:bookmarkEnd w:id="7"/>
    </w:p>
    <w:p w:rsidR="009A528A" w:rsidRPr="009A528A" w:rsidRDefault="009A528A" w:rsidP="009A528A">
      <w:pPr>
        <w:keepNext/>
        <w:spacing w:before="240" w:after="60"/>
        <w:outlineLvl w:val="1"/>
        <w:rPr>
          <w:rFonts w:ascii="Cambria" w:eastAsia="Times New Roman" w:hAnsi="Cambria" w:cs="B Titr"/>
          <w:b/>
          <w:bCs/>
          <w:i/>
          <w:color w:val="0000FE"/>
          <w:sz w:val="28"/>
          <w:szCs w:val="30"/>
          <w:rtl/>
        </w:rPr>
      </w:pPr>
      <w:bookmarkStart w:id="8" w:name="_Toc533269455"/>
      <w:bookmarkStart w:id="9" w:name="_Toc533341120"/>
      <w:bookmarkStart w:id="10" w:name="_Toc533423529"/>
      <w:bookmarkStart w:id="11" w:name="_Toc533509476"/>
      <w:bookmarkStart w:id="12" w:name="_Toc533856247"/>
      <w:bookmarkStart w:id="13" w:name="_Toc533945501"/>
      <w:r w:rsidRPr="009A528A">
        <w:rPr>
          <w:rFonts w:ascii="Cambria" w:eastAsia="Times New Roman" w:hAnsi="Cambria" w:cs="B Titr" w:hint="cs"/>
          <w:b/>
          <w:bCs/>
          <w:i/>
          <w:color w:val="0000FE"/>
          <w:sz w:val="28"/>
          <w:szCs w:val="30"/>
          <w:rtl/>
        </w:rPr>
        <w:t>ادامه مسأله هفدهم (مستثنیات نماز در حیوان حرام گوشت)</w:t>
      </w:r>
      <w:bookmarkEnd w:id="8"/>
      <w:bookmarkEnd w:id="9"/>
      <w:bookmarkEnd w:id="10"/>
      <w:bookmarkEnd w:id="11"/>
      <w:bookmarkEnd w:id="12"/>
      <w:bookmarkEnd w:id="13"/>
    </w:p>
    <w:p w:rsidR="009A528A" w:rsidRPr="009A528A" w:rsidRDefault="009A528A" w:rsidP="009A528A">
      <w:pPr>
        <w:keepNext/>
        <w:spacing w:before="240" w:after="60"/>
        <w:outlineLvl w:val="1"/>
        <w:rPr>
          <w:rFonts w:ascii="Cambria" w:eastAsia="Times New Roman" w:hAnsi="Cambria" w:cs="B Titr"/>
          <w:b/>
          <w:bCs/>
          <w:i/>
          <w:color w:val="0000FE"/>
          <w:sz w:val="28"/>
          <w:szCs w:val="30"/>
          <w:rtl/>
        </w:rPr>
      </w:pPr>
      <w:bookmarkStart w:id="14" w:name="_Toc533856256"/>
      <w:bookmarkStart w:id="15" w:name="_Toc533945502"/>
      <w:r w:rsidRPr="009A528A">
        <w:rPr>
          <w:rFonts w:ascii="Cambria" w:eastAsia="Times New Roman" w:hAnsi="Cambria" w:cs="B Titr" w:hint="cs"/>
          <w:b/>
          <w:bCs/>
          <w:i/>
          <w:color w:val="0000FE"/>
          <w:sz w:val="28"/>
          <w:szCs w:val="30"/>
          <w:rtl/>
        </w:rPr>
        <w:t>حکم نماز در سمّور</w:t>
      </w:r>
      <w:bookmarkEnd w:id="14"/>
      <w:bookmarkEnd w:id="15"/>
    </w:p>
    <w:p w:rsidR="009A528A" w:rsidRPr="009A528A" w:rsidRDefault="009A528A" w:rsidP="009A528A">
      <w:pPr>
        <w:rPr>
          <w:rtl/>
        </w:rPr>
      </w:pPr>
      <w:r w:rsidRPr="009A528A">
        <w:rPr>
          <w:rFonts w:hint="cs"/>
          <w:b/>
          <w:bCs/>
          <w:rtl/>
        </w:rPr>
        <w:t>صاحب عروه می فرماید</w:t>
      </w:r>
      <w:r w:rsidRPr="009A528A">
        <w:rPr>
          <w:rFonts w:hint="cs"/>
          <w:rtl/>
        </w:rPr>
        <w:t>:</w:t>
      </w:r>
      <w:r w:rsidRPr="009A528A">
        <w:rPr>
          <w:rFonts w:hint="cs"/>
          <w:color w:val="000080"/>
          <w:rtl/>
        </w:rPr>
        <w:t xml:space="preserve"> أما السمور و القاقم و الفنك و الحواصل فلا يجوز الصلاة في أجزائها على الأقوى‌</w:t>
      </w:r>
    </w:p>
    <w:p w:rsidR="009A528A" w:rsidRPr="009A528A" w:rsidRDefault="009A528A" w:rsidP="009A528A">
      <w:pPr>
        <w:keepNext/>
        <w:spacing w:before="240" w:after="60"/>
        <w:outlineLvl w:val="2"/>
        <w:rPr>
          <w:rFonts w:ascii="Cambria" w:eastAsia="Times New Roman" w:hAnsi="Cambria" w:cs="B Titr"/>
          <w:b/>
          <w:bCs/>
          <w:color w:val="0000FD"/>
          <w:sz w:val="26"/>
          <w:rtl/>
        </w:rPr>
      </w:pPr>
      <w:bookmarkStart w:id="16" w:name="_Toc533856258"/>
      <w:bookmarkStart w:id="17" w:name="_Toc533945503"/>
      <w:r w:rsidRPr="009A528A">
        <w:rPr>
          <w:rFonts w:ascii="Cambria" w:eastAsia="Times New Roman" w:hAnsi="Cambria" w:cs="B Titr" w:hint="cs"/>
          <w:b/>
          <w:bCs/>
          <w:color w:val="0000FD"/>
          <w:sz w:val="26"/>
          <w:rtl/>
        </w:rPr>
        <w:t>مقتضای روایات</w:t>
      </w:r>
      <w:bookmarkEnd w:id="16"/>
      <w:bookmarkEnd w:id="17"/>
    </w:p>
    <w:p w:rsidR="00BF4A74" w:rsidRDefault="00067670" w:rsidP="00D06078">
      <w:pPr>
        <w:rPr>
          <w:rtl/>
        </w:rPr>
      </w:pPr>
      <w:r>
        <w:rPr>
          <w:rFonts w:hint="cs"/>
          <w:rtl/>
        </w:rPr>
        <w:t>بح</w:t>
      </w:r>
      <w:r w:rsidR="001C03B2">
        <w:rPr>
          <w:rFonts w:hint="cs"/>
          <w:rtl/>
        </w:rPr>
        <w:t xml:space="preserve">ث راجع به نماز در جلد سمّور بود؛ </w:t>
      </w:r>
      <w:r w:rsidR="00D06078">
        <w:rPr>
          <w:rFonts w:hint="cs"/>
          <w:rtl/>
        </w:rPr>
        <w:t xml:space="preserve">عرض کردیم روایات معارض است؛ </w:t>
      </w:r>
      <w:r>
        <w:rPr>
          <w:rFonts w:hint="cs"/>
          <w:rtl/>
        </w:rPr>
        <w:t>صحیحه أبی علی بن راشد</w:t>
      </w:r>
      <w:r w:rsidR="00BF4A74">
        <w:rPr>
          <w:rFonts w:hint="cs"/>
          <w:rtl/>
        </w:rPr>
        <w:t xml:space="preserve"> </w:t>
      </w:r>
      <w:r w:rsidR="00D06078">
        <w:rPr>
          <w:rFonts w:hint="cs"/>
          <w:rtl/>
        </w:rPr>
        <w:t>از نماز در سمّور منع کرده است و در مقابل</w:t>
      </w:r>
      <w:r w:rsidR="00D06078" w:rsidRPr="00D06078">
        <w:rPr>
          <w:rFonts w:hint="cs"/>
          <w:rtl/>
        </w:rPr>
        <w:t xml:space="preserve"> صحیحه حلبی</w:t>
      </w:r>
      <w:r w:rsidR="00D06078">
        <w:rPr>
          <w:rFonts w:hint="cs"/>
          <w:rtl/>
        </w:rPr>
        <w:t xml:space="preserve"> و روایت قرب الاسناد نماز در سمّور را تجویز کرده اند.</w:t>
      </w:r>
    </w:p>
    <w:p w:rsidR="00BF4A74" w:rsidRDefault="00D06078" w:rsidP="00BF4A74">
      <w:pPr>
        <w:pStyle w:val="40"/>
        <w:rPr>
          <w:rtl/>
        </w:rPr>
      </w:pPr>
      <w:bookmarkStart w:id="18" w:name="_Toc533945504"/>
      <w:r>
        <w:rPr>
          <w:rFonts w:hint="cs"/>
          <w:rtl/>
        </w:rPr>
        <w:t>بررسی</w:t>
      </w:r>
      <w:r w:rsidR="00BF4A74">
        <w:rPr>
          <w:rFonts w:hint="cs"/>
          <w:rtl/>
        </w:rPr>
        <w:t xml:space="preserve"> أبی علی بن راشد</w:t>
      </w:r>
      <w:bookmarkEnd w:id="18"/>
    </w:p>
    <w:p w:rsidR="001C03B2" w:rsidRDefault="00067670" w:rsidP="001C03B2">
      <w:pPr>
        <w:rPr>
          <w:rFonts w:hint="cs"/>
          <w:rtl/>
        </w:rPr>
      </w:pPr>
      <w:r w:rsidRPr="00BF4A74">
        <w:rPr>
          <w:rFonts w:hint="cs"/>
          <w:b/>
          <w:bCs/>
          <w:rtl/>
        </w:rPr>
        <w:t>مرحوم داماد</w:t>
      </w:r>
      <w:r w:rsidR="00D06078">
        <w:rPr>
          <w:rFonts w:hint="cs"/>
          <w:b/>
          <w:bCs/>
          <w:rtl/>
        </w:rPr>
        <w:t xml:space="preserve"> راجع به روایت أبی علی بن راشد</w:t>
      </w:r>
      <w:r w:rsidRPr="00BF4A74">
        <w:rPr>
          <w:rFonts w:hint="cs"/>
          <w:b/>
          <w:bCs/>
          <w:rtl/>
        </w:rPr>
        <w:t xml:space="preserve"> فرموده است</w:t>
      </w:r>
      <w:r w:rsidR="00BF4A74">
        <w:rPr>
          <w:rFonts w:hint="cs"/>
          <w:rtl/>
        </w:rPr>
        <w:t>:</w:t>
      </w:r>
      <w:r>
        <w:rPr>
          <w:rFonts w:hint="cs"/>
          <w:rtl/>
        </w:rPr>
        <w:t xml:space="preserve"> أبی علی بن راشد توثیق ندارد و تنها وکیل امام علیه السلام بوده است و لذا باید </w:t>
      </w:r>
      <w:r w:rsidR="001C03B2">
        <w:rPr>
          <w:rFonts w:hint="cs"/>
          <w:rtl/>
        </w:rPr>
        <w:t>بررسی کنیم</w:t>
      </w:r>
      <w:r>
        <w:rPr>
          <w:rFonts w:hint="cs"/>
          <w:rtl/>
        </w:rPr>
        <w:t xml:space="preserve"> آیا وکی</w:t>
      </w:r>
      <w:r w:rsidR="001C03B2">
        <w:rPr>
          <w:rFonts w:hint="cs"/>
          <w:rtl/>
        </w:rPr>
        <w:t>ل امام بودن موجب وثاقت می شود یا خیر.</w:t>
      </w:r>
    </w:p>
    <w:p w:rsidR="00D06078" w:rsidRDefault="00D06078" w:rsidP="00D06078">
      <w:pPr>
        <w:pStyle w:val="50"/>
        <w:rPr>
          <w:rtl/>
        </w:rPr>
      </w:pPr>
      <w:bookmarkStart w:id="19" w:name="_Toc533945505"/>
      <w:r>
        <w:rPr>
          <w:rFonts w:hint="cs"/>
          <w:rtl/>
        </w:rPr>
        <w:t>توثیق توسط شیخ در رجال و در کتاب الغیبة</w:t>
      </w:r>
      <w:bookmarkEnd w:id="19"/>
    </w:p>
    <w:p w:rsidR="00744B1C" w:rsidRDefault="001C03B2" w:rsidP="00AF5DEA">
      <w:r>
        <w:rPr>
          <w:rFonts w:hint="cs"/>
          <w:rtl/>
        </w:rPr>
        <w:t>واقعاً از این فقیه بزرگ تعجّب است ولو از باب قصور در تتبّع بوده است و با تحقیق ایشان منافات ندارد؛ شیخ در رجال صریحاً أبی علی حسن بن راشد را توثیق می کند</w:t>
      </w:r>
      <w:r w:rsidR="00AF5DEA">
        <w:rPr>
          <w:rFonts w:hint="cs"/>
          <w:rtl/>
        </w:rPr>
        <w:t xml:space="preserve"> «</w:t>
      </w:r>
      <w:r w:rsidR="00AF5DEA" w:rsidRPr="00AF5DEA">
        <w:rPr>
          <w:rFonts w:hint="cs"/>
          <w:color w:val="000080"/>
          <w:rtl/>
        </w:rPr>
        <w:t>الحسن بن راشد، يكنى أبا علي، مولى لآل المهلب، بغداذي (بغدادي)، ثقة</w:t>
      </w:r>
      <w:r w:rsidR="00AF5DEA">
        <w:rPr>
          <w:rFonts w:hint="cs"/>
          <w:rtl/>
        </w:rPr>
        <w:t>»</w:t>
      </w:r>
      <w:r w:rsidR="00AF5DEA">
        <w:rPr>
          <w:rStyle w:val="ab"/>
          <w:rtl/>
        </w:rPr>
        <w:footnoteReference w:id="1"/>
      </w:r>
      <w:r w:rsidR="00067670">
        <w:rPr>
          <w:rFonts w:hint="cs"/>
          <w:rtl/>
        </w:rPr>
        <w:t xml:space="preserve"> در کتاب الغیبة صریحا</w:t>
      </w:r>
      <w:r w:rsidR="00AF5DEA">
        <w:rPr>
          <w:rFonts w:hint="cs"/>
          <w:rtl/>
        </w:rPr>
        <w:t>ً این شخص را از ثقات می شمارد</w:t>
      </w:r>
      <w:r w:rsidR="003F5627">
        <w:rPr>
          <w:rFonts w:hint="cs"/>
          <w:rtl/>
        </w:rPr>
        <w:t xml:space="preserve"> و این شخص را از وکلایی می شمارد که ممدوح بوده اند و بعد این روایت را نقل می کند که سند آن خوب است:</w:t>
      </w:r>
    </w:p>
    <w:p w:rsidR="00744B1C" w:rsidRPr="00744B1C" w:rsidRDefault="00744B1C" w:rsidP="00744B1C">
      <w:pPr>
        <w:rPr>
          <w:rFonts w:hint="cs"/>
          <w:rtl/>
        </w:rPr>
      </w:pPr>
      <w:r w:rsidRPr="00744B1C">
        <w:rPr>
          <w:rFonts w:hint="cs"/>
          <w:color w:val="000080"/>
          <w:rtl/>
        </w:rPr>
        <w:t>[ذكر المحمودين من وكلاء الأئمة ع‏] فمن المحمودين حمران بن أعين</w:t>
      </w:r>
      <w:r w:rsidR="00CE03AE">
        <w:rPr>
          <w:rFonts w:hint="cs"/>
          <w:color w:val="000080"/>
          <w:rtl/>
        </w:rPr>
        <w:t>...</w:t>
      </w:r>
      <w:r w:rsidRPr="00744B1C">
        <w:rPr>
          <w:rFonts w:hint="cs"/>
          <w:color w:val="000080"/>
          <w:rtl/>
        </w:rPr>
        <w:t>‏</w:t>
      </w:r>
      <w:r w:rsidR="00067670" w:rsidRPr="00744B1C">
        <w:rPr>
          <w:rFonts w:hint="cs"/>
          <w:color w:val="000080"/>
          <w:rtl/>
        </w:rPr>
        <w:t xml:space="preserve"> </w:t>
      </w:r>
      <w:r w:rsidRPr="00744B1C">
        <w:rPr>
          <w:rFonts w:hint="cs"/>
          <w:rtl/>
        </w:rPr>
        <w:t>(و بع</w:t>
      </w:r>
      <w:r w:rsidR="00DC2C56">
        <w:rPr>
          <w:rFonts w:hint="cs"/>
          <w:rtl/>
        </w:rPr>
        <w:t>د از ذکر چند مورد دیگر می فرماید:)</w:t>
      </w:r>
      <w:r w:rsidRPr="00744B1C">
        <w:rPr>
          <w:color w:val="000080"/>
        </w:rPr>
        <w:t xml:space="preserve"> </w:t>
      </w:r>
      <w:r w:rsidRPr="00744B1C">
        <w:rPr>
          <w:rFonts w:hint="cs"/>
          <w:color w:val="000080"/>
          <w:rtl/>
        </w:rPr>
        <w:t>و منهم أبو علي بن راشد</w:t>
      </w:r>
      <w:r>
        <w:rPr>
          <w:rFonts w:hint="cs"/>
          <w:rtl/>
        </w:rPr>
        <w:t xml:space="preserve"> </w:t>
      </w:r>
      <w:r w:rsidRPr="00744B1C">
        <w:rPr>
          <w:rFonts w:hint="cs"/>
          <w:color w:val="008000"/>
          <w:rtl/>
        </w:rPr>
        <w:t>أَخْبَرَنِي ابْنُ أَبِي جِيدٍ عَنْ مُحَمَّدِ بْنِ الْحَسَنِ بْنِ الْوَلِيدِ عَنِ الصَّفَّارِ عَنْ مُحَمَّدِ بْنِ عِيسَى قَالَ: كَتَبَ أَبُو الْحَسَنِ الْعَسْكَرِيُّ ع إِلَى الْمَوَالِي بِبَغْدَادَ وَ الْمَدَائِنِ وَ السَّوَادِ وَ مَا يَلِيهَا قَدْ أَقَمْتُ أَبَا عَلِيِّ بْنَ رَاشِدٍ مَقَامَ عَلِيِّ بْنِ الْحُسَيْنِ بْنِ عَبْدِ رَبِّهِ‏ وَ مَنْ قِبَلَهُ مِنْ وُكَلَائِي وَ قَدْ أَوْجَبْتُ فِي طَاعَتِهِ طَاعَتِي وَ فِي‏ عِصْيَانِهِ الْخُرُوجَ إِلَى عِصْيَانِي وَ كَتَبْتُ بِخَطِّي</w:t>
      </w:r>
      <w:r w:rsidR="00CE03AE">
        <w:rPr>
          <w:rStyle w:val="ab"/>
          <w:color w:val="008000"/>
          <w:rtl/>
        </w:rPr>
        <w:footnoteReference w:id="2"/>
      </w:r>
      <w:r w:rsidRPr="00744B1C">
        <w:rPr>
          <w:rFonts w:hint="cs"/>
          <w:rtl/>
        </w:rPr>
        <w:t>‏</w:t>
      </w:r>
      <w:r>
        <w:rPr>
          <w:rFonts w:hint="cs"/>
          <w:rtl/>
        </w:rPr>
        <w:t xml:space="preserve"> (سواد یعنی أرض کوفه)</w:t>
      </w:r>
    </w:p>
    <w:p w:rsidR="00CE03AE" w:rsidRDefault="00744B1C" w:rsidP="00744B1C">
      <w:pPr>
        <w:rPr>
          <w:rtl/>
        </w:rPr>
      </w:pPr>
      <w:r>
        <w:rPr>
          <w:rFonts w:hint="cs"/>
          <w:rtl/>
        </w:rPr>
        <w:lastRenderedPageBreak/>
        <w:t>آیا می شود شخصی که امام علیه السلام اطاعت او را اطاعت خود دانسته است ثقه نباشد.</w:t>
      </w:r>
    </w:p>
    <w:p w:rsidR="00D06078" w:rsidRDefault="00D06078" w:rsidP="00D06078">
      <w:pPr>
        <w:pStyle w:val="50"/>
        <w:rPr>
          <w:rtl/>
        </w:rPr>
      </w:pPr>
      <w:bookmarkStart w:id="20" w:name="_Toc533945506"/>
      <w:r>
        <w:rPr>
          <w:rFonts w:hint="cs"/>
          <w:rtl/>
        </w:rPr>
        <w:t>توثیق توسط شیخ مفید در رساله عددیه</w:t>
      </w:r>
      <w:bookmarkEnd w:id="20"/>
    </w:p>
    <w:p w:rsidR="00DA590F" w:rsidRPr="00850A2E" w:rsidRDefault="00067670" w:rsidP="00D91EA2">
      <w:pPr>
        <w:rPr>
          <w:color w:val="000080"/>
          <w:rtl/>
        </w:rPr>
      </w:pPr>
      <w:r>
        <w:rPr>
          <w:rFonts w:hint="cs"/>
          <w:rtl/>
        </w:rPr>
        <w:t>و</w:t>
      </w:r>
      <w:r w:rsidR="00DA590F">
        <w:rPr>
          <w:rFonts w:hint="cs"/>
          <w:rtl/>
        </w:rPr>
        <w:t xml:space="preserve"> شیخ مفید در رساله عددیه نیز اسم أبو علی بن راشد را به این عنوان که از فقهای أعلام بوده اند که قدحی ندارند و راهی برای قدح در آن ها وجود ندارد نام برده است</w:t>
      </w:r>
      <w:r w:rsidR="00380B97">
        <w:rPr>
          <w:rFonts w:hint="cs"/>
          <w:rtl/>
        </w:rPr>
        <w:t>.</w:t>
      </w:r>
      <w:r w:rsidR="00850A2E">
        <w:rPr>
          <w:rStyle w:val="ab"/>
          <w:color w:val="000080"/>
          <w:rtl/>
        </w:rPr>
        <w:footnoteReference w:id="3"/>
      </w:r>
    </w:p>
    <w:p w:rsidR="00D06078" w:rsidRDefault="00D06078" w:rsidP="00D06078">
      <w:pPr>
        <w:pStyle w:val="6"/>
        <w:rPr>
          <w:rtl/>
        </w:rPr>
      </w:pPr>
      <w:bookmarkStart w:id="21" w:name="_Toc533945507"/>
      <w:r>
        <w:rPr>
          <w:rFonts w:hint="cs"/>
          <w:rtl/>
        </w:rPr>
        <w:t>مناقشه در توثیقات رساله عددیه</w:t>
      </w:r>
      <w:bookmarkEnd w:id="21"/>
    </w:p>
    <w:p w:rsidR="001A1EA5" w:rsidRDefault="00067670" w:rsidP="00380B97">
      <w:pPr>
        <w:rPr>
          <w:rtl/>
        </w:rPr>
      </w:pPr>
      <w:r>
        <w:rPr>
          <w:rFonts w:hint="cs"/>
          <w:rtl/>
        </w:rPr>
        <w:t xml:space="preserve">البته ما در توثیقات شیخ مفید در رساله عددیه مناقشه کردیم زیرا شیخ مفید در چند صفحه قبل راجع به محمد بن </w:t>
      </w:r>
      <w:r w:rsidR="00380B97">
        <w:rPr>
          <w:rFonts w:hint="cs"/>
          <w:rtl/>
        </w:rPr>
        <w:t>سنان می گوید «</w:t>
      </w:r>
      <w:r w:rsidR="00380B97" w:rsidRPr="00380B97">
        <w:rPr>
          <w:rFonts w:hint="cs"/>
          <w:rtl/>
        </w:rPr>
        <w:t>و هذا الحديث شاذ نادر غير معتمد عليه طريقه محمد بن سنان و هو مطعون فيه لا تختلف العصابة في تهمته و ضعفه</w:t>
      </w:r>
      <w:r>
        <w:rPr>
          <w:rFonts w:hint="cs"/>
          <w:rtl/>
        </w:rPr>
        <w:t xml:space="preserve">» و در چند صفحه بعد می گوید «این روایاتی که نقل می کنم از </w:t>
      </w:r>
      <w:r w:rsidR="00380B97">
        <w:rPr>
          <w:rFonts w:hint="cs"/>
          <w:rtl/>
        </w:rPr>
        <w:t xml:space="preserve">فقهای أعلام است که قدحی ندارند» </w:t>
      </w:r>
      <w:r>
        <w:rPr>
          <w:rFonts w:hint="cs"/>
          <w:rtl/>
        </w:rPr>
        <w:t xml:space="preserve">و در اینجا اسم محمد بن سنان و اسم أبی الجارود رئیس فرقه ضاله </w:t>
      </w:r>
      <w:r w:rsidR="00652B0C">
        <w:rPr>
          <w:rFonts w:hint="cs"/>
          <w:rtl/>
        </w:rPr>
        <w:t xml:space="preserve">زیدیه </w:t>
      </w:r>
      <w:r>
        <w:rPr>
          <w:rFonts w:hint="cs"/>
          <w:rtl/>
        </w:rPr>
        <w:t xml:space="preserve">جارودیه </w:t>
      </w:r>
      <w:r w:rsidR="00380B97">
        <w:rPr>
          <w:rFonts w:hint="cs"/>
          <w:rtl/>
        </w:rPr>
        <w:t>را ذکر می کند</w:t>
      </w:r>
      <w:r w:rsidR="00652B0C">
        <w:rPr>
          <w:rFonts w:hint="cs"/>
          <w:rtl/>
        </w:rPr>
        <w:t xml:space="preserve"> (البته زیدیه بطریه از این ها گمراه تر اند) و لذا</w:t>
      </w:r>
      <w:r>
        <w:rPr>
          <w:rFonts w:hint="cs"/>
          <w:rtl/>
        </w:rPr>
        <w:t xml:space="preserve"> این تعبیر موهن است و توجیه کردیم که نظر شیخ مفید به مجموع</w:t>
      </w:r>
      <w:r w:rsidR="00652B0C">
        <w:rPr>
          <w:rFonts w:hint="cs"/>
          <w:rtl/>
        </w:rPr>
        <w:t xml:space="preserve"> من حیث المجموع بوده است یعنی این روایاتی که مطرح می کنیم مشتمل بر روایات أعلام نیز می باشد نه این که تک تک این ها از أعلام باشد.</w:t>
      </w:r>
    </w:p>
    <w:p w:rsidR="001E34FA" w:rsidRDefault="001E34FA" w:rsidP="001E34FA">
      <w:pPr>
        <w:pStyle w:val="30"/>
        <w:rPr>
          <w:rtl/>
        </w:rPr>
      </w:pPr>
      <w:bookmarkStart w:id="22" w:name="_Toc533945508"/>
      <w:r>
        <w:rPr>
          <w:rFonts w:hint="cs"/>
          <w:rtl/>
        </w:rPr>
        <w:t>حکم تعارض صحیحه أبی علی بن راشد با صحیحه حلبی</w:t>
      </w:r>
      <w:bookmarkEnd w:id="22"/>
    </w:p>
    <w:p w:rsidR="009F1249" w:rsidRDefault="003202B2" w:rsidP="001E34FA">
      <w:pPr>
        <w:rPr>
          <w:rtl/>
        </w:rPr>
      </w:pPr>
      <w:r>
        <w:rPr>
          <w:rFonts w:hint="cs"/>
          <w:rtl/>
        </w:rPr>
        <w:t>راجع به تعارض صحیحه أبی علی بن راشد با صحیحه حلبی بیان کردیم که جمع عرفی دارد</w:t>
      </w:r>
      <w:r w:rsidR="00067670">
        <w:rPr>
          <w:rFonts w:hint="cs"/>
          <w:rtl/>
        </w:rPr>
        <w:t xml:space="preserve"> </w:t>
      </w:r>
      <w:r w:rsidR="003F4F53">
        <w:rPr>
          <w:rFonts w:hint="cs"/>
          <w:rtl/>
        </w:rPr>
        <w:t xml:space="preserve">زیرا صحیحه حلبی </w:t>
      </w:r>
      <w:r w:rsidR="00D018E3">
        <w:rPr>
          <w:rFonts w:hint="cs"/>
          <w:rtl/>
        </w:rPr>
        <w:t>[</w:t>
      </w:r>
      <w:r w:rsidR="00D018E3" w:rsidRPr="00D018E3">
        <w:rPr>
          <w:rFonts w:hint="cs"/>
          <w:color w:val="008000"/>
          <w:rtl/>
        </w:rPr>
        <w:t>فَأَمَّا مَا رَوَاهُ مُحَمَّدُ بْنُ أَحْمَدَ بْنِ يَحْيَى عَنِ الْعَبَّاسِ عَنِ ابْنِ أَبِي عُمَيْرٍ عَنْ حَمَّادٍ عَنِ</w:t>
      </w:r>
      <w:r w:rsidR="00D018E3" w:rsidRPr="00D018E3">
        <w:rPr>
          <w:rFonts w:hint="cs"/>
          <w:color w:val="008000"/>
        </w:rPr>
        <w:t>‌</w:t>
      </w:r>
      <w:r w:rsidR="00D018E3" w:rsidRPr="00D018E3">
        <w:rPr>
          <w:rFonts w:hint="cs"/>
          <w:color w:val="008000"/>
          <w:rtl/>
        </w:rPr>
        <w:t xml:space="preserve"> الْحَلَبِيِّ عَنْ أَبِي عَبْدِ اللَّهِ ع قَالَ: سَأَلْتُهُ عَنِ الْفِرَاءِ وَ </w:t>
      </w:r>
      <w:r w:rsidR="00D018E3" w:rsidRPr="00D018E3">
        <w:rPr>
          <w:rFonts w:hint="cs"/>
          <w:color w:val="008000"/>
          <w:rtl/>
        </w:rPr>
        <w:lastRenderedPageBreak/>
        <w:t>السِّنْجَابِ وَ السَّمُّورِ وَ الثَّعَالِبِ وَ أَشْبَاهِهِ قَالَ لَا بَأْسَ بِالصَّلَاةِ فِيهِ</w:t>
      </w:r>
      <w:r w:rsidR="00D018E3" w:rsidRPr="00D018E3">
        <w:rPr>
          <w:vertAlign w:val="superscript"/>
          <w:rtl/>
        </w:rPr>
        <w:footnoteReference w:id="4"/>
      </w:r>
      <w:r w:rsidR="00D018E3">
        <w:rPr>
          <w:rFonts w:hint="cs"/>
          <w:rtl/>
        </w:rPr>
        <w:t xml:space="preserve">] </w:t>
      </w:r>
      <w:r w:rsidR="003F4F53">
        <w:rPr>
          <w:rFonts w:hint="cs"/>
          <w:rtl/>
        </w:rPr>
        <w:t xml:space="preserve">می گوید «لابأس بالصلاة فیه» که نص در جواز است و صحیحه أبی علی بن راشد می گوید «لاتصل فیه» که ظاهر در حرمت است و حمل بر کراهت می شود </w:t>
      </w:r>
      <w:r w:rsidR="00067670">
        <w:rPr>
          <w:rFonts w:hint="cs"/>
          <w:rtl/>
        </w:rPr>
        <w:t>و نظر آقای خویی که فرموده است تعارض و تساقط می کنند و به عمومات رجوع می کنیم یا صحیحه أبی علی بن راشد</w:t>
      </w:r>
      <w:r>
        <w:rPr>
          <w:rFonts w:hint="cs"/>
          <w:rtl/>
        </w:rPr>
        <w:t xml:space="preserve"> (که از نماز در سمّور نهی کرده است)</w:t>
      </w:r>
      <w:r w:rsidR="00067670">
        <w:rPr>
          <w:rFonts w:hint="cs"/>
          <w:rtl/>
        </w:rPr>
        <w:t xml:space="preserve"> مخالف عام</w:t>
      </w:r>
      <w:r>
        <w:rPr>
          <w:rFonts w:hint="cs"/>
          <w:rtl/>
        </w:rPr>
        <w:t>ه است و به آن عمل می کنیم، صحیح</w:t>
      </w:r>
      <w:r w:rsidR="00067670">
        <w:rPr>
          <w:rFonts w:hint="cs"/>
          <w:rtl/>
        </w:rPr>
        <w:t xml:space="preserve"> نیست؛ و لکن مشکل این است که صحیحه حلبی با موثقه تعارض دارد و باید بر تقیّه حمل شود </w:t>
      </w:r>
      <w:r w:rsidR="001E34FA">
        <w:rPr>
          <w:rFonts w:hint="cs"/>
          <w:rtl/>
        </w:rPr>
        <w:t xml:space="preserve">زیرا </w:t>
      </w:r>
      <w:r w:rsidR="009F1249">
        <w:rPr>
          <w:rFonts w:hint="cs"/>
          <w:rtl/>
        </w:rPr>
        <w:t>در صحیحه ثعالب و أشباهه را ذکر کرده است و مخالف با موثقه ابن بکیر است زیرا تمام چیز هایی که موثقه منع می کند صحیحه تجویز می کند</w:t>
      </w:r>
      <w:r w:rsidR="00D2708E">
        <w:rPr>
          <w:rFonts w:hint="cs"/>
          <w:rtl/>
        </w:rPr>
        <w:t xml:space="preserve"> و حتّی تعبیر «أشباهه» در صحیحه دارد که تمام موارد موثقه را شامل می شود</w:t>
      </w:r>
      <w:r w:rsidR="001E34FA">
        <w:rPr>
          <w:rFonts w:hint="cs"/>
          <w:rtl/>
        </w:rPr>
        <w:t xml:space="preserve"> و مهم این اشکال است</w:t>
      </w:r>
      <w:r w:rsidR="001E34FA" w:rsidRPr="001E34FA">
        <w:rPr>
          <w:rFonts w:hint="cs"/>
          <w:rtl/>
        </w:rPr>
        <w:t xml:space="preserve"> و خوب بود مرحوم خویی این را بیان می کردند</w:t>
      </w:r>
      <w:r w:rsidR="001E34FA">
        <w:rPr>
          <w:rFonts w:hint="cs"/>
          <w:rtl/>
        </w:rPr>
        <w:t>.</w:t>
      </w:r>
    </w:p>
    <w:p w:rsidR="00097D82" w:rsidRDefault="00097D82" w:rsidP="004E6A96">
      <w:pPr>
        <w:pStyle w:val="30"/>
        <w:rPr>
          <w:rtl/>
        </w:rPr>
      </w:pPr>
      <w:bookmarkStart w:id="23" w:name="_Toc533945509"/>
      <w:r>
        <w:rPr>
          <w:rFonts w:hint="cs"/>
          <w:rtl/>
        </w:rPr>
        <w:t xml:space="preserve">حکم تعارض </w:t>
      </w:r>
      <w:r w:rsidR="004E6A96">
        <w:rPr>
          <w:rFonts w:hint="cs"/>
          <w:rtl/>
        </w:rPr>
        <w:t>صحیحه أبی علی بن راشد با روایت قرب الاسناد</w:t>
      </w:r>
      <w:bookmarkEnd w:id="23"/>
    </w:p>
    <w:p w:rsidR="00D2708E" w:rsidRPr="00D2708E" w:rsidRDefault="00D2708E" w:rsidP="009F1249">
      <w:pPr>
        <w:rPr>
          <w:b/>
          <w:bCs/>
          <w:rtl/>
        </w:rPr>
      </w:pPr>
      <w:r w:rsidRPr="00D2708E">
        <w:rPr>
          <w:rFonts w:hint="cs"/>
          <w:b/>
          <w:bCs/>
          <w:rtl/>
        </w:rPr>
        <w:t>دومین روایتی که دلالت بر جواز نماز در سمّور می کرد روایت قرب الاسناد بود؛</w:t>
      </w:r>
    </w:p>
    <w:p w:rsidR="00BF4A74" w:rsidRDefault="009F1249" w:rsidP="009F1249">
      <w:pPr>
        <w:rPr>
          <w:rtl/>
        </w:rPr>
      </w:pPr>
      <w:r>
        <w:rPr>
          <w:rFonts w:hint="cs"/>
          <w:rtl/>
        </w:rPr>
        <w:t xml:space="preserve">أما </w:t>
      </w:r>
      <w:r w:rsidR="002A630B" w:rsidRPr="002A630B">
        <w:rPr>
          <w:rFonts w:hint="cs"/>
          <w:rtl/>
        </w:rPr>
        <w:t>روایت قرب الاسناد:</w:t>
      </w:r>
      <w:r w:rsidR="002A630B" w:rsidRPr="002A630B">
        <w:rPr>
          <w:rFonts w:ascii="Traditional Arabic" w:eastAsia="Times New Roman" w:hAnsi="Traditional Arabic" w:cs="Traditional Arabic" w:hint="cs"/>
          <w:color w:val="66005C"/>
          <w:sz w:val="41"/>
          <w:szCs w:val="41"/>
          <w:rtl/>
        </w:rPr>
        <w:t xml:space="preserve"> </w:t>
      </w:r>
      <w:r w:rsidR="002A630B" w:rsidRPr="002A630B">
        <w:rPr>
          <w:rFonts w:hint="cs"/>
          <w:color w:val="008000"/>
          <w:rtl/>
        </w:rPr>
        <w:t>عَبْدُ اللَّهِ بْنُ جَعْفَرٍ فِي قُرْبِ الْإِسْنَادِ عَنْ عَبْدِ اللَّهِ بْنِ الْحَسَنِ عَنْ جَدِّهِ عَنْ عَلِيِّ بْنِ جَعْفَرٍ عَنْ أَخِيهِ مُوسَى بْنِ جَعْفَرٍ ع قَالَ: سَأَلْتُهُ عَنْ لُبْسِ السَّمُّورِ وَ السِّنْجَابِ وَ الْفَنَكِ- فَقَالَ لَا يُلْبَسُ وَ لَا يُصَلَّى فِيهِ إِلَّا أَنْ يَكُونَ ذَكِيّاً</w:t>
      </w:r>
      <w:r w:rsidR="002A630B" w:rsidRPr="002A630B">
        <w:rPr>
          <w:rFonts w:hint="cs"/>
          <w:rtl/>
        </w:rPr>
        <w:t>.</w:t>
      </w:r>
      <w:r w:rsidR="002A630B" w:rsidRPr="002A630B">
        <w:rPr>
          <w:vertAlign w:val="superscript"/>
        </w:rPr>
        <w:footnoteReference w:id="5"/>
      </w:r>
      <w:r>
        <w:rPr>
          <w:rFonts w:hint="cs"/>
          <w:rtl/>
        </w:rPr>
        <w:t xml:space="preserve"> که اگر سمّور مذکّی باشد</w:t>
      </w:r>
      <w:r w:rsidR="00BF4A74">
        <w:rPr>
          <w:rFonts w:hint="cs"/>
          <w:rtl/>
        </w:rPr>
        <w:t xml:space="preserve"> نماز در جلد سمّور اشکال ندارد.</w:t>
      </w:r>
    </w:p>
    <w:p w:rsidR="00BF4A74" w:rsidRDefault="00097D82" w:rsidP="00BF4A74">
      <w:pPr>
        <w:pStyle w:val="40"/>
        <w:rPr>
          <w:rtl/>
        </w:rPr>
      </w:pPr>
      <w:bookmarkStart w:id="24" w:name="_Toc533945510"/>
      <w:r>
        <w:rPr>
          <w:rFonts w:hint="cs"/>
          <w:rtl/>
        </w:rPr>
        <w:t xml:space="preserve">بررسی </w:t>
      </w:r>
      <w:r w:rsidR="00BF4A74">
        <w:rPr>
          <w:rFonts w:hint="cs"/>
          <w:rtl/>
        </w:rPr>
        <w:t>عبدالله بن حسن</w:t>
      </w:r>
      <w:bookmarkEnd w:id="24"/>
    </w:p>
    <w:p w:rsidR="002A630B" w:rsidRDefault="009F1249" w:rsidP="00CA312C">
      <w:pPr>
        <w:rPr>
          <w:rtl/>
        </w:rPr>
      </w:pPr>
      <w:r>
        <w:rPr>
          <w:rFonts w:hint="cs"/>
          <w:rtl/>
        </w:rPr>
        <w:t>سند این روایت ضعیف است و عبدالله بن حسن</w:t>
      </w:r>
      <w:r w:rsidR="00DC7262">
        <w:rPr>
          <w:rFonts w:hint="cs"/>
          <w:rtl/>
        </w:rPr>
        <w:t xml:space="preserve"> (نوه علی بن جعفر و نتیجه امام صادق علیه السلام)</w:t>
      </w:r>
      <w:r>
        <w:rPr>
          <w:rFonts w:hint="cs"/>
          <w:rtl/>
        </w:rPr>
        <w:t xml:space="preserve"> توثیق ندارد مگر این که کسی</w:t>
      </w:r>
      <w:r w:rsidR="00DC7262">
        <w:rPr>
          <w:rFonts w:hint="cs"/>
          <w:rtl/>
        </w:rPr>
        <w:t xml:space="preserve"> مبنای آقای وحید را اختیار کند و</w:t>
      </w:r>
      <w:r>
        <w:rPr>
          <w:rFonts w:hint="cs"/>
          <w:rtl/>
        </w:rPr>
        <w:t xml:space="preserve"> در مورد امام زاده ها قائل به </w:t>
      </w:r>
      <w:r w:rsidR="00DC7262">
        <w:rPr>
          <w:rFonts w:hint="cs"/>
          <w:rtl/>
        </w:rPr>
        <w:t>«</w:t>
      </w:r>
      <w:r>
        <w:rPr>
          <w:rFonts w:hint="cs"/>
          <w:rtl/>
        </w:rPr>
        <w:t>أصالة العدالة إلا ما ثبت خلافه</w:t>
      </w:r>
      <w:r w:rsidR="00DC7262">
        <w:rPr>
          <w:rFonts w:hint="cs"/>
          <w:rtl/>
        </w:rPr>
        <w:t>»</w:t>
      </w:r>
      <w:r>
        <w:rPr>
          <w:rFonts w:hint="cs"/>
          <w:rtl/>
        </w:rPr>
        <w:t xml:space="preserve"> شود ولی ما همچون أصلی نداریم و زید</w:t>
      </w:r>
      <w:r w:rsidR="00CA312C">
        <w:rPr>
          <w:rFonts w:hint="cs"/>
          <w:rtl/>
        </w:rPr>
        <w:t xml:space="preserve"> النار</w:t>
      </w:r>
      <w:r>
        <w:rPr>
          <w:rFonts w:hint="cs"/>
          <w:rtl/>
        </w:rPr>
        <w:t xml:space="preserve"> فرزند بلا واسطه</w:t>
      </w:r>
      <w:r w:rsidR="00CA312C">
        <w:rPr>
          <w:rFonts w:hint="cs"/>
          <w:rtl/>
        </w:rPr>
        <w:t xml:space="preserve"> امام کاظم علیه السلام</w:t>
      </w:r>
      <w:r>
        <w:rPr>
          <w:rFonts w:hint="cs"/>
          <w:rtl/>
        </w:rPr>
        <w:t xml:space="preserve"> است ولی </w:t>
      </w:r>
      <w:r w:rsidR="000572A0">
        <w:rPr>
          <w:rFonts w:hint="cs"/>
          <w:rtl/>
        </w:rPr>
        <w:t>مطعون است البته ایشان هم «الا ما ثبت خلافه» را بیان کردند که این موارد را خارج می کند ولی کلام این است که چنین أصلی نداریم.</w:t>
      </w:r>
    </w:p>
    <w:p w:rsidR="00067670" w:rsidRDefault="008E6494" w:rsidP="0071665E">
      <w:pPr>
        <w:rPr>
          <w:rtl/>
        </w:rPr>
      </w:pPr>
      <w:r>
        <w:rPr>
          <w:rFonts w:hint="cs"/>
          <w:rtl/>
        </w:rPr>
        <w:t xml:space="preserve">در قرب الاسناد از </w:t>
      </w:r>
      <w:r w:rsidRPr="008E6494">
        <w:rPr>
          <w:rFonts w:hint="cs"/>
          <w:rtl/>
        </w:rPr>
        <w:t>عبدالله بن حسن</w:t>
      </w:r>
      <w:r w:rsidR="00D66C7F">
        <w:rPr>
          <w:rFonts w:hint="cs"/>
          <w:rtl/>
        </w:rPr>
        <w:t xml:space="preserve"> روایت زیاد نقل شده است</w:t>
      </w:r>
      <w:r w:rsidR="00097D82">
        <w:rPr>
          <w:rFonts w:hint="cs"/>
          <w:rtl/>
        </w:rPr>
        <w:t xml:space="preserve"> و لذا طبق این مبنا</w:t>
      </w:r>
      <w:r>
        <w:rPr>
          <w:rFonts w:hint="cs"/>
          <w:rtl/>
        </w:rPr>
        <w:t xml:space="preserve"> </w:t>
      </w:r>
      <w:r w:rsidR="00097D82">
        <w:rPr>
          <w:rFonts w:hint="cs"/>
          <w:rtl/>
        </w:rPr>
        <w:t>(این مبنا،</w:t>
      </w:r>
      <w:r>
        <w:rPr>
          <w:rFonts w:hint="cs"/>
          <w:rtl/>
        </w:rPr>
        <w:t xml:space="preserve"> مبنای آقای زنجانی می باشد</w:t>
      </w:r>
      <w:r w:rsidR="00097D82">
        <w:rPr>
          <w:rFonts w:hint="cs"/>
          <w:rtl/>
        </w:rPr>
        <w:t>)</w:t>
      </w:r>
      <w:r w:rsidR="00D66C7F">
        <w:rPr>
          <w:rFonts w:hint="cs"/>
          <w:rtl/>
        </w:rPr>
        <w:t xml:space="preserve"> که حمیری از أجلّاء است و کتاب خود را با نقل از شخص ضعیف موهون نمی کند و در قرب الاسناد از عبدالله بن حسن اکثار روایت دارد</w:t>
      </w:r>
      <w:r w:rsidR="0071665E">
        <w:rPr>
          <w:rFonts w:hint="cs"/>
          <w:rtl/>
        </w:rPr>
        <w:t>، طبق این مبنا</w:t>
      </w:r>
      <w:r>
        <w:rPr>
          <w:rFonts w:hint="cs"/>
          <w:rtl/>
        </w:rPr>
        <w:t xml:space="preserve"> ممکن است کسی </w:t>
      </w:r>
      <w:r w:rsidR="00D66C7F">
        <w:rPr>
          <w:rFonts w:hint="cs"/>
          <w:rtl/>
        </w:rPr>
        <w:t xml:space="preserve">بگوید معلوم می شود </w:t>
      </w:r>
      <w:r>
        <w:rPr>
          <w:rFonts w:hint="cs"/>
          <w:rtl/>
        </w:rPr>
        <w:t>وث</w:t>
      </w:r>
      <w:r w:rsidR="00D66C7F">
        <w:rPr>
          <w:rFonts w:hint="cs"/>
          <w:rtl/>
        </w:rPr>
        <w:t>اقت عبدالله بن حسن نزد حمیری ثابت بوده است</w:t>
      </w:r>
      <w:r>
        <w:rPr>
          <w:rFonts w:hint="cs"/>
          <w:rtl/>
        </w:rPr>
        <w:t xml:space="preserve"> ولی خود آقای زنجانی شبهه ای </w:t>
      </w:r>
      <w:r w:rsidR="00D66C7F">
        <w:rPr>
          <w:rFonts w:hint="cs"/>
          <w:rtl/>
        </w:rPr>
        <w:t xml:space="preserve">مطرح </w:t>
      </w:r>
      <w:r>
        <w:rPr>
          <w:rFonts w:hint="cs"/>
          <w:rtl/>
        </w:rPr>
        <w:t>می کرد که</w:t>
      </w:r>
      <w:r w:rsidR="00D66C7F">
        <w:rPr>
          <w:rFonts w:hint="cs"/>
          <w:rtl/>
        </w:rPr>
        <w:t xml:space="preserve"> به نظر ما قابل تأمّل است و آن شبهه این است که:</w:t>
      </w:r>
      <w:r>
        <w:rPr>
          <w:rFonts w:hint="cs"/>
          <w:rtl/>
        </w:rPr>
        <w:t xml:space="preserve"> قرب الإسناد دنبال نزدیک </w:t>
      </w:r>
      <w:r>
        <w:rPr>
          <w:rFonts w:hint="cs"/>
          <w:rtl/>
        </w:rPr>
        <w:lastRenderedPageBreak/>
        <w:t>ترین سند به امام علیه السلام بوده است</w:t>
      </w:r>
      <w:r w:rsidR="00D66C7F">
        <w:rPr>
          <w:rFonts w:hint="cs"/>
          <w:rtl/>
        </w:rPr>
        <w:t xml:space="preserve"> یعنی قصد بیان کمترین و مختصرترین سند ولو سند مجهول را داشته است و شاید عبدالله بن حسن برا</w:t>
      </w:r>
      <w:r w:rsidR="006971A6">
        <w:rPr>
          <w:rFonts w:hint="cs"/>
          <w:rtl/>
        </w:rPr>
        <w:t xml:space="preserve">ی او مظنون الوثاقه بوده است و معلوم نیست قطع به وثاقت </w:t>
      </w:r>
      <w:r w:rsidR="00D66C7F">
        <w:rPr>
          <w:rFonts w:hint="cs"/>
          <w:rtl/>
        </w:rPr>
        <w:t>داشته است</w:t>
      </w:r>
      <w:r w:rsidR="006971A6">
        <w:rPr>
          <w:rFonts w:hint="cs"/>
          <w:rtl/>
        </w:rPr>
        <w:t>.</w:t>
      </w:r>
    </w:p>
    <w:p w:rsidR="00931C19" w:rsidRDefault="00931C19" w:rsidP="00D16DD2">
      <w:pPr>
        <w:rPr>
          <w:rtl/>
        </w:rPr>
      </w:pPr>
      <w:r w:rsidRPr="0071665E">
        <w:rPr>
          <w:rFonts w:hint="cs"/>
          <w:b/>
          <w:bCs/>
          <w:rtl/>
        </w:rPr>
        <w:t>نکته:</w:t>
      </w:r>
      <w:r>
        <w:rPr>
          <w:rFonts w:hint="cs"/>
          <w:rtl/>
        </w:rPr>
        <w:t xml:space="preserve"> در قرب الاسناد حدود صد روایت از وهب بن وهب نقل شده است که ممکن است کسی این را شاهد بگیرد که با وجود أکذب البریّه بودن وهب بن وهب ولی باز در قرب الاسناد با واسطه سندی بن محمد روایت نقل می کند؛ آقای زنجانی این گونه مشکل را حل کرده اند که وهب بن وهب ثقه بوده است و أکذب البریّه به معنای کذّاب بودن و زیاد دروغ گفتن نیست بلکه به معنای دروغ شاخ دار گفتن است</w:t>
      </w:r>
      <w:r w:rsidR="000D240A">
        <w:rPr>
          <w:rFonts w:hint="cs"/>
          <w:rtl/>
        </w:rPr>
        <w:t xml:space="preserve"> </w:t>
      </w:r>
      <w:r w:rsidR="00F651BF">
        <w:rPr>
          <w:rFonts w:hint="cs"/>
          <w:rtl/>
        </w:rPr>
        <w:t>(</w:t>
      </w:r>
      <w:r w:rsidR="00D74D86">
        <w:rPr>
          <w:rFonts w:hint="cs"/>
          <w:rtl/>
        </w:rPr>
        <w:t>آقای زنجانی قبلاً می گفتند عبارت ابن غضائری «</w:t>
      </w:r>
      <w:r w:rsidR="00D74D86" w:rsidRPr="00D74D86">
        <w:rPr>
          <w:rFonts w:hint="cs"/>
          <w:rtl/>
        </w:rPr>
        <w:t>وهب بن وهب بن عبد اللّه</w:t>
      </w:r>
      <w:r w:rsidR="00D74D86" w:rsidRPr="00D74D86">
        <w:rPr>
          <w:rFonts w:hint="cs"/>
        </w:rPr>
        <w:t>‌</w:t>
      </w:r>
      <w:r w:rsidR="00D74D86">
        <w:rPr>
          <w:rFonts w:hint="cs"/>
          <w:rtl/>
        </w:rPr>
        <w:t xml:space="preserve"> </w:t>
      </w:r>
      <w:r w:rsidR="00D74D86" w:rsidRPr="00D74D86">
        <w:rPr>
          <w:rFonts w:hint="cs"/>
          <w:rtl/>
        </w:rPr>
        <w:t>بن زمعة بن الأسود بن المطّلب بن عبد العزى، أبو البختريّ، القاضي.</w:t>
      </w:r>
      <w:r w:rsidR="00D74D86">
        <w:rPr>
          <w:rFonts w:hint="cs"/>
          <w:rtl/>
        </w:rPr>
        <w:t xml:space="preserve"> </w:t>
      </w:r>
      <w:r w:rsidR="00D74D86" w:rsidRPr="00D74D86">
        <w:rPr>
          <w:rFonts w:hint="cs"/>
          <w:rtl/>
        </w:rPr>
        <w:t>كذّاب، عامي، إلّا أنّ له عن جعفر بن محمّد عليه السّلام أحاديث كلّها لا يوثق بها</w:t>
      </w:r>
      <w:r w:rsidR="00D74D86">
        <w:rPr>
          <w:rFonts w:hint="cs"/>
          <w:rtl/>
        </w:rPr>
        <w:t>» نسخه «کلها یوثق بها» صحیح است</w:t>
      </w:r>
      <w:r w:rsidR="001E63FA">
        <w:rPr>
          <w:rFonts w:hint="cs"/>
          <w:rtl/>
        </w:rPr>
        <w:t xml:space="preserve"> و این گونه که برخی آقایان در کلاس نقل می کنند بعداً از این نظر برگشته اند</w:t>
      </w:r>
      <w:r w:rsidR="00F651BF">
        <w:rPr>
          <w:rFonts w:hint="cs"/>
          <w:rtl/>
        </w:rPr>
        <w:t xml:space="preserve">) </w:t>
      </w:r>
      <w:r w:rsidR="000D240A">
        <w:rPr>
          <w:rFonts w:hint="cs"/>
          <w:rtl/>
        </w:rPr>
        <w:t xml:space="preserve">و به این خاطر است که یک مرتبه نزد خلیفه رفت و خلیفه به کبوتر بازی و مسابقه کبوتر ها علاقه شدید داشت و به وهب بن وهب گفت حدیثی راجع به کبوتر بازی نداری؟ او گفت حدیث داریم و سریع حدیث جعل کرد که «لاسبق إلا فی خفّ أو ریش أو جناح» و جناح یعنی کبوتر؛ در این فضا وهب بن وهب سریع حدیث را </w:t>
      </w:r>
      <w:r w:rsidR="003B5278">
        <w:rPr>
          <w:rFonts w:hint="cs"/>
          <w:rtl/>
        </w:rPr>
        <w:t xml:space="preserve">جعل کرد </w:t>
      </w:r>
      <w:r w:rsidR="00D16DD2">
        <w:rPr>
          <w:rFonts w:hint="cs"/>
          <w:rtl/>
        </w:rPr>
        <w:t>به همین خاطر به او أکذب البریه می گویند زیرا معلوم می شود در این کار استاد بوده است که سریع حدیث جعل می کند</w:t>
      </w:r>
      <w:r w:rsidR="003B5278">
        <w:rPr>
          <w:rFonts w:hint="cs"/>
          <w:rtl/>
        </w:rPr>
        <w:t>. و البته ما وهب بن وهب را به خاطر تضعیفات در مورد او، ثقه نمی دانیم و شاید حمیری فکر می کرده که وهب بن وهب ثقه است؛ مهم این است که ما نمی گوییم که وهب بن وهب به این خاطر که در کتاب قرب الاسناد از او زیاد روایت نقل شده است دلیل بر این می شود که قرب الاسناد به روایت از ثقات أهمیت نمی داده است زیرا شاید حمیری وهب بن وهب را هم ثقه می دانسته است ولی حرف ما این است که معلوم نیست عبدالله بن حسن نزد حمیری ثقه بوده است و شاید به خاطر</w:t>
      </w:r>
      <w:r w:rsidR="00F651BF">
        <w:rPr>
          <w:rFonts w:hint="cs"/>
          <w:rtl/>
        </w:rPr>
        <w:t xml:space="preserve"> قرب سند از او روایت نقل می کند زیرا حمیری از طریق عبدالله بن حسن با دو واسطه از امام علیه السلام روایت نقل می کند</w:t>
      </w:r>
      <w:r w:rsidR="005948C0">
        <w:rPr>
          <w:rFonts w:hint="cs"/>
          <w:rtl/>
        </w:rPr>
        <w:t xml:space="preserve"> (عبدالله بن حسن از جدّش علی بن جعفر از امام کاظم علیه السلام)</w:t>
      </w:r>
      <w:r w:rsidR="00F651BF">
        <w:rPr>
          <w:rFonts w:hint="cs"/>
          <w:rtl/>
        </w:rPr>
        <w:t>.</w:t>
      </w:r>
    </w:p>
    <w:p w:rsidR="00CD3680" w:rsidRPr="00CD3680" w:rsidRDefault="00E71156" w:rsidP="00AD6936">
      <w:pPr>
        <w:rPr>
          <w:b/>
          <w:bCs/>
          <w:rtl/>
        </w:rPr>
      </w:pPr>
      <w:r w:rsidRPr="00CD3680">
        <w:rPr>
          <w:rFonts w:hint="cs"/>
          <w:b/>
          <w:bCs/>
          <w:rtl/>
        </w:rPr>
        <w:t>اگر کسی</w:t>
      </w:r>
      <w:r w:rsidR="006971A6" w:rsidRPr="00CD3680">
        <w:rPr>
          <w:rFonts w:hint="cs"/>
          <w:b/>
          <w:bCs/>
          <w:rtl/>
        </w:rPr>
        <w:t xml:space="preserve"> اصرار کند که</w:t>
      </w:r>
      <w:r w:rsidRPr="00CD3680">
        <w:rPr>
          <w:rFonts w:hint="cs"/>
          <w:b/>
          <w:bCs/>
          <w:rtl/>
        </w:rPr>
        <w:t xml:space="preserve"> عبدالله بن حسن </w:t>
      </w:r>
      <w:r w:rsidR="008C3231" w:rsidRPr="00CD3680">
        <w:rPr>
          <w:rFonts w:hint="cs"/>
          <w:b/>
          <w:bCs/>
          <w:rtl/>
        </w:rPr>
        <w:t>ثقه است</w:t>
      </w:r>
      <w:r w:rsidR="006971A6" w:rsidRPr="00CD3680">
        <w:rPr>
          <w:rFonts w:hint="cs"/>
          <w:b/>
          <w:bCs/>
          <w:rtl/>
        </w:rPr>
        <w:t>؛</w:t>
      </w:r>
    </w:p>
    <w:p w:rsidR="0088541B" w:rsidRDefault="008C3231" w:rsidP="00AD6936">
      <w:pPr>
        <w:rPr>
          <w:rtl/>
        </w:rPr>
      </w:pPr>
      <w:r>
        <w:rPr>
          <w:rFonts w:hint="cs"/>
          <w:rtl/>
        </w:rPr>
        <w:t>این روایت با صحیحه أبی علی بن راشد تعارض می کنند</w:t>
      </w:r>
      <w:r w:rsidR="00AD6936">
        <w:rPr>
          <w:rFonts w:hint="cs"/>
          <w:rtl/>
        </w:rPr>
        <w:t xml:space="preserve"> و از طرفی صحیحه أبی علی بن راشد نماز در فنک و سنجاب را تجویز می کرد و لذا با موثقه تعارض داشت و لذا اگر عبدالله بن حسن توثیق شود روایت او طرف دیگر معارضه خواهد شد و سه طرف با هم تعارض می کنند؛ اگر تبعّض در حجّیت را قبول کنیم و بگوییم «و أما السمور فلاتصل فیه» از موثقه ابن بکیر </w:t>
      </w:r>
      <w:r w:rsidR="00AD6936">
        <w:rPr>
          <w:rFonts w:hint="cs"/>
          <w:rtl/>
        </w:rPr>
        <w:lastRenderedPageBreak/>
        <w:t>معارض ندارد و حجّت است در این صورت این قسمت با روایت عبدالله بن حسن تعارض می کند و اگر تمام صحیحه را طرف معارضه با موثقه گرفتیم روایت عبدالله بن حسن نیز طرف دیگر معارضه خواهد شد.</w:t>
      </w:r>
    </w:p>
    <w:p w:rsidR="00E71156" w:rsidRDefault="0088541B" w:rsidP="00AD6936">
      <w:pPr>
        <w:rPr>
          <w:rtl/>
        </w:rPr>
      </w:pPr>
      <w:r>
        <w:rPr>
          <w:rFonts w:hint="cs"/>
          <w:rtl/>
        </w:rPr>
        <w:t>و لذا بعد از تعارض و تساقط به عام فوقانی رجوع می کنیم؛ صحیحه اسماعیل بن سعد أحوص تعبیر «لایصلی فی جلود السباع» دارد و عام فوقانی محسوب می شود و قطعاً سمّور از سباع است.</w:t>
      </w:r>
    </w:p>
    <w:p w:rsidR="00EF73CA" w:rsidRDefault="00461B10" w:rsidP="000642DF">
      <w:pPr>
        <w:pStyle w:val="20"/>
        <w:rPr>
          <w:rtl/>
        </w:rPr>
      </w:pPr>
      <w:bookmarkStart w:id="25" w:name="_Toc533945511"/>
      <w:r>
        <w:rPr>
          <w:rFonts w:hint="cs"/>
          <w:rtl/>
        </w:rPr>
        <w:t>حکم نماز در قاق</w:t>
      </w:r>
      <w:r w:rsidR="004960ED">
        <w:rPr>
          <w:rFonts w:hint="cs"/>
          <w:rtl/>
        </w:rPr>
        <w:t>ُ</w:t>
      </w:r>
      <w:r>
        <w:rPr>
          <w:rFonts w:hint="cs"/>
          <w:rtl/>
        </w:rPr>
        <w:t>م</w:t>
      </w:r>
      <w:bookmarkEnd w:id="25"/>
    </w:p>
    <w:p w:rsidR="008A0FF2" w:rsidRPr="008A0FF2" w:rsidRDefault="008A0FF2" w:rsidP="008A0FF2">
      <w:pPr>
        <w:rPr>
          <w:rtl/>
        </w:rPr>
      </w:pPr>
      <w:r w:rsidRPr="00136ABE">
        <w:rPr>
          <w:rFonts w:hint="cs"/>
          <w:b/>
          <w:bCs/>
          <w:rtl/>
        </w:rPr>
        <w:t>صاحب عروه فرموده است</w:t>
      </w:r>
      <w:r>
        <w:rPr>
          <w:rFonts w:hint="cs"/>
          <w:rtl/>
        </w:rPr>
        <w:t>: علی الأقوی نماز در أجزای قاقم جایز نیست.</w:t>
      </w:r>
    </w:p>
    <w:p w:rsidR="00461B10" w:rsidRDefault="00461B10" w:rsidP="00E05C17">
      <w:pPr>
        <w:rPr>
          <w:rtl/>
        </w:rPr>
      </w:pPr>
      <w:r>
        <w:rPr>
          <w:rFonts w:hint="cs"/>
          <w:rtl/>
        </w:rPr>
        <w:t xml:space="preserve">مصباح المنیر </w:t>
      </w:r>
      <w:r w:rsidR="00E05C17">
        <w:rPr>
          <w:rFonts w:hint="cs"/>
          <w:rtl/>
        </w:rPr>
        <w:t>قاقم را این گونه معنا می کند</w:t>
      </w:r>
      <w:r>
        <w:rPr>
          <w:rFonts w:hint="cs"/>
          <w:rtl/>
        </w:rPr>
        <w:t>: «</w:t>
      </w:r>
      <w:r w:rsidRPr="00461B10">
        <w:rPr>
          <w:rFonts w:hint="cs"/>
          <w:color w:val="000080"/>
          <w:rtl/>
        </w:rPr>
        <w:t>القَاقُمْ: حَيَوَانٌ بِبِلَادِ التُّرْكِ عَلَى شَكلِ الفَأْرَة إِلَّا أَنَّهُ أَطْوَلُ و يَأكُلُ الْفَأْرَةَ هكَذَا أَخْبَرَنِي بَعْضُ التُّرْكِ وَ الْبِنَاءُ غَيْرُ عَرَبِىٍّ لِمَا تَقَدّم في آنُكٍ</w:t>
      </w:r>
      <w:r>
        <w:rPr>
          <w:rFonts w:hint="cs"/>
          <w:rtl/>
        </w:rPr>
        <w:t>»</w:t>
      </w:r>
      <w:r w:rsidR="004960ED">
        <w:rPr>
          <w:rFonts w:hint="cs"/>
          <w:rtl/>
        </w:rPr>
        <w:t xml:space="preserve"> در مفردات تحفه می گوید قاقم پوست حیوانی است که از موش بزرگتر است و سفید است و دم کوتاهی دارد و سر دم آن سیاه است. و فارسی آن را هم نمی دانیم. و راسو مساوی با قاقم نیست و شاید یکی از أصناف راسو باشد.</w:t>
      </w:r>
    </w:p>
    <w:p w:rsidR="005B25F4" w:rsidRDefault="005B25F4" w:rsidP="005B25F4">
      <w:pPr>
        <w:pStyle w:val="30"/>
        <w:rPr>
          <w:rtl/>
        </w:rPr>
      </w:pPr>
      <w:bookmarkStart w:id="26" w:name="_Toc533945512"/>
      <w:r>
        <w:rPr>
          <w:rFonts w:hint="cs"/>
          <w:rtl/>
        </w:rPr>
        <w:t>بررسی روایت مجوّزه</w:t>
      </w:r>
      <w:bookmarkEnd w:id="26"/>
    </w:p>
    <w:p w:rsidR="00137277" w:rsidRPr="00137277" w:rsidRDefault="00963D6A" w:rsidP="00137277">
      <w:pPr>
        <w:rPr>
          <w:rtl/>
        </w:rPr>
      </w:pPr>
      <w:r>
        <w:rPr>
          <w:rFonts w:hint="cs"/>
          <w:rtl/>
        </w:rPr>
        <w:t xml:space="preserve">این که صاحب عروه فرموده است «علی الأقوی» از این باب نیست که قول مخالف به جواز نماز در قاقم داریم بلکه روایت مجوّزه نماز در قاقم داریم؛ در مستند الشیعه </w:t>
      </w:r>
      <w:r w:rsidR="003A4023">
        <w:rPr>
          <w:rFonts w:hint="cs"/>
          <w:rtl/>
        </w:rPr>
        <w:t>می گوید روایتی از عبدالله بن حسن از علی بن جعفر داریم که در قرب الاسناد و در کتاب مسائل علی بن جعفر آمده است</w:t>
      </w:r>
      <w:r w:rsidR="00137277">
        <w:rPr>
          <w:rFonts w:hint="cs"/>
          <w:rtl/>
        </w:rPr>
        <w:t xml:space="preserve"> و</w:t>
      </w:r>
      <w:r w:rsidR="00137277" w:rsidRPr="00137277">
        <w:rPr>
          <w:rFonts w:hint="cs"/>
          <w:rtl/>
        </w:rPr>
        <w:t xml:space="preserve"> در ادامه فرموده است این روایت معارض دارد و معارض آن روایت دعائم الاسلام است</w:t>
      </w:r>
      <w:r w:rsidR="00137277">
        <w:rPr>
          <w:rFonts w:hint="cs"/>
          <w:rtl/>
        </w:rPr>
        <w:t>؛</w:t>
      </w:r>
    </w:p>
    <w:p w:rsidR="003A4023" w:rsidRDefault="003A4023" w:rsidP="00137277">
      <w:pPr>
        <w:rPr>
          <w:color w:val="000080"/>
          <w:rtl/>
        </w:rPr>
      </w:pPr>
      <w:r w:rsidRPr="003A4023">
        <w:rPr>
          <w:rFonts w:hint="cs"/>
          <w:color w:val="000080"/>
          <w:rtl/>
        </w:rPr>
        <w:t xml:space="preserve">في قرب الإسناد و كتاب المسائل بإسنادهما عن عليّ بن جعفر، عن أخيه عليه السلام: عن لبس السمور و السنجاب و الفنك و القاقم، قال: «لا يلبس </w:t>
      </w:r>
      <w:r>
        <w:rPr>
          <w:rFonts w:hint="cs"/>
          <w:color w:val="000080"/>
          <w:rtl/>
        </w:rPr>
        <w:t xml:space="preserve">و لا يصلّي فيه إلّا أن يكون ذكيا </w:t>
      </w:r>
      <w:r w:rsidRPr="003A4023">
        <w:rPr>
          <w:rFonts w:hint="cs"/>
          <w:color w:val="000080"/>
          <w:rtl/>
        </w:rPr>
        <w:t>و لكن بإزائهما رواية أخرى مانعة في دعائم الإسلام: عن الصادق عليه السلام عن فرو الثعلب و السنور و السمور و السنجاب و الفنك و القاقم، قال:</w:t>
      </w:r>
      <w:r w:rsidR="00137277">
        <w:rPr>
          <w:rFonts w:hint="cs"/>
          <w:color w:val="000080"/>
          <w:rtl/>
        </w:rPr>
        <w:t xml:space="preserve"> </w:t>
      </w:r>
      <w:r w:rsidRPr="003A4023">
        <w:rPr>
          <w:rFonts w:hint="cs"/>
          <w:color w:val="000080"/>
          <w:rtl/>
        </w:rPr>
        <w:t>«يلبس و لا يصلّى فيه»</w:t>
      </w:r>
      <w:r>
        <w:rPr>
          <w:rStyle w:val="ab"/>
          <w:rtl/>
        </w:rPr>
        <w:footnoteReference w:id="6"/>
      </w:r>
    </w:p>
    <w:p w:rsidR="00D50C5F" w:rsidRDefault="00D50C5F" w:rsidP="00D50C5F">
      <w:pPr>
        <w:pStyle w:val="30"/>
        <w:rPr>
          <w:rtl/>
        </w:rPr>
      </w:pPr>
      <w:bookmarkStart w:id="27" w:name="_Toc533945513"/>
      <w:r>
        <w:rPr>
          <w:rFonts w:hint="cs"/>
          <w:rtl/>
        </w:rPr>
        <w:t>عدم ظهور جمله خبریه در حکم الزامی</w:t>
      </w:r>
      <w:bookmarkEnd w:id="27"/>
    </w:p>
    <w:p w:rsidR="00682DEF" w:rsidRDefault="00682DEF" w:rsidP="00682DEF">
      <w:pPr>
        <w:rPr>
          <w:rtl/>
        </w:rPr>
      </w:pPr>
      <w:r w:rsidRPr="00D50C5F">
        <w:rPr>
          <w:rFonts w:hint="cs"/>
          <w:b/>
          <w:bCs/>
          <w:rtl/>
        </w:rPr>
        <w:t>مرحوم فاضل نراقی کما هو دأبه فرموده است</w:t>
      </w:r>
      <w:r w:rsidR="00D50C5F">
        <w:rPr>
          <w:rFonts w:hint="cs"/>
          <w:rtl/>
        </w:rPr>
        <w:t>:</w:t>
      </w:r>
      <w:r>
        <w:rPr>
          <w:rFonts w:hint="cs"/>
          <w:rtl/>
        </w:rPr>
        <w:t xml:space="preserve"> «لایصلی فیه» ظهور در حرمت ندارد و جمله خبریه چه موجبه و چه نافیه ظهور در حکم الزامی ندارد و اگر بگوید «افعل، یا لاتفعل» ظهور در حکم الزامی دارد ولی اگر «یعید صلاته» بگوید خبر می </w:t>
      </w:r>
      <w:r>
        <w:rPr>
          <w:rFonts w:hint="cs"/>
          <w:rtl/>
        </w:rPr>
        <w:lastRenderedPageBreak/>
        <w:t>دهد که او نمازش را اعاده می کند و شاید از این باب باشد که می خواهد به مستحب عمل کند؛ و در اینجا هم تعبیر «لایصلی فیه» دارد یعنی «در آن نماز خوانده نمی شود» و شاید از این باب باشد که افرادی که ملتزم به ترک مکروهات و انجام مستحبات می باشند در آن نماز نمی خوانند.</w:t>
      </w:r>
    </w:p>
    <w:p w:rsidR="00D50C5F" w:rsidRDefault="00D50C5F" w:rsidP="00D50C5F">
      <w:pPr>
        <w:pStyle w:val="50"/>
        <w:rPr>
          <w:rtl/>
        </w:rPr>
      </w:pPr>
      <w:bookmarkStart w:id="28" w:name="_Toc533945514"/>
      <w:r>
        <w:rPr>
          <w:rFonts w:hint="cs"/>
          <w:rtl/>
        </w:rPr>
        <w:t>مناقشه</w:t>
      </w:r>
      <w:bookmarkEnd w:id="28"/>
    </w:p>
    <w:p w:rsidR="00926CBD" w:rsidRDefault="00926CBD" w:rsidP="00682DEF">
      <w:pPr>
        <w:rPr>
          <w:rtl/>
        </w:rPr>
      </w:pPr>
      <w:r w:rsidRPr="00D50C5F">
        <w:rPr>
          <w:rFonts w:hint="cs"/>
          <w:b/>
          <w:bCs/>
          <w:rtl/>
        </w:rPr>
        <w:t>ولی این مطلب صحیح نی</w:t>
      </w:r>
      <w:r w:rsidR="00D50C5F" w:rsidRPr="00D50C5F">
        <w:rPr>
          <w:rFonts w:hint="cs"/>
          <w:b/>
          <w:bCs/>
          <w:rtl/>
        </w:rPr>
        <w:t>ست</w:t>
      </w:r>
      <w:r w:rsidR="00D50C5F">
        <w:rPr>
          <w:rFonts w:hint="cs"/>
          <w:rtl/>
        </w:rPr>
        <w:t>:</w:t>
      </w:r>
      <w:r>
        <w:rPr>
          <w:rFonts w:hint="cs"/>
          <w:rtl/>
        </w:rPr>
        <w:t xml:space="preserve"> انصافاً ظهور جمله خبریه در حکم الزامی است و ظاهر «یعید صلاته» این است که باید نمازش را اعاده کند و ظاهر «لایصلی فیه» این است که نباید در آن نماز خوانده شود</w:t>
      </w:r>
      <w:r w:rsidR="00A20B01">
        <w:rPr>
          <w:rFonts w:hint="cs"/>
          <w:rtl/>
        </w:rPr>
        <w:t xml:space="preserve"> و أصلاً به صدد انشای زجر است و ظهور در این نیست که به داعی اخبار است بلکه ظهور در این است که این جمله به داعی انشای زجر است</w:t>
      </w:r>
      <w:r w:rsidR="002B1636">
        <w:rPr>
          <w:rFonts w:hint="cs"/>
          <w:rtl/>
        </w:rPr>
        <w:t>.</w:t>
      </w:r>
    </w:p>
    <w:p w:rsidR="00D50C5F" w:rsidRDefault="00D50C5F" w:rsidP="00D50C5F">
      <w:pPr>
        <w:rPr>
          <w:rtl/>
        </w:rPr>
      </w:pPr>
      <w:r w:rsidRPr="00D50C5F">
        <w:rPr>
          <w:rFonts w:hint="cs"/>
          <w:b/>
          <w:bCs/>
          <w:rtl/>
        </w:rPr>
        <w:t>أما روایت دعائم الاسلام که به عنوان معارض بیان کردند؛</w:t>
      </w:r>
      <w:r>
        <w:rPr>
          <w:rFonts w:hint="cs"/>
          <w:rtl/>
        </w:rPr>
        <w:t xml:space="preserve"> </w:t>
      </w:r>
      <w:r w:rsidR="00EA6EDD">
        <w:rPr>
          <w:rFonts w:hint="cs"/>
          <w:rtl/>
        </w:rPr>
        <w:t>روایت دعائم ضعیف السند است و قاضی أبی نعمان مصری فقیه اسماعیلیه بوده است و اعتباری به کتاب آن نیست مخصوصاً این که روایات کتاب ایشان مراسیل است</w:t>
      </w:r>
      <w:r>
        <w:rPr>
          <w:rFonts w:hint="cs"/>
          <w:rtl/>
        </w:rPr>
        <w:t>.</w:t>
      </w:r>
    </w:p>
    <w:p w:rsidR="00EA6EDD" w:rsidRDefault="005B25F4" w:rsidP="005B25F4">
      <w:pPr>
        <w:rPr>
          <w:rtl/>
        </w:rPr>
      </w:pPr>
      <w:r w:rsidRPr="005B25F4">
        <w:rPr>
          <w:rFonts w:hint="cs"/>
          <w:b/>
          <w:bCs/>
          <w:rtl/>
        </w:rPr>
        <w:t>مناقشه ای که در روایت مجوّز نماز در قاقم می شود این است که:</w:t>
      </w:r>
      <w:r w:rsidR="00EA6EDD">
        <w:rPr>
          <w:rFonts w:hint="cs"/>
          <w:rtl/>
        </w:rPr>
        <w:t xml:space="preserve"> روایت علی بن جعفر در مستدرک همین گونه نقل می کند که مستند الشیعه نقل می کند و در مسائل علی بن جعفر که الآن چاپ شده است لفظ قاقم وجود دارد ولی مهم این است که در قرب الاسنادی که چاپ شده است و در </w:t>
      </w:r>
      <w:r w:rsidR="00D50C5F">
        <w:rPr>
          <w:rFonts w:hint="cs"/>
          <w:rtl/>
        </w:rPr>
        <w:t xml:space="preserve"> نیز در </w:t>
      </w:r>
      <w:r w:rsidR="00EA6EDD">
        <w:rPr>
          <w:rFonts w:hint="cs"/>
          <w:rtl/>
        </w:rPr>
        <w:t>وسائل</w:t>
      </w:r>
      <w:r w:rsidR="00D50C5F">
        <w:rPr>
          <w:rFonts w:hint="cs"/>
          <w:rtl/>
        </w:rPr>
        <w:t>،</w:t>
      </w:r>
      <w:r w:rsidR="00EA6EDD">
        <w:rPr>
          <w:rFonts w:hint="cs"/>
          <w:rtl/>
        </w:rPr>
        <w:t xml:space="preserve"> لفظ قاقم نیامده است و همین روایت بدون این لفظ آمده است که موجب تردید می شود که شاید</w:t>
      </w:r>
      <w:r>
        <w:rPr>
          <w:rFonts w:hint="cs"/>
          <w:rtl/>
        </w:rPr>
        <w:t xml:space="preserve"> لفظ قاقم اشتباهی اضافه شده است</w:t>
      </w:r>
      <w:r w:rsidR="008B6DDA">
        <w:rPr>
          <w:rFonts w:hint="cs"/>
          <w:rtl/>
        </w:rPr>
        <w:t xml:space="preserve"> و احتمال دارد عالمی لفظ قاقم را در حاشیه از این باب که مثل موارد مذکور در روایت است ذکر کرده باشد و نسّاخ اشتباه کرده و فکر کرده اند جزئی از متن است و آن را داخل در روایت کرده باشند. و این که</w:t>
      </w:r>
      <w:r w:rsidR="00815AC0">
        <w:rPr>
          <w:rFonts w:hint="cs"/>
          <w:rtl/>
        </w:rPr>
        <w:t xml:space="preserve"> حاجی نوری در</w:t>
      </w:r>
      <w:r w:rsidR="008B6DDA">
        <w:rPr>
          <w:rFonts w:hint="cs"/>
          <w:rtl/>
        </w:rPr>
        <w:t xml:space="preserve"> مستدرک </w:t>
      </w:r>
      <w:r w:rsidR="00B1532E">
        <w:rPr>
          <w:rFonts w:hint="cs"/>
          <w:rtl/>
        </w:rPr>
        <w:t>می گوید در کتاب مسائل این گونه دیدم مگر این کتاب به سند صحیح به دست او رسیده است؟ اگر کتاب با سند صحیح به دست او رسیده باشد صاحب وسائل هم همین طور خواهد بود و اگر قرار است به سند صحیح نرسیده باشد برای همه همین گونه خواهد بود.</w:t>
      </w:r>
      <w:r w:rsidR="002B56F4">
        <w:rPr>
          <w:rFonts w:hint="cs"/>
          <w:rtl/>
        </w:rPr>
        <w:t xml:space="preserve"> بلکه صاحب وسائل أولی است که بگوییم کتاب به سند صحیح به دستش رسیده است زیرا چند قرن مقدّم است و حاجی نوری که استاد حاج شیخ عباس قمی است یقیناً به سند صحیح این کتاب ها به دستش نرسیده است و او هم مثل بقیه این کتاب ها را از بازار تهیه </w:t>
      </w:r>
      <w:r w:rsidR="00815AC0">
        <w:rPr>
          <w:rFonts w:hint="cs"/>
          <w:rtl/>
        </w:rPr>
        <w:t xml:space="preserve">می </w:t>
      </w:r>
      <w:r w:rsidR="002B56F4">
        <w:rPr>
          <w:rFonts w:hint="cs"/>
          <w:rtl/>
        </w:rPr>
        <w:t>کرده است.</w:t>
      </w:r>
      <w:r w:rsidR="00F36529">
        <w:rPr>
          <w:rFonts w:hint="cs"/>
          <w:rtl/>
        </w:rPr>
        <w:t xml:space="preserve"> و کتاب مسائل علی بن جعفر که الآن چاپ </w:t>
      </w:r>
      <w:r w:rsidR="00F36529" w:rsidRPr="00F36529">
        <w:rPr>
          <w:rFonts w:hint="cs"/>
          <w:rtl/>
        </w:rPr>
        <w:t>شده است أصلاً حجّت نیست و شخصی جمع آوری کرده است و چاپ کرده است.</w:t>
      </w:r>
    </w:p>
    <w:p w:rsidR="00842F21" w:rsidRDefault="00842F21" w:rsidP="00682DEF">
      <w:pPr>
        <w:rPr>
          <w:rFonts w:hint="cs"/>
          <w:rtl/>
        </w:rPr>
      </w:pPr>
      <w:r>
        <w:rPr>
          <w:rFonts w:hint="cs"/>
          <w:rtl/>
        </w:rPr>
        <w:t>اگر در بحار لفظ قاقم باشد با نقل صاحب وسائل تعارض می کند زیرا صاحب وسائل با صاحب بحار در عصر واحد بودند و از همدیگر نسخه ها را می گرفتند.</w:t>
      </w:r>
    </w:p>
    <w:p w:rsidR="00842F21" w:rsidRDefault="00842F21" w:rsidP="00682DEF">
      <w:pPr>
        <w:rPr>
          <w:rFonts w:hint="cs"/>
          <w:rtl/>
        </w:rPr>
      </w:pPr>
      <w:r>
        <w:rPr>
          <w:rFonts w:hint="cs"/>
          <w:rtl/>
        </w:rPr>
        <w:lastRenderedPageBreak/>
        <w:t>علاوه بر این که عبدالله بن حسن در روایت علی بن جعفر وجود دارد. و مشکل دیگر این است که روایت عبدالله بن حسن نماز در سمّور را تجویز کرده است در حالی که روایات دیگر منع کرده اند.</w:t>
      </w:r>
      <w:r w:rsidR="004F625C">
        <w:rPr>
          <w:rFonts w:hint="cs"/>
          <w:rtl/>
        </w:rPr>
        <w:t xml:space="preserve"> و </w:t>
      </w:r>
      <w:r w:rsidR="00B62C61">
        <w:rPr>
          <w:rFonts w:hint="cs"/>
          <w:rtl/>
        </w:rPr>
        <w:t xml:space="preserve">در موثقه ابن بکیر نماز در </w:t>
      </w:r>
      <w:r w:rsidR="004F625C">
        <w:rPr>
          <w:rFonts w:hint="cs"/>
          <w:rtl/>
        </w:rPr>
        <w:t>سنجاب و فنک</w:t>
      </w:r>
      <w:r w:rsidR="00B62C61">
        <w:rPr>
          <w:rFonts w:hint="cs"/>
          <w:rtl/>
        </w:rPr>
        <w:t xml:space="preserve"> تحریم شد ولی این روایت تجویز می کند</w:t>
      </w:r>
      <w:r w:rsidR="00650D29">
        <w:rPr>
          <w:rFonts w:hint="cs"/>
          <w:rtl/>
        </w:rPr>
        <w:t>.</w:t>
      </w:r>
    </w:p>
    <w:p w:rsidR="00650D29" w:rsidRPr="00F36529" w:rsidRDefault="00650D29" w:rsidP="005B25F4">
      <w:pPr>
        <w:rPr>
          <w:rtl/>
        </w:rPr>
      </w:pPr>
      <w:r>
        <w:rPr>
          <w:rFonts w:hint="cs"/>
          <w:rtl/>
        </w:rPr>
        <w:t xml:space="preserve">و لذا به نظر ما باید به عمومات رجوع کنیم و مقتضای عمومات این است که بگوییم نماز در قاقم جایز نیست زیرا «لایصلی فی جلود السباع» و قاقم از سباع است زیرا </w:t>
      </w:r>
      <w:r w:rsidR="00DC282E">
        <w:rPr>
          <w:rFonts w:hint="cs"/>
          <w:rtl/>
        </w:rPr>
        <w:t xml:space="preserve">در خود روایت بیان شد که «یأکل الفأرة» و </w:t>
      </w:r>
      <w:r w:rsidR="005B25F4">
        <w:rPr>
          <w:rFonts w:hint="cs"/>
          <w:rtl/>
        </w:rPr>
        <w:t>شبیه گربه است</w:t>
      </w:r>
      <w:r w:rsidR="00DC282E">
        <w:rPr>
          <w:rFonts w:hint="cs"/>
          <w:rtl/>
        </w:rPr>
        <w:t xml:space="preserve"> که موش می گیرد.</w:t>
      </w:r>
    </w:p>
    <w:p w:rsidR="00461B10" w:rsidRDefault="00DB12DC" w:rsidP="00DB12DC">
      <w:pPr>
        <w:pStyle w:val="20"/>
        <w:rPr>
          <w:rtl/>
        </w:rPr>
      </w:pPr>
      <w:bookmarkStart w:id="29" w:name="_Toc533945515"/>
      <w:r>
        <w:rPr>
          <w:rFonts w:hint="cs"/>
          <w:rtl/>
        </w:rPr>
        <w:t>حکم نماز در فنک</w:t>
      </w:r>
      <w:bookmarkEnd w:id="29"/>
    </w:p>
    <w:p w:rsidR="00DB12DC" w:rsidRDefault="00DB12DC" w:rsidP="00DB12DC">
      <w:pPr>
        <w:rPr>
          <w:rtl/>
        </w:rPr>
      </w:pPr>
      <w:r w:rsidRPr="00DB12DC">
        <w:rPr>
          <w:rFonts w:hint="cs"/>
          <w:b/>
          <w:bCs/>
          <w:rtl/>
        </w:rPr>
        <w:t>صاحب عروه فرموده است</w:t>
      </w:r>
      <w:r>
        <w:rPr>
          <w:rFonts w:hint="cs"/>
          <w:rtl/>
        </w:rPr>
        <w:t>: بنا بر أقوی نماز در أجزای فنک جایز نیست و مشهور هم نماز در فنک را جایز نمی دانند.</w:t>
      </w:r>
    </w:p>
    <w:p w:rsidR="00C91DB2" w:rsidRDefault="00C91DB2" w:rsidP="00C91DB2">
      <w:pPr>
        <w:pStyle w:val="30"/>
        <w:rPr>
          <w:rtl/>
        </w:rPr>
      </w:pPr>
      <w:bookmarkStart w:id="30" w:name="_Toc533945516"/>
      <w:r>
        <w:rPr>
          <w:rFonts w:hint="cs"/>
          <w:rtl/>
        </w:rPr>
        <w:t>معنای فنک</w:t>
      </w:r>
      <w:bookmarkEnd w:id="30"/>
    </w:p>
    <w:p w:rsidR="00F7050F" w:rsidRPr="00F7050F" w:rsidRDefault="00F7050F" w:rsidP="00F7050F">
      <w:r>
        <w:rPr>
          <w:rFonts w:hint="cs"/>
          <w:rtl/>
        </w:rPr>
        <w:t>قبلاً هم بیان کردیم که فنک سنخی از روباه است ولی کوچکتر از آن است و زیباتر است و به آن روباه صحرائی گفته می شود. در مجمع البحرین گفته است: «</w:t>
      </w:r>
      <w:r w:rsidRPr="00F7050F">
        <w:rPr>
          <w:rFonts w:hint="cs"/>
          <w:rtl/>
        </w:rPr>
        <w:t>و حكي عن بعض العارفين: أنه يطل</w:t>
      </w:r>
      <w:r>
        <w:rPr>
          <w:rFonts w:hint="cs"/>
          <w:rtl/>
        </w:rPr>
        <w:t>ق على فرخ ابن آوي في بلاد الترك»</w:t>
      </w:r>
      <w:r>
        <w:rPr>
          <w:rStyle w:val="ab"/>
          <w:rtl/>
        </w:rPr>
        <w:footnoteReference w:id="7"/>
      </w:r>
      <w:r w:rsidR="00B23F88">
        <w:rPr>
          <w:rFonts w:hint="cs"/>
          <w:rtl/>
        </w:rPr>
        <w:t xml:space="preserve"> مراد از عارفین، عارفین به حیات حیوانات است. ایشان می فرماید به بچه شغال در بلاد ترک، فنک گفته می شود.</w:t>
      </w:r>
      <w:r w:rsidR="009E4BBA">
        <w:rPr>
          <w:rFonts w:hint="cs"/>
          <w:rtl/>
        </w:rPr>
        <w:t xml:space="preserve"> و مهم نیست و در عکس هایی که ما دیده ایم از آ</w:t>
      </w:r>
      <w:r w:rsidR="00D711E2">
        <w:rPr>
          <w:rFonts w:hint="cs"/>
          <w:rtl/>
        </w:rPr>
        <w:t>ن تعبیر به روباه صحرائی شده است و ظاهراً از جنس روباه باشد زیرا دم خیلی بزرگی دارد</w:t>
      </w:r>
      <w:r w:rsidR="00BA314C">
        <w:rPr>
          <w:rFonts w:hint="cs"/>
          <w:rtl/>
        </w:rPr>
        <w:t>.</w:t>
      </w:r>
    </w:p>
    <w:p w:rsidR="00C91DB2" w:rsidRDefault="00C91DB2" w:rsidP="00C91DB2">
      <w:pPr>
        <w:pStyle w:val="30"/>
        <w:rPr>
          <w:rtl/>
        </w:rPr>
      </w:pPr>
      <w:bookmarkStart w:id="31" w:name="_Toc533945517"/>
      <w:r>
        <w:rPr>
          <w:rFonts w:hint="cs"/>
          <w:rtl/>
        </w:rPr>
        <w:t>دلیل بر حرمت نماز در فنک</w:t>
      </w:r>
      <w:bookmarkEnd w:id="31"/>
    </w:p>
    <w:p w:rsidR="00BA314C" w:rsidRDefault="00BA314C" w:rsidP="00DB12DC">
      <w:pPr>
        <w:rPr>
          <w:rFonts w:hint="cs"/>
          <w:rtl/>
        </w:rPr>
      </w:pPr>
      <w:r>
        <w:rPr>
          <w:rFonts w:hint="cs"/>
          <w:rtl/>
        </w:rPr>
        <w:t>مشهور گفته اند نماز در فنک جایز نیست و دلیل مشهور موثقه ابن بکیر است که فنک در مورد سؤال بیان شده است و اطلاق صحیحه اسماعیل أحوص «لایصلی فی جلود السباع» شامل فنک می شود و یقیناً فنک از سباع است.</w:t>
      </w:r>
    </w:p>
    <w:p w:rsidR="00C91DB2" w:rsidRDefault="00C91DB2" w:rsidP="00C91DB2">
      <w:pPr>
        <w:pStyle w:val="30"/>
        <w:rPr>
          <w:rFonts w:hint="cs"/>
          <w:rtl/>
        </w:rPr>
      </w:pPr>
      <w:bookmarkStart w:id="32" w:name="_Toc533945518"/>
      <w:r>
        <w:rPr>
          <w:rFonts w:hint="cs"/>
          <w:rtl/>
        </w:rPr>
        <w:t>دلیل بر جواز نماز در فنک</w:t>
      </w:r>
      <w:bookmarkEnd w:id="32"/>
    </w:p>
    <w:p w:rsidR="00612214" w:rsidRDefault="00BA314C" w:rsidP="00612214">
      <w:pPr>
        <w:rPr>
          <w:rFonts w:hint="cs"/>
          <w:rtl/>
        </w:rPr>
      </w:pPr>
      <w:r>
        <w:rPr>
          <w:rFonts w:hint="cs"/>
          <w:rtl/>
        </w:rPr>
        <w:t xml:space="preserve">ولی </w:t>
      </w:r>
      <w:r w:rsidR="00DB12DC">
        <w:rPr>
          <w:rFonts w:hint="cs"/>
          <w:rtl/>
        </w:rPr>
        <w:t xml:space="preserve">صدوق در مقنع و أمالی صریحاً به جواز نماز در فنک فتوا داده است بلکه در أمالی می گوید «دین الإمامیه» و بعد شروع به بیان توحید و موارد دیگر می کند </w:t>
      </w:r>
      <w:r w:rsidR="00612214">
        <w:rPr>
          <w:rFonts w:hint="cs"/>
          <w:rtl/>
        </w:rPr>
        <w:t xml:space="preserve">و در چند صفحه بعد می گوید «لابأس بالصلاة فی الفنک»؛ فکر می کنم که مراد از «دین امامیه» که در کلام شیخ صدوق آمده است دین امامیه به نظر صدوق باشد زیرا دین امامیه به أمثال این أحکام جزئی کاری ندارد. و لذا مرحوم صدوق وقتی کتاب اعتقادات را به عنوان اعتقادات امامیه نوشت شیخ مفید هم ردّی به عنوان عقائد امامیه </w:t>
      </w:r>
      <w:r w:rsidR="00612214">
        <w:rPr>
          <w:rFonts w:hint="cs"/>
          <w:rtl/>
        </w:rPr>
        <w:lastRenderedPageBreak/>
        <w:t>نوشت و برخی از عقائدی که شیخ صدوق به عنوان عقائد امامیه ذکر می کند شیخ مفید عکس آن را عقیده امامیه دانسته است. و اختلاف بین حوزه قم و حوزه بغداد در این جهت بوده است.</w:t>
      </w:r>
    </w:p>
    <w:p w:rsidR="00C66F7F" w:rsidRDefault="001E12CF" w:rsidP="00C66F7F">
      <w:pPr>
        <w:rPr>
          <w:rFonts w:hint="cs"/>
          <w:rtl/>
        </w:rPr>
      </w:pPr>
      <w:r>
        <w:rPr>
          <w:rFonts w:hint="cs"/>
          <w:rtl/>
        </w:rPr>
        <w:t xml:space="preserve">محقق همدانی و مرحوم خویی فرموده اند نظر شیخ صدوق مقتضای صناعت است زیرا صحیحه </w:t>
      </w:r>
      <w:r w:rsidR="008E31F3">
        <w:rPr>
          <w:rFonts w:hint="cs"/>
          <w:rtl/>
        </w:rPr>
        <w:t xml:space="preserve">أبی علی بن راشد </w:t>
      </w:r>
      <w:r>
        <w:rPr>
          <w:rFonts w:hint="cs"/>
          <w:rtl/>
        </w:rPr>
        <w:t>نماز در فنک را تجویز کرد و موثقه</w:t>
      </w:r>
      <w:r w:rsidR="008E31F3">
        <w:rPr>
          <w:rFonts w:hint="cs"/>
          <w:rtl/>
        </w:rPr>
        <w:t xml:space="preserve"> ابن بکیر</w:t>
      </w:r>
      <w:r>
        <w:rPr>
          <w:rFonts w:hint="cs"/>
          <w:rtl/>
        </w:rPr>
        <w:t xml:space="preserve"> هم عام است که قابل تخصیص است زیرا ما من عام إلا و قد خص؛ که اشکال ما این بود که اخراج فنک و سنجاب از عموم موثقه جمع عرفی نیست و لاأقل جمع عرفی بودن آن شبهه دارد.</w:t>
      </w:r>
      <w:r w:rsidR="00C66F7F">
        <w:rPr>
          <w:rFonts w:hint="cs"/>
          <w:rtl/>
        </w:rPr>
        <w:t xml:space="preserve"> اشکال دیگر از آقای داماد است که علماء به جواز نماز در فنک ملتزم نشده اند</w:t>
      </w:r>
      <w:r w:rsidR="00A854D3">
        <w:rPr>
          <w:rFonts w:hint="cs"/>
          <w:rtl/>
        </w:rPr>
        <w:t xml:space="preserve"> و لذا همه این روایات را توجیه می کنند و می گویند این روایات مماشاتاً با عامه صادر شده است و حتّی قسمت های دیگر را نیز قبول نمی کنند و به «فصل فی السنجاب» هم به این خاطر که در ادامه اش «و الفنک» دارد اشکال می کنند.</w:t>
      </w:r>
    </w:p>
    <w:p w:rsidR="00C91DB2" w:rsidRDefault="00C91DB2" w:rsidP="00C91DB2">
      <w:pPr>
        <w:pStyle w:val="40"/>
        <w:rPr>
          <w:rtl/>
        </w:rPr>
      </w:pPr>
      <w:bookmarkStart w:id="33" w:name="_Toc533945519"/>
      <w:r>
        <w:rPr>
          <w:rFonts w:hint="cs"/>
          <w:rtl/>
        </w:rPr>
        <w:t>مناقشه</w:t>
      </w:r>
      <w:bookmarkEnd w:id="33"/>
    </w:p>
    <w:p w:rsidR="00A854D3" w:rsidRDefault="00A854D3" w:rsidP="00953A45">
      <w:pPr>
        <w:rPr>
          <w:rtl/>
        </w:rPr>
      </w:pPr>
      <w:r w:rsidRPr="00C91DB2">
        <w:rPr>
          <w:rFonts w:hint="cs"/>
          <w:b/>
          <w:bCs/>
          <w:rtl/>
        </w:rPr>
        <w:t>این فرمایش ناتمام است؛</w:t>
      </w:r>
      <w:r>
        <w:rPr>
          <w:rFonts w:hint="cs"/>
          <w:rtl/>
        </w:rPr>
        <w:t xml:space="preserve"> زیرا </w:t>
      </w:r>
      <w:r w:rsidR="0071010E">
        <w:rPr>
          <w:rFonts w:hint="cs"/>
          <w:rtl/>
        </w:rPr>
        <w:t xml:space="preserve">هر چند مشهور نماز در فنک را جایز نمی دانند ولی </w:t>
      </w:r>
      <w:r>
        <w:rPr>
          <w:rFonts w:hint="cs"/>
          <w:rtl/>
        </w:rPr>
        <w:t>تسالم أصحاب بر حرمت نماز در فنک وجود ندارد</w:t>
      </w:r>
      <w:r w:rsidR="00097DC7">
        <w:rPr>
          <w:rFonts w:hint="cs"/>
          <w:rtl/>
        </w:rPr>
        <w:t xml:space="preserve"> </w:t>
      </w:r>
      <w:r w:rsidR="00D51932">
        <w:rPr>
          <w:rFonts w:hint="cs"/>
          <w:rtl/>
        </w:rPr>
        <w:t xml:space="preserve">(و شیخ صدوق قائل به جواز نماز در فنک شده است که فقیه است و با دعای امام زمان عج به دنیا آمده است و نمی توان او را به شذوذ متّهم کرد.) </w:t>
      </w:r>
      <w:r w:rsidR="00097DC7">
        <w:rPr>
          <w:rFonts w:hint="cs"/>
          <w:rtl/>
        </w:rPr>
        <w:t xml:space="preserve">و روایت أبی علی بن راشد جواز نماز در فنک و سنجاب را بیان کرد که اگر با موثقه جمع عرفی داشته باشد </w:t>
      </w:r>
      <w:r w:rsidR="0071010E">
        <w:rPr>
          <w:rFonts w:hint="cs"/>
          <w:rtl/>
        </w:rPr>
        <w:t>باید به آن ملتزم شویم.</w:t>
      </w:r>
    </w:p>
    <w:p w:rsidR="00953A45" w:rsidRDefault="00953A45" w:rsidP="00953A45">
      <w:pPr>
        <w:rPr>
          <w:rtl/>
        </w:rPr>
      </w:pPr>
      <w:r>
        <w:rPr>
          <w:rFonts w:hint="cs"/>
          <w:rtl/>
        </w:rPr>
        <w:t>عمده بیان أول است که: موثقه ابن بکیر با صحیحه أبی علی بن راشد تعارض می کنند که یا موثقه را مخالف عامه می دانیم و مقدم می کنیم ویا این که اگر تکافی هم داشته باشند مرجع ما صحیحه أحوص خواهد بود که نماز در جلود سباع جایز نیست.</w:t>
      </w:r>
    </w:p>
    <w:p w:rsidR="00A5534E" w:rsidRDefault="00A5534E" w:rsidP="00A5534E">
      <w:pPr>
        <w:pStyle w:val="20"/>
        <w:rPr>
          <w:rtl/>
        </w:rPr>
      </w:pPr>
      <w:bookmarkStart w:id="34" w:name="_Toc533945520"/>
      <w:r>
        <w:rPr>
          <w:rFonts w:hint="cs"/>
          <w:rtl/>
        </w:rPr>
        <w:t>حکم نماز در حواصل</w:t>
      </w:r>
      <w:bookmarkEnd w:id="34"/>
    </w:p>
    <w:p w:rsidR="00A5534E" w:rsidRDefault="00A5534E" w:rsidP="00A5534E">
      <w:pPr>
        <w:rPr>
          <w:rFonts w:hint="cs"/>
          <w:rtl/>
        </w:rPr>
      </w:pPr>
      <w:r>
        <w:rPr>
          <w:rFonts w:hint="cs"/>
          <w:rtl/>
        </w:rPr>
        <w:t>صاحب عروه فرموده است: بنا بر أقوی نماز در أجزای حواصل جایز نیست.</w:t>
      </w:r>
    </w:p>
    <w:p w:rsidR="00C52063" w:rsidRDefault="004925F1" w:rsidP="00A5534E">
      <w:pPr>
        <w:rPr>
          <w:rFonts w:hint="cs"/>
          <w:rtl/>
        </w:rPr>
      </w:pPr>
      <w:r>
        <w:rPr>
          <w:rFonts w:hint="cs"/>
          <w:rtl/>
        </w:rPr>
        <w:t>حواصل جمع حوصل است و مجمع البحرین می گوید حوصل پرنده ی بزرگی است که حوصله و چینه دان بزرگی دارد</w:t>
      </w:r>
      <w:r w:rsidR="008F7DEB">
        <w:rPr>
          <w:rFonts w:hint="cs"/>
          <w:rtl/>
        </w:rPr>
        <w:t xml:space="preserve"> که پوست آن قابل استفاده برای لباس می باشد و گفته می شود در مص</w:t>
      </w:r>
      <w:r w:rsidR="00C52063">
        <w:rPr>
          <w:rFonts w:hint="cs"/>
          <w:rtl/>
        </w:rPr>
        <w:t>ر زیاد است و از طیور سباع است.</w:t>
      </w:r>
    </w:p>
    <w:p w:rsidR="00C52063" w:rsidRDefault="00C52063" w:rsidP="00C52063">
      <w:pPr>
        <w:pStyle w:val="30"/>
        <w:rPr>
          <w:rtl/>
        </w:rPr>
      </w:pPr>
      <w:bookmarkStart w:id="35" w:name="_Toc533945521"/>
      <w:r>
        <w:rPr>
          <w:rFonts w:hint="cs"/>
          <w:rtl/>
        </w:rPr>
        <w:t>بررسی أدله مجوّزه</w:t>
      </w:r>
      <w:bookmarkEnd w:id="35"/>
    </w:p>
    <w:p w:rsidR="004925F1" w:rsidRPr="00A5534E" w:rsidRDefault="008F7DEB" w:rsidP="00A5534E">
      <w:pPr>
        <w:rPr>
          <w:rtl/>
        </w:rPr>
      </w:pPr>
      <w:r>
        <w:rPr>
          <w:rFonts w:hint="cs"/>
          <w:rtl/>
        </w:rPr>
        <w:t>برخی روایات نماز در حواصل را تجویز کرده اند؛</w:t>
      </w:r>
    </w:p>
    <w:p w:rsidR="008A066A" w:rsidRDefault="008F7DEB" w:rsidP="008A066A">
      <w:pPr>
        <w:rPr>
          <w:rtl/>
        </w:rPr>
      </w:pPr>
      <w:r>
        <w:rPr>
          <w:rFonts w:hint="cs"/>
          <w:color w:val="008000"/>
          <w:rtl/>
        </w:rPr>
        <w:lastRenderedPageBreak/>
        <w:t>1-</w:t>
      </w:r>
      <w:r w:rsidR="008A066A" w:rsidRPr="008A066A">
        <w:rPr>
          <w:rFonts w:hint="cs"/>
          <w:color w:val="008000"/>
          <w:rtl/>
        </w:rPr>
        <w:t>عَنْهُ عَنْ عَلِيِّ بْنِ السِّنْدِيِّ عَنْ صَفْوَانَ بْنِ يَحْيَى عَنْ عَبْدِ اللَّهِ بْنِ الْحَجَّاجِ قَالَ: سَأَلْتُهُ عَنِ اللِّحَافِ مِنَ الثَّعَالِبِ أَوِ الْخُوارَزْمِيَّةِ أَ يُصَلَّى فِيهَا أَمْ لَا قَالَ إِذَا كَانَ ذَكِيّاً فَلَا بَأْسَ بِهِ</w:t>
      </w:r>
      <w:r w:rsidR="008A066A" w:rsidRPr="008A066A">
        <w:rPr>
          <w:rFonts w:hint="cs"/>
          <w:rtl/>
        </w:rPr>
        <w:t>.</w:t>
      </w:r>
      <w:r w:rsidR="008A066A">
        <w:rPr>
          <w:rStyle w:val="ab"/>
        </w:rPr>
        <w:footnoteReference w:id="8"/>
      </w:r>
      <w:r>
        <w:rPr>
          <w:rFonts w:hint="cs"/>
          <w:rtl/>
        </w:rPr>
        <w:t xml:space="preserve"> اگر لحافی از خوارزمیه تهیه شود نماز در آن جایز است. و خوارزمیه قسمی از پرنده حوصل است</w:t>
      </w:r>
      <w:r w:rsidR="001E6FAF">
        <w:rPr>
          <w:rFonts w:hint="cs"/>
          <w:rtl/>
        </w:rPr>
        <w:t>.</w:t>
      </w:r>
    </w:p>
    <w:p w:rsidR="00DC4C1A" w:rsidRPr="008A066A" w:rsidRDefault="00DC4C1A" w:rsidP="002A658A">
      <w:r>
        <w:rPr>
          <w:rFonts w:hint="cs"/>
          <w:rtl/>
        </w:rPr>
        <w:t xml:space="preserve">این روایت چند اشکال دارد؛ أولاً علی بن سندی در سند وجود دارد که توثیق ندارد. بله </w:t>
      </w:r>
      <w:r w:rsidR="002A658A">
        <w:rPr>
          <w:rFonts w:hint="cs"/>
          <w:rtl/>
        </w:rPr>
        <w:t>نصر بن صبّاح در رجال کشی این شخص را ثقه دانسته است «</w:t>
      </w:r>
      <w:r w:rsidR="002A658A" w:rsidRPr="002A658A">
        <w:rPr>
          <w:rFonts w:hint="cs"/>
          <w:rtl/>
        </w:rPr>
        <w:t>نَصْرُ بْنُ الصَّبَّاحِ، قَالَ: عَلِيُّ بْنُ إِسْمَاعِيلَ ثِقَةٌ، وَ هُوَ عَلِيُّ بْنُ السُّدِّيِّ لَ</w:t>
      </w:r>
      <w:r w:rsidR="002A658A">
        <w:rPr>
          <w:rFonts w:hint="cs"/>
          <w:rtl/>
        </w:rPr>
        <w:t>قَبُ إِسْمَاعِيلَ بِالسُّدِّيِّ»</w:t>
      </w:r>
      <w:r w:rsidR="002A658A">
        <w:rPr>
          <w:rStyle w:val="ab"/>
          <w:rtl/>
        </w:rPr>
        <w:footnoteReference w:id="9"/>
      </w:r>
      <w:r w:rsidR="002A658A">
        <w:rPr>
          <w:rFonts w:hint="cs"/>
          <w:rtl/>
        </w:rPr>
        <w:t xml:space="preserve"> و لکن خود نصر بن صبّاح توثیق ندارد تا به توثیقات او اعتماد کنیم.</w:t>
      </w:r>
      <w:r w:rsidR="00551DFB">
        <w:rPr>
          <w:rFonts w:hint="cs"/>
          <w:rtl/>
        </w:rPr>
        <w:t xml:space="preserve"> ثانیاً متن روایت در تهذیب به گونه ای دیگر نقل شده است:</w:t>
      </w:r>
    </w:p>
    <w:p w:rsidR="008A066A" w:rsidRDefault="008A066A" w:rsidP="008A066A">
      <w:pPr>
        <w:rPr>
          <w:rFonts w:hint="cs"/>
          <w:rtl/>
        </w:rPr>
      </w:pPr>
      <w:r w:rsidRPr="0000354A">
        <w:rPr>
          <w:rFonts w:hint="cs"/>
          <w:color w:val="008000"/>
          <w:rtl/>
        </w:rPr>
        <w:t>مُحَمَّدٌ عَنْ عَلِيِّ بْنِ السِّنْدِيِّ عَنْ صَفْوَانَ عَنْ عَبْدِ الرَّحْمَنِ</w:t>
      </w:r>
      <w:r w:rsidRPr="0000354A">
        <w:rPr>
          <w:rFonts w:hint="cs"/>
          <w:color w:val="008000"/>
        </w:rPr>
        <w:t>‌</w:t>
      </w:r>
      <w:r w:rsidRPr="0000354A">
        <w:rPr>
          <w:rFonts w:hint="cs"/>
          <w:color w:val="008000"/>
          <w:rtl/>
        </w:rPr>
        <w:t xml:space="preserve"> بْنِ الْحَجَّاجِ قَالَ: سَأَلْتُهُ عَنِ الْخِفَافِ مِنَ الثَّعَالِبِ أَوِ الْجِرْزِ مِنْهُ أَ يُصَلَّى فِيهَا أَمْ لَا قَالَ إِذَا كَانَ ذَكِيّاً فَلَا بَأْسَ بِهِ</w:t>
      </w:r>
      <w:r w:rsidRPr="008A066A">
        <w:rPr>
          <w:rFonts w:hint="cs"/>
          <w:rtl/>
        </w:rPr>
        <w:t>.</w:t>
      </w:r>
      <w:r>
        <w:rPr>
          <w:rStyle w:val="ab"/>
          <w:rtl/>
        </w:rPr>
        <w:footnoteReference w:id="10"/>
      </w:r>
      <w:r w:rsidR="00551DFB">
        <w:rPr>
          <w:rFonts w:hint="cs"/>
          <w:rtl/>
        </w:rPr>
        <w:t xml:space="preserve"> در این روایت به جای «لحاف»، «خفاف» دارد و به جای «خوارزمیه»، «أو الجرز منه» دارد که جرز یک نوع لباس زنانه است و ضمیر هم به ثعالب بر می گردد یعنی از کفش و لباس زنانه که از ثعالب تهیه می شود سؤال شده است و ربطی به حواصل ندارد.</w:t>
      </w:r>
      <w:r w:rsidR="0015410A">
        <w:rPr>
          <w:rFonts w:hint="cs"/>
          <w:rtl/>
        </w:rPr>
        <w:t xml:space="preserve"> و معلوم نیست نقل استبصار صحیح باشد و شاید نقل تهذیب صحیح باشد. ثالثاً روایت در مورد خوارزمیه است که قسمی از حواصل است و شاید این قسم خصوصیّت داشته باشد و شاید قسمی است که با أقسام دیگر حواصل فرق دارد.</w:t>
      </w:r>
    </w:p>
    <w:p w:rsidR="0015410A" w:rsidRPr="008A066A" w:rsidRDefault="0015410A" w:rsidP="008A066A">
      <w:pPr>
        <w:rPr>
          <w:rtl/>
        </w:rPr>
      </w:pPr>
      <w:r>
        <w:rPr>
          <w:rFonts w:hint="cs"/>
          <w:rtl/>
        </w:rPr>
        <w:t>تتمه کلام در جلسه بعد بیان خواهد شد.</w:t>
      </w:r>
      <w:r w:rsidR="003558E5">
        <w:rPr>
          <w:rFonts w:hint="cs"/>
          <w:rtl/>
        </w:rPr>
        <w:t xml:space="preserve"> و وارد بحث مهم فقهی و اصولی نماز در لباس مشکوک خواهیم شد که ان شاء الله این بحث را با جدّیت دنبال کنید.</w:t>
      </w:r>
    </w:p>
    <w:p w:rsidR="00DB12DC" w:rsidRPr="00DB12DC" w:rsidRDefault="00DB12DC" w:rsidP="00DB12DC">
      <w:pPr>
        <w:rPr>
          <w:rtl/>
        </w:rPr>
      </w:pPr>
    </w:p>
    <w:sectPr w:rsidR="00DB12DC" w:rsidRPr="00DB12DC"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8D6" w:rsidRDefault="005A68D6" w:rsidP="008B750B">
      <w:pPr>
        <w:spacing w:line="240" w:lineRule="auto"/>
      </w:pPr>
      <w:r>
        <w:separator/>
      </w:r>
    </w:p>
  </w:endnote>
  <w:endnote w:type="continuationSeparator" w:id="0">
    <w:p w:rsidR="005A68D6" w:rsidRDefault="005A68D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02A9E" w:rsidRPr="00402A9E">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2D2294" w:rsidP="001B6799">
          <w:pPr>
            <w:pStyle w:val="a6"/>
            <w:bidi w:val="0"/>
            <w:rPr>
              <w:color w:val="808080" w:themeColor="background1" w:themeShade="80"/>
              <w:rtl/>
            </w:rPr>
          </w:pPr>
          <w:bookmarkStart w:id="43" w:name="BokAdres"/>
          <w:bookmarkEnd w:id="43"/>
          <w:r>
            <w:rPr>
              <w:color w:val="808080" w:themeColor="background1" w:themeShade="80"/>
            </w:rPr>
            <w:t>F1ms4_13971009-052_hr1_mfeb.ir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8D6" w:rsidRDefault="005A68D6" w:rsidP="008B750B">
      <w:pPr>
        <w:spacing w:line="240" w:lineRule="auto"/>
      </w:pPr>
      <w:r>
        <w:separator/>
      </w:r>
    </w:p>
  </w:footnote>
  <w:footnote w:type="continuationSeparator" w:id="0">
    <w:p w:rsidR="005A68D6" w:rsidRDefault="005A68D6" w:rsidP="008B750B">
      <w:pPr>
        <w:spacing w:line="240" w:lineRule="auto"/>
      </w:pPr>
      <w:r>
        <w:continuationSeparator/>
      </w:r>
    </w:p>
  </w:footnote>
  <w:footnote w:id="1">
    <w:p w:rsidR="00AF5DEA" w:rsidRPr="00AF5DEA" w:rsidRDefault="00AF5DEA" w:rsidP="00AF5DEA">
      <w:pPr>
        <w:pStyle w:val="a9"/>
        <w:rPr>
          <w:rFonts w:hint="cs"/>
        </w:rPr>
      </w:pPr>
      <w:r w:rsidRPr="00AF5DEA">
        <w:footnoteRef/>
      </w:r>
      <w:r w:rsidRPr="00AF5DEA">
        <w:rPr>
          <w:rtl/>
        </w:rPr>
        <w:t xml:space="preserve"> </w:t>
      </w:r>
      <w:hyperlink r:id="rId1" w:history="1">
        <w:r w:rsidRPr="00AF5DEA">
          <w:rPr>
            <w:rStyle w:val="ac"/>
            <w:rFonts w:hint="cs"/>
            <w:rtl/>
          </w:rPr>
          <w:t>رجال</w:t>
        </w:r>
        <w:r w:rsidRPr="00AF5DEA">
          <w:rPr>
            <w:rStyle w:val="ac"/>
            <w:rtl/>
          </w:rPr>
          <w:t xml:space="preserve"> </w:t>
        </w:r>
        <w:r w:rsidRPr="00AF5DEA">
          <w:rPr>
            <w:rStyle w:val="ac"/>
            <w:rFonts w:hint="cs"/>
            <w:rtl/>
          </w:rPr>
          <w:t>الطوسی،</w:t>
        </w:r>
        <w:r w:rsidRPr="00AF5DEA">
          <w:rPr>
            <w:rStyle w:val="ac"/>
            <w:rtl/>
          </w:rPr>
          <w:t xml:space="preserve"> </w:t>
        </w:r>
        <w:r w:rsidRPr="00AF5DEA">
          <w:rPr>
            <w:rStyle w:val="ac"/>
            <w:rFonts w:hint="cs"/>
            <w:rtl/>
          </w:rPr>
          <w:t>شیخ</w:t>
        </w:r>
        <w:r w:rsidRPr="00AF5DEA">
          <w:rPr>
            <w:rStyle w:val="ac"/>
            <w:rtl/>
          </w:rPr>
          <w:t xml:space="preserve"> </w:t>
        </w:r>
        <w:r w:rsidRPr="00AF5DEA">
          <w:rPr>
            <w:rStyle w:val="ac"/>
            <w:rFonts w:hint="cs"/>
            <w:rtl/>
          </w:rPr>
          <w:t>طوسی،</w:t>
        </w:r>
        <w:r w:rsidRPr="00AF5DEA">
          <w:rPr>
            <w:rStyle w:val="ac"/>
            <w:rtl/>
          </w:rPr>
          <w:t xml:space="preserve"> </w:t>
        </w:r>
        <w:r w:rsidRPr="00AF5DEA">
          <w:rPr>
            <w:rStyle w:val="ac"/>
            <w:rFonts w:hint="cs"/>
            <w:rtl/>
          </w:rPr>
          <w:t>ج</w:t>
        </w:r>
        <w:r w:rsidRPr="00AF5DEA">
          <w:rPr>
            <w:rStyle w:val="ac"/>
            <w:rtl/>
          </w:rPr>
          <w:t>1</w:t>
        </w:r>
        <w:r w:rsidRPr="00AF5DEA">
          <w:rPr>
            <w:rStyle w:val="ac"/>
            <w:rFonts w:hint="cs"/>
            <w:rtl/>
          </w:rPr>
          <w:t>،</w:t>
        </w:r>
        <w:r w:rsidRPr="00AF5DEA">
          <w:rPr>
            <w:rStyle w:val="ac"/>
            <w:rtl/>
          </w:rPr>
          <w:t xml:space="preserve"> </w:t>
        </w:r>
        <w:r w:rsidRPr="00AF5DEA">
          <w:rPr>
            <w:rStyle w:val="ac"/>
            <w:rFonts w:hint="cs"/>
            <w:rtl/>
          </w:rPr>
          <w:t>ص</w:t>
        </w:r>
        <w:r w:rsidRPr="00AF5DEA">
          <w:rPr>
            <w:rStyle w:val="ac"/>
            <w:rtl/>
          </w:rPr>
          <w:t>375.</w:t>
        </w:r>
      </w:hyperlink>
    </w:p>
  </w:footnote>
  <w:footnote w:id="2">
    <w:p w:rsidR="00CE03AE" w:rsidRPr="00CE03AE" w:rsidRDefault="00CE03AE" w:rsidP="00CE03AE">
      <w:pPr>
        <w:pStyle w:val="a9"/>
        <w:rPr>
          <w:rFonts w:hint="cs"/>
          <w:rtl/>
        </w:rPr>
      </w:pPr>
      <w:r w:rsidRPr="00CE03AE">
        <w:footnoteRef/>
      </w:r>
      <w:r w:rsidRPr="00CE03AE">
        <w:rPr>
          <w:rtl/>
        </w:rPr>
        <w:t xml:space="preserve"> </w:t>
      </w:r>
      <w:hyperlink r:id="rId2" w:history="1">
        <w:r w:rsidRPr="00CE03AE">
          <w:rPr>
            <w:rStyle w:val="ac"/>
            <w:rFonts w:hint="cs"/>
            <w:rtl/>
          </w:rPr>
          <w:t>الغیبة،</w:t>
        </w:r>
        <w:r w:rsidRPr="00CE03AE">
          <w:rPr>
            <w:rStyle w:val="ac"/>
            <w:rtl/>
          </w:rPr>
          <w:t xml:space="preserve"> </w:t>
        </w:r>
        <w:r w:rsidRPr="00CE03AE">
          <w:rPr>
            <w:rStyle w:val="ac"/>
            <w:rFonts w:hint="cs"/>
            <w:rtl/>
          </w:rPr>
          <w:t>شیخ</w:t>
        </w:r>
        <w:r w:rsidRPr="00CE03AE">
          <w:rPr>
            <w:rStyle w:val="ac"/>
            <w:rtl/>
          </w:rPr>
          <w:t xml:space="preserve"> </w:t>
        </w:r>
        <w:r w:rsidRPr="00CE03AE">
          <w:rPr>
            <w:rStyle w:val="ac"/>
            <w:rFonts w:hint="cs"/>
            <w:rtl/>
          </w:rPr>
          <w:t>طوسی،</w:t>
        </w:r>
        <w:r w:rsidRPr="00CE03AE">
          <w:rPr>
            <w:rStyle w:val="ac"/>
            <w:rtl/>
          </w:rPr>
          <w:t xml:space="preserve"> </w:t>
        </w:r>
        <w:r w:rsidRPr="00CE03AE">
          <w:rPr>
            <w:rStyle w:val="ac"/>
            <w:rFonts w:hint="cs"/>
            <w:rtl/>
          </w:rPr>
          <w:t>ج</w:t>
        </w:r>
        <w:r w:rsidRPr="00CE03AE">
          <w:rPr>
            <w:rStyle w:val="ac"/>
            <w:rtl/>
          </w:rPr>
          <w:t>1</w:t>
        </w:r>
        <w:r w:rsidRPr="00CE03AE">
          <w:rPr>
            <w:rStyle w:val="ac"/>
            <w:rFonts w:hint="cs"/>
            <w:rtl/>
          </w:rPr>
          <w:t>،</w:t>
        </w:r>
        <w:r w:rsidRPr="00CE03AE">
          <w:rPr>
            <w:rStyle w:val="ac"/>
            <w:rtl/>
          </w:rPr>
          <w:t xml:space="preserve"> </w:t>
        </w:r>
        <w:r w:rsidRPr="00CE03AE">
          <w:rPr>
            <w:rStyle w:val="ac"/>
            <w:rFonts w:hint="cs"/>
            <w:rtl/>
          </w:rPr>
          <w:t>ص</w:t>
        </w:r>
        <w:r w:rsidRPr="00CE03AE">
          <w:rPr>
            <w:rStyle w:val="ac"/>
            <w:rtl/>
          </w:rPr>
          <w:t>350.</w:t>
        </w:r>
      </w:hyperlink>
    </w:p>
  </w:footnote>
  <w:footnote w:id="3">
    <w:p w:rsidR="00850A2E" w:rsidRPr="002260F6" w:rsidRDefault="00850A2E" w:rsidP="002260F6">
      <w:pPr>
        <w:pStyle w:val="a9"/>
        <w:rPr>
          <w:rFonts w:hint="cs"/>
          <w:color w:val="000080"/>
        </w:rPr>
      </w:pPr>
      <w:r>
        <w:rPr>
          <w:rStyle w:val="ab"/>
        </w:rPr>
        <w:footnoteRef/>
      </w:r>
      <w:r>
        <w:rPr>
          <w:rtl/>
        </w:rPr>
        <w:t xml:space="preserve"> </w:t>
      </w:r>
      <w:r w:rsidR="00D91EA2">
        <w:rPr>
          <w:rFonts w:hint="cs"/>
          <w:rtl/>
        </w:rPr>
        <w:t>[</w:t>
      </w:r>
      <w:r w:rsidR="00D91EA2" w:rsidRPr="00D91EA2">
        <w:rPr>
          <w:rFonts w:hint="cs"/>
          <w:color w:val="000080"/>
          <w:rtl/>
        </w:rPr>
        <w:t>و أما رواه الحديث بأن شهر رمضان شهر من شهور السنة يكون تسعة و عشرين يوما و يكون ثلاثين يوما</w:t>
      </w:r>
      <w:r w:rsidR="00D91EA2" w:rsidRPr="00D91EA2">
        <w:rPr>
          <w:rFonts w:hint="cs"/>
          <w:color w:val="000080"/>
        </w:rPr>
        <w:t>‌</w:t>
      </w:r>
      <w:r w:rsidR="00D91EA2" w:rsidRPr="00DA590F">
        <w:rPr>
          <w:rFonts w:hint="cs"/>
          <w:color w:val="000080"/>
          <w:rtl/>
        </w:rPr>
        <w:t xml:space="preserve"> فهم فقهاء أصحاب أبي جعفر محمد بن علي و أبي عبد الله جعفر بن محمد و أبي الحسن موسى بن جعفر و أبي الحسن علي بن موسى و أبي جعفر محمد بن علي و أبي الحسن علي بن محمد و أبي محمد الحسن بن علي بن محمد ص و </w:t>
      </w:r>
      <w:r w:rsidR="00D91EA2" w:rsidRPr="00DA590F">
        <w:rPr>
          <w:rFonts w:hint="cs"/>
          <w:color w:val="000080"/>
          <w:u w:val="single"/>
          <w:rtl/>
        </w:rPr>
        <w:t xml:space="preserve">الأعلام الرؤساء المأخوذ عنهم الحلال و الحرام و الفتيا و الأحكام الذين لا يطعن عليهم و لا طريق إلى ذم واحد منهم </w:t>
      </w:r>
      <w:r w:rsidR="00D91EA2" w:rsidRPr="00DA590F">
        <w:rPr>
          <w:rFonts w:hint="cs"/>
          <w:color w:val="000080"/>
          <w:rtl/>
        </w:rPr>
        <w:t>و هم أصحاب الأصول المدونة و المصنفات المشهورة و كلهم قد أجمعوا نقلا‌ و عملا على أن شهر رمضان يكون تسعة و عشرين يوما نقلوا ذلك عن أئمة الهدى ع و عرفوه في عقيدتهم و اعتمدوه في ديانتهم.</w:t>
      </w:r>
      <w:r w:rsidR="00D91EA2">
        <w:rPr>
          <w:rFonts w:hint="cs"/>
          <w:color w:val="000080"/>
          <w:rtl/>
        </w:rPr>
        <w:t>..</w:t>
      </w:r>
      <w:r w:rsidR="00D91EA2" w:rsidRPr="00D91EA2">
        <w:rPr>
          <w:rFonts w:hint="cs"/>
          <w:color w:val="000080"/>
          <w:rtl/>
        </w:rPr>
        <w:t xml:space="preserve"> </w:t>
      </w:r>
      <w:r w:rsidR="002260F6" w:rsidRPr="002260F6">
        <w:rPr>
          <w:rFonts w:hint="cs"/>
          <w:color w:val="000080"/>
          <w:rtl/>
        </w:rPr>
        <w:t xml:space="preserve">و </w:t>
      </w:r>
      <w:r w:rsidR="002260F6" w:rsidRPr="002260F6">
        <w:rPr>
          <w:rFonts w:hint="cs"/>
          <w:color w:val="000080"/>
          <w:u w:val="single"/>
          <w:rtl/>
        </w:rPr>
        <w:t>روى محمد بن سنان عن أبي الجارود</w:t>
      </w:r>
      <w:r w:rsidR="002260F6" w:rsidRPr="002260F6">
        <w:rPr>
          <w:rFonts w:hint="cs"/>
          <w:color w:val="000080"/>
          <w:rtl/>
        </w:rPr>
        <w:t xml:space="preserve"> قال سمعت أبا جعفر محمد بن علي ع يقول صم حين يصوم الناس و أفطر حين يفطر الناس فإن الله جعل الأهلة مواقيت</w:t>
      </w:r>
      <w:r w:rsidR="002260F6" w:rsidRPr="002260F6">
        <w:rPr>
          <w:rFonts w:hint="cs"/>
          <w:color w:val="000080"/>
        </w:rPr>
        <w:t>‌</w:t>
      </w:r>
      <w:r w:rsidR="002260F6">
        <w:rPr>
          <w:rFonts w:hint="cs"/>
          <w:color w:val="000080"/>
          <w:rtl/>
        </w:rPr>
        <w:t xml:space="preserve">... </w:t>
      </w:r>
      <w:r w:rsidR="00D91EA2" w:rsidRPr="00D91EA2">
        <w:rPr>
          <w:rFonts w:hint="cs"/>
          <w:color w:val="000080"/>
          <w:rtl/>
        </w:rPr>
        <w:t>و روى كرام الخثعمي و عيسى بن أبي منصور و قتيبة</w:t>
      </w:r>
      <w:r w:rsidR="00D91EA2" w:rsidRPr="00D91EA2">
        <w:rPr>
          <w:rFonts w:hint="cs"/>
          <w:color w:val="000080"/>
        </w:rPr>
        <w:t>‌</w:t>
      </w:r>
      <w:r w:rsidR="00D91EA2">
        <w:rPr>
          <w:rFonts w:hint="cs"/>
          <w:color w:val="000080"/>
          <w:rtl/>
        </w:rPr>
        <w:t xml:space="preserve"> </w:t>
      </w:r>
      <w:r w:rsidR="00D91EA2" w:rsidRPr="00850A2E">
        <w:rPr>
          <w:rFonts w:hint="cs"/>
          <w:color w:val="000080"/>
          <w:rtl/>
        </w:rPr>
        <w:t>الأعشى و شعيب الحداد و الفضيل بن يسار و أبو أيوب الخزاز و فطر بن عبد الملك و حبيب</w:t>
      </w:r>
      <w:r w:rsidR="00D91EA2" w:rsidRPr="00850A2E">
        <w:rPr>
          <w:rFonts w:hint="cs"/>
          <w:color w:val="000080"/>
        </w:rPr>
        <w:t>‌</w:t>
      </w:r>
      <w:r w:rsidR="00D91EA2">
        <w:rPr>
          <w:rFonts w:hint="cs"/>
          <w:color w:val="000080"/>
          <w:rtl/>
        </w:rPr>
        <w:t xml:space="preserve"> </w:t>
      </w:r>
      <w:r w:rsidR="00D91EA2" w:rsidRPr="00850A2E">
        <w:rPr>
          <w:rFonts w:hint="cs"/>
          <w:color w:val="000080"/>
          <w:rtl/>
        </w:rPr>
        <w:t xml:space="preserve">الجماعي و عمر بن مرداس و محمد بن عبد الله بن الحسين و محمد بن الفضيل الصيرفي </w:t>
      </w:r>
      <w:r w:rsidR="00D91EA2" w:rsidRPr="00850A2E">
        <w:rPr>
          <w:rFonts w:hint="cs"/>
          <w:color w:val="000080"/>
          <w:u w:val="single"/>
          <w:rtl/>
        </w:rPr>
        <w:t>و أبو علي بن راشد</w:t>
      </w:r>
      <w:r w:rsidR="00D91EA2" w:rsidRPr="00850A2E">
        <w:rPr>
          <w:rFonts w:hint="cs"/>
          <w:color w:val="000080"/>
          <w:rtl/>
        </w:rPr>
        <w:t xml:space="preserve"> و عبيد الله بن علي</w:t>
      </w:r>
      <w:r w:rsidR="00D91EA2" w:rsidRPr="00850A2E">
        <w:rPr>
          <w:rFonts w:hint="cs"/>
          <w:color w:val="000080"/>
        </w:rPr>
        <w:t>‌</w:t>
      </w:r>
      <w:r w:rsidR="00D91EA2">
        <w:rPr>
          <w:rFonts w:hint="cs"/>
          <w:color w:val="000080"/>
          <w:rtl/>
        </w:rPr>
        <w:t xml:space="preserve"> </w:t>
      </w:r>
      <w:r w:rsidR="00D91EA2" w:rsidRPr="00850A2E">
        <w:rPr>
          <w:rFonts w:hint="cs"/>
          <w:color w:val="000080"/>
          <w:rtl/>
        </w:rPr>
        <w:t>الحلبي و محمد بن علي الحلبي و عمران بن علي الحلبي و هشام بن الحكم و هشام بن سالم و عبد الأعلى بن أعين</w:t>
      </w:r>
      <w:r w:rsidR="00D91EA2" w:rsidRPr="00850A2E">
        <w:rPr>
          <w:rFonts w:hint="cs"/>
          <w:color w:val="000080"/>
        </w:rPr>
        <w:t>‌</w:t>
      </w:r>
      <w:r w:rsidR="00D91EA2">
        <w:rPr>
          <w:rFonts w:hint="cs"/>
          <w:color w:val="000080"/>
          <w:rtl/>
        </w:rPr>
        <w:t xml:space="preserve"> </w:t>
      </w:r>
      <w:r w:rsidR="00D91EA2" w:rsidRPr="00850A2E">
        <w:rPr>
          <w:rFonts w:hint="cs"/>
          <w:color w:val="000080"/>
          <w:rtl/>
        </w:rPr>
        <w:t>و يعقوب الأحمر و زيد بن يونس و عبد الله بن سنان و معاوية بن وهب و عبد الله بن أبي يعفور فيمن لا يحصى كثرة مثل ذلك حرفا بحرف و في معناه و فحواه و فائدته.</w:t>
      </w:r>
      <w:r w:rsidR="00D91EA2">
        <w:rPr>
          <w:rFonts w:hint="cs"/>
          <w:color w:val="000080"/>
          <w:rtl/>
        </w:rPr>
        <w:t xml:space="preserve"> </w:t>
      </w:r>
      <w:r w:rsidR="00D91EA2" w:rsidRPr="00850A2E">
        <w:rPr>
          <w:rFonts w:hint="cs"/>
          <w:color w:val="000080"/>
          <w:rtl/>
        </w:rPr>
        <w:t>و قد اختصرت ذكر المتون و الأسانيد لئلا ينتشر به الكلام</w:t>
      </w:r>
      <w:r w:rsidR="00D91EA2" w:rsidRPr="00DA590F">
        <w:rPr>
          <w:rFonts w:hint="cs"/>
          <w:color w:val="000080"/>
          <w:rtl/>
        </w:rPr>
        <w:t>]</w:t>
      </w:r>
      <w:r w:rsidR="00D91EA2">
        <w:rPr>
          <w:rFonts w:hint="cs"/>
          <w:color w:val="000080"/>
          <w:rtl/>
        </w:rPr>
        <w:t xml:space="preserve"> </w:t>
      </w:r>
      <w:r w:rsidRPr="00850A2E">
        <w:rPr>
          <w:rFonts w:hint="cs"/>
          <w:rtl/>
        </w:rPr>
        <w:t>الرد على أصحاب العدد - جوابات أهل الموصل، ص: 25‌</w:t>
      </w:r>
    </w:p>
  </w:footnote>
  <w:footnote w:id="4">
    <w:p w:rsidR="00D018E3" w:rsidRPr="002814D1" w:rsidRDefault="00D018E3" w:rsidP="00D018E3">
      <w:pPr>
        <w:pStyle w:val="a9"/>
        <w:rPr>
          <w:rtl/>
        </w:rPr>
      </w:pPr>
      <w:r w:rsidRPr="002814D1">
        <w:footnoteRef/>
      </w:r>
      <w:r w:rsidRPr="002814D1">
        <w:rPr>
          <w:rtl/>
        </w:rPr>
        <w:t xml:space="preserve"> </w:t>
      </w:r>
      <w:hyperlink r:id="rId3" w:history="1">
        <w:r w:rsidRPr="002814D1">
          <w:rPr>
            <w:rStyle w:val="ac"/>
            <w:rFonts w:hint="cs"/>
            <w:rtl/>
          </w:rPr>
          <w:t>استبصار،</w:t>
        </w:r>
        <w:r w:rsidRPr="002814D1">
          <w:rPr>
            <w:rStyle w:val="ac"/>
            <w:rtl/>
          </w:rPr>
          <w:t xml:space="preserve"> </w:t>
        </w:r>
        <w:r w:rsidRPr="002814D1">
          <w:rPr>
            <w:rStyle w:val="ac"/>
            <w:rFonts w:hint="cs"/>
            <w:rtl/>
          </w:rPr>
          <w:t>شیخ</w:t>
        </w:r>
        <w:r w:rsidRPr="002814D1">
          <w:rPr>
            <w:rStyle w:val="ac"/>
            <w:rtl/>
          </w:rPr>
          <w:t xml:space="preserve"> </w:t>
        </w:r>
        <w:r w:rsidRPr="002814D1">
          <w:rPr>
            <w:rStyle w:val="ac"/>
            <w:rFonts w:hint="cs"/>
            <w:rtl/>
          </w:rPr>
          <w:t>طوسی،</w:t>
        </w:r>
        <w:r w:rsidRPr="002814D1">
          <w:rPr>
            <w:rStyle w:val="ac"/>
            <w:rtl/>
          </w:rPr>
          <w:t xml:space="preserve"> </w:t>
        </w:r>
        <w:r w:rsidRPr="002814D1">
          <w:rPr>
            <w:rStyle w:val="ac"/>
            <w:rFonts w:hint="cs"/>
            <w:rtl/>
          </w:rPr>
          <w:t>ج</w:t>
        </w:r>
        <w:r w:rsidRPr="002814D1">
          <w:rPr>
            <w:rStyle w:val="ac"/>
            <w:rtl/>
          </w:rPr>
          <w:t>1</w:t>
        </w:r>
        <w:r w:rsidRPr="002814D1">
          <w:rPr>
            <w:rStyle w:val="ac"/>
            <w:rFonts w:hint="cs"/>
            <w:rtl/>
          </w:rPr>
          <w:t>،</w:t>
        </w:r>
        <w:r w:rsidRPr="002814D1">
          <w:rPr>
            <w:rStyle w:val="ac"/>
            <w:rtl/>
          </w:rPr>
          <w:t xml:space="preserve"> </w:t>
        </w:r>
        <w:r w:rsidRPr="002814D1">
          <w:rPr>
            <w:rStyle w:val="ac"/>
            <w:rFonts w:hint="cs"/>
            <w:rtl/>
          </w:rPr>
          <w:t>ص</w:t>
        </w:r>
        <w:r w:rsidRPr="002814D1">
          <w:rPr>
            <w:rStyle w:val="ac"/>
            <w:rtl/>
          </w:rPr>
          <w:t>385.</w:t>
        </w:r>
      </w:hyperlink>
    </w:p>
  </w:footnote>
  <w:footnote w:id="5">
    <w:p w:rsidR="002A630B" w:rsidRPr="005D0C15" w:rsidRDefault="002A630B" w:rsidP="002A630B">
      <w:pPr>
        <w:pStyle w:val="a9"/>
        <w:rPr>
          <w:rtl/>
        </w:rPr>
      </w:pPr>
      <w:r w:rsidRPr="005D0C15">
        <w:footnoteRef/>
      </w:r>
      <w:r w:rsidRPr="005D0C15">
        <w:rPr>
          <w:rtl/>
        </w:rPr>
        <w:t xml:space="preserve"> </w:t>
      </w:r>
      <w:hyperlink r:id="rId4" w:history="1">
        <w:r w:rsidRPr="005D0C15">
          <w:rPr>
            <w:rStyle w:val="ac"/>
            <w:rFonts w:hint="cs"/>
            <w:rtl/>
          </w:rPr>
          <w:t>وسائل</w:t>
        </w:r>
        <w:r w:rsidRPr="005D0C15">
          <w:rPr>
            <w:rStyle w:val="ac"/>
            <w:rtl/>
          </w:rPr>
          <w:t xml:space="preserve"> </w:t>
        </w:r>
        <w:r w:rsidRPr="005D0C15">
          <w:rPr>
            <w:rStyle w:val="ac"/>
            <w:rFonts w:hint="cs"/>
            <w:rtl/>
          </w:rPr>
          <w:t>الشیعة،</w:t>
        </w:r>
        <w:r w:rsidRPr="005D0C15">
          <w:rPr>
            <w:rStyle w:val="ac"/>
            <w:rtl/>
          </w:rPr>
          <w:t xml:space="preserve"> </w:t>
        </w:r>
        <w:r w:rsidRPr="005D0C15">
          <w:rPr>
            <w:rStyle w:val="ac"/>
            <w:rFonts w:hint="cs"/>
            <w:rtl/>
          </w:rPr>
          <w:t>الشیخ</w:t>
        </w:r>
        <w:r w:rsidRPr="005D0C15">
          <w:rPr>
            <w:rStyle w:val="ac"/>
            <w:rtl/>
          </w:rPr>
          <w:t xml:space="preserve"> </w:t>
        </w:r>
        <w:r w:rsidRPr="005D0C15">
          <w:rPr>
            <w:rStyle w:val="ac"/>
            <w:rFonts w:hint="cs"/>
            <w:rtl/>
          </w:rPr>
          <w:t>الحر</w:t>
        </w:r>
        <w:r w:rsidRPr="005D0C15">
          <w:rPr>
            <w:rStyle w:val="ac"/>
            <w:rtl/>
          </w:rPr>
          <w:t xml:space="preserve"> </w:t>
        </w:r>
        <w:r w:rsidRPr="005D0C15">
          <w:rPr>
            <w:rStyle w:val="ac"/>
            <w:rFonts w:hint="cs"/>
            <w:rtl/>
          </w:rPr>
          <w:t>العاملي،</w:t>
        </w:r>
        <w:r w:rsidRPr="005D0C15">
          <w:rPr>
            <w:rStyle w:val="ac"/>
            <w:rtl/>
          </w:rPr>
          <w:t xml:space="preserve"> </w:t>
        </w:r>
        <w:r w:rsidRPr="005D0C15">
          <w:rPr>
            <w:rStyle w:val="ac"/>
            <w:rFonts w:hint="cs"/>
            <w:rtl/>
          </w:rPr>
          <w:t>ج</w:t>
        </w:r>
        <w:r w:rsidRPr="005D0C15">
          <w:rPr>
            <w:rStyle w:val="ac"/>
            <w:rtl/>
          </w:rPr>
          <w:t>4</w:t>
        </w:r>
        <w:r w:rsidRPr="005D0C15">
          <w:rPr>
            <w:rStyle w:val="ac"/>
            <w:rFonts w:hint="cs"/>
            <w:rtl/>
          </w:rPr>
          <w:t>،</w:t>
        </w:r>
        <w:r w:rsidRPr="005D0C15">
          <w:rPr>
            <w:rStyle w:val="ac"/>
            <w:rtl/>
          </w:rPr>
          <w:t xml:space="preserve"> </w:t>
        </w:r>
        <w:r w:rsidRPr="005D0C15">
          <w:rPr>
            <w:rStyle w:val="ac"/>
            <w:rFonts w:hint="cs"/>
            <w:rtl/>
          </w:rPr>
          <w:t>ص</w:t>
        </w:r>
        <w:r w:rsidRPr="005D0C15">
          <w:rPr>
            <w:rStyle w:val="ac"/>
            <w:rtl/>
          </w:rPr>
          <w:t>352</w:t>
        </w:r>
        <w:r w:rsidRPr="005D0C15">
          <w:rPr>
            <w:rStyle w:val="ac"/>
            <w:rFonts w:hint="cs"/>
            <w:rtl/>
          </w:rPr>
          <w:t>،</w:t>
        </w:r>
        <w:r w:rsidRPr="005D0C15">
          <w:rPr>
            <w:rStyle w:val="ac"/>
            <w:rtl/>
          </w:rPr>
          <w:t xml:space="preserve"> </w:t>
        </w:r>
        <w:r w:rsidRPr="005D0C15">
          <w:rPr>
            <w:rStyle w:val="ac"/>
            <w:rFonts w:hint="cs"/>
            <w:rtl/>
          </w:rPr>
          <w:t>أبواب</w:t>
        </w:r>
        <w:r w:rsidRPr="005D0C15">
          <w:rPr>
            <w:rStyle w:val="ac"/>
            <w:rtl/>
          </w:rPr>
          <w:t xml:space="preserve"> </w:t>
        </w:r>
        <w:r w:rsidRPr="005D0C15">
          <w:rPr>
            <w:rStyle w:val="ac"/>
            <w:rFonts w:hint="cs"/>
            <w:rtl/>
          </w:rPr>
          <w:t>لباس</w:t>
        </w:r>
        <w:r w:rsidRPr="005D0C15">
          <w:rPr>
            <w:rStyle w:val="ac"/>
            <w:rtl/>
          </w:rPr>
          <w:t xml:space="preserve"> </w:t>
        </w:r>
        <w:r w:rsidRPr="005D0C15">
          <w:rPr>
            <w:rStyle w:val="ac"/>
            <w:rFonts w:hint="cs"/>
            <w:rtl/>
          </w:rPr>
          <w:t>مصلی،</w:t>
        </w:r>
        <w:r w:rsidRPr="005D0C15">
          <w:rPr>
            <w:rStyle w:val="ac"/>
            <w:rtl/>
          </w:rPr>
          <w:t xml:space="preserve"> </w:t>
        </w:r>
        <w:r w:rsidRPr="005D0C15">
          <w:rPr>
            <w:rStyle w:val="ac"/>
            <w:rFonts w:hint="cs"/>
            <w:rtl/>
          </w:rPr>
          <w:t>باب</w:t>
        </w:r>
        <w:r w:rsidRPr="005D0C15">
          <w:rPr>
            <w:rStyle w:val="ac"/>
            <w:rtl/>
          </w:rPr>
          <w:t>4</w:t>
        </w:r>
        <w:r w:rsidRPr="005D0C15">
          <w:rPr>
            <w:rStyle w:val="ac"/>
            <w:rFonts w:hint="cs"/>
            <w:rtl/>
          </w:rPr>
          <w:t>،</w:t>
        </w:r>
        <w:r w:rsidRPr="005D0C15">
          <w:rPr>
            <w:rStyle w:val="ac"/>
            <w:rtl/>
          </w:rPr>
          <w:t xml:space="preserve"> </w:t>
        </w:r>
        <w:r w:rsidRPr="005D0C15">
          <w:rPr>
            <w:rStyle w:val="ac"/>
            <w:rFonts w:hint="cs"/>
            <w:rtl/>
          </w:rPr>
          <w:t>ح</w:t>
        </w:r>
        <w:r w:rsidRPr="005D0C15">
          <w:rPr>
            <w:rStyle w:val="ac"/>
            <w:rtl/>
          </w:rPr>
          <w:t>6</w:t>
        </w:r>
        <w:r w:rsidRPr="005D0C15">
          <w:rPr>
            <w:rStyle w:val="ac"/>
            <w:rFonts w:hint="cs"/>
            <w:rtl/>
          </w:rPr>
          <w:t>،</w:t>
        </w:r>
        <w:r w:rsidRPr="005D0C15">
          <w:rPr>
            <w:rStyle w:val="ac"/>
            <w:rtl/>
          </w:rPr>
          <w:t xml:space="preserve"> </w:t>
        </w:r>
        <w:r w:rsidRPr="005D0C15">
          <w:rPr>
            <w:rStyle w:val="ac"/>
            <w:rFonts w:hint="cs"/>
            <w:rtl/>
          </w:rPr>
          <w:t>ط</w:t>
        </w:r>
        <w:r w:rsidRPr="005D0C15">
          <w:rPr>
            <w:rStyle w:val="ac"/>
            <w:rtl/>
          </w:rPr>
          <w:t xml:space="preserve"> </w:t>
        </w:r>
        <w:r w:rsidRPr="005D0C15">
          <w:rPr>
            <w:rStyle w:val="ac"/>
            <w:rFonts w:hint="cs"/>
            <w:rtl/>
          </w:rPr>
          <w:t>آل</w:t>
        </w:r>
        <w:r w:rsidRPr="005D0C15">
          <w:rPr>
            <w:rStyle w:val="ac"/>
            <w:rtl/>
          </w:rPr>
          <w:t xml:space="preserve"> </w:t>
        </w:r>
        <w:r w:rsidRPr="005D0C15">
          <w:rPr>
            <w:rStyle w:val="ac"/>
            <w:rFonts w:hint="cs"/>
            <w:rtl/>
          </w:rPr>
          <w:t>البيت</w:t>
        </w:r>
        <w:r w:rsidRPr="005D0C15">
          <w:rPr>
            <w:rStyle w:val="ac"/>
            <w:rtl/>
          </w:rPr>
          <w:t>.</w:t>
        </w:r>
      </w:hyperlink>
    </w:p>
  </w:footnote>
  <w:footnote w:id="6">
    <w:p w:rsidR="003A4023" w:rsidRDefault="003A4023" w:rsidP="003A4023">
      <w:pPr>
        <w:pStyle w:val="a9"/>
        <w:rPr>
          <w:rFonts w:hint="cs"/>
          <w:rtl/>
        </w:rPr>
      </w:pPr>
      <w:r>
        <w:rPr>
          <w:rStyle w:val="ab"/>
        </w:rPr>
        <w:footnoteRef/>
      </w:r>
      <w:r>
        <w:rPr>
          <w:rtl/>
        </w:rPr>
        <w:t xml:space="preserve"> </w:t>
      </w:r>
      <w:r w:rsidRPr="003A4023">
        <w:rPr>
          <w:rFonts w:hint="cs"/>
          <w:rtl/>
        </w:rPr>
        <w:t>مستند الشيعة في أحكام الشريعة، ج‌4، ص: 335‌</w:t>
      </w:r>
    </w:p>
  </w:footnote>
  <w:footnote w:id="7">
    <w:p w:rsidR="00F7050F" w:rsidRPr="00F7050F" w:rsidRDefault="00F7050F" w:rsidP="00F7050F">
      <w:pPr>
        <w:pStyle w:val="a9"/>
        <w:rPr>
          <w:rFonts w:hint="cs"/>
        </w:rPr>
      </w:pPr>
      <w:r w:rsidRPr="00F7050F">
        <w:footnoteRef/>
      </w:r>
      <w:r w:rsidRPr="00F7050F">
        <w:rPr>
          <w:rtl/>
        </w:rPr>
        <w:t xml:space="preserve"> </w:t>
      </w:r>
      <w:hyperlink r:id="rId5" w:history="1">
        <w:r w:rsidRPr="00F7050F">
          <w:rPr>
            <w:rStyle w:val="ac"/>
            <w:rFonts w:hint="cs"/>
            <w:rtl/>
          </w:rPr>
          <w:t>مجمع</w:t>
        </w:r>
        <w:r w:rsidRPr="00F7050F">
          <w:rPr>
            <w:rStyle w:val="ac"/>
            <w:rtl/>
          </w:rPr>
          <w:t xml:space="preserve"> </w:t>
        </w:r>
        <w:r w:rsidRPr="00F7050F">
          <w:rPr>
            <w:rStyle w:val="ac"/>
            <w:rFonts w:hint="cs"/>
            <w:rtl/>
          </w:rPr>
          <w:t>البحرین،</w:t>
        </w:r>
        <w:r w:rsidRPr="00F7050F">
          <w:rPr>
            <w:rStyle w:val="ac"/>
            <w:rtl/>
          </w:rPr>
          <w:t xml:space="preserve"> </w:t>
        </w:r>
        <w:r w:rsidRPr="00F7050F">
          <w:rPr>
            <w:rStyle w:val="ac"/>
            <w:rFonts w:hint="cs"/>
            <w:rtl/>
          </w:rPr>
          <w:t>فخرالدین</w:t>
        </w:r>
        <w:r w:rsidRPr="00F7050F">
          <w:rPr>
            <w:rStyle w:val="ac"/>
            <w:rtl/>
          </w:rPr>
          <w:t xml:space="preserve"> </w:t>
        </w:r>
        <w:r w:rsidRPr="00F7050F">
          <w:rPr>
            <w:rStyle w:val="ac"/>
            <w:rFonts w:hint="cs"/>
            <w:rtl/>
          </w:rPr>
          <w:t>الطریحی،</w:t>
        </w:r>
        <w:r w:rsidRPr="00F7050F">
          <w:rPr>
            <w:rStyle w:val="ac"/>
            <w:rtl/>
          </w:rPr>
          <w:t xml:space="preserve"> </w:t>
        </w:r>
        <w:r w:rsidRPr="00F7050F">
          <w:rPr>
            <w:rStyle w:val="ac"/>
            <w:rFonts w:hint="cs"/>
            <w:rtl/>
          </w:rPr>
          <w:t>ج</w:t>
        </w:r>
        <w:r w:rsidRPr="00F7050F">
          <w:rPr>
            <w:rStyle w:val="ac"/>
            <w:rtl/>
          </w:rPr>
          <w:t>5</w:t>
        </w:r>
        <w:r w:rsidRPr="00F7050F">
          <w:rPr>
            <w:rStyle w:val="ac"/>
            <w:rFonts w:hint="cs"/>
            <w:rtl/>
          </w:rPr>
          <w:t>،</w:t>
        </w:r>
        <w:r w:rsidRPr="00F7050F">
          <w:rPr>
            <w:rStyle w:val="ac"/>
            <w:rtl/>
          </w:rPr>
          <w:t xml:space="preserve"> </w:t>
        </w:r>
        <w:r w:rsidRPr="00F7050F">
          <w:rPr>
            <w:rStyle w:val="ac"/>
            <w:rFonts w:hint="cs"/>
            <w:rtl/>
          </w:rPr>
          <w:t>ص</w:t>
        </w:r>
        <w:r w:rsidRPr="00F7050F">
          <w:rPr>
            <w:rStyle w:val="ac"/>
            <w:rtl/>
          </w:rPr>
          <w:t>285.</w:t>
        </w:r>
      </w:hyperlink>
    </w:p>
  </w:footnote>
  <w:footnote w:id="8">
    <w:p w:rsidR="008A066A" w:rsidRPr="008A066A" w:rsidRDefault="008A066A" w:rsidP="008A066A">
      <w:pPr>
        <w:pStyle w:val="a9"/>
        <w:rPr>
          <w:rtl/>
        </w:rPr>
      </w:pPr>
      <w:r w:rsidRPr="008A066A">
        <w:footnoteRef/>
      </w:r>
      <w:r w:rsidRPr="008A066A">
        <w:rPr>
          <w:rtl/>
        </w:rPr>
        <w:t xml:space="preserve"> </w:t>
      </w:r>
      <w:hyperlink r:id="rId6" w:history="1">
        <w:r w:rsidRPr="008A066A">
          <w:rPr>
            <w:rStyle w:val="ac"/>
            <w:rFonts w:hint="cs"/>
            <w:rtl/>
          </w:rPr>
          <w:t>استبصار،</w:t>
        </w:r>
        <w:r w:rsidRPr="008A066A">
          <w:rPr>
            <w:rStyle w:val="ac"/>
            <w:rtl/>
          </w:rPr>
          <w:t xml:space="preserve"> </w:t>
        </w:r>
        <w:r w:rsidRPr="008A066A">
          <w:rPr>
            <w:rStyle w:val="ac"/>
            <w:rFonts w:hint="cs"/>
            <w:rtl/>
          </w:rPr>
          <w:t>شیخ</w:t>
        </w:r>
        <w:r w:rsidRPr="008A066A">
          <w:rPr>
            <w:rStyle w:val="ac"/>
            <w:rtl/>
          </w:rPr>
          <w:t xml:space="preserve"> </w:t>
        </w:r>
        <w:r w:rsidRPr="008A066A">
          <w:rPr>
            <w:rStyle w:val="ac"/>
            <w:rFonts w:hint="cs"/>
            <w:rtl/>
          </w:rPr>
          <w:t>طوسی،</w:t>
        </w:r>
        <w:r w:rsidRPr="008A066A">
          <w:rPr>
            <w:rStyle w:val="ac"/>
            <w:rtl/>
          </w:rPr>
          <w:t xml:space="preserve"> </w:t>
        </w:r>
        <w:r w:rsidRPr="008A066A">
          <w:rPr>
            <w:rStyle w:val="ac"/>
            <w:rFonts w:hint="cs"/>
            <w:rtl/>
          </w:rPr>
          <w:t>ج</w:t>
        </w:r>
        <w:r w:rsidRPr="008A066A">
          <w:rPr>
            <w:rStyle w:val="ac"/>
            <w:rtl/>
          </w:rPr>
          <w:t>1</w:t>
        </w:r>
        <w:r w:rsidRPr="008A066A">
          <w:rPr>
            <w:rStyle w:val="ac"/>
            <w:rFonts w:hint="cs"/>
            <w:rtl/>
          </w:rPr>
          <w:t>،</w:t>
        </w:r>
        <w:r w:rsidRPr="008A066A">
          <w:rPr>
            <w:rStyle w:val="ac"/>
            <w:rtl/>
          </w:rPr>
          <w:t xml:space="preserve"> </w:t>
        </w:r>
        <w:r w:rsidRPr="008A066A">
          <w:rPr>
            <w:rStyle w:val="ac"/>
            <w:rFonts w:hint="cs"/>
            <w:rtl/>
          </w:rPr>
          <w:t>ص</w:t>
        </w:r>
        <w:r w:rsidRPr="008A066A">
          <w:rPr>
            <w:rStyle w:val="ac"/>
            <w:rtl/>
          </w:rPr>
          <w:t>382.</w:t>
        </w:r>
      </w:hyperlink>
    </w:p>
  </w:footnote>
  <w:footnote w:id="9">
    <w:p w:rsidR="002A658A" w:rsidRDefault="002A658A" w:rsidP="002A658A">
      <w:pPr>
        <w:pStyle w:val="a9"/>
        <w:rPr>
          <w:rFonts w:hint="cs"/>
        </w:rPr>
      </w:pPr>
      <w:r>
        <w:rPr>
          <w:rStyle w:val="ab"/>
        </w:rPr>
        <w:footnoteRef/>
      </w:r>
      <w:r>
        <w:rPr>
          <w:rtl/>
        </w:rPr>
        <w:t xml:space="preserve"> </w:t>
      </w:r>
      <w:r w:rsidRPr="002A658A">
        <w:rPr>
          <w:rFonts w:hint="cs"/>
          <w:rtl/>
        </w:rPr>
        <w:t>رجال الكشي، ص: 598‌</w:t>
      </w:r>
    </w:p>
  </w:footnote>
  <w:footnote w:id="10">
    <w:p w:rsidR="008A066A" w:rsidRPr="008A066A" w:rsidRDefault="008A066A" w:rsidP="008A066A">
      <w:pPr>
        <w:pStyle w:val="a9"/>
        <w:rPr>
          <w:rtl/>
        </w:rPr>
      </w:pPr>
      <w:r w:rsidRPr="008A066A">
        <w:footnoteRef/>
      </w:r>
      <w:r w:rsidRPr="008A066A">
        <w:rPr>
          <w:rtl/>
        </w:rPr>
        <w:t xml:space="preserve"> </w:t>
      </w:r>
      <w:hyperlink r:id="rId7" w:history="1">
        <w:r w:rsidRPr="008A066A">
          <w:rPr>
            <w:rStyle w:val="ac"/>
            <w:rFonts w:hint="cs"/>
            <w:rtl/>
          </w:rPr>
          <w:t>تهذیب</w:t>
        </w:r>
        <w:r w:rsidRPr="008A066A">
          <w:rPr>
            <w:rStyle w:val="ac"/>
            <w:rtl/>
          </w:rPr>
          <w:t xml:space="preserve"> </w:t>
        </w:r>
        <w:r w:rsidRPr="008A066A">
          <w:rPr>
            <w:rStyle w:val="ac"/>
            <w:rFonts w:hint="cs"/>
            <w:rtl/>
          </w:rPr>
          <w:t>الاحکام،</w:t>
        </w:r>
        <w:r w:rsidRPr="008A066A">
          <w:rPr>
            <w:rStyle w:val="ac"/>
            <w:rtl/>
          </w:rPr>
          <w:t xml:space="preserve"> </w:t>
        </w:r>
        <w:r w:rsidRPr="008A066A">
          <w:rPr>
            <w:rStyle w:val="ac"/>
            <w:rFonts w:hint="cs"/>
            <w:rtl/>
          </w:rPr>
          <w:t>شیخ</w:t>
        </w:r>
        <w:r w:rsidRPr="008A066A">
          <w:rPr>
            <w:rStyle w:val="ac"/>
            <w:rtl/>
          </w:rPr>
          <w:t xml:space="preserve"> </w:t>
        </w:r>
        <w:r w:rsidRPr="008A066A">
          <w:rPr>
            <w:rStyle w:val="ac"/>
            <w:rFonts w:hint="cs"/>
            <w:rtl/>
          </w:rPr>
          <w:t>طوسی،</w:t>
        </w:r>
        <w:r w:rsidRPr="008A066A">
          <w:rPr>
            <w:rStyle w:val="ac"/>
            <w:rtl/>
          </w:rPr>
          <w:t xml:space="preserve"> </w:t>
        </w:r>
        <w:r w:rsidRPr="008A066A">
          <w:rPr>
            <w:rStyle w:val="ac"/>
            <w:rFonts w:hint="cs"/>
            <w:rtl/>
          </w:rPr>
          <w:t>ج</w:t>
        </w:r>
        <w:r w:rsidRPr="008A066A">
          <w:rPr>
            <w:rStyle w:val="ac"/>
            <w:rtl/>
          </w:rPr>
          <w:t>2</w:t>
        </w:r>
        <w:r w:rsidRPr="008A066A">
          <w:rPr>
            <w:rStyle w:val="ac"/>
            <w:rFonts w:hint="cs"/>
            <w:rtl/>
          </w:rPr>
          <w:t>،</w:t>
        </w:r>
        <w:r w:rsidRPr="008A066A">
          <w:rPr>
            <w:rStyle w:val="ac"/>
            <w:rtl/>
          </w:rPr>
          <w:t xml:space="preserve"> </w:t>
        </w:r>
        <w:r w:rsidRPr="008A066A">
          <w:rPr>
            <w:rStyle w:val="ac"/>
            <w:rFonts w:hint="cs"/>
            <w:rtl/>
          </w:rPr>
          <w:t>ص</w:t>
        </w:r>
        <w:r w:rsidRPr="008A066A">
          <w:rPr>
            <w:rStyle w:val="ac"/>
            <w:rtl/>
          </w:rPr>
          <w:t>368.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6" w:name="BokNum"/>
    <w:bookmarkEnd w:id="36"/>
    <w:r w:rsidR="002D2294">
      <w:rPr>
        <w:b/>
        <w:bCs/>
        <w:sz w:val="20"/>
        <w:szCs w:val="24"/>
        <w:rtl/>
      </w:rPr>
      <w:t>052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7" w:name="Bokdars"/>
    <w:bookmarkEnd w:id="37"/>
    <w:r w:rsidR="002D229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8" w:name="Bokostad"/>
    <w:bookmarkEnd w:id="38"/>
    <w:r w:rsidR="002D2294">
      <w:rPr>
        <w:rFonts w:hint="cs"/>
        <w:b/>
        <w:bCs/>
        <w:color w:val="632423" w:themeColor="accent2" w:themeShade="80"/>
        <w:sz w:val="20"/>
        <w:szCs w:val="24"/>
        <w:rtl/>
      </w:rPr>
      <w:t>شهیدی</w:t>
    </w:r>
    <w:r w:rsidR="002D2294">
      <w:rPr>
        <w:b/>
        <w:bCs/>
        <w:color w:val="632423" w:themeColor="accent2" w:themeShade="80"/>
        <w:sz w:val="20"/>
        <w:szCs w:val="24"/>
        <w:rtl/>
      </w:rPr>
      <w:t xml:space="preserve"> </w:t>
    </w:r>
    <w:r w:rsidR="002D229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9" w:name="BokTarikh"/>
    <w:bookmarkEnd w:id="39"/>
    <w:r w:rsidR="002D2294">
      <w:rPr>
        <w:sz w:val="24"/>
        <w:szCs w:val="24"/>
        <w:rtl/>
      </w:rPr>
      <w:t>9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0" w:name="BokSabj"/>
    <w:bookmarkEnd w:id="40"/>
    <w:r w:rsidR="002D2294">
      <w:rPr>
        <w:rFonts w:hint="cs"/>
        <w:color w:val="000000" w:themeColor="text1"/>
        <w:sz w:val="24"/>
        <w:szCs w:val="24"/>
        <w:rtl/>
      </w:rPr>
      <w:t>شرائط</w:t>
    </w:r>
    <w:r w:rsidR="002D2294">
      <w:rPr>
        <w:color w:val="000000" w:themeColor="text1"/>
        <w:sz w:val="24"/>
        <w:szCs w:val="24"/>
        <w:rtl/>
      </w:rPr>
      <w:t xml:space="preserve"> </w:t>
    </w:r>
    <w:r w:rsidR="002D2294">
      <w:rPr>
        <w:rFonts w:hint="cs"/>
        <w:color w:val="000000" w:themeColor="text1"/>
        <w:sz w:val="24"/>
        <w:szCs w:val="24"/>
        <w:rtl/>
      </w:rPr>
      <w:t>لباس</w:t>
    </w:r>
    <w:r w:rsidR="002D2294">
      <w:rPr>
        <w:color w:val="000000" w:themeColor="text1"/>
        <w:sz w:val="24"/>
        <w:szCs w:val="24"/>
        <w:rtl/>
      </w:rPr>
      <w:t xml:space="preserve"> </w:t>
    </w:r>
    <w:r w:rsidR="002D2294">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41" w:name="Bokmoqarer"/>
    <w:bookmarkEnd w:id="41"/>
    <w:r w:rsidR="002D2294">
      <w:rPr>
        <w:rFonts w:hint="cs"/>
        <w:sz w:val="24"/>
        <w:szCs w:val="24"/>
        <w:rtl/>
      </w:rPr>
      <w:t>حسن</w:t>
    </w:r>
    <w:r w:rsidR="002D2294">
      <w:rPr>
        <w:sz w:val="24"/>
        <w:szCs w:val="24"/>
        <w:rtl/>
      </w:rPr>
      <w:t xml:space="preserve"> </w:t>
    </w:r>
    <w:r w:rsidR="002D2294">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2" w:name="BokSabj2"/>
    <w:bookmarkEnd w:id="42"/>
    <w:r w:rsidR="002D2294">
      <w:rPr>
        <w:rFonts w:hint="cs"/>
        <w:sz w:val="24"/>
        <w:szCs w:val="24"/>
        <w:rtl/>
      </w:rPr>
      <w:t>شرط</w:t>
    </w:r>
    <w:r w:rsidR="002D2294">
      <w:rPr>
        <w:sz w:val="24"/>
        <w:szCs w:val="24"/>
        <w:rtl/>
      </w:rPr>
      <w:t xml:space="preserve"> </w:t>
    </w:r>
    <w:r w:rsidR="002D2294">
      <w:rPr>
        <w:rFonts w:hint="cs"/>
        <w:sz w:val="24"/>
        <w:szCs w:val="24"/>
        <w:rtl/>
      </w:rPr>
      <w:t>چهارم</w:t>
    </w:r>
    <w:r w:rsidR="002D2294">
      <w:rPr>
        <w:sz w:val="24"/>
        <w:szCs w:val="24"/>
        <w:rtl/>
      </w:rPr>
      <w:t xml:space="preserve"> (</w:t>
    </w:r>
    <w:r w:rsidR="002D2294">
      <w:rPr>
        <w:rFonts w:hint="cs"/>
        <w:sz w:val="24"/>
        <w:szCs w:val="24"/>
        <w:rtl/>
      </w:rPr>
      <w:t>از</w:t>
    </w:r>
    <w:r w:rsidR="002D2294">
      <w:rPr>
        <w:sz w:val="24"/>
        <w:szCs w:val="24"/>
        <w:rtl/>
      </w:rPr>
      <w:t xml:space="preserve"> </w:t>
    </w:r>
    <w:r w:rsidR="002D2294">
      <w:rPr>
        <w:rFonts w:hint="cs"/>
        <w:sz w:val="24"/>
        <w:szCs w:val="24"/>
        <w:rtl/>
      </w:rPr>
      <w:t>غیر</w:t>
    </w:r>
    <w:r w:rsidR="002D2294">
      <w:rPr>
        <w:sz w:val="24"/>
        <w:szCs w:val="24"/>
        <w:rtl/>
      </w:rPr>
      <w:t xml:space="preserve"> </w:t>
    </w:r>
    <w:r w:rsidR="002D2294">
      <w:rPr>
        <w:rFonts w:hint="cs"/>
        <w:sz w:val="24"/>
        <w:szCs w:val="24"/>
        <w:rtl/>
      </w:rPr>
      <w:t>مأکول</w:t>
    </w:r>
    <w:r w:rsidR="002D2294">
      <w:rPr>
        <w:sz w:val="24"/>
        <w:szCs w:val="24"/>
        <w:rtl/>
      </w:rPr>
      <w:t xml:space="preserve"> </w:t>
    </w:r>
    <w:r w:rsidR="002D2294">
      <w:rPr>
        <w:rFonts w:hint="cs"/>
        <w:sz w:val="24"/>
        <w:szCs w:val="24"/>
        <w:rtl/>
      </w:rPr>
      <w:t>اللحم</w:t>
    </w:r>
    <w:r w:rsidR="002D2294">
      <w:rPr>
        <w:sz w:val="24"/>
        <w:szCs w:val="24"/>
        <w:rtl/>
      </w:rPr>
      <w:t xml:space="preserve"> </w:t>
    </w:r>
    <w:r w:rsidR="002D2294">
      <w:rPr>
        <w:rFonts w:hint="cs"/>
        <w:sz w:val="24"/>
        <w:szCs w:val="24"/>
        <w:rtl/>
      </w:rPr>
      <w:t>نبودن</w:t>
    </w:r>
    <w:r w:rsidR="002D2294">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354A"/>
    <w:rsid w:val="000072A3"/>
    <w:rsid w:val="00025777"/>
    <w:rsid w:val="00025B70"/>
    <w:rsid w:val="000353D7"/>
    <w:rsid w:val="00055496"/>
    <w:rsid w:val="000572A0"/>
    <w:rsid w:val="000642DF"/>
    <w:rsid w:val="00067670"/>
    <w:rsid w:val="00080A41"/>
    <w:rsid w:val="0008299B"/>
    <w:rsid w:val="000913AA"/>
    <w:rsid w:val="00094847"/>
    <w:rsid w:val="00096C63"/>
    <w:rsid w:val="00097D82"/>
    <w:rsid w:val="00097DC7"/>
    <w:rsid w:val="000B5DB5"/>
    <w:rsid w:val="000C3947"/>
    <w:rsid w:val="000D240A"/>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36ABE"/>
    <w:rsid w:val="00137277"/>
    <w:rsid w:val="00151937"/>
    <w:rsid w:val="0015410A"/>
    <w:rsid w:val="00171019"/>
    <w:rsid w:val="00181844"/>
    <w:rsid w:val="001837E9"/>
    <w:rsid w:val="00187DFA"/>
    <w:rsid w:val="001A1BC1"/>
    <w:rsid w:val="001A1EA5"/>
    <w:rsid w:val="001A2574"/>
    <w:rsid w:val="001A27D7"/>
    <w:rsid w:val="001A294E"/>
    <w:rsid w:val="001A4ED8"/>
    <w:rsid w:val="001B2488"/>
    <w:rsid w:val="001B6799"/>
    <w:rsid w:val="001C03B2"/>
    <w:rsid w:val="001C1362"/>
    <w:rsid w:val="001D2E9A"/>
    <w:rsid w:val="001D597F"/>
    <w:rsid w:val="001E12CF"/>
    <w:rsid w:val="001E34FA"/>
    <w:rsid w:val="001E3FD4"/>
    <w:rsid w:val="001E63FA"/>
    <w:rsid w:val="001E6FAF"/>
    <w:rsid w:val="0020241A"/>
    <w:rsid w:val="00203821"/>
    <w:rsid w:val="00211632"/>
    <w:rsid w:val="0021630D"/>
    <w:rsid w:val="002260F6"/>
    <w:rsid w:val="00236183"/>
    <w:rsid w:val="0024121B"/>
    <w:rsid w:val="00247D2F"/>
    <w:rsid w:val="00256560"/>
    <w:rsid w:val="0027605E"/>
    <w:rsid w:val="00281E00"/>
    <w:rsid w:val="00294A52"/>
    <w:rsid w:val="002A1AAA"/>
    <w:rsid w:val="002A630B"/>
    <w:rsid w:val="002A658A"/>
    <w:rsid w:val="002B1636"/>
    <w:rsid w:val="002B56F4"/>
    <w:rsid w:val="002B575F"/>
    <w:rsid w:val="002B729B"/>
    <w:rsid w:val="002C23B5"/>
    <w:rsid w:val="002C53A2"/>
    <w:rsid w:val="002D0040"/>
    <w:rsid w:val="002D2294"/>
    <w:rsid w:val="002D2FA8"/>
    <w:rsid w:val="002E220F"/>
    <w:rsid w:val="00304637"/>
    <w:rsid w:val="00307311"/>
    <w:rsid w:val="003202B2"/>
    <w:rsid w:val="0032100F"/>
    <w:rsid w:val="0033402C"/>
    <w:rsid w:val="00340521"/>
    <w:rsid w:val="00345C73"/>
    <w:rsid w:val="00354A99"/>
    <w:rsid w:val="003558E5"/>
    <w:rsid w:val="00360311"/>
    <w:rsid w:val="00361922"/>
    <w:rsid w:val="0037339B"/>
    <w:rsid w:val="00380B97"/>
    <w:rsid w:val="00386C11"/>
    <w:rsid w:val="00397466"/>
    <w:rsid w:val="003A4023"/>
    <w:rsid w:val="003A6148"/>
    <w:rsid w:val="003B5278"/>
    <w:rsid w:val="003C33F6"/>
    <w:rsid w:val="003C3D2E"/>
    <w:rsid w:val="003C43A5"/>
    <w:rsid w:val="003E1C5C"/>
    <w:rsid w:val="003E6650"/>
    <w:rsid w:val="003F4F53"/>
    <w:rsid w:val="003F5627"/>
    <w:rsid w:val="003F5B46"/>
    <w:rsid w:val="00401363"/>
    <w:rsid w:val="00402A9E"/>
    <w:rsid w:val="00402E47"/>
    <w:rsid w:val="004077A4"/>
    <w:rsid w:val="004208B6"/>
    <w:rsid w:val="00425015"/>
    <w:rsid w:val="00430994"/>
    <w:rsid w:val="00441B6D"/>
    <w:rsid w:val="004556EF"/>
    <w:rsid w:val="00461B10"/>
    <w:rsid w:val="00462B07"/>
    <w:rsid w:val="00465BD2"/>
    <w:rsid w:val="004715C8"/>
    <w:rsid w:val="00481C31"/>
    <w:rsid w:val="00482FC1"/>
    <w:rsid w:val="00483027"/>
    <w:rsid w:val="004871AA"/>
    <w:rsid w:val="004918D7"/>
    <w:rsid w:val="004925F1"/>
    <w:rsid w:val="004926E1"/>
    <w:rsid w:val="004960ED"/>
    <w:rsid w:val="004A2FEA"/>
    <w:rsid w:val="004B4685"/>
    <w:rsid w:val="004C4A01"/>
    <w:rsid w:val="004D2DD7"/>
    <w:rsid w:val="004D75C5"/>
    <w:rsid w:val="004E2186"/>
    <w:rsid w:val="004E66FB"/>
    <w:rsid w:val="004E6A96"/>
    <w:rsid w:val="004F470A"/>
    <w:rsid w:val="004F4C59"/>
    <w:rsid w:val="004F625C"/>
    <w:rsid w:val="00500C8F"/>
    <w:rsid w:val="00501909"/>
    <w:rsid w:val="00507BBB"/>
    <w:rsid w:val="005128DF"/>
    <w:rsid w:val="0051592A"/>
    <w:rsid w:val="005206FE"/>
    <w:rsid w:val="005257ED"/>
    <w:rsid w:val="005306F8"/>
    <w:rsid w:val="0054023D"/>
    <w:rsid w:val="005426BF"/>
    <w:rsid w:val="00551DFB"/>
    <w:rsid w:val="0056213C"/>
    <w:rsid w:val="00580C24"/>
    <w:rsid w:val="005948C0"/>
    <w:rsid w:val="005968EF"/>
    <w:rsid w:val="00596C1E"/>
    <w:rsid w:val="005A2E26"/>
    <w:rsid w:val="005A616A"/>
    <w:rsid w:val="005A68D6"/>
    <w:rsid w:val="005B25F4"/>
    <w:rsid w:val="005B7BCA"/>
    <w:rsid w:val="005C0DAE"/>
    <w:rsid w:val="005C188E"/>
    <w:rsid w:val="005D2349"/>
    <w:rsid w:val="005E1B60"/>
    <w:rsid w:val="005E5507"/>
    <w:rsid w:val="005E607B"/>
    <w:rsid w:val="005F0A8D"/>
    <w:rsid w:val="00601229"/>
    <w:rsid w:val="00603B67"/>
    <w:rsid w:val="00612214"/>
    <w:rsid w:val="006162A2"/>
    <w:rsid w:val="006240DA"/>
    <w:rsid w:val="0063256E"/>
    <w:rsid w:val="00633F04"/>
    <w:rsid w:val="00635219"/>
    <w:rsid w:val="00635EC0"/>
    <w:rsid w:val="00640B58"/>
    <w:rsid w:val="00650D29"/>
    <w:rsid w:val="00651B02"/>
    <w:rsid w:val="00651B19"/>
    <w:rsid w:val="00652B0C"/>
    <w:rsid w:val="00660A29"/>
    <w:rsid w:val="00682DEF"/>
    <w:rsid w:val="00695519"/>
    <w:rsid w:val="006971A6"/>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1010E"/>
    <w:rsid w:val="0071665E"/>
    <w:rsid w:val="0072290D"/>
    <w:rsid w:val="00723D6D"/>
    <w:rsid w:val="00724537"/>
    <w:rsid w:val="00731724"/>
    <w:rsid w:val="0073474B"/>
    <w:rsid w:val="00735511"/>
    <w:rsid w:val="00737208"/>
    <w:rsid w:val="00744B1C"/>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5AC0"/>
    <w:rsid w:val="00816367"/>
    <w:rsid w:val="00816A0B"/>
    <w:rsid w:val="00824B22"/>
    <w:rsid w:val="00830C53"/>
    <w:rsid w:val="00837FAA"/>
    <w:rsid w:val="00841F77"/>
    <w:rsid w:val="00842F21"/>
    <w:rsid w:val="00850A2E"/>
    <w:rsid w:val="0085276D"/>
    <w:rsid w:val="00853E54"/>
    <w:rsid w:val="00863390"/>
    <w:rsid w:val="0086385C"/>
    <w:rsid w:val="00871916"/>
    <w:rsid w:val="0088541B"/>
    <w:rsid w:val="008956DD"/>
    <w:rsid w:val="008A066A"/>
    <w:rsid w:val="008A0FF2"/>
    <w:rsid w:val="008A510E"/>
    <w:rsid w:val="008A522A"/>
    <w:rsid w:val="008A5D48"/>
    <w:rsid w:val="008B4464"/>
    <w:rsid w:val="008B6DDA"/>
    <w:rsid w:val="008B750B"/>
    <w:rsid w:val="008C3162"/>
    <w:rsid w:val="008C3231"/>
    <w:rsid w:val="008C7A1C"/>
    <w:rsid w:val="008D1F14"/>
    <w:rsid w:val="008E31F3"/>
    <w:rsid w:val="008E3924"/>
    <w:rsid w:val="008E6494"/>
    <w:rsid w:val="008F13F7"/>
    <w:rsid w:val="008F5B4D"/>
    <w:rsid w:val="008F7DEB"/>
    <w:rsid w:val="00907425"/>
    <w:rsid w:val="00923C34"/>
    <w:rsid w:val="00924152"/>
    <w:rsid w:val="0092513D"/>
    <w:rsid w:val="00926CBD"/>
    <w:rsid w:val="00927A9F"/>
    <w:rsid w:val="00931C19"/>
    <w:rsid w:val="009335CC"/>
    <w:rsid w:val="00935A55"/>
    <w:rsid w:val="00941CEB"/>
    <w:rsid w:val="0094720F"/>
    <w:rsid w:val="00953A45"/>
    <w:rsid w:val="00953B28"/>
    <w:rsid w:val="00954322"/>
    <w:rsid w:val="00957CAA"/>
    <w:rsid w:val="00963D6A"/>
    <w:rsid w:val="0096778A"/>
    <w:rsid w:val="00977656"/>
    <w:rsid w:val="009846A7"/>
    <w:rsid w:val="0098794D"/>
    <w:rsid w:val="0099497B"/>
    <w:rsid w:val="009A43BA"/>
    <w:rsid w:val="009A528A"/>
    <w:rsid w:val="009B0D05"/>
    <w:rsid w:val="009B4CA6"/>
    <w:rsid w:val="009B79F8"/>
    <w:rsid w:val="009C66D5"/>
    <w:rsid w:val="009D13FD"/>
    <w:rsid w:val="009D266A"/>
    <w:rsid w:val="009E4BBA"/>
    <w:rsid w:val="009F1249"/>
    <w:rsid w:val="009F7E07"/>
    <w:rsid w:val="00A01522"/>
    <w:rsid w:val="00A10A11"/>
    <w:rsid w:val="00A13C6A"/>
    <w:rsid w:val="00A17B09"/>
    <w:rsid w:val="00A20B01"/>
    <w:rsid w:val="00A34660"/>
    <w:rsid w:val="00A457C6"/>
    <w:rsid w:val="00A46AD0"/>
    <w:rsid w:val="00A47063"/>
    <w:rsid w:val="00A473A8"/>
    <w:rsid w:val="00A513F0"/>
    <w:rsid w:val="00A5534E"/>
    <w:rsid w:val="00A61AC8"/>
    <w:rsid w:val="00A6366F"/>
    <w:rsid w:val="00A65D4C"/>
    <w:rsid w:val="00A70512"/>
    <w:rsid w:val="00A854D3"/>
    <w:rsid w:val="00AA1F60"/>
    <w:rsid w:val="00AA40D7"/>
    <w:rsid w:val="00AB1E0D"/>
    <w:rsid w:val="00AB5F7D"/>
    <w:rsid w:val="00AC0C50"/>
    <w:rsid w:val="00AC6FE2"/>
    <w:rsid w:val="00AD6936"/>
    <w:rsid w:val="00AF3925"/>
    <w:rsid w:val="00AF5DEA"/>
    <w:rsid w:val="00B1296B"/>
    <w:rsid w:val="00B1532E"/>
    <w:rsid w:val="00B2292F"/>
    <w:rsid w:val="00B23F88"/>
    <w:rsid w:val="00B43169"/>
    <w:rsid w:val="00B501A8"/>
    <w:rsid w:val="00B55AE4"/>
    <w:rsid w:val="00B62C61"/>
    <w:rsid w:val="00B70B46"/>
    <w:rsid w:val="00B739B0"/>
    <w:rsid w:val="00B814A3"/>
    <w:rsid w:val="00B96F38"/>
    <w:rsid w:val="00BA314C"/>
    <w:rsid w:val="00BC716B"/>
    <w:rsid w:val="00BD0E74"/>
    <w:rsid w:val="00BD5F8C"/>
    <w:rsid w:val="00BE29DD"/>
    <w:rsid w:val="00BF4A74"/>
    <w:rsid w:val="00C066AF"/>
    <w:rsid w:val="00C10E06"/>
    <w:rsid w:val="00C145B8"/>
    <w:rsid w:val="00C2438F"/>
    <w:rsid w:val="00C31AF0"/>
    <w:rsid w:val="00C32A7E"/>
    <w:rsid w:val="00C34F28"/>
    <w:rsid w:val="00C368DF"/>
    <w:rsid w:val="00C442C5"/>
    <w:rsid w:val="00C52063"/>
    <w:rsid w:val="00C57B5C"/>
    <w:rsid w:val="00C57C7C"/>
    <w:rsid w:val="00C61049"/>
    <w:rsid w:val="00C63FFE"/>
    <w:rsid w:val="00C66F7F"/>
    <w:rsid w:val="00C83FD1"/>
    <w:rsid w:val="00C91DB2"/>
    <w:rsid w:val="00C91EB6"/>
    <w:rsid w:val="00CA10B0"/>
    <w:rsid w:val="00CA2F8E"/>
    <w:rsid w:val="00CA312C"/>
    <w:rsid w:val="00CA3EE2"/>
    <w:rsid w:val="00CA7FD5"/>
    <w:rsid w:val="00CB3287"/>
    <w:rsid w:val="00CB33E2"/>
    <w:rsid w:val="00CB4E68"/>
    <w:rsid w:val="00CC2733"/>
    <w:rsid w:val="00CD0050"/>
    <w:rsid w:val="00CD3680"/>
    <w:rsid w:val="00CE03AE"/>
    <w:rsid w:val="00CE7481"/>
    <w:rsid w:val="00CF0A8F"/>
    <w:rsid w:val="00D018E3"/>
    <w:rsid w:val="00D048CE"/>
    <w:rsid w:val="00D06078"/>
    <w:rsid w:val="00D10998"/>
    <w:rsid w:val="00D15CBD"/>
    <w:rsid w:val="00D16DD2"/>
    <w:rsid w:val="00D221CB"/>
    <w:rsid w:val="00D23391"/>
    <w:rsid w:val="00D2708E"/>
    <w:rsid w:val="00D31805"/>
    <w:rsid w:val="00D50C5F"/>
    <w:rsid w:val="00D51932"/>
    <w:rsid w:val="00D552B9"/>
    <w:rsid w:val="00D66C7F"/>
    <w:rsid w:val="00D711E2"/>
    <w:rsid w:val="00D735B2"/>
    <w:rsid w:val="00D74021"/>
    <w:rsid w:val="00D74D86"/>
    <w:rsid w:val="00D76D01"/>
    <w:rsid w:val="00D91EA2"/>
    <w:rsid w:val="00D922A9"/>
    <w:rsid w:val="00D9394A"/>
    <w:rsid w:val="00DA590F"/>
    <w:rsid w:val="00DB0CBB"/>
    <w:rsid w:val="00DB12DC"/>
    <w:rsid w:val="00DB67CC"/>
    <w:rsid w:val="00DC282E"/>
    <w:rsid w:val="00DC2C56"/>
    <w:rsid w:val="00DC3783"/>
    <w:rsid w:val="00DC4C1A"/>
    <w:rsid w:val="00DC7262"/>
    <w:rsid w:val="00DE1070"/>
    <w:rsid w:val="00E00219"/>
    <w:rsid w:val="00E0316B"/>
    <w:rsid w:val="00E05C17"/>
    <w:rsid w:val="00E25E10"/>
    <w:rsid w:val="00E50B41"/>
    <w:rsid w:val="00E5219B"/>
    <w:rsid w:val="00E52D07"/>
    <w:rsid w:val="00E5518B"/>
    <w:rsid w:val="00E609FE"/>
    <w:rsid w:val="00E630BE"/>
    <w:rsid w:val="00E71156"/>
    <w:rsid w:val="00E75920"/>
    <w:rsid w:val="00E80D96"/>
    <w:rsid w:val="00E871FA"/>
    <w:rsid w:val="00E936A4"/>
    <w:rsid w:val="00E954BB"/>
    <w:rsid w:val="00EA45E7"/>
    <w:rsid w:val="00EA6EDD"/>
    <w:rsid w:val="00EB29F8"/>
    <w:rsid w:val="00EB78E3"/>
    <w:rsid w:val="00EB7BE3"/>
    <w:rsid w:val="00EC1C4B"/>
    <w:rsid w:val="00EC735A"/>
    <w:rsid w:val="00ED5124"/>
    <w:rsid w:val="00ED5F38"/>
    <w:rsid w:val="00EF27FE"/>
    <w:rsid w:val="00EF73CA"/>
    <w:rsid w:val="00F07FB6"/>
    <w:rsid w:val="00F14779"/>
    <w:rsid w:val="00F149D0"/>
    <w:rsid w:val="00F16B53"/>
    <w:rsid w:val="00F229A5"/>
    <w:rsid w:val="00F25ECD"/>
    <w:rsid w:val="00F318BE"/>
    <w:rsid w:val="00F33297"/>
    <w:rsid w:val="00F343FB"/>
    <w:rsid w:val="00F359FE"/>
    <w:rsid w:val="00F36529"/>
    <w:rsid w:val="00F42159"/>
    <w:rsid w:val="00F4256E"/>
    <w:rsid w:val="00F42EE1"/>
    <w:rsid w:val="00F60F1F"/>
    <w:rsid w:val="00F64141"/>
    <w:rsid w:val="00F651BF"/>
    <w:rsid w:val="00F67508"/>
    <w:rsid w:val="00F7050F"/>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6DB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731">
      <w:bodyDiv w:val="1"/>
      <w:marLeft w:val="0"/>
      <w:marRight w:val="0"/>
      <w:marTop w:val="0"/>
      <w:marBottom w:val="0"/>
      <w:divBdr>
        <w:top w:val="none" w:sz="0" w:space="0" w:color="auto"/>
        <w:left w:val="none" w:sz="0" w:space="0" w:color="auto"/>
        <w:bottom w:val="none" w:sz="0" w:space="0" w:color="auto"/>
        <w:right w:val="none" w:sz="0" w:space="0" w:color="auto"/>
      </w:divBdr>
    </w:div>
    <w:div w:id="23140323">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4111828">
      <w:bodyDiv w:val="1"/>
      <w:marLeft w:val="0"/>
      <w:marRight w:val="0"/>
      <w:marTop w:val="0"/>
      <w:marBottom w:val="0"/>
      <w:divBdr>
        <w:top w:val="none" w:sz="0" w:space="0" w:color="auto"/>
        <w:left w:val="none" w:sz="0" w:space="0" w:color="auto"/>
        <w:bottom w:val="none" w:sz="0" w:space="0" w:color="auto"/>
        <w:right w:val="none" w:sz="0" w:space="0" w:color="auto"/>
      </w:divBdr>
    </w:div>
    <w:div w:id="107772526">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2503646">
      <w:bodyDiv w:val="1"/>
      <w:marLeft w:val="0"/>
      <w:marRight w:val="0"/>
      <w:marTop w:val="0"/>
      <w:marBottom w:val="0"/>
      <w:divBdr>
        <w:top w:val="none" w:sz="0" w:space="0" w:color="auto"/>
        <w:left w:val="none" w:sz="0" w:space="0" w:color="auto"/>
        <w:bottom w:val="none" w:sz="0" w:space="0" w:color="auto"/>
        <w:right w:val="none" w:sz="0" w:space="0" w:color="auto"/>
      </w:divBdr>
    </w:div>
    <w:div w:id="123817552">
      <w:bodyDiv w:val="1"/>
      <w:marLeft w:val="0"/>
      <w:marRight w:val="0"/>
      <w:marTop w:val="0"/>
      <w:marBottom w:val="0"/>
      <w:divBdr>
        <w:top w:val="none" w:sz="0" w:space="0" w:color="auto"/>
        <w:left w:val="none" w:sz="0" w:space="0" w:color="auto"/>
        <w:bottom w:val="none" w:sz="0" w:space="0" w:color="auto"/>
        <w:right w:val="none" w:sz="0" w:space="0" w:color="auto"/>
      </w:divBdr>
    </w:div>
    <w:div w:id="205407586">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90131533">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21743953">
      <w:bodyDiv w:val="1"/>
      <w:marLeft w:val="0"/>
      <w:marRight w:val="0"/>
      <w:marTop w:val="0"/>
      <w:marBottom w:val="0"/>
      <w:divBdr>
        <w:top w:val="none" w:sz="0" w:space="0" w:color="auto"/>
        <w:left w:val="none" w:sz="0" w:space="0" w:color="auto"/>
        <w:bottom w:val="none" w:sz="0" w:space="0" w:color="auto"/>
        <w:right w:val="none" w:sz="0" w:space="0" w:color="auto"/>
      </w:divBdr>
    </w:div>
    <w:div w:id="42781957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7541901">
      <w:bodyDiv w:val="1"/>
      <w:marLeft w:val="0"/>
      <w:marRight w:val="0"/>
      <w:marTop w:val="0"/>
      <w:marBottom w:val="0"/>
      <w:divBdr>
        <w:top w:val="none" w:sz="0" w:space="0" w:color="auto"/>
        <w:left w:val="none" w:sz="0" w:space="0" w:color="auto"/>
        <w:bottom w:val="none" w:sz="0" w:space="0" w:color="auto"/>
        <w:right w:val="none" w:sz="0" w:space="0" w:color="auto"/>
      </w:divBdr>
    </w:div>
    <w:div w:id="527446363">
      <w:bodyDiv w:val="1"/>
      <w:marLeft w:val="0"/>
      <w:marRight w:val="0"/>
      <w:marTop w:val="0"/>
      <w:marBottom w:val="0"/>
      <w:divBdr>
        <w:top w:val="none" w:sz="0" w:space="0" w:color="auto"/>
        <w:left w:val="none" w:sz="0" w:space="0" w:color="auto"/>
        <w:bottom w:val="none" w:sz="0" w:space="0" w:color="auto"/>
        <w:right w:val="none" w:sz="0" w:space="0" w:color="auto"/>
      </w:divBdr>
    </w:div>
    <w:div w:id="527446966">
      <w:bodyDiv w:val="1"/>
      <w:marLeft w:val="0"/>
      <w:marRight w:val="0"/>
      <w:marTop w:val="0"/>
      <w:marBottom w:val="0"/>
      <w:divBdr>
        <w:top w:val="none" w:sz="0" w:space="0" w:color="auto"/>
        <w:left w:val="none" w:sz="0" w:space="0" w:color="auto"/>
        <w:bottom w:val="none" w:sz="0" w:space="0" w:color="auto"/>
        <w:right w:val="none" w:sz="0" w:space="0" w:color="auto"/>
      </w:divBdr>
    </w:div>
    <w:div w:id="53041334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5719701">
      <w:bodyDiv w:val="1"/>
      <w:marLeft w:val="0"/>
      <w:marRight w:val="0"/>
      <w:marTop w:val="0"/>
      <w:marBottom w:val="0"/>
      <w:divBdr>
        <w:top w:val="none" w:sz="0" w:space="0" w:color="auto"/>
        <w:left w:val="none" w:sz="0" w:space="0" w:color="auto"/>
        <w:bottom w:val="none" w:sz="0" w:space="0" w:color="auto"/>
        <w:right w:val="none" w:sz="0" w:space="0" w:color="auto"/>
      </w:divBdr>
    </w:div>
    <w:div w:id="716197135">
      <w:bodyDiv w:val="1"/>
      <w:marLeft w:val="0"/>
      <w:marRight w:val="0"/>
      <w:marTop w:val="0"/>
      <w:marBottom w:val="0"/>
      <w:divBdr>
        <w:top w:val="none" w:sz="0" w:space="0" w:color="auto"/>
        <w:left w:val="none" w:sz="0" w:space="0" w:color="auto"/>
        <w:bottom w:val="none" w:sz="0" w:space="0" w:color="auto"/>
        <w:right w:val="none" w:sz="0" w:space="0" w:color="auto"/>
      </w:divBdr>
    </w:div>
    <w:div w:id="740560993">
      <w:bodyDiv w:val="1"/>
      <w:marLeft w:val="0"/>
      <w:marRight w:val="0"/>
      <w:marTop w:val="0"/>
      <w:marBottom w:val="0"/>
      <w:divBdr>
        <w:top w:val="none" w:sz="0" w:space="0" w:color="auto"/>
        <w:left w:val="none" w:sz="0" w:space="0" w:color="auto"/>
        <w:bottom w:val="none" w:sz="0" w:space="0" w:color="auto"/>
        <w:right w:val="none" w:sz="0" w:space="0" w:color="auto"/>
      </w:divBdr>
    </w:div>
    <w:div w:id="856427101">
      <w:bodyDiv w:val="1"/>
      <w:marLeft w:val="0"/>
      <w:marRight w:val="0"/>
      <w:marTop w:val="0"/>
      <w:marBottom w:val="0"/>
      <w:divBdr>
        <w:top w:val="none" w:sz="0" w:space="0" w:color="auto"/>
        <w:left w:val="none" w:sz="0" w:space="0" w:color="auto"/>
        <w:bottom w:val="none" w:sz="0" w:space="0" w:color="auto"/>
        <w:right w:val="none" w:sz="0" w:space="0" w:color="auto"/>
      </w:divBdr>
    </w:div>
    <w:div w:id="1029528202">
      <w:bodyDiv w:val="1"/>
      <w:marLeft w:val="0"/>
      <w:marRight w:val="0"/>
      <w:marTop w:val="0"/>
      <w:marBottom w:val="0"/>
      <w:divBdr>
        <w:top w:val="none" w:sz="0" w:space="0" w:color="auto"/>
        <w:left w:val="none" w:sz="0" w:space="0" w:color="auto"/>
        <w:bottom w:val="none" w:sz="0" w:space="0" w:color="auto"/>
        <w:right w:val="none" w:sz="0" w:space="0" w:color="auto"/>
      </w:divBdr>
    </w:div>
    <w:div w:id="115738517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05215641">
      <w:bodyDiv w:val="1"/>
      <w:marLeft w:val="0"/>
      <w:marRight w:val="0"/>
      <w:marTop w:val="0"/>
      <w:marBottom w:val="0"/>
      <w:divBdr>
        <w:top w:val="none" w:sz="0" w:space="0" w:color="auto"/>
        <w:left w:val="none" w:sz="0" w:space="0" w:color="auto"/>
        <w:bottom w:val="none" w:sz="0" w:space="0" w:color="auto"/>
        <w:right w:val="none" w:sz="0" w:space="0" w:color="auto"/>
      </w:divBdr>
    </w:div>
    <w:div w:id="1211114058">
      <w:bodyDiv w:val="1"/>
      <w:marLeft w:val="0"/>
      <w:marRight w:val="0"/>
      <w:marTop w:val="0"/>
      <w:marBottom w:val="0"/>
      <w:divBdr>
        <w:top w:val="none" w:sz="0" w:space="0" w:color="auto"/>
        <w:left w:val="none" w:sz="0" w:space="0" w:color="auto"/>
        <w:bottom w:val="none" w:sz="0" w:space="0" w:color="auto"/>
        <w:right w:val="none" w:sz="0" w:space="0" w:color="auto"/>
      </w:divBdr>
    </w:div>
    <w:div w:id="1220094303">
      <w:bodyDiv w:val="1"/>
      <w:marLeft w:val="0"/>
      <w:marRight w:val="0"/>
      <w:marTop w:val="0"/>
      <w:marBottom w:val="0"/>
      <w:divBdr>
        <w:top w:val="none" w:sz="0" w:space="0" w:color="auto"/>
        <w:left w:val="none" w:sz="0" w:space="0" w:color="auto"/>
        <w:bottom w:val="none" w:sz="0" w:space="0" w:color="auto"/>
        <w:right w:val="none" w:sz="0" w:space="0" w:color="auto"/>
      </w:divBdr>
    </w:div>
    <w:div w:id="1260479634">
      <w:bodyDiv w:val="1"/>
      <w:marLeft w:val="0"/>
      <w:marRight w:val="0"/>
      <w:marTop w:val="0"/>
      <w:marBottom w:val="0"/>
      <w:divBdr>
        <w:top w:val="none" w:sz="0" w:space="0" w:color="auto"/>
        <w:left w:val="none" w:sz="0" w:space="0" w:color="auto"/>
        <w:bottom w:val="none" w:sz="0" w:space="0" w:color="auto"/>
        <w:right w:val="none" w:sz="0" w:space="0" w:color="auto"/>
      </w:divBdr>
    </w:div>
    <w:div w:id="126445388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4696817">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1855451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47136430">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39148683">
      <w:bodyDiv w:val="1"/>
      <w:marLeft w:val="0"/>
      <w:marRight w:val="0"/>
      <w:marTop w:val="0"/>
      <w:marBottom w:val="0"/>
      <w:divBdr>
        <w:top w:val="none" w:sz="0" w:space="0" w:color="auto"/>
        <w:left w:val="none" w:sz="0" w:space="0" w:color="auto"/>
        <w:bottom w:val="none" w:sz="0" w:space="0" w:color="auto"/>
        <w:right w:val="none" w:sz="0" w:space="0" w:color="auto"/>
      </w:divBdr>
    </w:div>
    <w:div w:id="1646274446">
      <w:bodyDiv w:val="1"/>
      <w:marLeft w:val="0"/>
      <w:marRight w:val="0"/>
      <w:marTop w:val="0"/>
      <w:marBottom w:val="0"/>
      <w:divBdr>
        <w:top w:val="none" w:sz="0" w:space="0" w:color="auto"/>
        <w:left w:val="none" w:sz="0" w:space="0" w:color="auto"/>
        <w:bottom w:val="none" w:sz="0" w:space="0" w:color="auto"/>
        <w:right w:val="none" w:sz="0" w:space="0" w:color="auto"/>
      </w:divBdr>
    </w:div>
    <w:div w:id="1663579609">
      <w:bodyDiv w:val="1"/>
      <w:marLeft w:val="0"/>
      <w:marRight w:val="0"/>
      <w:marTop w:val="0"/>
      <w:marBottom w:val="0"/>
      <w:divBdr>
        <w:top w:val="none" w:sz="0" w:space="0" w:color="auto"/>
        <w:left w:val="none" w:sz="0" w:space="0" w:color="auto"/>
        <w:bottom w:val="none" w:sz="0" w:space="0" w:color="auto"/>
        <w:right w:val="none" w:sz="0" w:space="0" w:color="auto"/>
      </w:divBdr>
    </w:div>
    <w:div w:id="1670402620">
      <w:bodyDiv w:val="1"/>
      <w:marLeft w:val="0"/>
      <w:marRight w:val="0"/>
      <w:marTop w:val="0"/>
      <w:marBottom w:val="0"/>
      <w:divBdr>
        <w:top w:val="none" w:sz="0" w:space="0" w:color="auto"/>
        <w:left w:val="none" w:sz="0" w:space="0" w:color="auto"/>
        <w:bottom w:val="none" w:sz="0" w:space="0" w:color="auto"/>
        <w:right w:val="none" w:sz="0" w:space="0" w:color="auto"/>
      </w:divBdr>
    </w:div>
    <w:div w:id="1754621736">
      <w:bodyDiv w:val="1"/>
      <w:marLeft w:val="0"/>
      <w:marRight w:val="0"/>
      <w:marTop w:val="0"/>
      <w:marBottom w:val="0"/>
      <w:divBdr>
        <w:top w:val="none" w:sz="0" w:space="0" w:color="auto"/>
        <w:left w:val="none" w:sz="0" w:space="0" w:color="auto"/>
        <w:bottom w:val="none" w:sz="0" w:space="0" w:color="auto"/>
        <w:right w:val="none" w:sz="0" w:space="0" w:color="auto"/>
      </w:divBdr>
    </w:div>
    <w:div w:id="1798907301">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4103313">
      <w:bodyDiv w:val="1"/>
      <w:marLeft w:val="0"/>
      <w:marRight w:val="0"/>
      <w:marTop w:val="0"/>
      <w:marBottom w:val="0"/>
      <w:divBdr>
        <w:top w:val="none" w:sz="0" w:space="0" w:color="auto"/>
        <w:left w:val="none" w:sz="0" w:space="0" w:color="auto"/>
        <w:bottom w:val="none" w:sz="0" w:space="0" w:color="auto"/>
        <w:right w:val="none" w:sz="0" w:space="0" w:color="auto"/>
      </w:divBdr>
    </w:div>
    <w:div w:id="1844398402">
      <w:bodyDiv w:val="1"/>
      <w:marLeft w:val="0"/>
      <w:marRight w:val="0"/>
      <w:marTop w:val="0"/>
      <w:marBottom w:val="0"/>
      <w:divBdr>
        <w:top w:val="none" w:sz="0" w:space="0" w:color="auto"/>
        <w:left w:val="none" w:sz="0" w:space="0" w:color="auto"/>
        <w:bottom w:val="none" w:sz="0" w:space="0" w:color="auto"/>
        <w:right w:val="none" w:sz="0" w:space="0" w:color="auto"/>
      </w:divBdr>
    </w:div>
    <w:div w:id="1889683431">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3771029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2/1/385/&#1571;&#1588;&#1576;&#1575;&#1607;&#1607;" TargetMode="External"/><Relationship Id="rId7" Type="http://schemas.openxmlformats.org/officeDocument/2006/relationships/hyperlink" Target="http://lib.eshia.ir/10083/2/368/&#1575;&#1604;&#1580;&#1585;&#1586;" TargetMode="External"/><Relationship Id="rId2" Type="http://schemas.openxmlformats.org/officeDocument/2006/relationships/hyperlink" Target="http://lib.eshia.ir/15084/1/350/&#1571;&#1602;&#1605;&#1578;" TargetMode="External"/><Relationship Id="rId1" Type="http://schemas.openxmlformats.org/officeDocument/2006/relationships/hyperlink" Target="http://lib.eshia.ir/14027/1/375/&#1585;&#1575;&#1588;&#1583;" TargetMode="External"/><Relationship Id="rId6" Type="http://schemas.openxmlformats.org/officeDocument/2006/relationships/hyperlink" Target="http://lib.eshia.ir/11002/1/382/&#1575;&#1604;&#1582;&#1608;&#1575;&#1585;&#1586;&#1605;&#1740;&#1607;" TargetMode="External"/><Relationship Id="rId5" Type="http://schemas.openxmlformats.org/officeDocument/2006/relationships/hyperlink" Target="http://lib.eshia.ir/27911/5/285/&#1575;&#1604;&#1593;&#1575;&#1585;&#1601;&#1740;&#1606;" TargetMode="External"/><Relationship Id="rId4" Type="http://schemas.openxmlformats.org/officeDocument/2006/relationships/hyperlink" Target="http://lib.eshia.ir/11025/4/352/&#1604;&#1576;&#1587;%20&#1575;&#1604;&#1587;&#1605;&#1608;&#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0F23C-4B4E-4B26-990E-158A02DAF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261</TotalTime>
  <Pages>10</Pages>
  <Words>2757</Words>
  <Characters>15719</Characters>
  <Application>Microsoft Office Word</Application>
  <DocSecurity>0</DocSecurity>
  <Lines>130</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18440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90</cp:revision>
  <dcterms:created xsi:type="dcterms:W3CDTF">2018-12-30T05:47:00Z</dcterms:created>
  <dcterms:modified xsi:type="dcterms:W3CDTF">2018-12-30T11:32:00Z</dcterms:modified>
  <cp:contentStatus>ویرایش 2.5</cp:contentStatus>
  <cp:version>2.7</cp:version>
</cp:coreProperties>
</file>