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Cs/>
          <w:rtl/>
        </w:rPr>
        <w:id w:val="474034033"/>
        <w:docPartObj>
          <w:docPartGallery w:val="Table of Contents"/>
          <w:docPartUnique/>
        </w:docPartObj>
      </w:sdtPr>
      <w:sdtEndPr>
        <w:rPr>
          <w:b/>
          <w:bCs w:val="0"/>
          <w:noProof/>
        </w:rPr>
      </w:sdtEndPr>
      <w:sdtContent>
        <w:p w:rsidR="00570948" w:rsidRDefault="00570948" w:rsidP="00570948">
          <w:pPr>
            <w:rPr>
              <w:rtl/>
            </w:rPr>
          </w:pPr>
          <w:r>
            <w:rPr>
              <w:rFonts w:hint="cs"/>
              <w:rtl/>
            </w:rPr>
            <w:t>بسمه تعالی</w:t>
          </w:r>
        </w:p>
        <w:p w:rsidR="00570948" w:rsidRDefault="00570948" w:rsidP="00570948">
          <w:pPr>
            <w:rPr>
              <w:rtl/>
            </w:rPr>
          </w:pPr>
          <w:bookmarkStart w:id="0" w:name="_Toc119843303"/>
          <w:bookmarkStart w:id="1" w:name="_Toc120372668"/>
          <w:r w:rsidRPr="000068C1">
            <w:rPr>
              <w:rFonts w:hint="cs"/>
              <w:color w:val="FF0000"/>
              <w:rtl/>
            </w:rPr>
            <w:t xml:space="preserve">موضوع: </w:t>
          </w:r>
          <w:bookmarkEnd w:id="0"/>
          <w:r w:rsidRPr="000F4721">
            <w:rPr>
              <w:rFonts w:hint="cs"/>
              <w:rtl/>
            </w:rPr>
            <w:t>لزوم</w:t>
          </w:r>
          <w:r w:rsidRPr="000F4721">
            <w:rPr>
              <w:rtl/>
            </w:rPr>
            <w:t xml:space="preserve"> </w:t>
          </w:r>
          <w:r w:rsidRPr="000F4721">
            <w:rPr>
              <w:rFonts w:hint="cs"/>
              <w:rtl/>
            </w:rPr>
            <w:t>فحص</w:t>
          </w:r>
          <w:r w:rsidRPr="000F4721">
            <w:rPr>
              <w:rtl/>
            </w:rPr>
            <w:t xml:space="preserve"> </w:t>
          </w:r>
          <w:r w:rsidRPr="000F4721">
            <w:rPr>
              <w:rFonts w:hint="cs"/>
              <w:rtl/>
            </w:rPr>
            <w:t>از</w:t>
          </w:r>
          <w:r w:rsidRPr="000F4721">
            <w:rPr>
              <w:rtl/>
            </w:rPr>
            <w:t xml:space="preserve"> </w:t>
          </w:r>
          <w:r w:rsidRPr="000F4721">
            <w:rPr>
              <w:rFonts w:hint="cs"/>
              <w:rtl/>
            </w:rPr>
            <w:t xml:space="preserve">مخصص </w:t>
          </w:r>
          <w:r>
            <w:rPr>
              <w:rFonts w:hint="cs"/>
              <w:rtl/>
            </w:rPr>
            <w:t>/ عام و خاص</w:t>
          </w:r>
          <w:bookmarkEnd w:id="1"/>
        </w:p>
        <w:p w:rsidR="00570948" w:rsidRPr="000068C1" w:rsidRDefault="00570948" w:rsidP="00570948">
          <w:pPr>
            <w:rPr>
              <w:rtl/>
            </w:rPr>
          </w:pPr>
        </w:p>
        <w:p w:rsidR="00484D9E" w:rsidRDefault="00570948" w:rsidP="00570948">
          <w:pPr>
            <w:pStyle w:val="TOCHeading"/>
            <w:bidi/>
            <w:rPr>
              <w:rFonts w:hint="cs"/>
              <w:rtl/>
            </w:rPr>
          </w:pPr>
          <w:r>
            <w:rPr>
              <w:rFonts w:hint="cs"/>
              <w:rtl/>
            </w:rPr>
            <w:t>فهرست مطالب:</w:t>
          </w:r>
        </w:p>
        <w:p w:rsidR="00484D9E" w:rsidRDefault="00484D9E" w:rsidP="00570948">
          <w:pPr>
            <w:pStyle w:val="TOC1"/>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bookmarkStart w:id="2" w:name="_GoBack"/>
          <w:bookmarkEnd w:id="2"/>
          <w:r w:rsidR="00570948">
            <w:fldChar w:fldCharType="begin"/>
          </w:r>
          <w:r w:rsidR="00570948">
            <w:instrText xml:space="preserve"> HYPERLINK \l "_Toc120600484" </w:instrText>
          </w:r>
          <w:r w:rsidR="00570948">
            <w:fldChar w:fldCharType="separate"/>
          </w:r>
          <w:r w:rsidRPr="00E544BE">
            <w:rPr>
              <w:rStyle w:val="Hyperlink"/>
              <w:rFonts w:hint="eastAsia"/>
              <w:noProof/>
              <w:rtl/>
            </w:rPr>
            <w:t>لزوم</w:t>
          </w:r>
          <w:r w:rsidRPr="00E544BE">
            <w:rPr>
              <w:rStyle w:val="Hyperlink"/>
              <w:noProof/>
              <w:rtl/>
            </w:rPr>
            <w:t xml:space="preserve"> </w:t>
          </w:r>
          <w:r w:rsidRPr="00E544BE">
            <w:rPr>
              <w:rStyle w:val="Hyperlink"/>
              <w:rFonts w:hint="eastAsia"/>
              <w:noProof/>
              <w:rtl/>
            </w:rPr>
            <w:t>فحص</w:t>
          </w:r>
          <w:r w:rsidRPr="00E544BE">
            <w:rPr>
              <w:rStyle w:val="Hyperlink"/>
              <w:noProof/>
              <w:rtl/>
            </w:rPr>
            <w:t xml:space="preserve"> </w:t>
          </w:r>
          <w:r w:rsidRPr="00E544BE">
            <w:rPr>
              <w:rStyle w:val="Hyperlink"/>
              <w:rFonts w:hint="eastAsia"/>
              <w:noProof/>
              <w:rtl/>
            </w:rPr>
            <w:t>از</w:t>
          </w:r>
          <w:r w:rsidRPr="00E544BE">
            <w:rPr>
              <w:rStyle w:val="Hyperlink"/>
              <w:noProof/>
              <w:rtl/>
            </w:rPr>
            <w:t xml:space="preserve"> </w:t>
          </w:r>
          <w:r w:rsidRPr="00E544BE">
            <w:rPr>
              <w:rStyle w:val="Hyperlink"/>
              <w:rFonts w:hint="eastAsia"/>
              <w:noProof/>
              <w:rtl/>
            </w:rPr>
            <w:t>مخصص</w:t>
          </w:r>
          <w:r w:rsidRPr="00E544BE">
            <w:rPr>
              <w:rStyle w:val="Hyperlink"/>
              <w:noProof/>
              <w:rtl/>
            </w:rPr>
            <w:t xml:space="preserve"> </w:t>
          </w:r>
          <w:r w:rsidRPr="00E544BE">
            <w:rPr>
              <w:rStyle w:val="Hyperlink"/>
              <w:rFonts w:hint="eastAsia"/>
              <w:noProof/>
              <w:rtl/>
            </w:rPr>
            <w:t>منفصل</w:t>
          </w:r>
          <w:r>
            <w:rPr>
              <w:noProof/>
              <w:webHidden/>
            </w:rPr>
            <w:tab/>
          </w:r>
          <w:r>
            <w:rPr>
              <w:noProof/>
              <w:webHidden/>
            </w:rPr>
            <w:fldChar w:fldCharType="begin"/>
          </w:r>
          <w:r>
            <w:rPr>
              <w:noProof/>
              <w:webHidden/>
            </w:rPr>
            <w:instrText xml:space="preserve"> PAGEREF _Toc120600484 \h </w:instrText>
          </w:r>
          <w:r>
            <w:rPr>
              <w:noProof/>
              <w:webHidden/>
            </w:rPr>
          </w:r>
          <w:r>
            <w:rPr>
              <w:noProof/>
              <w:webHidden/>
            </w:rPr>
            <w:fldChar w:fldCharType="separate"/>
          </w:r>
          <w:r w:rsidR="007370C5">
            <w:rPr>
              <w:noProof/>
              <w:webHidden/>
              <w:rtl/>
            </w:rPr>
            <w:t>2</w:t>
          </w:r>
          <w:r>
            <w:rPr>
              <w:noProof/>
              <w:webHidden/>
            </w:rPr>
            <w:fldChar w:fldCharType="end"/>
          </w:r>
          <w:r w:rsidR="00570948">
            <w:rPr>
              <w:noProof/>
            </w:rPr>
            <w:fldChar w:fldCharType="end"/>
          </w:r>
        </w:p>
        <w:p w:rsidR="00484D9E" w:rsidRDefault="00570948" w:rsidP="00484D9E">
          <w:pPr>
            <w:pStyle w:val="TOC2"/>
            <w:tabs>
              <w:tab w:val="right" w:leader="dot" w:pos="9350"/>
            </w:tabs>
            <w:rPr>
              <w:rFonts w:asciiTheme="minorHAnsi" w:eastAsiaTheme="minorEastAsia" w:hAnsiTheme="minorHAnsi" w:cstheme="minorBidi"/>
              <w:noProof/>
              <w:szCs w:val="22"/>
              <w:lang w:bidi="ar-SA"/>
            </w:rPr>
          </w:pPr>
          <w:hyperlink w:anchor="_Toc120600485" w:history="1">
            <w:r w:rsidR="00484D9E" w:rsidRPr="00E544BE">
              <w:rPr>
                <w:rStyle w:val="Hyperlink"/>
                <w:rFonts w:hint="eastAsia"/>
                <w:noProof/>
                <w:rtl/>
              </w:rPr>
              <w:t>معنا</w:t>
            </w:r>
            <w:r w:rsidR="00484D9E" w:rsidRPr="00E544BE">
              <w:rPr>
                <w:rStyle w:val="Hyperlink"/>
                <w:rFonts w:hint="cs"/>
                <w:noProof/>
                <w:rtl/>
              </w:rPr>
              <w:t>ی</w:t>
            </w:r>
            <w:r w:rsidR="00484D9E" w:rsidRPr="00E544BE">
              <w:rPr>
                <w:rStyle w:val="Hyperlink"/>
                <w:noProof/>
                <w:rtl/>
              </w:rPr>
              <w:t xml:space="preserve"> </w:t>
            </w:r>
            <w:r w:rsidR="00484D9E" w:rsidRPr="00E544BE">
              <w:rPr>
                <w:rStyle w:val="Hyperlink"/>
                <w:rFonts w:hint="eastAsia"/>
                <w:noProof/>
                <w:rtl/>
              </w:rPr>
              <w:t>در</w:t>
            </w:r>
            <w:r w:rsidR="00484D9E" w:rsidRPr="00E544BE">
              <w:rPr>
                <w:rStyle w:val="Hyperlink"/>
                <w:noProof/>
                <w:rtl/>
              </w:rPr>
              <w:t xml:space="preserve"> </w:t>
            </w:r>
            <w:r w:rsidR="00484D9E" w:rsidRPr="00E544BE">
              <w:rPr>
                <w:rStyle w:val="Hyperlink"/>
                <w:rFonts w:hint="eastAsia"/>
                <w:noProof/>
                <w:rtl/>
              </w:rPr>
              <w:t>معرض</w:t>
            </w:r>
            <w:r w:rsidR="00484D9E" w:rsidRPr="00E544BE">
              <w:rPr>
                <w:rStyle w:val="Hyperlink"/>
                <w:noProof/>
                <w:rtl/>
              </w:rPr>
              <w:t xml:space="preserve"> </w:t>
            </w:r>
            <w:r w:rsidR="00484D9E" w:rsidRPr="00E544BE">
              <w:rPr>
                <w:rStyle w:val="Hyperlink"/>
                <w:rFonts w:hint="eastAsia"/>
                <w:noProof/>
                <w:rtl/>
              </w:rPr>
              <w:t>تخص</w:t>
            </w:r>
            <w:r w:rsidR="00484D9E" w:rsidRPr="00E544BE">
              <w:rPr>
                <w:rStyle w:val="Hyperlink"/>
                <w:rFonts w:hint="cs"/>
                <w:noProof/>
                <w:rtl/>
              </w:rPr>
              <w:t>ی</w:t>
            </w:r>
            <w:r w:rsidR="00484D9E" w:rsidRPr="00E544BE">
              <w:rPr>
                <w:rStyle w:val="Hyperlink"/>
                <w:rFonts w:hint="eastAsia"/>
                <w:noProof/>
                <w:rtl/>
              </w:rPr>
              <w:t>ص</w:t>
            </w:r>
            <w:r w:rsidR="00484D9E" w:rsidRPr="00E544BE">
              <w:rPr>
                <w:rStyle w:val="Hyperlink"/>
                <w:noProof/>
                <w:rtl/>
              </w:rPr>
              <w:t xml:space="preserve"> </w:t>
            </w:r>
            <w:r w:rsidR="00484D9E" w:rsidRPr="00E544BE">
              <w:rPr>
                <w:rStyle w:val="Hyperlink"/>
                <w:rFonts w:hint="eastAsia"/>
                <w:noProof/>
                <w:rtl/>
              </w:rPr>
              <w:t>بودن</w:t>
            </w:r>
            <w:r w:rsidR="00484D9E" w:rsidRPr="00E544BE">
              <w:rPr>
                <w:rStyle w:val="Hyperlink"/>
                <w:noProof/>
                <w:rtl/>
              </w:rPr>
              <w:t xml:space="preserve"> </w:t>
            </w:r>
            <w:r w:rsidR="00484D9E" w:rsidRPr="00E544BE">
              <w:rPr>
                <w:rStyle w:val="Hyperlink"/>
                <w:rFonts w:hint="eastAsia"/>
                <w:noProof/>
                <w:rtl/>
              </w:rPr>
              <w:t>خطاب</w:t>
            </w:r>
            <w:r w:rsidR="00484D9E" w:rsidRPr="00E544BE">
              <w:rPr>
                <w:rStyle w:val="Hyperlink"/>
                <w:noProof/>
                <w:rtl/>
              </w:rPr>
              <w:t xml:space="preserve"> </w:t>
            </w:r>
            <w:r w:rsidR="00484D9E" w:rsidRPr="00E544BE">
              <w:rPr>
                <w:rStyle w:val="Hyperlink"/>
                <w:rFonts w:hint="eastAsia"/>
                <w:noProof/>
                <w:rtl/>
              </w:rPr>
              <w:t>عام</w:t>
            </w:r>
            <w:r w:rsidR="00484D9E">
              <w:rPr>
                <w:noProof/>
                <w:webHidden/>
              </w:rPr>
              <w:tab/>
            </w:r>
            <w:r w:rsidR="00484D9E">
              <w:rPr>
                <w:noProof/>
                <w:webHidden/>
              </w:rPr>
              <w:fldChar w:fldCharType="begin"/>
            </w:r>
            <w:r w:rsidR="00484D9E">
              <w:rPr>
                <w:noProof/>
                <w:webHidden/>
              </w:rPr>
              <w:instrText xml:space="preserve"> PAGEREF _Toc120600485 \h </w:instrText>
            </w:r>
            <w:r w:rsidR="00484D9E">
              <w:rPr>
                <w:noProof/>
                <w:webHidden/>
              </w:rPr>
            </w:r>
            <w:r w:rsidR="00484D9E">
              <w:rPr>
                <w:noProof/>
                <w:webHidden/>
              </w:rPr>
              <w:fldChar w:fldCharType="separate"/>
            </w:r>
            <w:r w:rsidR="007370C5">
              <w:rPr>
                <w:noProof/>
                <w:webHidden/>
                <w:rtl/>
              </w:rPr>
              <w:t>2</w:t>
            </w:r>
            <w:r w:rsidR="00484D9E">
              <w:rPr>
                <w:noProof/>
                <w:webHidden/>
              </w:rPr>
              <w:fldChar w:fldCharType="end"/>
            </w:r>
          </w:hyperlink>
        </w:p>
        <w:p w:rsidR="00484D9E" w:rsidRDefault="00570948" w:rsidP="00484D9E">
          <w:pPr>
            <w:pStyle w:val="TOC2"/>
            <w:tabs>
              <w:tab w:val="right" w:leader="dot" w:pos="9350"/>
            </w:tabs>
            <w:rPr>
              <w:rFonts w:asciiTheme="minorHAnsi" w:eastAsiaTheme="minorEastAsia" w:hAnsiTheme="minorHAnsi" w:cstheme="minorBidi"/>
              <w:noProof/>
              <w:szCs w:val="22"/>
              <w:lang w:bidi="ar-SA"/>
            </w:rPr>
          </w:pPr>
          <w:hyperlink w:anchor="_Toc120600486" w:history="1">
            <w:r w:rsidR="00484D9E" w:rsidRPr="00E544BE">
              <w:rPr>
                <w:rStyle w:val="Hyperlink"/>
                <w:rFonts w:hint="eastAsia"/>
                <w:noProof/>
                <w:rtl/>
              </w:rPr>
              <w:t>احتمال</w:t>
            </w:r>
            <w:r w:rsidR="00484D9E" w:rsidRPr="00E544BE">
              <w:rPr>
                <w:rStyle w:val="Hyperlink"/>
                <w:noProof/>
                <w:rtl/>
              </w:rPr>
              <w:t xml:space="preserve"> </w:t>
            </w:r>
            <w:r w:rsidR="00484D9E" w:rsidRPr="00E544BE">
              <w:rPr>
                <w:rStyle w:val="Hyperlink"/>
                <w:rFonts w:hint="eastAsia"/>
                <w:noProof/>
                <w:rtl/>
              </w:rPr>
              <w:t>دوم</w:t>
            </w:r>
            <w:r w:rsidR="00484D9E" w:rsidRPr="00E544BE">
              <w:rPr>
                <w:rStyle w:val="Hyperlink"/>
                <w:noProof/>
                <w:rtl/>
              </w:rPr>
              <w:t xml:space="preserve">: </w:t>
            </w:r>
            <w:r w:rsidR="00484D9E" w:rsidRPr="00E544BE">
              <w:rPr>
                <w:rStyle w:val="Hyperlink"/>
                <w:rFonts w:hint="eastAsia"/>
                <w:noProof/>
                <w:rtl/>
              </w:rPr>
              <w:t>کلام</w:t>
            </w:r>
            <w:r w:rsidR="00484D9E" w:rsidRPr="00E544BE">
              <w:rPr>
                <w:rStyle w:val="Hyperlink"/>
                <w:noProof/>
                <w:rtl/>
              </w:rPr>
              <w:t xml:space="preserve"> </w:t>
            </w:r>
            <w:r w:rsidR="00484D9E" w:rsidRPr="00E544BE">
              <w:rPr>
                <w:rStyle w:val="Hyperlink"/>
                <w:rFonts w:hint="eastAsia"/>
                <w:noProof/>
                <w:rtl/>
              </w:rPr>
              <w:t>محقق</w:t>
            </w:r>
            <w:r w:rsidR="00484D9E" w:rsidRPr="00E544BE">
              <w:rPr>
                <w:rStyle w:val="Hyperlink"/>
                <w:noProof/>
                <w:rtl/>
              </w:rPr>
              <w:t xml:space="preserve"> </w:t>
            </w:r>
            <w:r w:rsidR="00484D9E" w:rsidRPr="00E544BE">
              <w:rPr>
                <w:rStyle w:val="Hyperlink"/>
                <w:rFonts w:hint="eastAsia"/>
                <w:noProof/>
                <w:rtl/>
              </w:rPr>
              <w:t>بروجرد</w:t>
            </w:r>
            <w:r w:rsidR="00484D9E" w:rsidRPr="00E544BE">
              <w:rPr>
                <w:rStyle w:val="Hyperlink"/>
                <w:rFonts w:hint="cs"/>
                <w:noProof/>
                <w:rtl/>
              </w:rPr>
              <w:t>ی</w:t>
            </w:r>
            <w:r w:rsidR="00484D9E" w:rsidRPr="00E544BE">
              <w:rPr>
                <w:rStyle w:val="Hyperlink"/>
                <w:noProof/>
                <w:rtl/>
              </w:rPr>
              <w:t xml:space="preserve"> </w:t>
            </w:r>
            <w:r w:rsidR="00484D9E" w:rsidRPr="00E544BE">
              <w:rPr>
                <w:rStyle w:val="Hyperlink"/>
                <w:rFonts w:hint="eastAsia"/>
                <w:noProof/>
                <w:rtl/>
              </w:rPr>
              <w:t>رحمه</w:t>
            </w:r>
            <w:r w:rsidR="00484D9E" w:rsidRPr="00E544BE">
              <w:rPr>
                <w:rStyle w:val="Hyperlink"/>
                <w:noProof/>
                <w:rtl/>
              </w:rPr>
              <w:t xml:space="preserve"> </w:t>
            </w:r>
            <w:r w:rsidR="00484D9E" w:rsidRPr="00E544BE">
              <w:rPr>
                <w:rStyle w:val="Hyperlink"/>
                <w:rFonts w:hint="eastAsia"/>
                <w:noProof/>
                <w:rtl/>
              </w:rPr>
              <w:t>الله</w:t>
            </w:r>
            <w:r w:rsidR="00484D9E">
              <w:rPr>
                <w:noProof/>
                <w:webHidden/>
              </w:rPr>
              <w:tab/>
            </w:r>
            <w:r w:rsidR="00484D9E">
              <w:rPr>
                <w:noProof/>
                <w:webHidden/>
              </w:rPr>
              <w:fldChar w:fldCharType="begin"/>
            </w:r>
            <w:r w:rsidR="00484D9E">
              <w:rPr>
                <w:noProof/>
                <w:webHidden/>
              </w:rPr>
              <w:instrText xml:space="preserve"> PAGEREF _Toc120600486 \h </w:instrText>
            </w:r>
            <w:r w:rsidR="00484D9E">
              <w:rPr>
                <w:noProof/>
                <w:webHidden/>
              </w:rPr>
            </w:r>
            <w:r w:rsidR="00484D9E">
              <w:rPr>
                <w:noProof/>
                <w:webHidden/>
              </w:rPr>
              <w:fldChar w:fldCharType="separate"/>
            </w:r>
            <w:r w:rsidR="007370C5">
              <w:rPr>
                <w:noProof/>
                <w:webHidden/>
                <w:rtl/>
              </w:rPr>
              <w:t>2</w:t>
            </w:r>
            <w:r w:rsidR="00484D9E">
              <w:rPr>
                <w:noProof/>
                <w:webHidden/>
              </w:rPr>
              <w:fldChar w:fldCharType="end"/>
            </w:r>
          </w:hyperlink>
        </w:p>
        <w:p w:rsidR="00484D9E" w:rsidRDefault="00570948" w:rsidP="00484D9E">
          <w:pPr>
            <w:pStyle w:val="TOC2"/>
            <w:tabs>
              <w:tab w:val="right" w:leader="dot" w:pos="9350"/>
            </w:tabs>
            <w:rPr>
              <w:rFonts w:asciiTheme="minorHAnsi" w:eastAsiaTheme="minorEastAsia" w:hAnsiTheme="minorHAnsi" w:cstheme="minorBidi"/>
              <w:noProof/>
              <w:szCs w:val="22"/>
              <w:lang w:bidi="ar-SA"/>
            </w:rPr>
          </w:pPr>
          <w:hyperlink w:anchor="_Toc120600487" w:history="1">
            <w:r w:rsidR="00484D9E" w:rsidRPr="00E544BE">
              <w:rPr>
                <w:rStyle w:val="Hyperlink"/>
                <w:rFonts w:hint="eastAsia"/>
                <w:noProof/>
                <w:rtl/>
              </w:rPr>
              <w:t>بررس</w:t>
            </w:r>
            <w:r w:rsidR="00484D9E" w:rsidRPr="00E544BE">
              <w:rPr>
                <w:rStyle w:val="Hyperlink"/>
                <w:rFonts w:hint="cs"/>
                <w:noProof/>
                <w:rtl/>
              </w:rPr>
              <w:t>ی</w:t>
            </w:r>
            <w:r w:rsidR="00484D9E" w:rsidRPr="00E544BE">
              <w:rPr>
                <w:rStyle w:val="Hyperlink"/>
                <w:noProof/>
                <w:rtl/>
              </w:rPr>
              <w:t xml:space="preserve"> </w:t>
            </w:r>
            <w:r w:rsidR="00484D9E" w:rsidRPr="00E544BE">
              <w:rPr>
                <w:rStyle w:val="Hyperlink"/>
                <w:rFonts w:hint="eastAsia"/>
                <w:noProof/>
                <w:rtl/>
              </w:rPr>
              <w:t>احتمال</w:t>
            </w:r>
            <w:r w:rsidR="00484D9E" w:rsidRPr="00E544BE">
              <w:rPr>
                <w:rStyle w:val="Hyperlink"/>
                <w:noProof/>
                <w:rtl/>
              </w:rPr>
              <w:t xml:space="preserve"> </w:t>
            </w:r>
            <w:r w:rsidR="00484D9E" w:rsidRPr="00E544BE">
              <w:rPr>
                <w:rStyle w:val="Hyperlink"/>
                <w:rFonts w:hint="eastAsia"/>
                <w:noProof/>
                <w:rtl/>
              </w:rPr>
              <w:t>دوم</w:t>
            </w:r>
            <w:r w:rsidR="00484D9E">
              <w:rPr>
                <w:noProof/>
                <w:webHidden/>
              </w:rPr>
              <w:tab/>
            </w:r>
            <w:r w:rsidR="00484D9E">
              <w:rPr>
                <w:noProof/>
                <w:webHidden/>
              </w:rPr>
              <w:fldChar w:fldCharType="begin"/>
            </w:r>
            <w:r w:rsidR="00484D9E">
              <w:rPr>
                <w:noProof/>
                <w:webHidden/>
              </w:rPr>
              <w:instrText xml:space="preserve"> PAGEREF _Toc120600487 \h </w:instrText>
            </w:r>
            <w:r w:rsidR="00484D9E">
              <w:rPr>
                <w:noProof/>
                <w:webHidden/>
              </w:rPr>
            </w:r>
            <w:r w:rsidR="00484D9E">
              <w:rPr>
                <w:noProof/>
                <w:webHidden/>
              </w:rPr>
              <w:fldChar w:fldCharType="separate"/>
            </w:r>
            <w:r w:rsidR="007370C5">
              <w:rPr>
                <w:noProof/>
                <w:webHidden/>
                <w:rtl/>
              </w:rPr>
              <w:t>2</w:t>
            </w:r>
            <w:r w:rsidR="00484D9E">
              <w:rPr>
                <w:noProof/>
                <w:webHidden/>
              </w:rPr>
              <w:fldChar w:fldCharType="end"/>
            </w:r>
          </w:hyperlink>
        </w:p>
        <w:p w:rsidR="00484D9E" w:rsidRDefault="00570948" w:rsidP="00484D9E">
          <w:pPr>
            <w:pStyle w:val="TOC2"/>
            <w:tabs>
              <w:tab w:val="right" w:leader="dot" w:pos="9350"/>
            </w:tabs>
            <w:rPr>
              <w:rFonts w:asciiTheme="minorHAnsi" w:eastAsiaTheme="minorEastAsia" w:hAnsiTheme="minorHAnsi" w:cstheme="minorBidi"/>
              <w:noProof/>
              <w:szCs w:val="22"/>
              <w:lang w:bidi="ar-SA"/>
            </w:rPr>
          </w:pPr>
          <w:hyperlink w:anchor="_Toc120600488" w:history="1">
            <w:r w:rsidR="00484D9E" w:rsidRPr="00E544BE">
              <w:rPr>
                <w:rStyle w:val="Hyperlink"/>
                <w:rFonts w:hint="eastAsia"/>
                <w:noProof/>
                <w:rtl/>
              </w:rPr>
              <w:t>کلام</w:t>
            </w:r>
            <w:r w:rsidR="00484D9E" w:rsidRPr="00E544BE">
              <w:rPr>
                <w:rStyle w:val="Hyperlink"/>
                <w:noProof/>
                <w:rtl/>
              </w:rPr>
              <w:t xml:space="preserve"> </w:t>
            </w:r>
            <w:r w:rsidR="00484D9E" w:rsidRPr="00E544BE">
              <w:rPr>
                <w:rStyle w:val="Hyperlink"/>
                <w:rFonts w:hint="eastAsia"/>
                <w:noProof/>
                <w:rtl/>
              </w:rPr>
              <w:t>آ</w:t>
            </w:r>
            <w:r w:rsidR="00484D9E" w:rsidRPr="00E544BE">
              <w:rPr>
                <w:rStyle w:val="Hyperlink"/>
                <w:rFonts w:hint="cs"/>
                <w:noProof/>
                <w:rtl/>
              </w:rPr>
              <w:t>ی</w:t>
            </w:r>
            <w:r w:rsidR="00484D9E" w:rsidRPr="00E544BE">
              <w:rPr>
                <w:rStyle w:val="Hyperlink"/>
                <w:rFonts w:hint="eastAsia"/>
                <w:noProof/>
                <w:rtl/>
              </w:rPr>
              <w:t>ت</w:t>
            </w:r>
            <w:r w:rsidR="00484D9E" w:rsidRPr="00E544BE">
              <w:rPr>
                <w:rStyle w:val="Hyperlink"/>
                <w:noProof/>
                <w:rtl/>
              </w:rPr>
              <w:t xml:space="preserve"> </w:t>
            </w:r>
            <w:r w:rsidR="00484D9E" w:rsidRPr="00E544BE">
              <w:rPr>
                <w:rStyle w:val="Hyperlink"/>
                <w:rFonts w:hint="eastAsia"/>
                <w:noProof/>
                <w:rtl/>
              </w:rPr>
              <w:t>الله</w:t>
            </w:r>
            <w:r w:rsidR="00484D9E" w:rsidRPr="00E544BE">
              <w:rPr>
                <w:rStyle w:val="Hyperlink"/>
                <w:noProof/>
                <w:rtl/>
              </w:rPr>
              <w:t xml:space="preserve"> </w:t>
            </w:r>
            <w:r w:rsidR="00484D9E" w:rsidRPr="00E544BE">
              <w:rPr>
                <w:rStyle w:val="Hyperlink"/>
                <w:rFonts w:hint="eastAsia"/>
                <w:noProof/>
                <w:rtl/>
              </w:rPr>
              <w:t>س</w:t>
            </w:r>
            <w:r w:rsidR="00484D9E" w:rsidRPr="00E544BE">
              <w:rPr>
                <w:rStyle w:val="Hyperlink"/>
                <w:rFonts w:hint="cs"/>
                <w:noProof/>
                <w:rtl/>
              </w:rPr>
              <w:t>ی</w:t>
            </w:r>
            <w:r w:rsidR="00484D9E" w:rsidRPr="00E544BE">
              <w:rPr>
                <w:rStyle w:val="Hyperlink"/>
                <w:rFonts w:hint="eastAsia"/>
                <w:noProof/>
                <w:rtl/>
              </w:rPr>
              <w:t>سستان</w:t>
            </w:r>
            <w:r w:rsidR="00484D9E" w:rsidRPr="00E544BE">
              <w:rPr>
                <w:rStyle w:val="Hyperlink"/>
                <w:rFonts w:hint="cs"/>
                <w:noProof/>
                <w:rtl/>
              </w:rPr>
              <w:t>ی</w:t>
            </w:r>
            <w:r w:rsidR="00484D9E" w:rsidRPr="00E544BE">
              <w:rPr>
                <w:rStyle w:val="Hyperlink"/>
                <w:noProof/>
                <w:rtl/>
              </w:rPr>
              <w:t xml:space="preserve"> </w:t>
            </w:r>
            <w:r w:rsidR="00484D9E" w:rsidRPr="00E544BE">
              <w:rPr>
                <w:rStyle w:val="Hyperlink"/>
                <w:rFonts w:hint="eastAsia"/>
                <w:noProof/>
                <w:rtl/>
              </w:rPr>
              <w:t>حفظه</w:t>
            </w:r>
            <w:r w:rsidR="00484D9E" w:rsidRPr="00E544BE">
              <w:rPr>
                <w:rStyle w:val="Hyperlink"/>
                <w:noProof/>
                <w:rtl/>
              </w:rPr>
              <w:t xml:space="preserve"> </w:t>
            </w:r>
            <w:r w:rsidR="00484D9E" w:rsidRPr="00E544BE">
              <w:rPr>
                <w:rStyle w:val="Hyperlink"/>
                <w:rFonts w:hint="eastAsia"/>
                <w:noProof/>
                <w:rtl/>
              </w:rPr>
              <w:t>الله</w:t>
            </w:r>
            <w:r w:rsidR="00484D9E">
              <w:rPr>
                <w:noProof/>
                <w:webHidden/>
              </w:rPr>
              <w:tab/>
            </w:r>
            <w:r w:rsidR="00484D9E">
              <w:rPr>
                <w:noProof/>
                <w:webHidden/>
              </w:rPr>
              <w:fldChar w:fldCharType="begin"/>
            </w:r>
            <w:r w:rsidR="00484D9E">
              <w:rPr>
                <w:noProof/>
                <w:webHidden/>
              </w:rPr>
              <w:instrText xml:space="preserve"> PAGEREF _Toc120600488 \h </w:instrText>
            </w:r>
            <w:r w:rsidR="00484D9E">
              <w:rPr>
                <w:noProof/>
                <w:webHidden/>
              </w:rPr>
            </w:r>
            <w:r w:rsidR="00484D9E">
              <w:rPr>
                <w:noProof/>
                <w:webHidden/>
              </w:rPr>
              <w:fldChar w:fldCharType="separate"/>
            </w:r>
            <w:r w:rsidR="007370C5">
              <w:rPr>
                <w:noProof/>
                <w:webHidden/>
                <w:rtl/>
              </w:rPr>
              <w:t>3</w:t>
            </w:r>
            <w:r w:rsidR="00484D9E">
              <w:rPr>
                <w:noProof/>
                <w:webHidden/>
              </w:rPr>
              <w:fldChar w:fldCharType="end"/>
            </w:r>
          </w:hyperlink>
        </w:p>
        <w:p w:rsidR="00484D9E" w:rsidRDefault="00570948" w:rsidP="00484D9E">
          <w:pPr>
            <w:pStyle w:val="TOC2"/>
            <w:tabs>
              <w:tab w:val="right" w:leader="dot" w:pos="9350"/>
            </w:tabs>
            <w:rPr>
              <w:rFonts w:asciiTheme="minorHAnsi" w:eastAsiaTheme="minorEastAsia" w:hAnsiTheme="minorHAnsi" w:cstheme="minorBidi"/>
              <w:noProof/>
              <w:szCs w:val="22"/>
              <w:lang w:bidi="ar-SA"/>
            </w:rPr>
          </w:pPr>
          <w:hyperlink w:anchor="_Toc120600489" w:history="1">
            <w:r w:rsidR="00484D9E" w:rsidRPr="00E544BE">
              <w:rPr>
                <w:rStyle w:val="Hyperlink"/>
                <w:rFonts w:hint="eastAsia"/>
                <w:noProof/>
                <w:rtl/>
              </w:rPr>
              <w:t>بررس</w:t>
            </w:r>
            <w:r w:rsidR="00484D9E" w:rsidRPr="00E544BE">
              <w:rPr>
                <w:rStyle w:val="Hyperlink"/>
                <w:rFonts w:hint="cs"/>
                <w:noProof/>
                <w:rtl/>
              </w:rPr>
              <w:t>ی</w:t>
            </w:r>
            <w:r w:rsidR="00484D9E" w:rsidRPr="00E544BE">
              <w:rPr>
                <w:rStyle w:val="Hyperlink"/>
                <w:noProof/>
                <w:rtl/>
              </w:rPr>
              <w:t xml:space="preserve"> </w:t>
            </w:r>
            <w:r w:rsidR="00484D9E" w:rsidRPr="00E544BE">
              <w:rPr>
                <w:rStyle w:val="Hyperlink"/>
                <w:rFonts w:hint="eastAsia"/>
                <w:noProof/>
                <w:rtl/>
              </w:rPr>
              <w:t>کلام</w:t>
            </w:r>
            <w:r w:rsidR="00484D9E" w:rsidRPr="00E544BE">
              <w:rPr>
                <w:rStyle w:val="Hyperlink"/>
                <w:noProof/>
                <w:rtl/>
              </w:rPr>
              <w:t xml:space="preserve"> </w:t>
            </w:r>
            <w:r w:rsidR="00484D9E" w:rsidRPr="00E544BE">
              <w:rPr>
                <w:rStyle w:val="Hyperlink"/>
                <w:rFonts w:hint="eastAsia"/>
                <w:noProof/>
                <w:rtl/>
              </w:rPr>
              <w:t>آ</w:t>
            </w:r>
            <w:r w:rsidR="00484D9E" w:rsidRPr="00E544BE">
              <w:rPr>
                <w:rStyle w:val="Hyperlink"/>
                <w:rFonts w:hint="cs"/>
                <w:noProof/>
                <w:rtl/>
              </w:rPr>
              <w:t>ی</w:t>
            </w:r>
            <w:r w:rsidR="00484D9E" w:rsidRPr="00E544BE">
              <w:rPr>
                <w:rStyle w:val="Hyperlink"/>
                <w:rFonts w:hint="eastAsia"/>
                <w:noProof/>
                <w:rtl/>
              </w:rPr>
              <w:t>ت</w:t>
            </w:r>
            <w:r w:rsidR="00484D9E" w:rsidRPr="00E544BE">
              <w:rPr>
                <w:rStyle w:val="Hyperlink"/>
                <w:noProof/>
                <w:rtl/>
              </w:rPr>
              <w:t xml:space="preserve"> </w:t>
            </w:r>
            <w:r w:rsidR="00484D9E" w:rsidRPr="00E544BE">
              <w:rPr>
                <w:rStyle w:val="Hyperlink"/>
                <w:rFonts w:hint="eastAsia"/>
                <w:noProof/>
                <w:rtl/>
              </w:rPr>
              <w:t>الله</w:t>
            </w:r>
            <w:r w:rsidR="00484D9E" w:rsidRPr="00E544BE">
              <w:rPr>
                <w:rStyle w:val="Hyperlink"/>
                <w:noProof/>
                <w:rtl/>
              </w:rPr>
              <w:t xml:space="preserve"> </w:t>
            </w:r>
            <w:r w:rsidR="00484D9E" w:rsidRPr="00E544BE">
              <w:rPr>
                <w:rStyle w:val="Hyperlink"/>
                <w:rFonts w:hint="eastAsia"/>
                <w:noProof/>
                <w:rtl/>
              </w:rPr>
              <w:t>س</w:t>
            </w:r>
            <w:r w:rsidR="00484D9E" w:rsidRPr="00E544BE">
              <w:rPr>
                <w:rStyle w:val="Hyperlink"/>
                <w:rFonts w:hint="cs"/>
                <w:noProof/>
                <w:rtl/>
              </w:rPr>
              <w:t>ی</w:t>
            </w:r>
            <w:r w:rsidR="00484D9E" w:rsidRPr="00E544BE">
              <w:rPr>
                <w:rStyle w:val="Hyperlink"/>
                <w:rFonts w:hint="eastAsia"/>
                <w:noProof/>
                <w:rtl/>
              </w:rPr>
              <w:t>ستان</w:t>
            </w:r>
            <w:r w:rsidR="00484D9E" w:rsidRPr="00E544BE">
              <w:rPr>
                <w:rStyle w:val="Hyperlink"/>
                <w:rFonts w:hint="cs"/>
                <w:noProof/>
                <w:rtl/>
              </w:rPr>
              <w:t>ی</w:t>
            </w:r>
            <w:r w:rsidR="00484D9E" w:rsidRPr="00E544BE">
              <w:rPr>
                <w:rStyle w:val="Hyperlink"/>
                <w:noProof/>
                <w:rtl/>
              </w:rPr>
              <w:t xml:space="preserve"> </w:t>
            </w:r>
            <w:r w:rsidR="00484D9E" w:rsidRPr="00E544BE">
              <w:rPr>
                <w:rStyle w:val="Hyperlink"/>
                <w:rFonts w:hint="eastAsia"/>
                <w:noProof/>
                <w:rtl/>
              </w:rPr>
              <w:t>حفظه</w:t>
            </w:r>
            <w:r w:rsidR="00484D9E" w:rsidRPr="00E544BE">
              <w:rPr>
                <w:rStyle w:val="Hyperlink"/>
                <w:noProof/>
                <w:rtl/>
              </w:rPr>
              <w:t xml:space="preserve"> </w:t>
            </w:r>
            <w:r w:rsidR="00484D9E" w:rsidRPr="00E544BE">
              <w:rPr>
                <w:rStyle w:val="Hyperlink"/>
                <w:rFonts w:hint="eastAsia"/>
                <w:noProof/>
                <w:rtl/>
              </w:rPr>
              <w:t>الله</w:t>
            </w:r>
            <w:r w:rsidR="00484D9E">
              <w:rPr>
                <w:noProof/>
                <w:webHidden/>
              </w:rPr>
              <w:tab/>
            </w:r>
            <w:r w:rsidR="00484D9E">
              <w:rPr>
                <w:noProof/>
                <w:webHidden/>
              </w:rPr>
              <w:fldChar w:fldCharType="begin"/>
            </w:r>
            <w:r w:rsidR="00484D9E">
              <w:rPr>
                <w:noProof/>
                <w:webHidden/>
              </w:rPr>
              <w:instrText xml:space="preserve"> PAGEREF _Toc120600489 \h </w:instrText>
            </w:r>
            <w:r w:rsidR="00484D9E">
              <w:rPr>
                <w:noProof/>
                <w:webHidden/>
              </w:rPr>
            </w:r>
            <w:r w:rsidR="00484D9E">
              <w:rPr>
                <w:noProof/>
                <w:webHidden/>
              </w:rPr>
              <w:fldChar w:fldCharType="separate"/>
            </w:r>
            <w:r w:rsidR="007370C5">
              <w:rPr>
                <w:noProof/>
                <w:webHidden/>
                <w:rtl/>
              </w:rPr>
              <w:t>3</w:t>
            </w:r>
            <w:r w:rsidR="00484D9E">
              <w:rPr>
                <w:noProof/>
                <w:webHidden/>
              </w:rPr>
              <w:fldChar w:fldCharType="end"/>
            </w:r>
          </w:hyperlink>
        </w:p>
        <w:p w:rsidR="00484D9E" w:rsidRDefault="00570948" w:rsidP="00484D9E">
          <w:pPr>
            <w:pStyle w:val="TOC2"/>
            <w:tabs>
              <w:tab w:val="right" w:leader="dot" w:pos="9350"/>
            </w:tabs>
            <w:rPr>
              <w:rFonts w:asciiTheme="minorHAnsi" w:eastAsiaTheme="minorEastAsia" w:hAnsiTheme="minorHAnsi" w:cstheme="minorBidi"/>
              <w:noProof/>
              <w:szCs w:val="22"/>
              <w:lang w:bidi="ar-SA"/>
            </w:rPr>
          </w:pPr>
          <w:hyperlink w:anchor="_Toc120600490" w:history="1">
            <w:r w:rsidR="00484D9E" w:rsidRPr="00E544BE">
              <w:rPr>
                <w:rStyle w:val="Hyperlink"/>
                <w:rFonts w:hint="eastAsia"/>
                <w:noProof/>
                <w:rtl/>
              </w:rPr>
              <w:t>احتمال</w:t>
            </w:r>
            <w:r w:rsidR="00484D9E" w:rsidRPr="00E544BE">
              <w:rPr>
                <w:rStyle w:val="Hyperlink"/>
                <w:noProof/>
                <w:rtl/>
              </w:rPr>
              <w:t xml:space="preserve"> </w:t>
            </w:r>
            <w:r w:rsidR="00484D9E" w:rsidRPr="00E544BE">
              <w:rPr>
                <w:rStyle w:val="Hyperlink"/>
                <w:rFonts w:hint="eastAsia"/>
                <w:noProof/>
                <w:rtl/>
              </w:rPr>
              <w:t>سوم</w:t>
            </w:r>
            <w:r w:rsidR="00484D9E">
              <w:rPr>
                <w:noProof/>
                <w:webHidden/>
              </w:rPr>
              <w:tab/>
            </w:r>
            <w:r w:rsidR="00484D9E">
              <w:rPr>
                <w:noProof/>
                <w:webHidden/>
              </w:rPr>
              <w:fldChar w:fldCharType="begin"/>
            </w:r>
            <w:r w:rsidR="00484D9E">
              <w:rPr>
                <w:noProof/>
                <w:webHidden/>
              </w:rPr>
              <w:instrText xml:space="preserve"> PAGEREF _Toc120600490 \h </w:instrText>
            </w:r>
            <w:r w:rsidR="00484D9E">
              <w:rPr>
                <w:noProof/>
                <w:webHidden/>
              </w:rPr>
            </w:r>
            <w:r w:rsidR="00484D9E">
              <w:rPr>
                <w:noProof/>
                <w:webHidden/>
              </w:rPr>
              <w:fldChar w:fldCharType="separate"/>
            </w:r>
            <w:r w:rsidR="007370C5">
              <w:rPr>
                <w:noProof/>
                <w:webHidden/>
                <w:rtl/>
              </w:rPr>
              <w:t>4</w:t>
            </w:r>
            <w:r w:rsidR="00484D9E">
              <w:rPr>
                <w:noProof/>
                <w:webHidden/>
              </w:rPr>
              <w:fldChar w:fldCharType="end"/>
            </w:r>
          </w:hyperlink>
        </w:p>
        <w:p w:rsidR="00484D9E" w:rsidRDefault="00570948" w:rsidP="00484D9E">
          <w:pPr>
            <w:pStyle w:val="TOC2"/>
            <w:tabs>
              <w:tab w:val="right" w:leader="dot" w:pos="9350"/>
            </w:tabs>
            <w:rPr>
              <w:rFonts w:asciiTheme="minorHAnsi" w:eastAsiaTheme="minorEastAsia" w:hAnsiTheme="minorHAnsi" w:cstheme="minorBidi"/>
              <w:noProof/>
              <w:szCs w:val="22"/>
              <w:lang w:bidi="ar-SA"/>
            </w:rPr>
          </w:pPr>
          <w:hyperlink w:anchor="_Toc120600491" w:history="1">
            <w:r w:rsidR="00484D9E" w:rsidRPr="00E544BE">
              <w:rPr>
                <w:rStyle w:val="Hyperlink"/>
                <w:rFonts w:hint="eastAsia"/>
                <w:noProof/>
                <w:rtl/>
              </w:rPr>
              <w:t>کلام</w:t>
            </w:r>
            <w:r w:rsidR="00484D9E" w:rsidRPr="00E544BE">
              <w:rPr>
                <w:rStyle w:val="Hyperlink"/>
                <w:noProof/>
                <w:rtl/>
              </w:rPr>
              <w:t xml:space="preserve"> </w:t>
            </w:r>
            <w:r w:rsidR="00484D9E" w:rsidRPr="00E544BE">
              <w:rPr>
                <w:rStyle w:val="Hyperlink"/>
                <w:rFonts w:hint="eastAsia"/>
                <w:noProof/>
                <w:rtl/>
              </w:rPr>
              <w:t>محقق</w:t>
            </w:r>
            <w:r w:rsidR="00484D9E" w:rsidRPr="00E544BE">
              <w:rPr>
                <w:rStyle w:val="Hyperlink"/>
                <w:noProof/>
                <w:rtl/>
              </w:rPr>
              <w:t xml:space="preserve"> </w:t>
            </w:r>
            <w:r w:rsidR="00484D9E" w:rsidRPr="00E544BE">
              <w:rPr>
                <w:rStyle w:val="Hyperlink"/>
                <w:rFonts w:hint="eastAsia"/>
                <w:noProof/>
                <w:rtl/>
              </w:rPr>
              <w:t>حائر</w:t>
            </w:r>
            <w:r w:rsidR="00484D9E" w:rsidRPr="00E544BE">
              <w:rPr>
                <w:rStyle w:val="Hyperlink"/>
                <w:rFonts w:hint="cs"/>
                <w:noProof/>
                <w:rtl/>
              </w:rPr>
              <w:t>ی</w:t>
            </w:r>
            <w:r w:rsidR="00484D9E" w:rsidRPr="00E544BE">
              <w:rPr>
                <w:rStyle w:val="Hyperlink"/>
                <w:noProof/>
                <w:rtl/>
              </w:rPr>
              <w:t xml:space="preserve"> </w:t>
            </w:r>
            <w:r w:rsidR="00484D9E" w:rsidRPr="00E544BE">
              <w:rPr>
                <w:rStyle w:val="Hyperlink"/>
                <w:rFonts w:hint="eastAsia"/>
                <w:noProof/>
                <w:rtl/>
              </w:rPr>
              <w:t>رحمه</w:t>
            </w:r>
            <w:r w:rsidR="00484D9E" w:rsidRPr="00E544BE">
              <w:rPr>
                <w:rStyle w:val="Hyperlink"/>
                <w:noProof/>
                <w:rtl/>
              </w:rPr>
              <w:t xml:space="preserve"> </w:t>
            </w:r>
            <w:r w:rsidR="00484D9E" w:rsidRPr="00E544BE">
              <w:rPr>
                <w:rStyle w:val="Hyperlink"/>
                <w:rFonts w:hint="eastAsia"/>
                <w:noProof/>
                <w:rtl/>
              </w:rPr>
              <w:t>الله</w:t>
            </w:r>
            <w:r w:rsidR="00484D9E">
              <w:rPr>
                <w:noProof/>
                <w:webHidden/>
              </w:rPr>
              <w:tab/>
            </w:r>
            <w:r w:rsidR="00484D9E">
              <w:rPr>
                <w:noProof/>
                <w:webHidden/>
              </w:rPr>
              <w:fldChar w:fldCharType="begin"/>
            </w:r>
            <w:r w:rsidR="00484D9E">
              <w:rPr>
                <w:noProof/>
                <w:webHidden/>
              </w:rPr>
              <w:instrText xml:space="preserve"> PAGEREF _Toc120600491 \h </w:instrText>
            </w:r>
            <w:r w:rsidR="00484D9E">
              <w:rPr>
                <w:noProof/>
                <w:webHidden/>
              </w:rPr>
            </w:r>
            <w:r w:rsidR="00484D9E">
              <w:rPr>
                <w:noProof/>
                <w:webHidden/>
              </w:rPr>
              <w:fldChar w:fldCharType="separate"/>
            </w:r>
            <w:r w:rsidR="007370C5">
              <w:rPr>
                <w:noProof/>
                <w:webHidden/>
                <w:rtl/>
              </w:rPr>
              <w:t>5</w:t>
            </w:r>
            <w:r w:rsidR="00484D9E">
              <w:rPr>
                <w:noProof/>
                <w:webHidden/>
              </w:rPr>
              <w:fldChar w:fldCharType="end"/>
            </w:r>
          </w:hyperlink>
        </w:p>
        <w:p w:rsidR="00484D9E" w:rsidRDefault="00570948" w:rsidP="00484D9E">
          <w:pPr>
            <w:pStyle w:val="TOC2"/>
            <w:tabs>
              <w:tab w:val="right" w:leader="dot" w:pos="9350"/>
            </w:tabs>
            <w:rPr>
              <w:rFonts w:asciiTheme="minorHAnsi" w:eastAsiaTheme="minorEastAsia" w:hAnsiTheme="minorHAnsi" w:cstheme="minorBidi"/>
              <w:noProof/>
              <w:szCs w:val="22"/>
              <w:lang w:bidi="ar-SA"/>
            </w:rPr>
          </w:pPr>
          <w:hyperlink w:anchor="_Toc120600492" w:history="1">
            <w:r w:rsidR="00484D9E" w:rsidRPr="00E544BE">
              <w:rPr>
                <w:rStyle w:val="Hyperlink"/>
                <w:rFonts w:hint="eastAsia"/>
                <w:noProof/>
                <w:rtl/>
              </w:rPr>
              <w:t>بررس</w:t>
            </w:r>
            <w:r w:rsidR="00484D9E" w:rsidRPr="00E544BE">
              <w:rPr>
                <w:rStyle w:val="Hyperlink"/>
                <w:rFonts w:hint="cs"/>
                <w:noProof/>
                <w:rtl/>
              </w:rPr>
              <w:t>ی</w:t>
            </w:r>
            <w:r w:rsidR="00484D9E" w:rsidRPr="00E544BE">
              <w:rPr>
                <w:rStyle w:val="Hyperlink"/>
                <w:noProof/>
                <w:rtl/>
              </w:rPr>
              <w:t xml:space="preserve"> </w:t>
            </w:r>
            <w:r w:rsidR="00484D9E" w:rsidRPr="00E544BE">
              <w:rPr>
                <w:rStyle w:val="Hyperlink"/>
                <w:rFonts w:hint="eastAsia"/>
                <w:noProof/>
                <w:rtl/>
              </w:rPr>
              <w:t>کلام</w:t>
            </w:r>
            <w:r w:rsidR="00484D9E" w:rsidRPr="00E544BE">
              <w:rPr>
                <w:rStyle w:val="Hyperlink"/>
                <w:noProof/>
                <w:rtl/>
              </w:rPr>
              <w:t xml:space="preserve"> </w:t>
            </w:r>
            <w:r w:rsidR="00484D9E" w:rsidRPr="00E544BE">
              <w:rPr>
                <w:rStyle w:val="Hyperlink"/>
                <w:rFonts w:hint="eastAsia"/>
                <w:noProof/>
                <w:rtl/>
              </w:rPr>
              <w:t>محقق</w:t>
            </w:r>
            <w:r w:rsidR="00484D9E" w:rsidRPr="00E544BE">
              <w:rPr>
                <w:rStyle w:val="Hyperlink"/>
                <w:noProof/>
                <w:rtl/>
              </w:rPr>
              <w:t xml:space="preserve"> </w:t>
            </w:r>
            <w:r w:rsidR="00484D9E" w:rsidRPr="00E544BE">
              <w:rPr>
                <w:rStyle w:val="Hyperlink"/>
                <w:rFonts w:hint="eastAsia"/>
                <w:noProof/>
                <w:rtl/>
              </w:rPr>
              <w:t>حائر</w:t>
            </w:r>
            <w:r w:rsidR="00484D9E" w:rsidRPr="00E544BE">
              <w:rPr>
                <w:rStyle w:val="Hyperlink"/>
                <w:rFonts w:hint="cs"/>
                <w:noProof/>
                <w:rtl/>
              </w:rPr>
              <w:t>ی</w:t>
            </w:r>
            <w:r w:rsidR="00484D9E" w:rsidRPr="00E544BE">
              <w:rPr>
                <w:rStyle w:val="Hyperlink"/>
                <w:noProof/>
                <w:rtl/>
              </w:rPr>
              <w:t xml:space="preserve"> </w:t>
            </w:r>
            <w:r w:rsidR="00484D9E" w:rsidRPr="00E544BE">
              <w:rPr>
                <w:rStyle w:val="Hyperlink"/>
                <w:rFonts w:hint="eastAsia"/>
                <w:noProof/>
                <w:rtl/>
              </w:rPr>
              <w:t>رحمه</w:t>
            </w:r>
            <w:r w:rsidR="00484D9E" w:rsidRPr="00E544BE">
              <w:rPr>
                <w:rStyle w:val="Hyperlink"/>
                <w:noProof/>
                <w:rtl/>
              </w:rPr>
              <w:t xml:space="preserve"> </w:t>
            </w:r>
            <w:r w:rsidR="00484D9E" w:rsidRPr="00E544BE">
              <w:rPr>
                <w:rStyle w:val="Hyperlink"/>
                <w:rFonts w:hint="eastAsia"/>
                <w:noProof/>
                <w:rtl/>
              </w:rPr>
              <w:t>الله</w:t>
            </w:r>
            <w:r w:rsidR="00484D9E">
              <w:rPr>
                <w:noProof/>
                <w:webHidden/>
              </w:rPr>
              <w:tab/>
            </w:r>
            <w:r w:rsidR="00484D9E">
              <w:rPr>
                <w:noProof/>
                <w:webHidden/>
              </w:rPr>
              <w:fldChar w:fldCharType="begin"/>
            </w:r>
            <w:r w:rsidR="00484D9E">
              <w:rPr>
                <w:noProof/>
                <w:webHidden/>
              </w:rPr>
              <w:instrText xml:space="preserve"> PAGEREF _Toc120600492 \h </w:instrText>
            </w:r>
            <w:r w:rsidR="00484D9E">
              <w:rPr>
                <w:noProof/>
                <w:webHidden/>
              </w:rPr>
            </w:r>
            <w:r w:rsidR="00484D9E">
              <w:rPr>
                <w:noProof/>
                <w:webHidden/>
              </w:rPr>
              <w:fldChar w:fldCharType="separate"/>
            </w:r>
            <w:r w:rsidR="007370C5">
              <w:rPr>
                <w:noProof/>
                <w:webHidden/>
                <w:rtl/>
              </w:rPr>
              <w:t>5</w:t>
            </w:r>
            <w:r w:rsidR="00484D9E">
              <w:rPr>
                <w:noProof/>
                <w:webHidden/>
              </w:rPr>
              <w:fldChar w:fldCharType="end"/>
            </w:r>
          </w:hyperlink>
        </w:p>
        <w:p w:rsidR="00484D9E" w:rsidRDefault="00570948" w:rsidP="00484D9E">
          <w:pPr>
            <w:pStyle w:val="TOC2"/>
            <w:tabs>
              <w:tab w:val="right" w:leader="dot" w:pos="9350"/>
            </w:tabs>
            <w:rPr>
              <w:rFonts w:asciiTheme="minorHAnsi" w:eastAsiaTheme="minorEastAsia" w:hAnsiTheme="minorHAnsi" w:cstheme="minorBidi"/>
              <w:noProof/>
              <w:szCs w:val="22"/>
              <w:lang w:bidi="ar-SA"/>
            </w:rPr>
          </w:pPr>
          <w:hyperlink w:anchor="_Toc120600493" w:history="1">
            <w:r w:rsidR="00484D9E" w:rsidRPr="00E544BE">
              <w:rPr>
                <w:rStyle w:val="Hyperlink"/>
                <w:rFonts w:hint="eastAsia"/>
                <w:noProof/>
                <w:rtl/>
              </w:rPr>
              <w:t>بررس</w:t>
            </w:r>
            <w:r w:rsidR="00484D9E" w:rsidRPr="00E544BE">
              <w:rPr>
                <w:rStyle w:val="Hyperlink"/>
                <w:rFonts w:hint="cs"/>
                <w:noProof/>
                <w:rtl/>
              </w:rPr>
              <w:t>ی</w:t>
            </w:r>
            <w:r w:rsidR="00484D9E" w:rsidRPr="00E544BE">
              <w:rPr>
                <w:rStyle w:val="Hyperlink"/>
                <w:noProof/>
                <w:rtl/>
              </w:rPr>
              <w:t xml:space="preserve"> </w:t>
            </w:r>
            <w:r w:rsidR="00484D9E" w:rsidRPr="00E544BE">
              <w:rPr>
                <w:rStyle w:val="Hyperlink"/>
                <w:rFonts w:hint="eastAsia"/>
                <w:noProof/>
                <w:rtl/>
              </w:rPr>
              <w:t>احتمال</w:t>
            </w:r>
            <w:r w:rsidR="00484D9E" w:rsidRPr="00E544BE">
              <w:rPr>
                <w:rStyle w:val="Hyperlink"/>
                <w:noProof/>
                <w:rtl/>
              </w:rPr>
              <w:t xml:space="preserve"> </w:t>
            </w:r>
            <w:r w:rsidR="00484D9E" w:rsidRPr="00E544BE">
              <w:rPr>
                <w:rStyle w:val="Hyperlink"/>
                <w:rFonts w:hint="eastAsia"/>
                <w:noProof/>
                <w:rtl/>
              </w:rPr>
              <w:t>سوم</w:t>
            </w:r>
            <w:r w:rsidR="00484D9E">
              <w:rPr>
                <w:noProof/>
                <w:webHidden/>
              </w:rPr>
              <w:tab/>
            </w:r>
            <w:r w:rsidR="00484D9E">
              <w:rPr>
                <w:noProof/>
                <w:webHidden/>
              </w:rPr>
              <w:fldChar w:fldCharType="begin"/>
            </w:r>
            <w:r w:rsidR="00484D9E">
              <w:rPr>
                <w:noProof/>
                <w:webHidden/>
              </w:rPr>
              <w:instrText xml:space="preserve"> PAGEREF _Toc120600493 \h </w:instrText>
            </w:r>
            <w:r w:rsidR="00484D9E">
              <w:rPr>
                <w:noProof/>
                <w:webHidden/>
              </w:rPr>
            </w:r>
            <w:r w:rsidR="00484D9E">
              <w:rPr>
                <w:noProof/>
                <w:webHidden/>
              </w:rPr>
              <w:fldChar w:fldCharType="separate"/>
            </w:r>
            <w:r w:rsidR="007370C5">
              <w:rPr>
                <w:noProof/>
                <w:webHidden/>
                <w:rtl/>
              </w:rPr>
              <w:t>6</w:t>
            </w:r>
            <w:r w:rsidR="00484D9E">
              <w:rPr>
                <w:noProof/>
                <w:webHidden/>
              </w:rPr>
              <w:fldChar w:fldCharType="end"/>
            </w:r>
          </w:hyperlink>
        </w:p>
        <w:p w:rsidR="00484D9E" w:rsidRDefault="00570948" w:rsidP="00484D9E">
          <w:pPr>
            <w:pStyle w:val="TOC2"/>
            <w:tabs>
              <w:tab w:val="right" w:leader="dot" w:pos="9350"/>
            </w:tabs>
            <w:rPr>
              <w:rFonts w:asciiTheme="minorHAnsi" w:eastAsiaTheme="minorEastAsia" w:hAnsiTheme="minorHAnsi" w:cstheme="minorBidi"/>
              <w:noProof/>
              <w:szCs w:val="22"/>
              <w:lang w:bidi="ar-SA"/>
            </w:rPr>
          </w:pPr>
          <w:hyperlink w:anchor="_Toc120600494" w:history="1">
            <w:r w:rsidR="00484D9E" w:rsidRPr="00E544BE">
              <w:rPr>
                <w:rStyle w:val="Hyperlink"/>
                <w:rFonts w:hint="eastAsia"/>
                <w:noProof/>
                <w:rtl/>
              </w:rPr>
              <w:t>مختار</w:t>
            </w:r>
            <w:r w:rsidR="00484D9E" w:rsidRPr="00E544BE">
              <w:rPr>
                <w:rStyle w:val="Hyperlink"/>
                <w:noProof/>
                <w:rtl/>
              </w:rPr>
              <w:t xml:space="preserve"> </w:t>
            </w:r>
            <w:r w:rsidR="00484D9E" w:rsidRPr="00E544BE">
              <w:rPr>
                <w:rStyle w:val="Hyperlink"/>
                <w:rFonts w:hint="eastAsia"/>
                <w:noProof/>
                <w:rtl/>
              </w:rPr>
              <w:t>استاد</w:t>
            </w:r>
            <w:r w:rsidR="00484D9E" w:rsidRPr="00E544BE">
              <w:rPr>
                <w:rStyle w:val="Hyperlink"/>
                <w:noProof/>
                <w:rtl/>
              </w:rPr>
              <w:t xml:space="preserve"> </w:t>
            </w:r>
            <w:r w:rsidR="00484D9E" w:rsidRPr="00E544BE">
              <w:rPr>
                <w:rStyle w:val="Hyperlink"/>
                <w:rFonts w:hint="eastAsia"/>
                <w:noProof/>
                <w:rtl/>
              </w:rPr>
              <w:t>حفظه</w:t>
            </w:r>
            <w:r w:rsidR="00484D9E" w:rsidRPr="00E544BE">
              <w:rPr>
                <w:rStyle w:val="Hyperlink"/>
                <w:noProof/>
                <w:rtl/>
              </w:rPr>
              <w:t xml:space="preserve"> </w:t>
            </w:r>
            <w:r w:rsidR="00484D9E" w:rsidRPr="00E544BE">
              <w:rPr>
                <w:rStyle w:val="Hyperlink"/>
                <w:rFonts w:hint="eastAsia"/>
                <w:noProof/>
                <w:rtl/>
              </w:rPr>
              <w:t>الله</w:t>
            </w:r>
            <w:r w:rsidR="00484D9E">
              <w:rPr>
                <w:noProof/>
                <w:webHidden/>
              </w:rPr>
              <w:tab/>
            </w:r>
            <w:r w:rsidR="00484D9E">
              <w:rPr>
                <w:noProof/>
                <w:webHidden/>
              </w:rPr>
              <w:fldChar w:fldCharType="begin"/>
            </w:r>
            <w:r w:rsidR="00484D9E">
              <w:rPr>
                <w:noProof/>
                <w:webHidden/>
              </w:rPr>
              <w:instrText xml:space="preserve"> PAGEREF _Toc120600494 \h </w:instrText>
            </w:r>
            <w:r w:rsidR="00484D9E">
              <w:rPr>
                <w:noProof/>
                <w:webHidden/>
              </w:rPr>
            </w:r>
            <w:r w:rsidR="00484D9E">
              <w:rPr>
                <w:noProof/>
                <w:webHidden/>
              </w:rPr>
              <w:fldChar w:fldCharType="separate"/>
            </w:r>
            <w:r w:rsidR="007370C5">
              <w:rPr>
                <w:noProof/>
                <w:webHidden/>
                <w:rtl/>
              </w:rPr>
              <w:t>8</w:t>
            </w:r>
            <w:r w:rsidR="00484D9E">
              <w:rPr>
                <w:noProof/>
                <w:webHidden/>
              </w:rPr>
              <w:fldChar w:fldCharType="end"/>
            </w:r>
          </w:hyperlink>
        </w:p>
        <w:p w:rsidR="00484D9E" w:rsidRDefault="00570948" w:rsidP="00484D9E">
          <w:pPr>
            <w:pStyle w:val="TOC2"/>
            <w:tabs>
              <w:tab w:val="right" w:leader="dot" w:pos="9350"/>
            </w:tabs>
            <w:rPr>
              <w:rFonts w:asciiTheme="minorHAnsi" w:eastAsiaTheme="minorEastAsia" w:hAnsiTheme="minorHAnsi" w:cstheme="minorBidi"/>
              <w:noProof/>
              <w:szCs w:val="22"/>
              <w:lang w:bidi="ar-SA"/>
            </w:rPr>
          </w:pPr>
          <w:hyperlink w:anchor="_Toc120600495" w:history="1">
            <w:r w:rsidR="00484D9E" w:rsidRPr="00E544BE">
              <w:rPr>
                <w:rStyle w:val="Hyperlink"/>
                <w:rFonts w:hint="eastAsia"/>
                <w:noProof/>
                <w:rtl/>
              </w:rPr>
              <w:t>بررس</w:t>
            </w:r>
            <w:r w:rsidR="00484D9E" w:rsidRPr="00E544BE">
              <w:rPr>
                <w:rStyle w:val="Hyperlink"/>
                <w:rFonts w:hint="cs"/>
                <w:noProof/>
                <w:rtl/>
              </w:rPr>
              <w:t>ی</w:t>
            </w:r>
            <w:r w:rsidR="00484D9E" w:rsidRPr="00E544BE">
              <w:rPr>
                <w:rStyle w:val="Hyperlink"/>
                <w:noProof/>
                <w:rtl/>
              </w:rPr>
              <w:t xml:space="preserve"> </w:t>
            </w:r>
            <w:r w:rsidR="00484D9E" w:rsidRPr="00E544BE">
              <w:rPr>
                <w:rStyle w:val="Hyperlink"/>
                <w:rFonts w:hint="eastAsia"/>
                <w:noProof/>
                <w:rtl/>
              </w:rPr>
              <w:t>کلام</w:t>
            </w:r>
            <w:r w:rsidR="00484D9E" w:rsidRPr="00E544BE">
              <w:rPr>
                <w:rStyle w:val="Hyperlink"/>
                <w:noProof/>
                <w:rtl/>
              </w:rPr>
              <w:t xml:space="preserve"> </w:t>
            </w:r>
            <w:r w:rsidR="00484D9E" w:rsidRPr="00E544BE">
              <w:rPr>
                <w:rStyle w:val="Hyperlink"/>
                <w:rFonts w:hint="eastAsia"/>
                <w:noProof/>
                <w:rtl/>
              </w:rPr>
              <w:t>محقق</w:t>
            </w:r>
            <w:r w:rsidR="00484D9E" w:rsidRPr="00E544BE">
              <w:rPr>
                <w:rStyle w:val="Hyperlink"/>
                <w:noProof/>
                <w:rtl/>
              </w:rPr>
              <w:t xml:space="preserve"> </w:t>
            </w:r>
            <w:r w:rsidR="00484D9E" w:rsidRPr="00E544BE">
              <w:rPr>
                <w:rStyle w:val="Hyperlink"/>
                <w:rFonts w:hint="eastAsia"/>
                <w:noProof/>
                <w:rtl/>
              </w:rPr>
              <w:t>داماد</w:t>
            </w:r>
            <w:r w:rsidR="00484D9E" w:rsidRPr="00E544BE">
              <w:rPr>
                <w:rStyle w:val="Hyperlink"/>
                <w:noProof/>
                <w:rtl/>
              </w:rPr>
              <w:t xml:space="preserve"> </w:t>
            </w:r>
            <w:r w:rsidR="00484D9E" w:rsidRPr="00E544BE">
              <w:rPr>
                <w:rStyle w:val="Hyperlink"/>
                <w:rFonts w:hint="eastAsia"/>
                <w:noProof/>
                <w:rtl/>
              </w:rPr>
              <w:t>رحمه</w:t>
            </w:r>
            <w:r w:rsidR="00484D9E" w:rsidRPr="00E544BE">
              <w:rPr>
                <w:rStyle w:val="Hyperlink"/>
                <w:noProof/>
                <w:rtl/>
              </w:rPr>
              <w:t xml:space="preserve"> </w:t>
            </w:r>
            <w:r w:rsidR="00484D9E" w:rsidRPr="00E544BE">
              <w:rPr>
                <w:rStyle w:val="Hyperlink"/>
                <w:rFonts w:hint="eastAsia"/>
                <w:noProof/>
                <w:rtl/>
              </w:rPr>
              <w:t>الله</w:t>
            </w:r>
            <w:r w:rsidR="00484D9E">
              <w:rPr>
                <w:noProof/>
                <w:webHidden/>
              </w:rPr>
              <w:tab/>
            </w:r>
            <w:r w:rsidR="00484D9E">
              <w:rPr>
                <w:noProof/>
                <w:webHidden/>
              </w:rPr>
              <w:fldChar w:fldCharType="begin"/>
            </w:r>
            <w:r w:rsidR="00484D9E">
              <w:rPr>
                <w:noProof/>
                <w:webHidden/>
              </w:rPr>
              <w:instrText xml:space="preserve"> PAGEREF _Toc120600495 \h </w:instrText>
            </w:r>
            <w:r w:rsidR="00484D9E">
              <w:rPr>
                <w:noProof/>
                <w:webHidden/>
              </w:rPr>
            </w:r>
            <w:r w:rsidR="00484D9E">
              <w:rPr>
                <w:noProof/>
                <w:webHidden/>
              </w:rPr>
              <w:fldChar w:fldCharType="separate"/>
            </w:r>
            <w:r w:rsidR="007370C5">
              <w:rPr>
                <w:noProof/>
                <w:webHidden/>
                <w:rtl/>
              </w:rPr>
              <w:t>9</w:t>
            </w:r>
            <w:r w:rsidR="00484D9E">
              <w:rPr>
                <w:noProof/>
                <w:webHidden/>
              </w:rPr>
              <w:fldChar w:fldCharType="end"/>
            </w:r>
          </w:hyperlink>
        </w:p>
        <w:p w:rsidR="00484D9E" w:rsidRDefault="00484D9E" w:rsidP="00484D9E">
          <w:pPr>
            <w:rPr>
              <w:b/>
              <w:bCs/>
              <w:noProof/>
              <w:rtl/>
            </w:rPr>
          </w:pPr>
          <w:r>
            <w:rPr>
              <w:b/>
              <w:bCs/>
              <w:noProof/>
            </w:rPr>
            <w:fldChar w:fldCharType="end"/>
          </w:r>
        </w:p>
      </w:sdtContent>
    </w:sdt>
    <w:bookmarkStart w:id="3" w:name="_Toc120600483" w:displacedByCustomXml="prev"/>
    <w:p w:rsidR="003E361C" w:rsidRDefault="003E361C" w:rsidP="00484D9E">
      <w:pPr>
        <w:pStyle w:val="Heading1"/>
        <w:rPr>
          <w:rtl/>
        </w:rPr>
      </w:pPr>
      <w:r>
        <w:rPr>
          <w:rFonts w:hint="cs"/>
          <w:rtl/>
        </w:rPr>
        <w:t>خلاصه جلسه گذشته</w:t>
      </w:r>
      <w:bookmarkEnd w:id="3"/>
    </w:p>
    <w:p w:rsidR="003E361C" w:rsidRPr="003E361C" w:rsidRDefault="003E361C" w:rsidP="003E361C">
      <w:pPr>
        <w:rPr>
          <w:rtl/>
          <w:lang w:bidi="ar-SA"/>
        </w:rPr>
      </w:pPr>
      <w:r>
        <w:rPr>
          <w:rFonts w:hint="cs"/>
          <w:rtl/>
          <w:lang w:bidi="ar-SA"/>
        </w:rPr>
        <w:t xml:space="preserve">بحث در وجوه دال بر لزوم فحص از مخصص منفصل بود که وجه اول ادله ی وجوب تعلم بود که از آن جواب دادیم. وجه دوم علم اجمالی به وجود مخصصاتی درکتب معتبره بود که این وجه </w:t>
      </w:r>
      <w:r>
        <w:rPr>
          <w:rFonts w:hint="cs"/>
          <w:rtl/>
        </w:rPr>
        <w:t xml:space="preserve">اخص از مدعا است و بعد از ظفر به مقدار معلوم بالاجمال علم اجمالی منحل می شود درحالی که مشهور قائل به بقاء وجوب فحص هستند. وجه سوم این بود که عام در کتاب و سنت در معرض تخصیص است و با عام در کلمات عرف فرق می کند، چون در معرض تخصیص است باید آن قدر فحص شود تا از معرض تخصیص بودن خارج شود. و گفته شد که در معنای «معرض تخصیص بودن خطاب عام» چند احتمال وجود دارد: </w:t>
      </w:r>
      <w:r w:rsidR="00F51757">
        <w:rPr>
          <w:rFonts w:hint="cs"/>
          <w:rtl/>
        </w:rPr>
        <w:t xml:space="preserve">که اولین معنا: </w:t>
      </w:r>
      <w:r>
        <w:rPr>
          <w:rFonts w:hint="cs"/>
          <w:rtl/>
        </w:rPr>
        <w:t xml:space="preserve">احتمال عقلایی وجود مخصص </w:t>
      </w:r>
      <w:r w:rsidR="00F51757">
        <w:rPr>
          <w:rFonts w:hint="cs"/>
          <w:rtl/>
        </w:rPr>
        <w:t>است که گ</w:t>
      </w:r>
      <w:r w:rsidR="0088205E">
        <w:rPr>
          <w:rFonts w:hint="cs"/>
          <w:rtl/>
        </w:rPr>
        <w:t>ف</w:t>
      </w:r>
      <w:r w:rsidR="00F51757">
        <w:rPr>
          <w:rFonts w:hint="cs"/>
          <w:rtl/>
        </w:rPr>
        <w:t xml:space="preserve">تیم صرف این احتمال موجب لزوم فحص نمی شود. </w:t>
      </w:r>
    </w:p>
    <w:p w:rsidR="00484D9E" w:rsidRDefault="0088205E" w:rsidP="00F51757">
      <w:pPr>
        <w:pStyle w:val="Heading1"/>
        <w:rPr>
          <w:rtl/>
        </w:rPr>
      </w:pPr>
      <w:bookmarkStart w:id="4" w:name="_Toc120600484"/>
      <w:r>
        <w:rPr>
          <w:rFonts w:hint="cs"/>
          <w:rtl/>
        </w:rPr>
        <w:lastRenderedPageBreak/>
        <w:t>ادامه بررسی وج</w:t>
      </w:r>
      <w:r w:rsidR="00F51C88">
        <w:rPr>
          <w:rFonts w:hint="cs"/>
          <w:rtl/>
        </w:rPr>
        <w:t xml:space="preserve">ه </w:t>
      </w:r>
      <w:r>
        <w:rPr>
          <w:rFonts w:hint="cs"/>
          <w:rtl/>
        </w:rPr>
        <w:t xml:space="preserve">سوم از وجوه </w:t>
      </w:r>
      <w:r w:rsidR="00F51C88">
        <w:rPr>
          <w:rFonts w:hint="cs"/>
          <w:rtl/>
        </w:rPr>
        <w:t xml:space="preserve">دال بر </w:t>
      </w:r>
      <w:r w:rsidR="007A12F6">
        <w:rPr>
          <w:rFonts w:hint="cs"/>
          <w:rtl/>
        </w:rPr>
        <w:t>لزوم فحص از مخصص منفصل</w:t>
      </w:r>
      <w:bookmarkEnd w:id="4"/>
    </w:p>
    <w:p w:rsidR="007A12F6" w:rsidRDefault="007A12F6" w:rsidP="0088205E">
      <w:pPr>
        <w:pStyle w:val="Heading2"/>
        <w:rPr>
          <w:rtl/>
        </w:rPr>
      </w:pPr>
      <w:bookmarkStart w:id="5" w:name="_Toc120600486"/>
      <w:r>
        <w:rPr>
          <w:rFonts w:hint="cs"/>
          <w:rtl/>
        </w:rPr>
        <w:t>احتمال دوم</w:t>
      </w:r>
      <w:r w:rsidR="0088205E">
        <w:rPr>
          <w:rFonts w:hint="cs"/>
          <w:rtl/>
        </w:rPr>
        <w:t xml:space="preserve"> </w:t>
      </w:r>
      <w:bookmarkStart w:id="6" w:name="_Toc120600485"/>
      <w:r w:rsidR="0088205E">
        <w:rPr>
          <w:rFonts w:hint="cs"/>
          <w:rtl/>
        </w:rPr>
        <w:t>در معنای در معرض تخصیص بودن خطاب عام</w:t>
      </w:r>
      <w:bookmarkEnd w:id="6"/>
      <w:r>
        <w:rPr>
          <w:rFonts w:hint="cs"/>
          <w:rtl/>
        </w:rPr>
        <w:t>: کلام محقق بروجردی رحمه الله</w:t>
      </w:r>
      <w:bookmarkEnd w:id="5"/>
    </w:p>
    <w:p w:rsidR="00F51757" w:rsidRDefault="007A12F6" w:rsidP="00F51757">
      <w:pPr>
        <w:rPr>
          <w:rtl/>
        </w:rPr>
      </w:pPr>
      <w:r>
        <w:rPr>
          <w:rFonts w:hint="cs"/>
          <w:rtl/>
        </w:rPr>
        <w:t>محقق بروجردی</w:t>
      </w:r>
      <w:r w:rsidR="00F51757">
        <w:rPr>
          <w:rFonts w:hint="cs"/>
          <w:rtl/>
        </w:rPr>
        <w:t xml:space="preserve"> رحمه الله فرمودند: گاهی دأب مولی</w:t>
      </w:r>
      <w:r>
        <w:rPr>
          <w:rFonts w:hint="cs"/>
          <w:rtl/>
        </w:rPr>
        <w:t xml:space="preserve"> ایصال خطاب تکلیف به مکلف است</w:t>
      </w:r>
      <w:r w:rsidR="00F51757">
        <w:rPr>
          <w:rFonts w:hint="cs"/>
          <w:rtl/>
        </w:rPr>
        <w:t xml:space="preserve"> در این صورت</w:t>
      </w:r>
      <w:r>
        <w:rPr>
          <w:rFonts w:hint="cs"/>
          <w:rtl/>
        </w:rPr>
        <w:t xml:space="preserve"> ولو غالبا اعتماد بر مخصص منفصل </w:t>
      </w:r>
      <w:r w:rsidR="00F51757">
        <w:rPr>
          <w:rFonts w:hint="cs"/>
          <w:rtl/>
        </w:rPr>
        <w:t xml:space="preserve">نیز </w:t>
      </w:r>
      <w:r>
        <w:rPr>
          <w:rFonts w:hint="cs"/>
          <w:rtl/>
        </w:rPr>
        <w:t>کند،</w:t>
      </w:r>
      <w:r w:rsidR="00F51757">
        <w:rPr>
          <w:rFonts w:hint="cs"/>
          <w:rtl/>
        </w:rPr>
        <w:t xml:space="preserve"> خطاب عام او حجت است و </w:t>
      </w:r>
      <w:r>
        <w:rPr>
          <w:rFonts w:hint="cs"/>
          <w:rtl/>
        </w:rPr>
        <w:t>عقلاء عبد را در ترک خطاب عام ب</w:t>
      </w:r>
      <w:r w:rsidR="0088205E">
        <w:rPr>
          <w:rFonts w:hint="cs"/>
          <w:rtl/>
        </w:rPr>
        <w:t xml:space="preserve">ه </w:t>
      </w:r>
      <w:r>
        <w:rPr>
          <w:rFonts w:hint="cs"/>
          <w:rtl/>
        </w:rPr>
        <w:t>خاطر این که دنبال فحص از</w:t>
      </w:r>
      <w:r w:rsidR="00F51757">
        <w:rPr>
          <w:rFonts w:hint="cs"/>
          <w:rtl/>
        </w:rPr>
        <w:t xml:space="preserve"> مخصص منفصل احتمالی هست، معذور نمی </w:t>
      </w:r>
      <w:r>
        <w:rPr>
          <w:rFonts w:hint="cs"/>
          <w:rtl/>
        </w:rPr>
        <w:t>دانند.</w:t>
      </w:r>
    </w:p>
    <w:p w:rsidR="007A12F6" w:rsidRDefault="00F51757" w:rsidP="0088205E">
      <w:pPr>
        <w:rPr>
          <w:rtl/>
        </w:rPr>
      </w:pPr>
      <w:r>
        <w:rPr>
          <w:rFonts w:hint="cs"/>
          <w:rtl/>
        </w:rPr>
        <w:t>و گاهی شأن مولی</w:t>
      </w:r>
      <w:r w:rsidR="007A12F6">
        <w:rPr>
          <w:rFonts w:hint="cs"/>
          <w:rtl/>
        </w:rPr>
        <w:t xml:space="preserve"> قانون گذار</w:t>
      </w:r>
      <w:r>
        <w:rPr>
          <w:rFonts w:hint="cs"/>
          <w:rtl/>
        </w:rPr>
        <w:t>ی</w:t>
      </w:r>
      <w:r w:rsidR="007A12F6">
        <w:rPr>
          <w:rFonts w:hint="cs"/>
          <w:rtl/>
        </w:rPr>
        <w:t xml:space="preserve"> است و خطابات خود را در معرض وصول قرار می دهد دراین جا بای</w:t>
      </w:r>
      <w:r>
        <w:rPr>
          <w:rFonts w:hint="cs"/>
          <w:rtl/>
        </w:rPr>
        <w:t>د از مخصص منفصل احتمالی فحص کرد</w:t>
      </w:r>
      <w:r>
        <w:rPr>
          <w:rStyle w:val="FootnoteReference"/>
          <w:rtl/>
        </w:rPr>
        <w:footnoteReference w:id="1"/>
      </w:r>
      <w:r>
        <w:rPr>
          <w:rFonts w:hint="cs"/>
          <w:rtl/>
        </w:rPr>
        <w:t>.</w:t>
      </w:r>
    </w:p>
    <w:p w:rsidR="007A12F6" w:rsidRDefault="007A12F6" w:rsidP="00F51757">
      <w:pPr>
        <w:pStyle w:val="Heading2"/>
        <w:rPr>
          <w:rtl/>
        </w:rPr>
      </w:pPr>
      <w:bookmarkStart w:id="7" w:name="_Toc120600487"/>
      <w:r>
        <w:rPr>
          <w:rFonts w:hint="cs"/>
          <w:rtl/>
        </w:rPr>
        <w:t>بررسی احتمال دوم</w:t>
      </w:r>
      <w:bookmarkEnd w:id="7"/>
    </w:p>
    <w:p w:rsidR="007A12F6" w:rsidRDefault="00F51757" w:rsidP="00F51757">
      <w:pPr>
        <w:rPr>
          <w:rtl/>
        </w:rPr>
      </w:pPr>
      <w:r>
        <w:rPr>
          <w:rFonts w:hint="cs"/>
          <w:rtl/>
        </w:rPr>
        <w:t xml:space="preserve">مولایی که </w:t>
      </w:r>
      <w:r w:rsidR="0088205E">
        <w:rPr>
          <w:rFonts w:hint="cs"/>
          <w:rtl/>
        </w:rPr>
        <w:t xml:space="preserve">قانون </w:t>
      </w:r>
      <w:r w:rsidR="007A12F6">
        <w:rPr>
          <w:rFonts w:hint="cs"/>
          <w:rtl/>
        </w:rPr>
        <w:t>گذار</w:t>
      </w:r>
      <w:r>
        <w:rPr>
          <w:rFonts w:hint="cs"/>
          <w:rtl/>
        </w:rPr>
        <w:t xml:space="preserve"> است ولی</w:t>
      </w:r>
      <w:r w:rsidR="007A12F6">
        <w:rPr>
          <w:rFonts w:hint="cs"/>
          <w:rtl/>
        </w:rPr>
        <w:t xml:space="preserve"> دأب</w:t>
      </w:r>
      <w:r>
        <w:rPr>
          <w:rFonts w:hint="cs"/>
          <w:rtl/>
        </w:rPr>
        <w:t>ش</w:t>
      </w:r>
      <w:r w:rsidR="007A12F6">
        <w:rPr>
          <w:rFonts w:hint="cs"/>
          <w:rtl/>
        </w:rPr>
        <w:t xml:space="preserve"> اعتماد بر مخصص منفصل نیست با تحصیل خطاب عام دیگر وجهی برای فحص از مخصص منفصل </w:t>
      </w:r>
      <w:r>
        <w:rPr>
          <w:rFonts w:hint="cs"/>
          <w:rtl/>
        </w:rPr>
        <w:t>وجود ندارد</w:t>
      </w:r>
      <w:r w:rsidR="007A12F6">
        <w:rPr>
          <w:rFonts w:hint="cs"/>
          <w:rtl/>
        </w:rPr>
        <w:t xml:space="preserve">. مثلا وقتی فتوای مفتی را به شکل عام به دست آوردیم </w:t>
      </w:r>
      <w:r w:rsidR="00EF26E4">
        <w:rPr>
          <w:rFonts w:hint="cs"/>
          <w:rtl/>
        </w:rPr>
        <w:t>دیگر صرف</w:t>
      </w:r>
      <w:r w:rsidR="007A12F6">
        <w:rPr>
          <w:rFonts w:hint="cs"/>
          <w:rtl/>
        </w:rPr>
        <w:t xml:space="preserve"> احتمال مخصص منفصل </w:t>
      </w:r>
      <w:r w:rsidR="00EF26E4">
        <w:rPr>
          <w:rFonts w:hint="cs"/>
          <w:rtl/>
        </w:rPr>
        <w:t xml:space="preserve">موجب لزوم فحص از آن نمی شود بلکه به همان فتوای عام عمل می شود. </w:t>
      </w:r>
    </w:p>
    <w:p w:rsidR="00EF26E4" w:rsidRDefault="00F51757" w:rsidP="00F51757">
      <w:pPr>
        <w:rPr>
          <w:rtl/>
        </w:rPr>
      </w:pPr>
      <w:r>
        <w:rPr>
          <w:rFonts w:hint="cs"/>
          <w:rtl/>
        </w:rPr>
        <w:t xml:space="preserve">مثلا وقتی </w:t>
      </w:r>
      <w:r w:rsidR="00EF26E4">
        <w:rPr>
          <w:rFonts w:hint="cs"/>
          <w:rtl/>
        </w:rPr>
        <w:t xml:space="preserve">مرحوم خویی رحمه الله در بحث نکاح به نحو عام فرمودند: ازدواج مسلمان با زن یهودیه و مسیحیه جایز است، در این جا فحص از مخصص </w:t>
      </w:r>
      <w:r w:rsidR="005A66D9">
        <w:rPr>
          <w:rFonts w:hint="cs"/>
          <w:rtl/>
        </w:rPr>
        <w:t xml:space="preserve">که </w:t>
      </w:r>
      <w:r w:rsidR="00EF26E4">
        <w:rPr>
          <w:rFonts w:hint="cs"/>
          <w:rtl/>
        </w:rPr>
        <w:t xml:space="preserve">در کتاب حدود و تعزیرات منهاج ایشان </w:t>
      </w:r>
      <w:r w:rsidR="005A66D9">
        <w:rPr>
          <w:rFonts w:hint="cs"/>
          <w:rtl/>
        </w:rPr>
        <w:t xml:space="preserve">آمده است </w:t>
      </w:r>
      <w:r w:rsidR="00EF26E4">
        <w:rPr>
          <w:rFonts w:hint="cs"/>
          <w:rtl/>
        </w:rPr>
        <w:t>لازم نیست</w:t>
      </w:r>
      <w:r>
        <w:rPr>
          <w:rStyle w:val="FootnoteReference"/>
          <w:rFonts w:ascii="NoorLotus" w:hAnsi="NoorLotus"/>
          <w:sz w:val="28"/>
          <w:rtl/>
        </w:rPr>
        <w:footnoteReference w:id="2"/>
      </w:r>
      <w:r w:rsidR="00EF26E4">
        <w:rPr>
          <w:rFonts w:hint="cs"/>
          <w:rtl/>
        </w:rPr>
        <w:t>.</w:t>
      </w:r>
    </w:p>
    <w:p w:rsidR="00EF26E4" w:rsidRDefault="00F51757" w:rsidP="00F51757">
      <w:pPr>
        <w:rPr>
          <w:rtl/>
        </w:rPr>
      </w:pPr>
      <w:r>
        <w:rPr>
          <w:rFonts w:hint="cs"/>
          <w:rtl/>
        </w:rPr>
        <w:t xml:space="preserve">اما این که </w:t>
      </w:r>
      <w:r w:rsidR="00EF26E4">
        <w:rPr>
          <w:rFonts w:hint="cs"/>
          <w:rtl/>
        </w:rPr>
        <w:t>«مولای عرفی که دأبش بیان مخصص به نحو منفصل است ولی چون خطابات خود را به تک تک مکلفین ایصال می کند، عقلاء عبدش را در ترک عمل به خطاب تکلیف عام معذور نمی دانند.» قائل</w:t>
      </w:r>
      <w:r>
        <w:rPr>
          <w:rFonts w:hint="cs"/>
          <w:rtl/>
        </w:rPr>
        <w:t>ین به لزوم فحص</w:t>
      </w:r>
      <w:r w:rsidR="00EF26E4">
        <w:rPr>
          <w:rFonts w:hint="cs"/>
          <w:rtl/>
        </w:rPr>
        <w:t xml:space="preserve"> نیز این را قبول دارند و می گویند در زمان فحص نباید خطاب عام را ترک کند بلکه باید احتیاط کند.</w:t>
      </w:r>
    </w:p>
    <w:p w:rsidR="00EF26E4" w:rsidRDefault="005A66D9" w:rsidP="00F51757">
      <w:pPr>
        <w:pStyle w:val="Heading2"/>
        <w:rPr>
          <w:rtl/>
        </w:rPr>
      </w:pPr>
      <w:bookmarkStart w:id="8" w:name="_Toc120600488"/>
      <w:r>
        <w:rPr>
          <w:rFonts w:hint="cs"/>
          <w:rtl/>
        </w:rPr>
        <w:t>کلام آیت الله سیس</w:t>
      </w:r>
      <w:r w:rsidR="00EF26E4">
        <w:rPr>
          <w:rFonts w:hint="cs"/>
          <w:rtl/>
        </w:rPr>
        <w:t>تانی حفظه الله</w:t>
      </w:r>
      <w:bookmarkEnd w:id="8"/>
    </w:p>
    <w:p w:rsidR="00EF26E4" w:rsidRDefault="00F51757" w:rsidP="00F51757">
      <w:pPr>
        <w:rPr>
          <w:rtl/>
        </w:rPr>
      </w:pPr>
      <w:r>
        <w:rPr>
          <w:rFonts w:hint="cs"/>
          <w:rtl/>
        </w:rPr>
        <w:t>آیت الله سیستانی حفظه الله</w:t>
      </w:r>
      <w:r w:rsidR="00EF26E4">
        <w:rPr>
          <w:rFonts w:hint="cs"/>
          <w:rtl/>
        </w:rPr>
        <w:t xml:space="preserve"> فرمودند: روایات بر دو قسم است: </w:t>
      </w:r>
    </w:p>
    <w:p w:rsidR="00EF26E4" w:rsidRDefault="00EF26E4" w:rsidP="00F51757">
      <w:pPr>
        <w:pStyle w:val="ListParagraph"/>
        <w:numPr>
          <w:ilvl w:val="0"/>
          <w:numId w:val="1"/>
        </w:numPr>
      </w:pPr>
      <w:r>
        <w:rPr>
          <w:rFonts w:hint="cs"/>
          <w:rtl/>
        </w:rPr>
        <w:t>روایات در مقام افتاء، یعنی</w:t>
      </w:r>
      <w:r w:rsidR="00F51757">
        <w:rPr>
          <w:rFonts w:hint="cs"/>
          <w:rtl/>
        </w:rPr>
        <w:t xml:space="preserve"> روایاتی که</w:t>
      </w:r>
      <w:r>
        <w:rPr>
          <w:rFonts w:hint="cs"/>
          <w:rtl/>
        </w:rPr>
        <w:t xml:space="preserve"> به غرض بیان وظیفه ی فعلیه سائل </w:t>
      </w:r>
      <w:r w:rsidR="00F51757">
        <w:rPr>
          <w:rFonts w:hint="cs"/>
          <w:rtl/>
        </w:rPr>
        <w:t>مطرح می شوند</w:t>
      </w:r>
      <w:r>
        <w:rPr>
          <w:rFonts w:hint="cs"/>
          <w:rtl/>
        </w:rPr>
        <w:t xml:space="preserve">. </w:t>
      </w:r>
    </w:p>
    <w:p w:rsidR="00EF26E4" w:rsidRDefault="00EF26E4" w:rsidP="00982D9B">
      <w:pPr>
        <w:pStyle w:val="ListParagraph"/>
        <w:rPr>
          <w:rtl/>
        </w:rPr>
      </w:pPr>
      <w:r>
        <w:rPr>
          <w:rFonts w:hint="cs"/>
          <w:rtl/>
        </w:rPr>
        <w:lastRenderedPageBreak/>
        <w:t>در این قسم</w:t>
      </w:r>
      <w:r w:rsidR="00F51757">
        <w:rPr>
          <w:rFonts w:hint="cs"/>
          <w:rtl/>
        </w:rPr>
        <w:t xml:space="preserve"> از روایات</w:t>
      </w:r>
      <w:r>
        <w:rPr>
          <w:rFonts w:hint="cs"/>
          <w:rtl/>
        </w:rPr>
        <w:t xml:space="preserve"> اعتماد بر مخصص منفصل مستهجن است، چون</w:t>
      </w:r>
      <w:r w:rsidR="00F51757">
        <w:rPr>
          <w:rFonts w:hint="cs"/>
          <w:rtl/>
        </w:rPr>
        <w:t xml:space="preserve"> وقتی</w:t>
      </w:r>
      <w:r>
        <w:rPr>
          <w:rFonts w:hint="cs"/>
          <w:rtl/>
        </w:rPr>
        <w:t xml:space="preserve"> راوی سوال از وظیفه ی </w:t>
      </w:r>
      <w:r w:rsidR="00F51757">
        <w:rPr>
          <w:rFonts w:hint="cs"/>
          <w:rtl/>
        </w:rPr>
        <w:t xml:space="preserve">فعلیه </w:t>
      </w:r>
      <w:r>
        <w:rPr>
          <w:rFonts w:hint="cs"/>
          <w:rtl/>
        </w:rPr>
        <w:t xml:space="preserve">خود </w:t>
      </w:r>
      <w:r w:rsidR="00982D9B">
        <w:rPr>
          <w:rFonts w:hint="cs"/>
          <w:rtl/>
        </w:rPr>
        <w:t xml:space="preserve">می کند </w:t>
      </w:r>
      <w:r>
        <w:rPr>
          <w:rFonts w:hint="cs"/>
          <w:rtl/>
        </w:rPr>
        <w:t>که به آن عمل ک</w:t>
      </w:r>
      <w:r w:rsidR="00982D9B">
        <w:rPr>
          <w:rFonts w:hint="cs"/>
          <w:rtl/>
        </w:rPr>
        <w:t>ند گفتن خطاب عام</w:t>
      </w:r>
      <w:r w:rsidR="005A66D9">
        <w:rPr>
          <w:rFonts w:hint="cs"/>
          <w:rtl/>
        </w:rPr>
        <w:t xml:space="preserve"> به تنهایی</w:t>
      </w:r>
      <w:r w:rsidR="00982D9B">
        <w:rPr>
          <w:rFonts w:hint="cs"/>
          <w:rtl/>
        </w:rPr>
        <w:t xml:space="preserve"> به او </w:t>
      </w:r>
      <w:r>
        <w:rPr>
          <w:rFonts w:hint="cs"/>
          <w:rtl/>
        </w:rPr>
        <w:t xml:space="preserve">اغراء به جهل است، و مخصص منفصل نمی تواند این کلام عام را از اغراء به جهل بودن خارج کند. </w:t>
      </w:r>
    </w:p>
    <w:p w:rsidR="00982D9B" w:rsidRDefault="00EF26E4" w:rsidP="0034593B">
      <w:pPr>
        <w:pStyle w:val="ListParagraph"/>
        <w:numPr>
          <w:ilvl w:val="0"/>
          <w:numId w:val="1"/>
        </w:numPr>
      </w:pPr>
      <w:r>
        <w:rPr>
          <w:rFonts w:hint="cs"/>
          <w:rtl/>
        </w:rPr>
        <w:t>روایات در مقام تعلیم احکام کلیه به ش</w:t>
      </w:r>
      <w:r w:rsidR="00982D9B">
        <w:rPr>
          <w:rFonts w:hint="cs"/>
          <w:rtl/>
        </w:rPr>
        <w:t>اگردان مثل زراره و محمد بن مسلم.</w:t>
      </w:r>
    </w:p>
    <w:p w:rsidR="0034593B" w:rsidRDefault="00EF26E4" w:rsidP="005A66D9">
      <w:pPr>
        <w:pStyle w:val="ListParagraph"/>
      </w:pPr>
      <w:r>
        <w:rPr>
          <w:rFonts w:hint="cs"/>
          <w:rtl/>
        </w:rPr>
        <w:t xml:space="preserve"> در این قسم اعتماد بر مخصص منفصل عرفی است، مثل پزشک که در دانشکده ی پزشکی تدریس می کند و در یک جلسه </w:t>
      </w:r>
      <w:r w:rsidR="0034593B">
        <w:rPr>
          <w:rFonts w:hint="cs"/>
          <w:rtl/>
        </w:rPr>
        <w:t xml:space="preserve">یک </w:t>
      </w:r>
      <w:r>
        <w:rPr>
          <w:rFonts w:hint="cs"/>
          <w:rtl/>
        </w:rPr>
        <w:t xml:space="preserve">قانون </w:t>
      </w:r>
      <w:r w:rsidR="0034593B">
        <w:rPr>
          <w:rFonts w:hint="cs"/>
          <w:rtl/>
        </w:rPr>
        <w:t xml:space="preserve">عام پزشکی را بیان می کند و در جلسه دیگر مخصص های آن را بیان </w:t>
      </w:r>
      <w:r w:rsidR="005A66D9">
        <w:rPr>
          <w:rFonts w:hint="cs"/>
          <w:rtl/>
        </w:rPr>
        <w:t>می کند و این کاملا عرفی است در حالی که</w:t>
      </w:r>
      <w:r w:rsidR="0034593B">
        <w:rPr>
          <w:rFonts w:hint="cs"/>
          <w:rtl/>
        </w:rPr>
        <w:t xml:space="preserve"> همین پزشک در مطب در مقام ویزیت بیماران</w:t>
      </w:r>
      <w:r w:rsidR="005A66D9">
        <w:rPr>
          <w:rFonts w:hint="cs"/>
          <w:rtl/>
        </w:rPr>
        <w:t>،</w:t>
      </w:r>
      <w:r w:rsidR="0034593B">
        <w:rPr>
          <w:rFonts w:hint="cs"/>
          <w:rtl/>
        </w:rPr>
        <w:t xml:space="preserve"> مستهجن است که به مخصص منفصل اعتماد کند. لذا شاگرد او در دان</w:t>
      </w:r>
      <w:r w:rsidR="00982D9B">
        <w:rPr>
          <w:rFonts w:hint="cs"/>
          <w:rtl/>
        </w:rPr>
        <w:t>شکده پزشکی نمی تواند به محض شنیدن</w:t>
      </w:r>
      <w:r w:rsidR="0034593B">
        <w:rPr>
          <w:rFonts w:hint="cs"/>
          <w:rtl/>
        </w:rPr>
        <w:t xml:space="preserve"> یک خطاب عام از ایشان به آن اعتماد کند بلکه باید فحص </w:t>
      </w:r>
      <w:r w:rsidR="005A66D9">
        <w:rPr>
          <w:rFonts w:hint="cs"/>
          <w:rtl/>
        </w:rPr>
        <w:t>نماید</w:t>
      </w:r>
      <w:r w:rsidR="0034593B">
        <w:rPr>
          <w:rFonts w:hint="cs"/>
          <w:rtl/>
        </w:rPr>
        <w:t xml:space="preserve"> و مخصص های آن را پیدا کند.</w:t>
      </w:r>
    </w:p>
    <w:p w:rsidR="0034593B" w:rsidRDefault="00982D9B" w:rsidP="0034593B">
      <w:pPr>
        <w:pStyle w:val="ListParagraph"/>
        <w:rPr>
          <w:rtl/>
        </w:rPr>
      </w:pPr>
      <w:r>
        <w:rPr>
          <w:rFonts w:hint="cs"/>
          <w:rtl/>
        </w:rPr>
        <w:t xml:space="preserve">در مقام نیز </w:t>
      </w:r>
      <w:r w:rsidR="0034593B">
        <w:rPr>
          <w:rFonts w:hint="cs"/>
          <w:rtl/>
        </w:rPr>
        <w:t>روا</w:t>
      </w:r>
      <w:r w:rsidR="00EC6E16">
        <w:rPr>
          <w:rFonts w:hint="cs"/>
          <w:rtl/>
        </w:rPr>
        <w:t>یاتی که در مقام تعلیم هستند همینطور</w:t>
      </w:r>
      <w:r w:rsidR="0034593B">
        <w:rPr>
          <w:rFonts w:hint="cs"/>
          <w:rtl/>
        </w:rPr>
        <w:t xml:space="preserve">ند، و </w:t>
      </w:r>
      <w:r w:rsidR="00EC6E16">
        <w:rPr>
          <w:rFonts w:hint="cs"/>
          <w:rtl/>
        </w:rPr>
        <w:t xml:space="preserve">در آن موارد </w:t>
      </w:r>
      <w:r w:rsidR="0034593B">
        <w:rPr>
          <w:rFonts w:hint="cs"/>
          <w:rtl/>
        </w:rPr>
        <w:t xml:space="preserve">روات فحص از مخصص منفصل می کردند و به خطاب عام امام علیه السلام اعتماد نمی کردند چون دأب استاد این است که تمام مطالب را در یک جلسه بیان کند. </w:t>
      </w:r>
    </w:p>
    <w:p w:rsidR="00AD2413" w:rsidRDefault="00AD2413" w:rsidP="00EC6E16">
      <w:pPr>
        <w:rPr>
          <w:rtl/>
        </w:rPr>
      </w:pPr>
      <w:r>
        <w:rPr>
          <w:rFonts w:hint="cs"/>
          <w:rtl/>
        </w:rPr>
        <w:t xml:space="preserve">این بیان را مرحوم امام رحمه الله نیز در کتاب بیع به مناسبت یک حدیثی در بحث وقف مطرح کردند که مخصص منفصل برای روایاتی است که امام علیه السلام برای اصحابشان که تعلم فقه می کردند ذکر می </w:t>
      </w:r>
      <w:r w:rsidR="00EC6E16">
        <w:rPr>
          <w:rFonts w:hint="cs"/>
          <w:rtl/>
        </w:rPr>
        <w:t xml:space="preserve">فرمود </w:t>
      </w:r>
      <w:r>
        <w:rPr>
          <w:rFonts w:hint="cs"/>
          <w:rtl/>
        </w:rPr>
        <w:t xml:space="preserve"> نه روایاتی که مردم عادی برای فهم وظیفه ی عملیه خود سوال می کردند</w:t>
      </w:r>
      <w:r>
        <w:rPr>
          <w:rStyle w:val="FootnoteReference"/>
          <w:rtl/>
        </w:rPr>
        <w:footnoteReference w:id="3"/>
      </w:r>
      <w:r>
        <w:rPr>
          <w:rFonts w:hint="cs"/>
          <w:rtl/>
        </w:rPr>
        <w:t>.</w:t>
      </w:r>
    </w:p>
    <w:p w:rsidR="00FD3985" w:rsidRDefault="00FD3985" w:rsidP="00FD3985">
      <w:pPr>
        <w:pStyle w:val="Heading2"/>
        <w:rPr>
          <w:rtl/>
        </w:rPr>
      </w:pPr>
      <w:bookmarkStart w:id="9" w:name="_Toc120600489"/>
      <w:r>
        <w:rPr>
          <w:rFonts w:hint="cs"/>
          <w:rtl/>
        </w:rPr>
        <w:t>بررسی کلام آیت الله سیستانی حفظه الله</w:t>
      </w:r>
      <w:bookmarkEnd w:id="9"/>
    </w:p>
    <w:p w:rsidR="00982D9B" w:rsidRDefault="00FD3985" w:rsidP="00813676">
      <w:pPr>
        <w:rPr>
          <w:rtl/>
        </w:rPr>
      </w:pPr>
      <w:r>
        <w:rPr>
          <w:rFonts w:hint="cs"/>
          <w:rtl/>
        </w:rPr>
        <w:t xml:space="preserve">اصل کلام ایشان صحیح است ولی </w:t>
      </w:r>
      <w:r w:rsidR="001F2173">
        <w:rPr>
          <w:rFonts w:hint="cs"/>
          <w:rtl/>
        </w:rPr>
        <w:t xml:space="preserve">اولا: </w:t>
      </w:r>
      <w:r>
        <w:rPr>
          <w:rFonts w:hint="cs"/>
          <w:rtl/>
        </w:rPr>
        <w:t xml:space="preserve">خود ایشان در بعضی از مباحث مطرح کردند که تعلیم نیز </w:t>
      </w:r>
      <w:r w:rsidR="00813676">
        <w:rPr>
          <w:rFonts w:hint="cs"/>
          <w:rtl/>
        </w:rPr>
        <w:t xml:space="preserve">محدود به یک مدت خاصی است و در مقام تعلیم نیز استاد نمی تواند خطاب مخصص را از مدت </w:t>
      </w:r>
      <w:r w:rsidR="00813676" w:rsidRPr="00B8306C">
        <w:rPr>
          <w:rFonts w:hint="cs"/>
          <w:rtl/>
        </w:rPr>
        <w:t>مضروبه</w:t>
      </w:r>
      <w:r w:rsidR="00813676">
        <w:rPr>
          <w:rFonts w:hint="cs"/>
          <w:rtl/>
        </w:rPr>
        <w:t xml:space="preserve"> برای تعلیم به تاخیر بیندازد، و قبل از آن مدت مضروبه حتی اگر مخصص منفصل نیز فعلا صادر </w:t>
      </w:r>
      <w:r w:rsidR="00982D9B">
        <w:rPr>
          <w:rFonts w:hint="cs"/>
          <w:rtl/>
        </w:rPr>
        <w:t>نشده باشد شاگرد باید توقف کند نه</w:t>
      </w:r>
      <w:r w:rsidR="00813676">
        <w:rPr>
          <w:rFonts w:hint="cs"/>
          <w:rtl/>
        </w:rPr>
        <w:t xml:space="preserve"> بخاطر لزوم فحص بلکه بخاطر این که آن مخصصی که در مجلس آخر بیان می شود عملا به حکم مخصص متصل است</w:t>
      </w:r>
      <w:r w:rsidR="00982D9B">
        <w:rPr>
          <w:rFonts w:hint="cs"/>
          <w:rtl/>
        </w:rPr>
        <w:t>.</w:t>
      </w:r>
      <w:r w:rsidR="00813676">
        <w:rPr>
          <w:rFonts w:hint="cs"/>
          <w:rtl/>
        </w:rPr>
        <w:t xml:space="preserve"> چون آن عام ظهور در نفی مخصص منفصل ندارد زیرا ممکن است مخصص منفصل قبل از مضی مدت مضروبه تعلیم از مولی صادر شود</w:t>
      </w:r>
      <w:r w:rsidR="00982D9B">
        <w:rPr>
          <w:rFonts w:hint="cs"/>
          <w:rtl/>
        </w:rPr>
        <w:t>.</w:t>
      </w:r>
    </w:p>
    <w:p w:rsidR="00FD3985" w:rsidRDefault="00813676" w:rsidP="00813676">
      <w:pPr>
        <w:rPr>
          <w:rtl/>
        </w:rPr>
      </w:pPr>
      <w:r>
        <w:rPr>
          <w:rFonts w:hint="cs"/>
          <w:rtl/>
        </w:rPr>
        <w:t>و بسیاری از روایات مقام تعلیم به این شکل بودن</w:t>
      </w:r>
      <w:r w:rsidR="00982D9B">
        <w:rPr>
          <w:rFonts w:hint="cs"/>
          <w:rtl/>
        </w:rPr>
        <w:t>د</w:t>
      </w:r>
      <w:r>
        <w:rPr>
          <w:rFonts w:hint="cs"/>
          <w:rtl/>
        </w:rPr>
        <w:t xml:space="preserve"> که امام علیه السلام </w:t>
      </w:r>
      <w:r w:rsidR="001F2173">
        <w:rPr>
          <w:rFonts w:hint="cs"/>
          <w:rtl/>
        </w:rPr>
        <w:t xml:space="preserve">خطاب عامی را به زراره مثلا بیان می کردند، و زراره اگر خودش عمل نمی کرد ولی چون فقیه بود به دیگران بیان می کرد و منتظر صدور خطاب خاص از امام علیه السلام در زمان دیگر نمی ماند. </w:t>
      </w:r>
    </w:p>
    <w:p w:rsidR="00EF26E4" w:rsidRDefault="00982D9B" w:rsidP="001F2173">
      <w:pPr>
        <w:rPr>
          <w:rtl/>
        </w:rPr>
      </w:pPr>
      <w:r>
        <w:rPr>
          <w:rFonts w:hint="cs"/>
          <w:rtl/>
        </w:rPr>
        <w:t xml:space="preserve">و اصلا </w:t>
      </w:r>
      <w:r w:rsidR="001F2173">
        <w:rPr>
          <w:rFonts w:hint="cs"/>
          <w:rtl/>
        </w:rPr>
        <w:t xml:space="preserve">قبل از مضی مدت مضروبه </w:t>
      </w:r>
      <w:r>
        <w:rPr>
          <w:rFonts w:hint="cs"/>
          <w:rtl/>
        </w:rPr>
        <w:t xml:space="preserve">برای </w:t>
      </w:r>
      <w:r w:rsidR="001F2173">
        <w:rPr>
          <w:rFonts w:hint="cs"/>
          <w:rtl/>
        </w:rPr>
        <w:t>تعلیم</w:t>
      </w:r>
      <w:r>
        <w:rPr>
          <w:rFonts w:hint="cs"/>
          <w:rtl/>
        </w:rPr>
        <w:t>،</w:t>
      </w:r>
      <w:r w:rsidR="001F2173">
        <w:rPr>
          <w:rFonts w:hint="cs"/>
          <w:rtl/>
        </w:rPr>
        <w:t xml:space="preserve"> تعبیر به مخصص منفصل صحیح نیست چون آن</w:t>
      </w:r>
      <w:r w:rsidR="00C3324A">
        <w:rPr>
          <w:rFonts w:hint="cs"/>
          <w:rtl/>
        </w:rPr>
        <w:t xml:space="preserve"> مخصص،</w:t>
      </w:r>
      <w:r w:rsidR="001F2173">
        <w:rPr>
          <w:rFonts w:hint="cs"/>
          <w:rtl/>
        </w:rPr>
        <w:t xml:space="preserve"> کالمتصل است و مثل این است که هنوز خطاب واحد تمام نشده باشد، و</w:t>
      </w:r>
      <w:r>
        <w:rPr>
          <w:rFonts w:hint="cs"/>
          <w:rtl/>
        </w:rPr>
        <w:t xml:space="preserve"> لذا</w:t>
      </w:r>
      <w:r w:rsidR="001F2173">
        <w:rPr>
          <w:rFonts w:hint="cs"/>
          <w:rtl/>
        </w:rPr>
        <w:t xml:space="preserve"> اگر  شاگرد در یک جلسه غایب باشد و احتمال دهد که استاد مخصص منفصلی را برای عام </w:t>
      </w:r>
      <w:r w:rsidR="00C3324A">
        <w:rPr>
          <w:rFonts w:hint="cs"/>
          <w:rtl/>
        </w:rPr>
        <w:t xml:space="preserve">در آن جلسه </w:t>
      </w:r>
      <w:r w:rsidR="001F2173">
        <w:rPr>
          <w:rFonts w:hint="cs"/>
          <w:rtl/>
        </w:rPr>
        <w:t>بیان</w:t>
      </w:r>
      <w:r>
        <w:rPr>
          <w:rFonts w:hint="cs"/>
          <w:rtl/>
        </w:rPr>
        <w:t xml:space="preserve"> کرد</w:t>
      </w:r>
      <w:r w:rsidR="00C3324A">
        <w:rPr>
          <w:rFonts w:hint="cs"/>
          <w:rtl/>
        </w:rPr>
        <w:t>ه است</w:t>
      </w:r>
      <w:r>
        <w:rPr>
          <w:rFonts w:hint="cs"/>
          <w:rtl/>
        </w:rPr>
        <w:t>، نمی تواند به عام تمسک کند.</w:t>
      </w:r>
      <w:r w:rsidR="001F2173">
        <w:rPr>
          <w:rFonts w:hint="cs"/>
          <w:rtl/>
        </w:rPr>
        <w:t xml:space="preserve"> و ما نیز احتمال می دهیم که در کتبی که از بین رفتند مثل کتب ابن ابی عمیر و مدینة العلم مرحوم صدوق رحمه الله، مخصصات منفصلی بود</w:t>
      </w:r>
      <w:r w:rsidR="00C3324A">
        <w:rPr>
          <w:rFonts w:hint="cs"/>
          <w:rtl/>
        </w:rPr>
        <w:t>ه</w:t>
      </w:r>
      <w:r w:rsidR="001F2173">
        <w:rPr>
          <w:rFonts w:hint="cs"/>
          <w:rtl/>
        </w:rPr>
        <w:t xml:space="preserve"> که به ما واصل نشد</w:t>
      </w:r>
      <w:r w:rsidR="00C3324A">
        <w:rPr>
          <w:rFonts w:hint="cs"/>
          <w:rtl/>
        </w:rPr>
        <w:t>ه است</w:t>
      </w:r>
      <w:r w:rsidR="001F2173">
        <w:rPr>
          <w:rFonts w:hint="cs"/>
          <w:rtl/>
        </w:rPr>
        <w:t xml:space="preserve">، و اگر احتمال دهیم که قبل از مدت مضروبه برای تعلیم صادر شده باشند و در حکم متصل باشند کار مشکل می شود. </w:t>
      </w:r>
    </w:p>
    <w:p w:rsidR="001F2173" w:rsidRDefault="00982D9B" w:rsidP="001F2173">
      <w:pPr>
        <w:rPr>
          <w:rtl/>
        </w:rPr>
      </w:pPr>
      <w:r>
        <w:rPr>
          <w:rFonts w:hint="cs"/>
          <w:rtl/>
        </w:rPr>
        <w:t>ثانیا: روش ائمه علیهم السلام حتی نسبت به</w:t>
      </w:r>
      <w:r w:rsidR="001F2173">
        <w:rPr>
          <w:rFonts w:hint="cs"/>
          <w:rtl/>
        </w:rPr>
        <w:t xml:space="preserve"> زراره و محمد </w:t>
      </w:r>
      <w:r>
        <w:rPr>
          <w:rFonts w:hint="cs"/>
          <w:rtl/>
        </w:rPr>
        <w:t xml:space="preserve">بن مسلم روش تدریس منظم نبود، </w:t>
      </w:r>
      <w:r w:rsidR="002F7061">
        <w:rPr>
          <w:rFonts w:hint="cs"/>
          <w:rtl/>
        </w:rPr>
        <w:t xml:space="preserve">البته </w:t>
      </w:r>
      <w:r>
        <w:rPr>
          <w:rFonts w:hint="cs"/>
          <w:rtl/>
        </w:rPr>
        <w:t>جلسات</w:t>
      </w:r>
      <w:r w:rsidR="002F7061">
        <w:rPr>
          <w:rFonts w:hint="cs"/>
          <w:rtl/>
        </w:rPr>
        <w:t xml:space="preserve"> علمی وجود داشت</w:t>
      </w:r>
      <w:r w:rsidR="001F2173">
        <w:rPr>
          <w:rFonts w:hint="cs"/>
          <w:rtl/>
        </w:rPr>
        <w:t xml:space="preserve"> ولی ظاهر آن این بود که تمام آن چه مربوط به سوال زراره بود امام علیه السلام بیان می کردند و جلسه منظم تدریس نبود که امام علیه السلام بفرمایند:«تتمة الکلام غدا ان شاء الله» و لذا زراره منتظر صدور خطاب منفصل نمی ماند. </w:t>
      </w:r>
    </w:p>
    <w:p w:rsidR="00AD2413" w:rsidRDefault="001F2173" w:rsidP="00AD2413">
      <w:pPr>
        <w:rPr>
          <w:rtl/>
        </w:rPr>
      </w:pPr>
      <w:r>
        <w:rPr>
          <w:rFonts w:hint="cs"/>
          <w:rtl/>
        </w:rPr>
        <w:t xml:space="preserve">بنابراین این کلام ایشان که شبیه بیان محقق بروجردی رحمه الله است تمام نیست. </w:t>
      </w:r>
    </w:p>
    <w:p w:rsidR="001F2173" w:rsidRDefault="00484D9E" w:rsidP="001F2173">
      <w:pPr>
        <w:pStyle w:val="Heading2"/>
        <w:rPr>
          <w:rtl/>
        </w:rPr>
      </w:pPr>
      <w:bookmarkStart w:id="10" w:name="_Toc120600490"/>
      <w:r>
        <w:rPr>
          <w:rFonts w:hint="cs"/>
          <w:rtl/>
        </w:rPr>
        <w:t>احتمال سوم</w:t>
      </w:r>
      <w:bookmarkEnd w:id="10"/>
    </w:p>
    <w:p w:rsidR="00AD2413" w:rsidRDefault="002F7061" w:rsidP="002F7061">
      <w:pPr>
        <w:rPr>
          <w:rtl/>
        </w:rPr>
      </w:pPr>
      <w:r>
        <w:rPr>
          <w:rFonts w:hint="cs"/>
          <w:rtl/>
        </w:rPr>
        <w:t xml:space="preserve">اگر </w:t>
      </w:r>
      <w:r w:rsidR="00AD2413">
        <w:rPr>
          <w:rFonts w:hint="cs"/>
          <w:rtl/>
        </w:rPr>
        <w:t>مولی یک مولایی است که عادتش برخلاف منهج متعارف عرف عا</w:t>
      </w:r>
      <w:r>
        <w:rPr>
          <w:rFonts w:hint="cs"/>
          <w:rtl/>
        </w:rPr>
        <w:t xml:space="preserve">م، اعتماد بر مخصص منفصل است و چون قانون گذار است </w:t>
      </w:r>
      <w:r w:rsidR="00AD2413">
        <w:rPr>
          <w:rFonts w:hint="cs"/>
          <w:rtl/>
        </w:rPr>
        <w:t xml:space="preserve">دأبش </w:t>
      </w:r>
      <w:r>
        <w:rPr>
          <w:rFonts w:hint="cs"/>
          <w:rtl/>
        </w:rPr>
        <w:t xml:space="preserve">ایصال خطاب به تک تک مکلفین نیست، </w:t>
      </w:r>
      <w:r w:rsidR="00C3324A">
        <w:rPr>
          <w:rFonts w:hint="cs"/>
          <w:rtl/>
        </w:rPr>
        <w:t>باید از مخصص منف</w:t>
      </w:r>
      <w:r w:rsidR="00AD2413">
        <w:rPr>
          <w:rFonts w:hint="cs"/>
          <w:rtl/>
        </w:rPr>
        <w:t xml:space="preserve">صل احتمالی </w:t>
      </w:r>
      <w:r>
        <w:rPr>
          <w:rFonts w:hint="cs"/>
          <w:rtl/>
        </w:rPr>
        <w:t>او</w:t>
      </w:r>
      <w:r w:rsidR="00AD2413">
        <w:rPr>
          <w:rFonts w:hint="cs"/>
          <w:rtl/>
        </w:rPr>
        <w:t xml:space="preserve"> فحص کرد.</w:t>
      </w:r>
    </w:p>
    <w:p w:rsidR="00531E61" w:rsidRDefault="00531E61" w:rsidP="00531E61">
      <w:pPr>
        <w:pStyle w:val="Heading2"/>
        <w:rPr>
          <w:rtl/>
        </w:rPr>
      </w:pPr>
      <w:bookmarkStart w:id="11" w:name="_Toc120600491"/>
      <w:r>
        <w:rPr>
          <w:rFonts w:hint="cs"/>
          <w:rtl/>
        </w:rPr>
        <w:t>کلام محقق حائری رحمه الله</w:t>
      </w:r>
      <w:bookmarkEnd w:id="11"/>
    </w:p>
    <w:p w:rsidR="00531E61" w:rsidRDefault="00531E61" w:rsidP="00531E61">
      <w:pPr>
        <w:rPr>
          <w:rtl/>
        </w:rPr>
      </w:pPr>
      <w:r>
        <w:rPr>
          <w:rFonts w:hint="cs"/>
          <w:rtl/>
        </w:rPr>
        <w:t xml:space="preserve">مرحوم حائری رحمه الله در متن درر فرمودند: نسبت به مولایی که کثیرا به مخصص منفصل اعتماد می کند، سیره عقلاء بر عدم تمسک به عمومات او قبل از فحص است، لذا «فیصیر حال المخصص المنفصل فی کلامه کحال المخصص المتصل فی کلام غیره» یعنی مخصص منفصل در کلام این مولی در حکم مخصص متصل است لذا اجمال آن به عام سرایت می کند و شک در وجود آن مثل شک در وجود مخصص متصل است که اگر بعد از یاس و عدم ظفر به مخصص متصل اصالت عدم تخصیص جاری شود در مخصص منفصل نیز می توان </w:t>
      </w:r>
      <w:r w:rsidR="00F22105">
        <w:rPr>
          <w:rFonts w:hint="cs"/>
          <w:rtl/>
        </w:rPr>
        <w:t xml:space="preserve">آن را </w:t>
      </w:r>
      <w:r>
        <w:rPr>
          <w:rFonts w:hint="cs"/>
          <w:rtl/>
        </w:rPr>
        <w:t xml:space="preserve">جاری کرد. </w:t>
      </w:r>
    </w:p>
    <w:p w:rsidR="00531E61" w:rsidRDefault="00531E61" w:rsidP="00531E61">
      <w:pPr>
        <w:rPr>
          <w:rtl/>
        </w:rPr>
      </w:pPr>
      <w:r>
        <w:rPr>
          <w:rFonts w:hint="cs"/>
          <w:rtl/>
        </w:rPr>
        <w:t>واین خیلی کار را دشوار می کند، ولی خوشبختانه در تعلیقه درر از این نظر برگشتند و فرمودند: مخصص منفصل هادم ظهور عام در عموم نیست، فحص از آن لازم است ولی درحد فحص از معارض محتمل برای این خطاب ولی همان گونه که معارض رافع ظهور خطاب نیست مخصص منفصل نیز رافع ظهور خطاب نیست و اجمال آن به عام سرایت نمی کند.</w:t>
      </w:r>
      <w:r>
        <w:rPr>
          <w:rStyle w:val="FootnoteReference"/>
          <w:rtl/>
        </w:rPr>
        <w:footnoteReference w:id="4"/>
      </w:r>
    </w:p>
    <w:p w:rsidR="00531E61" w:rsidRDefault="00531E61" w:rsidP="00531E61">
      <w:pPr>
        <w:pStyle w:val="Heading2"/>
        <w:rPr>
          <w:rtl/>
        </w:rPr>
      </w:pPr>
      <w:bookmarkStart w:id="12" w:name="_Toc120600492"/>
      <w:r>
        <w:rPr>
          <w:rFonts w:hint="cs"/>
          <w:rtl/>
        </w:rPr>
        <w:t>بررسی کلام محقق حائری رحمه الله</w:t>
      </w:r>
      <w:bookmarkEnd w:id="12"/>
    </w:p>
    <w:p w:rsidR="00531E61" w:rsidRDefault="00531E61" w:rsidP="00531E61">
      <w:pPr>
        <w:rPr>
          <w:rtl/>
        </w:rPr>
      </w:pPr>
      <w:r>
        <w:rPr>
          <w:rFonts w:hint="cs"/>
          <w:rtl/>
        </w:rPr>
        <w:t xml:space="preserve">این کلام تمام نیست چون: اولا: این که مخصص منفصل در حد مخصص متصل است یا معارض دست ما نیست، و اگر بناء شارع خارج از منهج متعارف عرف عام است </w:t>
      </w:r>
      <w:r w:rsidR="00332D73">
        <w:rPr>
          <w:rFonts w:hint="cs"/>
          <w:rtl/>
        </w:rPr>
        <w:t>چه کسی می گوید بناء عقلاء بر اعتماد به</w:t>
      </w:r>
      <w:r>
        <w:rPr>
          <w:rFonts w:hint="cs"/>
          <w:rtl/>
        </w:rPr>
        <w:t xml:space="preserve"> عمومات او خواهد بود، چون دیگر کاشفیت از </w:t>
      </w:r>
      <w:r w:rsidR="00332D73">
        <w:rPr>
          <w:rFonts w:hint="cs"/>
          <w:rtl/>
        </w:rPr>
        <w:t xml:space="preserve">عدم </w:t>
      </w:r>
      <w:r>
        <w:rPr>
          <w:rFonts w:hint="cs"/>
          <w:rtl/>
        </w:rPr>
        <w:t xml:space="preserve">مخصص منفصل ندارد و دأب ایشان این است که مخصص منفصل را در جاهای دیگر بیان می کند. </w:t>
      </w:r>
    </w:p>
    <w:p w:rsidR="00531E61" w:rsidRDefault="00332D73" w:rsidP="00531E61">
      <w:pPr>
        <w:rPr>
          <w:rtl/>
        </w:rPr>
      </w:pPr>
      <w:r>
        <w:rPr>
          <w:rFonts w:hint="cs"/>
          <w:rtl/>
        </w:rPr>
        <w:t>ثانیا:</w:t>
      </w:r>
      <w:r w:rsidR="00531E61">
        <w:rPr>
          <w:rFonts w:hint="cs"/>
          <w:rtl/>
        </w:rPr>
        <w:t xml:space="preserve"> این که فرمودند:</w:t>
      </w:r>
      <w:r>
        <w:rPr>
          <w:rFonts w:hint="cs"/>
          <w:rtl/>
        </w:rPr>
        <w:t xml:space="preserve"> </w:t>
      </w:r>
      <w:r w:rsidR="00531E61">
        <w:rPr>
          <w:rFonts w:hint="cs"/>
          <w:rtl/>
        </w:rPr>
        <w:t xml:space="preserve">«در صورت شک در وجود مخصص اصل عدم مخصص جاری می شود.» صحیح نیست چون ما چنین اصلی نداریم، مثلا اگر یک حدیث نسخه بدل داشته باشد و در ذیل حدیث موجود در نسخه بدل برای صدر حدیث مخصص ذکر شده باشد، نمی توان گفت چون شک در وجود مخصص متصل دارید اصل عدم مخصص متصل جاری کنید. چون اگر مراد از این اصل، استصحاب است که آن اثبات ظهور تصدیقی خطاب نمی کند مگر بنابر اصل مثبت، و اگر مراد اصل عقلایی است ما چنین اصل عقلایی نداریم. </w:t>
      </w:r>
    </w:p>
    <w:p w:rsidR="00531E61" w:rsidRDefault="00531E61" w:rsidP="00531E61">
      <w:pPr>
        <w:rPr>
          <w:rtl/>
        </w:rPr>
      </w:pPr>
      <w:r>
        <w:rPr>
          <w:rFonts w:hint="cs"/>
          <w:rtl/>
        </w:rPr>
        <w:t>ثالثا: این که گفتند: «در حد شک در معارض از مخصص منفصل فحص می شود، همانطور که معارض هدم ظهور نمی کند و فقط موجب هدم حجیت می شود مخصص منفصل نیز هدم ظهور نمی کند.» نیز صحیح نیست چون در موارد احتمال وجود معارض فحص لازم نیست، به عنوان معذوریت در مقام عمل خطاب</w:t>
      </w:r>
      <w:r w:rsidR="005929A7">
        <w:rPr>
          <w:rFonts w:hint="cs"/>
          <w:rtl/>
        </w:rPr>
        <w:t>،</w:t>
      </w:r>
      <w:r>
        <w:rPr>
          <w:rFonts w:hint="cs"/>
          <w:rtl/>
        </w:rPr>
        <w:t xml:space="preserve"> عذر است و شک در معارض آن مانع </w:t>
      </w:r>
      <w:r w:rsidR="005929A7">
        <w:rPr>
          <w:rFonts w:hint="cs"/>
          <w:rtl/>
        </w:rPr>
        <w:t xml:space="preserve">این معذریت </w:t>
      </w:r>
      <w:r>
        <w:rPr>
          <w:rFonts w:hint="cs"/>
          <w:rtl/>
        </w:rPr>
        <w:t xml:space="preserve">نیست. مثل این که دو شاهد عادل یا ثقه خبره شهادت می دهند به اعلمیت یک مرجع تقلید، در این جا اگر احتمال وجود معارض برای این شهادت داده شود فحص از آن لازم نیست، و عقلاء فحص از معارض نمی کنند. </w:t>
      </w:r>
    </w:p>
    <w:p w:rsidR="00531E61" w:rsidRDefault="00531E61" w:rsidP="00504F3A">
      <w:pPr>
        <w:rPr>
          <w:rtl/>
        </w:rPr>
      </w:pPr>
      <w:r>
        <w:rPr>
          <w:rFonts w:hint="cs"/>
          <w:rtl/>
        </w:rPr>
        <w:t>البته سیره ی عقلاء این است که مجتهد و کارشناس برای اعمال کارشناسی باید استفراغ وسع کند، و اگر فحص نکند استفراغ وسعش ناقص خواهد بود، چون از نظر عقلاء استنباط و استفراغ وسع بدون فحص از معارض اعتبار ندارد</w:t>
      </w:r>
      <w:r w:rsidR="00504F3A" w:rsidRPr="00504F3A">
        <w:rPr>
          <w:rFonts w:hint="cs"/>
          <w:rtl/>
        </w:rPr>
        <w:t xml:space="preserve"> </w:t>
      </w:r>
      <w:r w:rsidR="00504F3A">
        <w:rPr>
          <w:rFonts w:hint="cs"/>
          <w:rtl/>
        </w:rPr>
        <w:t>مثلا اگر توثیقی از نجاشی در مورد راوی ای دید باید بگردد ببیند معارضی برای آن وجود دارد یا خیر</w:t>
      </w:r>
      <w:r>
        <w:rPr>
          <w:rFonts w:hint="cs"/>
          <w:rtl/>
        </w:rPr>
        <w:t xml:space="preserve">، اما به عنوان عمل خود مکلف مثل اعتماد شخص عامی به اعلمیت فلان مرجع، فحص از معارض لازم نیست. </w:t>
      </w:r>
    </w:p>
    <w:p w:rsidR="00AD2413" w:rsidRDefault="00AD2413" w:rsidP="00AD2413">
      <w:pPr>
        <w:pStyle w:val="Heading2"/>
        <w:rPr>
          <w:rtl/>
        </w:rPr>
      </w:pPr>
      <w:bookmarkStart w:id="13" w:name="_Toc120600493"/>
      <w:r>
        <w:rPr>
          <w:rFonts w:hint="cs"/>
          <w:rtl/>
        </w:rPr>
        <w:t>بررسی احتمال سوم</w:t>
      </w:r>
      <w:bookmarkEnd w:id="13"/>
    </w:p>
    <w:p w:rsidR="00531E61" w:rsidRDefault="00AD2413" w:rsidP="00AD2413">
      <w:pPr>
        <w:rPr>
          <w:rtl/>
        </w:rPr>
      </w:pPr>
      <w:r>
        <w:rPr>
          <w:rFonts w:hint="cs"/>
          <w:rtl/>
        </w:rPr>
        <w:t>این احتمال نیز صحیح نیست، چون</w:t>
      </w:r>
      <w:r w:rsidR="00531E61">
        <w:rPr>
          <w:rFonts w:hint="cs"/>
          <w:rtl/>
        </w:rPr>
        <w:t xml:space="preserve"> در مقام سه صورت متصور است:</w:t>
      </w:r>
    </w:p>
    <w:p w:rsidR="00531E61" w:rsidRDefault="00531E61" w:rsidP="00531E61">
      <w:pPr>
        <w:rPr>
          <w:rtl/>
        </w:rPr>
      </w:pPr>
      <w:r>
        <w:rPr>
          <w:rFonts w:hint="cs"/>
          <w:rtl/>
        </w:rPr>
        <w:t xml:space="preserve">صورت اول: احراز شود که </w:t>
      </w:r>
      <w:r w:rsidR="00AD2413">
        <w:rPr>
          <w:rFonts w:hint="cs"/>
          <w:rtl/>
        </w:rPr>
        <w:t xml:space="preserve"> روش شارع خارج از منهج</w:t>
      </w:r>
      <w:r w:rsidR="00901D23">
        <w:t xml:space="preserve"> </w:t>
      </w:r>
      <w:r w:rsidR="00901D23">
        <w:rPr>
          <w:rFonts w:hint="cs"/>
          <w:rtl/>
        </w:rPr>
        <w:t xml:space="preserve"> متعارف</w:t>
      </w:r>
      <w:r w:rsidR="00AD2413">
        <w:rPr>
          <w:rFonts w:hint="cs"/>
          <w:rtl/>
        </w:rPr>
        <w:t xml:space="preserve"> عرف است</w:t>
      </w:r>
      <w:r>
        <w:rPr>
          <w:rFonts w:hint="cs"/>
          <w:rtl/>
        </w:rPr>
        <w:t>.</w:t>
      </w:r>
      <w:r w:rsidR="00AD2413">
        <w:rPr>
          <w:rFonts w:hint="cs"/>
          <w:rtl/>
        </w:rPr>
        <w:t xml:space="preserve"> </w:t>
      </w:r>
    </w:p>
    <w:p w:rsidR="00531E61" w:rsidRDefault="00AD2413" w:rsidP="00531E61">
      <w:pPr>
        <w:rPr>
          <w:rtl/>
        </w:rPr>
      </w:pPr>
      <w:r>
        <w:rPr>
          <w:rFonts w:hint="cs"/>
          <w:rtl/>
        </w:rPr>
        <w:t>بسیاری از بزرگان</w:t>
      </w:r>
      <w:r w:rsidR="00531E61">
        <w:rPr>
          <w:rFonts w:hint="cs"/>
          <w:rtl/>
        </w:rPr>
        <w:t xml:space="preserve"> قائل به این مطلب هستند و لذا می گویند:</w:t>
      </w:r>
      <w:r>
        <w:rPr>
          <w:rFonts w:hint="cs"/>
          <w:rtl/>
        </w:rPr>
        <w:t xml:space="preserve"> </w:t>
      </w:r>
      <w:r w:rsidR="00504F3A">
        <w:rPr>
          <w:rFonts w:hint="cs"/>
          <w:rtl/>
        </w:rPr>
        <w:t>«</w:t>
      </w:r>
      <w:r>
        <w:rPr>
          <w:rFonts w:hint="cs"/>
          <w:rtl/>
        </w:rPr>
        <w:t xml:space="preserve">ما من عام </w:t>
      </w:r>
      <w:r w:rsidR="00504F3A">
        <w:rPr>
          <w:rFonts w:hint="cs"/>
          <w:rtl/>
        </w:rPr>
        <w:t xml:space="preserve">الا </w:t>
      </w:r>
      <w:r>
        <w:rPr>
          <w:rFonts w:hint="cs"/>
          <w:rtl/>
        </w:rPr>
        <w:t xml:space="preserve">و قد خص» </w:t>
      </w:r>
      <w:r w:rsidR="00531E61">
        <w:rPr>
          <w:rFonts w:hint="cs"/>
          <w:rtl/>
        </w:rPr>
        <w:t xml:space="preserve">و </w:t>
      </w:r>
      <w:r>
        <w:rPr>
          <w:rFonts w:hint="cs"/>
          <w:rtl/>
        </w:rPr>
        <w:t xml:space="preserve">محقق نایینی رحمه الله </w:t>
      </w:r>
      <w:r w:rsidR="00531E61">
        <w:rPr>
          <w:rFonts w:hint="cs"/>
          <w:rtl/>
        </w:rPr>
        <w:t xml:space="preserve">نیز </w:t>
      </w:r>
      <w:r>
        <w:rPr>
          <w:rFonts w:hint="cs"/>
          <w:rtl/>
        </w:rPr>
        <w:t xml:space="preserve">فرمودند: </w:t>
      </w:r>
      <w:r w:rsidR="00531E61">
        <w:rPr>
          <w:rFonts w:hint="cs"/>
          <w:rtl/>
        </w:rPr>
        <w:t>اقوی العمومات«</w:t>
      </w:r>
      <w:r w:rsidR="00531E61" w:rsidRPr="00531E61">
        <w:rPr>
          <w:rFonts w:ascii="NoorLotus" w:hAnsi="NoorLotus"/>
          <w:sz w:val="28"/>
          <w:rtl/>
        </w:rPr>
        <w:t xml:space="preserve"> </w:t>
      </w:r>
      <w:r w:rsidR="00531E61" w:rsidRPr="00EA07E6">
        <w:rPr>
          <w:rFonts w:ascii="NoorLotus" w:hAnsi="NoorLotus"/>
          <w:sz w:val="28"/>
          <w:rtl/>
        </w:rPr>
        <w:t>لایضر ال</w:t>
      </w:r>
      <w:r w:rsidR="00531E61">
        <w:rPr>
          <w:rFonts w:ascii="NoorLotus" w:hAnsi="NoorLotus"/>
          <w:sz w:val="28"/>
          <w:rtl/>
        </w:rPr>
        <w:t>صائم ما صنع اذا اجتنب اربع خصال</w:t>
      </w:r>
      <w:r w:rsidR="00531E61">
        <w:rPr>
          <w:rFonts w:hint="cs"/>
          <w:rtl/>
        </w:rPr>
        <w:t xml:space="preserve">»» می باشد </w:t>
      </w:r>
      <w:r>
        <w:rPr>
          <w:rFonts w:hint="cs"/>
          <w:rtl/>
        </w:rPr>
        <w:t>که آن نیز به مخصص منفصل تخصیص خورده است</w:t>
      </w:r>
      <w:r w:rsidR="00531E61">
        <w:rPr>
          <w:rStyle w:val="FootnoteReference"/>
          <w:rtl/>
        </w:rPr>
        <w:footnoteReference w:id="5"/>
      </w:r>
      <w:r w:rsidR="00531E61">
        <w:rPr>
          <w:rFonts w:hint="cs"/>
          <w:rtl/>
        </w:rPr>
        <w:t>.</w:t>
      </w:r>
    </w:p>
    <w:p w:rsidR="00AD2413" w:rsidRDefault="00531E61" w:rsidP="00E85EAE">
      <w:pPr>
        <w:rPr>
          <w:rtl/>
        </w:rPr>
      </w:pPr>
      <w:r>
        <w:rPr>
          <w:rFonts w:hint="cs"/>
          <w:rtl/>
        </w:rPr>
        <w:t xml:space="preserve">در این صورت فحص از مخصص منفصل لازم است </w:t>
      </w:r>
      <w:r w:rsidR="00AD2413">
        <w:rPr>
          <w:rFonts w:hint="cs"/>
          <w:rtl/>
        </w:rPr>
        <w:t xml:space="preserve">ولی </w:t>
      </w:r>
      <w:r>
        <w:rPr>
          <w:rFonts w:hint="cs"/>
          <w:rtl/>
        </w:rPr>
        <w:t>این قول مستلزم این است</w:t>
      </w:r>
      <w:r w:rsidR="00AD2413">
        <w:rPr>
          <w:rFonts w:hint="cs"/>
          <w:rtl/>
        </w:rPr>
        <w:t xml:space="preserve"> که احتمال وجود مخصص منفصل</w:t>
      </w:r>
      <w:r>
        <w:rPr>
          <w:rFonts w:hint="cs"/>
          <w:rtl/>
        </w:rPr>
        <w:t xml:space="preserve"> ـ </w:t>
      </w:r>
      <w:r w:rsidR="00AD2413">
        <w:rPr>
          <w:rFonts w:hint="cs"/>
          <w:rtl/>
        </w:rPr>
        <w:t>ولو قابل وصول برای ما نباشد</w:t>
      </w:r>
      <w:r>
        <w:rPr>
          <w:rFonts w:hint="cs"/>
          <w:rtl/>
        </w:rPr>
        <w:t>ـ نیز</w:t>
      </w:r>
      <w:r w:rsidR="00AD2413">
        <w:rPr>
          <w:rFonts w:hint="cs"/>
          <w:rtl/>
        </w:rPr>
        <w:t xml:space="preserve"> مانع </w:t>
      </w:r>
      <w:r>
        <w:rPr>
          <w:rFonts w:hint="cs"/>
          <w:rtl/>
        </w:rPr>
        <w:t>از کاشفیت خطاب عام از عموم باشد</w:t>
      </w:r>
      <w:r w:rsidR="00AD2413">
        <w:rPr>
          <w:rFonts w:hint="cs"/>
          <w:rtl/>
        </w:rPr>
        <w:t>، چون شاید مخصص منفصلی در کتاب ابن ابی</w:t>
      </w:r>
      <w:r w:rsidR="00D81B7A">
        <w:rPr>
          <w:rFonts w:hint="cs"/>
          <w:rtl/>
        </w:rPr>
        <w:t xml:space="preserve"> </w:t>
      </w:r>
      <w:r w:rsidR="00E85EAE">
        <w:rPr>
          <w:rFonts w:hint="cs"/>
          <w:rtl/>
        </w:rPr>
        <w:t>عمیر مثلا بود و به ما واصل نشد،</w:t>
      </w:r>
      <w:r w:rsidR="00E85EAE" w:rsidRPr="00E85EAE">
        <w:rPr>
          <w:rFonts w:hint="cs"/>
          <w:rtl/>
        </w:rPr>
        <w:t xml:space="preserve"> </w:t>
      </w:r>
      <w:r w:rsidR="00E85EAE">
        <w:rPr>
          <w:rFonts w:hint="cs"/>
          <w:rtl/>
        </w:rPr>
        <w:t>و یا الان نیز موجود است ولی سند آن ضعیف است.</w:t>
      </w:r>
    </w:p>
    <w:p w:rsidR="00D81B7A" w:rsidRDefault="00531E61" w:rsidP="00AD2413">
      <w:r>
        <w:rPr>
          <w:rFonts w:hint="cs"/>
          <w:rtl/>
        </w:rPr>
        <w:t>شبیه این که</w:t>
      </w:r>
      <w:r w:rsidR="00D81B7A">
        <w:rPr>
          <w:rFonts w:hint="cs"/>
          <w:rtl/>
        </w:rPr>
        <w:t xml:space="preserve"> دأب یک مرجع تقلید برخلاف منهج متعارف عرف عام</w:t>
      </w:r>
      <w:r>
        <w:rPr>
          <w:rFonts w:hint="cs"/>
          <w:rtl/>
        </w:rPr>
        <w:t>،</w:t>
      </w:r>
      <w:r w:rsidR="00D81B7A">
        <w:rPr>
          <w:rFonts w:hint="cs"/>
          <w:rtl/>
        </w:rPr>
        <w:t xml:space="preserve"> اعتماد بر مخصص منفصل باشد، در این صورت به عموماتی که از او شنیده می شود </w:t>
      </w:r>
      <w:r>
        <w:rPr>
          <w:rFonts w:hint="cs"/>
          <w:rtl/>
        </w:rPr>
        <w:t xml:space="preserve">ـ </w:t>
      </w:r>
      <w:r w:rsidR="00D81B7A">
        <w:rPr>
          <w:rFonts w:hint="cs"/>
          <w:rtl/>
        </w:rPr>
        <w:t>با وجود احتمال صدور مخصص منفصل از او در زمان دیگر و یا صدور مخصص م</w:t>
      </w:r>
      <w:r>
        <w:rPr>
          <w:rFonts w:hint="cs"/>
          <w:rtl/>
        </w:rPr>
        <w:t>نفصل از او و عدم وصول آن به ماـ اعتماد نمی شود،</w:t>
      </w:r>
      <w:r w:rsidR="00D81B7A">
        <w:rPr>
          <w:rFonts w:hint="cs"/>
          <w:rtl/>
        </w:rPr>
        <w:t xml:space="preserve"> و عرف اعتماد خود به عمومات صادر از این مرجع تقلید</w:t>
      </w:r>
      <w:r w:rsidR="00504F3A">
        <w:rPr>
          <w:rFonts w:hint="cs"/>
          <w:rtl/>
        </w:rPr>
        <w:t xml:space="preserve"> را</w:t>
      </w:r>
      <w:r w:rsidR="00D81B7A">
        <w:rPr>
          <w:rFonts w:hint="cs"/>
          <w:rtl/>
        </w:rPr>
        <w:t xml:space="preserve"> از دست می دهد. </w:t>
      </w:r>
    </w:p>
    <w:p w:rsidR="00531E61" w:rsidRDefault="00531E61" w:rsidP="00531E61">
      <w:pPr>
        <w:rPr>
          <w:rtl/>
        </w:rPr>
      </w:pPr>
      <w:r>
        <w:rPr>
          <w:rFonts w:hint="cs"/>
          <w:rtl/>
        </w:rPr>
        <w:t>صورت دوم: عدم احراز خروج شارع</w:t>
      </w:r>
      <w:r w:rsidR="007A4D7C">
        <w:rPr>
          <w:rFonts w:hint="cs"/>
          <w:rtl/>
        </w:rPr>
        <w:t xml:space="preserve"> از منهج متعارف عر</w:t>
      </w:r>
      <w:r>
        <w:rPr>
          <w:rFonts w:hint="cs"/>
          <w:rtl/>
        </w:rPr>
        <w:t xml:space="preserve">ف. </w:t>
      </w:r>
    </w:p>
    <w:p w:rsidR="007A4D7C" w:rsidRDefault="00531E61" w:rsidP="00BC7C82">
      <w:pPr>
        <w:rPr>
          <w:rtl/>
        </w:rPr>
      </w:pPr>
      <w:r>
        <w:rPr>
          <w:rFonts w:hint="cs"/>
          <w:rtl/>
        </w:rPr>
        <w:t>نظر</w:t>
      </w:r>
      <w:r w:rsidR="007A4D7C">
        <w:rPr>
          <w:rFonts w:hint="cs"/>
          <w:rtl/>
        </w:rPr>
        <w:t xml:space="preserve"> </w:t>
      </w:r>
      <w:r>
        <w:rPr>
          <w:rFonts w:hint="cs"/>
          <w:rtl/>
        </w:rPr>
        <w:t>آیت الله</w:t>
      </w:r>
      <w:r w:rsidR="007A4D7C">
        <w:rPr>
          <w:rFonts w:hint="cs"/>
          <w:rtl/>
        </w:rPr>
        <w:t xml:space="preserve"> زنجانی </w:t>
      </w:r>
      <w:r>
        <w:rPr>
          <w:rFonts w:hint="cs"/>
          <w:rtl/>
        </w:rPr>
        <w:t xml:space="preserve">حفظه الله همین است. ایشان می فرمایند: </w:t>
      </w:r>
      <w:r w:rsidR="007A4D7C">
        <w:rPr>
          <w:rFonts w:hint="cs"/>
          <w:rtl/>
        </w:rPr>
        <w:t>بسیاری از این مخصصات منفصل کشف می کند که یک قرینه ی متصله ای در خطاب بود و راوی غفلت کرد و آن را بیان نکرد</w:t>
      </w:r>
      <w:r w:rsidR="00B8306C">
        <w:rPr>
          <w:rFonts w:hint="cs"/>
          <w:rtl/>
        </w:rPr>
        <w:t>.</w:t>
      </w:r>
      <w:r w:rsidR="007A4D7C">
        <w:rPr>
          <w:rFonts w:hint="cs"/>
          <w:rtl/>
        </w:rPr>
        <w:t xml:space="preserve"> که در بحوث نیز شهید صدر </w:t>
      </w:r>
      <w:r>
        <w:rPr>
          <w:rFonts w:hint="cs"/>
          <w:rtl/>
        </w:rPr>
        <w:t xml:space="preserve">رحمه الله </w:t>
      </w:r>
      <w:r w:rsidR="007A4D7C">
        <w:rPr>
          <w:rFonts w:hint="cs"/>
          <w:rtl/>
        </w:rPr>
        <w:t xml:space="preserve">این را </w:t>
      </w:r>
      <w:r>
        <w:rPr>
          <w:rFonts w:hint="cs"/>
          <w:rtl/>
        </w:rPr>
        <w:t>به عنوان یک احتمال بیان کردند و</w:t>
      </w:r>
      <w:r w:rsidR="007A4D7C">
        <w:rPr>
          <w:rFonts w:hint="cs"/>
          <w:rtl/>
        </w:rPr>
        <w:t xml:space="preserve"> گفتند: ممکن است</w:t>
      </w:r>
      <w:r>
        <w:rPr>
          <w:rFonts w:hint="cs"/>
          <w:rtl/>
        </w:rPr>
        <w:t xml:space="preserve"> گفته شود</w:t>
      </w:r>
      <w:r w:rsidR="007A4D7C">
        <w:rPr>
          <w:rFonts w:hint="cs"/>
          <w:rtl/>
        </w:rPr>
        <w:t xml:space="preserve"> نتیجه ی نقل به معنا و عدم دقت روات در نقل این است که</w:t>
      </w:r>
      <w:r w:rsidR="007B3002">
        <w:rPr>
          <w:rFonts w:hint="cs"/>
          <w:rtl/>
        </w:rPr>
        <w:t xml:space="preserve"> گاهی</w:t>
      </w:r>
      <w:r w:rsidR="007A4D7C">
        <w:rPr>
          <w:rFonts w:hint="cs"/>
          <w:rtl/>
        </w:rPr>
        <w:t xml:space="preserve"> مخصص های </w:t>
      </w:r>
      <w:r w:rsidR="00463E38">
        <w:rPr>
          <w:rFonts w:hint="cs"/>
          <w:rtl/>
        </w:rPr>
        <w:t>منفصل ذکر نمی</w:t>
      </w:r>
      <w:r w:rsidR="00463E38">
        <w:rPr>
          <w:rFonts w:cs="Sakkal Majalla"/>
          <w:rtl/>
        </w:rPr>
        <w:softHyphen/>
      </w:r>
      <w:r w:rsidR="007B3002">
        <w:rPr>
          <w:rFonts w:hint="cs"/>
          <w:rtl/>
        </w:rPr>
        <w:t xml:space="preserve">شود در حالی که این مخصص ها در احادیثی که به ما رسیده است منفصل </w:t>
      </w:r>
      <w:r w:rsidR="00E85EAE">
        <w:rPr>
          <w:rFonts w:hint="cs"/>
          <w:rtl/>
        </w:rPr>
        <w:t>است ولی</w:t>
      </w:r>
      <w:r w:rsidR="007B3002">
        <w:rPr>
          <w:rFonts w:hint="cs"/>
          <w:rtl/>
        </w:rPr>
        <w:t xml:space="preserve"> ممکن است اگر خودمان در مجلس امام علیه السلام حضور داشتیم این را به عنوان قرینه متصله در کلام امام علیه السلام می دیدیم و</w:t>
      </w:r>
      <w:r w:rsidR="00E85EAE">
        <w:rPr>
          <w:rFonts w:hint="cs"/>
          <w:rtl/>
        </w:rPr>
        <w:t>لی</w:t>
      </w:r>
      <w:r w:rsidR="007B3002">
        <w:rPr>
          <w:rFonts w:hint="cs"/>
          <w:rtl/>
        </w:rPr>
        <w:t xml:space="preserve"> راوی در نقل دقت نکرد و لذا اختلاف منهج شارع با منهج عرف عام را احراز نمی کنیم.</w:t>
      </w:r>
      <w:r w:rsidR="00B8306C">
        <w:rPr>
          <w:rStyle w:val="FootnoteReference"/>
          <w:rtl/>
        </w:rPr>
        <w:footnoteReference w:id="6"/>
      </w:r>
      <w:r w:rsidR="007B3002">
        <w:rPr>
          <w:rFonts w:hint="cs"/>
          <w:rtl/>
        </w:rPr>
        <w:t xml:space="preserve"> </w:t>
      </w:r>
    </w:p>
    <w:p w:rsidR="00E85EAE" w:rsidRDefault="00E85EAE" w:rsidP="00E85EAE">
      <w:pPr>
        <w:rPr>
          <w:rtl/>
        </w:rPr>
      </w:pPr>
      <w:r>
        <w:rPr>
          <w:rFonts w:hint="cs"/>
          <w:rtl/>
        </w:rPr>
        <w:t>اشکال این صورت این است</w:t>
      </w:r>
      <w:r w:rsidR="007B3002">
        <w:rPr>
          <w:rFonts w:hint="cs"/>
          <w:rtl/>
        </w:rPr>
        <w:t xml:space="preserve"> که وقتی عرف عام در صورت عدم وجود علم اجمالی، فحص از مخصص منفصل نمی کند چرا در خطابات شرعیه فحص از مخصص منفصل لازم است؟ </w:t>
      </w:r>
      <w:r>
        <w:rPr>
          <w:rFonts w:hint="cs"/>
          <w:rtl/>
        </w:rPr>
        <w:t>شاهدش این است که زراره به کتب معاصرین خود رجوع نمی کرد و نهایتا به کتاب خودش رجوع می کرد.</w:t>
      </w:r>
    </w:p>
    <w:p w:rsidR="00313806" w:rsidRDefault="00313806" w:rsidP="00E85EAE">
      <w:pPr>
        <w:rPr>
          <w:rtl/>
        </w:rPr>
      </w:pPr>
      <w:r>
        <w:rPr>
          <w:rFonts w:hint="cs"/>
          <w:rtl/>
        </w:rPr>
        <w:t xml:space="preserve">این ادعا که شاید دأب امام مانند منهج متعارف بین مردم باشد خلاف استقرایی است که در روایات می شود این همه روایات </w:t>
      </w:r>
      <w:r w:rsidR="009C6C35">
        <w:rPr>
          <w:rFonts w:hint="cs"/>
          <w:rtl/>
        </w:rPr>
        <w:t>که مطلق یا عام است و مقید یا مخصص منفصل دارند بگوییم همه اینها را روات دقت نکردند و با این که قرائن متصله بوده است روات آن را نقل نکرده اند این محتمل نیست و الا خلاف وثاقت روات می شود.</w:t>
      </w:r>
    </w:p>
    <w:p w:rsidR="00B8306C" w:rsidRDefault="009C6C35" w:rsidP="00313806">
      <w:pPr>
        <w:rPr>
          <w:rtl/>
        </w:rPr>
      </w:pPr>
      <w:r>
        <w:rPr>
          <w:rFonts w:hint="cs"/>
          <w:rtl/>
        </w:rPr>
        <w:t>و این که در این صورت</w:t>
      </w:r>
      <w:r w:rsidR="00E85EAE">
        <w:rPr>
          <w:rFonts w:hint="cs"/>
          <w:rtl/>
        </w:rPr>
        <w:t xml:space="preserve"> </w:t>
      </w:r>
      <w:r w:rsidR="007B3002">
        <w:rPr>
          <w:rFonts w:hint="cs"/>
          <w:rtl/>
        </w:rPr>
        <w:t xml:space="preserve">احتمال داده </w:t>
      </w:r>
      <w:r w:rsidR="00E85EAE">
        <w:rPr>
          <w:rFonts w:hint="cs"/>
          <w:rtl/>
        </w:rPr>
        <w:t xml:space="preserve">می </w:t>
      </w:r>
      <w:r w:rsidR="007B3002">
        <w:rPr>
          <w:rFonts w:hint="cs"/>
          <w:rtl/>
        </w:rPr>
        <w:t>شود که شا</w:t>
      </w:r>
      <w:r>
        <w:rPr>
          <w:rFonts w:hint="cs"/>
          <w:rtl/>
        </w:rPr>
        <w:t xml:space="preserve">رع خارج از منهج متعارف عرف است </w:t>
      </w:r>
      <w:r w:rsidR="002B06BB">
        <w:rPr>
          <w:rFonts w:hint="cs"/>
          <w:rtl/>
        </w:rPr>
        <w:t>با هیچ اصلی نمی توان اثبات کرد که چنین نیست زیرا</w:t>
      </w:r>
      <w:r w:rsidR="007B3002">
        <w:rPr>
          <w:rFonts w:hint="cs"/>
          <w:rtl/>
        </w:rPr>
        <w:t xml:space="preserve"> اصل عقلایی بر این که «تا احراز خارج بودن شخصی از منهج متعارف نشود بناء بر عدم خروج او از منهج متعارف </w:t>
      </w:r>
      <w:r w:rsidR="00313806">
        <w:rPr>
          <w:rFonts w:hint="cs"/>
          <w:rtl/>
        </w:rPr>
        <w:t>است</w:t>
      </w:r>
      <w:r w:rsidR="007B3002">
        <w:rPr>
          <w:rFonts w:hint="cs"/>
          <w:rtl/>
        </w:rPr>
        <w:t xml:space="preserve">» </w:t>
      </w:r>
      <w:r w:rsidR="00B8306C">
        <w:rPr>
          <w:rFonts w:hint="cs"/>
          <w:rtl/>
        </w:rPr>
        <w:t>وجود ندارد.</w:t>
      </w:r>
    </w:p>
    <w:p w:rsidR="007A4D7C" w:rsidRDefault="00E85EAE" w:rsidP="00E85EAE">
      <w:pPr>
        <w:rPr>
          <w:rtl/>
        </w:rPr>
      </w:pPr>
      <w:r>
        <w:rPr>
          <w:rFonts w:hint="cs"/>
          <w:rtl/>
        </w:rPr>
        <w:t>در این صورت اگر چنین</w:t>
      </w:r>
      <w:r w:rsidR="007B3002">
        <w:rPr>
          <w:rFonts w:hint="cs"/>
          <w:rtl/>
        </w:rPr>
        <w:t xml:space="preserve"> احتم</w:t>
      </w:r>
      <w:r>
        <w:rPr>
          <w:rFonts w:hint="cs"/>
          <w:rtl/>
        </w:rPr>
        <w:t>ا</w:t>
      </w:r>
      <w:r w:rsidR="007B3002">
        <w:rPr>
          <w:rFonts w:hint="cs"/>
          <w:rtl/>
        </w:rPr>
        <w:t>ل</w:t>
      </w:r>
      <w:r>
        <w:rPr>
          <w:rFonts w:hint="cs"/>
          <w:rtl/>
        </w:rPr>
        <w:t xml:space="preserve">ی مومن نداشته باشد، </w:t>
      </w:r>
      <w:r w:rsidR="007B3002">
        <w:rPr>
          <w:rFonts w:hint="cs"/>
          <w:rtl/>
        </w:rPr>
        <w:t xml:space="preserve">شک در مخصص منفصل </w:t>
      </w:r>
      <w:r>
        <w:rPr>
          <w:rFonts w:hint="cs"/>
          <w:rtl/>
        </w:rPr>
        <w:t>نیز ولو با فحص پیدا نشود</w:t>
      </w:r>
      <w:r w:rsidR="007B3002">
        <w:rPr>
          <w:rFonts w:hint="cs"/>
          <w:rtl/>
        </w:rPr>
        <w:t xml:space="preserve"> کار را مشکل می کند.</w:t>
      </w:r>
    </w:p>
    <w:p w:rsidR="00E85EAE" w:rsidRDefault="00E85EAE" w:rsidP="00E85EAE">
      <w:pPr>
        <w:pStyle w:val="Heading2"/>
        <w:rPr>
          <w:rtl/>
        </w:rPr>
      </w:pPr>
      <w:bookmarkStart w:id="14" w:name="_Toc120600494"/>
      <w:r>
        <w:rPr>
          <w:rFonts w:hint="cs"/>
          <w:rtl/>
        </w:rPr>
        <w:t>مختار استاد حفظه الله</w:t>
      </w:r>
      <w:bookmarkEnd w:id="14"/>
    </w:p>
    <w:p w:rsidR="005C475F" w:rsidRDefault="005C475F" w:rsidP="00E85EAE">
      <w:pPr>
        <w:rPr>
          <w:rtl/>
        </w:rPr>
      </w:pPr>
      <w:r>
        <w:rPr>
          <w:rFonts w:hint="cs"/>
          <w:rtl/>
        </w:rPr>
        <w:t xml:space="preserve">تنها توجیه ما این است که تمسک به عمومات در کلمات اهل بیت علیه السلام </w:t>
      </w:r>
      <w:r w:rsidR="002B06BB">
        <w:rPr>
          <w:rFonts w:hint="cs"/>
          <w:rtl/>
        </w:rPr>
        <w:t>ولو</w:t>
      </w:r>
      <w:r w:rsidR="00E85EAE">
        <w:rPr>
          <w:rFonts w:hint="cs"/>
          <w:rtl/>
        </w:rPr>
        <w:t xml:space="preserve"> ر</w:t>
      </w:r>
      <w:r w:rsidR="002B06BB">
        <w:rPr>
          <w:rFonts w:hint="cs"/>
          <w:rtl/>
        </w:rPr>
        <w:t>وش آن ها خارج از منهج متعارف باشد و</w:t>
      </w:r>
      <w:r>
        <w:rPr>
          <w:rFonts w:hint="cs"/>
          <w:rtl/>
        </w:rPr>
        <w:t xml:space="preserve"> مطابق با بناء عقلاء </w:t>
      </w:r>
      <w:r w:rsidR="002B06BB">
        <w:rPr>
          <w:rFonts w:hint="cs"/>
          <w:rtl/>
        </w:rPr>
        <w:t>نباشد</w:t>
      </w:r>
      <w:r>
        <w:rPr>
          <w:rFonts w:hint="cs"/>
          <w:rtl/>
        </w:rPr>
        <w:t xml:space="preserve"> ولی از روش ائمه و ارجاع آن ها به روایات می فهمیم که آن عمومات را برای ما حجت قرار دادند. </w:t>
      </w:r>
    </w:p>
    <w:p w:rsidR="005C475F" w:rsidRDefault="005C475F" w:rsidP="007B3002">
      <w:pPr>
        <w:rPr>
          <w:rtl/>
        </w:rPr>
      </w:pPr>
      <w:r>
        <w:rPr>
          <w:rFonts w:hint="cs"/>
          <w:rtl/>
        </w:rPr>
        <w:t xml:space="preserve">و امام علیه السلام بخاطر ظروف تقیه و مانند آن مصلحت بود که به مخصصات منفصل اعتماد کند، و ما از روش ائمه علیه السلام فهمیدیم که این عمومات برای ما حجت هستند ولی قدر متیقن این است که بعد از فحص و یاس از ظفر به مخصص منفصل حجت هستند. </w:t>
      </w:r>
    </w:p>
    <w:p w:rsidR="00623236" w:rsidRDefault="00623236" w:rsidP="005C475F">
      <w:pPr>
        <w:rPr>
          <w:rtl/>
        </w:rPr>
      </w:pPr>
      <w:r>
        <w:rPr>
          <w:rFonts w:hint="cs"/>
          <w:rtl/>
        </w:rPr>
        <w:t xml:space="preserve">و اما نسبت به زمان خود ائمه علیهم السلام، </w:t>
      </w:r>
      <w:r w:rsidR="005C475F">
        <w:rPr>
          <w:rFonts w:hint="cs"/>
          <w:rtl/>
        </w:rPr>
        <w:t xml:space="preserve">این که ائمه علیه السلام </w:t>
      </w:r>
      <w:r>
        <w:rPr>
          <w:rFonts w:hint="cs"/>
          <w:rtl/>
        </w:rPr>
        <w:t>در خطابات خود با</w:t>
      </w:r>
      <w:r w:rsidR="005C475F">
        <w:rPr>
          <w:rFonts w:hint="cs"/>
          <w:rtl/>
        </w:rPr>
        <w:t xml:space="preserve"> اصحاب اعتماد بر مخصص </w:t>
      </w:r>
      <w:r>
        <w:rPr>
          <w:rFonts w:hint="cs"/>
          <w:rtl/>
        </w:rPr>
        <w:t>منفصل می کردند، واضح نیست</w:t>
      </w:r>
      <w:r w:rsidR="005C475F">
        <w:rPr>
          <w:rFonts w:hint="cs"/>
          <w:rtl/>
        </w:rPr>
        <w:t xml:space="preserve"> و اگر </w:t>
      </w:r>
      <w:r>
        <w:rPr>
          <w:rFonts w:hint="cs"/>
          <w:rtl/>
        </w:rPr>
        <w:t>هم واضح باشد</w:t>
      </w:r>
      <w:r w:rsidR="005C475F">
        <w:rPr>
          <w:rFonts w:hint="cs"/>
          <w:rtl/>
        </w:rPr>
        <w:t xml:space="preserve"> ولی فحص از مخصص منفصل برای آن ها مستلزم حرج و خلاف تقیه بود و لذا در زمان ائمه علیه السلام سیره ی متشرعه بر عدم فحص از مخصص منفصل به عرض عریض</w:t>
      </w:r>
      <w:r>
        <w:rPr>
          <w:rFonts w:hint="cs"/>
          <w:rtl/>
        </w:rPr>
        <w:t xml:space="preserve"> و بالجمله</w:t>
      </w:r>
      <w:r w:rsidR="005C475F">
        <w:rPr>
          <w:rFonts w:hint="cs"/>
          <w:rtl/>
        </w:rPr>
        <w:t xml:space="preserve"> بود ولو فی الجمله در کتاب خود و اصحاب قبل از خود فحص می کردند ولی به کتب معاصرین </w:t>
      </w:r>
      <w:r>
        <w:rPr>
          <w:rFonts w:hint="cs"/>
          <w:rtl/>
        </w:rPr>
        <w:t>مراجعه نمی کردند.</w:t>
      </w:r>
    </w:p>
    <w:p w:rsidR="005C475F" w:rsidRDefault="005C475F" w:rsidP="00623236">
      <w:pPr>
        <w:rPr>
          <w:rtl/>
        </w:rPr>
      </w:pPr>
      <w:r>
        <w:rPr>
          <w:rFonts w:hint="cs"/>
          <w:rtl/>
        </w:rPr>
        <w:t xml:space="preserve"> ولی </w:t>
      </w:r>
      <w:r w:rsidR="00623236">
        <w:rPr>
          <w:rFonts w:hint="cs"/>
          <w:rtl/>
        </w:rPr>
        <w:t xml:space="preserve">زمان ما ظرف تقیه نیست و با زمان ائمه علیهم السلام فرق دارد لذا </w:t>
      </w:r>
      <w:r>
        <w:rPr>
          <w:rFonts w:hint="cs"/>
          <w:rtl/>
        </w:rPr>
        <w:t xml:space="preserve">در زمان ما حجیت خطاب عام قبل از فحص و یاس از ظفر به مخصص منفصل احراز نمی شود </w:t>
      </w:r>
      <w:r w:rsidR="00623236">
        <w:rPr>
          <w:rFonts w:hint="cs"/>
          <w:rtl/>
        </w:rPr>
        <w:t>گرچه</w:t>
      </w:r>
      <w:r>
        <w:rPr>
          <w:rFonts w:hint="cs"/>
          <w:rtl/>
        </w:rPr>
        <w:t xml:space="preserve"> </w:t>
      </w:r>
      <w:r w:rsidR="00623236">
        <w:rPr>
          <w:rFonts w:hint="cs"/>
          <w:rtl/>
        </w:rPr>
        <w:t xml:space="preserve">آن </w:t>
      </w:r>
      <w:r>
        <w:rPr>
          <w:rFonts w:hint="cs"/>
          <w:rtl/>
        </w:rPr>
        <w:t>کاشف نوعی عقلایی از عموم نباشد و</w:t>
      </w:r>
      <w:r w:rsidR="00623236">
        <w:rPr>
          <w:rFonts w:hint="cs"/>
          <w:rtl/>
        </w:rPr>
        <w:t>لی ما</w:t>
      </w:r>
      <w:r>
        <w:rPr>
          <w:rFonts w:hint="cs"/>
          <w:rtl/>
        </w:rPr>
        <w:t xml:space="preserve"> باید مثل اصل عملی به آن عمل کنیم کما این که عقلاء به سایر عمومات عمل می کنند. </w:t>
      </w:r>
    </w:p>
    <w:p w:rsidR="00623236" w:rsidRDefault="005C475F" w:rsidP="005C475F">
      <w:pPr>
        <w:rPr>
          <w:rtl/>
        </w:rPr>
      </w:pPr>
      <w:r>
        <w:rPr>
          <w:rFonts w:hint="cs"/>
          <w:rtl/>
        </w:rPr>
        <w:t>اما اگر احراز کنیم که شارع از منهج متعارف عرف عام خارج نیست دلیلی ب</w:t>
      </w:r>
      <w:r w:rsidR="00623236">
        <w:rPr>
          <w:rFonts w:hint="cs"/>
          <w:rtl/>
        </w:rPr>
        <w:t>ر وجوب</w:t>
      </w:r>
      <w:r>
        <w:rPr>
          <w:rFonts w:hint="cs"/>
          <w:rtl/>
        </w:rPr>
        <w:t xml:space="preserve"> فحص بعد </w:t>
      </w:r>
      <w:r w:rsidR="00623236">
        <w:rPr>
          <w:rFonts w:hint="cs"/>
          <w:rtl/>
        </w:rPr>
        <w:t>از انحلال علم اجمالی وجود ندارد.</w:t>
      </w:r>
    </w:p>
    <w:p w:rsidR="00623236" w:rsidRDefault="00623236" w:rsidP="007174A0">
      <w:pPr>
        <w:pStyle w:val="Heading2"/>
        <w:rPr>
          <w:rtl/>
        </w:rPr>
      </w:pPr>
      <w:r>
        <w:rPr>
          <w:rFonts w:hint="cs"/>
          <w:rtl/>
        </w:rPr>
        <w:t>کلام محقق داماد رحمه الله: بیان ادله ی تعبدی بر لزوم فحص</w:t>
      </w:r>
    </w:p>
    <w:p w:rsidR="00623236" w:rsidRDefault="005C475F" w:rsidP="00623236">
      <w:pPr>
        <w:rPr>
          <w:rtl/>
        </w:rPr>
      </w:pPr>
      <w:r>
        <w:rPr>
          <w:rFonts w:hint="cs"/>
          <w:rtl/>
        </w:rPr>
        <w:t xml:space="preserve">مرحوم داماد رحمه الله </w:t>
      </w:r>
      <w:r w:rsidR="00623236">
        <w:rPr>
          <w:rFonts w:hint="cs"/>
          <w:rtl/>
        </w:rPr>
        <w:t xml:space="preserve">برای اثبات وجوب فحص به ادله ی تعبدی تمسک کردند. </w:t>
      </w:r>
    </w:p>
    <w:p w:rsidR="005C475F" w:rsidRDefault="005C475F" w:rsidP="00623236">
      <w:pPr>
        <w:rPr>
          <w:rtl/>
        </w:rPr>
      </w:pPr>
      <w:r>
        <w:rPr>
          <w:rFonts w:hint="cs"/>
          <w:rtl/>
        </w:rPr>
        <w:t>دلیل اول: امام علی علیه السلام با خلیفه دوم راجع به مسح بر</w:t>
      </w:r>
      <w:r w:rsidR="003E361C">
        <w:rPr>
          <w:rFonts w:hint="cs"/>
          <w:rtl/>
        </w:rPr>
        <w:t xml:space="preserve"> </w:t>
      </w:r>
      <w:r w:rsidR="00623236">
        <w:rPr>
          <w:rFonts w:hint="cs"/>
          <w:rtl/>
        </w:rPr>
        <w:t>خفین</w:t>
      </w:r>
      <w:r w:rsidR="003E361C">
        <w:rPr>
          <w:rFonts w:hint="cs"/>
          <w:rtl/>
        </w:rPr>
        <w:t xml:space="preserve"> منازعه کردند، مغیرة بن شیعه گفت: من دیدم که پیامبر صلی الله علیه و آله و سلم مسح بر خفین کردند. امام علیه السلام فرمودند: قبل از سوره مائده یا بعد از آن؟ مغیره گفت: نمی دانم. امام علیه السلام فرمودند: «</w:t>
      </w:r>
      <w:r w:rsidR="00623236" w:rsidRPr="00EA07E6">
        <w:rPr>
          <w:rFonts w:ascii="NoorLotus" w:hAnsi="NoorLotus"/>
          <w:sz w:val="28"/>
          <w:rtl/>
        </w:rPr>
        <w:t>سبق الکتاب الخفین انما انزلت المائدة قبل ان یقبض رسول الله بشهرین او ثلاثة</w:t>
      </w:r>
      <w:r w:rsidR="003E361C">
        <w:rPr>
          <w:rFonts w:hint="cs"/>
          <w:rtl/>
        </w:rPr>
        <w:t>»</w:t>
      </w:r>
      <w:r w:rsidR="003E361C">
        <w:t xml:space="preserve"> </w:t>
      </w:r>
      <w:r w:rsidR="003E361C">
        <w:rPr>
          <w:rFonts w:hint="cs"/>
          <w:rtl/>
        </w:rPr>
        <w:t xml:space="preserve"> یعنی وقتی آیه ی «</w:t>
      </w:r>
      <w:r w:rsidR="00623236" w:rsidRPr="00EA07E6">
        <w:rPr>
          <w:rFonts w:ascii="NoorLotus" w:hAnsi="NoorLotus"/>
          <w:sz w:val="28"/>
          <w:rtl/>
        </w:rPr>
        <w:t xml:space="preserve"> و امسحوا برؤوسکم و ارجلکم الی الکعبین</w:t>
      </w:r>
      <w:r w:rsidR="003E361C">
        <w:rPr>
          <w:rFonts w:hint="cs"/>
          <w:rtl/>
        </w:rPr>
        <w:t>» نازل شد دیگه مسح علی الخفین کنار می رود.</w:t>
      </w:r>
    </w:p>
    <w:p w:rsidR="003E361C" w:rsidRDefault="003E361C" w:rsidP="005C475F">
      <w:pPr>
        <w:rPr>
          <w:rtl/>
        </w:rPr>
      </w:pPr>
      <w:r>
        <w:rPr>
          <w:rFonts w:hint="cs"/>
          <w:rtl/>
        </w:rPr>
        <w:t xml:space="preserve">و این یعنی شما منسوخ را ملاحظه کردید ولی ناسخ را ندیدید. </w:t>
      </w:r>
    </w:p>
    <w:p w:rsidR="003E361C" w:rsidRDefault="00623236" w:rsidP="00B8306C">
      <w:pPr>
        <w:rPr>
          <w:rtl/>
        </w:rPr>
      </w:pPr>
      <w:r>
        <w:rPr>
          <w:rFonts w:hint="cs"/>
          <w:rtl/>
        </w:rPr>
        <w:t xml:space="preserve">دلیل دوم: </w:t>
      </w:r>
      <w:r w:rsidR="003E361C">
        <w:rPr>
          <w:rFonts w:hint="cs"/>
          <w:rtl/>
        </w:rPr>
        <w:t xml:space="preserve">در احتجاج </w:t>
      </w:r>
      <w:r>
        <w:rPr>
          <w:rFonts w:hint="cs"/>
          <w:rtl/>
        </w:rPr>
        <w:t xml:space="preserve">آمده که </w:t>
      </w:r>
      <w:r w:rsidR="003E361C">
        <w:rPr>
          <w:rFonts w:hint="cs"/>
          <w:rtl/>
        </w:rPr>
        <w:t>امام صادق علیه السلام</w:t>
      </w:r>
      <w:r>
        <w:rPr>
          <w:rFonts w:hint="cs"/>
          <w:rtl/>
        </w:rPr>
        <w:t xml:space="preserve"> </w:t>
      </w:r>
      <w:r w:rsidR="003E361C">
        <w:rPr>
          <w:rFonts w:hint="cs"/>
          <w:rtl/>
        </w:rPr>
        <w:t xml:space="preserve"> به ابوحنیفه</w:t>
      </w:r>
      <w:r>
        <w:rPr>
          <w:rFonts w:hint="cs"/>
          <w:rtl/>
        </w:rPr>
        <w:t xml:space="preserve"> فرمودند:</w:t>
      </w:r>
      <w:r w:rsidR="00F04FD8">
        <w:rPr>
          <w:rFonts w:hint="cs"/>
          <w:rtl/>
        </w:rPr>
        <w:t xml:space="preserve"> من انت؟ عرض کرد من ابوحنیفه ام فرمود:</w:t>
      </w:r>
      <w:r>
        <w:rPr>
          <w:rFonts w:hint="cs"/>
          <w:rtl/>
        </w:rPr>
        <w:t xml:space="preserve"> </w:t>
      </w:r>
      <w:r w:rsidR="00B8306C" w:rsidRPr="00EA07E6">
        <w:rPr>
          <w:rFonts w:ascii="NoorLotus" w:hAnsi="NoorLotus"/>
          <w:sz w:val="28"/>
          <w:rtl/>
        </w:rPr>
        <w:t>مفتی اهل العراق؟ قال نعم، قال بم تفتیهم؟ قال بکتاب الله</w:t>
      </w:r>
      <w:r w:rsidR="00B8306C">
        <w:rPr>
          <w:rFonts w:ascii="NoorLotus" w:hAnsi="NoorLotus" w:hint="cs"/>
          <w:sz w:val="28"/>
          <w:rtl/>
        </w:rPr>
        <w:t>. امام علیه السلام فرمودند:</w:t>
      </w:r>
      <w:r w:rsidR="00B8306C">
        <w:rPr>
          <w:rFonts w:ascii="NoorLotus" w:hAnsi="NoorLotus"/>
          <w:sz w:val="28"/>
          <w:rtl/>
        </w:rPr>
        <w:t>‌</w:t>
      </w:r>
      <w:r w:rsidR="00B8306C" w:rsidRPr="00EA07E6">
        <w:rPr>
          <w:rFonts w:ascii="NoorLotus" w:hAnsi="NoorLotus"/>
          <w:sz w:val="28"/>
          <w:rtl/>
        </w:rPr>
        <w:t xml:space="preserve"> تو عالمی به ناسخ قرآن و منسوخ قرآن و محکم و متشابه قرآن؟ گفت بله</w:t>
      </w:r>
      <w:r w:rsidR="00B8306C">
        <w:rPr>
          <w:rFonts w:hint="cs"/>
          <w:rtl/>
        </w:rPr>
        <w:t>. حضرت علیه ا</w:t>
      </w:r>
      <w:r w:rsidR="0074274D">
        <w:rPr>
          <w:rFonts w:hint="cs"/>
          <w:rtl/>
        </w:rPr>
        <w:t>ل</w:t>
      </w:r>
      <w:r w:rsidR="00B8306C">
        <w:rPr>
          <w:rFonts w:hint="cs"/>
          <w:rtl/>
        </w:rPr>
        <w:t>سلام مدام سوال کردند تا او در جواب ماند</w:t>
      </w:r>
      <w:r w:rsidR="0074274D">
        <w:rPr>
          <w:rStyle w:val="FootnoteReference"/>
          <w:rtl/>
        </w:rPr>
        <w:footnoteReference w:id="7"/>
      </w:r>
      <w:r w:rsidR="00B8306C">
        <w:rPr>
          <w:rFonts w:hint="cs"/>
          <w:rtl/>
        </w:rPr>
        <w:t>.</w:t>
      </w:r>
      <w:r w:rsidR="00B8306C">
        <w:rPr>
          <w:rStyle w:val="FootnoteReference"/>
          <w:rtl/>
        </w:rPr>
        <w:footnoteReference w:id="8"/>
      </w:r>
      <w:r w:rsidR="00B8306C">
        <w:rPr>
          <w:rFonts w:hint="cs"/>
          <w:rtl/>
        </w:rPr>
        <w:t xml:space="preserve"> </w:t>
      </w:r>
    </w:p>
    <w:p w:rsidR="00B8306C" w:rsidRDefault="00B8306C" w:rsidP="00B8306C">
      <w:pPr>
        <w:pStyle w:val="Heading2"/>
        <w:rPr>
          <w:rtl/>
        </w:rPr>
      </w:pPr>
      <w:bookmarkStart w:id="15" w:name="_Toc120600495"/>
      <w:r>
        <w:rPr>
          <w:rFonts w:hint="cs"/>
          <w:rtl/>
        </w:rPr>
        <w:t>بررسی کلام محقق داماد رحمه الله</w:t>
      </w:r>
      <w:bookmarkEnd w:id="15"/>
    </w:p>
    <w:p w:rsidR="007A4D7C" w:rsidRPr="00AD2413" w:rsidRDefault="003E361C" w:rsidP="00B8306C">
      <w:r>
        <w:rPr>
          <w:rFonts w:hint="cs"/>
          <w:rtl/>
        </w:rPr>
        <w:t xml:space="preserve">این ها دلیل بر لزوم فحص نمی شود، چون این ها بلد نبودند و ناسخ و منسوخ قرآن را نمی فهمیدند، مشکل در فهم آن ها بود نه </w:t>
      </w:r>
      <w:r w:rsidR="00B8306C">
        <w:rPr>
          <w:rFonts w:hint="cs"/>
          <w:rtl/>
        </w:rPr>
        <w:t xml:space="preserve">در فحص آن ها. </w:t>
      </w:r>
    </w:p>
    <w:sectPr w:rsidR="007A4D7C" w:rsidRPr="00AD2413" w:rsidSect="00484D9E">
      <w:headerReference w:type="default" r:id="rId9"/>
      <w:footerReference w:type="default" r:id="rId1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56" w:rsidRDefault="009F3556" w:rsidP="00DC5C60">
      <w:pPr>
        <w:spacing w:after="0" w:line="240" w:lineRule="auto"/>
      </w:pPr>
      <w:r>
        <w:separator/>
      </w:r>
    </w:p>
  </w:endnote>
  <w:endnote w:type="continuationSeparator" w:id="0">
    <w:p w:rsidR="009F3556" w:rsidRDefault="009F3556" w:rsidP="00DC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orKoodak">
    <w:altName w:val="Segoe UI Semilight"/>
    <w:charset w:val="00"/>
    <w:family w:val="auto"/>
    <w:pitch w:val="variable"/>
    <w:sig w:usb0="00000000" w:usb1="80002000" w:usb2="00000008" w:usb3="00000000" w:csb0="00000043" w:csb1="00000000"/>
  </w:font>
  <w:font w:name="Tahoma">
    <w:panose1 w:val="020B0604030504040204"/>
    <w:charset w:val="00"/>
    <w:family w:val="swiss"/>
    <w:pitch w:val="variable"/>
    <w:sig w:usb0="6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484D9E" w:rsidRDefault="00484D9E">
        <w:pPr>
          <w:pStyle w:val="Footer"/>
          <w:jc w:val="center"/>
        </w:pPr>
        <w:r>
          <w:fldChar w:fldCharType="begin"/>
        </w:r>
        <w:r>
          <w:instrText xml:space="preserve"> PAGE   \* MERGEFORMAT </w:instrText>
        </w:r>
        <w:r>
          <w:fldChar w:fldCharType="separate"/>
        </w:r>
        <w:r w:rsidR="00570948">
          <w:rPr>
            <w:noProof/>
            <w:rtl/>
          </w:rPr>
          <w:t>1</w:t>
        </w:r>
        <w:r>
          <w:rPr>
            <w:noProof/>
          </w:rPr>
          <w:fldChar w:fldCharType="end"/>
        </w:r>
      </w:p>
    </w:sdtContent>
  </w:sdt>
  <w:p w:rsidR="00484D9E" w:rsidRDefault="00484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56" w:rsidRDefault="009F3556" w:rsidP="00DC5C60">
      <w:pPr>
        <w:spacing w:after="0" w:line="240" w:lineRule="auto"/>
      </w:pPr>
      <w:r>
        <w:separator/>
      </w:r>
    </w:p>
  </w:footnote>
  <w:footnote w:type="continuationSeparator" w:id="0">
    <w:p w:rsidR="009F3556" w:rsidRDefault="009F3556" w:rsidP="00DC5C60">
      <w:pPr>
        <w:spacing w:after="0" w:line="240" w:lineRule="auto"/>
      </w:pPr>
      <w:r>
        <w:continuationSeparator/>
      </w:r>
    </w:p>
  </w:footnote>
  <w:footnote w:id="1">
    <w:p w:rsidR="00484D9E" w:rsidRDefault="00484D9E" w:rsidP="00F51757">
      <w:pPr>
        <w:pStyle w:val="FootnoteText"/>
        <w:rPr>
          <w:rtl/>
        </w:rPr>
      </w:pPr>
      <w:r>
        <w:rPr>
          <w:rStyle w:val="FootnoteReference"/>
        </w:rPr>
        <w:footnoteRef/>
      </w:r>
      <w:r>
        <w:rPr>
          <w:rtl/>
        </w:rPr>
        <w:t xml:space="preserve"> </w:t>
      </w:r>
      <w:r>
        <w:rPr>
          <w:rFonts w:hint="cs"/>
          <w:rtl/>
        </w:rPr>
        <w:t>نهایة الاصول، بروجردی، حسین، ص347.</w:t>
      </w:r>
    </w:p>
  </w:footnote>
  <w:footnote w:id="2">
    <w:p w:rsidR="00484D9E" w:rsidRPr="006455E4" w:rsidRDefault="00484D9E" w:rsidP="00F51757">
      <w:pPr>
        <w:pStyle w:val="FootnoteText"/>
        <w:rPr>
          <w:rFonts w:ascii="NoorLotus" w:hAnsi="NoorLotus"/>
        </w:rPr>
      </w:pPr>
      <w:r>
        <w:rPr>
          <w:rStyle w:val="FootnoteReference"/>
        </w:rPr>
        <w:footnoteRef/>
      </w:r>
      <w:r>
        <w:rPr>
          <w:rtl/>
        </w:rPr>
        <w:t xml:space="preserve"> </w:t>
      </w:r>
      <w:r w:rsidRPr="006455E4">
        <w:rPr>
          <w:rFonts w:ascii="NoorLotus" w:hAnsi="NoorLotus"/>
          <w:rtl/>
        </w:rPr>
        <w:t>تکملة المنهاج، خویی، سید ابوالقاسم موسوی، ص</w:t>
      </w:r>
      <w:r>
        <w:rPr>
          <w:rFonts w:ascii="NoorLotus" w:hAnsi="NoorLotus"/>
          <w:rtl/>
        </w:rPr>
        <w:t>40.</w:t>
      </w:r>
    </w:p>
  </w:footnote>
  <w:footnote w:id="3">
    <w:p w:rsidR="00484D9E" w:rsidRDefault="00484D9E">
      <w:pPr>
        <w:pStyle w:val="FootnoteText"/>
      </w:pPr>
      <w:r>
        <w:rPr>
          <w:rStyle w:val="FootnoteReference"/>
        </w:rPr>
        <w:footnoteRef/>
      </w:r>
      <w:r>
        <w:rPr>
          <w:rtl/>
        </w:rPr>
        <w:t xml:space="preserve"> </w:t>
      </w:r>
      <w:r>
        <w:rPr>
          <w:rFonts w:hint="cs"/>
          <w:rtl/>
        </w:rPr>
        <w:t>کتاب البیع(للامام الخمینی)، خمینی، روح الله موسوی، ج3، ص155.</w:t>
      </w:r>
    </w:p>
  </w:footnote>
  <w:footnote w:id="4">
    <w:p w:rsidR="00484D9E" w:rsidRDefault="00484D9E" w:rsidP="00531E61">
      <w:pPr>
        <w:pStyle w:val="FootnoteText"/>
        <w:rPr>
          <w:rtl/>
        </w:rPr>
      </w:pPr>
      <w:r>
        <w:rPr>
          <w:rStyle w:val="FootnoteReference"/>
        </w:rPr>
        <w:footnoteRef/>
      </w:r>
      <w:r>
        <w:rPr>
          <w:rtl/>
        </w:rPr>
        <w:t xml:space="preserve"> </w:t>
      </w:r>
      <w:r>
        <w:rPr>
          <w:rFonts w:hint="cs"/>
          <w:rtl/>
        </w:rPr>
        <w:t>درر الفوائد(طبع جدید)، حائری یزدی، عبدالکریم، ص215.</w:t>
      </w:r>
    </w:p>
  </w:footnote>
  <w:footnote w:id="5">
    <w:p w:rsidR="00484D9E" w:rsidRPr="00504F3A" w:rsidRDefault="00484D9E" w:rsidP="00BC7C82">
      <w:pPr>
        <w:pStyle w:val="NormalWeb"/>
        <w:bidi/>
        <w:rPr>
          <w:rFonts w:ascii="NoorLotus" w:hAnsi="NoorLotus" w:cs="NoorLotus"/>
          <w:sz w:val="20"/>
          <w:szCs w:val="20"/>
          <w:rtl/>
          <w:lang w:bidi="fa-IR"/>
        </w:rPr>
      </w:pPr>
      <w:r w:rsidRPr="00504F3A">
        <w:rPr>
          <w:rStyle w:val="FootnoteReference"/>
        </w:rPr>
        <w:footnoteRef/>
      </w:r>
      <w:r w:rsidRPr="00504F3A">
        <w:rPr>
          <w:rtl/>
        </w:rPr>
        <w:t xml:space="preserve"> </w:t>
      </w:r>
      <w:r w:rsidRPr="00504F3A">
        <w:rPr>
          <w:rFonts w:ascii="NoorLotus" w:hAnsi="NoorLotus" w:cs="NoorLotus"/>
          <w:sz w:val="20"/>
          <w:szCs w:val="20"/>
          <w:rtl/>
        </w:rPr>
        <w:t>مقرر:</w:t>
      </w:r>
      <w:r w:rsidRPr="00504F3A">
        <w:rPr>
          <w:rFonts w:hint="cs"/>
          <w:rtl/>
        </w:rPr>
        <w:t xml:space="preserve"> </w:t>
      </w:r>
      <w:r w:rsidRPr="00504F3A">
        <w:rPr>
          <w:rFonts w:ascii="NoorLotus" w:hAnsi="NoorLotus" w:cs="NoorLotus"/>
          <w:sz w:val="20"/>
          <w:szCs w:val="20"/>
          <w:rtl/>
        </w:rPr>
        <w:t xml:space="preserve">این عبارت را در کتب مرحوم نایینی رحمه الله نیافتم ولی مرحوم خویی رحمه الله آن را بیان کرده است و فرمودند:« </w:t>
      </w:r>
      <w:r w:rsidRPr="00504F3A">
        <w:rPr>
          <w:rFonts w:ascii="NoorLotus" w:hAnsi="NoorLotus" w:cs="NoorLotus"/>
          <w:sz w:val="20"/>
          <w:szCs w:val="20"/>
          <w:rtl/>
          <w:lang w:bidi="fa-IR"/>
        </w:rPr>
        <w:t>الظاهر أن أقوى‏ المطلقات‏ كقوله عليه السّلام «لا يضر الصائم ما صنع إذا اجتنب أربع خصال»</w:t>
      </w:r>
      <w:r w:rsidRPr="00504F3A">
        <w:rPr>
          <w:rStyle w:val="FootnoteReference"/>
          <w:rFonts w:ascii="NoorLotus" w:hAnsi="NoorLotus" w:cs="NoorLotus"/>
          <w:sz w:val="20"/>
          <w:szCs w:val="20"/>
          <w:rtl/>
          <w:lang w:bidi="fa-IR"/>
        </w:rPr>
        <w:footnoteRef/>
      </w:r>
      <w:r w:rsidRPr="00504F3A">
        <w:rPr>
          <w:rFonts w:ascii="NoorLotus" w:hAnsi="NoorLotus" w:cs="NoorLotus"/>
          <w:sz w:val="20"/>
          <w:szCs w:val="20"/>
          <w:rtl/>
          <w:lang w:bidi="fa-IR"/>
        </w:rPr>
        <w:t xml:space="preserve"> و في بعض الأخبار ثلاث‏ خصال، و قد قيد إطلاقه لأجله باقي المفطرات للصوم.</w:t>
      </w:r>
      <w:r w:rsidRPr="00504F3A">
        <w:rPr>
          <w:rFonts w:ascii="NoorLotus" w:hAnsi="NoorLotus" w:cs="NoorLotus"/>
          <w:sz w:val="20"/>
          <w:szCs w:val="20"/>
          <w:rtl/>
        </w:rPr>
        <w:t>»(دراسات فی علم الاصول، خویی، ابوالقاسم، ج4، ص394.</w:t>
      </w:r>
    </w:p>
  </w:footnote>
  <w:footnote w:id="6">
    <w:p w:rsidR="00484D9E" w:rsidRDefault="00484D9E">
      <w:pPr>
        <w:pStyle w:val="FootnoteText"/>
        <w:rPr>
          <w:rtl/>
        </w:rPr>
      </w:pPr>
      <w:r>
        <w:rPr>
          <w:rStyle w:val="FootnoteReference"/>
        </w:rPr>
        <w:footnoteRef/>
      </w:r>
      <w:r>
        <w:rPr>
          <w:rtl/>
        </w:rPr>
        <w:t xml:space="preserve"> </w:t>
      </w:r>
      <w:r>
        <w:rPr>
          <w:rFonts w:hint="cs"/>
          <w:rtl/>
        </w:rPr>
        <w:t>بحوث فی علم الاصول، صدر، محمد باقر، ج3، ص 363.</w:t>
      </w:r>
    </w:p>
  </w:footnote>
  <w:footnote w:id="7">
    <w:p w:rsidR="0074274D" w:rsidRDefault="0074274D">
      <w:pPr>
        <w:pStyle w:val="FootnoteText"/>
      </w:pPr>
      <w:r>
        <w:rPr>
          <w:rStyle w:val="FootnoteReference"/>
        </w:rPr>
        <w:footnoteRef/>
      </w:r>
      <w:r>
        <w:rPr>
          <w:rtl/>
        </w:rPr>
        <w:t xml:space="preserve"> </w:t>
      </w:r>
      <w:r>
        <w:rPr>
          <w:rFonts w:hint="cs"/>
          <w:rtl/>
        </w:rPr>
        <w:t>احتجاج: 2 : 360</w:t>
      </w:r>
    </w:p>
  </w:footnote>
  <w:footnote w:id="8">
    <w:p w:rsidR="00484D9E" w:rsidRDefault="00484D9E">
      <w:pPr>
        <w:pStyle w:val="FootnoteText"/>
        <w:rPr>
          <w:rtl/>
        </w:rPr>
      </w:pPr>
      <w:r>
        <w:rPr>
          <w:rStyle w:val="FootnoteReference"/>
        </w:rPr>
        <w:footnoteRef/>
      </w:r>
      <w:r>
        <w:rPr>
          <w:rtl/>
        </w:rPr>
        <w:t xml:space="preserve"> </w:t>
      </w:r>
      <w:r>
        <w:rPr>
          <w:rFonts w:hint="cs"/>
          <w:rtl/>
        </w:rPr>
        <w:t>المحاضرات(مباحث اصول الفقه)، محقق داماد، محمد، ج1، ص465.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9E" w:rsidRDefault="00484D9E" w:rsidP="00484D9E">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484D9E" w:rsidRPr="00C40253" w:rsidRDefault="00484D9E" w:rsidP="00DC5C60">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جلسه53</w:t>
    </w:r>
    <w:r>
      <w:rPr>
        <w:rFonts w:ascii="NoorLotus" w:hAnsi="NoorLotus"/>
        <w:sz w:val="18"/>
        <w:szCs w:val="18"/>
        <w:rtl/>
      </w:rPr>
      <w:t>(تاریخ</w:t>
    </w:r>
    <w:r>
      <w:rPr>
        <w:rFonts w:ascii="NoorLotus" w:hAnsi="NoorLotus" w:hint="cs"/>
        <w:sz w:val="18"/>
        <w:szCs w:val="18"/>
        <w:rtl/>
      </w:rPr>
      <w:t>:8</w:t>
    </w:r>
    <w:r>
      <w:rPr>
        <w:rFonts w:ascii="NoorLotus" w:hAnsi="NoorLotus"/>
        <w:sz w:val="18"/>
        <w:szCs w:val="18"/>
        <w:rtl/>
      </w:rPr>
      <w:t>/</w:t>
    </w:r>
    <w:r>
      <w:rPr>
        <w:rFonts w:ascii="NoorLotus" w:hAnsi="NoorLotus" w:hint="cs"/>
        <w:sz w:val="18"/>
        <w:szCs w:val="18"/>
        <w:rtl/>
      </w:rPr>
      <w:t>9</w:t>
    </w:r>
    <w:r>
      <w:rPr>
        <w:rFonts w:ascii="NoorLotus" w:hAnsi="NoorLotus"/>
        <w:sz w:val="18"/>
        <w:szCs w:val="18"/>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2370"/>
    <w:multiLevelType w:val="hybridMultilevel"/>
    <w:tmpl w:val="B61A916C"/>
    <w:lvl w:ilvl="0" w:tplc="3C2CF36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60"/>
    <w:rsid w:val="0005199F"/>
    <w:rsid w:val="001F2173"/>
    <w:rsid w:val="002A5893"/>
    <w:rsid w:val="002B06BB"/>
    <w:rsid w:val="002F7061"/>
    <w:rsid w:val="00313806"/>
    <w:rsid w:val="00332D73"/>
    <w:rsid w:val="0034593B"/>
    <w:rsid w:val="003A0E27"/>
    <w:rsid w:val="003E361C"/>
    <w:rsid w:val="00463E38"/>
    <w:rsid w:val="00484D9E"/>
    <w:rsid w:val="00504F3A"/>
    <w:rsid w:val="00531E61"/>
    <w:rsid w:val="00570948"/>
    <w:rsid w:val="005929A7"/>
    <w:rsid w:val="005A66D9"/>
    <w:rsid w:val="005C475F"/>
    <w:rsid w:val="00623236"/>
    <w:rsid w:val="00675080"/>
    <w:rsid w:val="00675223"/>
    <w:rsid w:val="007174A0"/>
    <w:rsid w:val="007370C5"/>
    <w:rsid w:val="0074274D"/>
    <w:rsid w:val="007A12F6"/>
    <w:rsid w:val="007A4D7C"/>
    <w:rsid w:val="007B3002"/>
    <w:rsid w:val="00813676"/>
    <w:rsid w:val="0088205E"/>
    <w:rsid w:val="00901D23"/>
    <w:rsid w:val="00982D9B"/>
    <w:rsid w:val="009C6C35"/>
    <w:rsid w:val="009F3556"/>
    <w:rsid w:val="00AD2413"/>
    <w:rsid w:val="00B8306C"/>
    <w:rsid w:val="00BC7C82"/>
    <w:rsid w:val="00BD2AF5"/>
    <w:rsid w:val="00C3324A"/>
    <w:rsid w:val="00CF486A"/>
    <w:rsid w:val="00D81B7A"/>
    <w:rsid w:val="00DC5C60"/>
    <w:rsid w:val="00E85EAE"/>
    <w:rsid w:val="00EC6E16"/>
    <w:rsid w:val="00EF26E4"/>
    <w:rsid w:val="00F04FD8"/>
    <w:rsid w:val="00F131DA"/>
    <w:rsid w:val="00F17149"/>
    <w:rsid w:val="00F22105"/>
    <w:rsid w:val="00F51757"/>
    <w:rsid w:val="00F51C88"/>
    <w:rsid w:val="00FD3985"/>
    <w:rsid w:val="00FF6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C60"/>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DC5C60"/>
    <w:pPr>
      <w:keepNext/>
      <w:keepLines/>
      <w:spacing w:before="40" w:after="0"/>
      <w:outlineLvl w:val="1"/>
    </w:pPr>
    <w:rPr>
      <w:rFonts w:ascii="Calibri Light" w:eastAsia="SimSun" w:hAnsi="Calibri Light" w:cs="NoorKoodak"/>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character" w:customStyle="1" w:styleId="Heading2Char">
    <w:name w:val="Heading 2 Char"/>
    <w:basedOn w:val="DefaultParagraphFont"/>
    <w:link w:val="Heading2"/>
    <w:uiPriority w:val="9"/>
    <w:rsid w:val="00DC5C60"/>
    <w:rPr>
      <w:rFonts w:ascii="Calibri Light" w:eastAsia="SimSun" w:hAnsi="Calibri Light" w:cs="NoorKoodak"/>
      <w:bCs/>
      <w:sz w:val="26"/>
      <w:szCs w:val="32"/>
      <w:lang w:bidi="fa-IR"/>
    </w:rPr>
  </w:style>
  <w:style w:type="character" w:styleId="Hyperlink">
    <w:name w:val="Hyperlink"/>
    <w:basedOn w:val="DefaultParagraphFont"/>
    <w:uiPriority w:val="99"/>
    <w:unhideWhenUsed/>
    <w:rsid w:val="00DC5C60"/>
    <w:rPr>
      <w:color w:val="0563C1"/>
      <w:u w:val="single"/>
    </w:rPr>
  </w:style>
  <w:style w:type="paragraph" w:styleId="TOC1">
    <w:name w:val="toc 1"/>
    <w:basedOn w:val="Normal"/>
    <w:next w:val="Normal"/>
    <w:autoRedefine/>
    <w:uiPriority w:val="39"/>
    <w:unhideWhenUsed/>
    <w:rsid w:val="00DC5C60"/>
    <w:pPr>
      <w:spacing w:after="100"/>
    </w:pPr>
  </w:style>
  <w:style w:type="paragraph" w:styleId="TOC2">
    <w:name w:val="toc 2"/>
    <w:basedOn w:val="Normal"/>
    <w:next w:val="Normal"/>
    <w:autoRedefine/>
    <w:uiPriority w:val="39"/>
    <w:unhideWhenUsed/>
    <w:rsid w:val="00DC5C60"/>
    <w:pPr>
      <w:spacing w:after="100"/>
      <w:ind w:left="220"/>
    </w:pPr>
  </w:style>
  <w:style w:type="paragraph" w:styleId="FootnoteText">
    <w:name w:val="footnote text"/>
    <w:basedOn w:val="Normal"/>
    <w:link w:val="FootnoteTextChar"/>
    <w:uiPriority w:val="99"/>
    <w:unhideWhenUsed/>
    <w:rsid w:val="00DC5C60"/>
    <w:pPr>
      <w:spacing w:after="0" w:line="240" w:lineRule="auto"/>
    </w:pPr>
    <w:rPr>
      <w:sz w:val="20"/>
      <w:szCs w:val="20"/>
    </w:rPr>
  </w:style>
  <w:style w:type="character" w:customStyle="1" w:styleId="FootnoteTextChar">
    <w:name w:val="Footnote Text Char"/>
    <w:basedOn w:val="DefaultParagraphFont"/>
    <w:link w:val="FootnoteText"/>
    <w:uiPriority w:val="99"/>
    <w:rsid w:val="00DC5C60"/>
    <w:rPr>
      <w:rFonts w:ascii="Calibri" w:eastAsia="Calibri" w:hAnsi="Calibri" w:cs="NoorLotus"/>
      <w:sz w:val="20"/>
      <w:szCs w:val="20"/>
      <w:lang w:bidi="fa-IR"/>
    </w:rPr>
  </w:style>
  <w:style w:type="paragraph" w:styleId="TOCHeading">
    <w:name w:val="TOC Heading"/>
    <w:basedOn w:val="Heading1"/>
    <w:next w:val="Normal"/>
    <w:uiPriority w:val="39"/>
    <w:semiHidden/>
    <w:unhideWhenUsed/>
    <w:qFormat/>
    <w:rsid w:val="00DC5C60"/>
    <w:pPr>
      <w:bidi w:val="0"/>
      <w:spacing w:before="240" w:line="256" w:lineRule="auto"/>
      <w:outlineLvl w:val="9"/>
    </w:pPr>
    <w:rPr>
      <w:rFonts w:ascii="Calibri Light" w:eastAsia="SimSun" w:hAnsi="Calibri Light" w:cs="Times New Roman"/>
      <w:b w:val="0"/>
      <w:color w:val="2E74B5"/>
      <w:szCs w:val="32"/>
      <w:lang w:bidi="fa-IR"/>
    </w:rPr>
  </w:style>
  <w:style w:type="character" w:styleId="FootnoteReference">
    <w:name w:val="footnote reference"/>
    <w:basedOn w:val="DefaultParagraphFont"/>
    <w:uiPriority w:val="99"/>
    <w:unhideWhenUsed/>
    <w:rsid w:val="00DC5C60"/>
    <w:rPr>
      <w:vertAlign w:val="superscript"/>
    </w:rPr>
  </w:style>
  <w:style w:type="paragraph" w:styleId="Header">
    <w:name w:val="header"/>
    <w:basedOn w:val="Normal"/>
    <w:link w:val="HeaderChar"/>
    <w:uiPriority w:val="99"/>
    <w:unhideWhenUsed/>
    <w:rsid w:val="00DC5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C60"/>
    <w:rPr>
      <w:rFonts w:ascii="Calibri" w:eastAsia="Calibri" w:hAnsi="Calibri" w:cs="NoorLotus"/>
      <w:szCs w:val="28"/>
      <w:lang w:bidi="fa-IR"/>
    </w:rPr>
  </w:style>
  <w:style w:type="paragraph" w:styleId="Footer">
    <w:name w:val="footer"/>
    <w:basedOn w:val="Normal"/>
    <w:link w:val="FooterChar"/>
    <w:uiPriority w:val="99"/>
    <w:unhideWhenUsed/>
    <w:rsid w:val="00DC5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C60"/>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DC5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C60"/>
    <w:rPr>
      <w:rFonts w:ascii="Tahoma" w:eastAsia="Calibri" w:hAnsi="Tahoma" w:cs="Tahoma"/>
      <w:sz w:val="16"/>
      <w:szCs w:val="16"/>
      <w:lang w:bidi="fa-IR"/>
    </w:rPr>
  </w:style>
  <w:style w:type="paragraph" w:styleId="ListParagraph">
    <w:name w:val="List Paragraph"/>
    <w:basedOn w:val="Normal"/>
    <w:uiPriority w:val="34"/>
    <w:qFormat/>
    <w:rsid w:val="00EF26E4"/>
    <w:pPr>
      <w:ind w:left="720"/>
      <w:contextualSpacing/>
    </w:pPr>
  </w:style>
  <w:style w:type="paragraph" w:styleId="NormalWeb">
    <w:name w:val="Normal (Web)"/>
    <w:basedOn w:val="Normal"/>
    <w:uiPriority w:val="99"/>
    <w:unhideWhenUsed/>
    <w:rsid w:val="00BC7C82"/>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C60"/>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DC5C60"/>
    <w:pPr>
      <w:keepNext/>
      <w:keepLines/>
      <w:spacing w:before="40" w:after="0"/>
      <w:outlineLvl w:val="1"/>
    </w:pPr>
    <w:rPr>
      <w:rFonts w:ascii="Calibri Light" w:eastAsia="SimSun" w:hAnsi="Calibri Light" w:cs="NoorKoodak"/>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character" w:customStyle="1" w:styleId="Heading2Char">
    <w:name w:val="Heading 2 Char"/>
    <w:basedOn w:val="DefaultParagraphFont"/>
    <w:link w:val="Heading2"/>
    <w:uiPriority w:val="9"/>
    <w:rsid w:val="00DC5C60"/>
    <w:rPr>
      <w:rFonts w:ascii="Calibri Light" w:eastAsia="SimSun" w:hAnsi="Calibri Light" w:cs="NoorKoodak"/>
      <w:bCs/>
      <w:sz w:val="26"/>
      <w:szCs w:val="32"/>
      <w:lang w:bidi="fa-IR"/>
    </w:rPr>
  </w:style>
  <w:style w:type="character" w:styleId="Hyperlink">
    <w:name w:val="Hyperlink"/>
    <w:basedOn w:val="DefaultParagraphFont"/>
    <w:uiPriority w:val="99"/>
    <w:unhideWhenUsed/>
    <w:rsid w:val="00DC5C60"/>
    <w:rPr>
      <w:color w:val="0563C1"/>
      <w:u w:val="single"/>
    </w:rPr>
  </w:style>
  <w:style w:type="paragraph" w:styleId="TOC1">
    <w:name w:val="toc 1"/>
    <w:basedOn w:val="Normal"/>
    <w:next w:val="Normal"/>
    <w:autoRedefine/>
    <w:uiPriority w:val="39"/>
    <w:unhideWhenUsed/>
    <w:rsid w:val="00DC5C60"/>
    <w:pPr>
      <w:spacing w:after="100"/>
    </w:pPr>
  </w:style>
  <w:style w:type="paragraph" w:styleId="TOC2">
    <w:name w:val="toc 2"/>
    <w:basedOn w:val="Normal"/>
    <w:next w:val="Normal"/>
    <w:autoRedefine/>
    <w:uiPriority w:val="39"/>
    <w:unhideWhenUsed/>
    <w:rsid w:val="00DC5C60"/>
    <w:pPr>
      <w:spacing w:after="100"/>
      <w:ind w:left="220"/>
    </w:pPr>
  </w:style>
  <w:style w:type="paragraph" w:styleId="FootnoteText">
    <w:name w:val="footnote text"/>
    <w:basedOn w:val="Normal"/>
    <w:link w:val="FootnoteTextChar"/>
    <w:uiPriority w:val="99"/>
    <w:unhideWhenUsed/>
    <w:rsid w:val="00DC5C60"/>
    <w:pPr>
      <w:spacing w:after="0" w:line="240" w:lineRule="auto"/>
    </w:pPr>
    <w:rPr>
      <w:sz w:val="20"/>
      <w:szCs w:val="20"/>
    </w:rPr>
  </w:style>
  <w:style w:type="character" w:customStyle="1" w:styleId="FootnoteTextChar">
    <w:name w:val="Footnote Text Char"/>
    <w:basedOn w:val="DefaultParagraphFont"/>
    <w:link w:val="FootnoteText"/>
    <w:uiPriority w:val="99"/>
    <w:rsid w:val="00DC5C60"/>
    <w:rPr>
      <w:rFonts w:ascii="Calibri" w:eastAsia="Calibri" w:hAnsi="Calibri" w:cs="NoorLotus"/>
      <w:sz w:val="20"/>
      <w:szCs w:val="20"/>
      <w:lang w:bidi="fa-IR"/>
    </w:rPr>
  </w:style>
  <w:style w:type="paragraph" w:styleId="TOCHeading">
    <w:name w:val="TOC Heading"/>
    <w:basedOn w:val="Heading1"/>
    <w:next w:val="Normal"/>
    <w:uiPriority w:val="39"/>
    <w:semiHidden/>
    <w:unhideWhenUsed/>
    <w:qFormat/>
    <w:rsid w:val="00DC5C60"/>
    <w:pPr>
      <w:bidi w:val="0"/>
      <w:spacing w:before="240" w:line="256" w:lineRule="auto"/>
      <w:outlineLvl w:val="9"/>
    </w:pPr>
    <w:rPr>
      <w:rFonts w:ascii="Calibri Light" w:eastAsia="SimSun" w:hAnsi="Calibri Light" w:cs="Times New Roman"/>
      <w:b w:val="0"/>
      <w:color w:val="2E74B5"/>
      <w:szCs w:val="32"/>
      <w:lang w:bidi="fa-IR"/>
    </w:rPr>
  </w:style>
  <w:style w:type="character" w:styleId="FootnoteReference">
    <w:name w:val="footnote reference"/>
    <w:basedOn w:val="DefaultParagraphFont"/>
    <w:uiPriority w:val="99"/>
    <w:unhideWhenUsed/>
    <w:rsid w:val="00DC5C60"/>
    <w:rPr>
      <w:vertAlign w:val="superscript"/>
    </w:rPr>
  </w:style>
  <w:style w:type="paragraph" w:styleId="Header">
    <w:name w:val="header"/>
    <w:basedOn w:val="Normal"/>
    <w:link w:val="HeaderChar"/>
    <w:uiPriority w:val="99"/>
    <w:unhideWhenUsed/>
    <w:rsid w:val="00DC5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C60"/>
    <w:rPr>
      <w:rFonts w:ascii="Calibri" w:eastAsia="Calibri" w:hAnsi="Calibri" w:cs="NoorLotus"/>
      <w:szCs w:val="28"/>
      <w:lang w:bidi="fa-IR"/>
    </w:rPr>
  </w:style>
  <w:style w:type="paragraph" w:styleId="Footer">
    <w:name w:val="footer"/>
    <w:basedOn w:val="Normal"/>
    <w:link w:val="FooterChar"/>
    <w:uiPriority w:val="99"/>
    <w:unhideWhenUsed/>
    <w:rsid w:val="00DC5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C60"/>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DC5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C60"/>
    <w:rPr>
      <w:rFonts w:ascii="Tahoma" w:eastAsia="Calibri" w:hAnsi="Tahoma" w:cs="Tahoma"/>
      <w:sz w:val="16"/>
      <w:szCs w:val="16"/>
      <w:lang w:bidi="fa-IR"/>
    </w:rPr>
  </w:style>
  <w:style w:type="paragraph" w:styleId="ListParagraph">
    <w:name w:val="List Paragraph"/>
    <w:basedOn w:val="Normal"/>
    <w:uiPriority w:val="34"/>
    <w:qFormat/>
    <w:rsid w:val="00EF26E4"/>
    <w:pPr>
      <w:ind w:left="720"/>
      <w:contextualSpacing/>
    </w:pPr>
  </w:style>
  <w:style w:type="paragraph" w:styleId="NormalWeb">
    <w:name w:val="Normal (Web)"/>
    <w:basedOn w:val="Normal"/>
    <w:uiPriority w:val="99"/>
    <w:unhideWhenUsed/>
    <w:rsid w:val="00BC7C82"/>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ED93-341D-4C84-91EA-338851E3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8</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6</cp:revision>
  <cp:lastPrinted>2022-11-28T18:24:00Z</cp:lastPrinted>
  <dcterms:created xsi:type="dcterms:W3CDTF">2022-11-29T07:36:00Z</dcterms:created>
  <dcterms:modified xsi:type="dcterms:W3CDTF">2022-11-30T10:48:00Z</dcterms:modified>
</cp:coreProperties>
</file>