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D061FE">
      <w:pPr>
        <w:jc w:val="both"/>
        <w:rPr>
          <w:rtl/>
        </w:rPr>
      </w:pPr>
      <w:bookmarkStart w:id="0" w:name="_GoBack"/>
      <w:bookmarkEnd w:id="0"/>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123FF" w:rsidRDefault="004123FF" w:rsidP="004123FF">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2710869" w:history="1">
        <w:r w:rsidRPr="00883591">
          <w:rPr>
            <w:rStyle w:val="Hyperlink"/>
            <w:rFonts w:hint="eastAsia"/>
            <w:noProof/>
            <w:rtl/>
          </w:rPr>
          <w:t>قرائت</w:t>
        </w:r>
        <w:r w:rsidRPr="00883591">
          <w:rPr>
            <w:rStyle w:val="Hyperlink"/>
            <w:noProof/>
            <w:rtl/>
          </w:rPr>
          <w:t xml:space="preserve"> </w:t>
        </w:r>
        <w:r w:rsidRPr="00883591">
          <w:rPr>
            <w:rStyle w:val="Hyperlink"/>
            <w:rFonts w:hint="eastAsia"/>
            <w:noProof/>
            <w:rtl/>
          </w:rPr>
          <w:t>سوره</w:t>
        </w:r>
        <w:r w:rsidRPr="00883591">
          <w:rPr>
            <w:rStyle w:val="Hyperlink"/>
            <w:noProof/>
            <w:rtl/>
          </w:rPr>
          <w:t xml:space="preserve"> </w:t>
        </w:r>
        <w:r w:rsidRPr="00883591">
          <w:rPr>
            <w:rStyle w:val="Hyperlink"/>
            <w:rFonts w:hint="eastAsia"/>
            <w:noProof/>
            <w:rtl/>
          </w:rPr>
          <w:t>کامله</w:t>
        </w:r>
        <w:r w:rsidRPr="00883591">
          <w:rPr>
            <w:rStyle w:val="Hyperlink"/>
            <w:noProof/>
            <w:rtl/>
          </w:rPr>
          <w:t xml:space="preserve"> </w:t>
        </w:r>
        <w:r w:rsidRPr="00883591">
          <w:rPr>
            <w:rStyle w:val="Hyperlink"/>
            <w:rFonts w:hint="eastAsia"/>
            <w:noProof/>
            <w:rtl/>
          </w:rPr>
          <w:t>بعد</w:t>
        </w:r>
        <w:r w:rsidRPr="00883591">
          <w:rPr>
            <w:rStyle w:val="Hyperlink"/>
            <w:noProof/>
            <w:rtl/>
          </w:rPr>
          <w:t xml:space="preserve"> </w:t>
        </w:r>
        <w:r w:rsidRPr="00883591">
          <w:rPr>
            <w:rStyle w:val="Hyperlink"/>
            <w:rFonts w:hint="eastAsia"/>
            <w:noProof/>
            <w:rtl/>
          </w:rPr>
          <w:t>از</w:t>
        </w:r>
        <w:r w:rsidRPr="00883591">
          <w:rPr>
            <w:rStyle w:val="Hyperlink"/>
            <w:noProof/>
            <w:rtl/>
          </w:rPr>
          <w:t xml:space="preserve"> </w:t>
        </w:r>
        <w:r w:rsidRPr="00883591">
          <w:rPr>
            <w:rStyle w:val="Hyperlink"/>
            <w:rFonts w:hint="eastAsia"/>
            <w:noProof/>
            <w:rtl/>
          </w:rPr>
          <w:t>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92710869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1</w:t>
        </w:r>
        <w:r>
          <w:rPr>
            <w:noProof/>
            <w:webHidden/>
            <w:rtl/>
          </w:rPr>
          <w:fldChar w:fldCharType="end"/>
        </w:r>
      </w:hyperlink>
    </w:p>
    <w:p w:rsidR="004123FF" w:rsidRDefault="004123FF" w:rsidP="004123FF">
      <w:pPr>
        <w:pStyle w:val="TOC2"/>
        <w:tabs>
          <w:tab w:val="right" w:leader="dot" w:pos="10194"/>
        </w:tabs>
        <w:rPr>
          <w:rFonts w:asciiTheme="minorHAnsi" w:eastAsiaTheme="minorEastAsia" w:hAnsiTheme="minorHAnsi" w:cstheme="minorBidi"/>
          <w:bCs w:val="0"/>
          <w:noProof/>
          <w:color w:val="auto"/>
          <w:szCs w:val="22"/>
          <w:rtl/>
          <w:lang w:bidi="ar-SA"/>
        </w:rPr>
      </w:pPr>
      <w:hyperlink w:anchor="_Toc92710870" w:history="1">
        <w:r w:rsidRPr="00883591">
          <w:rPr>
            <w:rStyle w:val="Hyperlink"/>
            <w:rFonts w:hint="eastAsia"/>
            <w:noProof/>
            <w:rtl/>
          </w:rPr>
          <w:t>اقوال</w:t>
        </w:r>
        <w:r w:rsidRPr="00883591">
          <w:rPr>
            <w:rStyle w:val="Hyperlink"/>
            <w:noProof/>
            <w:rtl/>
          </w:rPr>
          <w:t xml:space="preserve"> </w:t>
        </w:r>
        <w:r w:rsidRPr="00883591">
          <w:rPr>
            <w:rStyle w:val="Hyperlink"/>
            <w:rFonts w:hint="eastAsia"/>
            <w:noProof/>
            <w:rtl/>
          </w:rPr>
          <w:t>در</w:t>
        </w:r>
        <w:r w:rsidRPr="00883591">
          <w:rPr>
            <w:rStyle w:val="Hyperlink"/>
            <w:noProof/>
            <w:rtl/>
          </w:rPr>
          <w:t xml:space="preserve"> </w:t>
        </w:r>
        <w:r w:rsidRPr="00883591">
          <w:rPr>
            <w:rStyle w:val="Hyperlink"/>
            <w:rFonts w:hint="eastAsia"/>
            <w:noProof/>
            <w:rtl/>
          </w:rPr>
          <w:t>وجوب</w:t>
        </w:r>
        <w:r w:rsidRPr="00883591">
          <w:rPr>
            <w:rStyle w:val="Hyperlink"/>
            <w:noProof/>
            <w:rtl/>
          </w:rPr>
          <w:t xml:space="preserve"> </w:t>
        </w:r>
        <w:r w:rsidRPr="00883591">
          <w:rPr>
            <w:rStyle w:val="Hyperlink"/>
            <w:rFonts w:hint="eastAsia"/>
            <w:noProof/>
            <w:rtl/>
          </w:rPr>
          <w:t>سوره</w:t>
        </w:r>
        <w:r w:rsidRPr="00883591">
          <w:rPr>
            <w:rStyle w:val="Hyperlink"/>
            <w:noProof/>
            <w:rtl/>
          </w:rPr>
          <w:t xml:space="preserve"> </w:t>
        </w:r>
        <w:r w:rsidRPr="00883591">
          <w:rPr>
            <w:rStyle w:val="Hyperlink"/>
            <w:rFonts w:hint="eastAsia"/>
            <w:noProof/>
            <w:rtl/>
          </w:rPr>
          <w:t>کامله</w:t>
        </w:r>
        <w:r w:rsidRPr="00883591">
          <w:rPr>
            <w:rStyle w:val="Hyperlink"/>
            <w:noProof/>
            <w:rtl/>
          </w:rPr>
          <w:t xml:space="preserve"> </w:t>
        </w:r>
        <w:r w:rsidRPr="00883591">
          <w:rPr>
            <w:rStyle w:val="Hyperlink"/>
            <w:rFonts w:hint="eastAsia"/>
            <w:noProof/>
            <w:rtl/>
          </w:rPr>
          <w:t>بعد</w:t>
        </w:r>
        <w:r w:rsidRPr="00883591">
          <w:rPr>
            <w:rStyle w:val="Hyperlink"/>
            <w:noProof/>
            <w:rtl/>
          </w:rPr>
          <w:t xml:space="preserve"> </w:t>
        </w:r>
        <w:r w:rsidRPr="00883591">
          <w:rPr>
            <w:rStyle w:val="Hyperlink"/>
            <w:rFonts w:hint="eastAsia"/>
            <w:noProof/>
            <w:rtl/>
          </w:rPr>
          <w:t>از</w:t>
        </w:r>
        <w:r w:rsidRPr="00883591">
          <w:rPr>
            <w:rStyle w:val="Hyperlink"/>
            <w:noProof/>
            <w:rtl/>
          </w:rPr>
          <w:t xml:space="preserve"> </w:t>
        </w:r>
        <w:r w:rsidRPr="00883591">
          <w:rPr>
            <w:rStyle w:val="Hyperlink"/>
            <w:rFonts w:hint="eastAsia"/>
            <w:noProof/>
            <w:rtl/>
          </w:rPr>
          <w:t>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92710870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3</w:t>
        </w:r>
        <w:r>
          <w:rPr>
            <w:noProof/>
            <w:webHidden/>
            <w:rtl/>
          </w:rPr>
          <w:fldChar w:fldCharType="end"/>
        </w:r>
      </w:hyperlink>
    </w:p>
    <w:p w:rsidR="004123FF" w:rsidRDefault="004123FF" w:rsidP="004123F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710871" w:history="1">
        <w:r w:rsidRPr="00883591">
          <w:rPr>
            <w:rStyle w:val="Hyperlink"/>
            <w:rFonts w:hint="eastAsia"/>
            <w:noProof/>
            <w:rtl/>
          </w:rPr>
          <w:t>قول</w:t>
        </w:r>
        <w:r w:rsidRPr="00883591">
          <w:rPr>
            <w:rStyle w:val="Hyperlink"/>
            <w:noProof/>
            <w:rtl/>
          </w:rPr>
          <w:t xml:space="preserve"> </w:t>
        </w:r>
        <w:r w:rsidRPr="00883591">
          <w:rPr>
            <w:rStyle w:val="Hyperlink"/>
            <w:rFonts w:hint="eastAsia"/>
            <w:noProof/>
            <w:rtl/>
          </w:rPr>
          <w:t>اول</w:t>
        </w:r>
        <w:r w:rsidRPr="00883591">
          <w:rPr>
            <w:rStyle w:val="Hyperlink"/>
            <w:noProof/>
            <w:rtl/>
          </w:rPr>
          <w:t xml:space="preserve">: </w:t>
        </w:r>
        <w:r w:rsidRPr="00883591">
          <w:rPr>
            <w:rStyle w:val="Hyperlink"/>
            <w:rFonts w:hint="eastAsia"/>
            <w:noProof/>
            <w:rtl/>
          </w:rPr>
          <w:t>وجوب</w:t>
        </w:r>
        <w:r w:rsidRPr="00883591">
          <w:rPr>
            <w:rStyle w:val="Hyperlink"/>
            <w:noProof/>
            <w:rtl/>
          </w:rPr>
          <w:t xml:space="preserve"> </w:t>
        </w:r>
        <w:r w:rsidRPr="00883591">
          <w:rPr>
            <w:rStyle w:val="Hyperlink"/>
            <w:rFonts w:hint="eastAsia"/>
            <w:noProof/>
            <w:rtl/>
          </w:rPr>
          <w:t>سوره</w:t>
        </w:r>
        <w:r w:rsidRPr="00883591">
          <w:rPr>
            <w:rStyle w:val="Hyperlink"/>
            <w:noProof/>
            <w:rtl/>
          </w:rPr>
          <w:t xml:space="preserve"> </w:t>
        </w:r>
        <w:r w:rsidRPr="00883591">
          <w:rPr>
            <w:rStyle w:val="Hyperlink"/>
            <w:rFonts w:hint="eastAsia"/>
            <w:noProof/>
            <w:rtl/>
          </w:rPr>
          <w:t>کامله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92710871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3</w:t>
        </w:r>
        <w:r>
          <w:rPr>
            <w:noProof/>
            <w:webHidden/>
            <w:rtl/>
          </w:rPr>
          <w:fldChar w:fldCharType="end"/>
        </w:r>
      </w:hyperlink>
    </w:p>
    <w:p w:rsidR="004123FF" w:rsidRDefault="004123FF" w:rsidP="004123F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710872" w:history="1">
        <w:r w:rsidRPr="00883591">
          <w:rPr>
            <w:rStyle w:val="Hyperlink"/>
            <w:rFonts w:hint="eastAsia"/>
            <w:noProof/>
            <w:rtl/>
          </w:rPr>
          <w:t>قول</w:t>
        </w:r>
        <w:r w:rsidRPr="00883591">
          <w:rPr>
            <w:rStyle w:val="Hyperlink"/>
            <w:noProof/>
            <w:rtl/>
          </w:rPr>
          <w:t xml:space="preserve"> </w:t>
        </w:r>
        <w:r w:rsidRPr="00883591">
          <w:rPr>
            <w:rStyle w:val="Hyperlink"/>
            <w:rFonts w:hint="eastAsia"/>
            <w:noProof/>
            <w:rtl/>
          </w:rPr>
          <w:t>دوم</w:t>
        </w:r>
        <w:r w:rsidRPr="00883591">
          <w:rPr>
            <w:rStyle w:val="Hyperlink"/>
            <w:noProof/>
            <w:rtl/>
          </w:rPr>
          <w:t xml:space="preserve">: </w:t>
        </w:r>
        <w:r w:rsidRPr="00883591">
          <w:rPr>
            <w:rStyle w:val="Hyperlink"/>
            <w:rFonts w:hint="eastAsia"/>
            <w:noProof/>
            <w:rtl/>
          </w:rPr>
          <w:t>عدم</w:t>
        </w:r>
        <w:r w:rsidRPr="00883591">
          <w:rPr>
            <w:rStyle w:val="Hyperlink"/>
            <w:noProof/>
            <w:rtl/>
          </w:rPr>
          <w:t xml:space="preserve"> </w:t>
        </w:r>
        <w:r w:rsidRPr="00883591">
          <w:rPr>
            <w:rStyle w:val="Hyperlink"/>
            <w:rFonts w:hint="eastAsia"/>
            <w:noProof/>
            <w:rtl/>
          </w:rPr>
          <w:t>وجوب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92710872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3</w:t>
        </w:r>
        <w:r>
          <w:rPr>
            <w:noProof/>
            <w:webHidden/>
            <w:rtl/>
          </w:rPr>
          <w:fldChar w:fldCharType="end"/>
        </w:r>
      </w:hyperlink>
    </w:p>
    <w:p w:rsidR="004123FF" w:rsidRDefault="004123FF" w:rsidP="004123F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710873" w:history="1">
        <w:r w:rsidRPr="00883591">
          <w:rPr>
            <w:rStyle w:val="Hyperlink"/>
            <w:rFonts w:hint="eastAsia"/>
            <w:noProof/>
            <w:rtl/>
          </w:rPr>
          <w:t>قول</w:t>
        </w:r>
        <w:r w:rsidRPr="00883591">
          <w:rPr>
            <w:rStyle w:val="Hyperlink"/>
            <w:noProof/>
            <w:rtl/>
          </w:rPr>
          <w:t xml:space="preserve"> </w:t>
        </w:r>
        <w:r w:rsidRPr="00883591">
          <w:rPr>
            <w:rStyle w:val="Hyperlink"/>
            <w:rFonts w:hint="eastAsia"/>
            <w:noProof/>
            <w:rtl/>
          </w:rPr>
          <w:t>سوم</w:t>
        </w:r>
        <w:r w:rsidRPr="00883591">
          <w:rPr>
            <w:rStyle w:val="Hyperlink"/>
            <w:noProof/>
            <w:rtl/>
          </w:rPr>
          <w:t xml:space="preserve">: </w:t>
        </w:r>
        <w:r w:rsidRPr="00883591">
          <w:rPr>
            <w:rStyle w:val="Hyperlink"/>
            <w:rFonts w:hint="eastAsia"/>
            <w:noProof/>
            <w:rtl/>
          </w:rPr>
          <w:t>وجوب</w:t>
        </w:r>
        <w:r w:rsidRPr="00883591">
          <w:rPr>
            <w:rStyle w:val="Hyperlink"/>
            <w:noProof/>
            <w:rtl/>
          </w:rPr>
          <w:t xml:space="preserve"> </w:t>
        </w:r>
        <w:r w:rsidRPr="00883591">
          <w:rPr>
            <w:rStyle w:val="Hyperlink"/>
            <w:rFonts w:hint="eastAsia"/>
            <w:noProof/>
            <w:rtl/>
          </w:rPr>
          <w:t>بعض</w:t>
        </w:r>
        <w:r w:rsidRPr="00883591">
          <w:rPr>
            <w:rStyle w:val="Hyperlink"/>
            <w:noProof/>
            <w:rtl/>
          </w:rPr>
          <w:t xml:space="preserve"> </w:t>
        </w:r>
        <w:r w:rsidRPr="00883591">
          <w:rPr>
            <w:rStyle w:val="Hyperlink"/>
            <w:rFonts w:hint="eastAsia"/>
            <w:noProof/>
            <w:rtl/>
          </w:rPr>
          <w:t>سوره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92710873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6</w:t>
        </w:r>
        <w:r>
          <w:rPr>
            <w:noProof/>
            <w:webHidden/>
            <w:rtl/>
          </w:rPr>
          <w:fldChar w:fldCharType="end"/>
        </w:r>
      </w:hyperlink>
    </w:p>
    <w:p w:rsidR="004123FF" w:rsidRDefault="004123FF" w:rsidP="004123F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710874" w:history="1">
        <w:r w:rsidRPr="00883591">
          <w:rPr>
            <w:rStyle w:val="Hyperlink"/>
            <w:rFonts w:hint="eastAsia"/>
            <w:noProof/>
            <w:rtl/>
          </w:rPr>
          <w:t>أدله</w:t>
        </w:r>
        <w:r w:rsidRPr="00883591">
          <w:rPr>
            <w:rStyle w:val="Hyperlink"/>
            <w:noProof/>
            <w:rtl/>
          </w:rPr>
          <w:t xml:space="preserve"> </w:t>
        </w:r>
        <w:r w:rsidRPr="00883591">
          <w:rPr>
            <w:rStyle w:val="Hyperlink"/>
            <w:rFonts w:hint="eastAsia"/>
            <w:noProof/>
            <w:rtl/>
          </w:rPr>
          <w:t>وارد</w:t>
        </w:r>
        <w:r w:rsidRPr="00883591">
          <w:rPr>
            <w:rStyle w:val="Hyperlink"/>
            <w:noProof/>
            <w:rtl/>
          </w:rPr>
          <w:t xml:space="preserve"> </w:t>
        </w:r>
        <w:r w:rsidRPr="00883591">
          <w:rPr>
            <w:rStyle w:val="Hyperlink"/>
            <w:rFonts w:hint="eastAsia"/>
            <w:noProof/>
            <w:rtl/>
          </w:rPr>
          <w:t>شده</w:t>
        </w:r>
        <w:r w:rsidRPr="00883591">
          <w:rPr>
            <w:rStyle w:val="Hyperlink"/>
            <w:noProof/>
            <w:rtl/>
          </w:rPr>
          <w:t xml:space="preserve"> </w:t>
        </w:r>
        <w:r w:rsidRPr="00883591">
          <w:rPr>
            <w:rStyle w:val="Hyperlink"/>
            <w:rFonts w:hint="eastAsia"/>
            <w:noProof/>
            <w:rtl/>
          </w:rPr>
          <w:t>در</w:t>
        </w:r>
        <w:r w:rsidRPr="00883591">
          <w:rPr>
            <w:rStyle w:val="Hyperlink"/>
            <w:noProof/>
            <w:rtl/>
          </w:rPr>
          <w:t xml:space="preserve"> </w:t>
        </w:r>
        <w:r w:rsidRPr="00883591">
          <w:rPr>
            <w:rStyle w:val="Hyperlink"/>
            <w:rFonts w:hint="eastAsia"/>
            <w:noProof/>
            <w:rtl/>
          </w:rPr>
          <w:t>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92710874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6</w:t>
        </w:r>
        <w:r>
          <w:rPr>
            <w:noProof/>
            <w:webHidden/>
            <w:rtl/>
          </w:rPr>
          <w:fldChar w:fldCharType="end"/>
        </w:r>
      </w:hyperlink>
    </w:p>
    <w:p w:rsidR="004123FF" w:rsidRDefault="004123FF" w:rsidP="004123FF">
      <w:pPr>
        <w:pStyle w:val="TOC4"/>
        <w:tabs>
          <w:tab w:val="right" w:leader="dot" w:pos="10194"/>
        </w:tabs>
        <w:rPr>
          <w:rFonts w:asciiTheme="minorHAnsi" w:eastAsiaTheme="minorEastAsia" w:hAnsiTheme="minorHAnsi" w:cstheme="minorBidi"/>
          <w:bCs w:val="0"/>
          <w:noProof/>
          <w:color w:val="auto"/>
          <w:szCs w:val="22"/>
          <w:rtl/>
          <w:lang w:bidi="ar-SA"/>
        </w:rPr>
      </w:pPr>
      <w:hyperlink w:anchor="_Toc92710875" w:history="1">
        <w:r w:rsidRPr="00883591">
          <w:rPr>
            <w:rStyle w:val="Hyperlink"/>
            <w:rFonts w:hint="eastAsia"/>
            <w:noProof/>
            <w:rtl/>
          </w:rPr>
          <w:t>ادله</w:t>
        </w:r>
        <w:r w:rsidRPr="00883591">
          <w:rPr>
            <w:rStyle w:val="Hyperlink"/>
            <w:noProof/>
            <w:rtl/>
          </w:rPr>
          <w:t xml:space="preserve"> </w:t>
        </w:r>
        <w:r w:rsidRPr="00883591">
          <w:rPr>
            <w:rStyle w:val="Hyperlink"/>
            <w:rFonts w:hint="eastAsia"/>
            <w:noProof/>
            <w:rtl/>
          </w:rPr>
          <w:t>قول</w:t>
        </w:r>
        <w:r w:rsidRPr="00883591">
          <w:rPr>
            <w:rStyle w:val="Hyperlink"/>
            <w:noProof/>
            <w:rtl/>
          </w:rPr>
          <w:t xml:space="preserve"> </w:t>
        </w:r>
        <w:r w:rsidRPr="00883591">
          <w:rPr>
            <w:rStyle w:val="Hyperlink"/>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92710875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6</w:t>
        </w:r>
        <w:r>
          <w:rPr>
            <w:noProof/>
            <w:webHidden/>
            <w:rtl/>
          </w:rPr>
          <w:fldChar w:fldCharType="end"/>
        </w:r>
      </w:hyperlink>
    </w:p>
    <w:p w:rsidR="004123FF" w:rsidRDefault="004123FF" w:rsidP="004123FF">
      <w:pPr>
        <w:pStyle w:val="TOC5"/>
        <w:tabs>
          <w:tab w:val="right" w:leader="dot" w:pos="10194"/>
        </w:tabs>
        <w:rPr>
          <w:rFonts w:asciiTheme="minorHAnsi" w:eastAsiaTheme="minorEastAsia" w:hAnsiTheme="minorHAnsi" w:cstheme="minorBidi"/>
          <w:bCs w:val="0"/>
          <w:noProof/>
          <w:color w:val="auto"/>
          <w:szCs w:val="22"/>
          <w:rtl/>
          <w:lang w:bidi="ar-SA"/>
        </w:rPr>
      </w:pPr>
      <w:hyperlink w:anchor="_Toc92710876" w:history="1">
        <w:r w:rsidRPr="00883591">
          <w:rPr>
            <w:rStyle w:val="Hyperlink"/>
            <w:rFonts w:hint="eastAsia"/>
            <w:noProof/>
            <w:rtl/>
          </w:rPr>
          <w:t>دل</w:t>
        </w:r>
        <w:r w:rsidRPr="00883591">
          <w:rPr>
            <w:rStyle w:val="Hyperlink"/>
            <w:rFonts w:hint="cs"/>
            <w:noProof/>
            <w:rtl/>
          </w:rPr>
          <w:t>ی</w:t>
        </w:r>
        <w:r w:rsidRPr="00883591">
          <w:rPr>
            <w:rStyle w:val="Hyperlink"/>
            <w:rFonts w:hint="eastAsia"/>
            <w:noProof/>
            <w:rtl/>
          </w:rPr>
          <w:t>ل</w:t>
        </w:r>
        <w:r w:rsidRPr="00883591">
          <w:rPr>
            <w:rStyle w:val="Hyperlink"/>
            <w:noProof/>
            <w:rtl/>
          </w:rPr>
          <w:t xml:space="preserve"> </w:t>
        </w:r>
        <w:r w:rsidRPr="00883591">
          <w:rPr>
            <w:rStyle w:val="Hyperlink"/>
            <w:rFonts w:hint="eastAsia"/>
            <w:noProof/>
            <w:rtl/>
          </w:rPr>
          <w:t>اول</w:t>
        </w:r>
        <w:r w:rsidRPr="00883591">
          <w:rPr>
            <w:rStyle w:val="Hyperlink"/>
            <w:noProof/>
            <w:rtl/>
          </w:rPr>
          <w:t xml:space="preserve">: </w:t>
        </w:r>
        <w:r w:rsidRPr="00883591">
          <w:rPr>
            <w:rStyle w:val="Hyperlink"/>
            <w:rFonts w:hint="eastAsia"/>
            <w:noProof/>
            <w:rtl/>
          </w:rPr>
          <w:t>صح</w:t>
        </w:r>
        <w:r w:rsidRPr="00883591">
          <w:rPr>
            <w:rStyle w:val="Hyperlink"/>
            <w:rFonts w:hint="cs"/>
            <w:noProof/>
            <w:rtl/>
          </w:rPr>
          <w:t>ی</w:t>
        </w:r>
        <w:r w:rsidRPr="00883591">
          <w:rPr>
            <w:rStyle w:val="Hyperlink"/>
            <w:rFonts w:hint="eastAsia"/>
            <w:noProof/>
            <w:rtl/>
          </w:rPr>
          <w:t>حه</w:t>
        </w:r>
        <w:r w:rsidRPr="00883591">
          <w:rPr>
            <w:rStyle w:val="Hyperlink"/>
            <w:noProof/>
            <w:rtl/>
          </w:rPr>
          <w:t xml:space="preserve"> </w:t>
        </w:r>
        <w:r w:rsidRPr="00883591">
          <w:rPr>
            <w:rStyle w:val="Hyperlink"/>
            <w:rFonts w:hint="eastAsia"/>
            <w:noProof/>
            <w:rtl/>
          </w:rPr>
          <w:t>حلب</w:t>
        </w:r>
        <w:r w:rsidRPr="0088359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92710876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6</w:t>
        </w:r>
        <w:r>
          <w:rPr>
            <w:noProof/>
            <w:webHidden/>
            <w:rtl/>
          </w:rPr>
          <w:fldChar w:fldCharType="end"/>
        </w:r>
      </w:hyperlink>
    </w:p>
    <w:p w:rsidR="004123FF" w:rsidRDefault="004123FF" w:rsidP="004123FF">
      <w:pPr>
        <w:pStyle w:val="TOC4"/>
        <w:tabs>
          <w:tab w:val="right" w:leader="dot" w:pos="10194"/>
        </w:tabs>
        <w:rPr>
          <w:rFonts w:asciiTheme="minorHAnsi" w:eastAsiaTheme="minorEastAsia" w:hAnsiTheme="minorHAnsi" w:cstheme="minorBidi"/>
          <w:bCs w:val="0"/>
          <w:noProof/>
          <w:color w:val="auto"/>
          <w:szCs w:val="22"/>
          <w:rtl/>
          <w:lang w:bidi="ar-SA"/>
        </w:rPr>
      </w:pPr>
      <w:hyperlink w:anchor="_Toc92710877" w:history="1">
        <w:r w:rsidRPr="00883591">
          <w:rPr>
            <w:rStyle w:val="Hyperlink"/>
            <w:rFonts w:hint="eastAsia"/>
            <w:noProof/>
            <w:rtl/>
          </w:rPr>
          <w:t>مناقشات</w:t>
        </w:r>
        <w:r w:rsidRPr="00883591">
          <w:rPr>
            <w:rStyle w:val="Hyperlink"/>
            <w:noProof/>
            <w:rtl/>
          </w:rPr>
          <w:t xml:space="preserve"> </w:t>
        </w:r>
        <w:r w:rsidRPr="00883591">
          <w:rPr>
            <w:rStyle w:val="Hyperlink"/>
            <w:rFonts w:hint="eastAsia"/>
            <w:noProof/>
            <w:rtl/>
          </w:rPr>
          <w:t>به</w:t>
        </w:r>
        <w:r w:rsidRPr="00883591">
          <w:rPr>
            <w:rStyle w:val="Hyperlink"/>
            <w:noProof/>
            <w:rtl/>
          </w:rPr>
          <w:t xml:space="preserve"> </w:t>
        </w:r>
        <w:r w:rsidRPr="00883591">
          <w:rPr>
            <w:rStyle w:val="Hyperlink"/>
            <w:rFonts w:hint="eastAsia"/>
            <w:noProof/>
            <w:rtl/>
          </w:rPr>
          <w:t>استدلال</w:t>
        </w:r>
        <w:r w:rsidRPr="00883591">
          <w:rPr>
            <w:rStyle w:val="Hyperlink"/>
            <w:noProof/>
            <w:rtl/>
          </w:rPr>
          <w:t xml:space="preserve"> </w:t>
        </w:r>
        <w:r w:rsidRPr="00883591">
          <w:rPr>
            <w:rStyle w:val="Hyperlink"/>
            <w:rFonts w:hint="eastAsia"/>
            <w:noProof/>
            <w:rtl/>
          </w:rPr>
          <w:t>به</w:t>
        </w:r>
        <w:r w:rsidRPr="00883591">
          <w:rPr>
            <w:rStyle w:val="Hyperlink"/>
            <w:noProof/>
            <w:rtl/>
          </w:rPr>
          <w:t xml:space="preserve"> </w:t>
        </w:r>
        <w:r w:rsidRPr="00883591">
          <w:rPr>
            <w:rStyle w:val="Hyperlink"/>
            <w:rFonts w:hint="eastAsia"/>
            <w:noProof/>
            <w:rtl/>
          </w:rPr>
          <w:t>صح</w:t>
        </w:r>
        <w:r w:rsidRPr="00883591">
          <w:rPr>
            <w:rStyle w:val="Hyperlink"/>
            <w:rFonts w:hint="cs"/>
            <w:noProof/>
            <w:rtl/>
          </w:rPr>
          <w:t>ی</w:t>
        </w:r>
        <w:r w:rsidRPr="00883591">
          <w:rPr>
            <w:rStyle w:val="Hyperlink"/>
            <w:rFonts w:hint="eastAsia"/>
            <w:noProof/>
            <w:rtl/>
          </w:rPr>
          <w:t>حه</w:t>
        </w:r>
        <w:r w:rsidRPr="00883591">
          <w:rPr>
            <w:rStyle w:val="Hyperlink"/>
            <w:noProof/>
            <w:rtl/>
          </w:rPr>
          <w:t xml:space="preserve"> </w:t>
        </w:r>
        <w:r w:rsidRPr="00883591">
          <w:rPr>
            <w:rStyle w:val="Hyperlink"/>
            <w:rFonts w:hint="eastAsia"/>
            <w:noProof/>
            <w:rtl/>
          </w:rPr>
          <w:t>حماد</w:t>
        </w:r>
        <w:r w:rsidRPr="00883591">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92710877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6</w:t>
        </w:r>
        <w:r>
          <w:rPr>
            <w:noProof/>
            <w:webHidden/>
            <w:rtl/>
          </w:rPr>
          <w:fldChar w:fldCharType="end"/>
        </w:r>
      </w:hyperlink>
    </w:p>
    <w:p w:rsidR="004123FF" w:rsidRDefault="004123FF" w:rsidP="004123FF">
      <w:pPr>
        <w:pStyle w:val="TOC5"/>
        <w:tabs>
          <w:tab w:val="right" w:leader="dot" w:pos="10194"/>
        </w:tabs>
        <w:rPr>
          <w:rFonts w:asciiTheme="minorHAnsi" w:eastAsiaTheme="minorEastAsia" w:hAnsiTheme="minorHAnsi" w:cstheme="minorBidi"/>
          <w:bCs w:val="0"/>
          <w:noProof/>
          <w:color w:val="auto"/>
          <w:szCs w:val="22"/>
          <w:rtl/>
          <w:lang w:bidi="ar-SA"/>
        </w:rPr>
      </w:pPr>
      <w:hyperlink w:anchor="_Toc92710878" w:history="1">
        <w:r w:rsidRPr="00883591">
          <w:rPr>
            <w:rStyle w:val="Hyperlink"/>
            <w:rFonts w:hint="eastAsia"/>
            <w:noProof/>
            <w:rtl/>
          </w:rPr>
          <w:t>مناقشه</w:t>
        </w:r>
        <w:r w:rsidRPr="00883591">
          <w:rPr>
            <w:rStyle w:val="Hyperlink"/>
            <w:noProof/>
            <w:rtl/>
          </w:rPr>
          <w:t xml:space="preserve"> </w:t>
        </w:r>
        <w:r w:rsidRPr="00883591">
          <w:rPr>
            <w:rStyle w:val="Hyperlink"/>
            <w:rFonts w:hint="eastAsia"/>
            <w:noProof/>
            <w:rtl/>
          </w:rPr>
          <w:t>اول</w:t>
        </w:r>
        <w:r w:rsidRPr="00883591">
          <w:rPr>
            <w:rStyle w:val="Hyperlink"/>
            <w:noProof/>
            <w:rtl/>
          </w:rPr>
          <w:t xml:space="preserve">: </w:t>
        </w:r>
        <w:r w:rsidRPr="00883591">
          <w:rPr>
            <w:rStyle w:val="Hyperlink"/>
            <w:rFonts w:hint="eastAsia"/>
            <w:noProof/>
            <w:rtl/>
          </w:rPr>
          <w:t>لسان</w:t>
        </w:r>
        <w:r w:rsidRPr="00883591">
          <w:rPr>
            <w:rStyle w:val="Hyperlink"/>
            <w:noProof/>
            <w:rtl/>
          </w:rPr>
          <w:t xml:space="preserve"> </w:t>
        </w:r>
        <w:r w:rsidRPr="00883591">
          <w:rPr>
            <w:rStyle w:val="Hyperlink"/>
            <w:rFonts w:hint="eastAsia"/>
            <w:noProof/>
            <w:rtl/>
          </w:rPr>
          <w:t>وجوب</w:t>
        </w:r>
        <w:r w:rsidRPr="00883591">
          <w:rPr>
            <w:rStyle w:val="Hyperlink"/>
            <w:noProof/>
            <w:rtl/>
          </w:rPr>
          <w:t xml:space="preserve"> </w:t>
        </w:r>
        <w:r w:rsidRPr="00883591">
          <w:rPr>
            <w:rStyle w:val="Hyperlink"/>
            <w:rFonts w:hint="eastAsia"/>
            <w:noProof/>
            <w:rtl/>
          </w:rPr>
          <w:t>نداشتن</w:t>
        </w:r>
        <w:r w:rsidRPr="00883591">
          <w:rPr>
            <w:rStyle w:val="Hyperlink"/>
            <w:noProof/>
            <w:rtl/>
          </w:rPr>
          <w:t xml:space="preserve"> </w:t>
        </w:r>
        <w:r w:rsidRPr="00883591">
          <w:rPr>
            <w:rStyle w:val="Hyperlink"/>
            <w:rFonts w:hint="eastAsia"/>
            <w:noProof/>
            <w:rtl/>
          </w:rPr>
          <w:t>روا</w:t>
        </w:r>
        <w:r w:rsidRPr="00883591">
          <w:rPr>
            <w:rStyle w:val="Hyperlink"/>
            <w:rFonts w:hint="cs"/>
            <w:noProof/>
            <w:rtl/>
          </w:rPr>
          <w:t>ی</w:t>
        </w:r>
        <w:r w:rsidRPr="00883591">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92710878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6</w:t>
        </w:r>
        <w:r>
          <w:rPr>
            <w:noProof/>
            <w:webHidden/>
            <w:rtl/>
          </w:rPr>
          <w:fldChar w:fldCharType="end"/>
        </w:r>
      </w:hyperlink>
    </w:p>
    <w:p w:rsidR="004123FF" w:rsidRDefault="004123FF" w:rsidP="004123FF">
      <w:pPr>
        <w:pStyle w:val="TOC5"/>
        <w:tabs>
          <w:tab w:val="right" w:leader="dot" w:pos="10194"/>
        </w:tabs>
        <w:rPr>
          <w:rFonts w:asciiTheme="minorHAnsi" w:eastAsiaTheme="minorEastAsia" w:hAnsiTheme="minorHAnsi" w:cstheme="minorBidi"/>
          <w:bCs w:val="0"/>
          <w:noProof/>
          <w:color w:val="auto"/>
          <w:szCs w:val="22"/>
          <w:rtl/>
          <w:lang w:bidi="ar-SA"/>
        </w:rPr>
      </w:pPr>
      <w:hyperlink w:anchor="_Toc92710879" w:history="1">
        <w:r w:rsidRPr="00883591">
          <w:rPr>
            <w:rStyle w:val="Hyperlink"/>
            <w:rFonts w:hint="eastAsia"/>
            <w:noProof/>
            <w:rtl/>
          </w:rPr>
          <w:t>مناقشه</w:t>
        </w:r>
        <w:r w:rsidRPr="00883591">
          <w:rPr>
            <w:rStyle w:val="Hyperlink"/>
            <w:noProof/>
            <w:rtl/>
          </w:rPr>
          <w:t xml:space="preserve"> </w:t>
        </w:r>
        <w:r w:rsidRPr="00883591">
          <w:rPr>
            <w:rStyle w:val="Hyperlink"/>
            <w:rFonts w:hint="eastAsia"/>
            <w:noProof/>
            <w:rtl/>
          </w:rPr>
          <w:t>دوم</w:t>
        </w:r>
        <w:r w:rsidRPr="00883591">
          <w:rPr>
            <w:rStyle w:val="Hyperlink"/>
            <w:noProof/>
            <w:rtl/>
          </w:rPr>
          <w:t xml:space="preserve">: </w:t>
        </w:r>
        <w:r w:rsidRPr="00883591">
          <w:rPr>
            <w:rStyle w:val="Hyperlink"/>
            <w:rFonts w:hint="eastAsia"/>
            <w:noProof/>
            <w:rtl/>
          </w:rPr>
          <w:t>عدم</w:t>
        </w:r>
        <w:r w:rsidRPr="00883591">
          <w:rPr>
            <w:rStyle w:val="Hyperlink"/>
            <w:noProof/>
            <w:rtl/>
          </w:rPr>
          <w:t xml:space="preserve"> </w:t>
        </w:r>
        <w:r w:rsidRPr="00883591">
          <w:rPr>
            <w:rStyle w:val="Hyperlink"/>
            <w:rFonts w:hint="eastAsia"/>
            <w:noProof/>
            <w:rtl/>
          </w:rPr>
          <w:t>دلالت</w:t>
        </w:r>
        <w:r w:rsidRPr="00883591">
          <w:rPr>
            <w:rStyle w:val="Hyperlink"/>
            <w:noProof/>
            <w:rtl/>
          </w:rPr>
          <w:t xml:space="preserve"> </w:t>
        </w:r>
        <w:r w:rsidRPr="00883591">
          <w:rPr>
            <w:rStyle w:val="Hyperlink"/>
            <w:rFonts w:hint="eastAsia"/>
            <w:noProof/>
            <w:rtl/>
          </w:rPr>
          <w:t>ف</w:t>
        </w:r>
        <w:r w:rsidRPr="00883591">
          <w:rPr>
            <w:rStyle w:val="Hyperlink"/>
            <w:rFonts w:hint="cs"/>
            <w:noProof/>
            <w:rtl/>
          </w:rPr>
          <w:t>ی</w:t>
        </w:r>
        <w:r w:rsidRPr="00883591">
          <w:rPr>
            <w:rStyle w:val="Hyperlink"/>
            <w:rFonts w:hint="eastAsia"/>
            <w:noProof/>
            <w:rtl/>
          </w:rPr>
          <w:t>ه</w:t>
        </w:r>
        <w:r w:rsidRPr="00883591">
          <w:rPr>
            <w:rStyle w:val="Hyperlink"/>
            <w:noProof/>
            <w:rtl/>
          </w:rPr>
          <w:t xml:space="preserve"> </w:t>
        </w:r>
        <w:r w:rsidRPr="00883591">
          <w:rPr>
            <w:rStyle w:val="Hyperlink"/>
            <w:rFonts w:hint="eastAsia"/>
            <w:noProof/>
            <w:rtl/>
          </w:rPr>
          <w:t>بأس</w:t>
        </w:r>
        <w:r w:rsidRPr="00883591">
          <w:rPr>
            <w:rStyle w:val="Hyperlink"/>
            <w:noProof/>
            <w:rtl/>
          </w:rPr>
          <w:t xml:space="preserve"> </w:t>
        </w:r>
        <w:r w:rsidRPr="00883591">
          <w:rPr>
            <w:rStyle w:val="Hyperlink"/>
            <w:rFonts w:hint="eastAsia"/>
            <w:noProof/>
            <w:rtl/>
          </w:rPr>
          <w:t>بر</w:t>
        </w:r>
        <w:r w:rsidRPr="00883591">
          <w:rPr>
            <w:rStyle w:val="Hyperlink"/>
            <w:noProof/>
            <w:rtl/>
          </w:rPr>
          <w:t xml:space="preserve"> </w:t>
        </w:r>
        <w:r w:rsidRPr="00883591">
          <w:rPr>
            <w:rStyle w:val="Hyperlink"/>
            <w:rFonts w:hint="eastAsia"/>
            <w:noProof/>
            <w:rtl/>
          </w:rPr>
          <w:t>حرمت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92710879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7</w:t>
        </w:r>
        <w:r>
          <w:rPr>
            <w:noProof/>
            <w:webHidden/>
            <w:rtl/>
          </w:rPr>
          <w:fldChar w:fldCharType="end"/>
        </w:r>
      </w:hyperlink>
    </w:p>
    <w:p w:rsidR="004123FF" w:rsidRDefault="004123FF" w:rsidP="004123FF">
      <w:pPr>
        <w:pStyle w:val="TOC5"/>
        <w:tabs>
          <w:tab w:val="right" w:leader="dot" w:pos="10194"/>
        </w:tabs>
        <w:rPr>
          <w:rFonts w:asciiTheme="minorHAnsi" w:eastAsiaTheme="minorEastAsia" w:hAnsiTheme="minorHAnsi" w:cstheme="minorBidi"/>
          <w:bCs w:val="0"/>
          <w:noProof/>
          <w:color w:val="auto"/>
          <w:szCs w:val="22"/>
          <w:rtl/>
          <w:lang w:bidi="ar-SA"/>
        </w:rPr>
      </w:pPr>
      <w:hyperlink w:anchor="_Toc92710880" w:history="1">
        <w:r w:rsidRPr="00883591">
          <w:rPr>
            <w:rStyle w:val="Hyperlink"/>
            <w:rFonts w:hint="eastAsia"/>
            <w:noProof/>
            <w:rtl/>
          </w:rPr>
          <w:t>مناقشه</w:t>
        </w:r>
        <w:r w:rsidRPr="00883591">
          <w:rPr>
            <w:rStyle w:val="Hyperlink"/>
            <w:noProof/>
            <w:rtl/>
          </w:rPr>
          <w:t xml:space="preserve"> </w:t>
        </w:r>
        <w:r w:rsidRPr="00883591">
          <w:rPr>
            <w:rStyle w:val="Hyperlink"/>
            <w:rFonts w:hint="eastAsia"/>
            <w:noProof/>
            <w:rtl/>
          </w:rPr>
          <w:t>سوم</w:t>
        </w:r>
        <w:r w:rsidRPr="00883591">
          <w:rPr>
            <w:rStyle w:val="Hyperlink"/>
            <w:noProof/>
            <w:rtl/>
          </w:rPr>
          <w:t xml:space="preserve">: </w:t>
        </w:r>
        <w:r w:rsidRPr="00883591">
          <w:rPr>
            <w:rStyle w:val="Hyperlink"/>
            <w:rFonts w:hint="eastAsia"/>
            <w:noProof/>
            <w:rtl/>
          </w:rPr>
          <w:t>استفاده</w:t>
        </w:r>
        <w:r w:rsidRPr="00883591">
          <w:rPr>
            <w:rStyle w:val="Hyperlink"/>
            <w:noProof/>
            <w:rtl/>
          </w:rPr>
          <w:t xml:space="preserve"> </w:t>
        </w:r>
        <w:r w:rsidRPr="00883591">
          <w:rPr>
            <w:rStyle w:val="Hyperlink"/>
            <w:rFonts w:hint="eastAsia"/>
            <w:noProof/>
            <w:rtl/>
          </w:rPr>
          <w:t>وجوب</w:t>
        </w:r>
        <w:r w:rsidRPr="00883591">
          <w:rPr>
            <w:rStyle w:val="Hyperlink"/>
            <w:noProof/>
            <w:rtl/>
          </w:rPr>
          <w:t xml:space="preserve"> </w:t>
        </w:r>
        <w:r w:rsidRPr="00883591">
          <w:rPr>
            <w:rStyle w:val="Hyperlink"/>
            <w:rFonts w:hint="eastAsia"/>
            <w:noProof/>
            <w:rtl/>
          </w:rPr>
          <w:t>بعض</w:t>
        </w:r>
        <w:r w:rsidRPr="00883591">
          <w:rPr>
            <w:rStyle w:val="Hyperlink"/>
            <w:noProof/>
            <w:rtl/>
          </w:rPr>
          <w:t xml:space="preserve"> </w:t>
        </w:r>
        <w:r w:rsidRPr="00883591">
          <w:rPr>
            <w:rStyle w:val="Hyperlink"/>
            <w:rFonts w:hint="eastAsia"/>
            <w:noProof/>
            <w:rtl/>
          </w:rPr>
          <w:t>سوره</w:t>
        </w:r>
        <w:r w:rsidRPr="00883591">
          <w:rPr>
            <w:rStyle w:val="Hyperlink"/>
            <w:noProof/>
            <w:rtl/>
          </w:rPr>
          <w:t xml:space="preserve"> </w:t>
        </w:r>
        <w:r w:rsidRPr="00883591">
          <w:rPr>
            <w:rStyle w:val="Hyperlink"/>
            <w:rFonts w:hint="eastAsia"/>
            <w:noProof/>
            <w:rtl/>
          </w:rPr>
          <w:t>از</w:t>
        </w:r>
        <w:r w:rsidRPr="00883591">
          <w:rPr>
            <w:rStyle w:val="Hyperlink"/>
            <w:noProof/>
            <w:rtl/>
          </w:rPr>
          <w:t xml:space="preserve"> </w:t>
        </w:r>
        <w:r w:rsidRPr="00883591">
          <w:rPr>
            <w:rStyle w:val="Hyperlink"/>
            <w:rFonts w:hint="eastAsia"/>
            <w:noProof/>
            <w:rtl/>
          </w:rPr>
          <w:t>روا</w:t>
        </w:r>
        <w:r w:rsidRPr="00883591">
          <w:rPr>
            <w:rStyle w:val="Hyperlink"/>
            <w:rFonts w:hint="cs"/>
            <w:noProof/>
            <w:rtl/>
          </w:rPr>
          <w:t>ی</w:t>
        </w:r>
        <w:r w:rsidRPr="00883591">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92710880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8</w:t>
        </w:r>
        <w:r>
          <w:rPr>
            <w:noProof/>
            <w:webHidden/>
            <w:rtl/>
          </w:rPr>
          <w:fldChar w:fldCharType="end"/>
        </w:r>
      </w:hyperlink>
    </w:p>
    <w:p w:rsidR="004123FF" w:rsidRDefault="004123FF" w:rsidP="004123FF">
      <w:pPr>
        <w:pStyle w:val="TOC5"/>
        <w:tabs>
          <w:tab w:val="right" w:leader="dot" w:pos="10194"/>
        </w:tabs>
        <w:rPr>
          <w:rFonts w:asciiTheme="minorHAnsi" w:eastAsiaTheme="minorEastAsia" w:hAnsiTheme="minorHAnsi" w:cstheme="minorBidi"/>
          <w:bCs w:val="0"/>
          <w:noProof/>
          <w:color w:val="auto"/>
          <w:szCs w:val="22"/>
          <w:rtl/>
          <w:lang w:bidi="ar-SA"/>
        </w:rPr>
      </w:pPr>
      <w:hyperlink w:anchor="_Toc92710881" w:history="1">
        <w:r w:rsidRPr="00883591">
          <w:rPr>
            <w:rStyle w:val="Hyperlink"/>
            <w:rFonts w:hint="eastAsia"/>
            <w:noProof/>
            <w:rtl/>
          </w:rPr>
          <w:t>دل</w:t>
        </w:r>
        <w:r w:rsidRPr="00883591">
          <w:rPr>
            <w:rStyle w:val="Hyperlink"/>
            <w:rFonts w:hint="cs"/>
            <w:noProof/>
            <w:rtl/>
          </w:rPr>
          <w:t>ی</w:t>
        </w:r>
        <w:r w:rsidRPr="00883591">
          <w:rPr>
            <w:rStyle w:val="Hyperlink"/>
            <w:rFonts w:hint="eastAsia"/>
            <w:noProof/>
            <w:rtl/>
          </w:rPr>
          <w:t>ل</w:t>
        </w:r>
        <w:r w:rsidRPr="00883591">
          <w:rPr>
            <w:rStyle w:val="Hyperlink"/>
            <w:noProof/>
            <w:rtl/>
          </w:rPr>
          <w:t xml:space="preserve"> </w:t>
        </w:r>
        <w:r w:rsidRPr="00883591">
          <w:rPr>
            <w:rStyle w:val="Hyperlink"/>
            <w:rFonts w:hint="eastAsia"/>
            <w:noProof/>
            <w:rtl/>
          </w:rPr>
          <w:t>دوم</w:t>
        </w:r>
        <w:r w:rsidRPr="00883591">
          <w:rPr>
            <w:rStyle w:val="Hyperlink"/>
            <w:noProof/>
            <w:rtl/>
          </w:rPr>
          <w:t xml:space="preserve">: </w:t>
        </w:r>
        <w:r w:rsidRPr="00883591">
          <w:rPr>
            <w:rStyle w:val="Hyperlink"/>
            <w:rFonts w:hint="eastAsia"/>
            <w:noProof/>
            <w:rtl/>
          </w:rPr>
          <w:t>روا</w:t>
        </w:r>
        <w:r w:rsidRPr="00883591">
          <w:rPr>
            <w:rStyle w:val="Hyperlink"/>
            <w:rFonts w:hint="cs"/>
            <w:noProof/>
            <w:rtl/>
          </w:rPr>
          <w:t>ی</w:t>
        </w:r>
        <w:r w:rsidRPr="00883591">
          <w:rPr>
            <w:rStyle w:val="Hyperlink"/>
            <w:rFonts w:hint="eastAsia"/>
            <w:noProof/>
            <w:rtl/>
          </w:rPr>
          <w:t>ت</w:t>
        </w:r>
        <w:r w:rsidRPr="00883591">
          <w:rPr>
            <w:rStyle w:val="Hyperlink"/>
            <w:noProof/>
            <w:rtl/>
          </w:rPr>
          <w:t xml:space="preserve"> </w:t>
        </w:r>
        <w:r w:rsidRPr="00883591">
          <w:rPr>
            <w:rStyle w:val="Hyperlink"/>
            <w:rFonts w:hint="eastAsia"/>
            <w:noProof/>
            <w:rtl/>
          </w:rPr>
          <w:t>عبدالله</w:t>
        </w:r>
        <w:r w:rsidRPr="00883591">
          <w:rPr>
            <w:rStyle w:val="Hyperlink"/>
            <w:noProof/>
            <w:rtl/>
          </w:rPr>
          <w:t xml:space="preserve"> </w:t>
        </w:r>
        <w:r w:rsidRPr="00883591">
          <w:rPr>
            <w:rStyle w:val="Hyperlink"/>
            <w:rFonts w:hint="eastAsia"/>
            <w:noProof/>
            <w:rtl/>
          </w:rPr>
          <w:t>بن</w:t>
        </w:r>
        <w:r w:rsidRPr="00883591">
          <w:rPr>
            <w:rStyle w:val="Hyperlink"/>
            <w:noProof/>
            <w:rtl/>
          </w:rPr>
          <w:t xml:space="preserve"> </w:t>
        </w:r>
        <w:r w:rsidRPr="00883591">
          <w:rPr>
            <w:rStyle w:val="Hyperlink"/>
            <w:rFonts w:hint="eastAsia"/>
            <w:noProof/>
            <w:rtl/>
          </w:rPr>
          <w:t>سنان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92710881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8</w:t>
        </w:r>
        <w:r>
          <w:rPr>
            <w:noProof/>
            <w:webHidden/>
            <w:rtl/>
          </w:rPr>
          <w:fldChar w:fldCharType="end"/>
        </w:r>
      </w:hyperlink>
    </w:p>
    <w:p w:rsidR="004123FF" w:rsidRDefault="004123FF" w:rsidP="004123FF">
      <w:pPr>
        <w:pStyle w:val="TOC6"/>
        <w:tabs>
          <w:tab w:val="right" w:leader="dot" w:pos="10194"/>
        </w:tabs>
        <w:rPr>
          <w:rFonts w:asciiTheme="minorHAnsi" w:eastAsiaTheme="minorEastAsia" w:hAnsiTheme="minorHAnsi" w:cstheme="minorBidi"/>
          <w:bCs w:val="0"/>
          <w:noProof/>
          <w:color w:val="auto"/>
          <w:szCs w:val="22"/>
          <w:rtl/>
          <w:lang w:bidi="ar-SA"/>
        </w:rPr>
      </w:pPr>
      <w:hyperlink w:anchor="_Toc92710882" w:history="1">
        <w:r w:rsidRPr="00883591">
          <w:rPr>
            <w:rStyle w:val="Hyperlink"/>
            <w:rFonts w:hint="eastAsia"/>
            <w:noProof/>
            <w:rtl/>
          </w:rPr>
          <w:t>کلام</w:t>
        </w:r>
        <w:r w:rsidRPr="00883591">
          <w:rPr>
            <w:rStyle w:val="Hyperlink"/>
            <w:noProof/>
            <w:rtl/>
          </w:rPr>
          <w:t xml:space="preserve"> </w:t>
        </w:r>
        <w:r w:rsidRPr="00883591">
          <w:rPr>
            <w:rStyle w:val="Hyperlink"/>
            <w:rFonts w:hint="eastAsia"/>
            <w:noProof/>
            <w:rtl/>
          </w:rPr>
          <w:t>محقق</w:t>
        </w:r>
        <w:r w:rsidRPr="00883591">
          <w:rPr>
            <w:rStyle w:val="Hyperlink"/>
            <w:noProof/>
            <w:rtl/>
          </w:rPr>
          <w:t xml:space="preserve"> </w:t>
        </w:r>
        <w:r w:rsidRPr="00883591">
          <w:rPr>
            <w:rStyle w:val="Hyperlink"/>
            <w:rFonts w:hint="eastAsia"/>
            <w:noProof/>
            <w:rtl/>
          </w:rPr>
          <w:t>خو</w:t>
        </w:r>
        <w:r w:rsidRPr="00883591">
          <w:rPr>
            <w:rStyle w:val="Hyperlink"/>
            <w:rFonts w:hint="cs"/>
            <w:noProof/>
            <w:rtl/>
          </w:rPr>
          <w:t>یی</w:t>
        </w:r>
        <w:r w:rsidRPr="00883591">
          <w:rPr>
            <w:rStyle w:val="Hyperlink"/>
            <w:noProof/>
            <w:rtl/>
          </w:rPr>
          <w:t xml:space="preserve"> </w:t>
        </w:r>
        <w:r w:rsidRPr="00883591">
          <w:rPr>
            <w:rStyle w:val="Hyperlink"/>
            <w:rFonts w:hint="eastAsia"/>
            <w:noProof/>
            <w:rtl/>
          </w:rPr>
          <w:t>در</w:t>
        </w:r>
        <w:r w:rsidRPr="00883591">
          <w:rPr>
            <w:rStyle w:val="Hyperlink"/>
            <w:noProof/>
            <w:rtl/>
          </w:rPr>
          <w:t xml:space="preserve"> </w:t>
        </w:r>
        <w:r w:rsidRPr="00883591">
          <w:rPr>
            <w:rStyle w:val="Hyperlink"/>
            <w:rFonts w:hint="eastAsia"/>
            <w:noProof/>
            <w:rtl/>
          </w:rPr>
          <w:t>دلالت</w:t>
        </w:r>
        <w:r w:rsidRPr="00883591">
          <w:rPr>
            <w:rStyle w:val="Hyperlink"/>
            <w:noProof/>
            <w:rtl/>
          </w:rPr>
          <w:t xml:space="preserve"> </w:t>
        </w:r>
        <w:r w:rsidRPr="00883591">
          <w:rPr>
            <w:rStyle w:val="Hyperlink"/>
            <w:rFonts w:hint="eastAsia"/>
            <w:noProof/>
            <w:rtl/>
          </w:rPr>
          <w:t>روا</w:t>
        </w:r>
        <w:r w:rsidRPr="00883591">
          <w:rPr>
            <w:rStyle w:val="Hyperlink"/>
            <w:rFonts w:hint="cs"/>
            <w:noProof/>
            <w:rtl/>
          </w:rPr>
          <w:t>ی</w:t>
        </w:r>
        <w:r w:rsidRPr="00883591">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92710882 </w:instrText>
        </w:r>
        <w:r>
          <w:rPr>
            <w:noProof/>
            <w:webHidden/>
          </w:rPr>
          <w:instrText>\h</w:instrText>
        </w:r>
        <w:r>
          <w:rPr>
            <w:noProof/>
            <w:webHidden/>
            <w:rtl/>
          </w:rPr>
          <w:instrText xml:space="preserve"> </w:instrText>
        </w:r>
        <w:r>
          <w:rPr>
            <w:noProof/>
            <w:webHidden/>
            <w:rtl/>
          </w:rPr>
        </w:r>
        <w:r>
          <w:rPr>
            <w:noProof/>
            <w:webHidden/>
            <w:rtl/>
          </w:rPr>
          <w:fldChar w:fldCharType="separate"/>
        </w:r>
        <w:r w:rsidR="009546B1">
          <w:rPr>
            <w:noProof/>
            <w:webHidden/>
            <w:rtl/>
          </w:rPr>
          <w:t>9</w:t>
        </w:r>
        <w:r>
          <w:rPr>
            <w:noProof/>
            <w:webHidden/>
            <w:rtl/>
          </w:rPr>
          <w:fldChar w:fldCharType="end"/>
        </w:r>
      </w:hyperlink>
    </w:p>
    <w:p w:rsidR="00C91EB6" w:rsidRPr="00C91EB6" w:rsidRDefault="004123FF" w:rsidP="00D061FE">
      <w:pPr>
        <w:jc w:val="both"/>
      </w:pPr>
      <w:r>
        <w:rPr>
          <w:rFonts w:cs="B Titr"/>
          <w:noProof/>
          <w:webHidden/>
          <w:color w:val="632423" w:themeColor="accent2" w:themeShade="80"/>
          <w:szCs w:val="24"/>
          <w:rtl/>
        </w:rPr>
        <w:fldChar w:fldCharType="end"/>
      </w:r>
    </w:p>
    <w:p w:rsidR="00F343FB" w:rsidRPr="00A6366F" w:rsidRDefault="00F842AD" w:rsidP="00D061FE">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114392">
        <w:rPr>
          <w:rtl/>
        </w:rPr>
        <w:t xml:space="preserve">قرائت سوره کامله بعد از حمد </w:t>
      </w:r>
      <w:r w:rsidR="00025B70">
        <w:rPr>
          <w:rFonts w:hint="cs"/>
          <w:rtl/>
        </w:rPr>
        <w:t xml:space="preserve"> </w:t>
      </w:r>
      <w:r w:rsidR="00386C11" w:rsidRPr="00A6366F">
        <w:rPr>
          <w:rFonts w:hint="cs"/>
          <w:rtl/>
        </w:rPr>
        <w:t>/</w:t>
      </w:r>
      <w:bookmarkStart w:id="2" w:name="BokSabj_d"/>
      <w:bookmarkEnd w:id="2"/>
      <w:r w:rsidR="00114392">
        <w:rPr>
          <w:rtl/>
        </w:rPr>
        <w:t>قرائت</w:t>
      </w:r>
      <w:r w:rsidR="00386C11" w:rsidRPr="00A6366F">
        <w:rPr>
          <w:rFonts w:hint="cs"/>
          <w:rtl/>
        </w:rPr>
        <w:t xml:space="preserve"> /</w:t>
      </w:r>
      <w:bookmarkStart w:id="3" w:name="Bokkolli"/>
      <w:bookmarkEnd w:id="3"/>
      <w:r w:rsidR="00114392">
        <w:rPr>
          <w:rtl/>
        </w:rPr>
        <w:t>صلاه</w:t>
      </w:r>
      <w:r w:rsidR="001B6799" w:rsidRPr="00A6366F">
        <w:rPr>
          <w:rFonts w:hint="cs"/>
          <w:rtl/>
        </w:rPr>
        <w:t xml:space="preserve"> </w:t>
      </w:r>
    </w:p>
    <w:p w:rsidR="008F5B4D" w:rsidRPr="009C66D5" w:rsidRDefault="008F5B4D" w:rsidP="004123FF">
      <w:pPr>
        <w:jc w:val="both"/>
        <w:rPr>
          <w:rStyle w:val="Emphasis"/>
          <w:b/>
          <w:bCs w:val="0"/>
          <w:rtl/>
        </w:rPr>
      </w:pPr>
      <w:r w:rsidRPr="009C66D5">
        <w:rPr>
          <w:rStyle w:val="Emphasis"/>
          <w:rFonts w:hint="cs"/>
          <w:b/>
          <w:bCs w:val="0"/>
          <w:rtl/>
        </w:rPr>
        <w:t xml:space="preserve">خلاصه مباحث </w:t>
      </w:r>
      <w:r w:rsidR="004123FF">
        <w:rPr>
          <w:rStyle w:val="Emphasis"/>
          <w:rFonts w:hint="cs"/>
          <w:b/>
          <w:bCs w:val="0"/>
          <w:rtl/>
        </w:rPr>
        <w:t>گذشته</w:t>
      </w:r>
      <w:r w:rsidRPr="009C66D5">
        <w:rPr>
          <w:rStyle w:val="Emphasis"/>
          <w:rFonts w:hint="cs"/>
          <w:b/>
          <w:bCs w:val="0"/>
          <w:rtl/>
        </w:rPr>
        <w:t>:</w:t>
      </w:r>
    </w:p>
    <w:p w:rsidR="00247D2F" w:rsidRPr="003A6148" w:rsidRDefault="004123FF" w:rsidP="004123FF">
      <w:pPr>
        <w:pBdr>
          <w:bottom w:val="double" w:sz="6" w:space="1" w:color="auto"/>
        </w:pBdr>
        <w:jc w:val="both"/>
      </w:pPr>
      <w:r>
        <w:rPr>
          <w:rFonts w:hint="cs"/>
          <w:rtl/>
        </w:rPr>
        <w:t xml:space="preserve">در جلسه گذشته کلام مرحوم سید در اول فصل فی القرائۀ مطرح گردید که وجوب حمد از مسلمات بین شیعه است. سپس وارد بحث وجوب یا عدم وجوب سوره کامله بعد از حمد شدند که یک دلیل برای آن مطرح گردید که صحیحه حلبی بود. در این جلسه به ادامه بیان ادله در این باب پرداخته می شود. </w:t>
      </w:r>
    </w:p>
    <w:p w:rsidR="008F5B4D" w:rsidRDefault="00197320" w:rsidP="00D061FE">
      <w:pPr>
        <w:pStyle w:val="Heading1"/>
        <w:jc w:val="both"/>
      </w:pPr>
      <w:bookmarkStart w:id="4" w:name="_Toc92710869"/>
      <w:r>
        <w:rPr>
          <w:rFonts w:hint="cs"/>
          <w:rtl/>
        </w:rPr>
        <w:t>قرائت سوره کامله بعد از حمد</w:t>
      </w:r>
      <w:bookmarkEnd w:id="4"/>
      <w:r>
        <w:rPr>
          <w:rFonts w:hint="cs"/>
          <w:rtl/>
        </w:rPr>
        <w:t xml:space="preserve"> </w:t>
      </w:r>
    </w:p>
    <w:p w:rsidR="00197320" w:rsidRDefault="00197320" w:rsidP="00D061FE">
      <w:pPr>
        <w:jc w:val="both"/>
        <w:rPr>
          <w:sz w:val="34"/>
          <w:rtl/>
        </w:rPr>
      </w:pPr>
      <w:r>
        <w:rPr>
          <w:rFonts w:hint="cs"/>
          <w:sz w:val="34"/>
          <w:rtl/>
        </w:rPr>
        <w:t xml:space="preserve">مرحوم سید یزدی فرمودند: </w:t>
      </w:r>
    </w:p>
    <w:p w:rsidR="00197320" w:rsidRDefault="00197320" w:rsidP="00D061FE">
      <w:pPr>
        <w:pStyle w:val="ListParagraph"/>
        <w:jc w:val="both"/>
        <w:rPr>
          <w:rtl/>
        </w:rPr>
      </w:pPr>
      <w:r>
        <w:rPr>
          <w:rFonts w:hint="cs"/>
          <w:rtl/>
        </w:rPr>
        <w:t>«</w:t>
      </w:r>
      <w:r w:rsidRPr="00EB60F9">
        <w:rPr>
          <w:rFonts w:hint="cs"/>
          <w:color w:val="0000FF"/>
          <w:rtl/>
        </w:rPr>
        <w:t>ی</w:t>
      </w:r>
      <w:r w:rsidRPr="00EB60F9">
        <w:rPr>
          <w:color w:val="0000FF"/>
          <w:rtl/>
        </w:rPr>
        <w:t xml:space="preserve">جب في صلاة الصبح و الركعتين الأولتين من سائر الفرائض قراءة سورة الحمد و سورة كاملة غيرها بعدها إلا في المرض و الاستعجال فيجوز الاقتصار على الحمد و إلا في ضيق الوقت أو الخوف و نحوهما من أفراد الضرورة فيجب الاقتصار عليها و ترك السورة و لا يجوز تقديمها عليه فلو قدمها عمدا بطلت الصلاة للزيادة العمدية إن قرأها </w:t>
      </w:r>
      <w:r w:rsidRPr="00EB60F9">
        <w:rPr>
          <w:color w:val="0000FF"/>
          <w:rtl/>
        </w:rPr>
        <w:lastRenderedPageBreak/>
        <w:t>ثانيا و عكس الترتيب الواجب إن لم يقرأها و لو قدمها سهوا و تذكر قبل الركوع أعادها بعد الحمد أو أعاد غيرها و لا يجب عليه إعادة الحمد إذا كان قد قرأها</w:t>
      </w:r>
      <w:r>
        <w:rPr>
          <w:rFonts w:hint="cs"/>
          <w:rtl/>
        </w:rPr>
        <w:t>»</w:t>
      </w:r>
      <w:r>
        <w:rPr>
          <w:rStyle w:val="FootnoteReference"/>
          <w:rtl/>
        </w:rPr>
        <w:footnoteReference w:id="1"/>
      </w:r>
    </w:p>
    <w:p w:rsidR="00197320" w:rsidRDefault="00197320" w:rsidP="00D061FE">
      <w:pPr>
        <w:jc w:val="both"/>
        <w:rPr>
          <w:sz w:val="34"/>
          <w:rtl/>
        </w:rPr>
      </w:pPr>
      <w:r>
        <w:rPr>
          <w:rFonts w:hint="cs"/>
          <w:sz w:val="34"/>
          <w:rtl/>
        </w:rPr>
        <w:t>بحث راجع به وجوب قرائت در ن</w:t>
      </w:r>
      <w:r w:rsidR="00036C9F">
        <w:rPr>
          <w:rFonts w:hint="cs"/>
          <w:sz w:val="34"/>
          <w:rtl/>
        </w:rPr>
        <w:t xml:space="preserve">ماز بود. </w:t>
      </w:r>
      <w:r>
        <w:rPr>
          <w:rFonts w:hint="cs"/>
          <w:sz w:val="34"/>
          <w:rtl/>
        </w:rPr>
        <w:t xml:space="preserve">عرض کردیم </w:t>
      </w:r>
      <w:r>
        <w:rPr>
          <w:rFonts w:hint="cs"/>
          <w:sz w:val="34"/>
          <w:rtl/>
        </w:rPr>
        <w:t xml:space="preserve">وجوب </w:t>
      </w:r>
      <w:r>
        <w:rPr>
          <w:rFonts w:hint="cs"/>
          <w:sz w:val="34"/>
          <w:rtl/>
        </w:rPr>
        <w:t>قرائت فاتحة الکتاب در رکعت اول و دوم از مسلمات شیعه است و از مجموع روایات هم استفاده می‌‌شود. در برخی از روایات هم</w:t>
      </w:r>
      <w:r>
        <w:rPr>
          <w:rFonts w:hint="cs"/>
          <w:sz w:val="34"/>
          <w:rtl/>
        </w:rPr>
        <w:t xml:space="preserve"> مانند صحیحه حلبی مطرح شده است که انسان می تواند در نماز فریضه اگر عجله دارد یا کاری برایش پیش آمده، به قرائت فاتحۀ الکتاب اکتفاء کند وسوره دیگری را به جا نیاورد:</w:t>
      </w:r>
    </w:p>
    <w:p w:rsidR="00197320" w:rsidRPr="00197320" w:rsidRDefault="00197320" w:rsidP="00D061FE">
      <w:pPr>
        <w:pStyle w:val="ListParagraph"/>
        <w:jc w:val="both"/>
        <w:rPr>
          <w:sz w:val="34"/>
          <w:rtl/>
        </w:rPr>
      </w:pPr>
      <w:r w:rsidRPr="00197320">
        <w:rPr>
          <w:rFonts w:hint="cs"/>
          <w:sz w:val="34"/>
          <w:rtl/>
        </w:rPr>
        <w:t>«</w:t>
      </w:r>
      <w:r w:rsidRPr="00E27CC5">
        <w:rPr>
          <w:rtl/>
        </w:rPr>
        <w:t xml:space="preserve">سَعْدُ بْنُ عَبْدِ اللَّهِ عَنْ أَحْمَدَ بْنِ أَبِي عُمَيْرٍ عَنْ حَمَّادِ بْنِ عُثْمَانَ عَنْ عُبَيْدِ اللَّهِ بْنِ عَلِيٍّ الْحَلَبِيِّ </w:t>
      </w:r>
      <w:r w:rsidRPr="00197320">
        <w:rPr>
          <w:color w:val="008000"/>
          <w:rtl/>
        </w:rPr>
        <w:t>عَنْ أَبِي عَبْدِ اللَّهِ ع قَالَ: لَا بَأْسَ أَنْ يَقْرَأَ الرَّجُلُ فِي الْفَرِيضَةِ بِفَاتِحَةِ الْكِتَابِ فِي الرَّكْعَتَيْنِ الْأَوَّلَتَيْنِ إِذَا مَا أَعْجَلَتْ بِهِ حَاجَةٌ أَوْ تَخَوَّفَ شَيْئاً</w:t>
      </w:r>
      <w:r>
        <w:rPr>
          <w:rFonts w:hint="cs"/>
          <w:rtl/>
        </w:rPr>
        <w:t>»</w:t>
      </w:r>
      <w:r>
        <w:rPr>
          <w:rStyle w:val="FootnoteReference"/>
          <w:rtl/>
        </w:rPr>
        <w:footnoteReference w:id="2"/>
      </w:r>
      <w:r w:rsidRPr="00E27CC5">
        <w:rPr>
          <w:rtl/>
        </w:rPr>
        <w:t>.</w:t>
      </w:r>
    </w:p>
    <w:p w:rsidR="00197320" w:rsidRDefault="00197320" w:rsidP="00D061FE">
      <w:pPr>
        <w:jc w:val="both"/>
        <w:rPr>
          <w:rFonts w:hint="cs"/>
          <w:sz w:val="34"/>
          <w:rtl/>
        </w:rPr>
      </w:pPr>
      <w:r>
        <w:rPr>
          <w:rFonts w:hint="cs"/>
          <w:sz w:val="34"/>
          <w:rtl/>
        </w:rPr>
        <w:t xml:space="preserve">از این روایت فی الجملۀ استفاده می شود که </w:t>
      </w:r>
      <w:r>
        <w:rPr>
          <w:rFonts w:hint="cs"/>
          <w:sz w:val="34"/>
          <w:rtl/>
        </w:rPr>
        <w:t xml:space="preserve">قرائت فاتحة الکتاب در رکعت اول و دوم در نماز فریضه </w:t>
      </w:r>
      <w:r>
        <w:rPr>
          <w:rFonts w:hint="cs"/>
          <w:sz w:val="34"/>
          <w:rtl/>
        </w:rPr>
        <w:t>واجب ا</w:t>
      </w:r>
      <w:r>
        <w:rPr>
          <w:rFonts w:hint="cs"/>
          <w:sz w:val="34"/>
          <w:rtl/>
        </w:rPr>
        <w:t xml:space="preserve">ست، البته چون در مقام بیان نیست از حیث این حکم، ممکن است موارد استثنائی داشته باشد که آن‌ها </w:t>
      </w:r>
      <w:r>
        <w:rPr>
          <w:rFonts w:hint="cs"/>
          <w:sz w:val="34"/>
          <w:rtl/>
        </w:rPr>
        <w:t xml:space="preserve">ذکر نشده است. </w:t>
      </w:r>
    </w:p>
    <w:p w:rsidR="00F667F0" w:rsidRDefault="00197320" w:rsidP="00D061FE">
      <w:pPr>
        <w:jc w:val="both"/>
        <w:rPr>
          <w:sz w:val="34"/>
          <w:rtl/>
        </w:rPr>
      </w:pPr>
      <w:r>
        <w:rPr>
          <w:rFonts w:hint="cs"/>
          <w:sz w:val="34"/>
          <w:rtl/>
        </w:rPr>
        <w:t>و همین‌طور</w:t>
      </w:r>
      <w:r w:rsidR="00F667F0">
        <w:rPr>
          <w:rFonts w:hint="cs"/>
          <w:sz w:val="34"/>
          <w:rtl/>
        </w:rPr>
        <w:t xml:space="preserve"> در صحیحه زراره که </w:t>
      </w:r>
      <w:r>
        <w:rPr>
          <w:rFonts w:hint="cs"/>
          <w:sz w:val="34"/>
          <w:rtl/>
        </w:rPr>
        <w:t>در فقیه و تهذیب و استبصار</w:t>
      </w:r>
      <w:r w:rsidR="00F667F0" w:rsidRPr="00F667F0">
        <w:rPr>
          <w:rFonts w:hint="cs"/>
          <w:sz w:val="34"/>
          <w:rtl/>
        </w:rPr>
        <w:t xml:space="preserve"> </w:t>
      </w:r>
      <w:r w:rsidR="00F667F0">
        <w:rPr>
          <w:rFonts w:hint="cs"/>
          <w:sz w:val="34"/>
          <w:rtl/>
        </w:rPr>
        <w:t>با دو متن مختلف</w:t>
      </w:r>
      <w:r w:rsidR="00F667F0">
        <w:rPr>
          <w:rFonts w:hint="cs"/>
          <w:sz w:val="34"/>
          <w:rtl/>
        </w:rPr>
        <w:t xml:space="preserve"> نقل شده، </w:t>
      </w:r>
      <w:r>
        <w:rPr>
          <w:rFonts w:hint="cs"/>
          <w:sz w:val="34"/>
          <w:rtl/>
        </w:rPr>
        <w:t>قدر مشترک‌شان سوره فاتحه را در رکعت اول و دوم نماز مطرح می‌‌</w:t>
      </w:r>
      <w:r w:rsidR="00F667F0">
        <w:rPr>
          <w:rFonts w:hint="cs"/>
          <w:sz w:val="34"/>
          <w:rtl/>
        </w:rPr>
        <w:t>کند. آنچه در تهذیب و استبصار آمده چنین است:</w:t>
      </w:r>
    </w:p>
    <w:p w:rsidR="00F667F0" w:rsidRPr="00D061FE" w:rsidRDefault="00F667F0" w:rsidP="00D061FE">
      <w:pPr>
        <w:pStyle w:val="ListParagraph"/>
        <w:jc w:val="both"/>
        <w:rPr>
          <w:sz w:val="34"/>
          <w:rtl/>
        </w:rPr>
      </w:pPr>
      <w:r w:rsidRPr="00D061FE">
        <w:rPr>
          <w:rFonts w:hint="cs"/>
          <w:sz w:val="34"/>
          <w:rtl/>
        </w:rPr>
        <w:t>«</w:t>
      </w:r>
      <w:r w:rsidR="00D061FE" w:rsidRPr="00D061FE">
        <w:rPr>
          <w:sz w:val="34"/>
          <w:rtl/>
        </w:rPr>
        <w:t xml:space="preserve">اَلْحُسَيْنُ‌ بْنُ‌ سَعِيدٍ عَنِ‌ اِبْنِ‌ أَبِي عُمَيْرٍ عَنِ‌ اِبْنِ‌ أُذَيْنَةَ‌ عَنْ‌ زُرَارَةَ‌ عَنْ‌ أَبِي جَعْفَرٍ عَلَيْهِ‌ السَّلاَمُ‌ قَالَ‌  </w:t>
      </w:r>
      <w:r w:rsidR="00D061FE" w:rsidRPr="00D061FE">
        <w:rPr>
          <w:color w:val="008000"/>
          <w:sz w:val="34"/>
          <w:rtl/>
        </w:rPr>
        <w:t>قَالَ‌ : «إِذَا أَدْرَكَ‌ الرَّجُلُ‌ بَعْضَ‌ الصَّلاَةِ‌ وَ فَاتَهُ‌ بَعْضٌ‌ خَلْفَ‌ إِمَامٍ‌ يَحْتَسِبُ‌ بِالصَّلاَةِ‌ خَلْفَهُ‌ جَعَلَ‌ أَوَّلَ‌ مَا أَدْرَكَ‌ أَوَّلَ‌ صَلاَتِهِ‌ إِنْ‌ أَدْرَكَ‌ مِنَ‌ الظُّهْرِ أَوْ مِنَ‌ الْعَصْرِ أَوْ مِنَ‌ الْعِشَاءِ‌ رَكْعَتَيْنِ‌ وَ فَاتَتْهُ‌ رَكْعَتَانِ‌ قَرَأَ فِي كُلِّ‌ رَكْعَةٍ‌ مِمَّا أَدْرَكَ‌ خَلْفَ‌ الْإِمَامِ‌ فِي نَفْسِهِ‌ بِأُمِّ‌ الْكِتَابِ‌ وَ سُورَةٍ‌ فَإِنْ‌ لَمْ‌ يُدْرِكِ‌ السُّورَةَ‌ تَامَّةً‌ أَجْزَأَتْهُ‌ أُمُّ‌ الْكِتَابِ‌ فَإِذَا سَلَّمَ‌ الْإِمَامُ‌ قَامَ‌ فَصَلَّى فِيهَا رَكْعَتَيْنِ‌ لاَ يَقْرَأُ فِيهِمَا لِأَنَّ‌ الصَّلاَةَ‌ إِنَّمَا يُقْرَأُ فِيهَا فِي الْأَوَّلَتَيْنِ‌ مِنْ‌ كُلِّ‌ رَكْعَةٍ‌ - بِأُمِّ‌ الْكِتَابِ‌ وَ سُورَة</w:t>
      </w:r>
      <w:r w:rsidR="00D061FE" w:rsidRPr="00D061FE">
        <w:rPr>
          <w:rFonts w:hint="cs"/>
          <w:sz w:val="34"/>
          <w:rtl/>
        </w:rPr>
        <w:t>»</w:t>
      </w:r>
      <w:r w:rsidR="00D061FE">
        <w:rPr>
          <w:rStyle w:val="FootnoteReference"/>
          <w:sz w:val="34"/>
          <w:rtl/>
        </w:rPr>
        <w:footnoteReference w:id="3"/>
      </w:r>
    </w:p>
    <w:p w:rsidR="00D061FE" w:rsidRDefault="00D061FE" w:rsidP="00D061FE">
      <w:pPr>
        <w:jc w:val="both"/>
        <w:rPr>
          <w:sz w:val="34"/>
          <w:rtl/>
        </w:rPr>
      </w:pPr>
      <w:r>
        <w:rPr>
          <w:rFonts w:hint="cs"/>
          <w:sz w:val="34"/>
          <w:rtl/>
        </w:rPr>
        <w:t>می فرماید اگر به امام نمی رسد، به همان فاتحۀ الکتاب اکتفاء کند. آنچه در من لایحضره الفقیه آمده چنین است:</w:t>
      </w:r>
    </w:p>
    <w:p w:rsidR="00D061FE" w:rsidRPr="00D061FE" w:rsidRDefault="00D061FE" w:rsidP="00D061FE">
      <w:pPr>
        <w:pStyle w:val="ListParagraph"/>
        <w:jc w:val="both"/>
        <w:rPr>
          <w:sz w:val="34"/>
          <w:rtl/>
        </w:rPr>
      </w:pPr>
      <w:r w:rsidRPr="00D061FE">
        <w:rPr>
          <w:rFonts w:hint="cs"/>
          <w:sz w:val="34"/>
          <w:rtl/>
        </w:rPr>
        <w:t>«</w:t>
      </w:r>
      <w:r w:rsidRPr="00D061FE">
        <w:rPr>
          <w:sz w:val="34"/>
          <w:rtl/>
        </w:rPr>
        <w:t xml:space="preserve">وَ رَوَى عُمَرُ بْنُ‌ أُذَيْنَةَ‌ عَنْ‌ زُرَارَةَ‌ عَنْ‌ </w:t>
      </w:r>
      <w:r w:rsidRPr="00D061FE">
        <w:rPr>
          <w:color w:val="008000"/>
          <w:sz w:val="34"/>
          <w:rtl/>
        </w:rPr>
        <w:t xml:space="preserve">أَبِي جَعْفَرٍ عَلَيْهِ‌ السَّلاَمُ‌ قَالَ‌: «إِذَا أَدْرَكَ‌ الرَّجُلُ‌ بَعْضَ‌ الصَّلاَةِ‌ وَ فَاتَهُ‌ بَعْضٌ‌ خَلْفَ‌ إِمَامٍ‌ يَحْتَسِبُ‌ بِالصَّلاَةِ‌ خَلْفَهُ‌ جَعَلَ‌ مَا أَدْرَكَ‌ أَوَّلَ‌ صَلاَتِهِ‌ إِنْ‌ أَدْرَكَ‌ مِنَ‌ الظُّهْرِ أَوِ الْعَصْرِ أَوِ الْعِشَاءِ‌ الْآخِرَةِ‌ رَكْعَتَيْنِ‌ وَ فَاتَتْهُ‌ رَكْعَتَانِ‌ قَرَأَ فِي كُلِّ‌ رَكْعَةٍ‌ مِمَّا أَدْرَكَ‌ خَلْفَ‌ الْإِمَامِ‌ فِي نَفْسِهِ‌ بِأُمِّ‌ الْكِتَابِ‌ ، فَإِذَا سَلَّمَ‌ الْإِمَامُ‌ قَامَ‌ فَصَلَّى الْأَخِيرَتَيْنِ‌ لاَ يَقْرَأُ </w:t>
      </w:r>
      <w:r w:rsidRPr="00D061FE">
        <w:rPr>
          <w:color w:val="008000"/>
          <w:sz w:val="34"/>
          <w:rtl/>
        </w:rPr>
        <w:lastRenderedPageBreak/>
        <w:t>فِيهِمَا إِنَّمَا هُوَ تَسْبِيحٌ‌ وَ تَهْلِيلٌ‌ وَ دُعَاءٌ‌ لَيْسَ‌ فِيهِمَا قِرَاءَةٌ‌ وَ إِنْ‌ أَدْرَكَ‌ رَكْعَةً‌ قَرَأَ فِيهَا خَلْفَ‌ الْإِمَامِ‌ فَإِذَا سَلَّمَ‌ الْإِمَامُ‌ قَامَ‌ فَقَرَأَ أُمَّ‌ الْكِتَابِ‌</w:t>
      </w:r>
      <w:r w:rsidRPr="00D061FE">
        <w:rPr>
          <w:rFonts w:hint="cs"/>
          <w:color w:val="008000"/>
          <w:sz w:val="34"/>
          <w:rtl/>
        </w:rPr>
        <w:t>..»</w:t>
      </w:r>
      <w:r>
        <w:rPr>
          <w:rStyle w:val="FootnoteReference"/>
          <w:color w:val="008000"/>
          <w:sz w:val="34"/>
          <w:rtl/>
        </w:rPr>
        <w:footnoteReference w:id="4"/>
      </w:r>
    </w:p>
    <w:p w:rsidR="00197320" w:rsidRDefault="00D061FE" w:rsidP="00D061FE">
      <w:pPr>
        <w:jc w:val="both"/>
        <w:rPr>
          <w:sz w:val="34"/>
          <w:rtl/>
        </w:rPr>
      </w:pPr>
      <w:r>
        <w:rPr>
          <w:rFonts w:hint="cs"/>
          <w:sz w:val="34"/>
          <w:rtl/>
        </w:rPr>
        <w:t xml:space="preserve">می بینیم که در من لایحضر، </w:t>
      </w:r>
      <w:r w:rsidR="00197320">
        <w:rPr>
          <w:rFonts w:hint="cs"/>
          <w:sz w:val="34"/>
          <w:rtl/>
        </w:rPr>
        <w:t>سه جا که تهذیب و استبصار می‌‌گوید قرأ‌ ام الکتاب و سورة، در من لایحضره الفقیه فقط می‌‌گوید</w:t>
      </w:r>
      <w:r w:rsidR="00CA5C52">
        <w:rPr>
          <w:rFonts w:hint="cs"/>
          <w:sz w:val="34"/>
          <w:rtl/>
        </w:rPr>
        <w:t xml:space="preserve"> </w:t>
      </w:r>
      <w:r w:rsidR="00197320">
        <w:rPr>
          <w:rFonts w:hint="cs"/>
          <w:sz w:val="34"/>
          <w:rtl/>
        </w:rPr>
        <w:t>‌ام الکتاب</w:t>
      </w:r>
      <w:r>
        <w:rPr>
          <w:rFonts w:hint="cs"/>
          <w:sz w:val="34"/>
          <w:rtl/>
        </w:rPr>
        <w:t xml:space="preserve"> و دیگر حرفی از سوره مطرح نمی کند. به هر حال هر دو متن از این جهت مشترک هستند که در رکعت اول و دوم مأموم که همان درک رکعت سوم و چهارم امام است، فاتحۀ الکتاب واجب است. دلالت این روایت برای وجوب فاتحۀ الکتاب در رکعت اول و دوم از دلالت روایت حلبی بهتر است؛ چرا که اطلاق هم دارد. </w:t>
      </w:r>
      <w:r w:rsidR="00197320">
        <w:rPr>
          <w:rFonts w:hint="cs"/>
          <w:sz w:val="34"/>
          <w:rtl/>
        </w:rPr>
        <w:t xml:space="preserve">هر مامومی وظیفه‌اش همین است که </w:t>
      </w:r>
      <w:r>
        <w:rPr>
          <w:rFonts w:hint="cs"/>
          <w:sz w:val="34"/>
          <w:rtl/>
        </w:rPr>
        <w:t xml:space="preserve">در رکعت اول و دومش </w:t>
      </w:r>
      <w:r w:rsidR="00197320">
        <w:rPr>
          <w:rFonts w:hint="cs"/>
          <w:sz w:val="34"/>
          <w:rtl/>
        </w:rPr>
        <w:t>حمد را بخواند و لو</w:t>
      </w:r>
      <w:r>
        <w:rPr>
          <w:rFonts w:hint="cs"/>
          <w:sz w:val="34"/>
          <w:rtl/>
        </w:rPr>
        <w:t xml:space="preserve"> رکعت سوم و چهارم امام جماعت است</w:t>
      </w:r>
      <w:r w:rsidR="00197320">
        <w:rPr>
          <w:rFonts w:hint="cs"/>
          <w:sz w:val="34"/>
          <w:rtl/>
        </w:rPr>
        <w:t>.</w:t>
      </w:r>
    </w:p>
    <w:p w:rsidR="00370DAC" w:rsidRDefault="009C1570" w:rsidP="009C1570">
      <w:pPr>
        <w:pStyle w:val="Heading2"/>
        <w:rPr>
          <w:rFonts w:hint="cs"/>
          <w:rtl/>
        </w:rPr>
      </w:pPr>
      <w:bookmarkStart w:id="5" w:name="_Toc92710870"/>
      <w:r>
        <w:rPr>
          <w:rFonts w:hint="cs"/>
          <w:rtl/>
        </w:rPr>
        <w:t>اقوال در وجوب سوره کامله بعد از حمد</w:t>
      </w:r>
      <w:bookmarkEnd w:id="5"/>
      <w:r>
        <w:rPr>
          <w:rFonts w:hint="cs"/>
          <w:rtl/>
        </w:rPr>
        <w:t xml:space="preserve"> </w:t>
      </w:r>
    </w:p>
    <w:p w:rsidR="009C1570" w:rsidRDefault="00197320" w:rsidP="00D061FE">
      <w:pPr>
        <w:jc w:val="both"/>
        <w:rPr>
          <w:sz w:val="34"/>
          <w:rtl/>
        </w:rPr>
      </w:pPr>
      <w:r>
        <w:rPr>
          <w:rFonts w:hint="cs"/>
          <w:sz w:val="34"/>
          <w:rtl/>
        </w:rPr>
        <w:t xml:space="preserve">راجع به قرائت سوره بعد از سوره حمد عرض </w:t>
      </w:r>
      <w:r w:rsidR="009C1570">
        <w:rPr>
          <w:rFonts w:hint="cs"/>
          <w:sz w:val="34"/>
          <w:rtl/>
        </w:rPr>
        <w:t>کردیم سه قول در فقهاء امامیه مطرح شده است</w:t>
      </w:r>
      <w:r>
        <w:rPr>
          <w:rFonts w:hint="cs"/>
          <w:sz w:val="34"/>
          <w:rtl/>
        </w:rPr>
        <w:t>:</w:t>
      </w:r>
    </w:p>
    <w:p w:rsidR="00751EED" w:rsidRDefault="00751EED" w:rsidP="00751EED">
      <w:pPr>
        <w:pStyle w:val="Heading3"/>
        <w:rPr>
          <w:rtl/>
        </w:rPr>
      </w:pPr>
      <w:bookmarkStart w:id="6" w:name="_Toc92710871"/>
      <w:r>
        <w:rPr>
          <w:rFonts w:hint="cs"/>
          <w:rtl/>
        </w:rPr>
        <w:t>قول اول: وجوب سوره کامله</w:t>
      </w:r>
      <w:bookmarkEnd w:id="6"/>
    </w:p>
    <w:p w:rsidR="00197320" w:rsidRPr="00751EED" w:rsidRDefault="00197320" w:rsidP="00751EED">
      <w:pPr>
        <w:jc w:val="both"/>
        <w:rPr>
          <w:rFonts w:hint="cs"/>
          <w:sz w:val="34"/>
          <w:rtl/>
        </w:rPr>
      </w:pPr>
      <w:r w:rsidRPr="00751EED">
        <w:rPr>
          <w:rFonts w:hint="cs"/>
          <w:sz w:val="34"/>
          <w:rtl/>
        </w:rPr>
        <w:t>قول اول وجوب سوره کامله است که سید مرتضی در انتصار تعبیر می‌‌</w:t>
      </w:r>
      <w:r w:rsidR="009C1570" w:rsidRPr="00751EED">
        <w:rPr>
          <w:rFonts w:hint="cs"/>
          <w:sz w:val="34"/>
          <w:rtl/>
        </w:rPr>
        <w:t>کند که اجماع متردد بر این ا</w:t>
      </w:r>
      <w:r w:rsidRPr="00751EED">
        <w:rPr>
          <w:rFonts w:hint="cs"/>
          <w:sz w:val="34"/>
          <w:rtl/>
        </w:rPr>
        <w:t>ست</w:t>
      </w:r>
      <w:r w:rsidR="007E0015">
        <w:rPr>
          <w:rStyle w:val="FootnoteReference"/>
          <w:sz w:val="34"/>
          <w:rtl/>
        </w:rPr>
        <w:footnoteReference w:id="5"/>
      </w:r>
      <w:r w:rsidRPr="00751EED">
        <w:rPr>
          <w:rFonts w:hint="cs"/>
          <w:sz w:val="34"/>
          <w:rtl/>
        </w:rPr>
        <w:t>. اجماع متردد شاید به این معنا ب</w:t>
      </w:r>
      <w:r w:rsidR="009C1570" w:rsidRPr="00751EED">
        <w:rPr>
          <w:rFonts w:hint="cs"/>
          <w:sz w:val="34"/>
          <w:rtl/>
        </w:rPr>
        <w:t>اشد که اجماعی که در السنه مطرح ا</w:t>
      </w:r>
      <w:r w:rsidRPr="00751EED">
        <w:rPr>
          <w:rFonts w:hint="cs"/>
          <w:sz w:val="34"/>
          <w:rtl/>
        </w:rPr>
        <w:t xml:space="preserve">ست، المتردد فی الالسنة. ابن حمزه هم در وسیله می‌‌گوید: </w:t>
      </w:r>
      <w:r w:rsidR="009C1570" w:rsidRPr="00751EED">
        <w:rPr>
          <w:rFonts w:hint="cs"/>
          <w:sz w:val="34"/>
          <w:rtl/>
        </w:rPr>
        <w:t>«</w:t>
      </w:r>
      <w:r w:rsidRPr="00751EED">
        <w:rPr>
          <w:rFonts w:hint="cs"/>
          <w:color w:val="000080"/>
          <w:sz w:val="34"/>
          <w:rtl/>
        </w:rPr>
        <w:t>المتفق علی وجوبه</w:t>
      </w:r>
      <w:r w:rsidR="009C1570" w:rsidRPr="00751EED">
        <w:rPr>
          <w:rFonts w:hint="cs"/>
          <w:sz w:val="34"/>
          <w:rtl/>
        </w:rPr>
        <w:t>»</w:t>
      </w:r>
      <w:r w:rsidR="001C3BD8">
        <w:rPr>
          <w:rStyle w:val="FootnoteReference"/>
          <w:sz w:val="34"/>
          <w:rtl/>
        </w:rPr>
        <w:footnoteReference w:id="6"/>
      </w:r>
      <w:r w:rsidRPr="00751EED">
        <w:rPr>
          <w:rFonts w:hint="cs"/>
          <w:sz w:val="34"/>
          <w:rtl/>
        </w:rPr>
        <w:t xml:space="preserve">. ابن زهره هم در غنیه، ابن براج هم در شرح جمل می‌‌گویند </w:t>
      </w:r>
      <w:r w:rsidR="009C1570" w:rsidRPr="00751EED">
        <w:rPr>
          <w:rFonts w:hint="cs"/>
          <w:sz w:val="34"/>
          <w:rtl/>
        </w:rPr>
        <w:t>«</w:t>
      </w:r>
      <w:r w:rsidRPr="00751EED">
        <w:rPr>
          <w:rFonts w:hint="cs"/>
          <w:color w:val="000080"/>
          <w:sz w:val="34"/>
          <w:rtl/>
        </w:rPr>
        <w:t>علیه الاجماع</w:t>
      </w:r>
      <w:r w:rsidR="009C1570" w:rsidRPr="00751EED">
        <w:rPr>
          <w:rFonts w:hint="cs"/>
          <w:sz w:val="34"/>
          <w:rtl/>
        </w:rPr>
        <w:t>»</w:t>
      </w:r>
      <w:r w:rsidR="001C3BD8">
        <w:rPr>
          <w:rStyle w:val="FootnoteReference"/>
          <w:sz w:val="34"/>
          <w:rtl/>
        </w:rPr>
        <w:footnoteReference w:id="7"/>
      </w:r>
      <w:r w:rsidRPr="00751EED">
        <w:rPr>
          <w:rFonts w:hint="cs"/>
          <w:sz w:val="34"/>
          <w:rtl/>
        </w:rPr>
        <w:t>.</w:t>
      </w:r>
    </w:p>
    <w:p w:rsidR="00751EED" w:rsidRDefault="00751EED" w:rsidP="00751EED">
      <w:pPr>
        <w:pStyle w:val="Heading3"/>
        <w:rPr>
          <w:rtl/>
        </w:rPr>
      </w:pPr>
      <w:bookmarkStart w:id="7" w:name="_Toc92710872"/>
      <w:r>
        <w:rPr>
          <w:rFonts w:hint="cs"/>
          <w:rtl/>
        </w:rPr>
        <w:t>قول دوم: عدم وجوب</w:t>
      </w:r>
      <w:bookmarkEnd w:id="7"/>
    </w:p>
    <w:p w:rsidR="00197320" w:rsidRPr="00751EED" w:rsidRDefault="00197320" w:rsidP="00751EED">
      <w:pPr>
        <w:jc w:val="both"/>
        <w:rPr>
          <w:rFonts w:hint="cs"/>
          <w:sz w:val="34"/>
          <w:rtl/>
        </w:rPr>
      </w:pPr>
      <w:r w:rsidRPr="00751EED">
        <w:rPr>
          <w:rFonts w:hint="cs"/>
          <w:sz w:val="34"/>
          <w:rtl/>
        </w:rPr>
        <w:t>قول دوم این است که نه سوره کامله واجب است نه حتی یک آی</w:t>
      </w:r>
      <w:r w:rsidR="001C3BD8" w:rsidRPr="00751EED">
        <w:rPr>
          <w:rFonts w:hint="cs"/>
          <w:sz w:val="34"/>
          <w:rtl/>
        </w:rPr>
        <w:t>ه. مرحوم شیخ انصاری در کتاب صلاۀ</w:t>
      </w:r>
      <w:r w:rsidRPr="00751EED">
        <w:rPr>
          <w:rFonts w:hint="cs"/>
          <w:sz w:val="34"/>
          <w:rtl/>
        </w:rPr>
        <w:t xml:space="preserve"> می‌‌گوید اصلا این قول</w:t>
      </w:r>
      <w:r w:rsidR="001C3BD8" w:rsidRPr="00751EED">
        <w:rPr>
          <w:rFonts w:hint="cs"/>
          <w:sz w:val="34"/>
          <w:rtl/>
        </w:rPr>
        <w:t xml:space="preserve"> غیر از سلار،</w:t>
      </w:r>
      <w:r w:rsidRPr="00751EED">
        <w:rPr>
          <w:rFonts w:hint="cs"/>
          <w:sz w:val="34"/>
          <w:rtl/>
        </w:rPr>
        <w:t xml:space="preserve"> در بین قدماء مطرح نبود. جهتش این است که</w:t>
      </w:r>
      <w:r w:rsidR="001C3BD8" w:rsidRPr="00751EED">
        <w:rPr>
          <w:rFonts w:hint="cs"/>
          <w:sz w:val="34"/>
          <w:rtl/>
        </w:rPr>
        <w:t xml:space="preserve"> آنچه از ابن ابی عقیل مبنی بر عدم وجوب نقل شده است، از زبان </w:t>
      </w:r>
      <w:r w:rsidR="001C3BD8" w:rsidRPr="00751EED">
        <w:rPr>
          <w:rFonts w:hint="cs"/>
          <w:sz w:val="34"/>
          <w:rtl/>
        </w:rPr>
        <w:lastRenderedPageBreak/>
        <w:t>محقق آبی در کشف الرموز است</w:t>
      </w:r>
      <w:r w:rsidR="00403874">
        <w:rPr>
          <w:rStyle w:val="FootnoteReference"/>
          <w:sz w:val="34"/>
          <w:rtl/>
        </w:rPr>
        <w:footnoteReference w:id="8"/>
      </w:r>
      <w:r w:rsidR="001C3BD8" w:rsidRPr="00751EED">
        <w:rPr>
          <w:rFonts w:hint="cs"/>
          <w:sz w:val="34"/>
          <w:rtl/>
        </w:rPr>
        <w:t xml:space="preserve"> که </w:t>
      </w:r>
      <w:r w:rsidRPr="00751EED">
        <w:rPr>
          <w:rFonts w:hint="cs"/>
          <w:sz w:val="34"/>
          <w:rtl/>
        </w:rPr>
        <w:t xml:space="preserve">می‌‌گوید در کتاب المتمسک بحبل آل الرسول، </w:t>
      </w:r>
      <w:r w:rsidR="00403874" w:rsidRPr="00751EED">
        <w:rPr>
          <w:rFonts w:hint="cs"/>
          <w:sz w:val="34"/>
          <w:rtl/>
        </w:rPr>
        <w:t>که برای ابن ابی عقی</w:t>
      </w:r>
      <w:r w:rsidR="001C3BD8" w:rsidRPr="00751EED">
        <w:rPr>
          <w:rFonts w:hint="cs"/>
          <w:sz w:val="34"/>
          <w:rtl/>
        </w:rPr>
        <w:t>ل است، چنین آمده است: «</w:t>
      </w:r>
      <w:r w:rsidRPr="00751EED">
        <w:rPr>
          <w:rFonts w:hint="cs"/>
          <w:color w:val="000080"/>
          <w:sz w:val="34"/>
          <w:rtl/>
        </w:rPr>
        <w:t>اقل ما یجزی یا اقل ما یجب فی الصلاة عند آل الرسول من القراءة فاتحة الکتاب</w:t>
      </w:r>
      <w:r w:rsidR="001C3BD8" w:rsidRPr="00751EED">
        <w:rPr>
          <w:rFonts w:hint="cs"/>
          <w:sz w:val="34"/>
          <w:rtl/>
        </w:rPr>
        <w:t>»</w:t>
      </w:r>
      <w:r w:rsidR="00403874">
        <w:rPr>
          <w:rStyle w:val="FootnoteReference"/>
          <w:sz w:val="34"/>
          <w:rtl/>
        </w:rPr>
        <w:footnoteReference w:id="9"/>
      </w:r>
      <w:r w:rsidRPr="00751EED">
        <w:rPr>
          <w:rFonts w:hint="cs"/>
          <w:sz w:val="34"/>
          <w:rtl/>
        </w:rPr>
        <w:t>.</w:t>
      </w:r>
      <w:r w:rsidR="001C3BD8" w:rsidRPr="00751EED">
        <w:rPr>
          <w:rFonts w:hint="cs"/>
          <w:sz w:val="34"/>
          <w:rtl/>
        </w:rPr>
        <w:t xml:space="preserve"> ایشان از این تعبیر ابن ابی عقیل چنین استفاده کرده</w:t>
      </w:r>
      <w:r w:rsidRPr="00751EED">
        <w:rPr>
          <w:rFonts w:hint="cs"/>
          <w:sz w:val="34"/>
          <w:rtl/>
        </w:rPr>
        <w:t xml:space="preserve"> که بیش از این واجب نیست. </w:t>
      </w:r>
    </w:p>
    <w:p w:rsidR="00CA55C5" w:rsidRDefault="00197320" w:rsidP="00403874">
      <w:pPr>
        <w:jc w:val="both"/>
        <w:rPr>
          <w:sz w:val="34"/>
          <w:rtl/>
        </w:rPr>
      </w:pPr>
      <w:r>
        <w:rPr>
          <w:rFonts w:hint="cs"/>
          <w:sz w:val="34"/>
          <w:rtl/>
        </w:rPr>
        <w:t>اولا:‌ این مخالف با نقل علامه حلی</w:t>
      </w:r>
      <w:r w:rsidR="00403874" w:rsidRPr="00403874">
        <w:rPr>
          <w:rFonts w:hint="cs"/>
          <w:sz w:val="34"/>
          <w:rtl/>
        </w:rPr>
        <w:t xml:space="preserve"> </w:t>
      </w:r>
      <w:r w:rsidR="00403874">
        <w:rPr>
          <w:rFonts w:hint="cs"/>
          <w:sz w:val="34"/>
          <w:rtl/>
        </w:rPr>
        <w:t>در مختلف</w:t>
      </w:r>
      <w:r>
        <w:rPr>
          <w:rFonts w:hint="cs"/>
          <w:sz w:val="34"/>
          <w:rtl/>
        </w:rPr>
        <w:t xml:space="preserve"> است که می‌‌گوید ابن ابی عقیل طرفدار وجوب قرائت سوره کامله بعد از حمد است.</w:t>
      </w:r>
      <w:r w:rsidR="00CA55C5">
        <w:rPr>
          <w:rFonts w:hint="cs"/>
          <w:sz w:val="34"/>
          <w:rtl/>
        </w:rPr>
        <w:t xml:space="preserve"> </w:t>
      </w:r>
    </w:p>
    <w:p w:rsidR="00197320" w:rsidRDefault="00197320" w:rsidP="00CA55C5">
      <w:pPr>
        <w:jc w:val="both"/>
        <w:rPr>
          <w:rFonts w:hint="cs"/>
          <w:sz w:val="34"/>
          <w:rtl/>
        </w:rPr>
      </w:pPr>
      <w:r>
        <w:rPr>
          <w:rFonts w:hint="cs"/>
          <w:sz w:val="34"/>
          <w:rtl/>
        </w:rPr>
        <w:t xml:space="preserve">ثانیا:‌ به </w:t>
      </w:r>
      <w:r w:rsidR="00403874">
        <w:rPr>
          <w:rFonts w:hint="cs"/>
          <w:sz w:val="34"/>
          <w:rtl/>
        </w:rPr>
        <w:t>قول مرحوم شیخ انصاری شاید مقصود ایشان</w:t>
      </w:r>
      <w:r>
        <w:rPr>
          <w:rFonts w:hint="cs"/>
          <w:sz w:val="34"/>
          <w:rtl/>
        </w:rPr>
        <w:t xml:space="preserve"> </w:t>
      </w:r>
      <w:r w:rsidR="00403874">
        <w:rPr>
          <w:rFonts w:hint="cs"/>
          <w:sz w:val="34"/>
          <w:rtl/>
        </w:rPr>
        <w:t>«</w:t>
      </w:r>
      <w:r>
        <w:rPr>
          <w:rFonts w:hint="cs"/>
          <w:sz w:val="34"/>
          <w:rtl/>
        </w:rPr>
        <w:t>اقل ما یجزی مطلقا</w:t>
      </w:r>
      <w:r w:rsidR="00403874">
        <w:rPr>
          <w:rFonts w:hint="cs"/>
          <w:sz w:val="34"/>
          <w:rtl/>
        </w:rPr>
        <w:t>» حتی برای مستعجل و خائف باشد.</w:t>
      </w:r>
      <w:r>
        <w:rPr>
          <w:rFonts w:hint="cs"/>
          <w:sz w:val="34"/>
          <w:rtl/>
        </w:rPr>
        <w:t xml:space="preserve"> حالا یک توجیهی است از شیخ انصاری ولی ب</w:t>
      </w:r>
      <w:r w:rsidR="00403874">
        <w:rPr>
          <w:rFonts w:hint="cs"/>
          <w:sz w:val="34"/>
          <w:rtl/>
        </w:rPr>
        <w:t xml:space="preserve">ه </w:t>
      </w:r>
      <w:r>
        <w:rPr>
          <w:rFonts w:hint="cs"/>
          <w:sz w:val="34"/>
          <w:rtl/>
        </w:rPr>
        <w:t>هرحال علامه حلی در مختلف که اعرف به اقوال ابن ابی عقیل</w:t>
      </w:r>
      <w:r w:rsidR="00403874">
        <w:rPr>
          <w:rFonts w:hint="cs"/>
          <w:sz w:val="34"/>
          <w:rtl/>
        </w:rPr>
        <w:t xml:space="preserve"> است؛</w:t>
      </w:r>
      <w:r>
        <w:rPr>
          <w:rFonts w:hint="cs"/>
          <w:sz w:val="34"/>
          <w:rtl/>
        </w:rPr>
        <w:t xml:space="preserve"> چون ظاهرا کتاب ابن ابی عقیل نزد علامه بوده، ایشان می‌‌گوید ابن ابی عقیل طرفدار وجوب سوره کامله است. بله ابن جنید قائل نی</w:t>
      </w:r>
      <w:r w:rsidR="00403874">
        <w:rPr>
          <w:rFonts w:hint="cs"/>
          <w:sz w:val="34"/>
          <w:rtl/>
        </w:rPr>
        <w:t>ست به وجوب سوره بعد از سوره حمد،</w:t>
      </w:r>
      <w:r>
        <w:rPr>
          <w:rFonts w:hint="cs"/>
          <w:sz w:val="34"/>
          <w:rtl/>
        </w:rPr>
        <w:t xml:space="preserve"> محقق در معتبر می‌‌گوید</w:t>
      </w:r>
      <w:r w:rsidR="00403874">
        <w:rPr>
          <w:rFonts w:hint="cs"/>
          <w:sz w:val="34"/>
          <w:rtl/>
        </w:rPr>
        <w:t xml:space="preserve"> ابن جنید</w:t>
      </w:r>
      <w:r>
        <w:rPr>
          <w:rFonts w:hint="cs"/>
          <w:sz w:val="34"/>
          <w:rtl/>
        </w:rPr>
        <w:t xml:space="preserve"> قائل به وجوب یک آیه بوده، قائل به وجوب سوره کامله نبوده</w:t>
      </w:r>
      <w:r w:rsidR="00403874">
        <w:rPr>
          <w:rFonts w:hint="cs"/>
          <w:sz w:val="34"/>
          <w:rtl/>
        </w:rPr>
        <w:t xml:space="preserve"> است</w:t>
      </w:r>
      <w:r>
        <w:rPr>
          <w:rFonts w:hint="cs"/>
          <w:sz w:val="34"/>
          <w:rtl/>
        </w:rPr>
        <w:t xml:space="preserve">، </w:t>
      </w:r>
      <w:r w:rsidRPr="00073DFC">
        <w:rPr>
          <w:sz w:val="34"/>
          <w:rtl/>
        </w:rPr>
        <w:t>پ</w:t>
      </w:r>
      <w:r>
        <w:rPr>
          <w:rFonts w:hint="cs"/>
          <w:sz w:val="34"/>
          <w:rtl/>
        </w:rPr>
        <w:t>س این نقل قول علامه در مختلف که ابن جنید</w:t>
      </w:r>
      <w:r w:rsidR="00CA55C5">
        <w:rPr>
          <w:rFonts w:hint="cs"/>
          <w:sz w:val="34"/>
          <w:rtl/>
        </w:rPr>
        <w:t xml:space="preserve"> را جزء قائلین به عدم وجوب سوره می داند،</w:t>
      </w:r>
      <w:r>
        <w:rPr>
          <w:rFonts w:hint="cs"/>
          <w:sz w:val="34"/>
          <w:rtl/>
        </w:rPr>
        <w:t xml:space="preserve"> ظاهرش این است که یعنی حتی یک آیه هم واجب نیست، سوره واجب نیست مطلقا</w:t>
      </w:r>
      <w:r w:rsidR="00751EED">
        <w:rPr>
          <w:rFonts w:hint="cs"/>
          <w:sz w:val="34"/>
          <w:rtl/>
        </w:rPr>
        <w:t xml:space="preserve"> اما برخلاف ایشان</w:t>
      </w:r>
      <w:r>
        <w:rPr>
          <w:rFonts w:hint="cs"/>
          <w:sz w:val="34"/>
          <w:rtl/>
        </w:rPr>
        <w:t xml:space="preserve"> محقق در معتبر می‌‌گوید نه، ابن جنید قائل بود بعض سوره واجب است.</w:t>
      </w:r>
    </w:p>
    <w:p w:rsidR="00751EED" w:rsidRDefault="00197320" w:rsidP="00751EED">
      <w:pPr>
        <w:jc w:val="both"/>
        <w:rPr>
          <w:sz w:val="34"/>
          <w:rtl/>
        </w:rPr>
      </w:pPr>
      <w:r>
        <w:rPr>
          <w:rFonts w:hint="cs"/>
          <w:sz w:val="34"/>
          <w:rtl/>
        </w:rPr>
        <w:t xml:space="preserve">راجع به قول سلار عبارت سلار </w:t>
      </w:r>
      <w:r w:rsidR="00751EED">
        <w:rPr>
          <w:rFonts w:hint="cs"/>
          <w:sz w:val="34"/>
          <w:rtl/>
        </w:rPr>
        <w:t xml:space="preserve">گرچه ظهور ابتدایی آن در عدم قول به وجوب است، ولی شبهه ای اینجا قابل ذکر است که عرض می کنیم: سلار </w:t>
      </w:r>
      <w:r>
        <w:rPr>
          <w:rFonts w:hint="cs"/>
          <w:sz w:val="34"/>
          <w:rtl/>
        </w:rPr>
        <w:t xml:space="preserve">در مراسم </w:t>
      </w:r>
      <w:r w:rsidR="00751EED">
        <w:rPr>
          <w:rFonts w:hint="cs"/>
          <w:sz w:val="34"/>
          <w:rtl/>
        </w:rPr>
        <w:t xml:space="preserve">چنین می گوید: </w:t>
      </w:r>
    </w:p>
    <w:p w:rsidR="00751EED" w:rsidRPr="006746F9" w:rsidRDefault="00751EED" w:rsidP="006746F9">
      <w:pPr>
        <w:pStyle w:val="ListParagraph"/>
        <w:jc w:val="both"/>
        <w:rPr>
          <w:sz w:val="34"/>
          <w:rtl/>
        </w:rPr>
      </w:pPr>
      <w:r w:rsidRPr="006746F9">
        <w:rPr>
          <w:rFonts w:hint="cs"/>
          <w:sz w:val="34"/>
          <w:rtl/>
        </w:rPr>
        <w:t>«</w:t>
      </w:r>
      <w:r w:rsidR="006746F9" w:rsidRPr="006746F9">
        <w:rPr>
          <w:color w:val="000080"/>
          <w:sz w:val="34"/>
          <w:rtl/>
        </w:rPr>
        <w:t xml:space="preserve">كيفية الصلاة تشتمل على واجب و ندب. فالواجب: النية للقربة و التعيين، و أداؤها في وقتها، و استقبال القبلة و تكبيرة الافتتاح، و قراءة الفاتحة في الأوليين من كل صلاة، و قراءة الحمد و التسبيح في الثوالث و الروابع، و الركوع و السجود و التسبيح فيهما، و القيام و القعود، و التشهدان، و الصلاة على النبي (ص) و آله الطاهرين في كل صلاة. و في أصحابنا من ألحق به: تكبيرات الركوع و السجود و القيام و القعود و الجلوس في التشهدين، و التسليم </w:t>
      </w:r>
      <w:r w:rsidR="006746F9" w:rsidRPr="006746F9">
        <w:rPr>
          <w:color w:val="000080"/>
          <w:sz w:val="34"/>
          <w:u w:val="single"/>
          <w:rtl/>
        </w:rPr>
        <w:t>- و هو الأصح في نفسي</w:t>
      </w:r>
      <w:r w:rsidR="006746F9" w:rsidRPr="006746F9">
        <w:rPr>
          <w:rFonts w:hint="cs"/>
          <w:color w:val="000080"/>
          <w:sz w:val="34"/>
          <w:u w:val="single"/>
          <w:rtl/>
        </w:rPr>
        <w:t xml:space="preserve"> </w:t>
      </w:r>
      <w:r w:rsidR="006746F9" w:rsidRPr="006746F9">
        <w:rPr>
          <w:color w:val="000080"/>
          <w:sz w:val="34"/>
          <w:u w:val="single"/>
          <w:rtl/>
        </w:rPr>
        <w:t>و ما عدا ذلك فمسنون</w:t>
      </w:r>
      <w:r w:rsidR="006746F9" w:rsidRPr="006746F9">
        <w:rPr>
          <w:color w:val="000080"/>
          <w:sz w:val="34"/>
          <w:rtl/>
        </w:rPr>
        <w:t>. فمن أخل بشيء من الواجبات متعمدا بطلت صلاته، و وجبت عليه الإعادة. و حكم من ترك ذلك ناسيا - قد ذكرناه في موضعه.</w:t>
      </w:r>
      <w:r w:rsidR="006746F9" w:rsidRPr="006746F9">
        <w:rPr>
          <w:rFonts w:hint="cs"/>
          <w:color w:val="000080"/>
          <w:sz w:val="34"/>
          <w:rtl/>
        </w:rPr>
        <w:t xml:space="preserve"> </w:t>
      </w:r>
      <w:r w:rsidR="006746F9" w:rsidRPr="006746F9">
        <w:rPr>
          <w:rFonts w:hint="cs"/>
          <w:sz w:val="34"/>
          <w:rtl/>
        </w:rPr>
        <w:t>»</w:t>
      </w:r>
      <w:r w:rsidR="006746F9">
        <w:rPr>
          <w:rStyle w:val="FootnoteReference"/>
          <w:sz w:val="34"/>
          <w:rtl/>
        </w:rPr>
        <w:footnoteReference w:id="10"/>
      </w:r>
    </w:p>
    <w:p w:rsidR="00197320" w:rsidRDefault="006746F9" w:rsidP="006746F9">
      <w:pPr>
        <w:jc w:val="both"/>
        <w:rPr>
          <w:rFonts w:hint="cs"/>
          <w:sz w:val="34"/>
          <w:rtl/>
        </w:rPr>
      </w:pPr>
      <w:r>
        <w:rPr>
          <w:rFonts w:hint="cs"/>
          <w:sz w:val="34"/>
          <w:rtl/>
        </w:rPr>
        <w:lastRenderedPageBreak/>
        <w:t xml:space="preserve">می فرماید این ها واجبات هستند و غیر از این ها هرچه باشد، جزء مستحبات است. طبعا قرائت سوره نیز جزء این مستحبات شمرده می شود. </w:t>
      </w:r>
      <w:r w:rsidR="00197320">
        <w:rPr>
          <w:rFonts w:hint="cs"/>
          <w:sz w:val="34"/>
          <w:rtl/>
        </w:rPr>
        <w:t>ولی شبهه این است که جا نداشت به اندازه تکبیرات رکوع و سجود هم مطرح کند؟ بعض اصحاب گفتند تکبیرات رکوع و سجود و قیام و قعود جلوس واجب است مطرح می‌‌کنید، مشهور فقهاء امامیه قائل شدند سوره کامله واجب است بعد از قرائت فاتحة الکتاب آن را مطرح نمی‌کنی</w:t>
      </w:r>
      <w:r>
        <w:rPr>
          <w:rFonts w:hint="cs"/>
          <w:sz w:val="34"/>
          <w:rtl/>
        </w:rPr>
        <w:t>د</w:t>
      </w:r>
      <w:r w:rsidR="00197320">
        <w:rPr>
          <w:rFonts w:hint="cs"/>
          <w:sz w:val="34"/>
          <w:rtl/>
        </w:rPr>
        <w:t xml:space="preserve">؟ </w:t>
      </w:r>
      <w:r>
        <w:rPr>
          <w:rFonts w:hint="cs"/>
          <w:sz w:val="34"/>
          <w:rtl/>
        </w:rPr>
        <w:t xml:space="preserve">جا داشت مطرح بکند و </w:t>
      </w:r>
      <w:r w:rsidR="00197320">
        <w:rPr>
          <w:rFonts w:hint="cs"/>
          <w:sz w:val="34"/>
          <w:rtl/>
        </w:rPr>
        <w:t xml:space="preserve">بعد بگوید و لیس صحیحا عندی. یک شبهه‌ای </w:t>
      </w:r>
      <w:r>
        <w:rPr>
          <w:rFonts w:hint="cs"/>
          <w:sz w:val="34"/>
          <w:rtl/>
        </w:rPr>
        <w:t xml:space="preserve">اینطور وجود دارد که شاید ایشان وجوب سوره را مفروغ عنه دیده و ازتوابع فاتحۀ الکتاب دیده و جداگانه مطرح نکرده است. </w:t>
      </w:r>
    </w:p>
    <w:p w:rsidR="00197320" w:rsidRDefault="00197320" w:rsidP="006746F9">
      <w:pPr>
        <w:jc w:val="both"/>
        <w:rPr>
          <w:rFonts w:hint="cs"/>
          <w:sz w:val="34"/>
          <w:rtl/>
        </w:rPr>
      </w:pPr>
      <w:r>
        <w:rPr>
          <w:rFonts w:hint="cs"/>
          <w:sz w:val="34"/>
          <w:rtl/>
        </w:rPr>
        <w:t>ولی ب</w:t>
      </w:r>
      <w:r w:rsidR="006746F9">
        <w:rPr>
          <w:rFonts w:hint="cs"/>
          <w:sz w:val="34"/>
          <w:rtl/>
        </w:rPr>
        <w:t>ه هرحال نهایتش</w:t>
      </w:r>
      <w:r>
        <w:rPr>
          <w:rFonts w:hint="cs"/>
          <w:sz w:val="34"/>
          <w:rtl/>
        </w:rPr>
        <w:t xml:space="preserve"> این است که یک سلار دیلمی صاحب مراسم علویه </w:t>
      </w:r>
      <w:r w:rsidRPr="00645B87">
        <w:rPr>
          <w:sz w:val="34"/>
          <w:rtl/>
        </w:rPr>
        <w:t>پ</w:t>
      </w:r>
      <w:r>
        <w:rPr>
          <w:rFonts w:hint="cs"/>
          <w:sz w:val="34"/>
          <w:rtl/>
        </w:rPr>
        <w:t xml:space="preserve">یدا کردیم که قائل </w:t>
      </w:r>
      <w:r w:rsidR="006746F9">
        <w:rPr>
          <w:rFonts w:hint="cs"/>
          <w:sz w:val="34"/>
          <w:rtl/>
        </w:rPr>
        <w:t>به عدم وجوب سوره کامله</w:t>
      </w:r>
      <w:r w:rsidR="006746F9">
        <w:rPr>
          <w:rFonts w:hint="cs"/>
          <w:sz w:val="34"/>
          <w:rtl/>
        </w:rPr>
        <w:t xml:space="preserve"> </w:t>
      </w:r>
      <w:r>
        <w:rPr>
          <w:rFonts w:hint="cs"/>
          <w:sz w:val="34"/>
          <w:rtl/>
        </w:rPr>
        <w:t xml:space="preserve">شد. اما بقیه که به آن‌ها نسبت دادند در بین قدماء نسبتش ثابت نشد. به شیخ طوسی در نهایه و مبسوط نسبت دادند عدم وجوب سوره را، که بررسی کردیم دیدیم این‌طور </w:t>
      </w:r>
      <w:r w:rsidR="006746F9">
        <w:rPr>
          <w:rFonts w:hint="cs"/>
          <w:sz w:val="34"/>
          <w:rtl/>
        </w:rPr>
        <w:t xml:space="preserve">نیست و احتمال دیگری  وجود دارد </w:t>
      </w:r>
      <w:r>
        <w:rPr>
          <w:rFonts w:hint="cs"/>
          <w:sz w:val="34"/>
          <w:rtl/>
        </w:rPr>
        <w:t>در آن‌ که ایشان قائل است که واجب است ولی شرط صحت نیست.</w:t>
      </w:r>
    </w:p>
    <w:p w:rsidR="00DB2827" w:rsidRDefault="00197320" w:rsidP="00DB2827">
      <w:pPr>
        <w:jc w:val="both"/>
        <w:rPr>
          <w:sz w:val="34"/>
          <w:rtl/>
        </w:rPr>
      </w:pPr>
      <w:r>
        <w:rPr>
          <w:rFonts w:hint="cs"/>
          <w:sz w:val="34"/>
          <w:rtl/>
        </w:rPr>
        <w:t>بله، اولین کسی که روشن است قائل به عدم وجوب سوره و حتی بعض سوره شده محقق حلی</w:t>
      </w:r>
      <w:r w:rsidR="00DB2827" w:rsidRPr="00DB2827">
        <w:rPr>
          <w:rFonts w:hint="cs"/>
          <w:sz w:val="34"/>
          <w:rtl/>
        </w:rPr>
        <w:t xml:space="preserve"> </w:t>
      </w:r>
      <w:r w:rsidR="00DB2827">
        <w:rPr>
          <w:rFonts w:hint="cs"/>
          <w:sz w:val="34"/>
          <w:rtl/>
        </w:rPr>
        <w:t>در معتبر</w:t>
      </w:r>
      <w:r>
        <w:rPr>
          <w:rFonts w:hint="cs"/>
          <w:sz w:val="34"/>
          <w:rtl/>
        </w:rPr>
        <w:t xml:space="preserve"> است. ولی به قول شیخ انصاری </w:t>
      </w:r>
      <w:r w:rsidR="00DB2827">
        <w:rPr>
          <w:rFonts w:hint="cs"/>
          <w:sz w:val="34"/>
          <w:rtl/>
        </w:rPr>
        <w:t>ایشان در کتب دیگر خود از این کلام برگشته است</w:t>
      </w:r>
      <w:r>
        <w:rPr>
          <w:rFonts w:hint="cs"/>
          <w:sz w:val="34"/>
          <w:rtl/>
        </w:rPr>
        <w:t>، در معتبر می‌‌گوید</w:t>
      </w:r>
      <w:r w:rsidR="00DB2827">
        <w:rPr>
          <w:rFonts w:hint="cs"/>
          <w:sz w:val="34"/>
          <w:rtl/>
        </w:rPr>
        <w:t>:</w:t>
      </w:r>
    </w:p>
    <w:p w:rsidR="00197320" w:rsidRPr="00C15FB2" w:rsidRDefault="00C15FB2" w:rsidP="00C15FB2">
      <w:pPr>
        <w:pStyle w:val="ListParagraph"/>
        <w:ind w:left="420"/>
        <w:jc w:val="both"/>
        <w:rPr>
          <w:rFonts w:hint="cs"/>
          <w:sz w:val="34"/>
          <w:rtl/>
        </w:rPr>
      </w:pPr>
      <w:r w:rsidRPr="00C15FB2">
        <w:rPr>
          <w:rFonts w:hint="cs"/>
          <w:sz w:val="34"/>
          <w:rtl/>
        </w:rPr>
        <w:t>«</w:t>
      </w:r>
      <w:r w:rsidR="00197320" w:rsidRPr="00C15FB2">
        <w:rPr>
          <w:rFonts w:hint="cs"/>
          <w:color w:val="000080"/>
          <w:sz w:val="34"/>
          <w:rtl/>
        </w:rPr>
        <w:t>الظاهر ان فیه روایتین و حمل احداهما علی الجواز و الاخری علی الفضیلة‌ اقرب</w:t>
      </w:r>
      <w:r>
        <w:rPr>
          <w:rFonts w:hint="cs"/>
          <w:sz w:val="34"/>
          <w:rtl/>
        </w:rPr>
        <w:t>»</w:t>
      </w:r>
      <w:r>
        <w:rPr>
          <w:rStyle w:val="FootnoteReference"/>
          <w:sz w:val="34"/>
          <w:rtl/>
        </w:rPr>
        <w:footnoteReference w:id="11"/>
      </w:r>
    </w:p>
    <w:p w:rsidR="00CA5C52" w:rsidRDefault="00197320" w:rsidP="00D061FE">
      <w:pPr>
        <w:jc w:val="both"/>
        <w:rPr>
          <w:sz w:val="34"/>
          <w:rtl/>
        </w:rPr>
      </w:pPr>
      <w:r>
        <w:rPr>
          <w:rFonts w:hint="cs"/>
          <w:sz w:val="34"/>
          <w:rtl/>
        </w:rPr>
        <w:t>ب</w:t>
      </w:r>
      <w:r w:rsidR="00CA5C52">
        <w:rPr>
          <w:rFonts w:hint="cs"/>
          <w:sz w:val="34"/>
          <w:rtl/>
        </w:rPr>
        <w:t>ه علامه حلی در منتهی نسبت داده اند که ایشان قائل به عدم وجوب است، در حالی که اینطور نیست؛ چرا که ایشان صریحا در منتهی می نویسد:</w:t>
      </w:r>
    </w:p>
    <w:p w:rsidR="00CA5C52" w:rsidRPr="00CA5C52" w:rsidRDefault="00CA5C52" w:rsidP="00CA5C52">
      <w:pPr>
        <w:pStyle w:val="ListParagraph"/>
        <w:jc w:val="both"/>
        <w:rPr>
          <w:rFonts w:hint="cs"/>
          <w:sz w:val="34"/>
          <w:rtl/>
        </w:rPr>
      </w:pPr>
      <w:r w:rsidRPr="00CA5C52">
        <w:rPr>
          <w:rFonts w:hint="cs"/>
          <w:sz w:val="34"/>
          <w:rtl/>
        </w:rPr>
        <w:t>«</w:t>
      </w:r>
      <w:r w:rsidRPr="00CA5C52">
        <w:rPr>
          <w:color w:val="000080"/>
          <w:sz w:val="34"/>
          <w:rtl/>
        </w:rPr>
        <w:t>فإذا فرغ من الحمد في كلّ‌ ثنائيّة، و في أوّلتي كلّ‌ ثلاثيّة و رباعيّة من الفرائض قرأ سورة أُخرى تامّة وجوبا حال الاختيار. ذهب إليه أكثر</w:t>
      </w:r>
      <w:r w:rsidRPr="00CA5C52">
        <w:rPr>
          <w:rFonts w:hint="cs"/>
          <w:sz w:val="34"/>
          <w:rtl/>
        </w:rPr>
        <w:t>»</w:t>
      </w:r>
      <w:r>
        <w:rPr>
          <w:rStyle w:val="FootnoteReference"/>
          <w:sz w:val="34"/>
          <w:rtl/>
        </w:rPr>
        <w:footnoteReference w:id="12"/>
      </w:r>
    </w:p>
    <w:p w:rsidR="00197320" w:rsidRDefault="00197320" w:rsidP="00CA5C52">
      <w:pPr>
        <w:jc w:val="both"/>
        <w:rPr>
          <w:sz w:val="34"/>
          <w:rtl/>
        </w:rPr>
      </w:pPr>
      <w:r>
        <w:rPr>
          <w:rFonts w:hint="cs"/>
          <w:sz w:val="34"/>
          <w:rtl/>
        </w:rPr>
        <w:t>بعد از محقق در معتبر، صاحب مدارک، صاحب منتقی الجمال‌ (صاحب معالم)</w:t>
      </w:r>
      <w:r w:rsidR="00CA5C52">
        <w:rPr>
          <w:rFonts w:hint="cs"/>
          <w:sz w:val="34"/>
          <w:rtl/>
        </w:rPr>
        <w:t xml:space="preserve"> و</w:t>
      </w:r>
      <w:r>
        <w:rPr>
          <w:rFonts w:hint="cs"/>
          <w:sz w:val="34"/>
          <w:rtl/>
        </w:rPr>
        <w:t xml:space="preserve"> صاحب ذخیره قائل به عدم وجوب</w:t>
      </w:r>
      <w:r w:rsidR="00CA5C52">
        <w:rPr>
          <w:rFonts w:hint="cs"/>
          <w:sz w:val="34"/>
          <w:rtl/>
        </w:rPr>
        <w:t xml:space="preserve"> شده اند</w:t>
      </w:r>
      <w:r>
        <w:rPr>
          <w:rFonts w:hint="cs"/>
          <w:sz w:val="34"/>
          <w:rtl/>
        </w:rPr>
        <w:t>.</w:t>
      </w:r>
    </w:p>
    <w:p w:rsidR="00CA5C52" w:rsidRDefault="00CA5C52" w:rsidP="00CA5C52">
      <w:pPr>
        <w:pStyle w:val="Heading3"/>
        <w:rPr>
          <w:rFonts w:hint="cs"/>
          <w:rtl/>
        </w:rPr>
      </w:pPr>
      <w:bookmarkStart w:id="8" w:name="_Toc92710873"/>
      <w:r>
        <w:rPr>
          <w:rFonts w:hint="cs"/>
          <w:rtl/>
        </w:rPr>
        <w:lastRenderedPageBreak/>
        <w:t>قول سوم: وجوب بعض سوره</w:t>
      </w:r>
      <w:bookmarkEnd w:id="8"/>
    </w:p>
    <w:p w:rsidR="00197320" w:rsidRDefault="00CA5C52" w:rsidP="00CA5C52">
      <w:pPr>
        <w:jc w:val="both"/>
        <w:rPr>
          <w:sz w:val="34"/>
          <w:rtl/>
        </w:rPr>
      </w:pPr>
      <w:r>
        <w:rPr>
          <w:sz w:val="34"/>
          <w:rtl/>
        </w:rPr>
        <w:t xml:space="preserve">قول سوم قولی است که از ابن جنید نقل شده که بعض سوره واجب است در نماز، سوره کامله مستحب است. </w:t>
      </w:r>
      <w:r w:rsidR="00197320">
        <w:rPr>
          <w:rFonts w:hint="cs"/>
          <w:sz w:val="34"/>
          <w:rtl/>
        </w:rPr>
        <w:t xml:space="preserve">محقق در معتبر از ابن جنید نقل کرد که </w:t>
      </w:r>
      <w:r>
        <w:rPr>
          <w:rFonts w:hint="cs"/>
          <w:sz w:val="34"/>
          <w:rtl/>
        </w:rPr>
        <w:t>«</w:t>
      </w:r>
      <w:r w:rsidRPr="00CA5C52">
        <w:rPr>
          <w:color w:val="000080"/>
          <w:sz w:val="34"/>
          <w:rtl/>
        </w:rPr>
        <w:t>و قال ابن الجنيد: لو قرأ بأم الكتاب و بعض سورة في الفرض أجزأه</w:t>
      </w:r>
      <w:r w:rsidRPr="00CA5C52">
        <w:rPr>
          <w:rFonts w:hint="cs"/>
          <w:sz w:val="34"/>
          <w:rtl/>
        </w:rPr>
        <w:t xml:space="preserve"> </w:t>
      </w:r>
      <w:r>
        <w:rPr>
          <w:rFonts w:hint="cs"/>
          <w:sz w:val="34"/>
          <w:rtl/>
        </w:rPr>
        <w:t>»</w:t>
      </w:r>
      <w:r>
        <w:rPr>
          <w:rStyle w:val="FootnoteReference"/>
          <w:sz w:val="34"/>
          <w:rtl/>
        </w:rPr>
        <w:footnoteReference w:id="13"/>
      </w:r>
      <w:r w:rsidR="00197320">
        <w:rPr>
          <w:rFonts w:hint="cs"/>
          <w:sz w:val="34"/>
          <w:rtl/>
        </w:rPr>
        <w:t xml:space="preserve">. از این عبارت استظهار شده و ظاهرش هم همین است که بعض سوره را ابن جنید کافی می‌‌داند. </w:t>
      </w:r>
    </w:p>
    <w:p w:rsidR="0084102B" w:rsidRDefault="0084102B" w:rsidP="0084102B">
      <w:pPr>
        <w:pStyle w:val="Heading3"/>
        <w:rPr>
          <w:rtl/>
        </w:rPr>
      </w:pPr>
      <w:bookmarkStart w:id="9" w:name="_Toc92656575"/>
      <w:bookmarkStart w:id="10" w:name="_Toc92710874"/>
      <w:r>
        <w:rPr>
          <w:rFonts w:hint="cs"/>
          <w:rtl/>
        </w:rPr>
        <w:t>أدله وارد شده در مسئله</w:t>
      </w:r>
      <w:bookmarkEnd w:id="9"/>
      <w:bookmarkEnd w:id="10"/>
      <w:r>
        <w:rPr>
          <w:rFonts w:hint="cs"/>
          <w:rtl/>
        </w:rPr>
        <w:t xml:space="preserve"> </w:t>
      </w:r>
    </w:p>
    <w:p w:rsidR="0084102B" w:rsidRDefault="0084102B" w:rsidP="0084102B">
      <w:pPr>
        <w:jc w:val="both"/>
        <w:rPr>
          <w:sz w:val="34"/>
          <w:rtl/>
        </w:rPr>
      </w:pPr>
      <w:r>
        <w:rPr>
          <w:sz w:val="34"/>
          <w:rtl/>
        </w:rPr>
        <w:t xml:space="preserve">برای تحقیق در مسأله باید روایات را بررسی کنیم. </w:t>
      </w:r>
    </w:p>
    <w:p w:rsidR="0084102B" w:rsidRDefault="0084102B" w:rsidP="0084102B">
      <w:pPr>
        <w:pStyle w:val="Heading4"/>
        <w:rPr>
          <w:rtl/>
        </w:rPr>
      </w:pPr>
      <w:bookmarkStart w:id="11" w:name="_Toc92710875"/>
      <w:r>
        <w:rPr>
          <w:rFonts w:hint="cs"/>
          <w:rtl/>
        </w:rPr>
        <w:t>ادله قول اول</w:t>
      </w:r>
      <w:bookmarkEnd w:id="11"/>
    </w:p>
    <w:p w:rsidR="0084102B" w:rsidRDefault="0084102B" w:rsidP="0084102B">
      <w:pPr>
        <w:jc w:val="both"/>
        <w:rPr>
          <w:sz w:val="34"/>
          <w:rtl/>
        </w:rPr>
      </w:pPr>
      <w:r>
        <w:rPr>
          <w:sz w:val="34"/>
          <w:rtl/>
        </w:rPr>
        <w:t>اول، ادله مشهور را بر وجوب سوره کامل در حال اختیار بررسی کنیم</w:t>
      </w:r>
      <w:r>
        <w:rPr>
          <w:rFonts w:hint="cs"/>
          <w:sz w:val="34"/>
          <w:rtl/>
        </w:rPr>
        <w:t>.</w:t>
      </w:r>
    </w:p>
    <w:p w:rsidR="0084102B" w:rsidRPr="002B2DCA" w:rsidRDefault="00397227" w:rsidP="00397227">
      <w:pPr>
        <w:pStyle w:val="Heading5"/>
      </w:pPr>
      <w:bookmarkStart w:id="12" w:name="_Toc92710876"/>
      <w:r>
        <w:rPr>
          <w:rFonts w:hint="cs"/>
          <w:rtl/>
        </w:rPr>
        <w:t>دلیل اول: صحیحه حلبی</w:t>
      </w:r>
      <w:bookmarkEnd w:id="12"/>
    </w:p>
    <w:p w:rsidR="0084102B" w:rsidRPr="00E27CC5" w:rsidRDefault="0084102B" w:rsidP="0084102B">
      <w:pPr>
        <w:pStyle w:val="ListParagraph"/>
        <w:jc w:val="both"/>
        <w:rPr>
          <w:rtl/>
        </w:rPr>
      </w:pPr>
      <w:r>
        <w:rPr>
          <w:rFonts w:hint="cs"/>
          <w:sz w:val="34"/>
          <w:rtl/>
        </w:rPr>
        <w:t>«</w:t>
      </w:r>
      <w:r w:rsidRPr="00E27CC5">
        <w:rPr>
          <w:rtl/>
        </w:rPr>
        <w:t xml:space="preserve">سَعْدُ بْنُ عَبْدِ اللَّهِ عَنْ أَحْمَدَ بْنِ أَبِي عُمَيْرٍ عَنْ حَمَّادِ بْنِ عُثْمَانَ عَنْ عُبَيْدِ اللَّهِ بْنِ عَلِيٍّ الْحَلَبِيِّ </w:t>
      </w:r>
      <w:r w:rsidRPr="00E27CC5">
        <w:rPr>
          <w:color w:val="008000"/>
          <w:rtl/>
        </w:rPr>
        <w:t>عَنْ أَبِي عَبْدِ اللَّهِ ع قَالَ: لَا بَأْسَ أَنْ يَقْرَأَ الرَّجُلُ فِي الْفَرِيضَةِ بِفَاتِحَةِ الْكِتَابِ فِي الرَّكْعَتَيْنِ الْأَوَّلَتَيْنِ إِذَا مَا أَعْجَلَتْ بِهِ حَاجَةٌ أَوْ تَخَوَّفَ شَيْئاً</w:t>
      </w:r>
      <w:r>
        <w:rPr>
          <w:rFonts w:hint="cs"/>
          <w:rtl/>
        </w:rPr>
        <w:t>»</w:t>
      </w:r>
      <w:r>
        <w:rPr>
          <w:rStyle w:val="FootnoteReference"/>
          <w:rtl/>
        </w:rPr>
        <w:footnoteReference w:id="14"/>
      </w:r>
      <w:r w:rsidRPr="00E27CC5">
        <w:rPr>
          <w:rtl/>
        </w:rPr>
        <w:t>.</w:t>
      </w:r>
    </w:p>
    <w:p w:rsidR="0084102B" w:rsidRDefault="0084102B" w:rsidP="0084102B">
      <w:pPr>
        <w:jc w:val="both"/>
        <w:rPr>
          <w:sz w:val="34"/>
          <w:rtl/>
        </w:rPr>
      </w:pPr>
      <w:r>
        <w:rPr>
          <w:sz w:val="34"/>
          <w:rtl/>
        </w:rPr>
        <w:t xml:space="preserve">مانعی ندارد که انسان در نماز فریضه در رکعت اول و دوم فاتحة الکتاب را بخواند سوره را نخواند در جایی که حاجتی دارد که منشأ عجله او می‌‌شود یا خوفی دارد. </w:t>
      </w:r>
      <w:r>
        <w:rPr>
          <w:rFonts w:hint="cs"/>
          <w:sz w:val="34"/>
          <w:rtl/>
        </w:rPr>
        <w:t xml:space="preserve">مفهوم این روایت می گوید اگر عجله نداشتید یا اگر خوف نداشتید، اکتفاء کردن به سوره فاتحه اشکال دارد، لذا واجب است که سوره کامل دیگری غیر از حمد خوانده شود. </w:t>
      </w:r>
      <w:r>
        <w:rPr>
          <w:sz w:val="34"/>
          <w:rtl/>
        </w:rPr>
        <w:t>این تقریب استدلال است که آقای خوئی هم این تقریب را پذیرفته</w:t>
      </w:r>
      <w:r>
        <w:rPr>
          <w:rFonts w:hint="cs"/>
          <w:sz w:val="34"/>
          <w:rtl/>
        </w:rPr>
        <w:t xml:space="preserve"> است</w:t>
      </w:r>
    </w:p>
    <w:p w:rsidR="0084102B" w:rsidRDefault="001A72BA" w:rsidP="0084102B">
      <w:pPr>
        <w:pStyle w:val="Heading4"/>
        <w:rPr>
          <w:rtl/>
        </w:rPr>
      </w:pPr>
      <w:bookmarkStart w:id="13" w:name="_Toc92656576"/>
      <w:bookmarkStart w:id="14" w:name="_Toc92710877"/>
      <w:r>
        <w:rPr>
          <w:rFonts w:hint="cs"/>
          <w:rtl/>
        </w:rPr>
        <w:t>مناقشات</w:t>
      </w:r>
      <w:r w:rsidR="0084102B">
        <w:rPr>
          <w:rFonts w:hint="cs"/>
          <w:rtl/>
        </w:rPr>
        <w:t xml:space="preserve"> به استدلال به صحیحه حماد:</w:t>
      </w:r>
      <w:bookmarkEnd w:id="13"/>
      <w:bookmarkEnd w:id="14"/>
      <w:r w:rsidR="0084102B">
        <w:rPr>
          <w:rFonts w:hint="cs"/>
          <w:rtl/>
        </w:rPr>
        <w:t xml:space="preserve"> </w:t>
      </w:r>
    </w:p>
    <w:p w:rsidR="0084102B" w:rsidRDefault="0084102B" w:rsidP="0084102B">
      <w:pPr>
        <w:jc w:val="both"/>
        <w:rPr>
          <w:sz w:val="34"/>
          <w:rtl/>
        </w:rPr>
      </w:pPr>
      <w:r>
        <w:rPr>
          <w:sz w:val="34"/>
          <w:rtl/>
        </w:rPr>
        <w:t>اما ایراد‌هایی به این استدلال گرفته شده</w:t>
      </w:r>
      <w:r>
        <w:rPr>
          <w:rFonts w:hint="cs"/>
          <w:sz w:val="34"/>
          <w:rtl/>
        </w:rPr>
        <w:t xml:space="preserve"> است</w:t>
      </w:r>
      <w:r>
        <w:rPr>
          <w:sz w:val="34"/>
          <w:rtl/>
        </w:rPr>
        <w:t>:</w:t>
      </w:r>
    </w:p>
    <w:p w:rsidR="001A72BA" w:rsidRDefault="001A72BA" w:rsidP="001A72BA">
      <w:pPr>
        <w:pStyle w:val="Heading5"/>
        <w:rPr>
          <w:rtl/>
        </w:rPr>
      </w:pPr>
      <w:bookmarkStart w:id="15" w:name="_Toc92710878"/>
      <w:r>
        <w:rPr>
          <w:rFonts w:hint="cs"/>
          <w:rtl/>
        </w:rPr>
        <w:t>مناقشه اول: لسان وجوب نداشتن روایت</w:t>
      </w:r>
      <w:bookmarkEnd w:id="15"/>
    </w:p>
    <w:p w:rsidR="00197320" w:rsidRDefault="00197320" w:rsidP="002D5188">
      <w:pPr>
        <w:jc w:val="both"/>
        <w:rPr>
          <w:rFonts w:hint="cs"/>
          <w:sz w:val="34"/>
          <w:rtl/>
        </w:rPr>
      </w:pPr>
      <w:r w:rsidRPr="00340858">
        <w:rPr>
          <w:rFonts w:hint="cs"/>
          <w:b/>
          <w:bCs/>
          <w:sz w:val="34"/>
          <w:rtl/>
        </w:rPr>
        <w:t>ایراد اول</w:t>
      </w:r>
      <w:r>
        <w:rPr>
          <w:rFonts w:hint="cs"/>
          <w:sz w:val="34"/>
          <w:rtl/>
        </w:rPr>
        <w:t xml:space="preserve"> ایرادی بود که بزرگانی مثل صاحب مدارک</w:t>
      </w:r>
      <w:r w:rsidR="007D5E61">
        <w:rPr>
          <w:rFonts w:hint="cs"/>
          <w:sz w:val="34"/>
          <w:rtl/>
        </w:rPr>
        <w:t xml:space="preserve"> و</w:t>
      </w:r>
      <w:r>
        <w:rPr>
          <w:rFonts w:hint="cs"/>
          <w:sz w:val="34"/>
          <w:rtl/>
        </w:rPr>
        <w:t xml:space="preserve">آقای داماد مطرح کردند </w:t>
      </w:r>
      <w:r w:rsidR="007D5E61">
        <w:rPr>
          <w:rFonts w:hint="cs"/>
          <w:sz w:val="34"/>
          <w:rtl/>
        </w:rPr>
        <w:t xml:space="preserve">که لسان روایت، </w:t>
      </w:r>
      <w:r>
        <w:rPr>
          <w:rFonts w:hint="cs"/>
          <w:sz w:val="34"/>
          <w:rtl/>
        </w:rPr>
        <w:t xml:space="preserve">لسان وجوب نیست. </w:t>
      </w:r>
      <w:r w:rsidR="007D5E61">
        <w:rPr>
          <w:rFonts w:hint="cs"/>
          <w:sz w:val="34"/>
          <w:rtl/>
        </w:rPr>
        <w:t xml:space="preserve">مگر می شود یک عملی واجب باشد و به أدنی مناسبتی رهاکردنش جایز باشد؟ </w:t>
      </w:r>
      <w:r>
        <w:rPr>
          <w:rFonts w:hint="cs"/>
          <w:sz w:val="34"/>
          <w:rtl/>
        </w:rPr>
        <w:t>این عرفا با وجوب سازگار نیست.</w:t>
      </w:r>
      <w:r w:rsidR="00A2528F">
        <w:rPr>
          <w:rFonts w:hint="cs"/>
          <w:sz w:val="34"/>
          <w:rtl/>
        </w:rPr>
        <w:t xml:space="preserve"> محقق بروجردی که </w:t>
      </w:r>
      <w:r w:rsidR="00A2528F">
        <w:rPr>
          <w:rFonts w:hint="cs"/>
          <w:sz w:val="34"/>
          <w:rtl/>
        </w:rPr>
        <w:lastRenderedPageBreak/>
        <w:t>از قائلین به وجوب سوره است، فرموده اند که این مطلب منشأ</w:t>
      </w:r>
      <w:r w:rsidR="002D5188">
        <w:rPr>
          <w:rFonts w:hint="cs"/>
          <w:sz w:val="34"/>
          <w:rtl/>
        </w:rPr>
        <w:t xml:space="preserve"> می شود که قیدی برای روایت در نظر بگیریم و بگوییم مراد حضرت حاجت مهمه است، یعنی</w:t>
      </w:r>
      <w:r w:rsidR="00A2528F">
        <w:rPr>
          <w:rFonts w:hint="cs"/>
          <w:sz w:val="34"/>
          <w:rtl/>
        </w:rPr>
        <w:t xml:space="preserve"> «إن أعجلت به حاجۀ مهمۀ»</w:t>
      </w:r>
      <w:r w:rsidR="002D5188">
        <w:rPr>
          <w:rFonts w:hint="cs"/>
          <w:sz w:val="34"/>
          <w:rtl/>
        </w:rPr>
        <w:t>؛ چرا که</w:t>
      </w:r>
      <w:r w:rsidR="00A2528F">
        <w:rPr>
          <w:rFonts w:hint="cs"/>
          <w:sz w:val="34"/>
          <w:rtl/>
        </w:rPr>
        <w:t xml:space="preserve"> تناسب ندارد که بگوییم حاجت غیر مهمه سبب رفع ید از واجب شود؛ لذا روایت را توجیه می کند. </w:t>
      </w:r>
      <w:r w:rsidR="002D5188">
        <w:rPr>
          <w:rFonts w:hint="cs"/>
          <w:sz w:val="34"/>
          <w:rtl/>
        </w:rPr>
        <w:t xml:space="preserve">به نظر ما فرمایش ایشان تمام نیست؛ زیرا </w:t>
      </w:r>
      <w:r>
        <w:rPr>
          <w:rFonts w:hint="cs"/>
          <w:sz w:val="34"/>
          <w:rtl/>
        </w:rPr>
        <w:t xml:space="preserve">اگر اطلاق </w:t>
      </w:r>
      <w:r w:rsidR="002D5188">
        <w:rPr>
          <w:rFonts w:hint="cs"/>
          <w:sz w:val="34"/>
          <w:rtl/>
        </w:rPr>
        <w:t>«</w:t>
      </w:r>
      <w:r>
        <w:rPr>
          <w:rFonts w:hint="cs"/>
          <w:sz w:val="34"/>
          <w:rtl/>
        </w:rPr>
        <w:t>ان اعجلت به حاجة</w:t>
      </w:r>
      <w:r w:rsidR="002D5188">
        <w:rPr>
          <w:rFonts w:hint="cs"/>
          <w:sz w:val="34"/>
          <w:rtl/>
        </w:rPr>
        <w:t>»</w:t>
      </w:r>
      <w:r>
        <w:rPr>
          <w:rFonts w:hint="cs"/>
          <w:sz w:val="34"/>
          <w:rtl/>
        </w:rPr>
        <w:t xml:space="preserve"> تناسب با وجوب ندارد که صرف عجله بخاطر حاجتی یا خوف یک شیئی و لو غیر مهم منشأ رفع ید از وجوب سوره بشود</w:t>
      </w:r>
      <w:r w:rsidR="002D5188">
        <w:rPr>
          <w:rFonts w:hint="cs"/>
          <w:sz w:val="34"/>
          <w:rtl/>
        </w:rPr>
        <w:t>،</w:t>
      </w:r>
      <w:r>
        <w:rPr>
          <w:rFonts w:hint="cs"/>
          <w:sz w:val="34"/>
          <w:rtl/>
        </w:rPr>
        <w:t xml:space="preserve"> این تناسب با وجوب سوره ندارد</w:t>
      </w:r>
      <w:r w:rsidR="002D5188">
        <w:rPr>
          <w:rFonts w:hint="cs"/>
          <w:sz w:val="34"/>
          <w:rtl/>
        </w:rPr>
        <w:t>،</w:t>
      </w:r>
      <w:r>
        <w:rPr>
          <w:rFonts w:hint="cs"/>
          <w:sz w:val="34"/>
          <w:rtl/>
        </w:rPr>
        <w:t xml:space="preserve"> این منشأ نمی‌شود که شما وجوب سوره را از این روایت استفاده کنی</w:t>
      </w:r>
      <w:r w:rsidR="002D5188">
        <w:rPr>
          <w:rFonts w:hint="cs"/>
          <w:sz w:val="34"/>
          <w:rtl/>
        </w:rPr>
        <w:t>د</w:t>
      </w:r>
      <w:r>
        <w:rPr>
          <w:rFonts w:hint="cs"/>
          <w:sz w:val="34"/>
          <w:rtl/>
        </w:rPr>
        <w:t xml:space="preserve"> بعد بگویید ما قید می‌‌زنیم </w:t>
      </w:r>
      <w:r w:rsidR="002D5188">
        <w:rPr>
          <w:rFonts w:hint="cs"/>
          <w:sz w:val="34"/>
          <w:rtl/>
        </w:rPr>
        <w:t>«</w:t>
      </w:r>
      <w:r>
        <w:rPr>
          <w:rFonts w:hint="cs"/>
          <w:sz w:val="34"/>
          <w:rtl/>
        </w:rPr>
        <w:t>ان اعجلت به حاجة مهمة</w:t>
      </w:r>
      <w:r w:rsidR="002D5188">
        <w:rPr>
          <w:rFonts w:hint="cs"/>
          <w:sz w:val="34"/>
          <w:rtl/>
        </w:rPr>
        <w:t xml:space="preserve">» ما سوال می کنیم که چرا عکس قضیه نشود؟ چرا </w:t>
      </w:r>
      <w:r>
        <w:rPr>
          <w:rFonts w:hint="cs"/>
          <w:sz w:val="34"/>
          <w:rtl/>
        </w:rPr>
        <w:t>نمی‌گویید اطلاق ان اعجلت به حاجة نسبت به حاجت غیر مهم قرینه می‌‌شود بر این‌که</w:t>
      </w:r>
      <w:r w:rsidR="002D5188" w:rsidRPr="002D5188">
        <w:rPr>
          <w:rFonts w:hint="cs"/>
          <w:sz w:val="34"/>
          <w:rtl/>
        </w:rPr>
        <w:t xml:space="preserve"> </w:t>
      </w:r>
      <w:r w:rsidR="002D5188">
        <w:rPr>
          <w:rFonts w:hint="cs"/>
          <w:sz w:val="34"/>
          <w:rtl/>
        </w:rPr>
        <w:t>اتیان به سوره</w:t>
      </w:r>
      <w:r>
        <w:rPr>
          <w:rFonts w:hint="cs"/>
          <w:sz w:val="34"/>
          <w:rtl/>
        </w:rPr>
        <w:t xml:space="preserve"> واجب نیست</w:t>
      </w:r>
      <w:r w:rsidR="002D5188">
        <w:rPr>
          <w:rFonts w:hint="cs"/>
          <w:sz w:val="34"/>
          <w:rtl/>
        </w:rPr>
        <w:t>؟!</w:t>
      </w:r>
    </w:p>
    <w:p w:rsidR="00745FC1" w:rsidRDefault="00D72D3B" w:rsidP="007E663C">
      <w:pPr>
        <w:jc w:val="both"/>
        <w:rPr>
          <w:rFonts w:hint="cs"/>
          <w:sz w:val="34"/>
          <w:rtl/>
        </w:rPr>
      </w:pPr>
      <w:r>
        <w:rPr>
          <w:rFonts w:hint="cs"/>
          <w:sz w:val="34"/>
          <w:rtl/>
        </w:rPr>
        <w:t xml:space="preserve">اشکال ما به ایراد اول این است که هیچ مشکلی ندارد که یک عملی واجب باشد، ولی واجب شل باشد و تناسب داشته باشد با اینکه حاجت عرفیه سبب رفع ید از آن شود. دقت شود که منظور ما حاجت است و شامل مواردی مثل شهوت و هوی و هوس نمی شود. </w:t>
      </w:r>
      <w:r w:rsidR="00197320">
        <w:rPr>
          <w:rFonts w:hint="cs"/>
          <w:sz w:val="34"/>
          <w:rtl/>
        </w:rPr>
        <w:t xml:space="preserve">خوف عرفی و حاجت عرفی </w:t>
      </w:r>
      <w:r w:rsidR="00E40CDE">
        <w:rPr>
          <w:rFonts w:hint="cs"/>
          <w:sz w:val="34"/>
          <w:rtl/>
        </w:rPr>
        <w:t xml:space="preserve">هیچ اشکال ندارد که </w:t>
      </w:r>
      <w:r w:rsidR="00745FC1">
        <w:rPr>
          <w:rFonts w:hint="cs"/>
          <w:sz w:val="34"/>
          <w:rtl/>
        </w:rPr>
        <w:t xml:space="preserve">باعث رفع ید از وجوبی باشد. شبیه این مطلب را در حج داریم. </w:t>
      </w:r>
      <w:r w:rsidR="00DA5F07" w:rsidRPr="00DA5F07">
        <w:rPr>
          <w:sz w:val="34"/>
          <w:rtl/>
        </w:rPr>
        <w:t>«</w:t>
      </w:r>
      <w:r w:rsidR="00DA5F07" w:rsidRPr="00DA5F07">
        <w:rPr>
          <w:color w:val="008000"/>
          <w:sz w:val="34"/>
          <w:rtl/>
        </w:rPr>
        <w:t>ان عرضت لک حاجة فلابأس ان تخرج من مکة ب</w:t>
      </w:r>
      <w:r w:rsidR="00DA5F07" w:rsidRPr="00DA5F07">
        <w:rPr>
          <w:rFonts w:hint="cs"/>
          <w:color w:val="008000"/>
          <w:sz w:val="34"/>
          <w:rtl/>
        </w:rPr>
        <w:t>ی</w:t>
      </w:r>
      <w:r w:rsidR="00DA5F07" w:rsidRPr="00DA5F07">
        <w:rPr>
          <w:rFonts w:hint="eastAsia"/>
          <w:color w:val="008000"/>
          <w:sz w:val="34"/>
          <w:rtl/>
        </w:rPr>
        <w:t>ن</w:t>
      </w:r>
      <w:r w:rsidR="00DA5F07" w:rsidRPr="00DA5F07">
        <w:rPr>
          <w:color w:val="008000"/>
          <w:sz w:val="34"/>
          <w:rtl/>
        </w:rPr>
        <w:t xml:space="preserve"> عمره‌ تمتع و حج تمتع</w:t>
      </w:r>
      <w:r w:rsidR="00DA5F07" w:rsidRPr="00DA5F07">
        <w:rPr>
          <w:sz w:val="34"/>
          <w:rtl/>
        </w:rPr>
        <w:t>». ان عرض لک حاجة، حاجت ها</w:t>
      </w:r>
      <w:r w:rsidR="00DA5F07" w:rsidRPr="00DA5F07">
        <w:rPr>
          <w:rFonts w:hint="cs"/>
          <w:sz w:val="34"/>
          <w:rtl/>
        </w:rPr>
        <w:t>ی</w:t>
      </w:r>
      <w:r w:rsidR="00DA5F07" w:rsidRPr="00DA5F07">
        <w:rPr>
          <w:sz w:val="34"/>
          <w:rtl/>
        </w:rPr>
        <w:t xml:space="preserve"> معمول</w:t>
      </w:r>
      <w:r w:rsidR="00DA5F07" w:rsidRPr="00DA5F07">
        <w:rPr>
          <w:rFonts w:hint="cs"/>
          <w:sz w:val="34"/>
          <w:rtl/>
        </w:rPr>
        <w:t>ی</w:t>
      </w:r>
      <w:r w:rsidR="00DA5F07" w:rsidRPr="00DA5F07">
        <w:rPr>
          <w:sz w:val="34"/>
          <w:rtl/>
        </w:rPr>
        <w:t xml:space="preserve"> را ن</w:t>
      </w:r>
      <w:r w:rsidR="00DA5F07" w:rsidRPr="00DA5F07">
        <w:rPr>
          <w:rFonts w:hint="cs"/>
          <w:sz w:val="34"/>
          <w:rtl/>
        </w:rPr>
        <w:t>ی</w:t>
      </w:r>
      <w:r w:rsidR="00DA5F07" w:rsidRPr="00DA5F07">
        <w:rPr>
          <w:rFonts w:hint="eastAsia"/>
          <w:sz w:val="34"/>
          <w:rtl/>
        </w:rPr>
        <w:t>ز</w:t>
      </w:r>
      <w:r w:rsidR="00DA5F07" w:rsidRPr="00DA5F07">
        <w:rPr>
          <w:sz w:val="34"/>
          <w:rtl/>
        </w:rPr>
        <w:t xml:space="preserve"> شامل م</w:t>
      </w:r>
      <w:r w:rsidR="00DA5F07" w:rsidRPr="00DA5F07">
        <w:rPr>
          <w:rFonts w:hint="cs"/>
          <w:sz w:val="34"/>
          <w:rtl/>
        </w:rPr>
        <w:t>ی</w:t>
      </w:r>
      <w:r w:rsidR="00DA5F07" w:rsidRPr="00DA5F07">
        <w:rPr>
          <w:sz w:val="34"/>
          <w:rtl/>
        </w:rPr>
        <w:t xml:space="preserve"> شود</w:t>
      </w:r>
      <w:r w:rsidR="00DA5F07">
        <w:rPr>
          <w:rFonts w:hint="cs"/>
          <w:sz w:val="34"/>
          <w:rtl/>
        </w:rPr>
        <w:t xml:space="preserve">. </w:t>
      </w:r>
    </w:p>
    <w:p w:rsidR="00745FC1" w:rsidRDefault="00EC7CD8" w:rsidP="00EC7CD8">
      <w:pPr>
        <w:pStyle w:val="Heading5"/>
        <w:rPr>
          <w:rtl/>
        </w:rPr>
      </w:pPr>
      <w:bookmarkStart w:id="16" w:name="_Toc92710879"/>
      <w:r>
        <w:rPr>
          <w:rFonts w:hint="cs"/>
          <w:rtl/>
        </w:rPr>
        <w:t>مناقشه دوم: عدم دلالت فیه بأس بر حرمت</w:t>
      </w:r>
      <w:bookmarkEnd w:id="16"/>
    </w:p>
    <w:p w:rsidR="00197320" w:rsidRDefault="00197320" w:rsidP="00EC7CD8">
      <w:pPr>
        <w:jc w:val="both"/>
        <w:rPr>
          <w:rFonts w:hint="cs"/>
          <w:sz w:val="34"/>
          <w:rtl/>
        </w:rPr>
      </w:pPr>
      <w:r>
        <w:rPr>
          <w:rFonts w:hint="cs"/>
          <w:sz w:val="34"/>
          <w:rtl/>
        </w:rPr>
        <w:t>ایراد دوم بر استدلال به این روایت صحیحه ایرادی است که صاحب مدارک</w:t>
      </w:r>
      <w:r w:rsidR="00EC7CD8">
        <w:rPr>
          <w:rFonts w:hint="cs"/>
          <w:sz w:val="34"/>
          <w:rtl/>
        </w:rPr>
        <w:t xml:space="preserve"> و</w:t>
      </w:r>
      <w:r>
        <w:rPr>
          <w:rFonts w:hint="cs"/>
          <w:sz w:val="34"/>
          <w:rtl/>
        </w:rPr>
        <w:t xml:space="preserve"> صاحب حدائق طرح می‌‌کنند</w:t>
      </w:r>
      <w:r w:rsidR="00EC7CD8">
        <w:rPr>
          <w:rFonts w:hint="cs"/>
          <w:sz w:val="34"/>
          <w:rtl/>
        </w:rPr>
        <w:t xml:space="preserve"> و محقق </w:t>
      </w:r>
      <w:r>
        <w:rPr>
          <w:rFonts w:hint="cs"/>
          <w:sz w:val="34"/>
          <w:rtl/>
        </w:rPr>
        <w:t xml:space="preserve">داماد هم </w:t>
      </w:r>
      <w:r w:rsidRPr="006417F1">
        <w:rPr>
          <w:sz w:val="34"/>
          <w:rtl/>
        </w:rPr>
        <w:t>پ</w:t>
      </w:r>
      <w:r w:rsidR="00EC7CD8">
        <w:rPr>
          <w:rFonts w:hint="cs"/>
          <w:sz w:val="34"/>
          <w:rtl/>
        </w:rPr>
        <w:t>ذیرفته اند</w:t>
      </w:r>
      <w:r>
        <w:rPr>
          <w:rFonts w:hint="cs"/>
          <w:sz w:val="34"/>
          <w:rtl/>
        </w:rPr>
        <w:t xml:space="preserve"> که مفهوم لابأس این است که فیه بأس، </w:t>
      </w:r>
      <w:r w:rsidR="00EC7CD8">
        <w:rPr>
          <w:rFonts w:hint="cs"/>
          <w:sz w:val="34"/>
          <w:rtl/>
        </w:rPr>
        <w:t>اما «فیه بأس» دال بر حرمت نیست و شامل مکروه نیز می شود</w:t>
      </w:r>
      <w:r>
        <w:rPr>
          <w:rFonts w:hint="cs"/>
          <w:sz w:val="34"/>
          <w:rtl/>
        </w:rPr>
        <w:t xml:space="preserve">. </w:t>
      </w:r>
    </w:p>
    <w:p w:rsidR="003163C0" w:rsidRDefault="00197320" w:rsidP="009845AA">
      <w:pPr>
        <w:jc w:val="both"/>
        <w:rPr>
          <w:sz w:val="34"/>
          <w:rtl/>
        </w:rPr>
      </w:pPr>
      <w:r>
        <w:rPr>
          <w:rFonts w:hint="cs"/>
          <w:sz w:val="34"/>
          <w:rtl/>
        </w:rPr>
        <w:t>صاحب جواهر</w:t>
      </w:r>
      <w:r w:rsidR="009845AA">
        <w:rPr>
          <w:rFonts w:hint="cs"/>
          <w:sz w:val="34"/>
          <w:rtl/>
        </w:rPr>
        <w:t xml:space="preserve"> در جواب بدین اشکال فرموده است</w:t>
      </w:r>
      <w:r w:rsidR="003163C0">
        <w:rPr>
          <w:rFonts w:hint="cs"/>
          <w:sz w:val="34"/>
          <w:rtl/>
        </w:rPr>
        <w:t>:</w:t>
      </w:r>
    </w:p>
    <w:p w:rsidR="00197320" w:rsidRPr="003163C0" w:rsidRDefault="009845AA" w:rsidP="003163C0">
      <w:pPr>
        <w:pStyle w:val="ListParagraph"/>
        <w:numPr>
          <w:ilvl w:val="0"/>
          <w:numId w:val="23"/>
        </w:numPr>
        <w:jc w:val="both"/>
        <w:rPr>
          <w:rFonts w:hint="cs"/>
          <w:sz w:val="34"/>
          <w:rtl/>
        </w:rPr>
      </w:pPr>
      <w:r w:rsidRPr="003163C0">
        <w:rPr>
          <w:rFonts w:hint="cs"/>
          <w:sz w:val="34"/>
          <w:rtl/>
        </w:rPr>
        <w:t xml:space="preserve">وقتی به کتب لغوی از جمله قاموس مراجعه می کنیم، می بینیم بأس را به عقاب معنا کرده اند. </w:t>
      </w:r>
    </w:p>
    <w:p w:rsidR="00197320" w:rsidRPr="003163C0" w:rsidRDefault="00197320" w:rsidP="003163C0">
      <w:pPr>
        <w:pStyle w:val="ListParagraph"/>
        <w:numPr>
          <w:ilvl w:val="0"/>
          <w:numId w:val="23"/>
        </w:numPr>
        <w:jc w:val="both"/>
        <w:rPr>
          <w:rFonts w:hint="cs"/>
          <w:sz w:val="34"/>
          <w:rtl/>
        </w:rPr>
      </w:pPr>
      <w:r w:rsidRPr="003163C0">
        <w:rPr>
          <w:rFonts w:hint="cs"/>
          <w:sz w:val="34"/>
          <w:rtl/>
        </w:rPr>
        <w:t>بر فرض هم ظهور</w:t>
      </w:r>
      <w:r w:rsidR="003163C0">
        <w:rPr>
          <w:rFonts w:hint="cs"/>
          <w:sz w:val="34"/>
          <w:rtl/>
        </w:rPr>
        <w:t xml:space="preserve"> در حرمت نداشته باشد</w:t>
      </w:r>
      <w:r w:rsidRPr="003163C0">
        <w:rPr>
          <w:rFonts w:hint="cs"/>
          <w:sz w:val="34"/>
          <w:rtl/>
        </w:rPr>
        <w:t>، اما شهرت حرمت ترک سوره کامله در حال اختیار منشأ می‌‌شود ما ملتزم بشویم به ظهور به این‌که در این‌جا مراد از بأس حرمت است.</w:t>
      </w:r>
    </w:p>
    <w:p w:rsidR="00197320" w:rsidRDefault="003163C0" w:rsidP="006F4C5D">
      <w:pPr>
        <w:jc w:val="both"/>
        <w:rPr>
          <w:rFonts w:hint="cs"/>
          <w:sz w:val="34"/>
          <w:rtl/>
        </w:rPr>
      </w:pPr>
      <w:r>
        <w:rPr>
          <w:rFonts w:hint="cs"/>
          <w:sz w:val="34"/>
          <w:rtl/>
        </w:rPr>
        <w:t xml:space="preserve">به نظر ما بیان دوم ایشان درست نیست؛ چرا که </w:t>
      </w:r>
      <w:r w:rsidR="006F4C5D">
        <w:rPr>
          <w:rFonts w:hint="cs"/>
          <w:sz w:val="34"/>
          <w:rtl/>
        </w:rPr>
        <w:t>شهرت مدرکیه است و این</w:t>
      </w:r>
      <w:r w:rsidR="00197320">
        <w:rPr>
          <w:rFonts w:hint="cs"/>
          <w:sz w:val="34"/>
          <w:rtl/>
        </w:rPr>
        <w:t xml:space="preserve"> منشأ ‌ظهور </w:t>
      </w:r>
      <w:r w:rsidR="006F4C5D">
        <w:rPr>
          <w:rFonts w:hint="cs"/>
          <w:sz w:val="34"/>
          <w:rtl/>
        </w:rPr>
        <w:t>در روایت نمی شود</w:t>
      </w:r>
      <w:r w:rsidR="00197320">
        <w:rPr>
          <w:rFonts w:hint="cs"/>
          <w:sz w:val="34"/>
          <w:rtl/>
        </w:rPr>
        <w:t xml:space="preserve">. اما آن بیان اول حرف قاموس المحیط بعید است که بأس به معنای عذاب باشد، خود ایشان هم می‌‌گوید العذاب و الشدة فی الحرب، تناسب اشتقاقات بأس با این است که شدت و سختی مراد باشد. بؤس، بأساء. </w:t>
      </w:r>
      <w:r w:rsidR="006F4C5D">
        <w:rPr>
          <w:rFonts w:hint="cs"/>
          <w:sz w:val="34"/>
          <w:rtl/>
        </w:rPr>
        <w:t>بأس یعنی سختی</w:t>
      </w:r>
      <w:r w:rsidR="00197320">
        <w:rPr>
          <w:rFonts w:hint="cs"/>
          <w:sz w:val="34"/>
          <w:rtl/>
        </w:rPr>
        <w:t xml:space="preserve">، </w:t>
      </w:r>
      <w:r w:rsidR="006F4C5D">
        <w:rPr>
          <w:rFonts w:hint="cs"/>
          <w:sz w:val="34"/>
          <w:rtl/>
        </w:rPr>
        <w:t>لابأس یعنی سختی</w:t>
      </w:r>
      <w:r w:rsidR="006F4C5D" w:rsidRPr="006F4C5D">
        <w:rPr>
          <w:rFonts w:hint="cs"/>
          <w:sz w:val="34"/>
          <w:rtl/>
        </w:rPr>
        <w:t xml:space="preserve"> </w:t>
      </w:r>
      <w:r w:rsidR="006F4C5D">
        <w:rPr>
          <w:rFonts w:hint="cs"/>
          <w:sz w:val="34"/>
          <w:rtl/>
        </w:rPr>
        <w:t>بر شما</w:t>
      </w:r>
      <w:r w:rsidR="006F4C5D">
        <w:rPr>
          <w:rFonts w:hint="cs"/>
          <w:sz w:val="34"/>
          <w:rtl/>
        </w:rPr>
        <w:t xml:space="preserve"> نیست</w:t>
      </w:r>
      <w:r w:rsidR="00197320">
        <w:rPr>
          <w:rFonts w:hint="cs"/>
          <w:sz w:val="34"/>
          <w:rtl/>
        </w:rPr>
        <w:t xml:space="preserve">، یعنی ما سخت نمی‌گیریم بر شما، اگر عجله دارید سوره را ترک کنید، یعنی اگر عجله نداشتید آن وقت سخت می‌‌گیریم بر شما و ظاهر </w:t>
      </w:r>
      <w:r w:rsidR="00197320">
        <w:rPr>
          <w:rFonts w:hint="cs"/>
          <w:sz w:val="34"/>
          <w:rtl/>
        </w:rPr>
        <w:lastRenderedPageBreak/>
        <w:t>اطلاق سخت گرفتن این است که یعنی منع‌تان می‌‌</w:t>
      </w:r>
      <w:r w:rsidR="00F7116C">
        <w:rPr>
          <w:rFonts w:hint="cs"/>
          <w:sz w:val="34"/>
          <w:rtl/>
        </w:rPr>
        <w:t>کنیم؛ چرا که</w:t>
      </w:r>
      <w:r w:rsidR="00197320">
        <w:rPr>
          <w:rFonts w:hint="cs"/>
          <w:sz w:val="34"/>
          <w:rtl/>
        </w:rPr>
        <w:t xml:space="preserve"> مکروه کردن</w:t>
      </w:r>
      <w:r w:rsidR="00F7116C">
        <w:rPr>
          <w:rFonts w:hint="cs"/>
          <w:sz w:val="34"/>
          <w:rtl/>
        </w:rPr>
        <w:t xml:space="preserve"> سخت گیری نیست،</w:t>
      </w:r>
      <w:r w:rsidR="00197320">
        <w:rPr>
          <w:rFonts w:hint="cs"/>
          <w:sz w:val="34"/>
          <w:rtl/>
        </w:rPr>
        <w:t xml:space="preserve"> کل مکروه جائز، او که دیگر سخت کردن نیست. و لذا این اشکال دوم هم وارد نیست.</w:t>
      </w:r>
    </w:p>
    <w:p w:rsidR="00197320" w:rsidRDefault="000C7BB6" w:rsidP="00B27829">
      <w:pPr>
        <w:jc w:val="both"/>
        <w:rPr>
          <w:sz w:val="34"/>
          <w:rtl/>
        </w:rPr>
      </w:pPr>
      <w:r>
        <w:rPr>
          <w:rFonts w:hint="cs"/>
          <w:sz w:val="34"/>
          <w:rtl/>
        </w:rPr>
        <w:t xml:space="preserve">دقت شود! استعمال بأس در موارد کراهت </w:t>
      </w:r>
      <w:r w:rsidR="00197320">
        <w:rPr>
          <w:rFonts w:hint="cs"/>
          <w:sz w:val="34"/>
          <w:rtl/>
        </w:rPr>
        <w:t>غلط نیست</w:t>
      </w:r>
      <w:r>
        <w:rPr>
          <w:rFonts w:hint="cs"/>
          <w:sz w:val="34"/>
          <w:rtl/>
        </w:rPr>
        <w:t xml:space="preserve">، </w:t>
      </w:r>
      <w:r w:rsidR="00197320">
        <w:rPr>
          <w:rFonts w:hint="cs"/>
          <w:sz w:val="34"/>
          <w:rtl/>
        </w:rPr>
        <w:t xml:space="preserve">بلکه خلاف ظهور اطلاقی است. بالاتر از استعمال لعن در مکروهات نیست. حتی آقای خوئی و آقای حکیم می‌‌گویند گاهی </w:t>
      </w:r>
      <w:r w:rsidR="00B25C98">
        <w:rPr>
          <w:rFonts w:hint="cs"/>
          <w:sz w:val="34"/>
          <w:rtl/>
        </w:rPr>
        <w:t>«</w:t>
      </w:r>
      <w:r w:rsidR="00197320">
        <w:rPr>
          <w:rFonts w:hint="cs"/>
          <w:sz w:val="34"/>
          <w:rtl/>
        </w:rPr>
        <w:t>حرام</w:t>
      </w:r>
      <w:r w:rsidR="00B25C98">
        <w:rPr>
          <w:rFonts w:hint="cs"/>
          <w:sz w:val="34"/>
          <w:rtl/>
        </w:rPr>
        <w:t>»</w:t>
      </w:r>
      <w:r w:rsidR="00197320">
        <w:rPr>
          <w:rFonts w:hint="cs"/>
          <w:sz w:val="34"/>
          <w:rtl/>
        </w:rPr>
        <w:t xml:space="preserve"> هم در مکروهات ب</w:t>
      </w:r>
      <w:r w:rsidR="00B25C98">
        <w:rPr>
          <w:rFonts w:hint="cs"/>
          <w:sz w:val="34"/>
          <w:rtl/>
        </w:rPr>
        <w:t xml:space="preserve">ه </w:t>
      </w:r>
      <w:r w:rsidR="00197320">
        <w:rPr>
          <w:rFonts w:hint="cs"/>
          <w:sz w:val="34"/>
          <w:rtl/>
        </w:rPr>
        <w:t xml:space="preserve">کار برده می‌‌شود. از آن‌ها که بالاتر نیست. اما ظهور اطلاقی که می‌‌گوید </w:t>
      </w:r>
      <w:r w:rsidR="00B27829">
        <w:rPr>
          <w:rFonts w:hint="cs"/>
          <w:sz w:val="34"/>
          <w:rtl/>
        </w:rPr>
        <w:t>«</w:t>
      </w:r>
      <w:r w:rsidR="00197320">
        <w:rPr>
          <w:rFonts w:hint="cs"/>
          <w:sz w:val="34"/>
          <w:rtl/>
        </w:rPr>
        <w:t>ان کان العالم عادلا فلابأس باکرامه</w:t>
      </w:r>
      <w:r w:rsidR="00B27829">
        <w:rPr>
          <w:rFonts w:hint="cs"/>
          <w:sz w:val="34"/>
          <w:rtl/>
        </w:rPr>
        <w:t>»</w:t>
      </w:r>
      <w:r w:rsidR="00197320">
        <w:rPr>
          <w:rFonts w:hint="cs"/>
          <w:sz w:val="34"/>
          <w:rtl/>
        </w:rPr>
        <w:t xml:space="preserve"> </w:t>
      </w:r>
      <w:r w:rsidR="00B27829">
        <w:rPr>
          <w:rFonts w:hint="cs"/>
          <w:sz w:val="34"/>
          <w:rtl/>
        </w:rPr>
        <w:t>و مفهومش این است که«</w:t>
      </w:r>
      <w:r w:rsidR="00197320">
        <w:rPr>
          <w:rFonts w:hint="cs"/>
          <w:sz w:val="34"/>
          <w:rtl/>
        </w:rPr>
        <w:t>ان لم‌یکن العالم عادل ففیه بأس</w:t>
      </w:r>
      <w:r w:rsidR="00B27829">
        <w:rPr>
          <w:rFonts w:hint="cs"/>
          <w:sz w:val="34"/>
          <w:rtl/>
        </w:rPr>
        <w:t>»</w:t>
      </w:r>
      <w:r w:rsidR="00197320">
        <w:rPr>
          <w:rFonts w:hint="cs"/>
          <w:sz w:val="34"/>
          <w:rtl/>
        </w:rPr>
        <w:t xml:space="preserve"> این است که سخت می‌‌گیریم به شما یعنی</w:t>
      </w:r>
      <w:r w:rsidR="00B27829" w:rsidRPr="00B27829">
        <w:rPr>
          <w:rFonts w:hint="cs"/>
          <w:sz w:val="34"/>
          <w:rtl/>
        </w:rPr>
        <w:t xml:space="preserve"> </w:t>
      </w:r>
      <w:r w:rsidR="00B27829">
        <w:rPr>
          <w:rFonts w:hint="cs"/>
          <w:sz w:val="34"/>
          <w:rtl/>
        </w:rPr>
        <w:t>عالم را اگر عادل نیست</w:t>
      </w:r>
      <w:r w:rsidR="00197320">
        <w:rPr>
          <w:rFonts w:hint="cs"/>
          <w:sz w:val="34"/>
          <w:rtl/>
        </w:rPr>
        <w:t xml:space="preserve"> نباید اکرام کنید. </w:t>
      </w:r>
      <w:r w:rsidR="00B27829">
        <w:rPr>
          <w:rFonts w:hint="cs"/>
          <w:sz w:val="34"/>
          <w:rtl/>
        </w:rPr>
        <w:t xml:space="preserve">استظهار عرف از اینکه بر شما سخت می گیریم یعنی جایز نمی دانیم. </w:t>
      </w:r>
    </w:p>
    <w:p w:rsidR="00B27829" w:rsidRDefault="00B27829" w:rsidP="009114A9">
      <w:pPr>
        <w:pStyle w:val="Heading5"/>
        <w:rPr>
          <w:rFonts w:hint="cs"/>
          <w:rtl/>
        </w:rPr>
      </w:pPr>
      <w:bookmarkStart w:id="17" w:name="_Toc92710880"/>
      <w:r>
        <w:rPr>
          <w:rFonts w:hint="cs"/>
          <w:rtl/>
        </w:rPr>
        <w:t xml:space="preserve">مناقشه سوم: </w:t>
      </w:r>
      <w:r w:rsidR="009114A9">
        <w:rPr>
          <w:rFonts w:hint="cs"/>
          <w:rtl/>
        </w:rPr>
        <w:t>استفاده وجوب بعض سوره از روایت</w:t>
      </w:r>
      <w:bookmarkEnd w:id="17"/>
    </w:p>
    <w:p w:rsidR="00197320" w:rsidRDefault="009114A9" w:rsidP="009114A9">
      <w:pPr>
        <w:jc w:val="both"/>
        <w:rPr>
          <w:rFonts w:hint="cs"/>
          <w:sz w:val="34"/>
          <w:rtl/>
        </w:rPr>
      </w:pPr>
      <w:r>
        <w:rPr>
          <w:rFonts w:hint="cs"/>
          <w:sz w:val="34"/>
          <w:rtl/>
        </w:rPr>
        <w:t xml:space="preserve">مناقشه سوم این است که روایت با وجوب بعض سوره نیز سازگار است و وجوب تمام سوره از آن استفاده نمی شود. </w:t>
      </w:r>
      <w:r w:rsidR="00197320">
        <w:rPr>
          <w:rFonts w:hint="cs"/>
          <w:sz w:val="34"/>
          <w:rtl/>
        </w:rPr>
        <w:t xml:space="preserve">این صحیحه می‌‌گوید اگر عجله داری می‌‌توانی فقط سوره حمد بخوانی مفهومش این است که اگر عجله نداری نمی‌توانی فقط سوره حمد بخوانی اما </w:t>
      </w:r>
      <w:r>
        <w:rPr>
          <w:rFonts w:hint="cs"/>
          <w:sz w:val="34"/>
          <w:rtl/>
        </w:rPr>
        <w:t xml:space="preserve">اینکه حتما باید سوره کامله بخوانید را نمی رساند و با وجوب خواندن بعض سوره نیز سازگار است. </w:t>
      </w:r>
    </w:p>
    <w:p w:rsidR="00E31065" w:rsidRDefault="00397227" w:rsidP="00397227">
      <w:pPr>
        <w:pStyle w:val="Heading5"/>
        <w:rPr>
          <w:rtl/>
        </w:rPr>
      </w:pPr>
      <w:bookmarkStart w:id="18" w:name="_Toc92710881"/>
      <w:r>
        <w:rPr>
          <w:rFonts w:hint="cs"/>
          <w:rtl/>
        </w:rPr>
        <w:t>دلیل دوم: روایت عبدالله بن سنان</w:t>
      </w:r>
      <w:bookmarkEnd w:id="18"/>
    </w:p>
    <w:p w:rsidR="00797122" w:rsidRDefault="00001C16" w:rsidP="00D061FE">
      <w:pPr>
        <w:jc w:val="both"/>
        <w:rPr>
          <w:sz w:val="34"/>
          <w:rtl/>
        </w:rPr>
      </w:pPr>
      <w:r>
        <w:rPr>
          <w:rFonts w:hint="cs"/>
          <w:sz w:val="34"/>
          <w:rtl/>
        </w:rPr>
        <w:t xml:space="preserve">دلیل دوم برای قول مشهور روایت عبدالله بن سنان است: </w:t>
      </w:r>
    </w:p>
    <w:p w:rsidR="00001C16" w:rsidRPr="00001C16" w:rsidRDefault="00001C16" w:rsidP="00001C16">
      <w:pPr>
        <w:pStyle w:val="ListParagraph"/>
        <w:jc w:val="both"/>
        <w:rPr>
          <w:sz w:val="34"/>
          <w:rtl/>
        </w:rPr>
      </w:pPr>
      <w:r w:rsidRPr="00001C16">
        <w:rPr>
          <w:rFonts w:hint="cs"/>
          <w:sz w:val="34"/>
          <w:rtl/>
        </w:rPr>
        <w:t>«عَلِيُّ‌</w:t>
      </w:r>
      <w:r w:rsidRPr="00001C16">
        <w:rPr>
          <w:sz w:val="34"/>
          <w:rtl/>
        </w:rPr>
        <w:t xml:space="preserve"> </w:t>
      </w:r>
      <w:r w:rsidRPr="00001C16">
        <w:rPr>
          <w:rFonts w:hint="cs"/>
          <w:sz w:val="34"/>
          <w:rtl/>
        </w:rPr>
        <w:t>بْنُ‌</w:t>
      </w:r>
      <w:r w:rsidRPr="00001C16">
        <w:rPr>
          <w:sz w:val="34"/>
          <w:rtl/>
        </w:rPr>
        <w:t xml:space="preserve"> </w:t>
      </w:r>
      <w:r w:rsidRPr="00001C16">
        <w:rPr>
          <w:rFonts w:hint="cs"/>
          <w:sz w:val="34"/>
          <w:rtl/>
        </w:rPr>
        <w:t>إِبْرَاهِيمَ‌</w:t>
      </w:r>
      <w:r w:rsidRPr="00001C16">
        <w:rPr>
          <w:sz w:val="34"/>
          <w:rtl/>
        </w:rPr>
        <w:t xml:space="preserve"> </w:t>
      </w:r>
      <w:r w:rsidRPr="00001C16">
        <w:rPr>
          <w:rFonts w:hint="cs"/>
          <w:sz w:val="34"/>
          <w:rtl/>
        </w:rPr>
        <w:t>عَنْ‌</w:t>
      </w:r>
      <w:r w:rsidRPr="00001C16">
        <w:rPr>
          <w:sz w:val="34"/>
          <w:rtl/>
        </w:rPr>
        <w:t xml:space="preserve"> </w:t>
      </w:r>
      <w:r w:rsidRPr="00001C16">
        <w:rPr>
          <w:rFonts w:hint="cs"/>
          <w:sz w:val="34"/>
          <w:rtl/>
        </w:rPr>
        <w:t>مُحَمَّدِ</w:t>
      </w:r>
      <w:r w:rsidRPr="00001C16">
        <w:rPr>
          <w:sz w:val="34"/>
          <w:rtl/>
        </w:rPr>
        <w:t xml:space="preserve"> </w:t>
      </w:r>
      <w:r w:rsidRPr="00001C16">
        <w:rPr>
          <w:rFonts w:hint="cs"/>
          <w:sz w:val="34"/>
          <w:rtl/>
        </w:rPr>
        <w:t>بْنِ‌</w:t>
      </w:r>
      <w:r w:rsidRPr="00001C16">
        <w:rPr>
          <w:sz w:val="34"/>
          <w:rtl/>
        </w:rPr>
        <w:t xml:space="preserve"> </w:t>
      </w:r>
      <w:r w:rsidRPr="00001C16">
        <w:rPr>
          <w:rFonts w:hint="cs"/>
          <w:sz w:val="34"/>
          <w:rtl/>
        </w:rPr>
        <w:t>عِيسَى</w:t>
      </w:r>
      <w:r w:rsidRPr="00001C16">
        <w:rPr>
          <w:sz w:val="34"/>
          <w:rtl/>
        </w:rPr>
        <w:t xml:space="preserve"> </w:t>
      </w:r>
      <w:r w:rsidRPr="00001C16">
        <w:rPr>
          <w:rFonts w:hint="cs"/>
          <w:sz w:val="34"/>
          <w:rtl/>
        </w:rPr>
        <w:t>عَنْ‌</w:t>
      </w:r>
      <w:r w:rsidRPr="00001C16">
        <w:rPr>
          <w:sz w:val="34"/>
          <w:rtl/>
        </w:rPr>
        <w:t xml:space="preserve"> </w:t>
      </w:r>
      <w:r w:rsidRPr="00001C16">
        <w:rPr>
          <w:rFonts w:hint="cs"/>
          <w:sz w:val="34"/>
          <w:rtl/>
        </w:rPr>
        <w:t>يُونُسَ‌</w:t>
      </w:r>
      <w:r w:rsidRPr="00001C16">
        <w:rPr>
          <w:sz w:val="34"/>
          <w:rtl/>
        </w:rPr>
        <w:t xml:space="preserve"> </w:t>
      </w:r>
      <w:r w:rsidRPr="00001C16">
        <w:rPr>
          <w:rFonts w:hint="cs"/>
          <w:sz w:val="34"/>
          <w:rtl/>
        </w:rPr>
        <w:t>عَنْ‌</w:t>
      </w:r>
      <w:r w:rsidRPr="00001C16">
        <w:rPr>
          <w:sz w:val="34"/>
          <w:rtl/>
        </w:rPr>
        <w:t xml:space="preserve"> </w:t>
      </w:r>
      <w:r w:rsidRPr="00001C16">
        <w:rPr>
          <w:rFonts w:hint="cs"/>
          <w:sz w:val="34"/>
          <w:rtl/>
        </w:rPr>
        <w:t>عَبْدِ</w:t>
      </w:r>
      <w:r w:rsidRPr="00001C16">
        <w:rPr>
          <w:sz w:val="34"/>
          <w:rtl/>
        </w:rPr>
        <w:t xml:space="preserve"> </w:t>
      </w:r>
      <w:r w:rsidRPr="00001C16">
        <w:rPr>
          <w:rFonts w:hint="cs"/>
          <w:sz w:val="34"/>
          <w:rtl/>
        </w:rPr>
        <w:t>اللَّهِ‌</w:t>
      </w:r>
      <w:r w:rsidRPr="00001C16">
        <w:rPr>
          <w:sz w:val="34"/>
          <w:rtl/>
        </w:rPr>
        <w:t xml:space="preserve"> </w:t>
      </w:r>
      <w:r w:rsidRPr="00001C16">
        <w:rPr>
          <w:rFonts w:hint="cs"/>
          <w:sz w:val="34"/>
          <w:rtl/>
        </w:rPr>
        <w:t>بْنِ‌</w:t>
      </w:r>
      <w:r w:rsidRPr="00001C16">
        <w:rPr>
          <w:sz w:val="34"/>
          <w:rtl/>
        </w:rPr>
        <w:t xml:space="preserve"> </w:t>
      </w:r>
      <w:r w:rsidRPr="00001C16">
        <w:rPr>
          <w:rFonts w:hint="cs"/>
          <w:sz w:val="34"/>
          <w:rtl/>
        </w:rPr>
        <w:t>سِنَانٍ‌</w:t>
      </w:r>
      <w:r w:rsidRPr="00001C16">
        <w:rPr>
          <w:sz w:val="34"/>
          <w:rtl/>
        </w:rPr>
        <w:t xml:space="preserve"> </w:t>
      </w:r>
      <w:r w:rsidRPr="00001C16">
        <w:rPr>
          <w:rFonts w:hint="cs"/>
          <w:color w:val="008000"/>
          <w:sz w:val="34"/>
          <w:rtl/>
        </w:rPr>
        <w:t>عَنْ‌</w:t>
      </w:r>
      <w:r w:rsidRPr="00001C16">
        <w:rPr>
          <w:color w:val="008000"/>
          <w:sz w:val="34"/>
          <w:rtl/>
        </w:rPr>
        <w:t xml:space="preserve"> </w:t>
      </w:r>
      <w:r w:rsidRPr="00001C16">
        <w:rPr>
          <w:rFonts w:hint="cs"/>
          <w:color w:val="008000"/>
          <w:sz w:val="34"/>
          <w:rtl/>
        </w:rPr>
        <w:t>أَبِي</w:t>
      </w:r>
      <w:r w:rsidRPr="00001C16">
        <w:rPr>
          <w:color w:val="008000"/>
          <w:sz w:val="34"/>
          <w:rtl/>
        </w:rPr>
        <w:t xml:space="preserve"> </w:t>
      </w:r>
      <w:r w:rsidRPr="00001C16">
        <w:rPr>
          <w:rFonts w:hint="cs"/>
          <w:color w:val="008000"/>
          <w:sz w:val="34"/>
          <w:rtl/>
        </w:rPr>
        <w:t>عَبْدِ</w:t>
      </w:r>
      <w:r w:rsidRPr="00001C16">
        <w:rPr>
          <w:color w:val="008000"/>
          <w:sz w:val="34"/>
          <w:rtl/>
        </w:rPr>
        <w:t xml:space="preserve"> </w:t>
      </w:r>
      <w:r w:rsidRPr="00001C16">
        <w:rPr>
          <w:rFonts w:hint="cs"/>
          <w:color w:val="008000"/>
          <w:sz w:val="34"/>
          <w:rtl/>
        </w:rPr>
        <w:t>اللَّهِ‌</w:t>
      </w:r>
      <w:r w:rsidRPr="00001C16">
        <w:rPr>
          <w:color w:val="008000"/>
          <w:sz w:val="34"/>
          <w:rtl/>
        </w:rPr>
        <w:t xml:space="preserve"> </w:t>
      </w:r>
      <w:r w:rsidRPr="00001C16">
        <w:rPr>
          <w:rFonts w:hint="cs"/>
          <w:color w:val="008000"/>
          <w:sz w:val="34"/>
          <w:rtl/>
        </w:rPr>
        <w:t>عَلَيْهِ‌</w:t>
      </w:r>
      <w:r w:rsidRPr="00001C16">
        <w:rPr>
          <w:color w:val="008000"/>
          <w:sz w:val="34"/>
          <w:rtl/>
        </w:rPr>
        <w:t xml:space="preserve"> </w:t>
      </w:r>
      <w:r w:rsidRPr="00001C16">
        <w:rPr>
          <w:rFonts w:hint="cs"/>
          <w:color w:val="008000"/>
          <w:sz w:val="34"/>
          <w:rtl/>
        </w:rPr>
        <w:t>السَّلاَمُ‌</w:t>
      </w:r>
      <w:r w:rsidRPr="00001C16">
        <w:rPr>
          <w:color w:val="008000"/>
          <w:sz w:val="34"/>
          <w:rtl/>
        </w:rPr>
        <w:t xml:space="preserve"> </w:t>
      </w:r>
      <w:r w:rsidRPr="00001C16">
        <w:rPr>
          <w:rFonts w:hint="cs"/>
          <w:color w:val="008000"/>
          <w:sz w:val="34"/>
          <w:rtl/>
        </w:rPr>
        <w:t>قَالَ‌</w:t>
      </w:r>
      <w:r w:rsidRPr="00001C16">
        <w:rPr>
          <w:color w:val="008000"/>
          <w:sz w:val="34"/>
          <w:rtl/>
        </w:rPr>
        <w:t xml:space="preserve">: </w:t>
      </w:r>
      <w:r w:rsidRPr="00001C16">
        <w:rPr>
          <w:rFonts w:hint="cs"/>
          <w:color w:val="008000"/>
          <w:sz w:val="34"/>
          <w:rtl/>
        </w:rPr>
        <w:t>يَجُوزُ</w:t>
      </w:r>
      <w:r w:rsidRPr="00001C16">
        <w:rPr>
          <w:color w:val="008000"/>
          <w:sz w:val="34"/>
          <w:rtl/>
        </w:rPr>
        <w:t xml:space="preserve"> </w:t>
      </w:r>
      <w:r w:rsidRPr="00001C16">
        <w:rPr>
          <w:rFonts w:hint="cs"/>
          <w:color w:val="008000"/>
          <w:sz w:val="34"/>
          <w:rtl/>
        </w:rPr>
        <w:t>لِلْمَرِيضِ‌</w:t>
      </w:r>
      <w:r w:rsidRPr="00001C16">
        <w:rPr>
          <w:color w:val="008000"/>
          <w:sz w:val="34"/>
          <w:rtl/>
        </w:rPr>
        <w:t xml:space="preserve"> </w:t>
      </w:r>
      <w:r w:rsidRPr="00001C16">
        <w:rPr>
          <w:rFonts w:hint="cs"/>
          <w:color w:val="008000"/>
          <w:sz w:val="34"/>
          <w:rtl/>
        </w:rPr>
        <w:t>أَنْ‌</w:t>
      </w:r>
      <w:r w:rsidRPr="00001C16">
        <w:rPr>
          <w:color w:val="008000"/>
          <w:sz w:val="34"/>
          <w:rtl/>
        </w:rPr>
        <w:t xml:space="preserve"> </w:t>
      </w:r>
      <w:r w:rsidRPr="00001C16">
        <w:rPr>
          <w:rFonts w:hint="cs"/>
          <w:color w:val="008000"/>
          <w:sz w:val="34"/>
          <w:rtl/>
        </w:rPr>
        <w:t>يَقْرَأَ</w:t>
      </w:r>
      <w:r w:rsidRPr="00001C16">
        <w:rPr>
          <w:color w:val="008000"/>
          <w:sz w:val="34"/>
          <w:rtl/>
        </w:rPr>
        <w:t xml:space="preserve"> </w:t>
      </w:r>
      <w:r w:rsidRPr="00001C16">
        <w:rPr>
          <w:rFonts w:hint="cs"/>
          <w:color w:val="008000"/>
          <w:sz w:val="34"/>
          <w:rtl/>
        </w:rPr>
        <w:t>فِي</w:t>
      </w:r>
      <w:r w:rsidRPr="00001C16">
        <w:rPr>
          <w:color w:val="008000"/>
          <w:sz w:val="34"/>
          <w:rtl/>
        </w:rPr>
        <w:t xml:space="preserve"> </w:t>
      </w:r>
      <w:r w:rsidRPr="00001C16">
        <w:rPr>
          <w:rFonts w:hint="cs"/>
          <w:color w:val="008000"/>
          <w:sz w:val="34"/>
          <w:rtl/>
        </w:rPr>
        <w:t>الْفَرِيضَةِ‌</w:t>
      </w:r>
      <w:r w:rsidRPr="00001C16">
        <w:rPr>
          <w:color w:val="008000"/>
          <w:sz w:val="34"/>
          <w:rtl/>
        </w:rPr>
        <w:t xml:space="preserve"> </w:t>
      </w:r>
      <w:r w:rsidRPr="00001C16">
        <w:rPr>
          <w:rFonts w:hint="cs"/>
          <w:color w:val="008000"/>
          <w:sz w:val="34"/>
          <w:rtl/>
        </w:rPr>
        <w:t>فَاتِحَةَ‌</w:t>
      </w:r>
      <w:r w:rsidRPr="00001C16">
        <w:rPr>
          <w:color w:val="008000"/>
          <w:sz w:val="34"/>
          <w:rtl/>
        </w:rPr>
        <w:t xml:space="preserve"> </w:t>
      </w:r>
      <w:r w:rsidRPr="00001C16">
        <w:rPr>
          <w:rFonts w:hint="cs"/>
          <w:color w:val="008000"/>
          <w:sz w:val="34"/>
          <w:rtl/>
        </w:rPr>
        <w:t>الْكِتَابِ‌</w:t>
      </w:r>
      <w:r w:rsidRPr="00001C16">
        <w:rPr>
          <w:color w:val="008000"/>
          <w:sz w:val="34"/>
          <w:rtl/>
        </w:rPr>
        <w:t xml:space="preserve"> </w:t>
      </w:r>
      <w:r w:rsidRPr="00001C16">
        <w:rPr>
          <w:rFonts w:hint="cs"/>
          <w:color w:val="008000"/>
          <w:sz w:val="34"/>
          <w:rtl/>
        </w:rPr>
        <w:t>وَحْدَهَا</w:t>
      </w:r>
      <w:r w:rsidRPr="00001C16">
        <w:rPr>
          <w:color w:val="008000"/>
          <w:sz w:val="34"/>
          <w:rtl/>
        </w:rPr>
        <w:t xml:space="preserve"> </w:t>
      </w:r>
      <w:r w:rsidRPr="00001C16">
        <w:rPr>
          <w:rFonts w:hint="cs"/>
          <w:color w:val="008000"/>
          <w:sz w:val="34"/>
          <w:rtl/>
        </w:rPr>
        <w:t>وَ</w:t>
      </w:r>
      <w:r w:rsidRPr="00001C16">
        <w:rPr>
          <w:color w:val="008000"/>
          <w:sz w:val="34"/>
          <w:rtl/>
        </w:rPr>
        <w:t xml:space="preserve"> </w:t>
      </w:r>
      <w:r w:rsidRPr="00001C16">
        <w:rPr>
          <w:rFonts w:hint="cs"/>
          <w:color w:val="008000"/>
          <w:sz w:val="34"/>
          <w:rtl/>
        </w:rPr>
        <w:t>يَجُوزُ</w:t>
      </w:r>
      <w:r w:rsidRPr="00001C16">
        <w:rPr>
          <w:color w:val="008000"/>
          <w:sz w:val="34"/>
          <w:rtl/>
        </w:rPr>
        <w:t xml:space="preserve"> </w:t>
      </w:r>
      <w:r w:rsidRPr="00001C16">
        <w:rPr>
          <w:rFonts w:hint="cs"/>
          <w:color w:val="008000"/>
          <w:sz w:val="34"/>
          <w:rtl/>
        </w:rPr>
        <w:t>لِلصَّحِيحِ‌</w:t>
      </w:r>
      <w:r w:rsidRPr="00001C16">
        <w:rPr>
          <w:color w:val="008000"/>
          <w:sz w:val="34"/>
          <w:rtl/>
        </w:rPr>
        <w:t xml:space="preserve"> </w:t>
      </w:r>
      <w:r w:rsidRPr="00001C16">
        <w:rPr>
          <w:rFonts w:hint="cs"/>
          <w:color w:val="008000"/>
          <w:sz w:val="34"/>
          <w:rtl/>
        </w:rPr>
        <w:t>فِي</w:t>
      </w:r>
      <w:r w:rsidRPr="00001C16">
        <w:rPr>
          <w:color w:val="008000"/>
          <w:sz w:val="34"/>
          <w:rtl/>
        </w:rPr>
        <w:t xml:space="preserve"> </w:t>
      </w:r>
      <w:r w:rsidRPr="00001C16">
        <w:rPr>
          <w:rFonts w:hint="cs"/>
          <w:color w:val="008000"/>
          <w:sz w:val="34"/>
          <w:rtl/>
        </w:rPr>
        <w:t>قَضَاءِ‌</w:t>
      </w:r>
      <w:r w:rsidRPr="00001C16">
        <w:rPr>
          <w:color w:val="008000"/>
          <w:sz w:val="34"/>
          <w:rtl/>
        </w:rPr>
        <w:t xml:space="preserve"> </w:t>
      </w:r>
      <w:r w:rsidRPr="00001C16">
        <w:rPr>
          <w:rFonts w:hint="cs"/>
          <w:color w:val="008000"/>
          <w:sz w:val="34"/>
          <w:rtl/>
        </w:rPr>
        <w:t>صَلاَةِ‌</w:t>
      </w:r>
      <w:r w:rsidRPr="00001C16">
        <w:rPr>
          <w:color w:val="008000"/>
          <w:sz w:val="34"/>
          <w:rtl/>
        </w:rPr>
        <w:t xml:space="preserve"> </w:t>
      </w:r>
      <w:r w:rsidRPr="00001C16">
        <w:rPr>
          <w:rFonts w:hint="cs"/>
          <w:color w:val="008000"/>
          <w:sz w:val="34"/>
          <w:rtl/>
        </w:rPr>
        <w:t>التَّطَوُّعِ‌</w:t>
      </w:r>
      <w:r w:rsidRPr="00001C16">
        <w:rPr>
          <w:color w:val="008000"/>
          <w:sz w:val="34"/>
          <w:rtl/>
        </w:rPr>
        <w:t xml:space="preserve"> </w:t>
      </w:r>
      <w:r w:rsidRPr="00001C16">
        <w:rPr>
          <w:rFonts w:hint="cs"/>
          <w:color w:val="008000"/>
          <w:sz w:val="34"/>
          <w:rtl/>
        </w:rPr>
        <w:t>بِاللَّيْلِ‌</w:t>
      </w:r>
      <w:r w:rsidRPr="00001C16">
        <w:rPr>
          <w:color w:val="008000"/>
          <w:sz w:val="34"/>
          <w:rtl/>
        </w:rPr>
        <w:t xml:space="preserve"> </w:t>
      </w:r>
      <w:r w:rsidRPr="00001C16">
        <w:rPr>
          <w:rFonts w:hint="cs"/>
          <w:color w:val="008000"/>
          <w:sz w:val="34"/>
          <w:rtl/>
        </w:rPr>
        <w:t>وَ</w:t>
      </w:r>
      <w:r w:rsidRPr="00001C16">
        <w:rPr>
          <w:color w:val="008000"/>
          <w:sz w:val="34"/>
          <w:rtl/>
        </w:rPr>
        <w:t xml:space="preserve"> </w:t>
      </w:r>
      <w:r w:rsidRPr="00001C16">
        <w:rPr>
          <w:rFonts w:hint="cs"/>
          <w:color w:val="008000"/>
          <w:sz w:val="34"/>
          <w:rtl/>
        </w:rPr>
        <w:t>النَّهَارِ</w:t>
      </w:r>
      <w:r w:rsidRPr="00001C16">
        <w:rPr>
          <w:rFonts w:hint="cs"/>
          <w:sz w:val="34"/>
          <w:rtl/>
        </w:rPr>
        <w:t>»</w:t>
      </w:r>
      <w:r>
        <w:rPr>
          <w:rStyle w:val="FootnoteReference"/>
          <w:sz w:val="34"/>
          <w:rtl/>
        </w:rPr>
        <w:footnoteReference w:id="15"/>
      </w:r>
    </w:p>
    <w:p w:rsidR="00197320" w:rsidRDefault="00001C16" w:rsidP="00001C16">
      <w:pPr>
        <w:jc w:val="both"/>
        <w:rPr>
          <w:sz w:val="34"/>
          <w:rtl/>
        </w:rPr>
      </w:pPr>
      <w:r>
        <w:rPr>
          <w:rFonts w:hint="cs"/>
          <w:sz w:val="34"/>
          <w:rtl/>
        </w:rPr>
        <w:t xml:space="preserve">در این روایت برای مریض اجازه داده شده که فقط سوره حمد بخواند. گفته شده که مفهوم روایت این است که اگر کسی مریض نبود، اکتفاء به خواندن حمد جایز نیست. بنابراین از مفهوم وصف آن استفاده شده است که خواندن سوره کامل بر غیر مریض واجب است. در جمله دوم نیز آمده است که انسان صحیح در قضای نماز های نافله می تواند به خواندن حمد اکتفاء کند، مفهوم آن این است که در نماز های غیر نافله اکتفاء به حمد جایز نیست. </w:t>
      </w:r>
    </w:p>
    <w:p w:rsidR="00743C49" w:rsidRDefault="00743C49" w:rsidP="00743C49">
      <w:pPr>
        <w:pStyle w:val="Heading6"/>
        <w:rPr>
          <w:rtl/>
        </w:rPr>
      </w:pPr>
      <w:bookmarkStart w:id="19" w:name="_Toc92710882"/>
      <w:r>
        <w:rPr>
          <w:rFonts w:hint="cs"/>
          <w:rtl/>
        </w:rPr>
        <w:lastRenderedPageBreak/>
        <w:t>کلام محقق خویی در دلالت روایت</w:t>
      </w:r>
      <w:bookmarkEnd w:id="19"/>
    </w:p>
    <w:p w:rsidR="00197320" w:rsidRDefault="00096014" w:rsidP="00096014">
      <w:pPr>
        <w:jc w:val="both"/>
        <w:rPr>
          <w:rFonts w:hint="cs"/>
          <w:sz w:val="34"/>
          <w:rtl/>
        </w:rPr>
      </w:pPr>
      <w:r w:rsidRPr="009A0049">
        <w:rPr>
          <w:rFonts w:hint="cs"/>
          <w:b/>
          <w:bCs/>
          <w:sz w:val="34"/>
          <w:rtl/>
        </w:rPr>
        <w:t>محقق خویی</w:t>
      </w:r>
      <w:r>
        <w:rPr>
          <w:rFonts w:hint="cs"/>
          <w:sz w:val="34"/>
          <w:rtl/>
        </w:rPr>
        <w:t xml:space="preserve"> دلالت این روایت را بر وجوب سوره کامله تمام دانسته اند؛ چرا که مفهوم فی الجملۀ برای وصف را حجت می دانند. ایشان می فرمایند: اکرم العالم العادل می فهماند که طبیعی عالم واجب الإکرام نیست چه اینکه در غیر اینصورت، ذکر وصف لغو می شد. گرچه قید عادل، نافی وجوب اکرام برای عالم هاشمی نیست، ولی </w:t>
      </w:r>
      <w:r w:rsidR="00197320">
        <w:rPr>
          <w:rFonts w:hint="cs"/>
          <w:sz w:val="34"/>
          <w:rtl/>
        </w:rPr>
        <w:t>مفهوم وصف می‌‌گوید طبیعی عالم واجب الاکرام نیست</w:t>
      </w:r>
      <w:r>
        <w:rPr>
          <w:rFonts w:hint="cs"/>
          <w:sz w:val="34"/>
          <w:rtl/>
        </w:rPr>
        <w:t xml:space="preserve"> و این یعنی وصف مفهوم فی الجملۀ دارد</w:t>
      </w:r>
      <w:r w:rsidR="009A0049">
        <w:rPr>
          <w:rStyle w:val="FootnoteReference"/>
          <w:sz w:val="34"/>
          <w:rtl/>
        </w:rPr>
        <w:footnoteReference w:id="16"/>
      </w:r>
      <w:r w:rsidR="00197320">
        <w:rPr>
          <w:rFonts w:hint="cs"/>
          <w:sz w:val="34"/>
          <w:rtl/>
        </w:rPr>
        <w:t xml:space="preserve">. </w:t>
      </w:r>
    </w:p>
    <w:p w:rsidR="00197320" w:rsidRDefault="009A0049" w:rsidP="009A0049">
      <w:pPr>
        <w:jc w:val="both"/>
        <w:rPr>
          <w:rFonts w:hint="cs"/>
          <w:sz w:val="34"/>
          <w:rtl/>
        </w:rPr>
      </w:pPr>
      <w:r>
        <w:rPr>
          <w:rFonts w:hint="cs"/>
          <w:sz w:val="34"/>
          <w:rtl/>
        </w:rPr>
        <w:t xml:space="preserve">آیت الله سیستانی و برخی دیگر بر ایشان مناقشه دارند. از جمله مقرر درس محقق خویی بر ایشان اشکال گرفته است که گرچه شما مفهوم فی الجملۀ وصف را قبول دارید، لکن این در جایی است که وصف معتمد بر موصوف باشد؛ در این صورت است که وصف نشانگر این است که حکم بر طبیعی موصوف بار نشده است، </w:t>
      </w:r>
      <w:r w:rsidR="00197320">
        <w:rPr>
          <w:rFonts w:hint="cs"/>
          <w:sz w:val="34"/>
          <w:rtl/>
        </w:rPr>
        <w:t>اگر وصف معتمد بر موصوف نباشد</w:t>
      </w:r>
      <w:r>
        <w:rPr>
          <w:rFonts w:hint="cs"/>
          <w:sz w:val="34"/>
          <w:rtl/>
        </w:rPr>
        <w:t>، لقب خواهد بود که شما مفهوم آن را قبول ندارید. در اینجا نیز آنچه در روایت آمده وصف غیر معتمد بر موصوف است</w:t>
      </w:r>
      <w:r>
        <w:rPr>
          <w:rStyle w:val="FootnoteReference"/>
          <w:sz w:val="34"/>
          <w:rtl/>
        </w:rPr>
        <w:footnoteReference w:id="17"/>
      </w:r>
      <w:r>
        <w:rPr>
          <w:rFonts w:hint="cs"/>
          <w:sz w:val="34"/>
          <w:rtl/>
        </w:rPr>
        <w:t xml:space="preserve">. </w:t>
      </w:r>
    </w:p>
    <w:p w:rsidR="00197320" w:rsidRDefault="00CF282F" w:rsidP="00CF282F">
      <w:pPr>
        <w:jc w:val="both"/>
        <w:rPr>
          <w:rFonts w:hint="cs"/>
          <w:sz w:val="34"/>
          <w:rtl/>
        </w:rPr>
      </w:pPr>
      <w:r>
        <w:rPr>
          <w:rFonts w:hint="cs"/>
          <w:sz w:val="34"/>
          <w:rtl/>
        </w:rPr>
        <w:t xml:space="preserve">به نظر ما این اشکال بر محقق خویی وارد نیست؛ زیرا ایشان بر این باور است که قید زائد عرفا مفهوم دارد. بحث منحصر در وصف نیست. قید زائد عرفی یعنی آنچه که اگر نبود، کلام ناقص می شد، وقتی این قید ذکر می شود، کاشف از دخالت آن در حکم است. اینجا نیز همینطور است. </w:t>
      </w:r>
      <w:r w:rsidR="00197320">
        <w:rPr>
          <w:rFonts w:hint="cs"/>
          <w:sz w:val="34"/>
          <w:rtl/>
        </w:rPr>
        <w:t>و ل</w:t>
      </w:r>
      <w:r>
        <w:rPr>
          <w:rFonts w:hint="cs"/>
          <w:sz w:val="34"/>
          <w:rtl/>
        </w:rPr>
        <w:t>ذا انصاف این است که استدلال محقق</w:t>
      </w:r>
      <w:r w:rsidR="00197320">
        <w:rPr>
          <w:rFonts w:hint="cs"/>
          <w:sz w:val="34"/>
          <w:rtl/>
        </w:rPr>
        <w:t xml:space="preserve"> خوئی تمام است.</w:t>
      </w:r>
    </w:p>
    <w:p w:rsidR="009D1CD5" w:rsidRDefault="00247AB1" w:rsidP="009D1CD5">
      <w:pPr>
        <w:jc w:val="both"/>
        <w:rPr>
          <w:rFonts w:hint="cs"/>
          <w:sz w:val="34"/>
          <w:rtl/>
        </w:rPr>
      </w:pPr>
      <w:r>
        <w:rPr>
          <w:rFonts w:hint="cs"/>
          <w:sz w:val="34"/>
          <w:rtl/>
        </w:rPr>
        <w:t xml:space="preserve">لکن </w:t>
      </w:r>
      <w:r w:rsidR="00197320">
        <w:rPr>
          <w:rFonts w:hint="cs"/>
          <w:sz w:val="34"/>
          <w:rtl/>
        </w:rPr>
        <w:t xml:space="preserve">جمله دوم این روایت کار را خراب می‌‌کند، </w:t>
      </w:r>
      <w:r>
        <w:rPr>
          <w:rFonts w:hint="cs"/>
          <w:sz w:val="34"/>
          <w:rtl/>
        </w:rPr>
        <w:t>آنچه در اشکال به روایت می توان مطرح کرد و مهم است این است که جمله دوم اگر قرار باشد مفهوم داشته باشد، معنایش چنین می شود که در غیر قضای نماز های نوافل که همان ادای این نماز ها می شود، اکتفاء به حمد جایز نیست، در حالی که می دانی</w:t>
      </w:r>
      <w:r w:rsidR="002471F5">
        <w:rPr>
          <w:rFonts w:hint="cs"/>
          <w:sz w:val="34"/>
          <w:rtl/>
        </w:rPr>
        <w:t>م این مطلب را کسی قائل نشده است</w:t>
      </w:r>
      <w:r w:rsidR="009D1CD5">
        <w:rPr>
          <w:rFonts w:hint="cs"/>
          <w:sz w:val="34"/>
          <w:rtl/>
        </w:rPr>
        <w:t xml:space="preserve"> و می دانیم که قطعا جایز است.</w:t>
      </w:r>
      <w:r w:rsidR="00E56272">
        <w:rPr>
          <w:rFonts w:hint="cs"/>
          <w:sz w:val="34"/>
          <w:rtl/>
        </w:rPr>
        <w:t xml:space="preserve"> بنابراین فقره دوم مفهوم ندارد و این ما یصلح للقرینیه برای عدم مفهوم داشتن فقره اول می شود؛ لذا حمل بر تعدد مراتب استحباب می کنیم. یعنی یجوز به معنای جواز ترک است که با مرتبه ی پایین تر استحباب سازگاری دارد، در مقابل آن لایجوز به معنای جواز ترک است که با مرتبه ی بالای استحباب سازگاری دارد. </w:t>
      </w:r>
    </w:p>
    <w:p w:rsidR="00197320" w:rsidRDefault="009D1CD5" w:rsidP="009D1CD5">
      <w:pPr>
        <w:jc w:val="both"/>
        <w:rPr>
          <w:rFonts w:hint="cs"/>
          <w:sz w:val="34"/>
          <w:rtl/>
        </w:rPr>
      </w:pPr>
      <w:r>
        <w:rPr>
          <w:rFonts w:hint="cs"/>
          <w:sz w:val="34"/>
          <w:rtl/>
        </w:rPr>
        <w:t xml:space="preserve">اشکال بعدی به دلالت روایت نیز این است که روایت، با وجوب بعض سوره نیز سازگاری دارد و لازم نیست حتما قائل به وجوب خواندن یک سوره کامله شویم. </w:t>
      </w:r>
      <w:r w:rsidR="002471F5">
        <w:rPr>
          <w:rFonts w:hint="cs"/>
          <w:sz w:val="34"/>
          <w:rtl/>
        </w:rPr>
        <w:t xml:space="preserve"> </w:t>
      </w:r>
    </w:p>
    <w:p w:rsidR="002E6E37" w:rsidRDefault="002E6E37" w:rsidP="00D061FE">
      <w:pPr>
        <w:jc w:val="both"/>
        <w:rPr>
          <w:sz w:val="34"/>
          <w:rtl/>
        </w:rPr>
      </w:pPr>
      <w:r>
        <w:rPr>
          <w:rFonts w:hint="cs"/>
          <w:sz w:val="34"/>
          <w:rtl/>
        </w:rPr>
        <w:lastRenderedPageBreak/>
        <w:t xml:space="preserve">محقق خویی برای حل مسئله قضاء در روایت را به معنای مطلق أداء گرفته است؛ چرا که می فرماید قطعا فرقی در عدم وجوب سوره بین قضاء و یا ادای نوافل نیست. از این رو مراد از قضاء، قضای اصطلاحی نیست. </w:t>
      </w:r>
    </w:p>
    <w:p w:rsidR="00197320" w:rsidRDefault="002E6E37" w:rsidP="002E6E37">
      <w:pPr>
        <w:jc w:val="both"/>
        <w:rPr>
          <w:rFonts w:hint="cs"/>
          <w:sz w:val="34"/>
          <w:rtl/>
        </w:rPr>
      </w:pPr>
      <w:r>
        <w:rPr>
          <w:rFonts w:hint="cs"/>
          <w:sz w:val="34"/>
          <w:rtl/>
        </w:rPr>
        <w:t xml:space="preserve">به نظر ما این کلام مصادره به مطلوب است. </w:t>
      </w:r>
      <w:r w:rsidR="00197320">
        <w:rPr>
          <w:rFonts w:hint="cs"/>
          <w:sz w:val="34"/>
          <w:rtl/>
        </w:rPr>
        <w:t>بله، گاهی قضاء به معنای اتیان می‌آید، اما خیلی از استعمالات هم قضاء در مقابل اداء بوده است و شاید این قضاء در مقابل اداء باشد و این قرینه بشود که یجوز در این‌جا اختلاف مراتب استحباب است، یعنی آن استحباب مؤکدی که در اداء نوافل بود که سوره کامله بخوانیم دیگر آن استحباب مؤکد در قضاء نوافل نیست.</w:t>
      </w:r>
    </w:p>
    <w:p w:rsidR="00197320" w:rsidRDefault="00350B70" w:rsidP="00D061FE">
      <w:pPr>
        <w:jc w:val="both"/>
        <w:rPr>
          <w:rFonts w:hint="cs"/>
          <w:sz w:val="34"/>
          <w:rtl/>
        </w:rPr>
      </w:pPr>
      <w:r>
        <w:rPr>
          <w:rFonts w:hint="cs"/>
          <w:sz w:val="34"/>
          <w:rtl/>
        </w:rPr>
        <w:t xml:space="preserve">خلاصه اینکه </w:t>
      </w:r>
      <w:r w:rsidR="00197320">
        <w:rPr>
          <w:rFonts w:hint="cs"/>
          <w:sz w:val="34"/>
          <w:rtl/>
        </w:rPr>
        <w:t>دلالت این روایت دوم</w:t>
      </w:r>
      <w:r>
        <w:rPr>
          <w:rFonts w:hint="cs"/>
          <w:sz w:val="34"/>
          <w:rtl/>
        </w:rPr>
        <w:t xml:space="preserve"> نیز</w:t>
      </w:r>
      <w:r w:rsidR="00197320">
        <w:rPr>
          <w:rFonts w:hint="cs"/>
          <w:sz w:val="34"/>
          <w:rtl/>
        </w:rPr>
        <w:t xml:space="preserve"> تمام نیست. کلام واقع می‌‌شود در روایت سوم صحیحه معاویة بن عمار ان‌شاءالله.</w:t>
      </w:r>
    </w:p>
    <w:p w:rsidR="001A1EA5" w:rsidRPr="006162A2" w:rsidRDefault="001A1EA5" w:rsidP="00D061FE">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F5" w:rsidRDefault="00E051F5" w:rsidP="008B750B">
      <w:pPr>
        <w:spacing w:line="240" w:lineRule="auto"/>
      </w:pPr>
      <w:r>
        <w:separator/>
      </w:r>
    </w:p>
  </w:endnote>
  <w:endnote w:type="continuationSeparator" w:id="0">
    <w:p w:rsidR="00E051F5" w:rsidRDefault="00E051F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667F0">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546B1" w:rsidRPr="009546B1">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114392" w:rsidP="001B6799">
          <w:pPr>
            <w:pStyle w:val="Footer"/>
            <w:bidi w:val="0"/>
            <w:rPr>
              <w:color w:val="808080" w:themeColor="background1" w:themeShade="80"/>
              <w:rtl/>
            </w:rPr>
          </w:pPr>
          <w:bookmarkStart w:id="27" w:name="BokAdres"/>
          <w:bookmarkEnd w:id="27"/>
          <w:r>
            <w:rPr>
              <w:color w:val="808080" w:themeColor="background1" w:themeShade="80"/>
            </w:rPr>
            <w:t>F1ms4_14001019-054_rh1_mfeb.ir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F5" w:rsidRDefault="00E051F5" w:rsidP="008B750B">
      <w:pPr>
        <w:spacing w:line="240" w:lineRule="auto"/>
      </w:pPr>
      <w:r>
        <w:separator/>
      </w:r>
    </w:p>
  </w:footnote>
  <w:footnote w:type="continuationSeparator" w:id="0">
    <w:p w:rsidR="00E051F5" w:rsidRDefault="00E051F5" w:rsidP="008B750B">
      <w:pPr>
        <w:spacing w:line="240" w:lineRule="auto"/>
      </w:pPr>
      <w:r>
        <w:continuationSeparator/>
      </w:r>
    </w:p>
  </w:footnote>
  <w:footnote w:id="1">
    <w:p w:rsidR="00197320" w:rsidRDefault="00197320" w:rsidP="001C3BD8">
      <w:pPr>
        <w:pStyle w:val="FootnoteText"/>
        <w:jc w:val="both"/>
      </w:pPr>
      <w:r>
        <w:rPr>
          <w:rStyle w:val="FootnoteReference"/>
        </w:rPr>
        <w:footnoteRef/>
      </w:r>
      <w:r>
        <w:rPr>
          <w:rtl/>
        </w:rPr>
        <w:t xml:space="preserve"> </w:t>
      </w:r>
      <w:r>
        <w:rPr>
          <w:rFonts w:hint="cs"/>
          <w:rtl/>
        </w:rPr>
        <w:t xml:space="preserve">. العروه الوثقی [أعلام العصر] ج 1 ص 643. </w:t>
      </w:r>
    </w:p>
  </w:footnote>
  <w:footnote w:id="2">
    <w:p w:rsidR="00197320" w:rsidRPr="00E27CC5" w:rsidRDefault="00197320" w:rsidP="001C3BD8">
      <w:pPr>
        <w:pStyle w:val="FootnoteText"/>
        <w:jc w:val="both"/>
      </w:pPr>
      <w:r w:rsidRPr="00E27CC5">
        <w:footnoteRef/>
      </w:r>
      <w:r w:rsidRPr="00E27CC5">
        <w:rPr>
          <w:rtl/>
        </w:rPr>
        <w:t xml:space="preserve"> </w:t>
      </w:r>
      <w:hyperlink r:id="rId1" w:history="1">
        <w:r w:rsidRPr="00E27CC5">
          <w:rPr>
            <w:rStyle w:val="Hyperlink"/>
            <w:rtl/>
          </w:rPr>
          <w:t>تهذ</w:t>
        </w:r>
        <w:r w:rsidRPr="00E27CC5">
          <w:rPr>
            <w:rStyle w:val="Hyperlink"/>
            <w:rFonts w:hint="cs"/>
            <w:rtl/>
          </w:rPr>
          <w:t>ی</w:t>
        </w:r>
        <w:r w:rsidRPr="00E27CC5">
          <w:rPr>
            <w:rStyle w:val="Hyperlink"/>
            <w:rFonts w:hint="eastAsia"/>
            <w:rtl/>
          </w:rPr>
          <w:t>ب</w:t>
        </w:r>
        <w:r w:rsidRPr="00E27CC5">
          <w:rPr>
            <w:rStyle w:val="Hyperlink"/>
            <w:rtl/>
          </w:rPr>
          <w:t xml:space="preserve"> الاحکام، ش</w:t>
        </w:r>
        <w:r w:rsidRPr="00E27CC5">
          <w:rPr>
            <w:rStyle w:val="Hyperlink"/>
            <w:rFonts w:hint="cs"/>
            <w:rtl/>
          </w:rPr>
          <w:t>ی</w:t>
        </w:r>
        <w:r w:rsidRPr="00E27CC5">
          <w:rPr>
            <w:rStyle w:val="Hyperlink"/>
            <w:rFonts w:hint="eastAsia"/>
            <w:rtl/>
          </w:rPr>
          <w:t>خ</w:t>
        </w:r>
        <w:r w:rsidRPr="00E27CC5">
          <w:rPr>
            <w:rStyle w:val="Hyperlink"/>
            <w:rtl/>
          </w:rPr>
          <w:t xml:space="preserve"> طوس</w:t>
        </w:r>
        <w:r w:rsidRPr="00E27CC5">
          <w:rPr>
            <w:rStyle w:val="Hyperlink"/>
            <w:rFonts w:hint="cs"/>
            <w:rtl/>
          </w:rPr>
          <w:t>ی</w:t>
        </w:r>
        <w:r w:rsidRPr="00E27CC5">
          <w:rPr>
            <w:rStyle w:val="Hyperlink"/>
            <w:rFonts w:hint="eastAsia"/>
            <w:rtl/>
          </w:rPr>
          <w:t>،</w:t>
        </w:r>
        <w:r w:rsidRPr="00E27CC5">
          <w:rPr>
            <w:rStyle w:val="Hyperlink"/>
            <w:rtl/>
          </w:rPr>
          <w:t xml:space="preserve"> ج2، ص71.</w:t>
        </w:r>
      </w:hyperlink>
    </w:p>
  </w:footnote>
  <w:footnote w:id="3">
    <w:p w:rsidR="00D061FE" w:rsidRPr="00D061FE" w:rsidRDefault="00D061FE" w:rsidP="001C3BD8">
      <w:pPr>
        <w:pStyle w:val="FootnoteText"/>
        <w:jc w:val="both"/>
        <w:rPr>
          <w:rFonts w:hint="cs"/>
        </w:rPr>
      </w:pPr>
      <w:r w:rsidRPr="00D061FE">
        <w:footnoteRef/>
      </w:r>
      <w:r w:rsidRPr="00D061FE">
        <w:rPr>
          <w:rtl/>
        </w:rPr>
        <w:t xml:space="preserve"> </w:t>
      </w:r>
      <w:hyperlink r:id="rId2" w:history="1">
        <w:r w:rsidRPr="00D061FE">
          <w:rPr>
            <w:rStyle w:val="Hyperlink"/>
            <w:rtl/>
          </w:rPr>
          <w:t>تهذ</w:t>
        </w:r>
        <w:r w:rsidRPr="00D061FE">
          <w:rPr>
            <w:rStyle w:val="Hyperlink"/>
            <w:rFonts w:hint="cs"/>
            <w:rtl/>
          </w:rPr>
          <w:t>ی</w:t>
        </w:r>
        <w:r w:rsidRPr="00D061FE">
          <w:rPr>
            <w:rStyle w:val="Hyperlink"/>
            <w:rFonts w:hint="eastAsia"/>
            <w:rtl/>
          </w:rPr>
          <w:t>ب</w:t>
        </w:r>
        <w:r w:rsidRPr="00D061FE">
          <w:rPr>
            <w:rStyle w:val="Hyperlink"/>
            <w:rtl/>
          </w:rPr>
          <w:t xml:space="preserve"> الاحکام، ش</w:t>
        </w:r>
        <w:r w:rsidRPr="00D061FE">
          <w:rPr>
            <w:rStyle w:val="Hyperlink"/>
            <w:rFonts w:hint="cs"/>
            <w:rtl/>
          </w:rPr>
          <w:t>ی</w:t>
        </w:r>
        <w:r w:rsidRPr="00D061FE">
          <w:rPr>
            <w:rStyle w:val="Hyperlink"/>
            <w:rFonts w:hint="eastAsia"/>
            <w:rtl/>
          </w:rPr>
          <w:t>خ</w:t>
        </w:r>
        <w:r w:rsidRPr="00D061FE">
          <w:rPr>
            <w:rStyle w:val="Hyperlink"/>
            <w:rtl/>
          </w:rPr>
          <w:t xml:space="preserve"> طوس</w:t>
        </w:r>
        <w:r w:rsidRPr="00D061FE">
          <w:rPr>
            <w:rStyle w:val="Hyperlink"/>
            <w:rFonts w:hint="cs"/>
            <w:rtl/>
          </w:rPr>
          <w:t>ی</w:t>
        </w:r>
        <w:r w:rsidRPr="00D061FE">
          <w:rPr>
            <w:rStyle w:val="Hyperlink"/>
            <w:rFonts w:hint="eastAsia"/>
            <w:rtl/>
          </w:rPr>
          <w:t>،</w:t>
        </w:r>
        <w:r w:rsidRPr="00D061FE">
          <w:rPr>
            <w:rStyle w:val="Hyperlink"/>
            <w:rtl/>
          </w:rPr>
          <w:t xml:space="preserve"> ج3، ص45.</w:t>
        </w:r>
      </w:hyperlink>
    </w:p>
  </w:footnote>
  <w:footnote w:id="4">
    <w:p w:rsidR="00D061FE" w:rsidRPr="00D061FE" w:rsidRDefault="00D061FE" w:rsidP="001C3BD8">
      <w:pPr>
        <w:pStyle w:val="FootnoteText"/>
        <w:jc w:val="both"/>
        <w:rPr>
          <w:rFonts w:hint="cs"/>
        </w:rPr>
      </w:pPr>
      <w:r w:rsidRPr="00D061FE">
        <w:footnoteRef/>
      </w:r>
      <w:r w:rsidRPr="00D061FE">
        <w:rPr>
          <w:rtl/>
        </w:rPr>
        <w:t xml:space="preserve"> </w:t>
      </w:r>
      <w:hyperlink r:id="rId3" w:history="1">
        <w:r w:rsidRPr="00D061FE">
          <w:rPr>
            <w:rStyle w:val="Hyperlink"/>
            <w:rtl/>
          </w:rPr>
          <w:t xml:space="preserve">من لا </w:t>
        </w:r>
        <w:r w:rsidRPr="00D061FE">
          <w:rPr>
            <w:rStyle w:val="Hyperlink"/>
            <w:rFonts w:hint="cs"/>
            <w:rtl/>
          </w:rPr>
          <w:t>ی</w:t>
        </w:r>
        <w:r w:rsidRPr="00D061FE">
          <w:rPr>
            <w:rStyle w:val="Hyperlink"/>
            <w:rFonts w:hint="eastAsia"/>
            <w:rtl/>
          </w:rPr>
          <w:t>حضره</w:t>
        </w:r>
        <w:r w:rsidRPr="00D061FE">
          <w:rPr>
            <w:rStyle w:val="Hyperlink"/>
            <w:rtl/>
          </w:rPr>
          <w:t xml:space="preserve"> الفق</w:t>
        </w:r>
        <w:r w:rsidRPr="00D061FE">
          <w:rPr>
            <w:rStyle w:val="Hyperlink"/>
            <w:rFonts w:hint="cs"/>
            <w:rtl/>
          </w:rPr>
          <w:t>ی</w:t>
        </w:r>
        <w:r w:rsidRPr="00D061FE">
          <w:rPr>
            <w:rStyle w:val="Hyperlink"/>
            <w:rFonts w:hint="eastAsia"/>
            <w:rtl/>
          </w:rPr>
          <w:t>ه،</w:t>
        </w:r>
        <w:r w:rsidRPr="00D061FE">
          <w:rPr>
            <w:rStyle w:val="Hyperlink"/>
            <w:rtl/>
          </w:rPr>
          <w:t xml:space="preserve"> ش</w:t>
        </w:r>
        <w:r w:rsidRPr="00D061FE">
          <w:rPr>
            <w:rStyle w:val="Hyperlink"/>
            <w:rFonts w:hint="cs"/>
            <w:rtl/>
          </w:rPr>
          <w:t>ی</w:t>
        </w:r>
        <w:r w:rsidRPr="00D061FE">
          <w:rPr>
            <w:rStyle w:val="Hyperlink"/>
            <w:rFonts w:hint="eastAsia"/>
            <w:rtl/>
          </w:rPr>
          <w:t>خ</w:t>
        </w:r>
        <w:r w:rsidRPr="00D061FE">
          <w:rPr>
            <w:rStyle w:val="Hyperlink"/>
            <w:rtl/>
          </w:rPr>
          <w:t xml:space="preserve"> صدوق، ج1، ص393.</w:t>
        </w:r>
      </w:hyperlink>
    </w:p>
  </w:footnote>
  <w:footnote w:id="5">
    <w:p w:rsidR="007E0015" w:rsidRDefault="007E0015" w:rsidP="001C3BD8">
      <w:pPr>
        <w:pStyle w:val="FootnoteText"/>
        <w:jc w:val="both"/>
        <w:rPr>
          <w:rFonts w:hint="cs"/>
        </w:rPr>
      </w:pPr>
      <w:r>
        <w:rPr>
          <w:rStyle w:val="FootnoteReference"/>
        </w:rPr>
        <w:footnoteRef/>
      </w:r>
      <w:r>
        <w:rPr>
          <w:rtl/>
        </w:rPr>
        <w:t xml:space="preserve"> </w:t>
      </w:r>
      <w:r>
        <w:rPr>
          <w:rFonts w:hint="cs"/>
          <w:rtl/>
        </w:rPr>
        <w:t>. الانتصار ص 146 «</w:t>
      </w:r>
      <w:r w:rsidRPr="007E0015">
        <w:rPr>
          <w:rtl/>
        </w:rPr>
        <w:t xml:space="preserve"> و مما انفردت به الإمامية: القول بوجوب قراءة سورة تضم إلى الفاتحة في الفرائض خاصة على من لم يكن عليلا و لا معجلا لشغل أو غيره، و أنه لا يجوز قراءة بعض سورة في الفريضة، و لا سورتين مضافتين إلى الحمد في الفريضة و إن جاز ذلك في السنة، و لا إفراد كل واحدة من سورة و الضحى و أ لم نشرح عن صاحبتها، و كذلك إفراد سورة الفيل عن لإيلاف</w:t>
      </w:r>
      <w:r>
        <w:rPr>
          <w:rFonts w:hint="cs"/>
          <w:rtl/>
        </w:rPr>
        <w:t xml:space="preserve"> </w:t>
      </w:r>
      <w:r w:rsidRPr="007E0015">
        <w:rPr>
          <w:rtl/>
        </w:rPr>
        <w:t xml:space="preserve">و </w:t>
      </w:r>
      <w:r w:rsidRPr="001C3BD8">
        <w:rPr>
          <w:u w:val="single"/>
          <w:rtl/>
        </w:rPr>
        <w:t>الوجه في ذلك: مع الإجماع المتردد طريقة اليقين ببراءة الذمة</w:t>
      </w:r>
      <w:r w:rsidRPr="007E0015">
        <w:rPr>
          <w:rtl/>
        </w:rPr>
        <w:t>، و أما قراءة بعض سورة فإنما لا يجزئ متى لم يكن عذر في ت</w:t>
      </w:r>
      <w:r>
        <w:rPr>
          <w:rtl/>
        </w:rPr>
        <w:t>رك قراءة السورة الثانية بكمالها</w:t>
      </w:r>
      <w:r>
        <w:rPr>
          <w:rFonts w:hint="cs"/>
          <w:rtl/>
        </w:rPr>
        <w:t xml:space="preserve">». </w:t>
      </w:r>
    </w:p>
  </w:footnote>
  <w:footnote w:id="6">
    <w:p w:rsidR="001C3BD8" w:rsidRDefault="001C3BD8">
      <w:pPr>
        <w:pStyle w:val="FootnoteText"/>
        <w:rPr>
          <w:rFonts w:hint="cs"/>
        </w:rPr>
      </w:pPr>
      <w:r>
        <w:rPr>
          <w:rStyle w:val="FootnoteReference"/>
        </w:rPr>
        <w:footnoteRef/>
      </w:r>
      <w:r>
        <w:rPr>
          <w:rtl/>
        </w:rPr>
        <w:t xml:space="preserve"> </w:t>
      </w:r>
      <w:r>
        <w:rPr>
          <w:rFonts w:hint="cs"/>
          <w:rtl/>
        </w:rPr>
        <w:t>.</w:t>
      </w:r>
      <w:r w:rsidRPr="001C3BD8">
        <w:rPr>
          <w:rtl/>
        </w:rPr>
        <w:t xml:space="preserve"> الوس</w:t>
      </w:r>
      <w:r w:rsidRPr="001C3BD8">
        <w:rPr>
          <w:rFonts w:hint="cs"/>
          <w:rtl/>
        </w:rPr>
        <w:t>ی</w:t>
      </w:r>
      <w:r w:rsidRPr="001C3BD8">
        <w:rPr>
          <w:rFonts w:hint="eastAsia"/>
          <w:rtl/>
        </w:rPr>
        <w:t>لة</w:t>
      </w:r>
      <w:r w:rsidRPr="001C3BD8">
        <w:rPr>
          <w:rtl/>
        </w:rPr>
        <w:t xml:space="preserve"> إل</w:t>
      </w:r>
      <w:r w:rsidRPr="001C3BD8">
        <w:rPr>
          <w:rFonts w:hint="cs"/>
          <w:rtl/>
        </w:rPr>
        <w:t>ی</w:t>
      </w:r>
      <w:r w:rsidRPr="001C3BD8">
        <w:rPr>
          <w:rtl/>
        </w:rPr>
        <w:t xml:space="preserve"> ن</w:t>
      </w:r>
      <w:r w:rsidRPr="001C3BD8">
        <w:rPr>
          <w:rFonts w:hint="cs"/>
          <w:rtl/>
        </w:rPr>
        <w:t>ی</w:t>
      </w:r>
      <w:r w:rsidRPr="001C3BD8">
        <w:rPr>
          <w:rFonts w:hint="eastAsia"/>
          <w:rtl/>
        </w:rPr>
        <w:t>ل</w:t>
      </w:r>
      <w:r w:rsidRPr="001C3BD8">
        <w:rPr>
          <w:rtl/>
        </w:rPr>
        <w:t xml:space="preserve"> الفض</w:t>
      </w:r>
      <w:r w:rsidRPr="001C3BD8">
        <w:rPr>
          <w:rFonts w:hint="cs"/>
          <w:rtl/>
        </w:rPr>
        <w:t>ی</w:t>
      </w:r>
      <w:r w:rsidRPr="001C3BD8">
        <w:rPr>
          <w:rFonts w:hint="eastAsia"/>
          <w:rtl/>
        </w:rPr>
        <w:t>لة،</w:t>
      </w:r>
      <w:r w:rsidRPr="001C3BD8">
        <w:rPr>
          <w:rtl/>
        </w:rPr>
        <w:t xml:space="preserve"> صفحه: ۹۳</w:t>
      </w:r>
      <w:r>
        <w:rPr>
          <w:rFonts w:hint="cs"/>
          <w:rtl/>
        </w:rPr>
        <w:t>. «</w:t>
      </w:r>
      <w:r w:rsidRPr="001C3BD8">
        <w:rPr>
          <w:rtl/>
        </w:rPr>
        <w:t xml:space="preserve"> و غير الركن المتفق على وجوبه تسعة أشياء قراءة الحمد و سورة معها في الفرض</w:t>
      </w:r>
      <w:r>
        <w:rPr>
          <w:rFonts w:hint="cs"/>
          <w:rtl/>
        </w:rPr>
        <w:t xml:space="preserve">». </w:t>
      </w:r>
    </w:p>
  </w:footnote>
  <w:footnote w:id="7">
    <w:p w:rsidR="001C3BD8" w:rsidRDefault="001C3BD8">
      <w:pPr>
        <w:pStyle w:val="FootnoteText"/>
        <w:rPr>
          <w:rFonts w:hint="cs"/>
        </w:rPr>
      </w:pPr>
      <w:r>
        <w:rPr>
          <w:rStyle w:val="FootnoteReference"/>
        </w:rPr>
        <w:footnoteRef/>
      </w:r>
      <w:r>
        <w:rPr>
          <w:rtl/>
        </w:rPr>
        <w:t xml:space="preserve"> </w:t>
      </w:r>
      <w:r>
        <w:rPr>
          <w:rFonts w:hint="cs"/>
          <w:rtl/>
        </w:rPr>
        <w:t>.</w:t>
      </w:r>
      <w:r w:rsidRPr="001C3BD8">
        <w:rPr>
          <w:rtl/>
        </w:rPr>
        <w:t xml:space="preserve"> شرح جمل العلم و العمل، صفحه: ۱۲۵</w:t>
      </w:r>
      <w:r>
        <w:rPr>
          <w:rFonts w:hint="cs"/>
          <w:rtl/>
        </w:rPr>
        <w:t xml:space="preserve">. </w:t>
      </w:r>
    </w:p>
  </w:footnote>
  <w:footnote w:id="8">
    <w:p w:rsidR="00403874" w:rsidRDefault="00403874">
      <w:pPr>
        <w:pStyle w:val="FootnoteText"/>
        <w:rPr>
          <w:rFonts w:hint="cs"/>
        </w:rPr>
      </w:pPr>
      <w:r>
        <w:rPr>
          <w:rStyle w:val="FootnoteReference"/>
        </w:rPr>
        <w:footnoteRef/>
      </w:r>
      <w:r>
        <w:rPr>
          <w:rtl/>
        </w:rPr>
        <w:t xml:space="preserve"> </w:t>
      </w:r>
      <w:r>
        <w:rPr>
          <w:rFonts w:hint="cs"/>
          <w:rtl/>
        </w:rPr>
        <w:t xml:space="preserve">. کشف الرموز، ج 1ص 153. </w:t>
      </w:r>
    </w:p>
  </w:footnote>
  <w:footnote w:id="9">
    <w:p w:rsidR="00403874" w:rsidRDefault="00403874">
      <w:pPr>
        <w:pStyle w:val="FootnoteText"/>
        <w:rPr>
          <w:rFonts w:hint="cs"/>
        </w:rPr>
      </w:pPr>
      <w:r>
        <w:rPr>
          <w:rStyle w:val="FootnoteReference"/>
        </w:rPr>
        <w:footnoteRef/>
      </w:r>
      <w:r>
        <w:rPr>
          <w:rtl/>
        </w:rPr>
        <w:t xml:space="preserve"> </w:t>
      </w:r>
      <w:r>
        <w:rPr>
          <w:rFonts w:hint="cs"/>
          <w:rtl/>
        </w:rPr>
        <w:t>.</w:t>
      </w:r>
      <w:r w:rsidRPr="00403874">
        <w:rPr>
          <w:rtl/>
        </w:rPr>
        <w:t xml:space="preserve"> ح</w:t>
      </w:r>
      <w:r w:rsidRPr="00403874">
        <w:rPr>
          <w:rFonts w:hint="cs"/>
          <w:rtl/>
        </w:rPr>
        <w:t>ی</w:t>
      </w:r>
      <w:r w:rsidRPr="00403874">
        <w:rPr>
          <w:rFonts w:hint="eastAsia"/>
          <w:rtl/>
        </w:rPr>
        <w:t>اة</w:t>
      </w:r>
      <w:r w:rsidRPr="00403874">
        <w:rPr>
          <w:rtl/>
        </w:rPr>
        <w:t xml:space="preserve"> إبن أبي عق</w:t>
      </w:r>
      <w:r w:rsidRPr="00403874">
        <w:rPr>
          <w:rFonts w:hint="cs"/>
          <w:rtl/>
        </w:rPr>
        <w:t>ی</w:t>
      </w:r>
      <w:r w:rsidRPr="00403874">
        <w:rPr>
          <w:rFonts w:hint="eastAsia"/>
          <w:rtl/>
        </w:rPr>
        <w:t>ل</w:t>
      </w:r>
      <w:r w:rsidRPr="00403874">
        <w:rPr>
          <w:rtl/>
        </w:rPr>
        <w:t xml:space="preserve"> العماني و فقهه، صفحه: ۱۸۶</w:t>
      </w:r>
      <w:r>
        <w:rPr>
          <w:rFonts w:hint="cs"/>
          <w:rtl/>
        </w:rPr>
        <w:t xml:space="preserve">. </w:t>
      </w:r>
    </w:p>
  </w:footnote>
  <w:footnote w:id="10">
    <w:p w:rsidR="006746F9" w:rsidRDefault="006746F9">
      <w:pPr>
        <w:pStyle w:val="FootnoteText"/>
        <w:rPr>
          <w:rFonts w:hint="cs"/>
        </w:rPr>
      </w:pPr>
      <w:r>
        <w:rPr>
          <w:rStyle w:val="FootnoteReference"/>
        </w:rPr>
        <w:footnoteRef/>
      </w:r>
      <w:r>
        <w:rPr>
          <w:rtl/>
        </w:rPr>
        <w:t xml:space="preserve"> </w:t>
      </w:r>
      <w:r>
        <w:rPr>
          <w:rFonts w:hint="cs"/>
          <w:rtl/>
        </w:rPr>
        <w:t xml:space="preserve">. </w:t>
      </w:r>
      <w:r w:rsidRPr="006746F9">
        <w:rPr>
          <w:rtl/>
        </w:rPr>
        <w:t>المراسم في الفقه الإمامي، صفحه: ۶۹</w:t>
      </w:r>
      <w:r>
        <w:rPr>
          <w:rFonts w:hint="cs"/>
          <w:rtl/>
        </w:rPr>
        <w:t xml:space="preserve">. </w:t>
      </w:r>
    </w:p>
  </w:footnote>
  <w:footnote w:id="11">
    <w:p w:rsidR="00C15FB2" w:rsidRDefault="00C15FB2">
      <w:pPr>
        <w:pStyle w:val="FootnoteText"/>
        <w:rPr>
          <w:rFonts w:hint="cs"/>
        </w:rPr>
      </w:pPr>
      <w:r>
        <w:rPr>
          <w:rStyle w:val="FootnoteReference"/>
        </w:rPr>
        <w:footnoteRef/>
      </w:r>
      <w:r>
        <w:rPr>
          <w:rtl/>
        </w:rPr>
        <w:t xml:space="preserve"> </w:t>
      </w:r>
      <w:r>
        <w:rPr>
          <w:rFonts w:hint="cs"/>
          <w:rtl/>
        </w:rPr>
        <w:t xml:space="preserve">. المعتبر، ج 2 ص 171. </w:t>
      </w:r>
    </w:p>
  </w:footnote>
  <w:footnote w:id="12">
    <w:p w:rsidR="00CA5C52" w:rsidRDefault="00CA5C52">
      <w:pPr>
        <w:pStyle w:val="FootnoteText"/>
        <w:rPr>
          <w:rFonts w:hint="cs"/>
        </w:rPr>
      </w:pPr>
      <w:r>
        <w:rPr>
          <w:rStyle w:val="FootnoteReference"/>
        </w:rPr>
        <w:footnoteRef/>
      </w:r>
      <w:r>
        <w:rPr>
          <w:rtl/>
        </w:rPr>
        <w:t xml:space="preserve"> </w:t>
      </w:r>
      <w:r>
        <w:rPr>
          <w:rFonts w:hint="cs"/>
          <w:rtl/>
        </w:rPr>
        <w:t xml:space="preserve">. </w:t>
      </w:r>
      <w:r w:rsidRPr="00CA5C52">
        <w:rPr>
          <w:rtl/>
        </w:rPr>
        <w:t>منته</w:t>
      </w:r>
      <w:r w:rsidRPr="00CA5C52">
        <w:rPr>
          <w:rFonts w:hint="cs"/>
          <w:rtl/>
        </w:rPr>
        <w:t>ی</w:t>
      </w:r>
      <w:r w:rsidRPr="00CA5C52">
        <w:rPr>
          <w:rtl/>
        </w:rPr>
        <w:t xml:space="preserve"> المطلب في تحق</w:t>
      </w:r>
      <w:r w:rsidRPr="00CA5C52">
        <w:rPr>
          <w:rFonts w:hint="cs"/>
          <w:rtl/>
        </w:rPr>
        <w:t>ی</w:t>
      </w:r>
      <w:r w:rsidRPr="00CA5C52">
        <w:rPr>
          <w:rFonts w:hint="eastAsia"/>
          <w:rtl/>
        </w:rPr>
        <w:t>ق</w:t>
      </w:r>
      <w:r w:rsidRPr="00CA5C52">
        <w:rPr>
          <w:rtl/>
        </w:rPr>
        <w:t xml:space="preserve"> المذهب، جلد: ۵، صفحه: ۵۴</w:t>
      </w:r>
      <w:r>
        <w:rPr>
          <w:rFonts w:hint="cs"/>
          <w:rtl/>
        </w:rPr>
        <w:t xml:space="preserve">. </w:t>
      </w:r>
    </w:p>
  </w:footnote>
  <w:footnote w:id="13">
    <w:p w:rsidR="00CA5C52" w:rsidRDefault="00CA5C52">
      <w:pPr>
        <w:pStyle w:val="FootnoteText"/>
        <w:rPr>
          <w:rFonts w:hint="cs"/>
        </w:rPr>
      </w:pPr>
      <w:r>
        <w:rPr>
          <w:rStyle w:val="FootnoteReference"/>
        </w:rPr>
        <w:footnoteRef/>
      </w:r>
      <w:r>
        <w:rPr>
          <w:rtl/>
        </w:rPr>
        <w:t xml:space="preserve"> </w:t>
      </w:r>
      <w:r>
        <w:rPr>
          <w:rFonts w:hint="cs"/>
          <w:rtl/>
        </w:rPr>
        <w:t>.</w:t>
      </w:r>
      <w:r w:rsidRPr="00CA5C52">
        <w:rPr>
          <w:rtl/>
        </w:rPr>
        <w:t xml:space="preserve"> المعتبر في شرح المختصر، جلد: ۲، صفحه: ۱۷۴</w:t>
      </w:r>
      <w:r>
        <w:rPr>
          <w:rFonts w:hint="cs"/>
          <w:rtl/>
        </w:rPr>
        <w:t xml:space="preserve">. </w:t>
      </w:r>
    </w:p>
  </w:footnote>
  <w:footnote w:id="14">
    <w:p w:rsidR="0084102B" w:rsidRPr="00E27CC5" w:rsidRDefault="0084102B" w:rsidP="0084102B">
      <w:pPr>
        <w:pStyle w:val="FootnoteText"/>
      </w:pPr>
      <w:r w:rsidRPr="00E27CC5">
        <w:footnoteRef/>
      </w:r>
      <w:r w:rsidRPr="00E27CC5">
        <w:rPr>
          <w:rtl/>
        </w:rPr>
        <w:t xml:space="preserve"> </w:t>
      </w:r>
      <w:hyperlink r:id="rId4" w:history="1">
        <w:r w:rsidRPr="00E27CC5">
          <w:rPr>
            <w:rStyle w:val="Hyperlink"/>
            <w:rtl/>
          </w:rPr>
          <w:t>تهذ</w:t>
        </w:r>
        <w:r w:rsidRPr="00E27CC5">
          <w:rPr>
            <w:rStyle w:val="Hyperlink"/>
            <w:rFonts w:hint="cs"/>
            <w:rtl/>
          </w:rPr>
          <w:t>ی</w:t>
        </w:r>
        <w:r w:rsidRPr="00E27CC5">
          <w:rPr>
            <w:rStyle w:val="Hyperlink"/>
            <w:rFonts w:hint="eastAsia"/>
            <w:rtl/>
          </w:rPr>
          <w:t>ب</w:t>
        </w:r>
        <w:r w:rsidRPr="00E27CC5">
          <w:rPr>
            <w:rStyle w:val="Hyperlink"/>
            <w:rtl/>
          </w:rPr>
          <w:t xml:space="preserve"> الاحکام، ش</w:t>
        </w:r>
        <w:r w:rsidRPr="00E27CC5">
          <w:rPr>
            <w:rStyle w:val="Hyperlink"/>
            <w:rFonts w:hint="cs"/>
            <w:rtl/>
          </w:rPr>
          <w:t>ی</w:t>
        </w:r>
        <w:r w:rsidRPr="00E27CC5">
          <w:rPr>
            <w:rStyle w:val="Hyperlink"/>
            <w:rFonts w:hint="eastAsia"/>
            <w:rtl/>
          </w:rPr>
          <w:t>خ</w:t>
        </w:r>
        <w:r w:rsidRPr="00E27CC5">
          <w:rPr>
            <w:rStyle w:val="Hyperlink"/>
            <w:rtl/>
          </w:rPr>
          <w:t xml:space="preserve"> طوس</w:t>
        </w:r>
        <w:r w:rsidRPr="00E27CC5">
          <w:rPr>
            <w:rStyle w:val="Hyperlink"/>
            <w:rFonts w:hint="cs"/>
            <w:rtl/>
          </w:rPr>
          <w:t>ی</w:t>
        </w:r>
        <w:r w:rsidRPr="00E27CC5">
          <w:rPr>
            <w:rStyle w:val="Hyperlink"/>
            <w:rFonts w:hint="eastAsia"/>
            <w:rtl/>
          </w:rPr>
          <w:t>،</w:t>
        </w:r>
        <w:r w:rsidRPr="00E27CC5">
          <w:rPr>
            <w:rStyle w:val="Hyperlink"/>
            <w:rtl/>
          </w:rPr>
          <w:t xml:space="preserve"> ج2، ص71.</w:t>
        </w:r>
      </w:hyperlink>
    </w:p>
  </w:footnote>
  <w:footnote w:id="15">
    <w:p w:rsidR="00001C16" w:rsidRPr="00001C16" w:rsidRDefault="00001C16" w:rsidP="00001C16">
      <w:pPr>
        <w:pStyle w:val="FootnoteText"/>
        <w:rPr>
          <w:rFonts w:hint="cs"/>
        </w:rPr>
      </w:pPr>
      <w:r w:rsidRPr="00001C16">
        <w:footnoteRef/>
      </w:r>
      <w:r w:rsidRPr="00001C16">
        <w:rPr>
          <w:rtl/>
        </w:rPr>
        <w:t xml:space="preserve"> </w:t>
      </w:r>
      <w:hyperlink r:id="rId5" w:history="1">
        <w:r w:rsidRPr="00001C16">
          <w:rPr>
            <w:rStyle w:val="Hyperlink"/>
            <w:rFonts w:hint="cs"/>
            <w:rtl/>
          </w:rPr>
          <w:t>الکافی،</w:t>
        </w:r>
        <w:r w:rsidRPr="00001C16">
          <w:rPr>
            <w:rStyle w:val="Hyperlink"/>
            <w:rtl/>
          </w:rPr>
          <w:t xml:space="preserve"> </w:t>
        </w:r>
        <w:r w:rsidRPr="00001C16">
          <w:rPr>
            <w:rStyle w:val="Hyperlink"/>
            <w:rFonts w:hint="cs"/>
            <w:rtl/>
          </w:rPr>
          <w:t>محمد</w:t>
        </w:r>
        <w:r w:rsidRPr="00001C16">
          <w:rPr>
            <w:rStyle w:val="Hyperlink"/>
            <w:rtl/>
          </w:rPr>
          <w:t xml:space="preserve"> </w:t>
        </w:r>
        <w:r w:rsidRPr="00001C16">
          <w:rPr>
            <w:rStyle w:val="Hyperlink"/>
            <w:rFonts w:hint="cs"/>
            <w:rtl/>
          </w:rPr>
          <w:t>بن</w:t>
        </w:r>
        <w:r w:rsidRPr="00001C16">
          <w:rPr>
            <w:rStyle w:val="Hyperlink"/>
            <w:rtl/>
          </w:rPr>
          <w:t xml:space="preserve"> </w:t>
        </w:r>
        <w:r w:rsidRPr="00001C16">
          <w:rPr>
            <w:rStyle w:val="Hyperlink"/>
            <w:rFonts w:hint="cs"/>
            <w:rtl/>
          </w:rPr>
          <w:t>یعقوب</w:t>
        </w:r>
        <w:r w:rsidRPr="00001C16">
          <w:rPr>
            <w:rStyle w:val="Hyperlink"/>
            <w:rtl/>
          </w:rPr>
          <w:t xml:space="preserve"> </w:t>
        </w:r>
        <w:r w:rsidRPr="00001C16">
          <w:rPr>
            <w:rStyle w:val="Hyperlink"/>
            <w:rFonts w:hint="cs"/>
            <w:rtl/>
          </w:rPr>
          <w:t>کلینی،</w:t>
        </w:r>
        <w:r w:rsidRPr="00001C16">
          <w:rPr>
            <w:rStyle w:val="Hyperlink"/>
            <w:rtl/>
          </w:rPr>
          <w:t xml:space="preserve"> </w:t>
        </w:r>
        <w:r w:rsidRPr="00001C16">
          <w:rPr>
            <w:rStyle w:val="Hyperlink"/>
            <w:rFonts w:hint="cs"/>
            <w:rtl/>
          </w:rPr>
          <w:t>ج</w:t>
        </w:r>
        <w:r w:rsidRPr="00001C16">
          <w:rPr>
            <w:rStyle w:val="Hyperlink"/>
            <w:rtl/>
          </w:rPr>
          <w:t>3</w:t>
        </w:r>
        <w:r w:rsidRPr="00001C16">
          <w:rPr>
            <w:rStyle w:val="Hyperlink"/>
            <w:rFonts w:hint="cs"/>
            <w:rtl/>
          </w:rPr>
          <w:t>،</w:t>
        </w:r>
        <w:r w:rsidRPr="00001C16">
          <w:rPr>
            <w:rStyle w:val="Hyperlink"/>
            <w:rtl/>
          </w:rPr>
          <w:t xml:space="preserve"> </w:t>
        </w:r>
        <w:r w:rsidRPr="00001C16">
          <w:rPr>
            <w:rStyle w:val="Hyperlink"/>
            <w:rFonts w:hint="cs"/>
            <w:rtl/>
          </w:rPr>
          <w:t>ص</w:t>
        </w:r>
        <w:r w:rsidRPr="00001C16">
          <w:rPr>
            <w:rStyle w:val="Hyperlink"/>
            <w:rtl/>
          </w:rPr>
          <w:t>314.</w:t>
        </w:r>
      </w:hyperlink>
    </w:p>
  </w:footnote>
  <w:footnote w:id="16">
    <w:p w:rsidR="009A0049" w:rsidRPr="009A0049" w:rsidRDefault="009A0049" w:rsidP="009A0049">
      <w:pPr>
        <w:pStyle w:val="FootnoteText"/>
        <w:rPr>
          <w:rFonts w:hint="cs"/>
        </w:rPr>
      </w:pPr>
      <w:r w:rsidRPr="009A0049">
        <w:footnoteRef/>
      </w:r>
      <w:r w:rsidRPr="009A0049">
        <w:rPr>
          <w:rtl/>
        </w:rPr>
        <w:t xml:space="preserve"> </w:t>
      </w:r>
      <w:hyperlink r:id="rId6" w:history="1">
        <w:r w:rsidRPr="009A0049">
          <w:rPr>
            <w:rStyle w:val="Hyperlink"/>
            <w:rFonts w:hint="cs"/>
            <w:rtl/>
          </w:rPr>
          <w:t>موسوعة</w:t>
        </w:r>
        <w:r w:rsidRPr="009A0049">
          <w:rPr>
            <w:rStyle w:val="Hyperlink"/>
            <w:rtl/>
          </w:rPr>
          <w:t xml:space="preserve"> </w:t>
        </w:r>
        <w:r w:rsidRPr="009A0049">
          <w:rPr>
            <w:rStyle w:val="Hyperlink"/>
            <w:rFonts w:hint="cs"/>
            <w:rtl/>
          </w:rPr>
          <w:t>الامام</w:t>
        </w:r>
        <w:r w:rsidRPr="009A0049">
          <w:rPr>
            <w:rStyle w:val="Hyperlink"/>
            <w:rtl/>
          </w:rPr>
          <w:t xml:space="preserve"> </w:t>
        </w:r>
        <w:r w:rsidRPr="009A0049">
          <w:rPr>
            <w:rStyle w:val="Hyperlink"/>
            <w:rFonts w:hint="cs"/>
            <w:rtl/>
          </w:rPr>
          <w:t>الخوئی،</w:t>
        </w:r>
        <w:r w:rsidRPr="009A0049">
          <w:rPr>
            <w:rStyle w:val="Hyperlink"/>
            <w:rtl/>
          </w:rPr>
          <w:t xml:space="preserve"> </w:t>
        </w:r>
        <w:r w:rsidRPr="009A0049">
          <w:rPr>
            <w:rStyle w:val="Hyperlink"/>
            <w:rFonts w:hint="cs"/>
            <w:rtl/>
          </w:rPr>
          <w:t>السید</w:t>
        </w:r>
        <w:r w:rsidRPr="009A0049">
          <w:rPr>
            <w:rStyle w:val="Hyperlink"/>
            <w:rtl/>
          </w:rPr>
          <w:t xml:space="preserve"> </w:t>
        </w:r>
        <w:r w:rsidRPr="009A0049">
          <w:rPr>
            <w:rStyle w:val="Hyperlink"/>
            <w:rFonts w:hint="cs"/>
            <w:rtl/>
          </w:rPr>
          <w:t>أبوالقاسم</w:t>
        </w:r>
        <w:r w:rsidRPr="009A0049">
          <w:rPr>
            <w:rStyle w:val="Hyperlink"/>
            <w:rtl/>
          </w:rPr>
          <w:t xml:space="preserve"> </w:t>
        </w:r>
        <w:r w:rsidRPr="009A0049">
          <w:rPr>
            <w:rStyle w:val="Hyperlink"/>
            <w:rFonts w:hint="cs"/>
            <w:rtl/>
          </w:rPr>
          <w:t>الخوئی،</w:t>
        </w:r>
        <w:r w:rsidRPr="009A0049">
          <w:rPr>
            <w:rStyle w:val="Hyperlink"/>
            <w:rtl/>
          </w:rPr>
          <w:t xml:space="preserve"> </w:t>
        </w:r>
        <w:r w:rsidRPr="009A0049">
          <w:rPr>
            <w:rStyle w:val="Hyperlink"/>
            <w:rFonts w:hint="cs"/>
            <w:rtl/>
          </w:rPr>
          <w:t>ج</w:t>
        </w:r>
        <w:r w:rsidRPr="009A0049">
          <w:rPr>
            <w:rStyle w:val="Hyperlink"/>
            <w:rtl/>
          </w:rPr>
          <w:t>14</w:t>
        </w:r>
        <w:r w:rsidRPr="009A0049">
          <w:rPr>
            <w:rStyle w:val="Hyperlink"/>
            <w:rFonts w:hint="cs"/>
            <w:rtl/>
          </w:rPr>
          <w:t>،</w:t>
        </w:r>
        <w:r w:rsidRPr="009A0049">
          <w:rPr>
            <w:rStyle w:val="Hyperlink"/>
            <w:rtl/>
          </w:rPr>
          <w:t xml:space="preserve"> </w:t>
        </w:r>
        <w:r w:rsidRPr="009A0049">
          <w:rPr>
            <w:rStyle w:val="Hyperlink"/>
            <w:rFonts w:hint="cs"/>
            <w:rtl/>
          </w:rPr>
          <w:t>ص</w:t>
        </w:r>
        <w:r w:rsidRPr="009A0049">
          <w:rPr>
            <w:rStyle w:val="Hyperlink"/>
            <w:rtl/>
          </w:rPr>
          <w:t>266.</w:t>
        </w:r>
      </w:hyperlink>
    </w:p>
  </w:footnote>
  <w:footnote w:id="17">
    <w:p w:rsidR="009A0049" w:rsidRDefault="009A0049">
      <w:pPr>
        <w:pStyle w:val="FootnoteText"/>
        <w:rPr>
          <w:rFonts w:hint="cs"/>
        </w:rPr>
      </w:pPr>
      <w:r>
        <w:rPr>
          <w:rStyle w:val="FootnoteReference"/>
        </w:rPr>
        <w:footnoteRef/>
      </w:r>
      <w:r>
        <w:rPr>
          <w:rtl/>
        </w:rPr>
        <w:t xml:space="preserve"> </w:t>
      </w:r>
      <w:r>
        <w:rPr>
          <w:rFonts w:hint="cs"/>
          <w:rtl/>
        </w:rPr>
        <w:t>. اشکال مقرر محقق خویی: «</w:t>
      </w:r>
      <w:r w:rsidRPr="009A0049">
        <w:rPr>
          <w:rFonts w:hint="cs"/>
          <w:rtl/>
        </w:rPr>
        <w:t xml:space="preserve"> الذي</w:t>
      </w:r>
      <w:r w:rsidRPr="009A0049">
        <w:rPr>
          <w:rtl/>
        </w:rPr>
        <w:t xml:space="preserve"> </w:t>
      </w:r>
      <w:r w:rsidRPr="009A0049">
        <w:rPr>
          <w:rFonts w:hint="cs"/>
          <w:rtl/>
        </w:rPr>
        <w:t>حققه</w:t>
      </w:r>
      <w:r w:rsidRPr="009A0049">
        <w:rPr>
          <w:rtl/>
        </w:rPr>
        <w:t xml:space="preserve"> (</w:t>
      </w:r>
      <w:r w:rsidRPr="009A0049">
        <w:rPr>
          <w:rFonts w:hint="cs"/>
          <w:rtl/>
        </w:rPr>
        <w:t>دام</w:t>
      </w:r>
      <w:r w:rsidRPr="009A0049">
        <w:rPr>
          <w:rtl/>
        </w:rPr>
        <w:t xml:space="preserve"> </w:t>
      </w:r>
      <w:r w:rsidRPr="009A0049">
        <w:rPr>
          <w:rFonts w:hint="cs"/>
          <w:rtl/>
        </w:rPr>
        <w:t>ظله</w:t>
      </w:r>
      <w:r w:rsidRPr="009A0049">
        <w:rPr>
          <w:rtl/>
        </w:rPr>
        <w:t xml:space="preserve">) </w:t>
      </w:r>
      <w:r w:rsidRPr="009A0049">
        <w:rPr>
          <w:rFonts w:hint="cs"/>
          <w:rtl/>
        </w:rPr>
        <w:t>في</w:t>
      </w:r>
      <w:r w:rsidRPr="009A0049">
        <w:rPr>
          <w:rtl/>
        </w:rPr>
        <w:t xml:space="preserve"> </w:t>
      </w:r>
      <w:r w:rsidRPr="009A0049">
        <w:rPr>
          <w:rFonts w:hint="cs"/>
          <w:rtl/>
        </w:rPr>
        <w:t>الأُصول</w:t>
      </w:r>
      <w:r w:rsidRPr="009A0049">
        <w:rPr>
          <w:rtl/>
        </w:rPr>
        <w:t xml:space="preserve"> </w:t>
      </w:r>
      <w:r w:rsidRPr="009A0049">
        <w:rPr>
          <w:rFonts w:hint="cs"/>
          <w:rtl/>
        </w:rPr>
        <w:t>حسما</w:t>
      </w:r>
      <w:r w:rsidRPr="009A0049">
        <w:rPr>
          <w:rtl/>
        </w:rPr>
        <w:t xml:space="preserve"> </w:t>
      </w:r>
      <w:r w:rsidRPr="009A0049">
        <w:rPr>
          <w:rFonts w:hint="cs"/>
          <w:rtl/>
        </w:rPr>
        <w:t>ضبطناه</w:t>
      </w:r>
      <w:r w:rsidRPr="009A0049">
        <w:rPr>
          <w:rtl/>
        </w:rPr>
        <w:t xml:space="preserve"> </w:t>
      </w:r>
      <w:r w:rsidRPr="009A0049">
        <w:rPr>
          <w:rFonts w:hint="cs"/>
          <w:rtl/>
        </w:rPr>
        <w:t>عنه</w:t>
      </w:r>
      <w:r w:rsidRPr="009A0049">
        <w:rPr>
          <w:rtl/>
        </w:rPr>
        <w:t xml:space="preserve"> </w:t>
      </w:r>
      <w:r w:rsidRPr="009A0049">
        <w:rPr>
          <w:rFonts w:hint="cs"/>
          <w:rtl/>
        </w:rPr>
        <w:t>و</w:t>
      </w:r>
      <w:r w:rsidRPr="009A0049">
        <w:rPr>
          <w:rtl/>
        </w:rPr>
        <w:t xml:space="preserve"> </w:t>
      </w:r>
      <w:r w:rsidRPr="009A0049">
        <w:rPr>
          <w:rFonts w:hint="cs"/>
          <w:rtl/>
        </w:rPr>
        <w:t>أثبته</w:t>
      </w:r>
      <w:r w:rsidRPr="009A0049">
        <w:rPr>
          <w:rtl/>
        </w:rPr>
        <w:t xml:space="preserve"> </w:t>
      </w:r>
      <w:r w:rsidRPr="009A0049">
        <w:rPr>
          <w:rFonts w:hint="cs"/>
          <w:rtl/>
        </w:rPr>
        <w:t>في</w:t>
      </w:r>
      <w:r w:rsidRPr="009A0049">
        <w:rPr>
          <w:rtl/>
        </w:rPr>
        <w:t xml:space="preserve"> </w:t>
      </w:r>
      <w:r w:rsidRPr="009A0049">
        <w:rPr>
          <w:rFonts w:hint="cs"/>
          <w:rtl/>
        </w:rPr>
        <w:t>المحاضرات</w:t>
      </w:r>
      <w:r w:rsidRPr="009A0049">
        <w:rPr>
          <w:rtl/>
        </w:rPr>
        <w:t xml:space="preserve"> </w:t>
      </w:r>
      <w:r w:rsidRPr="009A0049">
        <w:rPr>
          <w:rFonts w:hint="cs"/>
          <w:rtl/>
        </w:rPr>
        <w:t>ج</w:t>
      </w:r>
      <w:r w:rsidRPr="009A0049">
        <w:rPr>
          <w:rtl/>
        </w:rPr>
        <w:t xml:space="preserve"> 5 </w:t>
      </w:r>
      <w:r w:rsidRPr="009A0049">
        <w:rPr>
          <w:rFonts w:hint="cs"/>
          <w:rtl/>
        </w:rPr>
        <w:t>ص</w:t>
      </w:r>
      <w:r w:rsidRPr="009A0049">
        <w:rPr>
          <w:rtl/>
        </w:rPr>
        <w:t xml:space="preserve"> 127 </w:t>
      </w:r>
      <w:r w:rsidRPr="009A0049">
        <w:rPr>
          <w:rFonts w:hint="cs"/>
          <w:rtl/>
        </w:rPr>
        <w:t>هو</w:t>
      </w:r>
      <w:r w:rsidRPr="009A0049">
        <w:rPr>
          <w:rtl/>
        </w:rPr>
        <w:t xml:space="preserve"> </w:t>
      </w:r>
      <w:r w:rsidRPr="009A0049">
        <w:rPr>
          <w:rFonts w:hint="cs"/>
          <w:rtl/>
        </w:rPr>
        <w:t>اختصاص</w:t>
      </w:r>
      <w:r w:rsidRPr="009A0049">
        <w:rPr>
          <w:rtl/>
        </w:rPr>
        <w:t xml:space="preserve"> </w:t>
      </w:r>
      <w:r w:rsidRPr="009A0049">
        <w:rPr>
          <w:rFonts w:hint="cs"/>
          <w:rtl/>
        </w:rPr>
        <w:t>المفهوم</w:t>
      </w:r>
      <w:r w:rsidRPr="009A0049">
        <w:rPr>
          <w:rtl/>
        </w:rPr>
        <w:t xml:space="preserve"> </w:t>
      </w:r>
      <w:r w:rsidRPr="009A0049">
        <w:rPr>
          <w:rFonts w:hint="cs"/>
          <w:rtl/>
        </w:rPr>
        <w:t>بالوصف</w:t>
      </w:r>
      <w:r w:rsidRPr="009A0049">
        <w:rPr>
          <w:rtl/>
        </w:rPr>
        <w:t xml:space="preserve"> </w:t>
      </w:r>
      <w:r w:rsidRPr="009A0049">
        <w:rPr>
          <w:rFonts w:hint="cs"/>
          <w:rtl/>
        </w:rPr>
        <w:t>المعتمد</w:t>
      </w:r>
      <w:r w:rsidRPr="009A0049">
        <w:rPr>
          <w:rtl/>
        </w:rPr>
        <w:t xml:space="preserve"> </w:t>
      </w:r>
      <w:r w:rsidRPr="009A0049">
        <w:rPr>
          <w:rFonts w:hint="cs"/>
          <w:rtl/>
        </w:rPr>
        <w:t>على</w:t>
      </w:r>
      <w:r w:rsidRPr="009A0049">
        <w:rPr>
          <w:rtl/>
        </w:rPr>
        <w:t xml:space="preserve"> </w:t>
      </w:r>
      <w:r w:rsidRPr="009A0049">
        <w:rPr>
          <w:rFonts w:hint="cs"/>
          <w:rtl/>
        </w:rPr>
        <w:t>الموصوف</w:t>
      </w:r>
      <w:r w:rsidRPr="009A0049">
        <w:rPr>
          <w:rtl/>
        </w:rPr>
        <w:t xml:space="preserve"> </w:t>
      </w:r>
      <w:r w:rsidRPr="009A0049">
        <w:rPr>
          <w:rFonts w:hint="cs"/>
          <w:rtl/>
        </w:rPr>
        <w:t>دون</w:t>
      </w:r>
      <w:r w:rsidRPr="009A0049">
        <w:rPr>
          <w:rtl/>
        </w:rPr>
        <w:t xml:space="preserve"> </w:t>
      </w:r>
      <w:r w:rsidRPr="009A0049">
        <w:rPr>
          <w:rFonts w:hint="cs"/>
          <w:rtl/>
        </w:rPr>
        <w:t>غير</w:t>
      </w:r>
      <w:r w:rsidRPr="009A0049">
        <w:rPr>
          <w:rtl/>
        </w:rPr>
        <w:t xml:space="preserve"> </w:t>
      </w:r>
      <w:r w:rsidRPr="009A0049">
        <w:rPr>
          <w:rFonts w:hint="cs"/>
          <w:rtl/>
        </w:rPr>
        <w:t>المعتمد</w:t>
      </w:r>
      <w:r w:rsidRPr="009A0049">
        <w:rPr>
          <w:rtl/>
        </w:rPr>
        <w:t xml:space="preserve"> </w:t>
      </w:r>
      <w:r w:rsidRPr="009A0049">
        <w:rPr>
          <w:rFonts w:hint="cs"/>
          <w:rtl/>
        </w:rPr>
        <w:t>كما</w:t>
      </w:r>
      <w:r w:rsidRPr="009A0049">
        <w:rPr>
          <w:rtl/>
        </w:rPr>
        <w:t xml:space="preserve"> </w:t>
      </w:r>
      <w:r w:rsidRPr="009A0049">
        <w:rPr>
          <w:rFonts w:hint="cs"/>
          <w:rtl/>
        </w:rPr>
        <w:t>في</w:t>
      </w:r>
      <w:r w:rsidRPr="009A0049">
        <w:rPr>
          <w:rtl/>
        </w:rPr>
        <w:t xml:space="preserve"> </w:t>
      </w:r>
      <w:r w:rsidRPr="009A0049">
        <w:rPr>
          <w:rFonts w:hint="cs"/>
          <w:rtl/>
        </w:rPr>
        <w:t>المقام،</w:t>
      </w:r>
      <w:r w:rsidRPr="009A0049">
        <w:rPr>
          <w:rtl/>
        </w:rPr>
        <w:t xml:space="preserve"> </w:t>
      </w:r>
      <w:r w:rsidRPr="009A0049">
        <w:rPr>
          <w:rFonts w:hint="cs"/>
          <w:rtl/>
        </w:rPr>
        <w:t>فإنّه</w:t>
      </w:r>
      <w:r w:rsidRPr="009A0049">
        <w:rPr>
          <w:rtl/>
        </w:rPr>
        <w:t xml:space="preserve"> </w:t>
      </w:r>
      <w:r w:rsidRPr="009A0049">
        <w:rPr>
          <w:rFonts w:hint="cs"/>
          <w:rtl/>
        </w:rPr>
        <w:t>ملحق</w:t>
      </w:r>
      <w:r w:rsidRPr="009A0049">
        <w:rPr>
          <w:rtl/>
        </w:rPr>
        <w:t xml:space="preserve"> </w:t>
      </w:r>
      <w:r w:rsidRPr="009A0049">
        <w:rPr>
          <w:rFonts w:hint="cs"/>
          <w:rtl/>
        </w:rPr>
        <w:t>باللقب</w:t>
      </w:r>
      <w:r w:rsidRPr="009A0049">
        <w:rPr>
          <w:rtl/>
        </w:rPr>
        <w:t xml:space="preserve"> </w:t>
      </w:r>
      <w:r w:rsidRPr="009A0049">
        <w:rPr>
          <w:rFonts w:hint="cs"/>
          <w:rtl/>
        </w:rPr>
        <w:t>و</w:t>
      </w:r>
      <w:r w:rsidRPr="009A0049">
        <w:rPr>
          <w:rtl/>
        </w:rPr>
        <w:t xml:space="preserve"> </w:t>
      </w:r>
      <w:r w:rsidRPr="009A0049">
        <w:rPr>
          <w:rFonts w:hint="cs"/>
          <w:rtl/>
        </w:rPr>
        <w:t>خارج</w:t>
      </w:r>
      <w:r w:rsidRPr="009A0049">
        <w:rPr>
          <w:rtl/>
        </w:rPr>
        <w:t xml:space="preserve"> </w:t>
      </w:r>
      <w:r w:rsidRPr="009A0049">
        <w:rPr>
          <w:rFonts w:hint="cs"/>
          <w:rtl/>
        </w:rPr>
        <w:t>عن</w:t>
      </w:r>
      <w:r w:rsidRPr="009A0049">
        <w:rPr>
          <w:rtl/>
        </w:rPr>
        <w:t xml:space="preserve"> </w:t>
      </w:r>
      <w:r w:rsidRPr="009A0049">
        <w:rPr>
          <w:rFonts w:hint="cs"/>
          <w:rtl/>
        </w:rPr>
        <w:t>محل</w:t>
      </w:r>
      <w:r w:rsidRPr="009A0049">
        <w:rPr>
          <w:rtl/>
        </w:rPr>
        <w:t xml:space="preserve"> </w:t>
      </w:r>
      <w:r w:rsidRPr="009A0049">
        <w:rPr>
          <w:rFonts w:hint="cs"/>
          <w:rtl/>
        </w:rPr>
        <w:t>الكلام</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114392">
      <w:rPr>
        <w:b/>
        <w:bCs/>
        <w:sz w:val="20"/>
        <w:szCs w:val="24"/>
        <w:rtl/>
      </w:rPr>
      <w:t>054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114392">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114392">
      <w:rPr>
        <w:b/>
        <w:bCs/>
        <w:color w:val="632423" w:themeColor="accent2" w:themeShade="80"/>
        <w:sz w:val="20"/>
        <w:szCs w:val="24"/>
        <w:rtl/>
      </w:rPr>
      <w:t>شه</w:t>
    </w:r>
    <w:r w:rsidR="00114392">
      <w:rPr>
        <w:rFonts w:hint="cs"/>
        <w:b/>
        <w:bCs/>
        <w:color w:val="632423" w:themeColor="accent2" w:themeShade="80"/>
        <w:sz w:val="20"/>
        <w:szCs w:val="24"/>
        <w:rtl/>
      </w:rPr>
      <w:t>ی</w:t>
    </w:r>
    <w:r w:rsidR="00114392">
      <w:rPr>
        <w:rFonts w:hint="eastAsia"/>
        <w:b/>
        <w:bCs/>
        <w:color w:val="632423" w:themeColor="accent2" w:themeShade="80"/>
        <w:sz w:val="20"/>
        <w:szCs w:val="24"/>
        <w:rtl/>
      </w:rPr>
      <w:t>د</w:t>
    </w:r>
    <w:r w:rsidR="00114392">
      <w:rPr>
        <w:rFonts w:hint="cs"/>
        <w:b/>
        <w:bCs/>
        <w:color w:val="632423" w:themeColor="accent2" w:themeShade="80"/>
        <w:sz w:val="20"/>
        <w:szCs w:val="24"/>
        <w:rtl/>
      </w:rPr>
      <w:t>ی</w:t>
    </w:r>
    <w:r w:rsidR="00114392">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114392">
      <w:rPr>
        <w:sz w:val="24"/>
        <w:szCs w:val="24"/>
        <w:rtl/>
      </w:rPr>
      <w:t>19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114392">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114392">
      <w:rPr>
        <w:sz w:val="24"/>
        <w:szCs w:val="24"/>
        <w:rtl/>
      </w:rPr>
      <w:t>س</w:t>
    </w:r>
    <w:r w:rsidR="00114392">
      <w:rPr>
        <w:rFonts w:hint="cs"/>
        <w:sz w:val="24"/>
        <w:szCs w:val="24"/>
        <w:rtl/>
      </w:rPr>
      <w:t>ی</w:t>
    </w:r>
    <w:r w:rsidR="00114392">
      <w:rPr>
        <w:rFonts w:hint="eastAsia"/>
        <w:sz w:val="24"/>
        <w:szCs w:val="24"/>
        <w:rtl/>
      </w:rPr>
      <w:t>درضا</w:t>
    </w:r>
    <w:r w:rsidR="00114392">
      <w:rPr>
        <w:sz w:val="24"/>
        <w:szCs w:val="24"/>
        <w:rtl/>
      </w:rPr>
      <w:t xml:space="preserve"> حسن</w:t>
    </w:r>
    <w:r w:rsidR="00114392">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114392">
      <w:rPr>
        <w:sz w:val="24"/>
        <w:szCs w:val="24"/>
        <w:rtl/>
      </w:rPr>
      <w:t xml:space="preserve">قرائت سوره کامله بعد از حمد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81738A"/>
    <w:multiLevelType w:val="hybridMultilevel"/>
    <w:tmpl w:val="8BE436FA"/>
    <w:lvl w:ilvl="0" w:tplc="29482E6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97704"/>
    <w:multiLevelType w:val="hybridMultilevel"/>
    <w:tmpl w:val="0E5899A0"/>
    <w:lvl w:ilvl="0" w:tplc="24960F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0ECA"/>
    <w:multiLevelType w:val="hybridMultilevel"/>
    <w:tmpl w:val="E5CC84CA"/>
    <w:lvl w:ilvl="0" w:tplc="BD10847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B0CF0"/>
    <w:multiLevelType w:val="hybridMultilevel"/>
    <w:tmpl w:val="E96E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E547E"/>
    <w:multiLevelType w:val="hybridMultilevel"/>
    <w:tmpl w:val="5A807D4E"/>
    <w:lvl w:ilvl="0" w:tplc="5608FDD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54B95"/>
    <w:multiLevelType w:val="hybridMultilevel"/>
    <w:tmpl w:val="3F203110"/>
    <w:lvl w:ilvl="0" w:tplc="F97246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507C6"/>
    <w:multiLevelType w:val="hybridMultilevel"/>
    <w:tmpl w:val="8F007700"/>
    <w:lvl w:ilvl="0" w:tplc="D9B4764A">
      <w:start w:val="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9A0359D"/>
    <w:multiLevelType w:val="hybridMultilevel"/>
    <w:tmpl w:val="0060B202"/>
    <w:lvl w:ilvl="0" w:tplc="8B28F55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B0A6B"/>
    <w:multiLevelType w:val="hybridMultilevel"/>
    <w:tmpl w:val="B412BE06"/>
    <w:lvl w:ilvl="0" w:tplc="D138CB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2"/>
  </w:num>
  <w:num w:numId="14">
    <w:abstractNumId w:val="16"/>
  </w:num>
  <w:num w:numId="15">
    <w:abstractNumId w:val="18"/>
  </w:num>
  <w:num w:numId="16">
    <w:abstractNumId w:val="19"/>
  </w:num>
  <w:num w:numId="17">
    <w:abstractNumId w:val="13"/>
  </w:num>
  <w:num w:numId="18">
    <w:abstractNumId w:val="12"/>
  </w:num>
  <w:num w:numId="19">
    <w:abstractNumId w:val="14"/>
  </w:num>
  <w:num w:numId="20">
    <w:abstractNumId w:val="11"/>
  </w:num>
  <w:num w:numId="21">
    <w:abstractNumId w:val="20"/>
  </w:num>
  <w:num w:numId="22">
    <w:abstractNumId w:val="2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C16"/>
    <w:rsid w:val="000072A3"/>
    <w:rsid w:val="00025777"/>
    <w:rsid w:val="00025B70"/>
    <w:rsid w:val="000353D7"/>
    <w:rsid w:val="00036C9F"/>
    <w:rsid w:val="00042FE2"/>
    <w:rsid w:val="00055496"/>
    <w:rsid w:val="00080A41"/>
    <w:rsid w:val="0008299B"/>
    <w:rsid w:val="000913AA"/>
    <w:rsid w:val="00094847"/>
    <w:rsid w:val="00096014"/>
    <w:rsid w:val="00096C63"/>
    <w:rsid w:val="000B5DB5"/>
    <w:rsid w:val="000C3947"/>
    <w:rsid w:val="000C7BB6"/>
    <w:rsid w:val="000D2A37"/>
    <w:rsid w:val="000D30E9"/>
    <w:rsid w:val="000D6818"/>
    <w:rsid w:val="000E335E"/>
    <w:rsid w:val="000F16CF"/>
    <w:rsid w:val="000F5BAC"/>
    <w:rsid w:val="00102585"/>
    <w:rsid w:val="00114392"/>
    <w:rsid w:val="00114AB7"/>
    <w:rsid w:val="00116B2B"/>
    <w:rsid w:val="00124E3D"/>
    <w:rsid w:val="00126800"/>
    <w:rsid w:val="0012735B"/>
    <w:rsid w:val="00127E95"/>
    <w:rsid w:val="00130659"/>
    <w:rsid w:val="001347C7"/>
    <w:rsid w:val="001356B0"/>
    <w:rsid w:val="00151937"/>
    <w:rsid w:val="00181844"/>
    <w:rsid w:val="001837E9"/>
    <w:rsid w:val="00187DFA"/>
    <w:rsid w:val="00197320"/>
    <w:rsid w:val="001A1BC1"/>
    <w:rsid w:val="001A1EA5"/>
    <w:rsid w:val="001A2574"/>
    <w:rsid w:val="001A27D7"/>
    <w:rsid w:val="001A294E"/>
    <w:rsid w:val="001A4ED8"/>
    <w:rsid w:val="001A72BA"/>
    <w:rsid w:val="001B2488"/>
    <w:rsid w:val="001B6799"/>
    <w:rsid w:val="001C1362"/>
    <w:rsid w:val="001C3BD8"/>
    <w:rsid w:val="001D2E9A"/>
    <w:rsid w:val="001D5257"/>
    <w:rsid w:val="001D597F"/>
    <w:rsid w:val="001D71C8"/>
    <w:rsid w:val="001E3FD4"/>
    <w:rsid w:val="0020241A"/>
    <w:rsid w:val="00203821"/>
    <w:rsid w:val="00203CFB"/>
    <w:rsid w:val="00211632"/>
    <w:rsid w:val="0021630D"/>
    <w:rsid w:val="0024121B"/>
    <w:rsid w:val="002471F5"/>
    <w:rsid w:val="00247AB1"/>
    <w:rsid w:val="00247D2F"/>
    <w:rsid w:val="00256560"/>
    <w:rsid w:val="0027605E"/>
    <w:rsid w:val="00281E00"/>
    <w:rsid w:val="00294A52"/>
    <w:rsid w:val="002B575F"/>
    <w:rsid w:val="002B729B"/>
    <w:rsid w:val="002C23B5"/>
    <w:rsid w:val="002C53A2"/>
    <w:rsid w:val="002D0040"/>
    <w:rsid w:val="002D2FA8"/>
    <w:rsid w:val="002D5188"/>
    <w:rsid w:val="002E220F"/>
    <w:rsid w:val="002E6E37"/>
    <w:rsid w:val="002F727E"/>
    <w:rsid w:val="00307311"/>
    <w:rsid w:val="003163C0"/>
    <w:rsid w:val="0032100F"/>
    <w:rsid w:val="0033402C"/>
    <w:rsid w:val="00340521"/>
    <w:rsid w:val="00340858"/>
    <w:rsid w:val="00345C73"/>
    <w:rsid w:val="00350B70"/>
    <w:rsid w:val="00354A99"/>
    <w:rsid w:val="00360311"/>
    <w:rsid w:val="00361922"/>
    <w:rsid w:val="00370DAC"/>
    <w:rsid w:val="0037339B"/>
    <w:rsid w:val="00386C11"/>
    <w:rsid w:val="003967F3"/>
    <w:rsid w:val="00397227"/>
    <w:rsid w:val="00397466"/>
    <w:rsid w:val="003A6148"/>
    <w:rsid w:val="003C33F6"/>
    <w:rsid w:val="003C3D2E"/>
    <w:rsid w:val="003C43A5"/>
    <w:rsid w:val="003E1C5C"/>
    <w:rsid w:val="003E6650"/>
    <w:rsid w:val="003F5B46"/>
    <w:rsid w:val="00401363"/>
    <w:rsid w:val="00402E47"/>
    <w:rsid w:val="00403874"/>
    <w:rsid w:val="004123FF"/>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715A"/>
    <w:rsid w:val="004D2DD7"/>
    <w:rsid w:val="004D75C5"/>
    <w:rsid w:val="004E2186"/>
    <w:rsid w:val="004E28ED"/>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28FF"/>
    <w:rsid w:val="006746F9"/>
    <w:rsid w:val="00695519"/>
    <w:rsid w:val="006A1DD1"/>
    <w:rsid w:val="006A4134"/>
    <w:rsid w:val="006A5DDA"/>
    <w:rsid w:val="006A6701"/>
    <w:rsid w:val="006B21F4"/>
    <w:rsid w:val="006B3753"/>
    <w:rsid w:val="006B7AD6"/>
    <w:rsid w:val="006C50FD"/>
    <w:rsid w:val="006D1DD4"/>
    <w:rsid w:val="006D4014"/>
    <w:rsid w:val="006D44C1"/>
    <w:rsid w:val="006E5651"/>
    <w:rsid w:val="006E5B85"/>
    <w:rsid w:val="006F026A"/>
    <w:rsid w:val="006F4C5D"/>
    <w:rsid w:val="0070265B"/>
    <w:rsid w:val="00704813"/>
    <w:rsid w:val="0072290D"/>
    <w:rsid w:val="00723D6D"/>
    <w:rsid w:val="00724537"/>
    <w:rsid w:val="00731724"/>
    <w:rsid w:val="0073474B"/>
    <w:rsid w:val="00735511"/>
    <w:rsid w:val="00737208"/>
    <w:rsid w:val="00743C49"/>
    <w:rsid w:val="00744DE6"/>
    <w:rsid w:val="00745FC1"/>
    <w:rsid w:val="00751EED"/>
    <w:rsid w:val="00762452"/>
    <w:rsid w:val="007639E0"/>
    <w:rsid w:val="00775507"/>
    <w:rsid w:val="00783473"/>
    <w:rsid w:val="0078594B"/>
    <w:rsid w:val="0078757B"/>
    <w:rsid w:val="00795E02"/>
    <w:rsid w:val="00797122"/>
    <w:rsid w:val="007979D0"/>
    <w:rsid w:val="007A4E18"/>
    <w:rsid w:val="007A7B8C"/>
    <w:rsid w:val="007C6D9E"/>
    <w:rsid w:val="007D1C43"/>
    <w:rsid w:val="007D5E61"/>
    <w:rsid w:val="007D6C53"/>
    <w:rsid w:val="007E0015"/>
    <w:rsid w:val="007E1564"/>
    <w:rsid w:val="007E1E87"/>
    <w:rsid w:val="007E5B3F"/>
    <w:rsid w:val="007E663C"/>
    <w:rsid w:val="007F2257"/>
    <w:rsid w:val="0080091D"/>
    <w:rsid w:val="00804108"/>
    <w:rsid w:val="00804FC4"/>
    <w:rsid w:val="00816367"/>
    <w:rsid w:val="00816A0B"/>
    <w:rsid w:val="00824B22"/>
    <w:rsid w:val="00830C53"/>
    <w:rsid w:val="008314C2"/>
    <w:rsid w:val="00837FAA"/>
    <w:rsid w:val="0084102B"/>
    <w:rsid w:val="00841F77"/>
    <w:rsid w:val="0084571F"/>
    <w:rsid w:val="0085276D"/>
    <w:rsid w:val="00863390"/>
    <w:rsid w:val="0086385C"/>
    <w:rsid w:val="00871916"/>
    <w:rsid w:val="008956DD"/>
    <w:rsid w:val="008A510E"/>
    <w:rsid w:val="008A522A"/>
    <w:rsid w:val="008B4464"/>
    <w:rsid w:val="008B750B"/>
    <w:rsid w:val="008C3162"/>
    <w:rsid w:val="008D1F14"/>
    <w:rsid w:val="008D7FB7"/>
    <w:rsid w:val="008E3924"/>
    <w:rsid w:val="008F13F7"/>
    <w:rsid w:val="008F5B4D"/>
    <w:rsid w:val="009033B1"/>
    <w:rsid w:val="00907425"/>
    <w:rsid w:val="009114A9"/>
    <w:rsid w:val="00923C34"/>
    <w:rsid w:val="00924152"/>
    <w:rsid w:val="0092513D"/>
    <w:rsid w:val="00927A9F"/>
    <w:rsid w:val="009335CC"/>
    <w:rsid w:val="00935A55"/>
    <w:rsid w:val="00941CEB"/>
    <w:rsid w:val="0094720F"/>
    <w:rsid w:val="00953B28"/>
    <w:rsid w:val="00954322"/>
    <w:rsid w:val="009546B1"/>
    <w:rsid w:val="00957CAA"/>
    <w:rsid w:val="0096778A"/>
    <w:rsid w:val="00977656"/>
    <w:rsid w:val="009845AA"/>
    <w:rsid w:val="009846A7"/>
    <w:rsid w:val="0098794D"/>
    <w:rsid w:val="0099497B"/>
    <w:rsid w:val="009A0049"/>
    <w:rsid w:val="009A43BA"/>
    <w:rsid w:val="009B0D05"/>
    <w:rsid w:val="009B4CA6"/>
    <w:rsid w:val="009B5C84"/>
    <w:rsid w:val="009B79F8"/>
    <w:rsid w:val="009C1570"/>
    <w:rsid w:val="009C66D5"/>
    <w:rsid w:val="009D13FD"/>
    <w:rsid w:val="009D1CD5"/>
    <w:rsid w:val="009D266A"/>
    <w:rsid w:val="009E43C1"/>
    <w:rsid w:val="009F7E07"/>
    <w:rsid w:val="00A01522"/>
    <w:rsid w:val="00A10A11"/>
    <w:rsid w:val="00A13C6A"/>
    <w:rsid w:val="00A14D04"/>
    <w:rsid w:val="00A17B09"/>
    <w:rsid w:val="00A2528F"/>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00A1"/>
    <w:rsid w:val="00AF3925"/>
    <w:rsid w:val="00B1296B"/>
    <w:rsid w:val="00B2292F"/>
    <w:rsid w:val="00B25C98"/>
    <w:rsid w:val="00B27829"/>
    <w:rsid w:val="00B43169"/>
    <w:rsid w:val="00B501A8"/>
    <w:rsid w:val="00B55AE4"/>
    <w:rsid w:val="00B70B46"/>
    <w:rsid w:val="00B739B0"/>
    <w:rsid w:val="00B814A3"/>
    <w:rsid w:val="00B91ED5"/>
    <w:rsid w:val="00B96F38"/>
    <w:rsid w:val="00BC716B"/>
    <w:rsid w:val="00BD0E74"/>
    <w:rsid w:val="00BD5F8C"/>
    <w:rsid w:val="00BE29DD"/>
    <w:rsid w:val="00C066AF"/>
    <w:rsid w:val="00C10E06"/>
    <w:rsid w:val="00C145B8"/>
    <w:rsid w:val="00C15FB2"/>
    <w:rsid w:val="00C2438F"/>
    <w:rsid w:val="00C31AF0"/>
    <w:rsid w:val="00C32A7E"/>
    <w:rsid w:val="00C34F28"/>
    <w:rsid w:val="00C368DF"/>
    <w:rsid w:val="00C442C5"/>
    <w:rsid w:val="00C5715F"/>
    <w:rsid w:val="00C57B5C"/>
    <w:rsid w:val="00C57C7C"/>
    <w:rsid w:val="00C61049"/>
    <w:rsid w:val="00C63FFE"/>
    <w:rsid w:val="00C828EB"/>
    <w:rsid w:val="00C91EB6"/>
    <w:rsid w:val="00CA10B0"/>
    <w:rsid w:val="00CA2F8E"/>
    <w:rsid w:val="00CA3EE2"/>
    <w:rsid w:val="00CA55C5"/>
    <w:rsid w:val="00CA5C52"/>
    <w:rsid w:val="00CA7FD5"/>
    <w:rsid w:val="00CB3017"/>
    <w:rsid w:val="00CB3287"/>
    <w:rsid w:val="00CB33E2"/>
    <w:rsid w:val="00CB4E68"/>
    <w:rsid w:val="00CC2733"/>
    <w:rsid w:val="00CD0050"/>
    <w:rsid w:val="00CE7481"/>
    <w:rsid w:val="00CF0A8F"/>
    <w:rsid w:val="00CF282F"/>
    <w:rsid w:val="00D048CE"/>
    <w:rsid w:val="00D061FE"/>
    <w:rsid w:val="00D10998"/>
    <w:rsid w:val="00D15CBD"/>
    <w:rsid w:val="00D15FD5"/>
    <w:rsid w:val="00D221CB"/>
    <w:rsid w:val="00D23391"/>
    <w:rsid w:val="00D31805"/>
    <w:rsid w:val="00D4255D"/>
    <w:rsid w:val="00D552B9"/>
    <w:rsid w:val="00D72D3B"/>
    <w:rsid w:val="00D735B2"/>
    <w:rsid w:val="00D74021"/>
    <w:rsid w:val="00D76D01"/>
    <w:rsid w:val="00D922A9"/>
    <w:rsid w:val="00D9394A"/>
    <w:rsid w:val="00DA5F07"/>
    <w:rsid w:val="00DB0CBB"/>
    <w:rsid w:val="00DB2827"/>
    <w:rsid w:val="00DB67CC"/>
    <w:rsid w:val="00DC3783"/>
    <w:rsid w:val="00DE1070"/>
    <w:rsid w:val="00DF2CB2"/>
    <w:rsid w:val="00E00219"/>
    <w:rsid w:val="00E0316B"/>
    <w:rsid w:val="00E051F5"/>
    <w:rsid w:val="00E25E10"/>
    <w:rsid w:val="00E31065"/>
    <w:rsid w:val="00E40CDE"/>
    <w:rsid w:val="00E50B41"/>
    <w:rsid w:val="00E5219B"/>
    <w:rsid w:val="00E52D07"/>
    <w:rsid w:val="00E5518B"/>
    <w:rsid w:val="00E56272"/>
    <w:rsid w:val="00E609FE"/>
    <w:rsid w:val="00E630BE"/>
    <w:rsid w:val="00E75920"/>
    <w:rsid w:val="00E80D96"/>
    <w:rsid w:val="00E871FA"/>
    <w:rsid w:val="00E936A4"/>
    <w:rsid w:val="00E954BB"/>
    <w:rsid w:val="00EA45E7"/>
    <w:rsid w:val="00EA61A7"/>
    <w:rsid w:val="00EB348A"/>
    <w:rsid w:val="00EB78E3"/>
    <w:rsid w:val="00EB7BE3"/>
    <w:rsid w:val="00EC1C4B"/>
    <w:rsid w:val="00EC735A"/>
    <w:rsid w:val="00EC7CD8"/>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5925"/>
    <w:rsid w:val="00F667F0"/>
    <w:rsid w:val="00F67508"/>
    <w:rsid w:val="00F7116C"/>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B52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8065909">
      <w:bodyDiv w:val="1"/>
      <w:marLeft w:val="0"/>
      <w:marRight w:val="0"/>
      <w:marTop w:val="0"/>
      <w:marBottom w:val="0"/>
      <w:divBdr>
        <w:top w:val="none" w:sz="0" w:space="0" w:color="auto"/>
        <w:left w:val="none" w:sz="0" w:space="0" w:color="auto"/>
        <w:bottom w:val="none" w:sz="0" w:space="0" w:color="auto"/>
        <w:right w:val="none" w:sz="0" w:space="0" w:color="auto"/>
      </w:divBdr>
      <w:divsChild>
        <w:div w:id="1617369774">
          <w:marLeft w:val="0"/>
          <w:marRight w:val="0"/>
          <w:marTop w:val="0"/>
          <w:marBottom w:val="0"/>
          <w:divBdr>
            <w:top w:val="none" w:sz="0" w:space="0" w:color="auto"/>
            <w:left w:val="none" w:sz="0" w:space="0" w:color="auto"/>
            <w:bottom w:val="none" w:sz="0" w:space="0" w:color="auto"/>
            <w:right w:val="none" w:sz="0" w:space="0" w:color="auto"/>
          </w:divBdr>
        </w:div>
      </w:divsChild>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393/&#1575;&#1604;&#1705;&#1578;&#1575;&#1576;" TargetMode="External"/><Relationship Id="rId2" Type="http://schemas.openxmlformats.org/officeDocument/2006/relationships/hyperlink" Target="http://lib.eshia.ir/10083/3/45/&#1575;&#1604;&#1593;&#1589;&#1585;" TargetMode="External"/><Relationship Id="rId1" Type="http://schemas.openxmlformats.org/officeDocument/2006/relationships/hyperlink" Target="http://lib.eshia.ir/10083/2/71/&#1575;&#1604;&#1585;&#1580;&#1604;" TargetMode="External"/><Relationship Id="rId6" Type="http://schemas.openxmlformats.org/officeDocument/2006/relationships/hyperlink" Target="http://lib.eshia.ir/71334/14/266/&#1575;&#1604;&#1605;&#1601;&#1607;&#1608;&#1605;" TargetMode="External"/><Relationship Id="rId5" Type="http://schemas.openxmlformats.org/officeDocument/2006/relationships/hyperlink" Target="http://lib.eshia.ir/11005/3/314/&#1604;&#1604;&#1605;&#1585;&#1740;&#1590;" TargetMode="External"/><Relationship Id="rId4" Type="http://schemas.openxmlformats.org/officeDocument/2006/relationships/hyperlink" Target="http://lib.eshia.ir/10083/2/71/&#1575;&#1604;&#1585;&#158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F5A1-1D47-4B7A-8D41-C119005E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2605</Words>
  <Characters>14855</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2022-01-10T09:13:00Z</cp:lastPrinted>
  <dcterms:created xsi:type="dcterms:W3CDTF">2022-01-10T09:13:00Z</dcterms:created>
  <dcterms:modified xsi:type="dcterms:W3CDTF">2022-01-10T09:14:00Z</dcterms:modified>
  <cp:contentStatus>ویرایش 2.5</cp:contentStatus>
  <cp:version>2.7</cp:version>
</cp:coreProperties>
</file>