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C2" w:rsidRDefault="008D04C2" w:rsidP="008D04C2">
      <w:bookmarkStart w:id="0" w:name="_GoBack"/>
      <w:r>
        <w:rPr>
          <w:rtl/>
        </w:rPr>
        <w:t>بسمه تعالی</w:t>
      </w:r>
    </w:p>
    <w:p w:rsidR="008D04C2" w:rsidRDefault="008D04C2" w:rsidP="008D04C2">
      <w:pPr>
        <w:pStyle w:val="TOCHeading"/>
        <w:bidi/>
        <w:rPr>
          <w:rtl/>
        </w:rPr>
      </w:pPr>
      <w:bookmarkStart w:id="1" w:name="_Toc119843303"/>
      <w:bookmarkStart w:id="2" w:name="_Toc120372668"/>
      <w:r>
        <w:rPr>
          <w:color w:val="FF0000"/>
          <w:rtl/>
        </w:rPr>
        <w:t xml:space="preserve">موضوع: </w:t>
      </w:r>
      <w:bookmarkEnd w:id="1"/>
      <w:r w:rsidRPr="008D04C2">
        <w:rPr>
          <w:rFonts w:hint="cs"/>
          <w:rtl/>
        </w:rPr>
        <w:t>اختصاص</w:t>
      </w:r>
      <w:r w:rsidRPr="008D04C2">
        <w:rPr>
          <w:rtl/>
        </w:rPr>
        <w:t xml:space="preserve"> </w:t>
      </w:r>
      <w:r w:rsidRPr="008D04C2">
        <w:rPr>
          <w:rFonts w:hint="cs"/>
          <w:rtl/>
        </w:rPr>
        <w:t>خطابات</w:t>
      </w:r>
      <w:r w:rsidRPr="008D04C2">
        <w:rPr>
          <w:rtl/>
        </w:rPr>
        <w:t xml:space="preserve"> </w:t>
      </w:r>
      <w:r w:rsidRPr="008D04C2">
        <w:rPr>
          <w:rFonts w:hint="cs"/>
          <w:rtl/>
        </w:rPr>
        <w:t>قرآن</w:t>
      </w:r>
      <w:r w:rsidRPr="008D04C2">
        <w:rPr>
          <w:rtl/>
        </w:rPr>
        <w:t xml:space="preserve"> </w:t>
      </w:r>
      <w:r w:rsidRPr="008D04C2">
        <w:rPr>
          <w:rFonts w:hint="cs"/>
          <w:rtl/>
        </w:rPr>
        <w:t>به</w:t>
      </w:r>
      <w:r w:rsidRPr="008D04C2">
        <w:rPr>
          <w:rtl/>
        </w:rPr>
        <w:t xml:space="preserve"> </w:t>
      </w:r>
      <w:r w:rsidRPr="008D04C2">
        <w:rPr>
          <w:rFonts w:hint="cs"/>
          <w:rtl/>
        </w:rPr>
        <w:t>مشافهین</w:t>
      </w:r>
      <w:r w:rsidRPr="008D04C2">
        <w:rPr>
          <w:rtl/>
        </w:rPr>
        <w:t xml:space="preserve"> </w:t>
      </w:r>
      <w:r>
        <w:rPr>
          <w:rtl/>
        </w:rPr>
        <w:t>/ عام و خا</w:t>
      </w:r>
      <w:bookmarkEnd w:id="2"/>
      <w:r>
        <w:rPr>
          <w:rFonts w:hint="cs"/>
          <w:rtl/>
        </w:rPr>
        <w:t>ص</w:t>
      </w:r>
    </w:p>
    <w:p w:rsidR="008D04C2" w:rsidRDefault="008D04C2" w:rsidP="00793601">
      <w:pPr>
        <w:rPr>
          <w:rFonts w:hint="cs"/>
          <w:rtl/>
        </w:rPr>
      </w:pPr>
    </w:p>
    <w:sdt>
      <w:sdtPr>
        <w:rPr>
          <w:rtl/>
        </w:rPr>
        <w:id w:val="1936245832"/>
        <w:docPartObj>
          <w:docPartGallery w:val="Table of Contents"/>
          <w:docPartUnique/>
        </w:docPartObj>
      </w:sdtPr>
      <w:sdtEndPr>
        <w:rPr>
          <w:rFonts w:ascii="Calibri" w:eastAsia="Calibri" w:hAnsi="Calibri" w:cs="NoorLotus"/>
          <w:b w:val="0"/>
          <w:bCs w:val="0"/>
          <w:color w:val="auto"/>
          <w:sz w:val="22"/>
          <w:szCs w:val="28"/>
        </w:rPr>
      </w:sdtEndPr>
      <w:sdtContent>
        <w:bookmarkStart w:id="3" w:name="_Toc121561321" w:displacedByCustomXml="prev"/>
        <w:p w:rsidR="008D04C2" w:rsidRDefault="008D04C2" w:rsidP="008D04C2">
          <w:pPr>
            <w:pStyle w:val="TOCHeading"/>
            <w:bidi/>
            <w:rPr>
              <w:rFonts w:hint="cs"/>
              <w:rtl/>
            </w:rPr>
          </w:pPr>
          <w:r>
            <w:rPr>
              <w:rFonts w:hint="cs"/>
              <w:rtl/>
            </w:rPr>
            <w:t>فهرست مطالب:</w:t>
          </w:r>
          <w:bookmarkEnd w:id="3"/>
          <w:bookmarkEnd w:id="0"/>
        </w:p>
        <w:p w:rsidR="008D04C2" w:rsidRDefault="008D04C2" w:rsidP="008D04C2">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1561322" w:history="1">
            <w:r w:rsidRPr="00D80520">
              <w:rPr>
                <w:rStyle w:val="Hyperlink"/>
                <w:rFonts w:hint="eastAsia"/>
                <w:noProof/>
                <w:rtl/>
              </w:rPr>
              <w:t>تتمه</w:t>
            </w:r>
            <w:r w:rsidRPr="00D80520">
              <w:rPr>
                <w:rStyle w:val="Hyperlink"/>
                <w:noProof/>
                <w:rtl/>
              </w:rPr>
              <w:t xml:space="preserve"> </w:t>
            </w:r>
            <w:r w:rsidRPr="00D80520">
              <w:rPr>
                <w:rStyle w:val="Hyperlink"/>
                <w:rFonts w:hint="eastAsia"/>
                <w:noProof/>
                <w:rtl/>
              </w:rPr>
              <w:t>بحث</w:t>
            </w:r>
            <w:r w:rsidRPr="00D80520">
              <w:rPr>
                <w:rStyle w:val="Hyperlink"/>
                <w:noProof/>
                <w:rtl/>
              </w:rPr>
              <w:t xml:space="preserve"> </w:t>
            </w:r>
            <w:r w:rsidRPr="00D80520">
              <w:rPr>
                <w:rStyle w:val="Hyperlink"/>
                <w:rFonts w:hint="eastAsia"/>
                <w:noProof/>
                <w:rtl/>
              </w:rPr>
              <w:t>فحص</w:t>
            </w:r>
            <w:r w:rsidRPr="00D80520">
              <w:rPr>
                <w:rStyle w:val="Hyperlink"/>
                <w:noProof/>
                <w:rtl/>
              </w:rPr>
              <w:t xml:space="preserve"> </w:t>
            </w:r>
            <w:r w:rsidRPr="00D80520">
              <w:rPr>
                <w:rStyle w:val="Hyperlink"/>
                <w:rFonts w:hint="eastAsia"/>
                <w:noProof/>
                <w:rtl/>
              </w:rPr>
              <w:t>از</w:t>
            </w:r>
            <w:r w:rsidRPr="00D80520">
              <w:rPr>
                <w:rStyle w:val="Hyperlink"/>
                <w:noProof/>
                <w:rtl/>
              </w:rPr>
              <w:t xml:space="preserve"> </w:t>
            </w:r>
            <w:r w:rsidRPr="00D80520">
              <w:rPr>
                <w:rStyle w:val="Hyperlink"/>
                <w:rFonts w:hint="eastAsia"/>
                <w:noProof/>
                <w:rtl/>
              </w:rPr>
              <w:t>مخصص</w:t>
            </w:r>
            <w:r w:rsidRPr="00D80520">
              <w:rPr>
                <w:rStyle w:val="Hyperlink"/>
                <w:noProof/>
                <w:rtl/>
              </w:rPr>
              <w:t xml:space="preserve"> </w:t>
            </w:r>
            <w:r w:rsidRPr="00D80520">
              <w:rPr>
                <w:rStyle w:val="Hyperlink"/>
                <w:rFonts w:hint="eastAsia"/>
                <w:noProof/>
                <w:rtl/>
              </w:rPr>
              <w:t>منفصل</w:t>
            </w:r>
            <w:r>
              <w:rPr>
                <w:noProof/>
                <w:webHidden/>
              </w:rPr>
              <w:tab/>
            </w:r>
            <w:r>
              <w:rPr>
                <w:rStyle w:val="Hyperlink"/>
                <w:noProof/>
                <w:rtl/>
              </w:rPr>
              <w:fldChar w:fldCharType="begin"/>
            </w:r>
            <w:r>
              <w:rPr>
                <w:noProof/>
                <w:webHidden/>
              </w:rPr>
              <w:instrText xml:space="preserve"> PAGEREF _Toc121561322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23" w:history="1">
            <w:r w:rsidRPr="00D80520">
              <w:rPr>
                <w:rStyle w:val="Hyperlink"/>
                <w:rFonts w:hint="eastAsia"/>
                <w:noProof/>
                <w:rtl/>
              </w:rPr>
              <w:t>کلام</w:t>
            </w:r>
            <w:r w:rsidRPr="00D80520">
              <w:rPr>
                <w:rStyle w:val="Hyperlink"/>
                <w:noProof/>
                <w:rtl/>
              </w:rPr>
              <w:t xml:space="preserve"> </w:t>
            </w:r>
            <w:r w:rsidRPr="00D80520">
              <w:rPr>
                <w:rStyle w:val="Hyperlink"/>
                <w:rFonts w:hint="eastAsia"/>
                <w:noProof/>
                <w:rtl/>
              </w:rPr>
              <w:t>آ</w:t>
            </w:r>
            <w:r w:rsidRPr="00D80520">
              <w:rPr>
                <w:rStyle w:val="Hyperlink"/>
                <w:rFonts w:hint="cs"/>
                <w:noProof/>
                <w:rtl/>
              </w:rPr>
              <w:t>ی</w:t>
            </w:r>
            <w:r w:rsidRPr="00D80520">
              <w:rPr>
                <w:rStyle w:val="Hyperlink"/>
                <w:rFonts w:hint="eastAsia"/>
                <w:noProof/>
                <w:rtl/>
              </w:rPr>
              <w:t>ت</w:t>
            </w:r>
            <w:r w:rsidRPr="00D80520">
              <w:rPr>
                <w:rStyle w:val="Hyperlink"/>
                <w:noProof/>
                <w:rtl/>
              </w:rPr>
              <w:t xml:space="preserve"> </w:t>
            </w:r>
            <w:r w:rsidRPr="00D80520">
              <w:rPr>
                <w:rStyle w:val="Hyperlink"/>
                <w:rFonts w:hint="eastAsia"/>
                <w:noProof/>
                <w:rtl/>
              </w:rPr>
              <w:t>الله</w:t>
            </w:r>
            <w:r w:rsidRPr="00D80520">
              <w:rPr>
                <w:rStyle w:val="Hyperlink"/>
                <w:noProof/>
                <w:rtl/>
              </w:rPr>
              <w:t xml:space="preserve"> </w:t>
            </w:r>
            <w:r w:rsidRPr="00D80520">
              <w:rPr>
                <w:rStyle w:val="Hyperlink"/>
                <w:rFonts w:hint="eastAsia"/>
                <w:noProof/>
                <w:rtl/>
              </w:rPr>
              <w:t>زنجان</w:t>
            </w:r>
            <w:r w:rsidRPr="00D80520">
              <w:rPr>
                <w:rStyle w:val="Hyperlink"/>
                <w:rFonts w:hint="cs"/>
                <w:noProof/>
                <w:rtl/>
              </w:rPr>
              <w:t>ی</w:t>
            </w:r>
            <w:r w:rsidRPr="00D80520">
              <w:rPr>
                <w:rStyle w:val="Hyperlink"/>
                <w:noProof/>
                <w:rtl/>
              </w:rPr>
              <w:t xml:space="preserve"> </w:t>
            </w:r>
            <w:r w:rsidRPr="00D80520">
              <w:rPr>
                <w:rStyle w:val="Hyperlink"/>
                <w:rFonts w:hint="eastAsia"/>
                <w:noProof/>
                <w:rtl/>
              </w:rPr>
              <w:t>حفظه</w:t>
            </w:r>
            <w:r w:rsidRPr="00D80520">
              <w:rPr>
                <w:rStyle w:val="Hyperlink"/>
                <w:noProof/>
                <w:rtl/>
              </w:rPr>
              <w:t xml:space="preserve"> </w:t>
            </w:r>
            <w:r w:rsidRPr="00D80520">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_Toc121561323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24" w:history="1">
            <w:r w:rsidRPr="00D80520">
              <w:rPr>
                <w:rStyle w:val="Hyperlink"/>
                <w:rFonts w:hint="eastAsia"/>
                <w:noProof/>
                <w:rtl/>
              </w:rPr>
              <w:t>بررس</w:t>
            </w:r>
            <w:r w:rsidRPr="00D80520">
              <w:rPr>
                <w:rStyle w:val="Hyperlink"/>
                <w:rFonts w:hint="cs"/>
                <w:noProof/>
                <w:rtl/>
              </w:rPr>
              <w:t>ی</w:t>
            </w:r>
            <w:r w:rsidRPr="00D80520">
              <w:rPr>
                <w:rStyle w:val="Hyperlink"/>
                <w:noProof/>
                <w:rtl/>
              </w:rPr>
              <w:t xml:space="preserve"> </w:t>
            </w:r>
            <w:r w:rsidRPr="00D80520">
              <w:rPr>
                <w:rStyle w:val="Hyperlink"/>
                <w:rFonts w:hint="eastAsia"/>
                <w:noProof/>
                <w:rtl/>
              </w:rPr>
              <w:t>کلام</w:t>
            </w:r>
            <w:r w:rsidRPr="00D80520">
              <w:rPr>
                <w:rStyle w:val="Hyperlink"/>
                <w:noProof/>
                <w:rtl/>
              </w:rPr>
              <w:t xml:space="preserve"> </w:t>
            </w:r>
            <w:r w:rsidRPr="00D80520">
              <w:rPr>
                <w:rStyle w:val="Hyperlink"/>
                <w:rFonts w:hint="eastAsia"/>
                <w:noProof/>
                <w:rtl/>
              </w:rPr>
              <w:t>آ</w:t>
            </w:r>
            <w:r w:rsidRPr="00D80520">
              <w:rPr>
                <w:rStyle w:val="Hyperlink"/>
                <w:rFonts w:hint="cs"/>
                <w:noProof/>
                <w:rtl/>
              </w:rPr>
              <w:t>ی</w:t>
            </w:r>
            <w:r w:rsidRPr="00D80520">
              <w:rPr>
                <w:rStyle w:val="Hyperlink"/>
                <w:rFonts w:hint="eastAsia"/>
                <w:noProof/>
                <w:rtl/>
              </w:rPr>
              <w:t>ت</w:t>
            </w:r>
            <w:r w:rsidRPr="00D80520">
              <w:rPr>
                <w:rStyle w:val="Hyperlink"/>
                <w:noProof/>
                <w:rtl/>
              </w:rPr>
              <w:t xml:space="preserve"> </w:t>
            </w:r>
            <w:r w:rsidRPr="00D80520">
              <w:rPr>
                <w:rStyle w:val="Hyperlink"/>
                <w:rFonts w:hint="eastAsia"/>
                <w:noProof/>
                <w:rtl/>
              </w:rPr>
              <w:t>الله</w:t>
            </w:r>
            <w:r w:rsidRPr="00D80520">
              <w:rPr>
                <w:rStyle w:val="Hyperlink"/>
                <w:noProof/>
                <w:rtl/>
              </w:rPr>
              <w:t xml:space="preserve"> </w:t>
            </w:r>
            <w:r w:rsidRPr="00D80520">
              <w:rPr>
                <w:rStyle w:val="Hyperlink"/>
                <w:rFonts w:hint="eastAsia"/>
                <w:noProof/>
                <w:rtl/>
              </w:rPr>
              <w:t>زنجان</w:t>
            </w:r>
            <w:r w:rsidRPr="00D80520">
              <w:rPr>
                <w:rStyle w:val="Hyperlink"/>
                <w:rFonts w:hint="cs"/>
                <w:noProof/>
                <w:rtl/>
              </w:rPr>
              <w:t>ی</w:t>
            </w:r>
            <w:r w:rsidRPr="00D80520">
              <w:rPr>
                <w:rStyle w:val="Hyperlink"/>
                <w:noProof/>
                <w:rtl/>
              </w:rPr>
              <w:t xml:space="preserve"> </w:t>
            </w:r>
            <w:r w:rsidRPr="00D80520">
              <w:rPr>
                <w:rStyle w:val="Hyperlink"/>
                <w:rFonts w:hint="eastAsia"/>
                <w:noProof/>
                <w:rtl/>
              </w:rPr>
              <w:t>حفظه</w:t>
            </w:r>
            <w:r w:rsidRPr="00D80520">
              <w:rPr>
                <w:rStyle w:val="Hyperlink"/>
                <w:noProof/>
                <w:rtl/>
              </w:rPr>
              <w:t xml:space="preserve"> </w:t>
            </w:r>
            <w:r w:rsidRPr="00D80520">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_Toc121561324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25" w:history="1">
            <w:r w:rsidRPr="00D80520">
              <w:rPr>
                <w:rStyle w:val="Hyperlink"/>
                <w:rFonts w:hint="eastAsia"/>
                <w:noProof/>
                <w:rtl/>
              </w:rPr>
              <w:t>مختار</w:t>
            </w:r>
            <w:r w:rsidRPr="00D80520">
              <w:rPr>
                <w:rStyle w:val="Hyperlink"/>
                <w:noProof/>
                <w:rtl/>
              </w:rPr>
              <w:t xml:space="preserve"> </w:t>
            </w:r>
            <w:r w:rsidRPr="00D80520">
              <w:rPr>
                <w:rStyle w:val="Hyperlink"/>
                <w:rFonts w:hint="eastAsia"/>
                <w:noProof/>
                <w:rtl/>
              </w:rPr>
              <w:t>استاد</w:t>
            </w:r>
            <w:r w:rsidRPr="00D80520">
              <w:rPr>
                <w:rStyle w:val="Hyperlink"/>
                <w:noProof/>
                <w:rtl/>
              </w:rPr>
              <w:t xml:space="preserve"> </w:t>
            </w:r>
            <w:r w:rsidRPr="00D80520">
              <w:rPr>
                <w:rStyle w:val="Hyperlink"/>
                <w:rFonts w:hint="eastAsia"/>
                <w:noProof/>
                <w:rtl/>
              </w:rPr>
              <w:t>حفظه</w:t>
            </w:r>
            <w:r w:rsidRPr="00D80520">
              <w:rPr>
                <w:rStyle w:val="Hyperlink"/>
                <w:noProof/>
                <w:rtl/>
              </w:rPr>
              <w:t xml:space="preserve"> </w:t>
            </w:r>
            <w:r w:rsidRPr="00D80520">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_Toc121561325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26" w:history="1">
            <w:r w:rsidRPr="00D80520">
              <w:rPr>
                <w:rStyle w:val="Hyperlink"/>
                <w:rFonts w:hint="eastAsia"/>
                <w:noProof/>
                <w:rtl/>
              </w:rPr>
              <w:t>روش</w:t>
            </w:r>
            <w:r w:rsidRPr="00D80520">
              <w:rPr>
                <w:rStyle w:val="Hyperlink"/>
                <w:noProof/>
                <w:rtl/>
              </w:rPr>
              <w:t xml:space="preserve"> </w:t>
            </w:r>
            <w:r w:rsidRPr="00D80520">
              <w:rPr>
                <w:rStyle w:val="Hyperlink"/>
                <w:rFonts w:hint="eastAsia"/>
                <w:noProof/>
                <w:rtl/>
              </w:rPr>
              <w:t>احراز</w:t>
            </w:r>
            <w:r w:rsidRPr="00D80520">
              <w:rPr>
                <w:rStyle w:val="Hyperlink"/>
                <w:noProof/>
                <w:rtl/>
              </w:rPr>
              <w:t xml:space="preserve"> </w:t>
            </w:r>
            <w:r w:rsidRPr="00D80520">
              <w:rPr>
                <w:rStyle w:val="Hyperlink"/>
                <w:rFonts w:hint="eastAsia"/>
                <w:noProof/>
                <w:rtl/>
              </w:rPr>
              <w:t>خروج</w:t>
            </w:r>
            <w:r w:rsidRPr="00D80520">
              <w:rPr>
                <w:rStyle w:val="Hyperlink"/>
                <w:noProof/>
                <w:rtl/>
              </w:rPr>
              <w:t xml:space="preserve"> </w:t>
            </w:r>
            <w:r w:rsidRPr="00D80520">
              <w:rPr>
                <w:rStyle w:val="Hyperlink"/>
                <w:rFonts w:hint="eastAsia"/>
                <w:noProof/>
                <w:rtl/>
              </w:rPr>
              <w:t>شارع</w:t>
            </w:r>
            <w:r w:rsidRPr="00D80520">
              <w:rPr>
                <w:rStyle w:val="Hyperlink"/>
                <w:noProof/>
                <w:rtl/>
              </w:rPr>
              <w:t xml:space="preserve"> </w:t>
            </w:r>
            <w:r w:rsidRPr="00D80520">
              <w:rPr>
                <w:rStyle w:val="Hyperlink"/>
                <w:rFonts w:hint="eastAsia"/>
                <w:noProof/>
                <w:rtl/>
              </w:rPr>
              <w:t>از</w:t>
            </w:r>
            <w:r w:rsidRPr="00D80520">
              <w:rPr>
                <w:rStyle w:val="Hyperlink"/>
                <w:noProof/>
                <w:rtl/>
              </w:rPr>
              <w:t xml:space="preserve"> </w:t>
            </w:r>
            <w:r w:rsidRPr="00D80520">
              <w:rPr>
                <w:rStyle w:val="Hyperlink"/>
                <w:rFonts w:hint="eastAsia"/>
                <w:noProof/>
                <w:rtl/>
              </w:rPr>
              <w:t>منهج</w:t>
            </w:r>
            <w:r w:rsidRPr="00D80520">
              <w:rPr>
                <w:rStyle w:val="Hyperlink"/>
                <w:noProof/>
                <w:rtl/>
              </w:rPr>
              <w:t xml:space="preserve"> </w:t>
            </w:r>
            <w:r w:rsidRPr="00D80520">
              <w:rPr>
                <w:rStyle w:val="Hyperlink"/>
                <w:rFonts w:hint="eastAsia"/>
                <w:noProof/>
                <w:rtl/>
              </w:rPr>
              <w:t>متعارف</w:t>
            </w:r>
            <w:r w:rsidRPr="00D80520">
              <w:rPr>
                <w:rStyle w:val="Hyperlink"/>
                <w:noProof/>
                <w:rtl/>
              </w:rPr>
              <w:t xml:space="preserve"> </w:t>
            </w:r>
            <w:r w:rsidRPr="00D80520">
              <w:rPr>
                <w:rStyle w:val="Hyperlink"/>
                <w:rFonts w:hint="eastAsia"/>
                <w:noProof/>
                <w:rtl/>
              </w:rPr>
              <w:t>عقلاء</w:t>
            </w:r>
            <w:r>
              <w:rPr>
                <w:noProof/>
                <w:webHidden/>
              </w:rPr>
              <w:tab/>
            </w:r>
            <w:r>
              <w:rPr>
                <w:rStyle w:val="Hyperlink"/>
                <w:noProof/>
                <w:rtl/>
              </w:rPr>
              <w:fldChar w:fldCharType="begin"/>
            </w:r>
            <w:r>
              <w:rPr>
                <w:noProof/>
                <w:webHidden/>
              </w:rPr>
              <w:instrText xml:space="preserve"> PAGEREF _Toc121561326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27" w:history="1">
            <w:r w:rsidRPr="00D80520">
              <w:rPr>
                <w:rStyle w:val="Hyperlink"/>
                <w:rFonts w:hint="eastAsia"/>
                <w:noProof/>
                <w:rtl/>
              </w:rPr>
              <w:t>اختصاص</w:t>
            </w:r>
            <w:r w:rsidRPr="00D80520">
              <w:rPr>
                <w:rStyle w:val="Hyperlink"/>
                <w:noProof/>
                <w:rtl/>
              </w:rPr>
              <w:t xml:space="preserve"> </w:t>
            </w:r>
            <w:r w:rsidRPr="00D80520">
              <w:rPr>
                <w:rStyle w:val="Hyperlink"/>
                <w:rFonts w:hint="eastAsia"/>
                <w:noProof/>
                <w:rtl/>
              </w:rPr>
              <w:t>خطابات</w:t>
            </w:r>
            <w:r w:rsidRPr="00D80520">
              <w:rPr>
                <w:rStyle w:val="Hyperlink"/>
                <w:noProof/>
                <w:rtl/>
              </w:rPr>
              <w:t xml:space="preserve"> </w:t>
            </w:r>
            <w:r w:rsidRPr="00D80520">
              <w:rPr>
                <w:rStyle w:val="Hyperlink"/>
                <w:rFonts w:hint="eastAsia"/>
                <w:noProof/>
                <w:rtl/>
              </w:rPr>
              <w:t>قرآن</w:t>
            </w:r>
            <w:r w:rsidRPr="00D80520">
              <w:rPr>
                <w:rStyle w:val="Hyperlink"/>
                <w:noProof/>
                <w:rtl/>
              </w:rPr>
              <w:t xml:space="preserve"> </w:t>
            </w:r>
            <w:r w:rsidRPr="00D80520">
              <w:rPr>
                <w:rStyle w:val="Hyperlink"/>
                <w:rFonts w:hint="eastAsia"/>
                <w:noProof/>
                <w:rtl/>
              </w:rPr>
              <w:t>به</w:t>
            </w:r>
            <w:r w:rsidRPr="00D80520">
              <w:rPr>
                <w:rStyle w:val="Hyperlink"/>
                <w:noProof/>
                <w:rtl/>
              </w:rPr>
              <w:t xml:space="preserve"> </w:t>
            </w:r>
            <w:r w:rsidRPr="00D80520">
              <w:rPr>
                <w:rStyle w:val="Hyperlink"/>
                <w:rFonts w:hint="eastAsia"/>
                <w:noProof/>
                <w:rtl/>
              </w:rPr>
              <w:t>مشافه</w:t>
            </w:r>
            <w:r w:rsidRPr="00D80520">
              <w:rPr>
                <w:rStyle w:val="Hyperlink"/>
                <w:rFonts w:hint="cs"/>
                <w:noProof/>
                <w:rtl/>
              </w:rPr>
              <w:t>ی</w:t>
            </w:r>
            <w:r w:rsidRPr="00D80520">
              <w:rPr>
                <w:rStyle w:val="Hyperlink"/>
                <w:rFonts w:hint="eastAsia"/>
                <w:noProof/>
                <w:rtl/>
              </w:rPr>
              <w:t>ن</w:t>
            </w:r>
            <w:r>
              <w:rPr>
                <w:noProof/>
                <w:webHidden/>
              </w:rPr>
              <w:tab/>
            </w:r>
            <w:r>
              <w:rPr>
                <w:rStyle w:val="Hyperlink"/>
                <w:noProof/>
                <w:rtl/>
              </w:rPr>
              <w:fldChar w:fldCharType="begin"/>
            </w:r>
            <w:r>
              <w:rPr>
                <w:noProof/>
                <w:webHidden/>
              </w:rPr>
              <w:instrText xml:space="preserve"> PAGEREF _Toc121561327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28" w:history="1">
            <w:r w:rsidRPr="00D80520">
              <w:rPr>
                <w:rStyle w:val="Hyperlink"/>
                <w:rFonts w:hint="eastAsia"/>
                <w:noProof/>
                <w:rtl/>
              </w:rPr>
              <w:t>استدلال</w:t>
            </w:r>
            <w:r w:rsidRPr="00D80520">
              <w:rPr>
                <w:rStyle w:val="Hyperlink"/>
                <w:noProof/>
                <w:rtl/>
              </w:rPr>
              <w:t xml:space="preserve"> </w:t>
            </w:r>
            <w:r w:rsidRPr="00D80520">
              <w:rPr>
                <w:rStyle w:val="Hyperlink"/>
                <w:rFonts w:hint="eastAsia"/>
                <w:noProof/>
                <w:rtl/>
              </w:rPr>
              <w:t>فقهاء</w:t>
            </w:r>
            <w:r w:rsidRPr="00D80520">
              <w:rPr>
                <w:rStyle w:val="Hyperlink"/>
                <w:noProof/>
                <w:rtl/>
              </w:rPr>
              <w:t xml:space="preserve"> </w:t>
            </w:r>
            <w:r w:rsidRPr="00D80520">
              <w:rPr>
                <w:rStyle w:val="Hyperlink"/>
                <w:rFonts w:hint="eastAsia"/>
                <w:noProof/>
                <w:rtl/>
              </w:rPr>
              <w:t>به</w:t>
            </w:r>
            <w:r w:rsidRPr="00D80520">
              <w:rPr>
                <w:rStyle w:val="Hyperlink"/>
                <w:noProof/>
                <w:rtl/>
              </w:rPr>
              <w:t xml:space="preserve"> </w:t>
            </w:r>
            <w:r w:rsidRPr="00D80520">
              <w:rPr>
                <w:rStyle w:val="Hyperlink"/>
                <w:rFonts w:hint="eastAsia"/>
                <w:noProof/>
                <w:rtl/>
              </w:rPr>
              <w:t>اطلاق</w:t>
            </w:r>
            <w:r w:rsidRPr="00D80520">
              <w:rPr>
                <w:rStyle w:val="Hyperlink"/>
                <w:noProof/>
                <w:rtl/>
              </w:rPr>
              <w:t xml:space="preserve"> </w:t>
            </w:r>
            <w:r w:rsidRPr="00D80520">
              <w:rPr>
                <w:rStyle w:val="Hyperlink"/>
                <w:rFonts w:hint="eastAsia"/>
                <w:noProof/>
                <w:rtl/>
              </w:rPr>
              <w:t>برخ</w:t>
            </w:r>
            <w:r w:rsidRPr="00D80520">
              <w:rPr>
                <w:rStyle w:val="Hyperlink"/>
                <w:rFonts w:hint="cs"/>
                <w:noProof/>
                <w:rtl/>
              </w:rPr>
              <w:t>ی</w:t>
            </w:r>
            <w:r w:rsidRPr="00D80520">
              <w:rPr>
                <w:rStyle w:val="Hyperlink"/>
                <w:noProof/>
                <w:rtl/>
              </w:rPr>
              <w:t xml:space="preserve"> </w:t>
            </w:r>
            <w:r w:rsidRPr="00D80520">
              <w:rPr>
                <w:rStyle w:val="Hyperlink"/>
                <w:rFonts w:hint="eastAsia"/>
                <w:noProof/>
                <w:rtl/>
              </w:rPr>
              <w:t>آ</w:t>
            </w:r>
            <w:r w:rsidRPr="00D80520">
              <w:rPr>
                <w:rStyle w:val="Hyperlink"/>
                <w:rFonts w:hint="cs"/>
                <w:noProof/>
                <w:rtl/>
              </w:rPr>
              <w:t>ی</w:t>
            </w:r>
            <w:r w:rsidRPr="00D80520">
              <w:rPr>
                <w:rStyle w:val="Hyperlink"/>
                <w:rFonts w:hint="eastAsia"/>
                <w:noProof/>
                <w:rtl/>
              </w:rPr>
              <w:t>ات</w:t>
            </w:r>
            <w:r w:rsidRPr="00D80520">
              <w:rPr>
                <w:rStyle w:val="Hyperlink"/>
                <w:noProof/>
                <w:rtl/>
              </w:rPr>
              <w:t xml:space="preserve"> </w:t>
            </w:r>
            <w:r w:rsidRPr="00D80520">
              <w:rPr>
                <w:rStyle w:val="Hyperlink"/>
                <w:rFonts w:hint="eastAsia"/>
                <w:noProof/>
                <w:rtl/>
              </w:rPr>
              <w:t>برا</w:t>
            </w:r>
            <w:r w:rsidRPr="00D80520">
              <w:rPr>
                <w:rStyle w:val="Hyperlink"/>
                <w:rFonts w:hint="cs"/>
                <w:noProof/>
                <w:rtl/>
              </w:rPr>
              <w:t>ی</w:t>
            </w:r>
            <w:r w:rsidRPr="00D80520">
              <w:rPr>
                <w:rStyle w:val="Hyperlink"/>
                <w:noProof/>
                <w:rtl/>
              </w:rPr>
              <w:t xml:space="preserve"> </w:t>
            </w:r>
            <w:r w:rsidRPr="00D80520">
              <w:rPr>
                <w:rStyle w:val="Hyperlink"/>
                <w:rFonts w:hint="eastAsia"/>
                <w:noProof/>
                <w:rtl/>
              </w:rPr>
              <w:t>اثبات</w:t>
            </w:r>
            <w:r w:rsidRPr="00D80520">
              <w:rPr>
                <w:rStyle w:val="Hyperlink"/>
                <w:noProof/>
                <w:rtl/>
              </w:rPr>
              <w:t xml:space="preserve"> </w:t>
            </w:r>
            <w:r w:rsidRPr="00D80520">
              <w:rPr>
                <w:rStyle w:val="Hyperlink"/>
                <w:rFonts w:hint="eastAsia"/>
                <w:noProof/>
                <w:rtl/>
              </w:rPr>
              <w:t>حکم</w:t>
            </w:r>
            <w:r w:rsidRPr="00D80520">
              <w:rPr>
                <w:rStyle w:val="Hyperlink"/>
                <w:noProof/>
                <w:rtl/>
              </w:rPr>
              <w:t xml:space="preserve"> </w:t>
            </w:r>
            <w:r w:rsidRPr="00D80520">
              <w:rPr>
                <w:rStyle w:val="Hyperlink"/>
                <w:rFonts w:hint="eastAsia"/>
                <w:noProof/>
                <w:rtl/>
              </w:rPr>
              <w:t>در</w:t>
            </w:r>
            <w:r w:rsidRPr="00D80520">
              <w:rPr>
                <w:rStyle w:val="Hyperlink"/>
                <w:noProof/>
                <w:rtl/>
              </w:rPr>
              <w:t xml:space="preserve"> </w:t>
            </w:r>
            <w:r w:rsidRPr="00D80520">
              <w:rPr>
                <w:rStyle w:val="Hyperlink"/>
                <w:rFonts w:hint="eastAsia"/>
                <w:noProof/>
                <w:rtl/>
              </w:rPr>
              <w:t>عصر</w:t>
            </w:r>
            <w:r w:rsidRPr="00D80520">
              <w:rPr>
                <w:rStyle w:val="Hyperlink"/>
                <w:noProof/>
                <w:rtl/>
              </w:rPr>
              <w:t xml:space="preserve"> </w:t>
            </w:r>
            <w:r w:rsidRPr="00D80520">
              <w:rPr>
                <w:rStyle w:val="Hyperlink"/>
                <w:rFonts w:hint="eastAsia"/>
                <w:noProof/>
                <w:rtl/>
              </w:rPr>
              <w:t>غ</w:t>
            </w:r>
            <w:r w:rsidRPr="00D80520">
              <w:rPr>
                <w:rStyle w:val="Hyperlink"/>
                <w:rFonts w:hint="cs"/>
                <w:noProof/>
                <w:rtl/>
              </w:rPr>
              <w:t>ی</w:t>
            </w:r>
            <w:r w:rsidRPr="00D80520">
              <w:rPr>
                <w:rStyle w:val="Hyperlink"/>
                <w:rFonts w:hint="eastAsia"/>
                <w:noProof/>
                <w:rtl/>
              </w:rPr>
              <w:t>بت</w:t>
            </w:r>
            <w:r>
              <w:rPr>
                <w:noProof/>
                <w:webHidden/>
              </w:rPr>
              <w:tab/>
            </w:r>
            <w:r>
              <w:rPr>
                <w:rStyle w:val="Hyperlink"/>
                <w:noProof/>
                <w:rtl/>
              </w:rPr>
              <w:fldChar w:fldCharType="begin"/>
            </w:r>
            <w:r>
              <w:rPr>
                <w:noProof/>
                <w:webHidden/>
              </w:rPr>
              <w:instrText xml:space="preserve"> PAGEREF _Toc121561328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29" w:history="1">
            <w:r w:rsidRPr="00D80520">
              <w:rPr>
                <w:rStyle w:val="Hyperlink"/>
                <w:rFonts w:hint="eastAsia"/>
                <w:noProof/>
                <w:rtl/>
              </w:rPr>
              <w:t>مناقشه</w:t>
            </w:r>
            <w:r w:rsidRPr="00D80520">
              <w:rPr>
                <w:rStyle w:val="Hyperlink"/>
                <w:noProof/>
                <w:rtl/>
              </w:rPr>
              <w:t xml:space="preserve"> </w:t>
            </w:r>
            <w:r w:rsidRPr="00D80520">
              <w:rPr>
                <w:rStyle w:val="Hyperlink"/>
                <w:rFonts w:hint="eastAsia"/>
                <w:noProof/>
                <w:rtl/>
              </w:rPr>
              <w:t>در</w:t>
            </w:r>
            <w:r w:rsidRPr="00D80520">
              <w:rPr>
                <w:rStyle w:val="Hyperlink"/>
                <w:noProof/>
                <w:rtl/>
              </w:rPr>
              <w:t xml:space="preserve"> </w:t>
            </w:r>
            <w:r w:rsidRPr="00D80520">
              <w:rPr>
                <w:rStyle w:val="Hyperlink"/>
                <w:rFonts w:hint="eastAsia"/>
                <w:noProof/>
                <w:rtl/>
              </w:rPr>
              <w:t>تمسک</w:t>
            </w:r>
            <w:r w:rsidRPr="00D80520">
              <w:rPr>
                <w:rStyle w:val="Hyperlink"/>
                <w:noProof/>
                <w:rtl/>
              </w:rPr>
              <w:t xml:space="preserve"> </w:t>
            </w:r>
            <w:r w:rsidRPr="00D80520">
              <w:rPr>
                <w:rStyle w:val="Hyperlink"/>
                <w:rFonts w:hint="eastAsia"/>
                <w:noProof/>
                <w:rtl/>
              </w:rPr>
              <w:t>به</w:t>
            </w:r>
            <w:r w:rsidRPr="00D80520">
              <w:rPr>
                <w:rStyle w:val="Hyperlink"/>
                <w:noProof/>
                <w:rtl/>
              </w:rPr>
              <w:t xml:space="preserve"> </w:t>
            </w:r>
            <w:r w:rsidRPr="00D80520">
              <w:rPr>
                <w:rStyle w:val="Hyperlink"/>
                <w:rFonts w:hint="eastAsia"/>
                <w:noProof/>
                <w:rtl/>
              </w:rPr>
              <w:t>قاعده</w:t>
            </w:r>
            <w:r w:rsidRPr="00D80520">
              <w:rPr>
                <w:rStyle w:val="Hyperlink"/>
                <w:noProof/>
                <w:rtl/>
              </w:rPr>
              <w:t xml:space="preserve"> </w:t>
            </w:r>
            <w:r w:rsidRPr="00D80520">
              <w:rPr>
                <w:rStyle w:val="Hyperlink"/>
                <w:rFonts w:hint="cs"/>
                <w:noProof/>
                <w:rtl/>
              </w:rPr>
              <w:t>ی</w:t>
            </w:r>
            <w:r w:rsidRPr="00D80520">
              <w:rPr>
                <w:rStyle w:val="Hyperlink"/>
                <w:noProof/>
                <w:rtl/>
              </w:rPr>
              <w:t xml:space="preserve"> </w:t>
            </w:r>
            <w:r w:rsidRPr="00D80520">
              <w:rPr>
                <w:rStyle w:val="Hyperlink"/>
                <w:rFonts w:hint="eastAsia"/>
                <w:noProof/>
                <w:rtl/>
              </w:rPr>
              <w:t>اشتراک</w:t>
            </w:r>
            <w:r w:rsidRPr="00D80520">
              <w:rPr>
                <w:rStyle w:val="Hyperlink"/>
                <w:noProof/>
                <w:rtl/>
              </w:rPr>
              <w:t xml:space="preserve"> </w:t>
            </w:r>
            <w:r w:rsidRPr="00D80520">
              <w:rPr>
                <w:rStyle w:val="Hyperlink"/>
                <w:rFonts w:hint="eastAsia"/>
                <w:noProof/>
                <w:rtl/>
              </w:rPr>
              <w:t>برا</w:t>
            </w:r>
            <w:r w:rsidRPr="00D80520">
              <w:rPr>
                <w:rStyle w:val="Hyperlink"/>
                <w:rFonts w:hint="cs"/>
                <w:noProof/>
                <w:rtl/>
              </w:rPr>
              <w:t>ی</w:t>
            </w:r>
            <w:r w:rsidRPr="00D80520">
              <w:rPr>
                <w:rStyle w:val="Hyperlink"/>
                <w:noProof/>
                <w:rtl/>
              </w:rPr>
              <w:t xml:space="preserve"> </w:t>
            </w:r>
            <w:r w:rsidRPr="00D80520">
              <w:rPr>
                <w:rStyle w:val="Hyperlink"/>
                <w:rFonts w:hint="eastAsia"/>
                <w:noProof/>
                <w:rtl/>
              </w:rPr>
              <w:t>اثبات</w:t>
            </w:r>
            <w:r w:rsidRPr="00D80520">
              <w:rPr>
                <w:rStyle w:val="Hyperlink"/>
                <w:noProof/>
                <w:rtl/>
              </w:rPr>
              <w:t xml:space="preserve"> </w:t>
            </w:r>
            <w:r w:rsidRPr="00D80520">
              <w:rPr>
                <w:rStyle w:val="Hyperlink"/>
                <w:rFonts w:hint="eastAsia"/>
                <w:noProof/>
                <w:rtl/>
              </w:rPr>
              <w:t>حکم</w:t>
            </w:r>
            <w:r w:rsidRPr="00D80520">
              <w:rPr>
                <w:rStyle w:val="Hyperlink"/>
                <w:noProof/>
                <w:rtl/>
              </w:rPr>
              <w:t xml:space="preserve"> </w:t>
            </w:r>
            <w:r w:rsidRPr="00D80520">
              <w:rPr>
                <w:rStyle w:val="Hyperlink"/>
                <w:rFonts w:hint="eastAsia"/>
                <w:noProof/>
                <w:rtl/>
              </w:rPr>
              <w:t>در</w:t>
            </w:r>
            <w:r w:rsidRPr="00D80520">
              <w:rPr>
                <w:rStyle w:val="Hyperlink"/>
                <w:noProof/>
                <w:rtl/>
              </w:rPr>
              <w:t xml:space="preserve"> </w:t>
            </w:r>
            <w:r w:rsidRPr="00D80520">
              <w:rPr>
                <w:rStyle w:val="Hyperlink"/>
                <w:rFonts w:hint="eastAsia"/>
                <w:noProof/>
                <w:rtl/>
              </w:rPr>
              <w:t>زمان</w:t>
            </w:r>
            <w:r w:rsidRPr="00D80520">
              <w:rPr>
                <w:rStyle w:val="Hyperlink"/>
                <w:noProof/>
                <w:rtl/>
              </w:rPr>
              <w:t xml:space="preserve"> </w:t>
            </w:r>
            <w:r w:rsidRPr="00D80520">
              <w:rPr>
                <w:rStyle w:val="Hyperlink"/>
                <w:rFonts w:hint="eastAsia"/>
                <w:noProof/>
                <w:rtl/>
              </w:rPr>
              <w:t>غ</w:t>
            </w:r>
            <w:r w:rsidRPr="00D80520">
              <w:rPr>
                <w:rStyle w:val="Hyperlink"/>
                <w:rFonts w:hint="cs"/>
                <w:noProof/>
                <w:rtl/>
              </w:rPr>
              <w:t>ی</w:t>
            </w:r>
            <w:r w:rsidRPr="00D80520">
              <w:rPr>
                <w:rStyle w:val="Hyperlink"/>
                <w:rFonts w:hint="eastAsia"/>
                <w:noProof/>
                <w:rtl/>
              </w:rPr>
              <w:t>بت</w:t>
            </w:r>
            <w:r>
              <w:rPr>
                <w:noProof/>
                <w:webHidden/>
              </w:rPr>
              <w:tab/>
            </w:r>
            <w:r>
              <w:rPr>
                <w:rStyle w:val="Hyperlink"/>
                <w:noProof/>
                <w:rtl/>
              </w:rPr>
              <w:fldChar w:fldCharType="begin"/>
            </w:r>
            <w:r>
              <w:rPr>
                <w:noProof/>
                <w:webHidden/>
              </w:rPr>
              <w:instrText xml:space="preserve"> PAGEREF _Toc121561329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8D04C2" w:rsidRDefault="008D04C2" w:rsidP="008D04C2">
          <w:pPr>
            <w:pStyle w:val="TOC1"/>
            <w:tabs>
              <w:tab w:val="right" w:leader="dot" w:pos="9350"/>
            </w:tabs>
            <w:rPr>
              <w:rFonts w:asciiTheme="minorHAnsi" w:eastAsiaTheme="minorEastAsia" w:hAnsiTheme="minorHAnsi" w:cstheme="minorBidi"/>
              <w:noProof/>
              <w:szCs w:val="22"/>
            </w:rPr>
          </w:pPr>
          <w:hyperlink w:anchor="_Toc121561330" w:history="1">
            <w:r w:rsidRPr="00D80520">
              <w:rPr>
                <w:rStyle w:val="Hyperlink"/>
                <w:rFonts w:hint="eastAsia"/>
                <w:noProof/>
                <w:rtl/>
              </w:rPr>
              <w:t>تحر</w:t>
            </w:r>
            <w:r w:rsidRPr="00D80520">
              <w:rPr>
                <w:rStyle w:val="Hyperlink"/>
                <w:rFonts w:hint="cs"/>
                <w:noProof/>
                <w:rtl/>
              </w:rPr>
              <w:t>ی</w:t>
            </w:r>
            <w:r w:rsidRPr="00D80520">
              <w:rPr>
                <w:rStyle w:val="Hyperlink"/>
                <w:rFonts w:hint="eastAsia"/>
                <w:noProof/>
                <w:rtl/>
              </w:rPr>
              <w:t>ر</w:t>
            </w:r>
            <w:r w:rsidRPr="00D80520">
              <w:rPr>
                <w:rStyle w:val="Hyperlink"/>
                <w:noProof/>
                <w:rtl/>
              </w:rPr>
              <w:t xml:space="preserve"> </w:t>
            </w:r>
            <w:r w:rsidRPr="00D80520">
              <w:rPr>
                <w:rStyle w:val="Hyperlink"/>
                <w:rFonts w:hint="eastAsia"/>
                <w:noProof/>
                <w:rtl/>
              </w:rPr>
              <w:t>محل</w:t>
            </w:r>
            <w:r w:rsidRPr="00D80520">
              <w:rPr>
                <w:rStyle w:val="Hyperlink"/>
                <w:noProof/>
                <w:rtl/>
              </w:rPr>
              <w:t xml:space="preserve"> </w:t>
            </w:r>
            <w:r w:rsidRPr="00D80520">
              <w:rPr>
                <w:rStyle w:val="Hyperlink"/>
                <w:rFonts w:hint="eastAsia"/>
                <w:noProof/>
                <w:rtl/>
              </w:rPr>
              <w:t>نزاع</w:t>
            </w:r>
            <w:r>
              <w:rPr>
                <w:noProof/>
                <w:webHidden/>
              </w:rPr>
              <w:tab/>
            </w:r>
            <w:r>
              <w:rPr>
                <w:rStyle w:val="Hyperlink"/>
                <w:noProof/>
                <w:rtl/>
              </w:rPr>
              <w:fldChar w:fldCharType="begin"/>
            </w:r>
            <w:r>
              <w:rPr>
                <w:noProof/>
                <w:webHidden/>
              </w:rPr>
              <w:instrText xml:space="preserve"> PAGEREF _Toc121561330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31" w:history="1">
            <w:r w:rsidRPr="00D80520">
              <w:rPr>
                <w:rStyle w:val="Hyperlink"/>
                <w:rFonts w:hint="eastAsia"/>
                <w:noProof/>
                <w:rtl/>
              </w:rPr>
              <w:t>کلام</w:t>
            </w:r>
            <w:r w:rsidRPr="00D80520">
              <w:rPr>
                <w:rStyle w:val="Hyperlink"/>
                <w:noProof/>
                <w:rtl/>
              </w:rPr>
              <w:t xml:space="preserve"> </w:t>
            </w:r>
            <w:r w:rsidRPr="00D80520">
              <w:rPr>
                <w:rStyle w:val="Hyperlink"/>
                <w:rFonts w:hint="eastAsia"/>
                <w:noProof/>
                <w:rtl/>
              </w:rPr>
              <w:t>مرحوم</w:t>
            </w:r>
            <w:r w:rsidRPr="00D80520">
              <w:rPr>
                <w:rStyle w:val="Hyperlink"/>
                <w:noProof/>
                <w:rtl/>
              </w:rPr>
              <w:t xml:space="preserve"> </w:t>
            </w:r>
            <w:r w:rsidRPr="00D80520">
              <w:rPr>
                <w:rStyle w:val="Hyperlink"/>
                <w:rFonts w:hint="eastAsia"/>
                <w:noProof/>
                <w:rtl/>
              </w:rPr>
              <w:t>آخوند</w:t>
            </w:r>
            <w:r w:rsidRPr="00D80520">
              <w:rPr>
                <w:rStyle w:val="Hyperlink"/>
                <w:noProof/>
                <w:rtl/>
              </w:rPr>
              <w:t xml:space="preserve"> </w:t>
            </w:r>
            <w:r w:rsidRPr="00D80520">
              <w:rPr>
                <w:rStyle w:val="Hyperlink"/>
                <w:rFonts w:hint="eastAsia"/>
                <w:noProof/>
                <w:rtl/>
              </w:rPr>
              <w:t>رحمه</w:t>
            </w:r>
            <w:r w:rsidRPr="00D80520">
              <w:rPr>
                <w:rStyle w:val="Hyperlink"/>
                <w:noProof/>
                <w:rtl/>
              </w:rPr>
              <w:t xml:space="preserve"> </w:t>
            </w:r>
            <w:r w:rsidRPr="00D80520">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_Toc121561331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8D04C2" w:rsidRDefault="008D04C2" w:rsidP="008D04C2">
          <w:pPr>
            <w:pStyle w:val="TOC2"/>
            <w:tabs>
              <w:tab w:val="right" w:leader="dot" w:pos="9350"/>
            </w:tabs>
            <w:rPr>
              <w:rFonts w:asciiTheme="minorHAnsi" w:eastAsiaTheme="minorEastAsia" w:hAnsiTheme="minorHAnsi" w:cstheme="minorBidi"/>
              <w:noProof/>
              <w:szCs w:val="22"/>
            </w:rPr>
          </w:pPr>
          <w:hyperlink w:anchor="_Toc121561332" w:history="1">
            <w:r w:rsidRPr="00D80520">
              <w:rPr>
                <w:rStyle w:val="Hyperlink"/>
                <w:rFonts w:hint="eastAsia"/>
                <w:noProof/>
                <w:rtl/>
              </w:rPr>
              <w:t>مناقشه</w:t>
            </w:r>
            <w:r w:rsidRPr="00D80520">
              <w:rPr>
                <w:rStyle w:val="Hyperlink"/>
                <w:noProof/>
                <w:rtl/>
              </w:rPr>
              <w:t xml:space="preserve"> </w:t>
            </w:r>
            <w:r w:rsidRPr="00D80520">
              <w:rPr>
                <w:rStyle w:val="Hyperlink"/>
                <w:rFonts w:hint="eastAsia"/>
                <w:noProof/>
                <w:rtl/>
              </w:rPr>
              <w:t>مرحوم</w:t>
            </w:r>
            <w:r w:rsidRPr="00D80520">
              <w:rPr>
                <w:rStyle w:val="Hyperlink"/>
                <w:noProof/>
                <w:rtl/>
              </w:rPr>
              <w:t xml:space="preserve"> </w:t>
            </w:r>
            <w:r w:rsidRPr="00D80520">
              <w:rPr>
                <w:rStyle w:val="Hyperlink"/>
                <w:rFonts w:hint="eastAsia"/>
                <w:noProof/>
                <w:rtl/>
              </w:rPr>
              <w:t>خو</w:t>
            </w:r>
            <w:r w:rsidRPr="00D80520">
              <w:rPr>
                <w:rStyle w:val="Hyperlink"/>
                <w:rFonts w:hint="cs"/>
                <w:noProof/>
                <w:rtl/>
              </w:rPr>
              <w:t>یی</w:t>
            </w:r>
            <w:r w:rsidRPr="00D80520">
              <w:rPr>
                <w:rStyle w:val="Hyperlink"/>
                <w:noProof/>
                <w:rtl/>
              </w:rPr>
              <w:t xml:space="preserve"> </w:t>
            </w:r>
            <w:r w:rsidRPr="00D80520">
              <w:rPr>
                <w:rStyle w:val="Hyperlink"/>
                <w:rFonts w:hint="eastAsia"/>
                <w:noProof/>
                <w:rtl/>
              </w:rPr>
              <w:t>در</w:t>
            </w:r>
            <w:r w:rsidRPr="00D80520">
              <w:rPr>
                <w:rStyle w:val="Hyperlink"/>
                <w:noProof/>
                <w:rtl/>
              </w:rPr>
              <w:t xml:space="preserve"> </w:t>
            </w:r>
            <w:r w:rsidRPr="00D80520">
              <w:rPr>
                <w:rStyle w:val="Hyperlink"/>
                <w:rFonts w:hint="eastAsia"/>
                <w:noProof/>
                <w:rtl/>
              </w:rPr>
              <w:t>تصو</w:t>
            </w:r>
            <w:r w:rsidRPr="00D80520">
              <w:rPr>
                <w:rStyle w:val="Hyperlink"/>
                <w:rFonts w:hint="cs"/>
                <w:noProof/>
                <w:rtl/>
              </w:rPr>
              <w:t>ی</w:t>
            </w:r>
            <w:r w:rsidRPr="00D80520">
              <w:rPr>
                <w:rStyle w:val="Hyperlink"/>
                <w:rFonts w:hint="eastAsia"/>
                <w:noProof/>
                <w:rtl/>
              </w:rPr>
              <w:t>ر</w:t>
            </w:r>
            <w:r w:rsidRPr="00D80520">
              <w:rPr>
                <w:rStyle w:val="Hyperlink"/>
                <w:noProof/>
                <w:rtl/>
              </w:rPr>
              <w:t xml:space="preserve"> </w:t>
            </w:r>
            <w:r w:rsidRPr="00D80520">
              <w:rPr>
                <w:rStyle w:val="Hyperlink"/>
                <w:rFonts w:hint="eastAsia"/>
                <w:noProof/>
                <w:rtl/>
              </w:rPr>
              <w:t>آخوند</w:t>
            </w:r>
            <w:r w:rsidRPr="00D80520">
              <w:rPr>
                <w:rStyle w:val="Hyperlink"/>
                <w:noProof/>
                <w:rtl/>
              </w:rPr>
              <w:t xml:space="preserve">  </w:t>
            </w:r>
            <w:r w:rsidRPr="00D80520">
              <w:rPr>
                <w:rStyle w:val="Hyperlink"/>
                <w:rFonts w:hint="eastAsia"/>
                <w:noProof/>
                <w:rtl/>
              </w:rPr>
              <w:t>رحمهما</w:t>
            </w:r>
            <w:r w:rsidRPr="00D80520">
              <w:rPr>
                <w:rStyle w:val="Hyperlink"/>
                <w:noProof/>
                <w:rtl/>
              </w:rPr>
              <w:t xml:space="preserve"> </w:t>
            </w:r>
            <w:r w:rsidRPr="00D80520">
              <w:rPr>
                <w:rStyle w:val="Hyperlink"/>
                <w:rFonts w:hint="eastAsia"/>
                <w:noProof/>
                <w:rtl/>
              </w:rPr>
              <w:t>الله</w:t>
            </w:r>
            <w:r w:rsidRPr="00D80520">
              <w:rPr>
                <w:rStyle w:val="Hyperlink"/>
                <w:noProof/>
                <w:rtl/>
              </w:rPr>
              <w:t xml:space="preserve"> </w:t>
            </w:r>
            <w:r w:rsidRPr="00D80520">
              <w:rPr>
                <w:rStyle w:val="Hyperlink"/>
                <w:rFonts w:hint="eastAsia"/>
                <w:noProof/>
                <w:rtl/>
              </w:rPr>
              <w:t>از</w:t>
            </w:r>
            <w:r w:rsidRPr="00D80520">
              <w:rPr>
                <w:rStyle w:val="Hyperlink"/>
                <w:noProof/>
                <w:rtl/>
              </w:rPr>
              <w:t xml:space="preserve"> </w:t>
            </w:r>
            <w:r w:rsidRPr="00D80520">
              <w:rPr>
                <w:rStyle w:val="Hyperlink"/>
                <w:rFonts w:hint="eastAsia"/>
                <w:noProof/>
                <w:rtl/>
              </w:rPr>
              <w:t>محل</w:t>
            </w:r>
            <w:r w:rsidRPr="00D80520">
              <w:rPr>
                <w:rStyle w:val="Hyperlink"/>
                <w:noProof/>
                <w:rtl/>
              </w:rPr>
              <w:t xml:space="preserve"> </w:t>
            </w:r>
            <w:r w:rsidRPr="00D80520">
              <w:rPr>
                <w:rStyle w:val="Hyperlink"/>
                <w:rFonts w:hint="eastAsia"/>
                <w:noProof/>
                <w:rtl/>
              </w:rPr>
              <w:t>نزاع</w:t>
            </w:r>
            <w:r>
              <w:rPr>
                <w:noProof/>
                <w:webHidden/>
              </w:rPr>
              <w:tab/>
            </w:r>
            <w:r>
              <w:rPr>
                <w:rStyle w:val="Hyperlink"/>
                <w:noProof/>
                <w:rtl/>
              </w:rPr>
              <w:fldChar w:fldCharType="begin"/>
            </w:r>
            <w:r>
              <w:rPr>
                <w:noProof/>
                <w:webHidden/>
              </w:rPr>
              <w:instrText xml:space="preserve"> PAGEREF _Toc121561332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8D04C2" w:rsidRDefault="008D04C2" w:rsidP="008D04C2">
          <w:r>
            <w:rPr>
              <w:b/>
              <w:bCs/>
              <w:noProof/>
            </w:rPr>
            <w:fldChar w:fldCharType="end"/>
          </w:r>
        </w:p>
      </w:sdtContent>
    </w:sdt>
    <w:p w:rsidR="008D04C2" w:rsidRDefault="008D04C2" w:rsidP="00793601">
      <w:pPr>
        <w:rPr>
          <w:rFonts w:hint="cs"/>
          <w:rtl/>
        </w:rPr>
      </w:pPr>
    </w:p>
    <w:p w:rsidR="00BD76DD" w:rsidRPr="0050290D" w:rsidRDefault="00CC44DC" w:rsidP="008D04C2">
      <w:pPr>
        <w:pStyle w:val="Heading1"/>
        <w:rPr>
          <w:rtl/>
        </w:rPr>
      </w:pPr>
      <w:bookmarkStart w:id="4" w:name="_Toc121561322"/>
      <w:r w:rsidRPr="0050290D">
        <w:rPr>
          <w:rFonts w:hint="cs"/>
          <w:rtl/>
        </w:rPr>
        <w:t xml:space="preserve">تتمه </w:t>
      </w:r>
      <w:r w:rsidR="0050290D">
        <w:rPr>
          <w:rFonts w:hint="cs"/>
          <w:rtl/>
        </w:rPr>
        <w:t>بحث</w:t>
      </w:r>
      <w:r w:rsidRPr="0050290D">
        <w:rPr>
          <w:rFonts w:hint="cs"/>
          <w:rtl/>
        </w:rPr>
        <w:t xml:space="preserve"> </w:t>
      </w:r>
      <w:r w:rsidR="007A2686" w:rsidRPr="0050290D">
        <w:rPr>
          <w:rFonts w:hint="cs"/>
          <w:rtl/>
        </w:rPr>
        <w:t>فحص از مخصص منفصل</w:t>
      </w:r>
      <w:bookmarkEnd w:id="4"/>
    </w:p>
    <w:p w:rsidR="00CC44DC" w:rsidRPr="00CC44DC" w:rsidRDefault="00CC44DC" w:rsidP="0050290D">
      <w:pPr>
        <w:pStyle w:val="Heading2"/>
        <w:rPr>
          <w:rtl/>
        </w:rPr>
      </w:pPr>
      <w:bookmarkStart w:id="5" w:name="_Toc121561323"/>
      <w:r>
        <w:rPr>
          <w:rFonts w:hint="cs"/>
          <w:rtl/>
        </w:rPr>
        <w:t>کلام آیت الله زنجانی حفظه الله</w:t>
      </w:r>
      <w:bookmarkEnd w:id="5"/>
    </w:p>
    <w:p w:rsidR="007A2686" w:rsidRPr="00BD76DD" w:rsidRDefault="00CC44DC" w:rsidP="00CC44DC">
      <w:pPr>
        <w:rPr>
          <w:rtl/>
        </w:rPr>
      </w:pPr>
      <w:r>
        <w:rPr>
          <w:rFonts w:hint="cs"/>
          <w:rtl/>
        </w:rPr>
        <w:t xml:space="preserve">آیت الله زنجانی حفظه الله </w:t>
      </w:r>
      <w:r w:rsidR="007A2686" w:rsidRPr="00BD76DD">
        <w:rPr>
          <w:rFonts w:hint="cs"/>
          <w:rtl/>
        </w:rPr>
        <w:t xml:space="preserve"> فرمودند: تخصیص عام بین عقلاء نیز </w:t>
      </w:r>
      <w:r>
        <w:rPr>
          <w:rFonts w:hint="cs"/>
          <w:rtl/>
        </w:rPr>
        <w:t xml:space="preserve">امر شایعی است به نحوی که گفته می شود: </w:t>
      </w:r>
      <w:r w:rsidR="007A2686" w:rsidRPr="00BD76DD">
        <w:rPr>
          <w:rFonts w:hint="cs"/>
          <w:rtl/>
        </w:rPr>
        <w:t>«ما من عام الا و قد خص»</w:t>
      </w:r>
      <w:r>
        <w:rPr>
          <w:rFonts w:hint="cs"/>
          <w:rtl/>
        </w:rPr>
        <w:t>،</w:t>
      </w:r>
      <w:r w:rsidR="007A2686" w:rsidRPr="00BD76DD">
        <w:rPr>
          <w:rFonts w:hint="cs"/>
          <w:rtl/>
        </w:rPr>
        <w:t xml:space="preserve"> در عمومات فقهی</w:t>
      </w:r>
      <w:r w:rsidR="009662E8">
        <w:rPr>
          <w:rFonts w:hint="cs"/>
          <w:rtl/>
        </w:rPr>
        <w:t xml:space="preserve"> تقریبا</w:t>
      </w:r>
      <w:r w:rsidR="007A2686" w:rsidRPr="00BD76DD">
        <w:rPr>
          <w:rFonts w:hint="cs"/>
          <w:rtl/>
        </w:rPr>
        <w:t xml:space="preserve"> عامی وجود ندارد که مخصص منفصل نداشته باشد لذا باید ابتدا </w:t>
      </w:r>
      <w:r>
        <w:rPr>
          <w:rFonts w:hint="cs"/>
          <w:rtl/>
        </w:rPr>
        <w:t>از ظهوراتی که</w:t>
      </w:r>
      <w:r w:rsidR="007A2686" w:rsidRPr="00BD76DD">
        <w:rPr>
          <w:rFonts w:hint="cs"/>
          <w:rtl/>
        </w:rPr>
        <w:t xml:space="preserve"> صلاحیت تخصیص</w:t>
      </w:r>
      <w:r>
        <w:rPr>
          <w:rFonts w:hint="cs"/>
          <w:rtl/>
        </w:rPr>
        <w:t xml:space="preserve"> عام را</w:t>
      </w:r>
      <w:r w:rsidR="009662E8">
        <w:t xml:space="preserve"> </w:t>
      </w:r>
      <w:r>
        <w:rPr>
          <w:rFonts w:hint="cs"/>
          <w:rtl/>
        </w:rPr>
        <w:t>دارد فحص شود</w:t>
      </w:r>
      <w:r w:rsidR="007A2686" w:rsidRPr="00BD76DD">
        <w:rPr>
          <w:rFonts w:hint="cs"/>
          <w:rtl/>
        </w:rPr>
        <w:t xml:space="preserve"> و</w:t>
      </w:r>
      <w:r>
        <w:rPr>
          <w:rFonts w:hint="cs"/>
          <w:rtl/>
        </w:rPr>
        <w:t xml:space="preserve"> اگر بعد از فحص مخصص پیدا نشد</w:t>
      </w:r>
      <w:r w:rsidR="007A2686" w:rsidRPr="00BD76DD">
        <w:rPr>
          <w:rFonts w:hint="cs"/>
          <w:rtl/>
        </w:rPr>
        <w:t xml:space="preserve"> می توا</w:t>
      </w:r>
      <w:r>
        <w:rPr>
          <w:rFonts w:hint="cs"/>
          <w:rtl/>
        </w:rPr>
        <w:t>ن به عام تمسک کرد.</w:t>
      </w:r>
      <w:r w:rsidR="00B556AB" w:rsidRPr="00BD76DD">
        <w:rPr>
          <w:rFonts w:hint="cs"/>
          <w:rtl/>
        </w:rPr>
        <w:t xml:space="preserve"> اما این که</w:t>
      </w:r>
      <w:r w:rsidR="007A2686" w:rsidRPr="00BD76DD">
        <w:rPr>
          <w:rFonts w:hint="cs"/>
          <w:rtl/>
        </w:rPr>
        <w:t xml:space="preserve"> گفته </w:t>
      </w:r>
      <w:r>
        <w:rPr>
          <w:rFonts w:hint="cs"/>
          <w:rtl/>
        </w:rPr>
        <w:t xml:space="preserve">می </w:t>
      </w:r>
      <w:r w:rsidR="007A2686" w:rsidRPr="00BD76DD">
        <w:rPr>
          <w:rFonts w:hint="cs"/>
          <w:rtl/>
        </w:rPr>
        <w:t xml:space="preserve">شود </w:t>
      </w:r>
      <w:r>
        <w:rPr>
          <w:rFonts w:hint="cs"/>
          <w:rtl/>
        </w:rPr>
        <w:t>«</w:t>
      </w:r>
      <w:r w:rsidR="007A2686" w:rsidRPr="00BD76DD">
        <w:rPr>
          <w:rFonts w:hint="cs"/>
          <w:rtl/>
        </w:rPr>
        <w:t>ظهور خطاب عام در نفی مخصص منفصل است</w:t>
      </w:r>
      <w:r>
        <w:rPr>
          <w:rFonts w:hint="cs"/>
          <w:rtl/>
        </w:rPr>
        <w:t>»</w:t>
      </w:r>
      <w:r w:rsidR="007A2686" w:rsidRPr="00BD76DD">
        <w:rPr>
          <w:rFonts w:hint="cs"/>
          <w:rtl/>
        </w:rPr>
        <w:t xml:space="preserve"> </w:t>
      </w:r>
      <w:r>
        <w:rPr>
          <w:rFonts w:hint="cs"/>
          <w:rtl/>
        </w:rPr>
        <w:t>درست</w:t>
      </w:r>
      <w:r w:rsidR="007A2686" w:rsidRPr="00BD76DD">
        <w:rPr>
          <w:rFonts w:hint="cs"/>
          <w:rtl/>
        </w:rPr>
        <w:t xml:space="preserve"> نیست چون اطلاق مقامی است که بعد از پیدا نکردن مخصص منفصل منعقد می شود. </w:t>
      </w:r>
    </w:p>
    <w:p w:rsidR="007A2686" w:rsidRPr="00BD76DD" w:rsidRDefault="00CC44DC">
      <w:pPr>
        <w:rPr>
          <w:rtl/>
        </w:rPr>
      </w:pPr>
      <w:r>
        <w:rPr>
          <w:rFonts w:hint="cs"/>
          <w:rtl/>
        </w:rPr>
        <w:t>ایشان در ادامه فرمودند:</w:t>
      </w:r>
      <w:r w:rsidR="007A2686" w:rsidRPr="00BD76DD">
        <w:rPr>
          <w:rFonts w:hint="cs"/>
          <w:rtl/>
        </w:rPr>
        <w:t xml:space="preserve"> در موالی عرفی نیز چنین است، که هنگام بیان یک عام غالبا در مقام بیان مستثنیات </w:t>
      </w:r>
      <w:r>
        <w:rPr>
          <w:rFonts w:hint="cs"/>
          <w:rtl/>
        </w:rPr>
        <w:t xml:space="preserve">آن </w:t>
      </w:r>
      <w:r w:rsidR="007A2686" w:rsidRPr="00BD76DD">
        <w:rPr>
          <w:rFonts w:hint="cs"/>
          <w:rtl/>
        </w:rPr>
        <w:t>نیستند</w:t>
      </w:r>
      <w:r>
        <w:rPr>
          <w:rFonts w:hint="cs"/>
          <w:rtl/>
        </w:rPr>
        <w:t>.</w:t>
      </w:r>
      <w:r>
        <w:rPr>
          <w:rStyle w:val="FootnoteReference"/>
          <w:rtl/>
        </w:rPr>
        <w:footnoteReference w:id="1"/>
      </w:r>
    </w:p>
    <w:p w:rsidR="00CC44DC" w:rsidRDefault="007A2686" w:rsidP="00CC44DC">
      <w:pPr>
        <w:rPr>
          <w:rtl/>
        </w:rPr>
      </w:pPr>
      <w:r w:rsidRPr="00BD76DD">
        <w:rPr>
          <w:rFonts w:hint="cs"/>
          <w:rtl/>
        </w:rPr>
        <w:t xml:space="preserve">نتیجه این کلام این است که خطاب عام از ابتدا ظهور تصدیقی در عموم و عدم مخصص منفصل ندارد، </w:t>
      </w:r>
      <w:r w:rsidR="00CC44DC">
        <w:rPr>
          <w:rFonts w:hint="cs"/>
          <w:rtl/>
        </w:rPr>
        <w:t xml:space="preserve">و بناء عقلاء چه نسبت به موالی عرفیه و چه نسبت به شارع مقدس این است که بعد از فحص از مخصص منفصل به عام عمل می کند. </w:t>
      </w:r>
    </w:p>
    <w:p w:rsidR="00CC44DC" w:rsidRDefault="007A2686" w:rsidP="00CC44DC">
      <w:pPr>
        <w:rPr>
          <w:rtl/>
        </w:rPr>
      </w:pPr>
      <w:r w:rsidRPr="00BD76DD">
        <w:rPr>
          <w:rFonts w:hint="cs"/>
          <w:rtl/>
        </w:rPr>
        <w:t xml:space="preserve"> با این بیان</w:t>
      </w:r>
      <w:r w:rsidR="00CC44DC">
        <w:rPr>
          <w:rFonts w:hint="cs"/>
          <w:rtl/>
        </w:rPr>
        <w:t xml:space="preserve"> لزوم فحص از مخصص منفصل واضح خواهد بود</w:t>
      </w:r>
      <w:r w:rsidRPr="00BD76DD">
        <w:rPr>
          <w:rFonts w:hint="cs"/>
          <w:rtl/>
        </w:rPr>
        <w:t>.</w:t>
      </w:r>
    </w:p>
    <w:p w:rsidR="007A2686" w:rsidRPr="00BD76DD" w:rsidRDefault="00CC44DC" w:rsidP="0050290D">
      <w:pPr>
        <w:pStyle w:val="Heading2"/>
        <w:rPr>
          <w:rtl/>
        </w:rPr>
      </w:pPr>
      <w:bookmarkStart w:id="6" w:name="_Toc121561324"/>
      <w:r>
        <w:rPr>
          <w:rFonts w:hint="cs"/>
          <w:rtl/>
        </w:rPr>
        <w:t>بررسی کلام آیت الله زنجانی حفظه الله</w:t>
      </w:r>
      <w:bookmarkEnd w:id="6"/>
      <w:r w:rsidR="007A2686" w:rsidRPr="00BD76DD">
        <w:rPr>
          <w:rFonts w:hint="cs"/>
          <w:rtl/>
        </w:rPr>
        <w:t xml:space="preserve"> </w:t>
      </w:r>
    </w:p>
    <w:p w:rsidR="00CC44DC" w:rsidRDefault="00CC44DC">
      <w:pPr>
        <w:rPr>
          <w:rtl/>
        </w:rPr>
      </w:pPr>
      <w:r>
        <w:rPr>
          <w:rFonts w:hint="cs"/>
          <w:rtl/>
        </w:rPr>
        <w:t>این بیان ایشان تمام نیست چون:</w:t>
      </w:r>
    </w:p>
    <w:p w:rsidR="00A145BB" w:rsidRDefault="00A145BB" w:rsidP="00A145BB">
      <w:pPr>
        <w:rPr>
          <w:rtl/>
        </w:rPr>
      </w:pPr>
      <w:r>
        <w:rPr>
          <w:rFonts w:hint="cs"/>
          <w:rtl/>
        </w:rPr>
        <w:t>اولا: خلاف سیره اصحاب ائمه است</w:t>
      </w:r>
      <w:r w:rsidR="007A2686" w:rsidRPr="00BD76DD">
        <w:rPr>
          <w:rFonts w:hint="cs"/>
          <w:rtl/>
        </w:rPr>
        <w:t xml:space="preserve"> که به عام عمل می کردند</w:t>
      </w:r>
      <w:r>
        <w:rPr>
          <w:rFonts w:hint="cs"/>
          <w:rtl/>
        </w:rPr>
        <w:t xml:space="preserve"> و منتظر نمی ماندند تا زمانی بگذرد و اگر مخصص بیان نشد به آن عمل کنند. </w:t>
      </w:r>
    </w:p>
    <w:p w:rsidR="007A2686" w:rsidRPr="00BD76DD" w:rsidRDefault="007A2686" w:rsidP="00A145BB">
      <w:pPr>
        <w:rPr>
          <w:rtl/>
        </w:rPr>
      </w:pPr>
      <w:r w:rsidRPr="00BD76DD">
        <w:rPr>
          <w:rFonts w:hint="cs"/>
          <w:rtl/>
        </w:rPr>
        <w:t xml:space="preserve">ثانیا: بعد از از بین رفتن بعض کتب اصحاب مثل </w:t>
      </w:r>
      <w:r w:rsidR="00A145BB">
        <w:rPr>
          <w:rFonts w:hint="cs"/>
          <w:rtl/>
        </w:rPr>
        <w:t>ک</w:t>
      </w:r>
      <w:r w:rsidR="00E35686">
        <w:rPr>
          <w:rFonts w:hint="cs"/>
          <w:rtl/>
        </w:rPr>
        <w:t>تب ابن أبی عمیر و مدینة العلم، بخشی از روایات اهل بیت علیهم السلام به ما نرسیده است و اعتبار نیز مطابق با همین مطلب است</w:t>
      </w:r>
      <w:r w:rsidR="00A145BB">
        <w:rPr>
          <w:rFonts w:hint="cs"/>
          <w:rtl/>
        </w:rPr>
        <w:t xml:space="preserve">، </w:t>
      </w:r>
      <w:r w:rsidR="00E35686">
        <w:rPr>
          <w:rFonts w:hint="cs"/>
          <w:rtl/>
        </w:rPr>
        <w:t xml:space="preserve">لذا </w:t>
      </w:r>
      <w:r w:rsidRPr="00BD76DD">
        <w:rPr>
          <w:rFonts w:hint="cs"/>
          <w:rtl/>
        </w:rPr>
        <w:t>نمی ت</w:t>
      </w:r>
      <w:r w:rsidR="00E35686">
        <w:rPr>
          <w:rFonts w:hint="cs"/>
          <w:rtl/>
        </w:rPr>
        <w:t>وان ادعای اطلاق مقامی کرد چون ممکن است مخصص منفصل صادر شده اما</w:t>
      </w:r>
      <w:r w:rsidRPr="00BD76DD">
        <w:rPr>
          <w:rFonts w:hint="cs"/>
          <w:rtl/>
        </w:rPr>
        <w:t xml:space="preserve"> به ما واصل نشد</w:t>
      </w:r>
      <w:r w:rsidR="00E35686">
        <w:rPr>
          <w:rFonts w:hint="cs"/>
          <w:rtl/>
        </w:rPr>
        <w:t>ه است</w:t>
      </w:r>
      <w:r w:rsidR="00A145BB">
        <w:rPr>
          <w:rFonts w:hint="cs"/>
          <w:rtl/>
        </w:rPr>
        <w:t xml:space="preserve"> و یا خبر ضعیفی که دال بر مخصص منفصل است و ایشان اعتماد نمی کنند</w:t>
      </w:r>
      <w:r w:rsidR="00E35686">
        <w:rPr>
          <w:rFonts w:hint="cs"/>
          <w:rtl/>
        </w:rPr>
        <w:t xml:space="preserve"> به این خبر</w:t>
      </w:r>
      <w:r w:rsidR="00A145BB">
        <w:rPr>
          <w:rFonts w:hint="cs"/>
          <w:rtl/>
        </w:rPr>
        <w:t>، شاید از امام علیه السلام صادر شده باشد.</w:t>
      </w:r>
      <w:r w:rsidRPr="00BD76DD">
        <w:rPr>
          <w:rFonts w:hint="cs"/>
          <w:rtl/>
        </w:rPr>
        <w:t xml:space="preserve"> مگر این که ظن  به عدم مخصص منفصل</w:t>
      </w:r>
      <w:r w:rsidR="00A145BB">
        <w:rPr>
          <w:rFonts w:hint="cs"/>
          <w:rtl/>
        </w:rPr>
        <w:t xml:space="preserve"> اگر پیدا شد</w:t>
      </w:r>
      <w:r w:rsidRPr="00BD76DD">
        <w:rPr>
          <w:rFonts w:hint="cs"/>
          <w:rtl/>
        </w:rPr>
        <w:t xml:space="preserve"> از باب انسداد حجت باشد</w:t>
      </w:r>
      <w:r w:rsidR="00A145BB">
        <w:rPr>
          <w:rFonts w:hint="cs"/>
          <w:rtl/>
        </w:rPr>
        <w:t xml:space="preserve"> </w:t>
      </w:r>
      <w:r w:rsidRPr="00BD76DD">
        <w:rPr>
          <w:rFonts w:hint="cs"/>
          <w:rtl/>
        </w:rPr>
        <w:t>و الا شک عقلایی</w:t>
      </w:r>
      <w:r w:rsidR="00A145BB">
        <w:rPr>
          <w:rFonts w:hint="cs"/>
          <w:rtl/>
        </w:rPr>
        <w:t xml:space="preserve"> در بیان مخصص منفصل مانع از احراز اطلاق مقامی می شود.</w:t>
      </w:r>
    </w:p>
    <w:p w:rsidR="007A2686" w:rsidRPr="00BD76DD" w:rsidRDefault="00A145BB" w:rsidP="0050290D">
      <w:pPr>
        <w:pStyle w:val="Heading2"/>
        <w:rPr>
          <w:rtl/>
        </w:rPr>
      </w:pPr>
      <w:bookmarkStart w:id="7" w:name="_Toc121561325"/>
      <w:r>
        <w:rPr>
          <w:rFonts w:hint="cs"/>
          <w:rtl/>
        </w:rPr>
        <w:lastRenderedPageBreak/>
        <w:t>مختار استاد حفظه الله</w:t>
      </w:r>
      <w:bookmarkEnd w:id="7"/>
    </w:p>
    <w:p w:rsidR="00A145BB" w:rsidRDefault="007A2686">
      <w:pPr>
        <w:rPr>
          <w:rtl/>
        </w:rPr>
      </w:pPr>
      <w:r>
        <w:rPr>
          <w:rFonts w:hint="cs"/>
          <w:rtl/>
        </w:rPr>
        <w:t xml:space="preserve">به نظر ما </w:t>
      </w:r>
      <w:r w:rsidR="00A145BB">
        <w:rPr>
          <w:rFonts w:hint="cs"/>
          <w:rtl/>
        </w:rPr>
        <w:t>در مقام دو صورت متصور است:</w:t>
      </w:r>
    </w:p>
    <w:p w:rsidR="007A2686" w:rsidRDefault="00A145BB" w:rsidP="00A145BB">
      <w:pPr>
        <w:rPr>
          <w:rtl/>
        </w:rPr>
      </w:pPr>
      <w:r>
        <w:rPr>
          <w:rFonts w:hint="cs"/>
          <w:rtl/>
        </w:rPr>
        <w:t xml:space="preserve">صورت اول: معتقد می شویم به عدم خروج </w:t>
      </w:r>
      <w:r w:rsidR="007A2686">
        <w:rPr>
          <w:rFonts w:hint="cs"/>
          <w:rtl/>
        </w:rPr>
        <w:t xml:space="preserve">روش ائمه </w:t>
      </w:r>
      <w:r>
        <w:rPr>
          <w:rFonts w:hint="cs"/>
          <w:rtl/>
        </w:rPr>
        <w:t>علیهم السلام</w:t>
      </w:r>
      <w:r w:rsidR="007A2686">
        <w:rPr>
          <w:rFonts w:hint="cs"/>
          <w:rtl/>
        </w:rPr>
        <w:t xml:space="preserve"> از منهج متعارف عقلاء</w:t>
      </w:r>
      <w:r>
        <w:rPr>
          <w:rFonts w:hint="cs"/>
          <w:rtl/>
        </w:rPr>
        <w:t>.</w:t>
      </w:r>
      <w:r w:rsidR="007A2686">
        <w:rPr>
          <w:rFonts w:hint="cs"/>
          <w:rtl/>
        </w:rPr>
        <w:t xml:space="preserve"> </w:t>
      </w:r>
    </w:p>
    <w:p w:rsidR="00A145BB" w:rsidRDefault="00A145BB" w:rsidP="005F46EC">
      <w:pPr>
        <w:rPr>
          <w:rtl/>
        </w:rPr>
      </w:pPr>
      <w:r>
        <w:rPr>
          <w:rFonts w:hint="cs"/>
          <w:rtl/>
        </w:rPr>
        <w:t xml:space="preserve">در این صورت غیر از علم اجمالی </w:t>
      </w:r>
      <w:r w:rsidR="007A2686">
        <w:rPr>
          <w:rFonts w:hint="cs"/>
          <w:rtl/>
        </w:rPr>
        <w:t xml:space="preserve">یک وجه برای لزوم فحص </w:t>
      </w:r>
      <w:r>
        <w:rPr>
          <w:rFonts w:hint="cs"/>
          <w:rtl/>
        </w:rPr>
        <w:t xml:space="preserve">وجود دارد </w:t>
      </w:r>
      <w:r w:rsidR="007A2686">
        <w:rPr>
          <w:rFonts w:hint="cs"/>
          <w:rtl/>
        </w:rPr>
        <w:t xml:space="preserve">و آن </w:t>
      </w:r>
      <w:r>
        <w:rPr>
          <w:rFonts w:hint="cs"/>
          <w:rtl/>
        </w:rPr>
        <w:t>عبارت است از این</w:t>
      </w:r>
      <w:r w:rsidR="007A2686">
        <w:rPr>
          <w:rFonts w:hint="cs"/>
          <w:rtl/>
        </w:rPr>
        <w:t xml:space="preserve"> که اگر کلمات مولی در چند کتاب</w:t>
      </w:r>
      <w:r w:rsidR="00AD1C3D">
        <w:rPr>
          <w:rFonts w:hint="cs"/>
          <w:rtl/>
        </w:rPr>
        <w:t xml:space="preserve"> به نحو مبوب جمع شده باشد،</w:t>
      </w:r>
      <w:r>
        <w:rPr>
          <w:rFonts w:hint="cs"/>
          <w:rtl/>
        </w:rPr>
        <w:t xml:space="preserve"> به نحوی که فحص از مخصص منفصل در باب مناسب خودش بدون حرج و تکلف معتد به و مزاحمت برای دیگران</w:t>
      </w:r>
      <w:r w:rsidR="003B5C17">
        <w:rPr>
          <w:rFonts w:hint="cs"/>
          <w:rtl/>
        </w:rPr>
        <w:t xml:space="preserve"> </w:t>
      </w:r>
      <w:r w:rsidR="00333925">
        <w:rPr>
          <w:rFonts w:hint="cs"/>
          <w:rtl/>
        </w:rPr>
        <w:t>(ب</w:t>
      </w:r>
      <w:r w:rsidR="003B5C17">
        <w:rPr>
          <w:rFonts w:hint="cs"/>
          <w:rtl/>
        </w:rPr>
        <w:t xml:space="preserve">ر </w:t>
      </w:r>
      <w:r w:rsidR="00333925">
        <w:rPr>
          <w:rFonts w:hint="cs"/>
          <w:rtl/>
        </w:rPr>
        <w:t xml:space="preserve">خلاف صورتی که فحص موجب ایجاد مزاحمت برای دیگران شود مثل این که زراره برای فحص باید نزد محمد بن مسلم برود و مزاحم ایشان شود تا سوال کند آیا امام علیه السلام مخصصی برای فلان خطاب عام ذکر کردند یا خیر) ممکن است، بناء عقلاء بر عدم لزوم فحص در این فرض محرز </w:t>
      </w:r>
      <w:r w:rsidR="005F46EC">
        <w:rPr>
          <w:rFonts w:hint="cs"/>
          <w:rtl/>
        </w:rPr>
        <w:t xml:space="preserve">نیست و این مقدار فحص عقلایی است. </w:t>
      </w:r>
    </w:p>
    <w:p w:rsidR="005F46EC" w:rsidRDefault="005F46EC" w:rsidP="005F46EC">
      <w:pPr>
        <w:rPr>
          <w:rtl/>
        </w:rPr>
      </w:pPr>
      <w:r>
        <w:rPr>
          <w:rFonts w:hint="cs"/>
          <w:rtl/>
        </w:rPr>
        <w:t>و اما عدم فحص اصحاب ائمه علیهم السلام به این سبب بود که این مقدار از فحص برای آن ها مصداق نداشته است ولی در زمان ما مصداق دارد چون مجموعه آثار ائمه علیهم السلام در کتب</w:t>
      </w:r>
      <w:r w:rsidR="003B5C17">
        <w:rPr>
          <w:rFonts w:hint="cs"/>
          <w:rtl/>
        </w:rPr>
        <w:t>ی</w:t>
      </w:r>
      <w:r>
        <w:rPr>
          <w:rFonts w:hint="cs"/>
          <w:rtl/>
        </w:rPr>
        <w:t xml:space="preserve"> مثل کافی و تهذیب و وسائل تبویب شده است و عدم فحص در این فرض خلاف بناء عقلاء است، و لااقل در حجیت عام قبل از این مقدار فحص آسان، شک می شود. </w:t>
      </w:r>
    </w:p>
    <w:p w:rsidR="005F46EC" w:rsidRDefault="005F46EC" w:rsidP="00410160">
      <w:pPr>
        <w:rPr>
          <w:rtl/>
        </w:rPr>
      </w:pPr>
      <w:r>
        <w:rPr>
          <w:rFonts w:hint="cs"/>
          <w:rtl/>
        </w:rPr>
        <w:t>به تعبیر مرحوم خویی رحمه الله بعضی از عدم فحص ها عرفا تهرب از علم است مثل این که چشم خود را ببندد تا نفهمد این گوشت خوک است یا گوشفت گوسفند و بعد با تمسک به «کل شیء لک حلال» آن را بخورد، این ها عرفا تهرب از علم است و ادله ی اصول عملیه از این فرض ها منصرف است.</w:t>
      </w:r>
    </w:p>
    <w:p w:rsidR="00AD1C3D" w:rsidRDefault="00AD1C3D" w:rsidP="00333925">
      <w:pPr>
        <w:rPr>
          <w:rtl/>
        </w:rPr>
      </w:pPr>
      <w:r>
        <w:rPr>
          <w:rFonts w:hint="cs"/>
          <w:rtl/>
        </w:rPr>
        <w:t xml:space="preserve">و در رساله </w:t>
      </w:r>
      <w:r w:rsidR="00333925">
        <w:rPr>
          <w:rFonts w:hint="cs"/>
          <w:rtl/>
        </w:rPr>
        <w:t>نیز</w:t>
      </w:r>
      <w:r>
        <w:rPr>
          <w:rFonts w:hint="cs"/>
          <w:rtl/>
        </w:rPr>
        <w:t xml:space="preserve"> اگر در دو باب مطالب ذکر شد</w:t>
      </w:r>
      <w:r w:rsidR="00333925">
        <w:rPr>
          <w:rFonts w:hint="cs"/>
          <w:rtl/>
        </w:rPr>
        <w:t>ه باشد</w:t>
      </w:r>
      <w:r>
        <w:rPr>
          <w:rFonts w:hint="cs"/>
          <w:rtl/>
        </w:rPr>
        <w:t xml:space="preserve"> و احتمال دهیم که در باب دوم مطالب جدیدتری است در آن جا نیز باید به باب دوم رجوع شود. </w:t>
      </w:r>
    </w:p>
    <w:p w:rsidR="00500D4F" w:rsidRDefault="00500D4F" w:rsidP="003F3C5C">
      <w:pPr>
        <w:rPr>
          <w:rtl/>
        </w:rPr>
      </w:pPr>
      <w:r>
        <w:rPr>
          <w:rFonts w:hint="cs"/>
          <w:rtl/>
        </w:rPr>
        <w:t>صورت دوم: به نحو جزمی یا احت</w:t>
      </w:r>
      <w:r w:rsidR="003F3C5C">
        <w:rPr>
          <w:rFonts w:hint="cs"/>
          <w:rtl/>
        </w:rPr>
        <w:t xml:space="preserve">مالی قائل شویم به این که روش ائمه اطهار علیهم السلام </w:t>
      </w:r>
      <w:r>
        <w:rPr>
          <w:rFonts w:hint="cs"/>
          <w:rtl/>
        </w:rPr>
        <w:t>خارج از منهج عقلاء بود</w:t>
      </w:r>
      <w:r w:rsidR="003F3C5C">
        <w:rPr>
          <w:rFonts w:hint="cs"/>
          <w:rtl/>
        </w:rPr>
        <w:t>ه است</w:t>
      </w:r>
      <w:r>
        <w:rPr>
          <w:rFonts w:hint="cs"/>
          <w:rtl/>
        </w:rPr>
        <w:t>.</w:t>
      </w:r>
    </w:p>
    <w:p w:rsidR="00500D4F" w:rsidRDefault="00500D4F" w:rsidP="00500D4F">
      <w:pPr>
        <w:rPr>
          <w:rtl/>
        </w:rPr>
      </w:pPr>
      <w:r>
        <w:rPr>
          <w:rFonts w:hint="cs"/>
          <w:rtl/>
        </w:rPr>
        <w:t xml:space="preserve">در این صورت برای اثبات لزوم فحص باید از گفتار ائمه علیه السلام استظهار شود که همین ظهورات را برای مردم حجت قرار دادند و استظهار این مطلب از کلمات ائمه </w:t>
      </w:r>
      <w:r>
        <w:rPr>
          <w:rFonts w:hint="cs"/>
          <w:rtl/>
        </w:rPr>
        <w:lastRenderedPageBreak/>
        <w:t>علیهم السلام</w:t>
      </w:r>
      <w:r w:rsidR="0050290D">
        <w:rPr>
          <w:rFonts w:hint="cs"/>
          <w:rtl/>
        </w:rPr>
        <w:t xml:space="preserve"> مثل«</w:t>
      </w:r>
      <w:r w:rsidR="0050290D" w:rsidRPr="0050290D">
        <w:rPr>
          <w:rFonts w:ascii="NoorLotus" w:hAnsi="NoorLotus"/>
          <w:sz w:val="28"/>
          <w:rtl/>
        </w:rPr>
        <w:t xml:space="preserve"> </w:t>
      </w:r>
      <w:r w:rsidR="0050290D">
        <w:rPr>
          <w:rFonts w:ascii="NoorLotus" w:hAnsi="NoorLotus"/>
          <w:sz w:val="28"/>
          <w:rtl/>
        </w:rPr>
        <w:t>احتفظوا بکتبکم فانکم سوف تحتاجون الیها</w:t>
      </w:r>
      <w:r w:rsidR="0050290D">
        <w:rPr>
          <w:rFonts w:hint="cs"/>
          <w:rtl/>
        </w:rPr>
        <w:t>»</w:t>
      </w:r>
      <w:r w:rsidR="00F0072F">
        <w:rPr>
          <w:rStyle w:val="FootnoteReference"/>
          <w:rtl/>
        </w:rPr>
        <w:footnoteReference w:id="2"/>
      </w:r>
      <w:r w:rsidR="0050290D">
        <w:rPr>
          <w:rFonts w:hint="cs"/>
          <w:rtl/>
        </w:rPr>
        <w:t xml:space="preserve"> و امثال آن</w:t>
      </w:r>
      <w:r>
        <w:rPr>
          <w:rFonts w:hint="cs"/>
          <w:rtl/>
        </w:rPr>
        <w:t xml:space="preserve"> بعید نیست.</w:t>
      </w:r>
      <w:r w:rsidR="0050290D">
        <w:rPr>
          <w:rFonts w:hint="cs"/>
          <w:rtl/>
        </w:rPr>
        <w:t xml:space="preserve"> منتهی چون از جهت اعتماد بر مخصص منفصل خلاف منهج متعارف است</w:t>
      </w:r>
      <w:r>
        <w:rPr>
          <w:rFonts w:hint="cs"/>
          <w:rtl/>
        </w:rPr>
        <w:t xml:space="preserve"> مقدار متیقن آن بعد از فحص است</w:t>
      </w:r>
      <w:r w:rsidR="0050290D">
        <w:rPr>
          <w:rFonts w:hint="cs"/>
          <w:rtl/>
        </w:rPr>
        <w:t>.</w:t>
      </w:r>
      <w:r>
        <w:rPr>
          <w:rFonts w:hint="cs"/>
          <w:rtl/>
        </w:rPr>
        <w:t xml:space="preserve"> ولی بعد از فحص به اطلاق آن</w:t>
      </w:r>
      <w:r w:rsidR="0050290D">
        <w:rPr>
          <w:rFonts w:hint="cs"/>
          <w:rtl/>
        </w:rPr>
        <w:t xml:space="preserve"> ها</w:t>
      </w:r>
      <w:r>
        <w:rPr>
          <w:rFonts w:hint="cs"/>
          <w:rtl/>
        </w:rPr>
        <w:t xml:space="preserve"> اخذ می شود</w:t>
      </w:r>
      <w:r w:rsidR="0050290D">
        <w:rPr>
          <w:rFonts w:hint="cs"/>
          <w:rtl/>
        </w:rPr>
        <w:t xml:space="preserve"> و مثبتات آن نیز حجت است و اجمال مخصص منفصل نیز به آن سرایت نمی کند.</w:t>
      </w:r>
    </w:p>
    <w:p w:rsidR="00333925" w:rsidRPr="0050290D" w:rsidRDefault="00333925" w:rsidP="0050290D">
      <w:pPr>
        <w:pStyle w:val="Heading2"/>
        <w:rPr>
          <w:rtl/>
        </w:rPr>
      </w:pPr>
      <w:bookmarkStart w:id="8" w:name="_Toc121561326"/>
      <w:r w:rsidRPr="0050290D">
        <w:rPr>
          <w:rFonts w:hint="cs"/>
          <w:rtl/>
        </w:rPr>
        <w:t>روش احراز خروج شارع از منهج متعارف عقلاء</w:t>
      </w:r>
      <w:bookmarkEnd w:id="8"/>
    </w:p>
    <w:p w:rsidR="00333925" w:rsidRDefault="00AD1C3D" w:rsidP="00333925">
      <w:pPr>
        <w:rPr>
          <w:rtl/>
        </w:rPr>
      </w:pPr>
      <w:r>
        <w:rPr>
          <w:rFonts w:hint="cs"/>
          <w:rtl/>
        </w:rPr>
        <w:t>و احراز خروج</w:t>
      </w:r>
      <w:r w:rsidR="00333925">
        <w:rPr>
          <w:rFonts w:hint="cs"/>
          <w:rtl/>
        </w:rPr>
        <w:t xml:space="preserve"> روش</w:t>
      </w:r>
      <w:r>
        <w:rPr>
          <w:rFonts w:hint="cs"/>
          <w:rtl/>
        </w:rPr>
        <w:t xml:space="preserve"> </w:t>
      </w:r>
      <w:r w:rsidR="00333925">
        <w:rPr>
          <w:rFonts w:hint="cs"/>
          <w:rtl/>
        </w:rPr>
        <w:t xml:space="preserve">شارع </w:t>
      </w:r>
      <w:r>
        <w:rPr>
          <w:rFonts w:hint="cs"/>
          <w:rtl/>
        </w:rPr>
        <w:t xml:space="preserve"> از منهج متعارف به این است که</w:t>
      </w:r>
      <w:r w:rsidR="00333925">
        <w:rPr>
          <w:rFonts w:hint="cs"/>
          <w:rtl/>
        </w:rPr>
        <w:t xml:space="preserve"> روش ایشان در دو مورد جستجو شود: </w:t>
      </w:r>
    </w:p>
    <w:p w:rsidR="00333925" w:rsidRDefault="00333925" w:rsidP="00F0072F">
      <w:pPr>
        <w:pStyle w:val="ListParagraph"/>
        <w:numPr>
          <w:ilvl w:val="0"/>
          <w:numId w:val="2"/>
        </w:numPr>
        <w:rPr>
          <w:rtl/>
        </w:rPr>
      </w:pPr>
      <w:r>
        <w:rPr>
          <w:rFonts w:hint="cs"/>
          <w:rtl/>
        </w:rPr>
        <w:t>عام الزامی و خاص الزامی مخالف باشد.</w:t>
      </w:r>
      <w:r w:rsidR="005F46EC">
        <w:rPr>
          <w:rFonts w:hint="cs"/>
          <w:rtl/>
        </w:rPr>
        <w:t xml:space="preserve"> مثل این که عام دال بر وجوب و خاص دال بر تحریم باشد.</w:t>
      </w:r>
      <w:r w:rsidR="00F0072F">
        <w:rPr>
          <w:rFonts w:hint="cs"/>
          <w:rtl/>
        </w:rPr>
        <w:t xml:space="preserve"> یا </w:t>
      </w:r>
      <w:r>
        <w:rPr>
          <w:rFonts w:hint="cs"/>
          <w:rtl/>
        </w:rPr>
        <w:t xml:space="preserve">خطاب عام دال بر صحت یک عقد و خطاب خاص دال بر بطلان یک فرد از آن عقد </w:t>
      </w:r>
      <w:r w:rsidR="00F0072F">
        <w:rPr>
          <w:rFonts w:hint="cs"/>
          <w:rtl/>
        </w:rPr>
        <w:t>باشد</w:t>
      </w:r>
      <w:r>
        <w:rPr>
          <w:rFonts w:hint="cs"/>
          <w:rtl/>
        </w:rPr>
        <w:t xml:space="preserve">. که صحت عقد یک اثر الزامی دارد و بطلان عقد نیز اثر الزامی مخالف دارد. </w:t>
      </w:r>
    </w:p>
    <w:p w:rsidR="00333925" w:rsidRDefault="00333925" w:rsidP="00F0072F">
      <w:pPr>
        <w:pStyle w:val="ListParagraph"/>
        <w:rPr>
          <w:rtl/>
        </w:rPr>
      </w:pPr>
      <w:r>
        <w:rPr>
          <w:rFonts w:hint="cs"/>
          <w:rtl/>
        </w:rPr>
        <w:t xml:space="preserve">بیان کردن خطاب خاص به نحو منفصل در این مورد خلاف منهج متعارف است چون وقتی </w:t>
      </w:r>
      <w:r w:rsidR="00F0072F">
        <w:rPr>
          <w:rFonts w:hint="cs"/>
          <w:rtl/>
        </w:rPr>
        <w:t xml:space="preserve">مثلا </w:t>
      </w:r>
      <w:r>
        <w:rPr>
          <w:rFonts w:hint="cs"/>
          <w:rtl/>
        </w:rPr>
        <w:t xml:space="preserve">خطاب دال بر صحت </w:t>
      </w:r>
      <w:r w:rsidR="00F0072F">
        <w:rPr>
          <w:rFonts w:hint="cs"/>
          <w:rtl/>
        </w:rPr>
        <w:t xml:space="preserve">عقد نکاح </w:t>
      </w:r>
      <w:r>
        <w:rPr>
          <w:rFonts w:hint="cs"/>
          <w:rtl/>
        </w:rPr>
        <w:t>به نحو عام بیان می شود مخاطب فکر می کند عقد بدون اذن پدر</w:t>
      </w:r>
      <w:r w:rsidR="00F0072F">
        <w:rPr>
          <w:rFonts w:hint="cs"/>
          <w:rtl/>
        </w:rPr>
        <w:t xml:space="preserve"> دختر</w:t>
      </w:r>
      <w:r>
        <w:rPr>
          <w:rFonts w:hint="cs"/>
          <w:rtl/>
        </w:rPr>
        <w:t xml:space="preserve"> نیز صحیح است و او به عموم این خطاب عمل </w:t>
      </w:r>
      <w:r w:rsidR="005F46EC">
        <w:rPr>
          <w:rFonts w:hint="cs"/>
          <w:rtl/>
        </w:rPr>
        <w:t xml:space="preserve">می کند و بعد از وقت عمل به عام </w:t>
      </w:r>
      <w:r>
        <w:rPr>
          <w:rFonts w:hint="cs"/>
          <w:rtl/>
        </w:rPr>
        <w:t xml:space="preserve">با خطاب منفصل گفته شود ازدواج بدون اذن پدر صحیح نیست این موجب القاء مکلف در خلاف واقع است. </w:t>
      </w:r>
    </w:p>
    <w:p w:rsidR="00333925" w:rsidRDefault="002132E4" w:rsidP="0070432C">
      <w:pPr>
        <w:pStyle w:val="ListParagraph"/>
        <w:numPr>
          <w:ilvl w:val="0"/>
          <w:numId w:val="2"/>
        </w:numPr>
      </w:pPr>
      <w:r>
        <w:rPr>
          <w:rFonts w:hint="cs"/>
          <w:rtl/>
        </w:rPr>
        <w:t>عام ترخیصی و  خاص نص در الزام</w:t>
      </w:r>
      <w:r w:rsidR="00333925">
        <w:rPr>
          <w:rFonts w:hint="cs"/>
          <w:rtl/>
        </w:rPr>
        <w:t xml:space="preserve"> باشد. مثل:«لاباس ب</w:t>
      </w:r>
      <w:r w:rsidR="00500D4F">
        <w:rPr>
          <w:rFonts w:hint="cs"/>
          <w:rtl/>
        </w:rPr>
        <w:t xml:space="preserve">ترک </w:t>
      </w:r>
      <w:r w:rsidR="00333925">
        <w:rPr>
          <w:rFonts w:hint="cs"/>
          <w:rtl/>
        </w:rPr>
        <w:t>اکرام العالم»</w:t>
      </w:r>
      <w:r w:rsidR="0070432C">
        <w:rPr>
          <w:rFonts w:hint="cs"/>
          <w:rtl/>
        </w:rPr>
        <w:t xml:space="preserve"> که بعد از آن خطاب منفصل </w:t>
      </w:r>
      <w:r w:rsidR="00333925">
        <w:rPr>
          <w:rFonts w:hint="cs"/>
          <w:rtl/>
        </w:rPr>
        <w:t>«یجب اکرام الفقیه»</w:t>
      </w:r>
      <w:r w:rsidR="0070432C">
        <w:rPr>
          <w:rFonts w:hint="cs"/>
          <w:rtl/>
        </w:rPr>
        <w:t xml:space="preserve"> آمده باشد.</w:t>
      </w:r>
    </w:p>
    <w:p w:rsidR="005F46EC" w:rsidRDefault="005F46EC" w:rsidP="00333925">
      <w:pPr>
        <w:rPr>
          <w:rtl/>
        </w:rPr>
      </w:pPr>
      <w:r>
        <w:rPr>
          <w:rFonts w:hint="cs"/>
          <w:rtl/>
        </w:rPr>
        <w:t>اگر از این دو مورد در شرع</w:t>
      </w:r>
      <w:r w:rsidR="0070432C">
        <w:rPr>
          <w:rFonts w:hint="cs"/>
          <w:rtl/>
        </w:rPr>
        <w:t xml:space="preserve"> به طور گسترده</w:t>
      </w:r>
      <w:r>
        <w:rPr>
          <w:rFonts w:hint="cs"/>
          <w:rtl/>
        </w:rPr>
        <w:t xml:space="preserve"> پیدا شود متوجه می شویم که شارع مقدس از منهج متعارف خارج شده است چون منهج متعارف در این دو مورد این نیست که خطاب خاص را به نحو منفصل و بعد از وقت عمل به عام بیان کنند. </w:t>
      </w:r>
    </w:p>
    <w:p w:rsidR="00333925" w:rsidRDefault="005F46EC" w:rsidP="005F46EC">
      <w:pPr>
        <w:rPr>
          <w:rtl/>
        </w:rPr>
      </w:pPr>
      <w:r>
        <w:rPr>
          <w:rFonts w:hint="cs"/>
          <w:rtl/>
        </w:rPr>
        <w:t xml:space="preserve">ولی ما با مقدار تتبعی که انجام دادیم </w:t>
      </w:r>
      <w:r w:rsidR="00333925">
        <w:rPr>
          <w:rFonts w:hint="cs"/>
          <w:rtl/>
        </w:rPr>
        <w:t xml:space="preserve">به این نتیجه نرسیدیم که منهج ائمه علیه السلام خلاف منهج متعارف باشد، </w:t>
      </w:r>
      <w:r w:rsidR="00333925" w:rsidRPr="00500D4F">
        <w:rPr>
          <w:rFonts w:hint="cs"/>
          <w:rtl/>
        </w:rPr>
        <w:t xml:space="preserve">بلکه </w:t>
      </w:r>
      <w:r w:rsidR="00500D4F" w:rsidRPr="00500D4F">
        <w:rPr>
          <w:rFonts w:hint="cs"/>
          <w:rtl/>
        </w:rPr>
        <w:t xml:space="preserve">فعلا در آن </w:t>
      </w:r>
      <w:r w:rsidR="00333925" w:rsidRPr="00500D4F">
        <w:rPr>
          <w:rFonts w:hint="cs"/>
          <w:rtl/>
        </w:rPr>
        <w:t>شک داریم.</w:t>
      </w:r>
    </w:p>
    <w:p w:rsidR="00500D4F" w:rsidRDefault="00500D4F" w:rsidP="00500D4F">
      <w:pPr>
        <w:rPr>
          <w:rtl/>
        </w:rPr>
      </w:pPr>
      <w:r>
        <w:rPr>
          <w:rFonts w:hint="cs"/>
          <w:rtl/>
        </w:rPr>
        <w:t xml:space="preserve">ولی در مواردی که </w:t>
      </w:r>
      <w:r w:rsidR="00AD1C3D">
        <w:rPr>
          <w:rFonts w:hint="cs"/>
          <w:rtl/>
        </w:rPr>
        <w:t>عام الزامی است و خاص ترخیصی است</w:t>
      </w:r>
      <w:r>
        <w:rPr>
          <w:rFonts w:hint="cs"/>
          <w:rtl/>
        </w:rPr>
        <w:t>. بیان خاص با خطاب منفصل و تاخیر آن</w:t>
      </w:r>
      <w:r w:rsidR="00AD1C3D">
        <w:rPr>
          <w:rFonts w:hint="cs"/>
          <w:rtl/>
        </w:rPr>
        <w:t xml:space="preserve"> خلاف منهج متعارف نیست بلکه سوق الی الکمال است که مردم فکر می کنند </w:t>
      </w:r>
      <w:r>
        <w:rPr>
          <w:rFonts w:hint="cs"/>
          <w:rtl/>
        </w:rPr>
        <w:t xml:space="preserve">یک عمل مستحب، </w:t>
      </w:r>
      <w:r w:rsidR="00AD1C3D">
        <w:rPr>
          <w:rFonts w:hint="cs"/>
          <w:rtl/>
        </w:rPr>
        <w:t>واجب است وبه آن عمل می کنند</w:t>
      </w:r>
      <w:r>
        <w:rPr>
          <w:rFonts w:hint="cs"/>
          <w:rtl/>
        </w:rPr>
        <w:t>.</w:t>
      </w:r>
    </w:p>
    <w:p w:rsidR="00500D4F" w:rsidRDefault="00500D4F" w:rsidP="00500D4F">
      <w:pPr>
        <w:rPr>
          <w:rtl/>
        </w:rPr>
      </w:pPr>
      <w:r>
        <w:rPr>
          <w:rFonts w:hint="cs"/>
          <w:rtl/>
        </w:rPr>
        <w:t>و همچنین</w:t>
      </w:r>
      <w:r w:rsidR="00AD1C3D">
        <w:rPr>
          <w:rFonts w:hint="cs"/>
          <w:rtl/>
        </w:rPr>
        <w:t xml:space="preserve"> </w:t>
      </w:r>
      <w:r>
        <w:rPr>
          <w:rFonts w:hint="cs"/>
          <w:rtl/>
        </w:rPr>
        <w:t>در موردی که عام ترخیصی و</w:t>
      </w:r>
      <w:r w:rsidR="00AD1C3D">
        <w:rPr>
          <w:rFonts w:hint="cs"/>
          <w:rtl/>
        </w:rPr>
        <w:t xml:space="preserve"> خاص ظاهر در الزام </w:t>
      </w:r>
      <w:r>
        <w:rPr>
          <w:rFonts w:hint="cs"/>
          <w:rtl/>
        </w:rPr>
        <w:t xml:space="preserve">باشد </w:t>
      </w:r>
      <w:r w:rsidR="00AD1C3D">
        <w:rPr>
          <w:rFonts w:hint="cs"/>
          <w:rtl/>
        </w:rPr>
        <w:t xml:space="preserve">مثل«لاباس </w:t>
      </w:r>
      <w:r>
        <w:rPr>
          <w:rFonts w:hint="cs"/>
          <w:rtl/>
        </w:rPr>
        <w:t>ب</w:t>
      </w:r>
      <w:r w:rsidR="00AD1C3D">
        <w:rPr>
          <w:rFonts w:hint="cs"/>
          <w:rtl/>
        </w:rPr>
        <w:t>ترک اکرام العالم» و «اکرم الفقیه»</w:t>
      </w:r>
      <w:r>
        <w:rPr>
          <w:rFonts w:hint="cs"/>
          <w:rtl/>
        </w:rPr>
        <w:t xml:space="preserve">، ما به تبع آیت الله سیستانی حفظه الله می گوییم: تخصیص عام در این مورد عرفی نیست چون تاخیر بیان خطاب خاص از وقت حاجت موجب القاء در مفسده خلاف واقع خواهد بود بلکه </w:t>
      </w:r>
      <w:r w:rsidR="00AD1C3D">
        <w:rPr>
          <w:rFonts w:hint="cs"/>
          <w:rtl/>
        </w:rPr>
        <w:t>ممکن است خطاب عام ق</w:t>
      </w:r>
      <w:r>
        <w:rPr>
          <w:rFonts w:hint="cs"/>
          <w:rtl/>
        </w:rPr>
        <w:t>رینه باشد بر استحباب اکرام فقیه.</w:t>
      </w:r>
      <w:r w:rsidR="00AD1C3D">
        <w:rPr>
          <w:rFonts w:hint="cs"/>
          <w:rtl/>
        </w:rPr>
        <w:t xml:space="preserve"> </w:t>
      </w:r>
    </w:p>
    <w:p w:rsidR="00747486" w:rsidRDefault="0050290D" w:rsidP="0050290D">
      <w:pPr>
        <w:pStyle w:val="Heading2"/>
        <w:rPr>
          <w:rtl/>
        </w:rPr>
      </w:pPr>
      <w:bookmarkStart w:id="9" w:name="_Toc121561327"/>
      <w:r>
        <w:rPr>
          <w:rFonts w:hint="cs"/>
          <w:rtl/>
        </w:rPr>
        <w:t xml:space="preserve">اختصاص </w:t>
      </w:r>
      <w:r w:rsidR="00747486">
        <w:rPr>
          <w:rFonts w:hint="cs"/>
          <w:rtl/>
        </w:rPr>
        <w:t>خطابات قرآن</w:t>
      </w:r>
      <w:r>
        <w:rPr>
          <w:rFonts w:hint="cs"/>
          <w:rtl/>
        </w:rPr>
        <w:t xml:space="preserve"> به مشافهین</w:t>
      </w:r>
      <w:bookmarkEnd w:id="9"/>
    </w:p>
    <w:p w:rsidR="0050290D" w:rsidRDefault="0050290D" w:rsidP="0050290D">
      <w:pPr>
        <w:rPr>
          <w:rtl/>
        </w:rPr>
      </w:pPr>
      <w:r>
        <w:rPr>
          <w:rFonts w:hint="cs"/>
          <w:rtl/>
        </w:rPr>
        <w:t xml:space="preserve">این بحث خطابات قرآن که آیا </w:t>
      </w:r>
      <w:r w:rsidR="00747486">
        <w:rPr>
          <w:rFonts w:hint="cs"/>
          <w:rtl/>
        </w:rPr>
        <w:t xml:space="preserve">شامل غایبین از مجلس خطاب یا معدومین در زمان صدور خطاب می شود یا </w:t>
      </w:r>
      <w:r>
        <w:rPr>
          <w:rFonts w:hint="cs"/>
          <w:rtl/>
        </w:rPr>
        <w:t>نه،</w:t>
      </w:r>
      <w:r w:rsidR="00747486">
        <w:rPr>
          <w:rFonts w:hint="cs"/>
          <w:rtl/>
        </w:rPr>
        <w:t xml:space="preserve"> یک بحث مهمی است</w:t>
      </w:r>
      <w:r>
        <w:rPr>
          <w:rFonts w:hint="cs"/>
          <w:rtl/>
        </w:rPr>
        <w:t>.</w:t>
      </w:r>
    </w:p>
    <w:p w:rsidR="0050290D" w:rsidRDefault="0050290D" w:rsidP="0050290D">
      <w:pPr>
        <w:pStyle w:val="Heading2"/>
        <w:rPr>
          <w:rtl/>
        </w:rPr>
      </w:pPr>
      <w:bookmarkStart w:id="10" w:name="_Toc121561328"/>
      <w:r>
        <w:rPr>
          <w:rFonts w:hint="cs"/>
          <w:rtl/>
        </w:rPr>
        <w:t>استدلال فقهاء به اطلاق برخی آیات برای اثبات حکم در عصر غیبت</w:t>
      </w:r>
      <w:bookmarkEnd w:id="10"/>
    </w:p>
    <w:p w:rsidR="00747486" w:rsidRDefault="0050290D" w:rsidP="0050290D">
      <w:pPr>
        <w:rPr>
          <w:rtl/>
        </w:rPr>
      </w:pPr>
      <w:r>
        <w:rPr>
          <w:rFonts w:hint="cs"/>
          <w:rtl/>
        </w:rPr>
        <w:t xml:space="preserve">بعضی از فقهاء به </w:t>
      </w:r>
      <w:r w:rsidR="00747486">
        <w:rPr>
          <w:rFonts w:hint="cs"/>
          <w:rtl/>
        </w:rPr>
        <w:t xml:space="preserve"> </w:t>
      </w:r>
      <w:r>
        <w:rPr>
          <w:rFonts w:hint="cs"/>
          <w:rtl/>
        </w:rPr>
        <w:t xml:space="preserve">اطلاق </w:t>
      </w:r>
      <w:r w:rsidR="00747486">
        <w:rPr>
          <w:rFonts w:hint="cs"/>
          <w:rtl/>
        </w:rPr>
        <w:t xml:space="preserve">بعضی از آیات قرآن برای ثبوت حکم در زمان غیبت تمسک </w:t>
      </w:r>
      <w:r>
        <w:rPr>
          <w:rFonts w:hint="cs"/>
          <w:rtl/>
        </w:rPr>
        <w:t>کردند.</w:t>
      </w:r>
    </w:p>
    <w:p w:rsidR="0050290D" w:rsidRDefault="0050290D" w:rsidP="004C0F54">
      <w:pPr>
        <w:pStyle w:val="NoSpacing"/>
        <w:rPr>
          <w:rtl/>
        </w:rPr>
      </w:pPr>
      <w:r>
        <w:rPr>
          <w:rFonts w:hint="cs"/>
          <w:rtl/>
        </w:rPr>
        <w:t xml:space="preserve">مثال اول: آیه ی جهاد: </w:t>
      </w:r>
      <w:r w:rsidR="004C0F54">
        <w:rPr>
          <w:rFonts w:hint="cs"/>
          <w:rtl/>
        </w:rPr>
        <w:t>«یا أیها الذین آمنوا....</w:t>
      </w:r>
      <w:r w:rsidR="004C0F54" w:rsidRPr="004C0F54">
        <w:rPr>
          <w:rFonts w:hint="cs"/>
          <w:rtl/>
        </w:rPr>
        <w:t xml:space="preserve">قاتِلُوا الَّذينَ لا يُؤْمِنُونَ بِاللَّهِ وَ لا بِالْيَوْمِ الْآخِرِ وَ لا يُحَرِّمُونَ ما حَرَّمَ اللَّهُ وَ رَسُولُهُ وَ لا يَدينُونَ‏ دينَ الْحَقِّ مِنَ الَّذينَ أُوتُوا الْكِتابَ حَتَّى يُعْطُوا الْجِزْيَةَ </w:t>
      </w:r>
      <w:r w:rsidR="004C0F54">
        <w:rPr>
          <w:rFonts w:hint="cs"/>
          <w:rtl/>
        </w:rPr>
        <w:t>عَنْ يَدٍ وَ هُمْ صاغِرُونَ</w:t>
      </w:r>
      <w:r>
        <w:rPr>
          <w:rFonts w:hint="cs"/>
          <w:rtl/>
        </w:rPr>
        <w:t>»</w:t>
      </w:r>
      <w:r>
        <w:rPr>
          <w:rStyle w:val="FootnoteReference"/>
          <w:rtl/>
        </w:rPr>
        <w:footnoteReference w:id="3"/>
      </w:r>
      <w:r>
        <w:rPr>
          <w:rFonts w:hint="cs"/>
          <w:rtl/>
        </w:rPr>
        <w:t xml:space="preserve">  </w:t>
      </w:r>
    </w:p>
    <w:p w:rsidR="00747486" w:rsidRDefault="00747486" w:rsidP="004C0F54">
      <w:pPr>
        <w:rPr>
          <w:rtl/>
        </w:rPr>
      </w:pPr>
      <w:r>
        <w:rPr>
          <w:rFonts w:hint="cs"/>
          <w:rtl/>
        </w:rPr>
        <w:t>مرحوم خویی رحمه الله به اطلاق آن برای اثبات وجوب جهاد ابتدایی</w:t>
      </w:r>
      <w:r w:rsidR="0050290D">
        <w:rPr>
          <w:rFonts w:hint="cs"/>
          <w:rtl/>
        </w:rPr>
        <w:t xml:space="preserve"> در زمان غیبت</w:t>
      </w:r>
      <w:r>
        <w:rPr>
          <w:rFonts w:hint="cs"/>
          <w:rtl/>
        </w:rPr>
        <w:t xml:space="preserve"> تمسک می کنند.</w:t>
      </w:r>
    </w:p>
    <w:p w:rsidR="00747486" w:rsidRDefault="00747486" w:rsidP="0050290D">
      <w:pPr>
        <w:rPr>
          <w:rtl/>
        </w:rPr>
      </w:pPr>
      <w:r>
        <w:rPr>
          <w:rFonts w:hint="cs"/>
          <w:rtl/>
        </w:rPr>
        <w:t>البته ولی</w:t>
      </w:r>
      <w:r w:rsidR="0050290D">
        <w:rPr>
          <w:rFonts w:hint="cs"/>
          <w:rtl/>
        </w:rPr>
        <w:t xml:space="preserve"> امر</w:t>
      </w:r>
      <w:r>
        <w:rPr>
          <w:rFonts w:hint="cs"/>
          <w:rtl/>
        </w:rPr>
        <w:t xml:space="preserve"> شرعی با مشورت با اهل خبره </w:t>
      </w:r>
      <w:r w:rsidR="00964138">
        <w:rPr>
          <w:rFonts w:hint="cs"/>
          <w:rtl/>
        </w:rPr>
        <w:t xml:space="preserve">باید </w:t>
      </w:r>
      <w:r>
        <w:rPr>
          <w:rFonts w:hint="cs"/>
          <w:rtl/>
        </w:rPr>
        <w:t>ببیند</w:t>
      </w:r>
      <w:r w:rsidR="0050290D">
        <w:rPr>
          <w:rFonts w:hint="cs"/>
          <w:rtl/>
        </w:rPr>
        <w:t xml:space="preserve"> مصلحت است یا نه، </w:t>
      </w:r>
      <w:r w:rsidR="00964138">
        <w:rPr>
          <w:rFonts w:hint="cs"/>
          <w:rtl/>
        </w:rPr>
        <w:t xml:space="preserve">اما </w:t>
      </w:r>
      <w:r w:rsidR="0050290D">
        <w:rPr>
          <w:rFonts w:hint="cs"/>
          <w:rtl/>
        </w:rPr>
        <w:t>در صورت مصلحت بودن جهاد واجب است.</w:t>
      </w:r>
      <w:r w:rsidR="008B3761">
        <w:rPr>
          <w:rStyle w:val="FootnoteReference"/>
          <w:rtl/>
        </w:rPr>
        <w:footnoteReference w:id="4"/>
      </w:r>
    </w:p>
    <w:p w:rsidR="0050290D" w:rsidRDefault="00747486" w:rsidP="004C0F54">
      <w:pPr>
        <w:pStyle w:val="NoSpacing"/>
        <w:rPr>
          <w:rtl/>
        </w:rPr>
      </w:pPr>
      <w:r>
        <w:rPr>
          <w:rFonts w:hint="cs"/>
          <w:rtl/>
        </w:rPr>
        <w:t xml:space="preserve">مثال دوم: </w:t>
      </w:r>
      <w:r w:rsidR="0050290D">
        <w:rPr>
          <w:rFonts w:hint="cs"/>
          <w:rtl/>
        </w:rPr>
        <w:t xml:space="preserve"> آیه ی: «</w:t>
      </w:r>
      <w:r w:rsidR="004C0F54" w:rsidRPr="004C0F54">
        <w:rPr>
          <w:rFonts w:hint="cs"/>
          <w:rtl/>
        </w:rPr>
        <w:t>يا أَيُّهَا الَّذينَ آمَنُوا إِذا نُودِيَ‏ لِلصَّلاةِ مِنْ يَوْمِ الْجُمُعَةِ فَاسْعَوْا إِلى‏ ذِكْرِ اللَّهِ وَ ذَرُوا الْبَيْعَ ذلِكُمْ خَيْرٌ ل</w:t>
      </w:r>
      <w:r w:rsidR="004C0F54">
        <w:rPr>
          <w:rFonts w:hint="cs"/>
          <w:rtl/>
        </w:rPr>
        <w:t>َكُمْ إِنْ كُنْتُمْ تَعْلَمُونَ</w:t>
      </w:r>
      <w:r w:rsidR="0050290D">
        <w:rPr>
          <w:rFonts w:hint="cs"/>
          <w:rtl/>
        </w:rPr>
        <w:t>»</w:t>
      </w:r>
      <w:r w:rsidR="004C0F54">
        <w:rPr>
          <w:rStyle w:val="FootnoteReference"/>
          <w:rtl/>
        </w:rPr>
        <w:footnoteReference w:id="5"/>
      </w:r>
    </w:p>
    <w:p w:rsidR="00747486" w:rsidRDefault="004C0F54" w:rsidP="00747486">
      <w:pPr>
        <w:rPr>
          <w:rtl/>
        </w:rPr>
      </w:pPr>
      <w:r>
        <w:rPr>
          <w:rFonts w:hint="cs"/>
          <w:rtl/>
        </w:rPr>
        <w:t>برای اثبات وجوب نماز جمعه در زمان غیبت به اطلاق این آیه</w:t>
      </w:r>
      <w:r w:rsidR="00747486">
        <w:rPr>
          <w:rFonts w:hint="cs"/>
          <w:rtl/>
        </w:rPr>
        <w:t xml:space="preserve"> تمسک شده است. </w:t>
      </w:r>
    </w:p>
    <w:p w:rsidR="004C0F54" w:rsidRDefault="004C0F54" w:rsidP="004C0F54">
      <w:pPr>
        <w:pStyle w:val="NoSpacing"/>
        <w:rPr>
          <w:rtl/>
        </w:rPr>
      </w:pPr>
      <w:r>
        <w:rPr>
          <w:rFonts w:hint="cs"/>
          <w:rtl/>
        </w:rPr>
        <w:t>مثال سوم: آیه: «</w:t>
      </w:r>
      <w:r w:rsidRPr="004C0F54">
        <w:rPr>
          <w:rFonts w:hint="cs"/>
          <w:rtl/>
        </w:rPr>
        <w:t xml:space="preserve"> الزَّانِيَةُ وَ الزَّاني‏ فَاجْلِدُوا كُلَّ واحِدٍ مِنْهُما مِائَةَ جَلْدَة</w:t>
      </w:r>
      <w:r>
        <w:rPr>
          <w:rFonts w:hint="cs"/>
          <w:rtl/>
        </w:rPr>
        <w:t>»</w:t>
      </w:r>
      <w:r>
        <w:rPr>
          <w:rStyle w:val="FootnoteReference"/>
          <w:rtl/>
        </w:rPr>
        <w:footnoteReference w:id="6"/>
      </w:r>
    </w:p>
    <w:p w:rsidR="00747486" w:rsidRDefault="004C0F54" w:rsidP="004C0F54">
      <w:pPr>
        <w:pStyle w:val="NoSpacing"/>
        <w:rPr>
          <w:rtl/>
        </w:rPr>
      </w:pPr>
      <w:r>
        <w:rPr>
          <w:rFonts w:hint="cs"/>
          <w:rtl/>
        </w:rPr>
        <w:t xml:space="preserve">برای اثبات وجوب </w:t>
      </w:r>
      <w:r w:rsidR="00747486">
        <w:rPr>
          <w:rFonts w:hint="cs"/>
          <w:rtl/>
        </w:rPr>
        <w:t>اجرای</w:t>
      </w:r>
      <w:r>
        <w:rPr>
          <w:rFonts w:hint="cs"/>
          <w:rtl/>
        </w:rPr>
        <w:t xml:space="preserve"> حد زانی و زانیه در زمان غیبت به اطلاق آن</w:t>
      </w:r>
      <w:r w:rsidR="00747486">
        <w:rPr>
          <w:rFonts w:hint="cs"/>
          <w:rtl/>
        </w:rPr>
        <w:t xml:space="preserve"> تمسک شده است. </w:t>
      </w:r>
    </w:p>
    <w:p w:rsidR="00747486" w:rsidRDefault="004C0F54" w:rsidP="00747486">
      <w:pPr>
        <w:rPr>
          <w:rtl/>
        </w:rPr>
      </w:pPr>
      <w:r>
        <w:rPr>
          <w:rFonts w:hint="cs"/>
          <w:rtl/>
        </w:rPr>
        <w:t>در حالی که در تمام این استدلالات این شبهه ا</w:t>
      </w:r>
      <w:r w:rsidR="00747486">
        <w:rPr>
          <w:rFonts w:hint="cs"/>
          <w:rtl/>
        </w:rPr>
        <w:t>ست که شاید آن مختص حاضرین در زمان پیا</w:t>
      </w:r>
      <w:r>
        <w:rPr>
          <w:rFonts w:hint="cs"/>
          <w:rtl/>
        </w:rPr>
        <w:t>مبر صلی الله علیه و آله و سلم باشد.</w:t>
      </w:r>
    </w:p>
    <w:p w:rsidR="004C0F54" w:rsidRDefault="004C0F54" w:rsidP="004C0F54">
      <w:pPr>
        <w:pStyle w:val="Heading2"/>
        <w:rPr>
          <w:rtl/>
        </w:rPr>
      </w:pPr>
      <w:bookmarkStart w:id="11" w:name="_Toc121561329"/>
      <w:r>
        <w:rPr>
          <w:rFonts w:hint="cs"/>
          <w:rtl/>
        </w:rPr>
        <w:t>مناقشه در تمسک به قاعده ی اشتراک برای اثبات حکم در زمان غیبت</w:t>
      </w:r>
      <w:bookmarkEnd w:id="11"/>
    </w:p>
    <w:p w:rsidR="00747486" w:rsidRDefault="00747486" w:rsidP="004C0F54">
      <w:pPr>
        <w:rPr>
          <w:rtl/>
        </w:rPr>
      </w:pPr>
      <w:r>
        <w:rPr>
          <w:rFonts w:hint="cs"/>
          <w:rtl/>
        </w:rPr>
        <w:t xml:space="preserve">بعضی </w:t>
      </w:r>
      <w:r w:rsidR="004C0F54">
        <w:rPr>
          <w:rFonts w:hint="cs"/>
          <w:rtl/>
        </w:rPr>
        <w:t>قائل شدند به این که</w:t>
      </w:r>
      <w:r>
        <w:rPr>
          <w:rFonts w:hint="cs"/>
          <w:rtl/>
        </w:rPr>
        <w:t xml:space="preserve"> بر فرض عدم شمول خطابات نسبت به غیر حاضرین</w:t>
      </w:r>
      <w:r w:rsidR="004C0F54">
        <w:rPr>
          <w:rFonts w:hint="cs"/>
          <w:rtl/>
        </w:rPr>
        <w:t>، با تمسک به</w:t>
      </w:r>
      <w:r>
        <w:rPr>
          <w:rFonts w:hint="cs"/>
          <w:rtl/>
        </w:rPr>
        <w:t xml:space="preserve"> قاعده ی اشتراک</w:t>
      </w:r>
      <w:r w:rsidR="004C0F54">
        <w:rPr>
          <w:rFonts w:hint="cs"/>
          <w:rtl/>
        </w:rPr>
        <w:t xml:space="preserve"> جمیع مکلفین در تکالیف شرعی، آن حکم برای دیگران نیز اثبات می شود. چون اشخاص موجود در آن زمان خصوصیت ندار</w:t>
      </w:r>
      <w:r w:rsidR="008A1437">
        <w:rPr>
          <w:rFonts w:hint="cs"/>
          <w:rtl/>
        </w:rPr>
        <w:t>ن</w:t>
      </w:r>
      <w:r w:rsidR="004C0F54">
        <w:rPr>
          <w:rFonts w:hint="cs"/>
          <w:rtl/>
        </w:rPr>
        <w:t>د.</w:t>
      </w:r>
    </w:p>
    <w:p w:rsidR="004C0F54" w:rsidRDefault="00747486" w:rsidP="008A1437">
      <w:pPr>
        <w:rPr>
          <w:rtl/>
        </w:rPr>
      </w:pPr>
      <w:r>
        <w:rPr>
          <w:rFonts w:hint="cs"/>
          <w:rtl/>
        </w:rPr>
        <w:t>این بیان صحیح نیست چون قاعده ی اشتراک</w:t>
      </w:r>
      <w:r w:rsidR="004C0F54">
        <w:rPr>
          <w:rFonts w:hint="cs"/>
          <w:rtl/>
        </w:rPr>
        <w:t>،</w:t>
      </w:r>
      <w:r>
        <w:rPr>
          <w:rFonts w:hint="cs"/>
          <w:rtl/>
        </w:rPr>
        <w:t xml:space="preserve"> حکم ثابت برای</w:t>
      </w:r>
      <w:r w:rsidR="004C0F54">
        <w:rPr>
          <w:rFonts w:hint="cs"/>
          <w:rtl/>
        </w:rPr>
        <w:t xml:space="preserve"> یک صنف را برای صنف دیگر</w:t>
      </w:r>
      <w:r>
        <w:rPr>
          <w:rFonts w:hint="cs"/>
          <w:rtl/>
        </w:rPr>
        <w:t xml:space="preserve"> اثبات نمی کند مثلا </w:t>
      </w:r>
      <w:r w:rsidR="004C0F54">
        <w:rPr>
          <w:rFonts w:hint="cs"/>
          <w:rtl/>
        </w:rPr>
        <w:t xml:space="preserve">با قاعده ی اشتراک نمی توان حکم وجوب اتمام </w:t>
      </w:r>
      <w:r w:rsidR="008A1437">
        <w:rPr>
          <w:rFonts w:hint="cs"/>
          <w:rtl/>
        </w:rPr>
        <w:t>نماز</w:t>
      </w:r>
      <w:r w:rsidR="004C0F54">
        <w:rPr>
          <w:rFonts w:hint="cs"/>
          <w:rtl/>
        </w:rPr>
        <w:t xml:space="preserve"> در حضر را برای مسافرین اثبات کرد، چون آن حکم صنف حاضرین در بلد است و نمی توان از آن به صنف مسافرین تعدی کرد. </w:t>
      </w:r>
    </w:p>
    <w:p w:rsidR="00747486" w:rsidRDefault="004C0F54" w:rsidP="004C0F54">
      <w:pPr>
        <w:rPr>
          <w:rtl/>
        </w:rPr>
      </w:pPr>
      <w:r>
        <w:rPr>
          <w:rFonts w:hint="cs"/>
          <w:rtl/>
        </w:rPr>
        <w:t xml:space="preserve"> در مقام نیز </w:t>
      </w:r>
      <w:r w:rsidR="00747486">
        <w:rPr>
          <w:rFonts w:hint="cs"/>
          <w:rtl/>
        </w:rPr>
        <w:t>اشخاص خصوصیت ندارند ولی صنف</w:t>
      </w:r>
      <w:r>
        <w:rPr>
          <w:rFonts w:hint="cs"/>
          <w:rtl/>
        </w:rPr>
        <w:t xml:space="preserve"> </w:t>
      </w:r>
      <w:r w:rsidR="00747486">
        <w:rPr>
          <w:rFonts w:hint="cs"/>
          <w:rtl/>
        </w:rPr>
        <w:t xml:space="preserve">«الحاضرون فی زمان المعصوم علیه السلام» شاید خصوصیت </w:t>
      </w:r>
      <w:r w:rsidR="00461675">
        <w:rPr>
          <w:rFonts w:hint="cs"/>
          <w:rtl/>
        </w:rPr>
        <w:t xml:space="preserve">داشته باشد، </w:t>
      </w:r>
      <w:r w:rsidR="008A1437">
        <w:rPr>
          <w:rFonts w:hint="cs"/>
          <w:rtl/>
        </w:rPr>
        <w:t>یعنی</w:t>
      </w:r>
      <w:r>
        <w:rPr>
          <w:rFonts w:hint="cs"/>
          <w:rtl/>
        </w:rPr>
        <w:t xml:space="preserve"> حضور معصوم علیه السلام یا نائب خاص ایشان برای وجوب حضور در نماز جمعه شاید خصوصیت داشته باشد </w:t>
      </w:r>
      <w:r w:rsidR="00461675">
        <w:rPr>
          <w:rFonts w:hint="cs"/>
          <w:rtl/>
        </w:rPr>
        <w:t>و نمی توان با قاعده ی اشتراک</w:t>
      </w:r>
      <w:r w:rsidR="00F071D8">
        <w:rPr>
          <w:rFonts w:hint="cs"/>
          <w:rtl/>
        </w:rPr>
        <w:t xml:space="preserve"> از آن</w:t>
      </w:r>
      <w:r w:rsidR="00461675">
        <w:rPr>
          <w:rFonts w:hint="cs"/>
          <w:rtl/>
        </w:rPr>
        <w:t xml:space="preserve"> تعدی کرد. </w:t>
      </w:r>
    </w:p>
    <w:p w:rsidR="00F071D8" w:rsidRDefault="00461675" w:rsidP="008A1437">
      <w:pPr>
        <w:rPr>
          <w:rtl/>
        </w:rPr>
      </w:pPr>
      <w:r>
        <w:rPr>
          <w:rFonts w:hint="cs"/>
          <w:rtl/>
        </w:rPr>
        <w:t>دلیل قاعده ی اشتراک</w:t>
      </w:r>
      <w:r w:rsidR="00F071D8">
        <w:rPr>
          <w:rFonts w:hint="cs"/>
          <w:rtl/>
        </w:rPr>
        <w:t xml:space="preserve"> نمی تواند اجماع باشد</w:t>
      </w:r>
      <w:r>
        <w:rPr>
          <w:rFonts w:hint="cs"/>
          <w:rtl/>
        </w:rPr>
        <w:t xml:space="preserve"> چون </w:t>
      </w:r>
      <w:r w:rsidR="008A1437">
        <w:rPr>
          <w:rFonts w:hint="cs"/>
          <w:rtl/>
        </w:rPr>
        <w:t>این اجماع</w:t>
      </w:r>
      <w:r>
        <w:rPr>
          <w:rFonts w:hint="cs"/>
          <w:rtl/>
        </w:rPr>
        <w:t xml:space="preserve"> تعبدی نیست</w:t>
      </w:r>
      <w:r w:rsidR="00F071D8">
        <w:rPr>
          <w:rFonts w:hint="cs"/>
          <w:rtl/>
        </w:rPr>
        <w:t>،</w:t>
      </w:r>
      <w:r>
        <w:rPr>
          <w:rFonts w:hint="cs"/>
          <w:rtl/>
        </w:rPr>
        <w:t xml:space="preserve"> بلکه بازگشت آن به اطلاق دلیل یا به الغاء خصوصیت عرفیه است</w:t>
      </w:r>
      <w:r w:rsidR="00F071D8">
        <w:rPr>
          <w:rFonts w:hint="cs"/>
          <w:rtl/>
        </w:rPr>
        <w:t>.</w:t>
      </w:r>
      <w:r>
        <w:rPr>
          <w:rFonts w:hint="cs"/>
          <w:rtl/>
        </w:rPr>
        <w:t xml:space="preserve"> و اگر </w:t>
      </w:r>
      <w:r w:rsidR="00F071D8">
        <w:rPr>
          <w:rFonts w:hint="cs"/>
          <w:rtl/>
        </w:rPr>
        <w:t xml:space="preserve">در یک مورد </w:t>
      </w:r>
      <w:r>
        <w:rPr>
          <w:rFonts w:hint="cs"/>
          <w:rtl/>
        </w:rPr>
        <w:t>دلیل اطلاق نداشته باشد و الغاء خصوصیت</w:t>
      </w:r>
      <w:r w:rsidR="00F071D8">
        <w:rPr>
          <w:rFonts w:hint="cs"/>
          <w:rtl/>
        </w:rPr>
        <w:t xml:space="preserve"> عرفیه نیز ممکن نباشد </w:t>
      </w:r>
      <w:r>
        <w:rPr>
          <w:rFonts w:hint="cs"/>
          <w:rtl/>
        </w:rPr>
        <w:t>نمی توان حکم</w:t>
      </w:r>
      <w:r w:rsidR="00F071D8">
        <w:rPr>
          <w:rFonts w:hint="cs"/>
          <w:rtl/>
        </w:rPr>
        <w:t xml:space="preserve"> را برای اصناف دیگر اثبات کرد.</w:t>
      </w:r>
    </w:p>
    <w:p w:rsidR="00461675" w:rsidRDefault="00F071D8" w:rsidP="00F071D8">
      <w:pPr>
        <w:pStyle w:val="Heading1"/>
        <w:rPr>
          <w:rtl/>
        </w:rPr>
      </w:pPr>
      <w:bookmarkStart w:id="12" w:name="_Toc121561330"/>
      <w:r>
        <w:rPr>
          <w:rFonts w:hint="cs"/>
          <w:rtl/>
        </w:rPr>
        <w:t>تحریر محل نزاع</w:t>
      </w:r>
      <w:bookmarkEnd w:id="12"/>
      <w:r w:rsidR="00461675">
        <w:rPr>
          <w:rFonts w:hint="cs"/>
          <w:rtl/>
        </w:rPr>
        <w:t xml:space="preserve"> </w:t>
      </w:r>
    </w:p>
    <w:p w:rsidR="00461675" w:rsidRDefault="00F071D8" w:rsidP="00F071D8">
      <w:pPr>
        <w:pStyle w:val="Heading2"/>
        <w:rPr>
          <w:rtl/>
        </w:rPr>
      </w:pPr>
      <w:bookmarkStart w:id="13" w:name="_Toc121561331"/>
      <w:r>
        <w:rPr>
          <w:rFonts w:hint="cs"/>
          <w:rtl/>
        </w:rPr>
        <w:t>کلام مرحوم آخوند رحمه الله</w:t>
      </w:r>
      <w:bookmarkEnd w:id="13"/>
    </w:p>
    <w:p w:rsidR="00461675" w:rsidRDefault="00461675" w:rsidP="00747486">
      <w:pPr>
        <w:rPr>
          <w:rtl/>
        </w:rPr>
      </w:pPr>
      <w:r>
        <w:rPr>
          <w:rFonts w:hint="cs"/>
          <w:rtl/>
        </w:rPr>
        <w:t xml:space="preserve">محل نزاع را به سه نحو می توان مطرح کرد: </w:t>
      </w:r>
    </w:p>
    <w:p w:rsidR="00461675" w:rsidRDefault="00F071D8" w:rsidP="00461675">
      <w:pPr>
        <w:pStyle w:val="ListParagraph"/>
        <w:numPr>
          <w:ilvl w:val="0"/>
          <w:numId w:val="3"/>
        </w:numPr>
      </w:pPr>
      <w:r>
        <w:rPr>
          <w:rFonts w:hint="cs"/>
          <w:rtl/>
        </w:rPr>
        <w:t>امکان یا عدم امکان تعلق تکلیف به معدومین(و غایبین)</w:t>
      </w:r>
    </w:p>
    <w:p w:rsidR="00461675" w:rsidRDefault="00461675" w:rsidP="00A3553D">
      <w:pPr>
        <w:pStyle w:val="ListParagraph"/>
        <w:numPr>
          <w:ilvl w:val="0"/>
          <w:numId w:val="3"/>
        </w:numPr>
      </w:pPr>
      <w:r>
        <w:rPr>
          <w:rFonts w:hint="cs"/>
          <w:rtl/>
        </w:rPr>
        <w:t xml:space="preserve">امکان </w:t>
      </w:r>
      <w:r w:rsidR="00F071D8">
        <w:rPr>
          <w:rFonts w:hint="cs"/>
          <w:rtl/>
        </w:rPr>
        <w:t xml:space="preserve">یا عدم امکان </w:t>
      </w:r>
      <w:r>
        <w:rPr>
          <w:rFonts w:hint="cs"/>
          <w:rtl/>
        </w:rPr>
        <w:t>تخاط</w:t>
      </w:r>
      <w:r w:rsidR="00F071D8">
        <w:rPr>
          <w:rFonts w:hint="cs"/>
          <w:rtl/>
        </w:rPr>
        <w:t xml:space="preserve">ب با معدوم </w:t>
      </w:r>
      <w:r w:rsidR="00A3553D">
        <w:rPr>
          <w:rFonts w:hint="cs"/>
          <w:rtl/>
        </w:rPr>
        <w:t>یا</w:t>
      </w:r>
      <w:r w:rsidR="00F071D8">
        <w:rPr>
          <w:rFonts w:hint="cs"/>
          <w:rtl/>
        </w:rPr>
        <w:t xml:space="preserve"> غایب از مجلس خطاب.</w:t>
      </w:r>
    </w:p>
    <w:p w:rsidR="00461675" w:rsidRDefault="00F071D8" w:rsidP="00F071D8">
      <w:pPr>
        <w:pStyle w:val="ListParagraph"/>
        <w:numPr>
          <w:ilvl w:val="0"/>
          <w:numId w:val="3"/>
        </w:numPr>
      </w:pPr>
      <w:r>
        <w:rPr>
          <w:rFonts w:hint="cs"/>
          <w:rtl/>
        </w:rPr>
        <w:t>نزاع در وضع ادات تخطاب باشد</w:t>
      </w:r>
      <w:r w:rsidR="00461675">
        <w:rPr>
          <w:rFonts w:hint="cs"/>
          <w:rtl/>
        </w:rPr>
        <w:t xml:space="preserve"> که آیا وضع شدند برای تخاطب حقیقی </w:t>
      </w:r>
      <w:r>
        <w:rPr>
          <w:rFonts w:hint="cs"/>
          <w:rtl/>
        </w:rPr>
        <w:t>تا شامل غیر حاضرین نشود چون تخاطب حقیقی به غیر حاضرین ممکن نیست</w:t>
      </w:r>
      <w:r w:rsidR="00461675">
        <w:rPr>
          <w:rFonts w:hint="cs"/>
          <w:rtl/>
        </w:rPr>
        <w:t xml:space="preserve"> و یا وضع شد</w:t>
      </w:r>
      <w:r>
        <w:rPr>
          <w:rFonts w:hint="cs"/>
          <w:rtl/>
        </w:rPr>
        <w:t>ند</w:t>
      </w:r>
      <w:r w:rsidR="00461675">
        <w:rPr>
          <w:rFonts w:hint="cs"/>
          <w:rtl/>
        </w:rPr>
        <w:t xml:space="preserve"> برای تخاطب انشایی</w:t>
      </w:r>
      <w:r>
        <w:rPr>
          <w:rFonts w:hint="cs"/>
          <w:rtl/>
        </w:rPr>
        <w:t xml:space="preserve"> تا شامل غیر حاضرین نیز شود. چون تخاطب انشایی با آن ها نیز ممکن است.</w:t>
      </w:r>
    </w:p>
    <w:p w:rsidR="00461675" w:rsidRDefault="00F071D8" w:rsidP="00461675">
      <w:pPr>
        <w:rPr>
          <w:rtl/>
        </w:rPr>
      </w:pPr>
      <w:r>
        <w:rPr>
          <w:rFonts w:hint="cs"/>
          <w:rtl/>
        </w:rPr>
        <w:t xml:space="preserve">ایشان در ادامه فرمودند: بنابر دو احتمال اول نزاع </w:t>
      </w:r>
      <w:r w:rsidR="00461675">
        <w:rPr>
          <w:rFonts w:hint="cs"/>
          <w:rtl/>
        </w:rPr>
        <w:t>عقلی است و بنابر</w:t>
      </w:r>
      <w:r>
        <w:rPr>
          <w:rFonts w:hint="cs"/>
          <w:rtl/>
        </w:rPr>
        <w:t xml:space="preserve"> احتمال سوم</w:t>
      </w:r>
      <w:r w:rsidR="00461675">
        <w:rPr>
          <w:rFonts w:hint="cs"/>
          <w:rtl/>
        </w:rPr>
        <w:t xml:space="preserve"> نزاع لغوی است.</w:t>
      </w:r>
      <w:r w:rsidR="00461675">
        <w:rPr>
          <w:rStyle w:val="FootnoteReference"/>
          <w:rtl/>
        </w:rPr>
        <w:footnoteReference w:id="7"/>
      </w:r>
      <w:r w:rsidR="00461675">
        <w:rPr>
          <w:rFonts w:hint="cs"/>
          <w:rtl/>
        </w:rPr>
        <w:t xml:space="preserve"> </w:t>
      </w:r>
    </w:p>
    <w:p w:rsidR="00F071D8" w:rsidRDefault="00F071D8" w:rsidP="00F071D8">
      <w:pPr>
        <w:pStyle w:val="Heading2"/>
        <w:rPr>
          <w:rtl/>
        </w:rPr>
      </w:pPr>
      <w:bookmarkStart w:id="14" w:name="_Toc121561332"/>
      <w:r>
        <w:rPr>
          <w:rFonts w:hint="cs"/>
          <w:rtl/>
        </w:rPr>
        <w:t>مناقشه مرحوم خویی در تصویر آخوند  رحمهما الله از محل نزاع</w:t>
      </w:r>
      <w:bookmarkEnd w:id="14"/>
    </w:p>
    <w:p w:rsidR="00461675" w:rsidRDefault="00F071D8" w:rsidP="00A3553D">
      <w:pPr>
        <w:pStyle w:val="NoSpacing"/>
        <w:rPr>
          <w:rtl/>
        </w:rPr>
      </w:pPr>
      <w:r>
        <w:rPr>
          <w:rFonts w:hint="cs"/>
          <w:rtl/>
        </w:rPr>
        <w:t xml:space="preserve">مرحوم خویی رحمه الله فرمودند: </w:t>
      </w:r>
      <w:r w:rsidR="00461675">
        <w:rPr>
          <w:rFonts w:hint="cs"/>
          <w:rtl/>
        </w:rPr>
        <w:t xml:space="preserve">نزاع فقط در </w:t>
      </w:r>
      <w:r w:rsidR="00A3553D">
        <w:rPr>
          <w:rFonts w:hint="cs"/>
          <w:rtl/>
        </w:rPr>
        <w:t>تصویر</w:t>
      </w:r>
      <w:r>
        <w:rPr>
          <w:rFonts w:hint="cs"/>
          <w:rtl/>
        </w:rPr>
        <w:t xml:space="preserve"> سوم است و </w:t>
      </w:r>
      <w:r w:rsidR="00461675">
        <w:rPr>
          <w:rFonts w:hint="cs"/>
          <w:rtl/>
        </w:rPr>
        <w:t>در</w:t>
      </w:r>
      <w:r>
        <w:rPr>
          <w:rFonts w:hint="cs"/>
          <w:rtl/>
        </w:rPr>
        <w:t xml:space="preserve"> تصویر اول و دوم نزاعی نیست، </w:t>
      </w:r>
      <w:r w:rsidR="00461675">
        <w:rPr>
          <w:rFonts w:hint="cs"/>
          <w:rtl/>
        </w:rPr>
        <w:t>چون</w:t>
      </w:r>
      <w:r>
        <w:rPr>
          <w:rFonts w:hint="cs"/>
          <w:rtl/>
        </w:rPr>
        <w:t xml:space="preserve"> حکم احتمال اول معلوم است </w:t>
      </w:r>
      <w:r w:rsidR="00A3553D">
        <w:rPr>
          <w:rFonts w:hint="cs"/>
          <w:rtl/>
        </w:rPr>
        <w:t>زیرا</w:t>
      </w:r>
      <w:r>
        <w:rPr>
          <w:rFonts w:hint="cs"/>
          <w:rtl/>
        </w:rPr>
        <w:t xml:space="preserve"> </w:t>
      </w:r>
      <w:r w:rsidR="00461675">
        <w:rPr>
          <w:rFonts w:hint="cs"/>
          <w:rtl/>
        </w:rPr>
        <w:t>کبرای جعل</w:t>
      </w:r>
      <w:r>
        <w:rPr>
          <w:rFonts w:hint="cs"/>
          <w:rtl/>
        </w:rPr>
        <w:t xml:space="preserve"> مثل «</w:t>
      </w:r>
      <w:r w:rsidRPr="00F071D8">
        <w:rPr>
          <w:rFonts w:ascii="Traditional Arabic" w:hAnsi="Traditional Arabic" w:cs="Traditional Arabic" w:hint="cs"/>
          <w:color w:val="000000"/>
          <w:sz w:val="30"/>
          <w:szCs w:val="30"/>
          <w:rtl/>
        </w:rPr>
        <w:t>وَ لِلَّهِ عَلَى النَّاسِ حِجُّ الْبَيْتِ م</w:t>
      </w:r>
      <w:r>
        <w:rPr>
          <w:rFonts w:ascii="Traditional Arabic" w:hAnsi="Traditional Arabic" w:cs="Traditional Arabic" w:hint="cs"/>
          <w:color w:val="000000"/>
          <w:sz w:val="30"/>
          <w:szCs w:val="30"/>
          <w:rtl/>
        </w:rPr>
        <w:t>َنِ اسْتَطاعَ‏ إِلَيْهِ سَبيلاً</w:t>
      </w:r>
      <w:r>
        <w:rPr>
          <w:rFonts w:hint="cs"/>
          <w:rtl/>
        </w:rPr>
        <w:t>»</w:t>
      </w:r>
      <w:r>
        <w:rPr>
          <w:rStyle w:val="FootnoteReference"/>
          <w:rtl/>
        </w:rPr>
        <w:footnoteReference w:id="8"/>
      </w:r>
      <w:r w:rsidR="00461675">
        <w:rPr>
          <w:rFonts w:hint="cs"/>
          <w:rtl/>
        </w:rPr>
        <w:t xml:space="preserve"> </w:t>
      </w:r>
      <w:r w:rsidR="002B65E9">
        <w:rPr>
          <w:rFonts w:hint="cs"/>
          <w:rtl/>
        </w:rPr>
        <w:t xml:space="preserve">شامل مستطیع تا روز قیامت می شود ولو در زمان ائمه علیهم السلام موجود نباشند، </w:t>
      </w:r>
      <w:r w:rsidR="00461675">
        <w:rPr>
          <w:rFonts w:hint="cs"/>
          <w:rtl/>
        </w:rPr>
        <w:t>و</w:t>
      </w:r>
      <w:r w:rsidR="002B65E9">
        <w:rPr>
          <w:rFonts w:hint="cs"/>
          <w:rtl/>
        </w:rPr>
        <w:t>لی</w:t>
      </w:r>
      <w:r w:rsidR="00461675">
        <w:rPr>
          <w:rFonts w:hint="cs"/>
          <w:rtl/>
        </w:rPr>
        <w:t xml:space="preserve"> حکم فعلی</w:t>
      </w:r>
      <w:r w:rsidR="002B65E9">
        <w:rPr>
          <w:rFonts w:hint="cs"/>
          <w:rtl/>
        </w:rPr>
        <w:t xml:space="preserve"> یعنی وجوب فعلی حج</w:t>
      </w:r>
      <w:r w:rsidR="00461675">
        <w:rPr>
          <w:rFonts w:hint="cs"/>
          <w:rtl/>
        </w:rPr>
        <w:t xml:space="preserve"> مختص به موجودین است</w:t>
      </w:r>
      <w:r w:rsidR="002B65E9">
        <w:rPr>
          <w:rFonts w:hint="cs"/>
          <w:rtl/>
        </w:rPr>
        <w:t xml:space="preserve"> و نمی تواند شامل معدومین شود.</w:t>
      </w:r>
      <w:r w:rsidR="00461675">
        <w:rPr>
          <w:rFonts w:hint="cs"/>
          <w:rtl/>
        </w:rPr>
        <w:t xml:space="preserve">غایبین نیز اگر ملتفت هستند </w:t>
      </w:r>
      <w:r w:rsidR="002B65E9">
        <w:rPr>
          <w:rFonts w:hint="cs"/>
          <w:rtl/>
        </w:rPr>
        <w:t>حکم فعلی شامل آن ها نیز می شود ولی اگر غافل هستند شامل آن ها نمی شود چون حکم فعلی در حق غافل غیر معقول و لغو است.</w:t>
      </w:r>
    </w:p>
    <w:p w:rsidR="00461675" w:rsidRDefault="002B65E9" w:rsidP="0035675B">
      <w:pPr>
        <w:rPr>
          <w:rtl/>
        </w:rPr>
      </w:pPr>
      <w:r>
        <w:rPr>
          <w:rFonts w:hint="cs"/>
          <w:rtl/>
        </w:rPr>
        <w:t>در احتمال</w:t>
      </w:r>
      <w:r w:rsidR="00461675">
        <w:rPr>
          <w:rFonts w:hint="cs"/>
          <w:rtl/>
        </w:rPr>
        <w:t xml:space="preserve"> دوم</w:t>
      </w:r>
      <w:r>
        <w:rPr>
          <w:rFonts w:hint="cs"/>
          <w:rtl/>
        </w:rPr>
        <w:t xml:space="preserve"> یعنی امکان توجیه خطاب به معدومین</w:t>
      </w:r>
      <w:r w:rsidR="00461675">
        <w:rPr>
          <w:rFonts w:hint="cs"/>
          <w:rtl/>
        </w:rPr>
        <w:t xml:space="preserve"> نیز نزاع معنا </w:t>
      </w:r>
      <w:r>
        <w:rPr>
          <w:rFonts w:hint="cs"/>
          <w:rtl/>
        </w:rPr>
        <w:t xml:space="preserve">ندارد چون </w:t>
      </w:r>
      <w:r w:rsidR="00461675">
        <w:rPr>
          <w:rFonts w:hint="cs"/>
          <w:rtl/>
        </w:rPr>
        <w:t>اگر مراد توجیه خطاب به قصد تفهیم حین</w:t>
      </w:r>
      <w:r>
        <w:rPr>
          <w:rFonts w:hint="cs"/>
          <w:rtl/>
        </w:rPr>
        <w:t xml:space="preserve"> صدور</w:t>
      </w:r>
      <w:r w:rsidR="00461675">
        <w:rPr>
          <w:rFonts w:hint="cs"/>
          <w:rtl/>
        </w:rPr>
        <w:t xml:space="preserve"> الخطاب باشد قطعا غیر معقول است و حتی به نائم و غایب</w:t>
      </w:r>
      <w:r>
        <w:rPr>
          <w:rFonts w:hint="cs"/>
          <w:rtl/>
        </w:rPr>
        <w:t xml:space="preserve"> نیز</w:t>
      </w:r>
      <w:r w:rsidR="00461675">
        <w:rPr>
          <w:rFonts w:hint="cs"/>
          <w:rtl/>
        </w:rPr>
        <w:t xml:space="preserve"> توجیه خطاب به این قصد غیر معقول </w:t>
      </w:r>
      <w:r w:rsidR="0035675B">
        <w:rPr>
          <w:rFonts w:hint="cs"/>
          <w:rtl/>
        </w:rPr>
        <w:t>می باشد</w:t>
      </w:r>
      <w:r w:rsidR="00461675">
        <w:rPr>
          <w:rFonts w:hint="cs"/>
          <w:rtl/>
        </w:rPr>
        <w:t xml:space="preserve">. مثل این که به شخصی که عربی بلد نیست گفته شود«یا ایها المخاطب جئنی بماء» که او اصلا نمی </w:t>
      </w:r>
      <w:r>
        <w:rPr>
          <w:rFonts w:hint="cs"/>
          <w:rtl/>
        </w:rPr>
        <w:t>فهمد، و قابل تفهیم نیست.</w:t>
      </w:r>
    </w:p>
    <w:p w:rsidR="00461675" w:rsidRDefault="00461675" w:rsidP="002B65E9">
      <w:pPr>
        <w:rPr>
          <w:rtl/>
        </w:rPr>
      </w:pPr>
      <w:r>
        <w:rPr>
          <w:rFonts w:hint="cs"/>
          <w:rtl/>
        </w:rPr>
        <w:t>و اگر مراد توجیه خطاب به غایب و معدوم</w:t>
      </w:r>
      <w:r w:rsidR="002B65E9">
        <w:rPr>
          <w:rFonts w:hint="cs"/>
          <w:rtl/>
        </w:rPr>
        <w:t xml:space="preserve"> است</w:t>
      </w:r>
      <w:r>
        <w:rPr>
          <w:rFonts w:hint="cs"/>
          <w:rtl/>
        </w:rPr>
        <w:t xml:space="preserve"> به قصد این که حین علمه بالخطاب تفهیم شود این قطعا معقول است و نزاعی در آن است. </w:t>
      </w:r>
    </w:p>
    <w:p w:rsidR="00461675" w:rsidRDefault="0035675B" w:rsidP="002B65E9">
      <w:pPr>
        <w:rPr>
          <w:rtl/>
        </w:rPr>
      </w:pPr>
      <w:r>
        <w:rPr>
          <w:rFonts w:hint="cs"/>
          <w:rtl/>
        </w:rPr>
        <w:t>بنابراین امکان ت</w:t>
      </w:r>
      <w:r w:rsidR="00461675">
        <w:rPr>
          <w:rFonts w:hint="cs"/>
          <w:rtl/>
        </w:rPr>
        <w:t xml:space="preserve">وجیه خطاب به معدوم به معنای </w:t>
      </w:r>
      <w:r>
        <w:rPr>
          <w:rFonts w:hint="cs"/>
          <w:rtl/>
        </w:rPr>
        <w:t>این که «</w:t>
      </w:r>
      <w:r w:rsidR="00461675">
        <w:rPr>
          <w:rFonts w:hint="cs"/>
          <w:rtl/>
        </w:rPr>
        <w:t>حین کونه معدوما</w:t>
      </w:r>
      <w:r>
        <w:rPr>
          <w:rFonts w:hint="cs"/>
          <w:rtl/>
        </w:rPr>
        <w:t>»</w:t>
      </w:r>
      <w:r w:rsidR="00461675">
        <w:rPr>
          <w:rFonts w:hint="cs"/>
          <w:rtl/>
        </w:rPr>
        <w:t xml:space="preserve"> بفهمد غیر معقول است و به معنای</w:t>
      </w:r>
      <w:r>
        <w:rPr>
          <w:rFonts w:hint="cs"/>
          <w:rtl/>
        </w:rPr>
        <w:t xml:space="preserve"> این که</w:t>
      </w:r>
      <w:r w:rsidR="00461675">
        <w:rPr>
          <w:rFonts w:hint="cs"/>
          <w:rtl/>
        </w:rPr>
        <w:t xml:space="preserve"> </w:t>
      </w:r>
      <w:r>
        <w:rPr>
          <w:rFonts w:hint="cs"/>
          <w:rtl/>
        </w:rPr>
        <w:t>«</w:t>
      </w:r>
      <w:r w:rsidR="00461675">
        <w:rPr>
          <w:rFonts w:hint="cs"/>
          <w:rtl/>
        </w:rPr>
        <w:t>حین کونه موجودا</w:t>
      </w:r>
      <w:r>
        <w:rPr>
          <w:rFonts w:hint="cs"/>
          <w:rtl/>
        </w:rPr>
        <w:t>»</w:t>
      </w:r>
      <w:r w:rsidR="00461675">
        <w:rPr>
          <w:rFonts w:hint="cs"/>
          <w:rtl/>
        </w:rPr>
        <w:t xml:space="preserve"> بفهمد معقول است. </w:t>
      </w:r>
      <w:r w:rsidR="002B65E9">
        <w:rPr>
          <w:rFonts w:hint="cs"/>
          <w:rtl/>
        </w:rPr>
        <w:t xml:space="preserve">و خطابات قرآن به مردم تا روز قیامت به قصد این است که هر کسی هنگام علم به خطاب تفهیم شود. </w:t>
      </w:r>
    </w:p>
    <w:p w:rsidR="00461675" w:rsidRDefault="002B65E9" w:rsidP="00461675">
      <w:pPr>
        <w:rPr>
          <w:rtl/>
        </w:rPr>
      </w:pPr>
      <w:r>
        <w:rPr>
          <w:rFonts w:hint="cs"/>
          <w:rtl/>
        </w:rPr>
        <w:t>و گاهی نیز مراد از استعمال ادات خطاب</w:t>
      </w:r>
      <w:r w:rsidR="00461675">
        <w:rPr>
          <w:rFonts w:hint="cs"/>
          <w:rtl/>
        </w:rPr>
        <w:t xml:space="preserve"> تفهیم هیچ کس</w:t>
      </w:r>
      <w:r>
        <w:rPr>
          <w:rFonts w:hint="cs"/>
          <w:rtl/>
        </w:rPr>
        <w:t>ی نیست بلکه قصدش اظهار عجز و وجع و مظلومیت است.</w:t>
      </w:r>
    </w:p>
    <w:p w:rsidR="00461675" w:rsidRPr="00747486" w:rsidRDefault="0035675B" w:rsidP="00461675">
      <w:r>
        <w:rPr>
          <w:rFonts w:hint="cs"/>
          <w:rtl/>
        </w:rPr>
        <w:t>بن</w:t>
      </w:r>
      <w:r w:rsidR="00461675">
        <w:rPr>
          <w:rFonts w:hint="cs"/>
          <w:rtl/>
        </w:rPr>
        <w:t>ابراین نزاع فقط در بحث سوم است که ادات خطاب وضع شدند برای خطاب حقیقی تا مختص باشد به</w:t>
      </w:r>
      <w:r w:rsidR="002B65E9">
        <w:rPr>
          <w:rFonts w:hint="cs"/>
          <w:rtl/>
        </w:rPr>
        <w:t xml:space="preserve"> حاضرین در مجلس تخاطب یا وضع شدند</w:t>
      </w:r>
      <w:r w:rsidR="00461675">
        <w:rPr>
          <w:rFonts w:hint="cs"/>
          <w:rtl/>
        </w:rPr>
        <w:t xml:space="preserve"> برای خطاب انشایی تا شامل غایبین و معدومین نیز شود.</w:t>
      </w:r>
      <w:r w:rsidR="00461675">
        <w:rPr>
          <w:rStyle w:val="FootnoteReference"/>
          <w:rtl/>
        </w:rPr>
        <w:footnoteReference w:id="9"/>
      </w:r>
    </w:p>
    <w:sectPr w:rsidR="00461675" w:rsidRPr="00747486" w:rsidSect="00BD76DD">
      <w:headerReference w:type="default" r:id="rId9"/>
      <w:footerReference w:type="default" r:id="rId10"/>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FF" w:rsidRDefault="00AA06FF" w:rsidP="007A2686">
      <w:pPr>
        <w:spacing w:after="0" w:line="240" w:lineRule="auto"/>
      </w:pPr>
      <w:r>
        <w:separator/>
      </w:r>
    </w:p>
  </w:endnote>
  <w:endnote w:type="continuationSeparator" w:id="0">
    <w:p w:rsidR="00AA06FF" w:rsidRDefault="00AA06FF" w:rsidP="007A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Noor_Lotus">
    <w:panose1 w:val="02000400000000000000"/>
    <w:charset w:val="00"/>
    <w:family w:val="auto"/>
    <w:pitch w:val="variable"/>
    <w:sig w:usb0="80002007" w:usb1="80002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BD76DD" w:rsidRDefault="00BD76DD">
        <w:pPr>
          <w:pStyle w:val="Footer"/>
          <w:jc w:val="center"/>
        </w:pPr>
        <w:r>
          <w:fldChar w:fldCharType="begin"/>
        </w:r>
        <w:r>
          <w:instrText xml:space="preserve"> PAGE   \* MERGEFORMAT </w:instrText>
        </w:r>
        <w:r>
          <w:fldChar w:fldCharType="separate"/>
        </w:r>
        <w:r w:rsidR="00793601">
          <w:rPr>
            <w:noProof/>
            <w:rtl/>
          </w:rPr>
          <w:t>1</w:t>
        </w:r>
        <w:r>
          <w:rPr>
            <w:noProof/>
          </w:rPr>
          <w:fldChar w:fldCharType="end"/>
        </w:r>
      </w:p>
    </w:sdtContent>
  </w:sdt>
  <w:p w:rsidR="00BD76DD" w:rsidRDefault="00BD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FF" w:rsidRDefault="00AA06FF" w:rsidP="007A2686">
      <w:pPr>
        <w:spacing w:after="0" w:line="240" w:lineRule="auto"/>
      </w:pPr>
      <w:r>
        <w:separator/>
      </w:r>
    </w:p>
  </w:footnote>
  <w:footnote w:type="continuationSeparator" w:id="0">
    <w:p w:rsidR="00AA06FF" w:rsidRDefault="00AA06FF" w:rsidP="007A2686">
      <w:pPr>
        <w:spacing w:after="0" w:line="240" w:lineRule="auto"/>
      </w:pPr>
      <w:r>
        <w:continuationSeparator/>
      </w:r>
    </w:p>
  </w:footnote>
  <w:footnote w:id="1">
    <w:p w:rsidR="00CC44DC" w:rsidRDefault="00CC44DC" w:rsidP="003E7654">
      <w:pPr>
        <w:pStyle w:val="FootnoteText"/>
        <w:rPr>
          <w:rtl/>
        </w:rPr>
      </w:pPr>
      <w:r>
        <w:rPr>
          <w:rStyle w:val="FootnoteReference"/>
        </w:rPr>
        <w:footnoteRef/>
      </w:r>
      <w:r>
        <w:rPr>
          <w:rtl/>
        </w:rPr>
        <w:t xml:space="preserve"> </w:t>
      </w:r>
      <w:r w:rsidR="003E7654">
        <w:rPr>
          <w:rFonts w:hint="cs"/>
          <w:rtl/>
        </w:rPr>
        <w:t>خارج اصول، زنجانی، سید موسی شبیری، ص 31-76.</w:t>
      </w:r>
    </w:p>
  </w:footnote>
  <w:footnote w:id="2">
    <w:p w:rsidR="00F0072F" w:rsidRPr="00F0072F" w:rsidRDefault="00F0072F" w:rsidP="00F0072F">
      <w:pPr>
        <w:pStyle w:val="NormalWeb"/>
        <w:bidi/>
        <w:rPr>
          <w:rFonts w:ascii="NoorLotus" w:hAnsi="NoorLotus" w:cs="NoorLotus"/>
          <w:sz w:val="20"/>
          <w:szCs w:val="20"/>
        </w:rPr>
      </w:pPr>
      <w:r w:rsidRPr="00F0072F">
        <w:rPr>
          <w:rStyle w:val="FootnoteReference"/>
          <w:rFonts w:ascii="NoorLotus" w:hAnsi="NoorLotus" w:cs="NoorLotus"/>
          <w:sz w:val="20"/>
          <w:szCs w:val="20"/>
        </w:rPr>
        <w:footnoteRef/>
      </w:r>
      <w:r w:rsidRPr="00F0072F">
        <w:rPr>
          <w:rFonts w:ascii="NoorLotus" w:hAnsi="NoorLotus" w:cs="NoorLotus"/>
          <w:sz w:val="20"/>
          <w:szCs w:val="20"/>
          <w:rtl/>
        </w:rPr>
        <w:t xml:space="preserve"> </w:t>
      </w:r>
      <w:r w:rsidRPr="00F0072F">
        <w:rPr>
          <w:rFonts w:ascii="NoorLotus" w:hAnsi="NoorLotus" w:cs="NoorLotus"/>
          <w:color w:val="2A415C"/>
          <w:sz w:val="20"/>
          <w:szCs w:val="20"/>
          <w:rtl/>
        </w:rPr>
        <w:t>الكافي (ط - الإسلامية)، ج‏1، ص: 52</w:t>
      </w:r>
    </w:p>
  </w:footnote>
  <w:footnote w:id="3">
    <w:p w:rsidR="0050290D" w:rsidRDefault="0050290D">
      <w:pPr>
        <w:pStyle w:val="FootnoteText"/>
      </w:pPr>
      <w:r>
        <w:rPr>
          <w:rStyle w:val="FootnoteReference"/>
        </w:rPr>
        <w:footnoteRef/>
      </w:r>
      <w:r>
        <w:rPr>
          <w:rtl/>
        </w:rPr>
        <w:t xml:space="preserve"> </w:t>
      </w:r>
      <w:r w:rsidR="004C0F54">
        <w:rPr>
          <w:rFonts w:hint="cs"/>
          <w:rtl/>
        </w:rPr>
        <w:t>التوبة:29.</w:t>
      </w:r>
    </w:p>
  </w:footnote>
  <w:footnote w:id="4">
    <w:p w:rsidR="00BD76DD" w:rsidRPr="00042366" w:rsidRDefault="00BD76DD" w:rsidP="00042366">
      <w:pPr>
        <w:pStyle w:val="NoSpacing"/>
        <w:rPr>
          <w:rFonts w:ascii="Noor_Lotus" w:eastAsia="Times New Roman" w:hAnsi="Noor_Lotus" w:cs="Times New Roman"/>
          <w:color w:val="000000"/>
          <w:sz w:val="2"/>
          <w:szCs w:val="2"/>
        </w:rPr>
      </w:pPr>
      <w:r>
        <w:rPr>
          <w:rStyle w:val="FootnoteReference"/>
        </w:rPr>
        <w:footnoteRef/>
      </w:r>
      <w:r w:rsidR="00042366" w:rsidRPr="00042366">
        <w:rPr>
          <w:rFonts w:ascii="NoorLotus" w:hAnsi="NoorLotus"/>
          <w:sz w:val="20"/>
          <w:szCs w:val="20"/>
          <w:rtl/>
        </w:rPr>
        <w:t>منهاج الصالحین(للخوئی)، خویی، سید ابوالقاسم موسوی، ج1، ص365-366. متن</w:t>
      </w:r>
      <w:r w:rsidR="00042366">
        <w:rPr>
          <w:rFonts w:ascii="NoorLotus" w:hAnsi="NoorLotus" w:hint="cs"/>
          <w:sz w:val="20"/>
          <w:szCs w:val="20"/>
          <w:rtl/>
        </w:rPr>
        <w:t xml:space="preserve"> ایشان در</w:t>
      </w:r>
      <w:r w:rsidR="00042366" w:rsidRPr="00042366">
        <w:rPr>
          <w:rFonts w:ascii="NoorLotus" w:hAnsi="NoorLotus"/>
          <w:sz w:val="20"/>
          <w:szCs w:val="20"/>
          <w:rtl/>
        </w:rPr>
        <w:t xml:space="preserve"> منهاج:«</w:t>
      </w:r>
      <w:r w:rsidR="00042366" w:rsidRPr="00042366">
        <w:rPr>
          <w:rFonts w:ascii="NoorLotus" w:eastAsia="Times New Roman" w:hAnsi="NoorLotus"/>
          <w:sz w:val="20"/>
          <w:szCs w:val="20"/>
          <w:rtl/>
        </w:rPr>
        <w:t xml:space="preserve"> و قد تحصّل من ذلك أنّ الظاهر عدم سقوط وجوب الجهاد في عصر الغيبة‌ </w:t>
      </w:r>
      <w:r w:rsidR="00042366" w:rsidRPr="00042366">
        <w:rPr>
          <w:rFonts w:ascii="NoorLotus" w:hAnsi="NoorLotus"/>
          <w:sz w:val="20"/>
          <w:szCs w:val="20"/>
          <w:rtl/>
        </w:rPr>
        <w:t>و ثبوته في كافّة الأعصار لدى توفّر شرائطه، و هو في زمن الغيبة منوط بتشخيص المسلمين من ذوي الخبرة في الموضوع أنّ في الجهاد معهم مصلحة للإسلام على أساس أنّ لديهم قوّة كافية من حيث العدد و العدّة لدحرهم بشكل لا يحتمل عادة أن يخسروا في المعركة، فإذا توفّرت هذه الشرائط عندهم وجب عليهم الجهاد و المقاتلة معهم.»</w:t>
      </w:r>
      <w:r w:rsidRPr="00042366">
        <w:rPr>
          <w:rtl/>
        </w:rPr>
        <w:t xml:space="preserve"> </w:t>
      </w:r>
    </w:p>
  </w:footnote>
  <w:footnote w:id="5">
    <w:p w:rsidR="004C0F54" w:rsidRDefault="004C0F54">
      <w:pPr>
        <w:pStyle w:val="FootnoteText"/>
        <w:rPr>
          <w:rtl/>
        </w:rPr>
      </w:pPr>
      <w:r>
        <w:rPr>
          <w:rStyle w:val="FootnoteReference"/>
        </w:rPr>
        <w:footnoteRef/>
      </w:r>
      <w:r>
        <w:rPr>
          <w:rtl/>
        </w:rPr>
        <w:t xml:space="preserve"> </w:t>
      </w:r>
      <w:r>
        <w:rPr>
          <w:rFonts w:hint="cs"/>
          <w:rtl/>
        </w:rPr>
        <w:t>الجمعة:9.</w:t>
      </w:r>
    </w:p>
  </w:footnote>
  <w:footnote w:id="6">
    <w:p w:rsidR="004C0F54" w:rsidRDefault="004C0F54">
      <w:pPr>
        <w:pStyle w:val="FootnoteText"/>
      </w:pPr>
      <w:r>
        <w:rPr>
          <w:rStyle w:val="FootnoteReference"/>
        </w:rPr>
        <w:footnoteRef/>
      </w:r>
      <w:r>
        <w:rPr>
          <w:rtl/>
        </w:rPr>
        <w:t xml:space="preserve"> </w:t>
      </w:r>
      <w:r>
        <w:rPr>
          <w:rFonts w:hint="cs"/>
          <w:rtl/>
        </w:rPr>
        <w:t>النور:2.</w:t>
      </w:r>
    </w:p>
  </w:footnote>
  <w:footnote w:id="7">
    <w:p w:rsidR="00BD76DD" w:rsidRDefault="00BD76DD">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ص428.</w:t>
      </w:r>
    </w:p>
  </w:footnote>
  <w:footnote w:id="8">
    <w:p w:rsidR="00F071D8" w:rsidRDefault="00F071D8">
      <w:pPr>
        <w:pStyle w:val="FootnoteText"/>
        <w:rPr>
          <w:rtl/>
        </w:rPr>
      </w:pPr>
      <w:r>
        <w:rPr>
          <w:rStyle w:val="FootnoteReference"/>
        </w:rPr>
        <w:footnoteRef/>
      </w:r>
      <w:r>
        <w:rPr>
          <w:rtl/>
        </w:rPr>
        <w:t xml:space="preserve"> </w:t>
      </w:r>
      <w:r>
        <w:rPr>
          <w:rFonts w:hint="cs"/>
          <w:rtl/>
        </w:rPr>
        <w:t>آل عمران:97.</w:t>
      </w:r>
    </w:p>
  </w:footnote>
  <w:footnote w:id="9">
    <w:p w:rsidR="00BD76DD" w:rsidRDefault="00BD76DD">
      <w:pPr>
        <w:pStyle w:val="FootnoteText"/>
      </w:pPr>
      <w:r>
        <w:rPr>
          <w:rStyle w:val="FootnoteReference"/>
        </w:rPr>
        <w:footnoteRef/>
      </w:r>
      <w:r>
        <w:rPr>
          <w:rtl/>
        </w:rPr>
        <w:t xml:space="preserve"> </w:t>
      </w:r>
      <w:r>
        <w:rPr>
          <w:rFonts w:hint="cs"/>
          <w:rtl/>
        </w:rPr>
        <w:t>محاضرات فی اصول الفقه(طبع موسسة احیاء آثار السید الخویی) ج4، ص430-431.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DD" w:rsidRDefault="00BD76DD" w:rsidP="00BD76D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BD76DD" w:rsidRPr="00C40253" w:rsidRDefault="00BD76DD" w:rsidP="0091529A">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جلسه5</w:t>
    </w:r>
    <w:r w:rsidR="0091529A">
      <w:rPr>
        <w:rFonts w:ascii="NoorLotus" w:hAnsi="NoorLotus" w:hint="cs"/>
        <w:sz w:val="18"/>
        <w:szCs w:val="18"/>
        <w:rtl/>
      </w:rPr>
      <w:t>5</w:t>
    </w:r>
    <w:r>
      <w:rPr>
        <w:rFonts w:ascii="NoorLotus" w:hAnsi="NoorLotus"/>
        <w:sz w:val="18"/>
        <w:szCs w:val="18"/>
        <w:rtl/>
      </w:rPr>
      <w:t>(تاریخ</w:t>
    </w:r>
    <w:r>
      <w:rPr>
        <w:rFonts w:ascii="NoorLotus" w:hAnsi="NoorLotus" w:hint="cs"/>
        <w:sz w:val="18"/>
        <w:szCs w:val="18"/>
        <w:rtl/>
      </w:rPr>
      <w:t>:12</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894"/>
    <w:multiLevelType w:val="hybridMultilevel"/>
    <w:tmpl w:val="EE3AC936"/>
    <w:lvl w:ilvl="0" w:tplc="C1E6086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D2370"/>
    <w:multiLevelType w:val="hybridMultilevel"/>
    <w:tmpl w:val="B61A916C"/>
    <w:lvl w:ilvl="0" w:tplc="3C2CF3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E79F3"/>
    <w:multiLevelType w:val="hybridMultilevel"/>
    <w:tmpl w:val="26225024"/>
    <w:lvl w:ilvl="0" w:tplc="71647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86"/>
    <w:rsid w:val="00042366"/>
    <w:rsid w:val="0005199F"/>
    <w:rsid w:val="00130C71"/>
    <w:rsid w:val="002132E4"/>
    <w:rsid w:val="00233FFA"/>
    <w:rsid w:val="002B65E9"/>
    <w:rsid w:val="00333925"/>
    <w:rsid w:val="0035675B"/>
    <w:rsid w:val="003B5C17"/>
    <w:rsid w:val="003E7654"/>
    <w:rsid w:val="003F3C5C"/>
    <w:rsid w:val="00410160"/>
    <w:rsid w:val="00461675"/>
    <w:rsid w:val="004C0F54"/>
    <w:rsid w:val="00500D4F"/>
    <w:rsid w:val="0050290D"/>
    <w:rsid w:val="005F46EC"/>
    <w:rsid w:val="00675080"/>
    <w:rsid w:val="0070432C"/>
    <w:rsid w:val="00747486"/>
    <w:rsid w:val="00793601"/>
    <w:rsid w:val="007A2686"/>
    <w:rsid w:val="008A1437"/>
    <w:rsid w:val="008B3761"/>
    <w:rsid w:val="008D04C2"/>
    <w:rsid w:val="0091529A"/>
    <w:rsid w:val="00964138"/>
    <w:rsid w:val="009662E8"/>
    <w:rsid w:val="0098005D"/>
    <w:rsid w:val="00A07BFE"/>
    <w:rsid w:val="00A145BB"/>
    <w:rsid w:val="00A3553D"/>
    <w:rsid w:val="00AA06FF"/>
    <w:rsid w:val="00AD1C3D"/>
    <w:rsid w:val="00B556AB"/>
    <w:rsid w:val="00BD76DD"/>
    <w:rsid w:val="00CC44DC"/>
    <w:rsid w:val="00CF486A"/>
    <w:rsid w:val="00E35686"/>
    <w:rsid w:val="00E85215"/>
    <w:rsid w:val="00F0072F"/>
    <w:rsid w:val="00F071D8"/>
    <w:rsid w:val="00F131DA"/>
    <w:rsid w:val="00FC0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86"/>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50290D"/>
    <w:pPr>
      <w:keepNext/>
      <w:keepLines/>
      <w:spacing w:after="0" w:line="259" w:lineRule="auto"/>
      <w:outlineLvl w:val="0"/>
    </w:pPr>
    <w:rPr>
      <w:rFonts w:ascii="B Titr" w:eastAsia="NoorLotus" w:hAnsi="B Titr" w:cs="B Titr"/>
      <w:bCs/>
      <w:color w:val="00B0F0"/>
      <w:sz w:val="32"/>
      <w:szCs w:val="36"/>
    </w:rPr>
  </w:style>
  <w:style w:type="paragraph" w:styleId="Heading2">
    <w:name w:val="heading 2"/>
    <w:basedOn w:val="Normal"/>
    <w:next w:val="Normal"/>
    <w:link w:val="Heading2Char"/>
    <w:uiPriority w:val="9"/>
    <w:unhideWhenUsed/>
    <w:qFormat/>
    <w:rsid w:val="0050290D"/>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0D"/>
    <w:rPr>
      <w:rFonts w:ascii="B Titr" w:eastAsia="NoorLotus" w:hAnsi="B Titr" w:cs="B Titr"/>
      <w:bCs/>
      <w:color w:val="00B0F0"/>
      <w:sz w:val="32"/>
      <w:szCs w:val="36"/>
      <w:lang w:bidi="fa-IR"/>
    </w:rPr>
  </w:style>
  <w:style w:type="character" w:customStyle="1" w:styleId="Heading2Char">
    <w:name w:val="Heading 2 Char"/>
    <w:basedOn w:val="DefaultParagraphFont"/>
    <w:link w:val="Heading2"/>
    <w:uiPriority w:val="9"/>
    <w:rsid w:val="0050290D"/>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7A2686"/>
    <w:rPr>
      <w:color w:val="0563C1"/>
      <w:u w:val="single"/>
    </w:rPr>
  </w:style>
  <w:style w:type="paragraph" w:styleId="TOC1">
    <w:name w:val="toc 1"/>
    <w:basedOn w:val="Normal"/>
    <w:next w:val="Normal"/>
    <w:autoRedefine/>
    <w:uiPriority w:val="39"/>
    <w:unhideWhenUsed/>
    <w:rsid w:val="007A2686"/>
    <w:pPr>
      <w:spacing w:after="100"/>
    </w:pPr>
  </w:style>
  <w:style w:type="paragraph" w:styleId="TOC2">
    <w:name w:val="toc 2"/>
    <w:basedOn w:val="Normal"/>
    <w:next w:val="Normal"/>
    <w:autoRedefine/>
    <w:uiPriority w:val="39"/>
    <w:unhideWhenUsed/>
    <w:rsid w:val="007A2686"/>
    <w:pPr>
      <w:spacing w:after="100"/>
      <w:ind w:left="220"/>
    </w:pPr>
  </w:style>
  <w:style w:type="paragraph" w:styleId="FootnoteText">
    <w:name w:val="footnote text"/>
    <w:basedOn w:val="Normal"/>
    <w:link w:val="FootnoteTextChar"/>
    <w:uiPriority w:val="99"/>
    <w:unhideWhenUsed/>
    <w:rsid w:val="007A2686"/>
    <w:pPr>
      <w:spacing w:after="0" w:line="240" w:lineRule="auto"/>
    </w:pPr>
    <w:rPr>
      <w:sz w:val="20"/>
      <w:szCs w:val="20"/>
    </w:rPr>
  </w:style>
  <w:style w:type="character" w:customStyle="1" w:styleId="FootnoteTextChar">
    <w:name w:val="Footnote Text Char"/>
    <w:basedOn w:val="DefaultParagraphFont"/>
    <w:link w:val="FootnoteText"/>
    <w:uiPriority w:val="99"/>
    <w:rsid w:val="007A2686"/>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7A2686"/>
    <w:pPr>
      <w:bidi w:val="0"/>
      <w:spacing w:before="240" w:line="256" w:lineRule="auto"/>
      <w:outlineLvl w:val="9"/>
    </w:pPr>
    <w:rPr>
      <w:rFonts w:ascii="Calibri Light" w:eastAsia="SimSun" w:hAnsi="Calibri Light" w:cs="Times New Roman"/>
      <w:b/>
      <w:color w:val="2E74B5"/>
      <w:szCs w:val="32"/>
    </w:rPr>
  </w:style>
  <w:style w:type="character" w:styleId="FootnoteReference">
    <w:name w:val="footnote reference"/>
    <w:basedOn w:val="DefaultParagraphFont"/>
    <w:uiPriority w:val="99"/>
    <w:unhideWhenUsed/>
    <w:rsid w:val="007A2686"/>
    <w:rPr>
      <w:vertAlign w:val="superscript"/>
    </w:rPr>
  </w:style>
  <w:style w:type="paragraph" w:styleId="Header">
    <w:name w:val="header"/>
    <w:basedOn w:val="Normal"/>
    <w:link w:val="HeaderChar"/>
    <w:uiPriority w:val="99"/>
    <w:unhideWhenUsed/>
    <w:rsid w:val="007A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686"/>
    <w:rPr>
      <w:rFonts w:ascii="Calibri" w:eastAsia="Calibri" w:hAnsi="Calibri" w:cs="NoorLotus"/>
      <w:szCs w:val="28"/>
      <w:lang w:bidi="fa-IR"/>
    </w:rPr>
  </w:style>
  <w:style w:type="paragraph" w:styleId="Footer">
    <w:name w:val="footer"/>
    <w:basedOn w:val="Normal"/>
    <w:link w:val="FooterChar"/>
    <w:uiPriority w:val="99"/>
    <w:unhideWhenUsed/>
    <w:rsid w:val="007A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686"/>
    <w:rPr>
      <w:rFonts w:ascii="Calibri" w:eastAsia="Calibri" w:hAnsi="Calibri" w:cs="NoorLotus"/>
      <w:szCs w:val="28"/>
      <w:lang w:bidi="fa-IR"/>
    </w:rPr>
  </w:style>
  <w:style w:type="paragraph" w:styleId="ListParagraph">
    <w:name w:val="List Paragraph"/>
    <w:basedOn w:val="Normal"/>
    <w:uiPriority w:val="34"/>
    <w:qFormat/>
    <w:rsid w:val="007A2686"/>
    <w:pPr>
      <w:ind w:left="720"/>
      <w:contextualSpacing/>
    </w:pPr>
  </w:style>
  <w:style w:type="paragraph" w:styleId="NormalWeb">
    <w:name w:val="Normal (Web)"/>
    <w:basedOn w:val="Normal"/>
    <w:uiPriority w:val="99"/>
    <w:unhideWhenUsed/>
    <w:rsid w:val="007A268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A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86"/>
    <w:rPr>
      <w:rFonts w:ascii="Tahoma" w:eastAsia="Calibri" w:hAnsi="Tahoma" w:cs="Tahoma"/>
      <w:sz w:val="16"/>
      <w:szCs w:val="16"/>
      <w:lang w:bidi="fa-IR"/>
    </w:rPr>
  </w:style>
  <w:style w:type="paragraph" w:styleId="NoSpacing">
    <w:name w:val="No Spacing"/>
    <w:uiPriority w:val="1"/>
    <w:qFormat/>
    <w:rsid w:val="00A145BB"/>
    <w:pPr>
      <w:bidi/>
      <w:spacing w:after="0" w:line="240" w:lineRule="auto"/>
    </w:pPr>
    <w:rPr>
      <w:rFonts w:ascii="Calibri" w:eastAsia="Calibri" w:hAnsi="Calibri"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86"/>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50290D"/>
    <w:pPr>
      <w:keepNext/>
      <w:keepLines/>
      <w:spacing w:after="0" w:line="259" w:lineRule="auto"/>
      <w:outlineLvl w:val="0"/>
    </w:pPr>
    <w:rPr>
      <w:rFonts w:ascii="B Titr" w:eastAsia="NoorLotus" w:hAnsi="B Titr" w:cs="B Titr"/>
      <w:bCs/>
      <w:color w:val="00B0F0"/>
      <w:sz w:val="32"/>
      <w:szCs w:val="36"/>
    </w:rPr>
  </w:style>
  <w:style w:type="paragraph" w:styleId="Heading2">
    <w:name w:val="heading 2"/>
    <w:basedOn w:val="Normal"/>
    <w:next w:val="Normal"/>
    <w:link w:val="Heading2Char"/>
    <w:uiPriority w:val="9"/>
    <w:unhideWhenUsed/>
    <w:qFormat/>
    <w:rsid w:val="0050290D"/>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0D"/>
    <w:rPr>
      <w:rFonts w:ascii="B Titr" w:eastAsia="NoorLotus" w:hAnsi="B Titr" w:cs="B Titr"/>
      <w:bCs/>
      <w:color w:val="00B0F0"/>
      <w:sz w:val="32"/>
      <w:szCs w:val="36"/>
      <w:lang w:bidi="fa-IR"/>
    </w:rPr>
  </w:style>
  <w:style w:type="character" w:customStyle="1" w:styleId="Heading2Char">
    <w:name w:val="Heading 2 Char"/>
    <w:basedOn w:val="DefaultParagraphFont"/>
    <w:link w:val="Heading2"/>
    <w:uiPriority w:val="9"/>
    <w:rsid w:val="0050290D"/>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7A2686"/>
    <w:rPr>
      <w:color w:val="0563C1"/>
      <w:u w:val="single"/>
    </w:rPr>
  </w:style>
  <w:style w:type="paragraph" w:styleId="TOC1">
    <w:name w:val="toc 1"/>
    <w:basedOn w:val="Normal"/>
    <w:next w:val="Normal"/>
    <w:autoRedefine/>
    <w:uiPriority w:val="39"/>
    <w:unhideWhenUsed/>
    <w:rsid w:val="007A2686"/>
    <w:pPr>
      <w:spacing w:after="100"/>
    </w:pPr>
  </w:style>
  <w:style w:type="paragraph" w:styleId="TOC2">
    <w:name w:val="toc 2"/>
    <w:basedOn w:val="Normal"/>
    <w:next w:val="Normal"/>
    <w:autoRedefine/>
    <w:uiPriority w:val="39"/>
    <w:unhideWhenUsed/>
    <w:rsid w:val="007A2686"/>
    <w:pPr>
      <w:spacing w:after="100"/>
      <w:ind w:left="220"/>
    </w:pPr>
  </w:style>
  <w:style w:type="paragraph" w:styleId="FootnoteText">
    <w:name w:val="footnote text"/>
    <w:basedOn w:val="Normal"/>
    <w:link w:val="FootnoteTextChar"/>
    <w:uiPriority w:val="99"/>
    <w:unhideWhenUsed/>
    <w:rsid w:val="007A2686"/>
    <w:pPr>
      <w:spacing w:after="0" w:line="240" w:lineRule="auto"/>
    </w:pPr>
    <w:rPr>
      <w:sz w:val="20"/>
      <w:szCs w:val="20"/>
    </w:rPr>
  </w:style>
  <w:style w:type="character" w:customStyle="1" w:styleId="FootnoteTextChar">
    <w:name w:val="Footnote Text Char"/>
    <w:basedOn w:val="DefaultParagraphFont"/>
    <w:link w:val="FootnoteText"/>
    <w:uiPriority w:val="99"/>
    <w:rsid w:val="007A2686"/>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7A2686"/>
    <w:pPr>
      <w:bidi w:val="0"/>
      <w:spacing w:before="240" w:line="256" w:lineRule="auto"/>
      <w:outlineLvl w:val="9"/>
    </w:pPr>
    <w:rPr>
      <w:rFonts w:ascii="Calibri Light" w:eastAsia="SimSun" w:hAnsi="Calibri Light" w:cs="Times New Roman"/>
      <w:b/>
      <w:color w:val="2E74B5"/>
      <w:szCs w:val="32"/>
    </w:rPr>
  </w:style>
  <w:style w:type="character" w:styleId="FootnoteReference">
    <w:name w:val="footnote reference"/>
    <w:basedOn w:val="DefaultParagraphFont"/>
    <w:uiPriority w:val="99"/>
    <w:unhideWhenUsed/>
    <w:rsid w:val="007A2686"/>
    <w:rPr>
      <w:vertAlign w:val="superscript"/>
    </w:rPr>
  </w:style>
  <w:style w:type="paragraph" w:styleId="Header">
    <w:name w:val="header"/>
    <w:basedOn w:val="Normal"/>
    <w:link w:val="HeaderChar"/>
    <w:uiPriority w:val="99"/>
    <w:unhideWhenUsed/>
    <w:rsid w:val="007A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686"/>
    <w:rPr>
      <w:rFonts w:ascii="Calibri" w:eastAsia="Calibri" w:hAnsi="Calibri" w:cs="NoorLotus"/>
      <w:szCs w:val="28"/>
      <w:lang w:bidi="fa-IR"/>
    </w:rPr>
  </w:style>
  <w:style w:type="paragraph" w:styleId="Footer">
    <w:name w:val="footer"/>
    <w:basedOn w:val="Normal"/>
    <w:link w:val="FooterChar"/>
    <w:uiPriority w:val="99"/>
    <w:unhideWhenUsed/>
    <w:rsid w:val="007A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686"/>
    <w:rPr>
      <w:rFonts w:ascii="Calibri" w:eastAsia="Calibri" w:hAnsi="Calibri" w:cs="NoorLotus"/>
      <w:szCs w:val="28"/>
      <w:lang w:bidi="fa-IR"/>
    </w:rPr>
  </w:style>
  <w:style w:type="paragraph" w:styleId="ListParagraph">
    <w:name w:val="List Paragraph"/>
    <w:basedOn w:val="Normal"/>
    <w:uiPriority w:val="34"/>
    <w:qFormat/>
    <w:rsid w:val="007A2686"/>
    <w:pPr>
      <w:ind w:left="720"/>
      <w:contextualSpacing/>
    </w:pPr>
  </w:style>
  <w:style w:type="paragraph" w:styleId="NormalWeb">
    <w:name w:val="Normal (Web)"/>
    <w:basedOn w:val="Normal"/>
    <w:uiPriority w:val="99"/>
    <w:unhideWhenUsed/>
    <w:rsid w:val="007A268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A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86"/>
    <w:rPr>
      <w:rFonts w:ascii="Tahoma" w:eastAsia="Calibri" w:hAnsi="Tahoma" w:cs="Tahoma"/>
      <w:sz w:val="16"/>
      <w:szCs w:val="16"/>
      <w:lang w:bidi="fa-IR"/>
    </w:rPr>
  </w:style>
  <w:style w:type="paragraph" w:styleId="NoSpacing">
    <w:name w:val="No Spacing"/>
    <w:uiPriority w:val="1"/>
    <w:qFormat/>
    <w:rsid w:val="00A145BB"/>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4168">
      <w:bodyDiv w:val="1"/>
      <w:marLeft w:val="0"/>
      <w:marRight w:val="0"/>
      <w:marTop w:val="0"/>
      <w:marBottom w:val="0"/>
      <w:divBdr>
        <w:top w:val="none" w:sz="0" w:space="0" w:color="auto"/>
        <w:left w:val="none" w:sz="0" w:space="0" w:color="auto"/>
        <w:bottom w:val="none" w:sz="0" w:space="0" w:color="auto"/>
        <w:right w:val="none" w:sz="0" w:space="0" w:color="auto"/>
      </w:divBdr>
    </w:div>
    <w:div w:id="958998966">
      <w:bodyDiv w:val="1"/>
      <w:marLeft w:val="0"/>
      <w:marRight w:val="0"/>
      <w:marTop w:val="0"/>
      <w:marBottom w:val="0"/>
      <w:divBdr>
        <w:top w:val="none" w:sz="0" w:space="0" w:color="auto"/>
        <w:left w:val="none" w:sz="0" w:space="0" w:color="auto"/>
        <w:bottom w:val="none" w:sz="0" w:space="0" w:color="auto"/>
        <w:right w:val="none" w:sz="0" w:space="0" w:color="auto"/>
      </w:divBdr>
    </w:div>
    <w:div w:id="1357198163">
      <w:bodyDiv w:val="1"/>
      <w:marLeft w:val="0"/>
      <w:marRight w:val="0"/>
      <w:marTop w:val="0"/>
      <w:marBottom w:val="0"/>
      <w:divBdr>
        <w:top w:val="none" w:sz="0" w:space="0" w:color="auto"/>
        <w:left w:val="none" w:sz="0" w:space="0" w:color="auto"/>
        <w:bottom w:val="none" w:sz="0" w:space="0" w:color="auto"/>
        <w:right w:val="none" w:sz="0" w:space="0" w:color="auto"/>
      </w:divBdr>
    </w:div>
    <w:div w:id="1409113981">
      <w:bodyDiv w:val="1"/>
      <w:marLeft w:val="0"/>
      <w:marRight w:val="0"/>
      <w:marTop w:val="0"/>
      <w:marBottom w:val="0"/>
      <w:divBdr>
        <w:top w:val="none" w:sz="0" w:space="0" w:color="auto"/>
        <w:left w:val="none" w:sz="0" w:space="0" w:color="auto"/>
        <w:bottom w:val="none" w:sz="0" w:space="0" w:color="auto"/>
        <w:right w:val="none" w:sz="0" w:space="0" w:color="auto"/>
      </w:divBdr>
    </w:div>
    <w:div w:id="1454518074">
      <w:bodyDiv w:val="1"/>
      <w:marLeft w:val="0"/>
      <w:marRight w:val="0"/>
      <w:marTop w:val="0"/>
      <w:marBottom w:val="0"/>
      <w:divBdr>
        <w:top w:val="none" w:sz="0" w:space="0" w:color="auto"/>
        <w:left w:val="none" w:sz="0" w:space="0" w:color="auto"/>
        <w:bottom w:val="none" w:sz="0" w:space="0" w:color="auto"/>
        <w:right w:val="none" w:sz="0" w:space="0" w:color="auto"/>
      </w:divBdr>
    </w:div>
    <w:div w:id="14607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AEA2-B9A6-4C06-B658-21B67C9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10</cp:revision>
  <dcterms:created xsi:type="dcterms:W3CDTF">2022-12-03T04:50:00Z</dcterms:created>
  <dcterms:modified xsi:type="dcterms:W3CDTF">2022-12-10T07:13:00Z</dcterms:modified>
</cp:coreProperties>
</file>