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2D3AD" w14:textId="77777777" w:rsidR="00102067" w:rsidRDefault="00102067" w:rsidP="00102067">
      <w:pPr>
        <w:jc w:val="both"/>
        <w:rPr>
          <w:noProof/>
          <w:sz w:val="28"/>
        </w:rPr>
      </w:pPr>
      <w:r>
        <w:rPr>
          <w:rFonts w:hint="cs"/>
          <w:noProof/>
          <w:sz w:val="28"/>
          <w:rtl/>
        </w:rPr>
        <w:t>بسمه تعالی</w:t>
      </w:r>
    </w:p>
    <w:p w14:paraId="601F74F4" w14:textId="7C33B7F7" w:rsidR="00102067" w:rsidRDefault="00102067" w:rsidP="00102067">
      <w:pPr>
        <w:jc w:val="both"/>
        <w:rPr>
          <w:noProof/>
        </w:rPr>
      </w:pPr>
      <w:r>
        <w:rPr>
          <w:rFonts w:hint="cs"/>
          <w:noProof/>
          <w:color w:val="FF0000"/>
          <w:rtl/>
        </w:rPr>
        <w:t xml:space="preserve">موضوع: </w:t>
      </w:r>
      <w:r w:rsidRPr="00102067">
        <w:rPr>
          <w:rFonts w:hint="cs"/>
          <w:noProof/>
          <w:rtl/>
        </w:rPr>
        <w:t>بررسی</w:t>
      </w:r>
      <w:r w:rsidRPr="00102067">
        <w:rPr>
          <w:noProof/>
          <w:rtl/>
        </w:rPr>
        <w:t xml:space="preserve"> </w:t>
      </w:r>
      <w:r w:rsidRPr="00102067">
        <w:rPr>
          <w:rFonts w:hint="cs"/>
          <w:noProof/>
          <w:rtl/>
        </w:rPr>
        <w:t>أخذ</w:t>
      </w:r>
      <w:r w:rsidRPr="00102067">
        <w:rPr>
          <w:noProof/>
          <w:rtl/>
        </w:rPr>
        <w:t xml:space="preserve"> </w:t>
      </w:r>
      <w:r w:rsidRPr="00102067">
        <w:rPr>
          <w:rFonts w:hint="cs"/>
          <w:noProof/>
          <w:rtl/>
        </w:rPr>
        <w:t>أجرت</w:t>
      </w:r>
      <w:r w:rsidRPr="00102067">
        <w:rPr>
          <w:noProof/>
          <w:rtl/>
        </w:rPr>
        <w:t xml:space="preserve"> </w:t>
      </w:r>
      <w:r w:rsidRPr="00102067">
        <w:rPr>
          <w:rFonts w:hint="cs"/>
          <w:noProof/>
          <w:rtl/>
        </w:rPr>
        <w:t>بر</w:t>
      </w:r>
      <w:r w:rsidRPr="00102067">
        <w:rPr>
          <w:noProof/>
          <w:rtl/>
        </w:rPr>
        <w:t xml:space="preserve"> </w:t>
      </w:r>
      <w:r w:rsidRPr="00102067">
        <w:rPr>
          <w:rFonts w:hint="cs"/>
          <w:noProof/>
          <w:rtl/>
        </w:rPr>
        <w:t>تعلیم</w:t>
      </w:r>
      <w:r w:rsidRPr="00102067">
        <w:rPr>
          <w:noProof/>
          <w:rtl/>
        </w:rPr>
        <w:t xml:space="preserve"> </w:t>
      </w:r>
      <w:r w:rsidRPr="00102067">
        <w:rPr>
          <w:rFonts w:hint="cs"/>
          <w:noProof/>
          <w:rtl/>
        </w:rPr>
        <w:t xml:space="preserve">قرائت </w:t>
      </w:r>
      <w:bookmarkStart w:id="0" w:name="_GoBack"/>
      <w:bookmarkEnd w:id="0"/>
      <w:r>
        <w:rPr>
          <w:rFonts w:hint="cs"/>
          <w:noProof/>
          <w:rtl/>
        </w:rPr>
        <w:t>/ قرائت/ صلوه</w:t>
      </w:r>
    </w:p>
    <w:p w14:paraId="31D69E11" w14:textId="77777777" w:rsidR="00102067" w:rsidRDefault="00102067" w:rsidP="00102067">
      <w:pPr>
        <w:jc w:val="both"/>
        <w:rPr>
          <w:rFonts w:hint="cs"/>
          <w:sz w:val="28"/>
          <w:rtl/>
        </w:rPr>
      </w:pPr>
    </w:p>
    <w:bookmarkStart w:id="1" w:name="_Toc116222206" w:displacedByCustomXml="next"/>
    <w:sdt>
      <w:sdtPr>
        <w:rPr>
          <w:rFonts w:ascii="Calibri" w:eastAsia="Calibri" w:hAnsi="Calibri" w:cs="B Badr"/>
          <w:color w:val="auto"/>
          <w:sz w:val="28"/>
          <w:szCs w:val="28"/>
          <w:rtl/>
          <w:lang w:bidi="fa-IR"/>
        </w:rPr>
        <w:id w:val="-623465278"/>
        <w:docPartObj>
          <w:docPartGallery w:val="Table of Contents"/>
          <w:docPartUnique/>
        </w:docPartObj>
      </w:sdtPr>
      <w:sdtEndPr>
        <w:rPr>
          <w:b/>
          <w:bCs/>
          <w:noProof/>
        </w:rPr>
      </w:sdtEndPr>
      <w:sdtContent>
        <w:p w14:paraId="31B72205" w14:textId="24800AA6" w:rsidR="00062D1D" w:rsidRPr="00152CD6" w:rsidRDefault="00062D1D" w:rsidP="00C91B25">
          <w:pPr>
            <w:pStyle w:val="TOCHeading"/>
            <w:bidi/>
            <w:jc w:val="both"/>
            <w:rPr>
              <w:sz w:val="28"/>
              <w:szCs w:val="28"/>
            </w:rPr>
          </w:pPr>
          <w:r w:rsidRPr="00152CD6">
            <w:rPr>
              <w:rFonts w:hint="cs"/>
              <w:sz w:val="28"/>
              <w:szCs w:val="28"/>
              <w:rtl/>
            </w:rPr>
            <w:t xml:space="preserve">فهرست مطالب </w:t>
          </w:r>
          <w:r w:rsidR="00102067">
            <w:rPr>
              <w:rFonts w:hint="cs"/>
              <w:sz w:val="28"/>
              <w:szCs w:val="28"/>
              <w:rtl/>
            </w:rPr>
            <w:t>:</w:t>
          </w:r>
        </w:p>
        <w:p w14:paraId="4F86EAD5" w14:textId="2072E775" w:rsidR="00B04CBD" w:rsidRDefault="00062D1D" w:rsidP="00B04CBD">
          <w:pPr>
            <w:pStyle w:val="TOC1"/>
            <w:rPr>
              <w:rFonts w:asciiTheme="minorHAnsi" w:eastAsiaTheme="minorEastAsia" w:hAnsiTheme="minorHAnsi" w:cstheme="minorBidi"/>
              <w:noProof/>
              <w:color w:val="auto"/>
              <w:szCs w:val="22"/>
              <w:rtl/>
              <w:lang w:bidi="ar-SA"/>
            </w:rPr>
          </w:pPr>
          <w:r w:rsidRPr="00152CD6">
            <w:rPr>
              <w:sz w:val="28"/>
              <w:szCs w:val="28"/>
            </w:rPr>
            <w:fldChar w:fldCharType="begin"/>
          </w:r>
          <w:r w:rsidRPr="00152CD6">
            <w:rPr>
              <w:sz w:val="28"/>
              <w:szCs w:val="28"/>
            </w:rPr>
            <w:instrText xml:space="preserve"> TOC \o "1-3" \h \z \u </w:instrText>
          </w:r>
          <w:r w:rsidRPr="00152CD6">
            <w:rPr>
              <w:sz w:val="28"/>
              <w:szCs w:val="28"/>
            </w:rPr>
            <w:fldChar w:fldCharType="separate"/>
          </w:r>
          <w:hyperlink w:anchor="_Toc121171307" w:history="1">
            <w:r w:rsidR="00B04CBD" w:rsidRPr="002A7A57">
              <w:rPr>
                <w:rStyle w:val="Hyperlink"/>
                <w:noProof/>
                <w:rtl/>
              </w:rPr>
              <w:t>مسئله 35: بررس</w:t>
            </w:r>
            <w:r w:rsidR="00B04CBD" w:rsidRPr="002A7A57">
              <w:rPr>
                <w:rStyle w:val="Hyperlink"/>
                <w:rFonts w:hint="cs"/>
                <w:noProof/>
                <w:rtl/>
              </w:rPr>
              <w:t>ی</w:t>
            </w:r>
            <w:r w:rsidR="00B04CBD" w:rsidRPr="002A7A57">
              <w:rPr>
                <w:rStyle w:val="Hyperlink"/>
                <w:noProof/>
                <w:rtl/>
              </w:rPr>
              <w:t xml:space="preserve"> أخذ أجرت بر تعل</w:t>
            </w:r>
            <w:r w:rsidR="00B04CBD" w:rsidRPr="002A7A57">
              <w:rPr>
                <w:rStyle w:val="Hyperlink"/>
                <w:rFonts w:hint="cs"/>
                <w:noProof/>
                <w:rtl/>
              </w:rPr>
              <w:t>ی</w:t>
            </w:r>
            <w:r w:rsidR="00B04CBD" w:rsidRPr="002A7A57">
              <w:rPr>
                <w:rStyle w:val="Hyperlink"/>
                <w:rFonts w:hint="eastAsia"/>
                <w:noProof/>
                <w:rtl/>
              </w:rPr>
              <w:t>م</w:t>
            </w:r>
            <w:r w:rsidR="00B04CBD" w:rsidRPr="002A7A57">
              <w:rPr>
                <w:rStyle w:val="Hyperlink"/>
                <w:noProof/>
                <w:rtl/>
              </w:rPr>
              <w:t xml:space="preserve"> قرائت</w:t>
            </w:r>
            <w:r w:rsidR="00B04CBD">
              <w:rPr>
                <w:noProof/>
                <w:webHidden/>
                <w:rtl/>
              </w:rPr>
              <w:tab/>
            </w:r>
            <w:r w:rsidR="00B04CBD">
              <w:rPr>
                <w:noProof/>
                <w:webHidden/>
                <w:rtl/>
              </w:rPr>
              <w:fldChar w:fldCharType="begin"/>
            </w:r>
            <w:r w:rsidR="00B04CBD">
              <w:rPr>
                <w:noProof/>
                <w:webHidden/>
                <w:rtl/>
              </w:rPr>
              <w:instrText xml:space="preserve"> </w:instrText>
            </w:r>
            <w:r w:rsidR="00B04CBD">
              <w:rPr>
                <w:noProof/>
                <w:webHidden/>
              </w:rPr>
              <w:instrText>PAGEREF</w:instrText>
            </w:r>
            <w:r w:rsidR="00B04CBD">
              <w:rPr>
                <w:noProof/>
                <w:webHidden/>
                <w:rtl/>
              </w:rPr>
              <w:instrText xml:space="preserve"> _</w:instrText>
            </w:r>
            <w:r w:rsidR="00B04CBD">
              <w:rPr>
                <w:noProof/>
                <w:webHidden/>
              </w:rPr>
              <w:instrText>Toc121171307 \h</w:instrText>
            </w:r>
            <w:r w:rsidR="00B04CBD">
              <w:rPr>
                <w:noProof/>
                <w:webHidden/>
                <w:rtl/>
              </w:rPr>
              <w:instrText xml:space="preserve"> </w:instrText>
            </w:r>
            <w:r w:rsidR="00B04CBD">
              <w:rPr>
                <w:noProof/>
                <w:webHidden/>
                <w:rtl/>
              </w:rPr>
            </w:r>
            <w:r w:rsidR="00B04CBD">
              <w:rPr>
                <w:noProof/>
                <w:webHidden/>
                <w:rtl/>
              </w:rPr>
              <w:fldChar w:fldCharType="separate"/>
            </w:r>
            <w:r w:rsidR="00E35C35">
              <w:rPr>
                <w:noProof/>
                <w:webHidden/>
                <w:rtl/>
              </w:rPr>
              <w:t>1</w:t>
            </w:r>
            <w:r w:rsidR="00B04CBD">
              <w:rPr>
                <w:noProof/>
                <w:webHidden/>
                <w:rtl/>
              </w:rPr>
              <w:fldChar w:fldCharType="end"/>
            </w:r>
          </w:hyperlink>
        </w:p>
        <w:p w14:paraId="05EBD7DB" w14:textId="6EB21F51" w:rsidR="00B04CBD" w:rsidRDefault="00102067">
          <w:pPr>
            <w:pStyle w:val="TOC2"/>
            <w:tabs>
              <w:tab w:val="right" w:leader="dot" w:pos="10194"/>
            </w:tabs>
            <w:rPr>
              <w:rFonts w:asciiTheme="minorHAnsi" w:eastAsiaTheme="minorEastAsia" w:hAnsiTheme="minorHAnsi" w:cstheme="minorBidi"/>
              <w:bCs w:val="0"/>
              <w:noProof/>
              <w:color w:val="auto"/>
              <w:szCs w:val="22"/>
              <w:rtl/>
              <w:lang w:bidi="ar-SA"/>
            </w:rPr>
          </w:pPr>
          <w:hyperlink w:anchor="_Toc121171308" w:history="1">
            <w:r w:rsidR="00B04CBD" w:rsidRPr="002A7A57">
              <w:rPr>
                <w:rStyle w:val="Hyperlink"/>
                <w:noProof/>
                <w:rtl/>
              </w:rPr>
              <w:t>بررس</w:t>
            </w:r>
            <w:r w:rsidR="00B04CBD" w:rsidRPr="002A7A57">
              <w:rPr>
                <w:rStyle w:val="Hyperlink"/>
                <w:rFonts w:hint="cs"/>
                <w:noProof/>
                <w:rtl/>
              </w:rPr>
              <w:t>ی</w:t>
            </w:r>
            <w:r w:rsidR="00B04CBD" w:rsidRPr="002A7A57">
              <w:rPr>
                <w:rStyle w:val="Hyperlink"/>
                <w:noProof/>
                <w:rtl/>
              </w:rPr>
              <w:t xml:space="preserve"> وجوب تعل</w:t>
            </w:r>
            <w:r w:rsidR="00B04CBD" w:rsidRPr="002A7A57">
              <w:rPr>
                <w:rStyle w:val="Hyperlink"/>
                <w:rFonts w:hint="cs"/>
                <w:noProof/>
                <w:rtl/>
              </w:rPr>
              <w:t>ی</w:t>
            </w:r>
            <w:r w:rsidR="00B04CBD" w:rsidRPr="002A7A57">
              <w:rPr>
                <w:rStyle w:val="Hyperlink"/>
                <w:rFonts w:hint="eastAsia"/>
                <w:noProof/>
                <w:rtl/>
              </w:rPr>
              <w:t>م</w:t>
            </w:r>
            <w:r w:rsidR="00B04CBD" w:rsidRPr="002A7A57">
              <w:rPr>
                <w:rStyle w:val="Hyperlink"/>
                <w:noProof/>
                <w:rtl/>
              </w:rPr>
              <w:t xml:space="preserve"> جاهل (مقدمه اول)</w:t>
            </w:r>
            <w:r w:rsidR="00B04CBD">
              <w:rPr>
                <w:noProof/>
                <w:webHidden/>
                <w:rtl/>
              </w:rPr>
              <w:tab/>
            </w:r>
            <w:r w:rsidR="00B04CBD">
              <w:rPr>
                <w:noProof/>
                <w:webHidden/>
                <w:rtl/>
              </w:rPr>
              <w:fldChar w:fldCharType="begin"/>
            </w:r>
            <w:r w:rsidR="00B04CBD">
              <w:rPr>
                <w:noProof/>
                <w:webHidden/>
                <w:rtl/>
              </w:rPr>
              <w:instrText xml:space="preserve"> </w:instrText>
            </w:r>
            <w:r w:rsidR="00B04CBD">
              <w:rPr>
                <w:noProof/>
                <w:webHidden/>
              </w:rPr>
              <w:instrText>PAGEREF</w:instrText>
            </w:r>
            <w:r w:rsidR="00B04CBD">
              <w:rPr>
                <w:noProof/>
                <w:webHidden/>
                <w:rtl/>
              </w:rPr>
              <w:instrText xml:space="preserve"> _</w:instrText>
            </w:r>
            <w:r w:rsidR="00B04CBD">
              <w:rPr>
                <w:noProof/>
                <w:webHidden/>
              </w:rPr>
              <w:instrText>Toc121171308 \h</w:instrText>
            </w:r>
            <w:r w:rsidR="00B04CBD">
              <w:rPr>
                <w:noProof/>
                <w:webHidden/>
                <w:rtl/>
              </w:rPr>
              <w:instrText xml:space="preserve"> </w:instrText>
            </w:r>
            <w:r w:rsidR="00B04CBD">
              <w:rPr>
                <w:noProof/>
                <w:webHidden/>
                <w:rtl/>
              </w:rPr>
            </w:r>
            <w:r w:rsidR="00B04CBD">
              <w:rPr>
                <w:noProof/>
                <w:webHidden/>
                <w:rtl/>
              </w:rPr>
              <w:fldChar w:fldCharType="separate"/>
            </w:r>
            <w:r w:rsidR="00E35C35">
              <w:rPr>
                <w:noProof/>
                <w:webHidden/>
                <w:rtl/>
              </w:rPr>
              <w:t>1</w:t>
            </w:r>
            <w:r w:rsidR="00B04CBD">
              <w:rPr>
                <w:noProof/>
                <w:webHidden/>
                <w:rtl/>
              </w:rPr>
              <w:fldChar w:fldCharType="end"/>
            </w:r>
          </w:hyperlink>
        </w:p>
        <w:p w14:paraId="43C4A44E" w14:textId="35F1B161" w:rsidR="00B04CBD" w:rsidRDefault="0010206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1171309" w:history="1">
            <w:r w:rsidR="00B04CBD" w:rsidRPr="002A7A57">
              <w:rPr>
                <w:rStyle w:val="Hyperlink"/>
                <w:noProof/>
                <w:rtl/>
              </w:rPr>
              <w:t>بررس</w:t>
            </w:r>
            <w:r w:rsidR="00B04CBD" w:rsidRPr="002A7A57">
              <w:rPr>
                <w:rStyle w:val="Hyperlink"/>
                <w:rFonts w:hint="cs"/>
                <w:noProof/>
                <w:rtl/>
              </w:rPr>
              <w:t>ی</w:t>
            </w:r>
            <w:r w:rsidR="00B04CBD" w:rsidRPr="002A7A57">
              <w:rPr>
                <w:rStyle w:val="Hyperlink"/>
                <w:noProof/>
                <w:rtl/>
              </w:rPr>
              <w:t xml:space="preserve"> أدله وجوب تعل</w:t>
            </w:r>
            <w:r w:rsidR="00B04CBD" w:rsidRPr="002A7A57">
              <w:rPr>
                <w:rStyle w:val="Hyperlink"/>
                <w:rFonts w:hint="cs"/>
                <w:noProof/>
                <w:rtl/>
              </w:rPr>
              <w:t>ی</w:t>
            </w:r>
            <w:r w:rsidR="00B04CBD" w:rsidRPr="002A7A57">
              <w:rPr>
                <w:rStyle w:val="Hyperlink"/>
                <w:rFonts w:hint="eastAsia"/>
                <w:noProof/>
                <w:rtl/>
              </w:rPr>
              <w:t>م</w:t>
            </w:r>
            <w:r w:rsidR="00B04CBD">
              <w:rPr>
                <w:noProof/>
                <w:webHidden/>
                <w:rtl/>
              </w:rPr>
              <w:tab/>
            </w:r>
            <w:r w:rsidR="00B04CBD">
              <w:rPr>
                <w:noProof/>
                <w:webHidden/>
                <w:rtl/>
              </w:rPr>
              <w:fldChar w:fldCharType="begin"/>
            </w:r>
            <w:r w:rsidR="00B04CBD">
              <w:rPr>
                <w:noProof/>
                <w:webHidden/>
                <w:rtl/>
              </w:rPr>
              <w:instrText xml:space="preserve"> </w:instrText>
            </w:r>
            <w:r w:rsidR="00B04CBD">
              <w:rPr>
                <w:noProof/>
                <w:webHidden/>
              </w:rPr>
              <w:instrText>PAGEREF</w:instrText>
            </w:r>
            <w:r w:rsidR="00B04CBD">
              <w:rPr>
                <w:noProof/>
                <w:webHidden/>
                <w:rtl/>
              </w:rPr>
              <w:instrText xml:space="preserve"> _</w:instrText>
            </w:r>
            <w:r w:rsidR="00B04CBD">
              <w:rPr>
                <w:noProof/>
                <w:webHidden/>
              </w:rPr>
              <w:instrText>Toc121171309 \h</w:instrText>
            </w:r>
            <w:r w:rsidR="00B04CBD">
              <w:rPr>
                <w:noProof/>
                <w:webHidden/>
                <w:rtl/>
              </w:rPr>
              <w:instrText xml:space="preserve"> </w:instrText>
            </w:r>
            <w:r w:rsidR="00B04CBD">
              <w:rPr>
                <w:noProof/>
                <w:webHidden/>
                <w:rtl/>
              </w:rPr>
            </w:r>
            <w:r w:rsidR="00B04CBD">
              <w:rPr>
                <w:noProof/>
                <w:webHidden/>
                <w:rtl/>
              </w:rPr>
              <w:fldChar w:fldCharType="separate"/>
            </w:r>
            <w:r w:rsidR="00E35C35">
              <w:rPr>
                <w:noProof/>
                <w:webHidden/>
                <w:rtl/>
              </w:rPr>
              <w:t>2</w:t>
            </w:r>
            <w:r w:rsidR="00B04CBD">
              <w:rPr>
                <w:noProof/>
                <w:webHidden/>
                <w:rtl/>
              </w:rPr>
              <w:fldChar w:fldCharType="end"/>
            </w:r>
          </w:hyperlink>
        </w:p>
        <w:p w14:paraId="69E02391" w14:textId="5E176195" w:rsidR="00B04CBD" w:rsidRDefault="0010206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1171310" w:history="1">
            <w:r w:rsidR="00B04CBD" w:rsidRPr="002A7A57">
              <w:rPr>
                <w:rStyle w:val="Hyperlink"/>
                <w:noProof/>
                <w:rtl/>
              </w:rPr>
              <w:t>بررس</w:t>
            </w:r>
            <w:r w:rsidR="00B04CBD" w:rsidRPr="002A7A57">
              <w:rPr>
                <w:rStyle w:val="Hyperlink"/>
                <w:rFonts w:hint="cs"/>
                <w:noProof/>
                <w:rtl/>
              </w:rPr>
              <w:t>ی</w:t>
            </w:r>
            <w:r w:rsidR="00B04CBD" w:rsidRPr="002A7A57">
              <w:rPr>
                <w:rStyle w:val="Hyperlink"/>
                <w:noProof/>
                <w:rtl/>
              </w:rPr>
              <w:t xml:space="preserve"> جواز عدم ب</w:t>
            </w:r>
            <w:r w:rsidR="00B04CBD" w:rsidRPr="002A7A57">
              <w:rPr>
                <w:rStyle w:val="Hyperlink"/>
                <w:rFonts w:hint="cs"/>
                <w:noProof/>
                <w:rtl/>
              </w:rPr>
              <w:t>ی</w:t>
            </w:r>
            <w:r w:rsidR="00B04CBD" w:rsidRPr="002A7A57">
              <w:rPr>
                <w:rStyle w:val="Hyperlink"/>
                <w:rFonts w:hint="eastAsia"/>
                <w:noProof/>
                <w:rtl/>
              </w:rPr>
              <w:t>ان</w:t>
            </w:r>
            <w:r w:rsidR="00B04CBD" w:rsidRPr="002A7A57">
              <w:rPr>
                <w:rStyle w:val="Hyperlink"/>
                <w:noProof/>
                <w:rtl/>
              </w:rPr>
              <w:t xml:space="preserve"> حکم شرع</w:t>
            </w:r>
            <w:r w:rsidR="00B04CBD" w:rsidRPr="002A7A57">
              <w:rPr>
                <w:rStyle w:val="Hyperlink"/>
                <w:rFonts w:hint="cs"/>
                <w:noProof/>
                <w:rtl/>
              </w:rPr>
              <w:t>ی</w:t>
            </w:r>
            <w:r w:rsidR="00B04CBD" w:rsidRPr="002A7A57">
              <w:rPr>
                <w:rStyle w:val="Hyperlink"/>
                <w:noProof/>
                <w:rtl/>
              </w:rPr>
              <w:t xml:space="preserve"> ترخ</w:t>
            </w:r>
            <w:r w:rsidR="00B04CBD" w:rsidRPr="002A7A57">
              <w:rPr>
                <w:rStyle w:val="Hyperlink"/>
                <w:rFonts w:hint="cs"/>
                <w:noProof/>
                <w:rtl/>
              </w:rPr>
              <w:t>ی</w:t>
            </w:r>
            <w:r w:rsidR="00B04CBD" w:rsidRPr="002A7A57">
              <w:rPr>
                <w:rStyle w:val="Hyperlink"/>
                <w:rFonts w:hint="eastAsia"/>
                <w:noProof/>
                <w:rtl/>
              </w:rPr>
              <w:t>ص</w:t>
            </w:r>
            <w:r w:rsidR="00B04CBD" w:rsidRPr="002A7A57">
              <w:rPr>
                <w:rStyle w:val="Hyperlink"/>
                <w:rFonts w:hint="cs"/>
                <w:noProof/>
                <w:rtl/>
              </w:rPr>
              <w:t>ی</w:t>
            </w:r>
            <w:r w:rsidR="00B04CBD" w:rsidRPr="002A7A57">
              <w:rPr>
                <w:rStyle w:val="Hyperlink"/>
                <w:noProof/>
                <w:rtl/>
              </w:rPr>
              <w:t xml:space="preserve"> برا</w:t>
            </w:r>
            <w:r w:rsidR="00B04CBD" w:rsidRPr="002A7A57">
              <w:rPr>
                <w:rStyle w:val="Hyperlink"/>
                <w:rFonts w:hint="cs"/>
                <w:noProof/>
                <w:rtl/>
              </w:rPr>
              <w:t>ی</w:t>
            </w:r>
            <w:r w:rsidR="00B04CBD" w:rsidRPr="002A7A57">
              <w:rPr>
                <w:rStyle w:val="Hyperlink"/>
                <w:noProof/>
                <w:rtl/>
              </w:rPr>
              <w:t xml:space="preserve"> مقلد</w:t>
            </w:r>
            <w:r w:rsidR="00B04CBD" w:rsidRPr="002A7A57">
              <w:rPr>
                <w:rStyle w:val="Hyperlink"/>
                <w:rFonts w:hint="cs"/>
                <w:noProof/>
                <w:rtl/>
              </w:rPr>
              <w:t>ی</w:t>
            </w:r>
            <w:r w:rsidR="00B04CBD" w:rsidRPr="002A7A57">
              <w:rPr>
                <w:rStyle w:val="Hyperlink"/>
                <w:rFonts w:hint="eastAsia"/>
                <w:noProof/>
                <w:rtl/>
              </w:rPr>
              <w:t>ن</w:t>
            </w:r>
            <w:r w:rsidR="00B04CBD">
              <w:rPr>
                <w:noProof/>
                <w:webHidden/>
                <w:rtl/>
              </w:rPr>
              <w:tab/>
            </w:r>
            <w:r w:rsidR="00B04CBD">
              <w:rPr>
                <w:noProof/>
                <w:webHidden/>
                <w:rtl/>
              </w:rPr>
              <w:fldChar w:fldCharType="begin"/>
            </w:r>
            <w:r w:rsidR="00B04CBD">
              <w:rPr>
                <w:noProof/>
                <w:webHidden/>
                <w:rtl/>
              </w:rPr>
              <w:instrText xml:space="preserve"> </w:instrText>
            </w:r>
            <w:r w:rsidR="00B04CBD">
              <w:rPr>
                <w:noProof/>
                <w:webHidden/>
              </w:rPr>
              <w:instrText>PAGEREF</w:instrText>
            </w:r>
            <w:r w:rsidR="00B04CBD">
              <w:rPr>
                <w:noProof/>
                <w:webHidden/>
                <w:rtl/>
              </w:rPr>
              <w:instrText xml:space="preserve"> _</w:instrText>
            </w:r>
            <w:r w:rsidR="00B04CBD">
              <w:rPr>
                <w:noProof/>
                <w:webHidden/>
              </w:rPr>
              <w:instrText>Toc121171310 \h</w:instrText>
            </w:r>
            <w:r w:rsidR="00B04CBD">
              <w:rPr>
                <w:noProof/>
                <w:webHidden/>
                <w:rtl/>
              </w:rPr>
              <w:instrText xml:space="preserve"> </w:instrText>
            </w:r>
            <w:r w:rsidR="00B04CBD">
              <w:rPr>
                <w:noProof/>
                <w:webHidden/>
                <w:rtl/>
              </w:rPr>
            </w:r>
            <w:r w:rsidR="00B04CBD">
              <w:rPr>
                <w:noProof/>
                <w:webHidden/>
                <w:rtl/>
              </w:rPr>
              <w:fldChar w:fldCharType="separate"/>
            </w:r>
            <w:r w:rsidR="00E35C35">
              <w:rPr>
                <w:noProof/>
                <w:webHidden/>
                <w:rtl/>
              </w:rPr>
              <w:t>5</w:t>
            </w:r>
            <w:r w:rsidR="00B04CBD">
              <w:rPr>
                <w:noProof/>
                <w:webHidden/>
                <w:rtl/>
              </w:rPr>
              <w:fldChar w:fldCharType="end"/>
            </w:r>
          </w:hyperlink>
        </w:p>
        <w:p w14:paraId="56C16CB5" w14:textId="34A4BAFA" w:rsidR="00B04CBD" w:rsidRDefault="00102067">
          <w:pPr>
            <w:pStyle w:val="TOC2"/>
            <w:tabs>
              <w:tab w:val="right" w:leader="dot" w:pos="10194"/>
            </w:tabs>
            <w:rPr>
              <w:rFonts w:asciiTheme="minorHAnsi" w:eastAsiaTheme="minorEastAsia" w:hAnsiTheme="minorHAnsi" w:cstheme="minorBidi"/>
              <w:bCs w:val="0"/>
              <w:noProof/>
              <w:color w:val="auto"/>
              <w:szCs w:val="22"/>
              <w:rtl/>
              <w:lang w:bidi="ar-SA"/>
            </w:rPr>
          </w:pPr>
          <w:hyperlink w:anchor="_Toc121171311" w:history="1">
            <w:r w:rsidR="00B04CBD" w:rsidRPr="002A7A57">
              <w:rPr>
                <w:rStyle w:val="Hyperlink"/>
                <w:noProof/>
                <w:rtl/>
              </w:rPr>
              <w:t>بررس</w:t>
            </w:r>
            <w:r w:rsidR="00B04CBD" w:rsidRPr="002A7A57">
              <w:rPr>
                <w:rStyle w:val="Hyperlink"/>
                <w:rFonts w:hint="cs"/>
                <w:noProof/>
                <w:rtl/>
              </w:rPr>
              <w:t>ی</w:t>
            </w:r>
            <w:r w:rsidR="00B04CBD" w:rsidRPr="002A7A57">
              <w:rPr>
                <w:rStyle w:val="Hyperlink"/>
                <w:noProof/>
                <w:rtl/>
              </w:rPr>
              <w:t xml:space="preserve"> حرمت أخذ أجرت بر واجبات (مقدمه دوم استدلال)</w:t>
            </w:r>
            <w:r w:rsidR="00B04CBD">
              <w:rPr>
                <w:noProof/>
                <w:webHidden/>
                <w:rtl/>
              </w:rPr>
              <w:tab/>
            </w:r>
            <w:r w:rsidR="00B04CBD">
              <w:rPr>
                <w:noProof/>
                <w:webHidden/>
                <w:rtl/>
              </w:rPr>
              <w:fldChar w:fldCharType="begin"/>
            </w:r>
            <w:r w:rsidR="00B04CBD">
              <w:rPr>
                <w:noProof/>
                <w:webHidden/>
                <w:rtl/>
              </w:rPr>
              <w:instrText xml:space="preserve"> </w:instrText>
            </w:r>
            <w:r w:rsidR="00B04CBD">
              <w:rPr>
                <w:noProof/>
                <w:webHidden/>
              </w:rPr>
              <w:instrText>PAGEREF</w:instrText>
            </w:r>
            <w:r w:rsidR="00B04CBD">
              <w:rPr>
                <w:noProof/>
                <w:webHidden/>
                <w:rtl/>
              </w:rPr>
              <w:instrText xml:space="preserve"> _</w:instrText>
            </w:r>
            <w:r w:rsidR="00B04CBD">
              <w:rPr>
                <w:noProof/>
                <w:webHidden/>
              </w:rPr>
              <w:instrText>Toc121171311 \h</w:instrText>
            </w:r>
            <w:r w:rsidR="00B04CBD">
              <w:rPr>
                <w:noProof/>
                <w:webHidden/>
                <w:rtl/>
              </w:rPr>
              <w:instrText xml:space="preserve"> </w:instrText>
            </w:r>
            <w:r w:rsidR="00B04CBD">
              <w:rPr>
                <w:noProof/>
                <w:webHidden/>
                <w:rtl/>
              </w:rPr>
            </w:r>
            <w:r w:rsidR="00B04CBD">
              <w:rPr>
                <w:noProof/>
                <w:webHidden/>
                <w:rtl/>
              </w:rPr>
              <w:fldChar w:fldCharType="separate"/>
            </w:r>
            <w:r w:rsidR="00E35C35">
              <w:rPr>
                <w:noProof/>
                <w:webHidden/>
                <w:rtl/>
              </w:rPr>
              <w:t>6</w:t>
            </w:r>
            <w:r w:rsidR="00B04CBD">
              <w:rPr>
                <w:noProof/>
                <w:webHidden/>
                <w:rtl/>
              </w:rPr>
              <w:fldChar w:fldCharType="end"/>
            </w:r>
          </w:hyperlink>
        </w:p>
        <w:p w14:paraId="55743F55" w14:textId="2D7C58FD" w:rsidR="00B04CBD" w:rsidRDefault="0010206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1171312" w:history="1">
            <w:r w:rsidR="00B04CBD" w:rsidRPr="002A7A57">
              <w:rPr>
                <w:rStyle w:val="Hyperlink"/>
                <w:noProof/>
                <w:rtl/>
              </w:rPr>
              <w:t>مناقشه در کلام مرحوم امام</w:t>
            </w:r>
            <w:r w:rsidR="00B04CBD">
              <w:rPr>
                <w:noProof/>
                <w:webHidden/>
                <w:rtl/>
              </w:rPr>
              <w:tab/>
            </w:r>
            <w:r w:rsidR="00B04CBD">
              <w:rPr>
                <w:noProof/>
                <w:webHidden/>
                <w:rtl/>
              </w:rPr>
              <w:fldChar w:fldCharType="begin"/>
            </w:r>
            <w:r w:rsidR="00B04CBD">
              <w:rPr>
                <w:noProof/>
                <w:webHidden/>
                <w:rtl/>
              </w:rPr>
              <w:instrText xml:space="preserve"> </w:instrText>
            </w:r>
            <w:r w:rsidR="00B04CBD">
              <w:rPr>
                <w:noProof/>
                <w:webHidden/>
              </w:rPr>
              <w:instrText>PAGEREF</w:instrText>
            </w:r>
            <w:r w:rsidR="00B04CBD">
              <w:rPr>
                <w:noProof/>
                <w:webHidden/>
                <w:rtl/>
              </w:rPr>
              <w:instrText xml:space="preserve"> _</w:instrText>
            </w:r>
            <w:r w:rsidR="00B04CBD">
              <w:rPr>
                <w:noProof/>
                <w:webHidden/>
              </w:rPr>
              <w:instrText>Toc121171312 \h</w:instrText>
            </w:r>
            <w:r w:rsidR="00B04CBD">
              <w:rPr>
                <w:noProof/>
                <w:webHidden/>
                <w:rtl/>
              </w:rPr>
              <w:instrText xml:space="preserve"> </w:instrText>
            </w:r>
            <w:r w:rsidR="00B04CBD">
              <w:rPr>
                <w:noProof/>
                <w:webHidden/>
                <w:rtl/>
              </w:rPr>
            </w:r>
            <w:r w:rsidR="00B04CBD">
              <w:rPr>
                <w:noProof/>
                <w:webHidden/>
                <w:rtl/>
              </w:rPr>
              <w:fldChar w:fldCharType="separate"/>
            </w:r>
            <w:r w:rsidR="00E35C35">
              <w:rPr>
                <w:noProof/>
                <w:webHidden/>
                <w:rtl/>
              </w:rPr>
              <w:t>8</w:t>
            </w:r>
            <w:r w:rsidR="00B04CBD">
              <w:rPr>
                <w:noProof/>
                <w:webHidden/>
                <w:rtl/>
              </w:rPr>
              <w:fldChar w:fldCharType="end"/>
            </w:r>
          </w:hyperlink>
        </w:p>
        <w:p w14:paraId="59A0EF62" w14:textId="67AE8913" w:rsidR="00062D1D" w:rsidRPr="00152CD6" w:rsidRDefault="00062D1D" w:rsidP="00C91B25">
          <w:pPr>
            <w:jc w:val="both"/>
            <w:rPr>
              <w:sz w:val="28"/>
            </w:rPr>
          </w:pPr>
          <w:r w:rsidRPr="00152CD6">
            <w:rPr>
              <w:b/>
              <w:bCs/>
              <w:noProof/>
              <w:sz w:val="28"/>
            </w:rPr>
            <w:fldChar w:fldCharType="end"/>
          </w:r>
        </w:p>
      </w:sdtContent>
    </w:sdt>
    <w:p w14:paraId="63046585" w14:textId="20B2785E" w:rsidR="00247D2F" w:rsidRPr="00152CD6" w:rsidRDefault="002A6195" w:rsidP="00C91B25">
      <w:pPr>
        <w:pBdr>
          <w:bottom w:val="double" w:sz="6" w:space="1" w:color="auto"/>
        </w:pBdr>
        <w:jc w:val="both"/>
        <w:rPr>
          <w:sz w:val="28"/>
          <w:rtl/>
        </w:rPr>
      </w:pPr>
      <w:bookmarkStart w:id="2" w:name="_Toc116315313"/>
      <w:bookmarkStart w:id="3" w:name="_Toc116974821"/>
      <w:bookmarkStart w:id="4" w:name="_Toc117015498"/>
      <w:bookmarkStart w:id="5" w:name="_Toc117549932"/>
      <w:bookmarkStart w:id="6" w:name="_Toc117878978"/>
      <w:bookmarkStart w:id="7" w:name="_Toc118113170"/>
      <w:bookmarkStart w:id="8" w:name="_Toc120188719"/>
      <w:bookmarkStart w:id="9" w:name="_Toc120472437"/>
      <w:bookmarkStart w:id="10" w:name="_Toc120534408"/>
      <w:bookmarkStart w:id="11" w:name="_Toc120720947"/>
      <w:bookmarkStart w:id="12" w:name="_Toc121061095"/>
      <w:bookmarkStart w:id="13" w:name="_Toc121171306"/>
      <w:r w:rsidRPr="00152CD6">
        <w:rPr>
          <w:rStyle w:val="Heading1Char"/>
          <w:rFonts w:eastAsia="Calibri" w:hint="cs"/>
          <w:sz w:val="28"/>
          <w:szCs w:val="28"/>
          <w:rtl/>
        </w:rPr>
        <w:t>خلاصه جلسه گذشته</w:t>
      </w:r>
      <w:bookmarkEnd w:id="2"/>
      <w:bookmarkEnd w:id="3"/>
      <w:bookmarkEnd w:id="4"/>
      <w:bookmarkEnd w:id="5"/>
      <w:bookmarkEnd w:id="6"/>
      <w:bookmarkEnd w:id="7"/>
      <w:bookmarkEnd w:id="8"/>
      <w:bookmarkEnd w:id="9"/>
      <w:bookmarkEnd w:id="10"/>
      <w:bookmarkEnd w:id="11"/>
      <w:bookmarkEnd w:id="12"/>
      <w:bookmarkEnd w:id="13"/>
      <w:bookmarkEnd w:id="1"/>
      <w:r w:rsidRPr="00152CD6">
        <w:rPr>
          <w:rFonts w:hint="cs"/>
          <w:sz w:val="28"/>
          <w:rtl/>
        </w:rPr>
        <w:t xml:space="preserve">: </w:t>
      </w:r>
    </w:p>
    <w:p w14:paraId="269D7F98" w14:textId="3AEE401E" w:rsidR="001516EF" w:rsidRPr="00152CD6" w:rsidRDefault="003752FD" w:rsidP="00B04CBD">
      <w:pPr>
        <w:pBdr>
          <w:bottom w:val="double" w:sz="6" w:space="1" w:color="auto"/>
        </w:pBdr>
        <w:jc w:val="both"/>
        <w:rPr>
          <w:sz w:val="28"/>
          <w:rtl/>
        </w:rPr>
      </w:pPr>
      <w:r w:rsidRPr="00152CD6">
        <w:rPr>
          <w:rFonts w:hint="cs"/>
          <w:sz w:val="28"/>
          <w:rtl/>
        </w:rPr>
        <w:t>در جلسه گذشته</w:t>
      </w:r>
      <w:r w:rsidR="00151B05" w:rsidRPr="00152CD6">
        <w:rPr>
          <w:rFonts w:hint="cs"/>
          <w:sz w:val="28"/>
          <w:rtl/>
        </w:rPr>
        <w:t xml:space="preserve"> </w:t>
      </w:r>
      <w:r w:rsidR="00543426" w:rsidRPr="00152CD6">
        <w:rPr>
          <w:rFonts w:hint="cs"/>
          <w:sz w:val="28"/>
          <w:rtl/>
        </w:rPr>
        <w:t>مسئله</w:t>
      </w:r>
      <w:r w:rsidR="00827893">
        <w:rPr>
          <w:rFonts w:hint="cs"/>
          <w:sz w:val="28"/>
          <w:rtl/>
        </w:rPr>
        <w:t xml:space="preserve"> </w:t>
      </w:r>
      <w:r w:rsidR="00B04CBD">
        <w:rPr>
          <w:sz w:val="28"/>
        </w:rPr>
        <w:t>35</w:t>
      </w:r>
      <w:r w:rsidR="00B04CBD">
        <w:rPr>
          <w:rFonts w:hint="cs"/>
          <w:sz w:val="28"/>
          <w:rtl/>
        </w:rPr>
        <w:t xml:space="preserve">در مورد اخذ اجرت بر واجبات مطرح گردید و کلمات فقهاء در این باره مطرح شد. در این جلسه به بیان تفصیلی مسئله و بررسی دو مقدمه استدلال حرمت اخذ اجرت در واجبات پرداخته می شود. </w:t>
      </w:r>
    </w:p>
    <w:p w14:paraId="4774173E" w14:textId="05475F31" w:rsidR="001770C4" w:rsidRDefault="001770C4" w:rsidP="00C91B25">
      <w:pPr>
        <w:pStyle w:val="Heading1"/>
        <w:jc w:val="both"/>
        <w:rPr>
          <w:rtl/>
        </w:rPr>
      </w:pPr>
      <w:bookmarkStart w:id="14" w:name="_Toc121171307"/>
      <w:r>
        <w:rPr>
          <w:rFonts w:hint="cs"/>
          <w:rtl/>
        </w:rPr>
        <w:t xml:space="preserve">مسئله 35: </w:t>
      </w:r>
      <w:r w:rsidR="00451974">
        <w:rPr>
          <w:rFonts w:hint="cs"/>
          <w:rtl/>
        </w:rPr>
        <w:t>بررسی أخذ أجرت بر تعلیم قرائت</w:t>
      </w:r>
      <w:bookmarkEnd w:id="14"/>
    </w:p>
    <w:p w14:paraId="4BAC83A2" w14:textId="77777777" w:rsidR="001770C4" w:rsidRDefault="001770C4" w:rsidP="00C91B25">
      <w:pPr>
        <w:jc w:val="both"/>
        <w:rPr>
          <w:sz w:val="28"/>
          <w:rtl/>
        </w:rPr>
      </w:pPr>
      <w:r>
        <w:rPr>
          <w:rFonts w:hint="cs"/>
          <w:sz w:val="28"/>
          <w:rtl/>
        </w:rPr>
        <w:t xml:space="preserve">سید یزدی رحمه الله می فرماید: </w:t>
      </w:r>
    </w:p>
    <w:p w14:paraId="3442BD16" w14:textId="03D2F25F" w:rsidR="001770C4" w:rsidRPr="00451974" w:rsidRDefault="001770C4" w:rsidP="00C91B25">
      <w:pPr>
        <w:pStyle w:val="ListParagraph"/>
        <w:jc w:val="both"/>
        <w:rPr>
          <w:sz w:val="28"/>
          <w:rtl/>
        </w:rPr>
      </w:pPr>
      <w:r w:rsidRPr="00451974">
        <w:rPr>
          <w:rFonts w:hint="cs"/>
          <w:sz w:val="28"/>
          <w:rtl/>
        </w:rPr>
        <w:t>«</w:t>
      </w:r>
      <w:r w:rsidR="00451974" w:rsidRPr="00451974">
        <w:rPr>
          <w:sz w:val="28"/>
          <w:rtl/>
        </w:rPr>
        <w:t xml:space="preserve"> </w:t>
      </w:r>
      <w:r w:rsidR="00451974" w:rsidRPr="00451974">
        <w:rPr>
          <w:color w:val="000080"/>
          <w:sz w:val="28"/>
          <w:rtl/>
        </w:rPr>
        <w:t>لا يجوز أخذ الأجرة على تعليم الحمد و السورة-بل و كذا على تعليم سائر الأجزاء الواجبة من الصلاة و الظاهر جواز أخذها على تعليم المستحبات</w:t>
      </w:r>
      <w:r w:rsidR="00451974" w:rsidRPr="00451974">
        <w:rPr>
          <w:rFonts w:hint="cs"/>
          <w:sz w:val="28"/>
          <w:rtl/>
        </w:rPr>
        <w:t>»</w:t>
      </w:r>
      <w:r w:rsidR="00451974">
        <w:rPr>
          <w:rStyle w:val="FootnoteReference"/>
          <w:sz w:val="28"/>
          <w:rtl/>
        </w:rPr>
        <w:footnoteReference w:id="1"/>
      </w:r>
    </w:p>
    <w:p w14:paraId="7BA503E7" w14:textId="77777777" w:rsidR="00E578F3" w:rsidRDefault="00E578F3" w:rsidP="00C91B25">
      <w:pPr>
        <w:jc w:val="both"/>
        <w:rPr>
          <w:sz w:val="28"/>
          <w:rtl/>
        </w:rPr>
      </w:pPr>
      <w:r>
        <w:rPr>
          <w:rFonts w:hint="cs"/>
          <w:sz w:val="28"/>
          <w:rtl/>
        </w:rPr>
        <w:t xml:space="preserve">بحث در اخذ اجرت بر تعلیم حمد و سورۀ و تعلیم احکام واجبه نماز بود که صاحب عروه آن را حرام و اخذ هدیه را جایز دانستند؛ دلیل آن ها این بود که تعلیم جاهل جایز است و اخذ اجرت بر واجب حرام است. پس با دو مقدمه ثابت می شود که اخذ اجرت بر تعلیم احکام واجبه، حرام است: </w:t>
      </w:r>
    </w:p>
    <w:p w14:paraId="0493AA2F" w14:textId="77777777" w:rsidR="00E578F3" w:rsidRDefault="00E578F3" w:rsidP="00C91B25">
      <w:pPr>
        <w:pStyle w:val="ListParagraph"/>
        <w:numPr>
          <w:ilvl w:val="0"/>
          <w:numId w:val="6"/>
        </w:numPr>
        <w:spacing w:after="200"/>
        <w:jc w:val="both"/>
        <w:rPr>
          <w:sz w:val="28"/>
        </w:rPr>
      </w:pPr>
      <w:r>
        <w:rPr>
          <w:rFonts w:hint="cs"/>
          <w:sz w:val="28"/>
          <w:rtl/>
        </w:rPr>
        <w:t xml:space="preserve">مقدمه اول این است که تعلیم جاهل نسبت به احکام واجبه، واجب است. </w:t>
      </w:r>
    </w:p>
    <w:p w14:paraId="2FF48AE4" w14:textId="77777777" w:rsidR="00E578F3" w:rsidRDefault="00E578F3" w:rsidP="00C91B25">
      <w:pPr>
        <w:pStyle w:val="ListParagraph"/>
        <w:numPr>
          <w:ilvl w:val="0"/>
          <w:numId w:val="6"/>
        </w:numPr>
        <w:spacing w:after="200"/>
        <w:jc w:val="both"/>
        <w:rPr>
          <w:sz w:val="28"/>
        </w:rPr>
      </w:pPr>
      <w:r>
        <w:rPr>
          <w:rFonts w:hint="cs"/>
          <w:sz w:val="28"/>
          <w:rtl/>
        </w:rPr>
        <w:t xml:space="preserve">مقدمه دوم این است که اخذ اجرت بر واجبات حرام است. </w:t>
      </w:r>
    </w:p>
    <w:p w14:paraId="2E9D7FA5" w14:textId="2DD4F785" w:rsidR="00E578F3" w:rsidRDefault="00E578F3" w:rsidP="00C91B25">
      <w:pPr>
        <w:pStyle w:val="Heading2"/>
        <w:jc w:val="both"/>
        <w:rPr>
          <w:rtl/>
        </w:rPr>
      </w:pPr>
      <w:bookmarkStart w:id="15" w:name="_Toc121171308"/>
      <w:r>
        <w:rPr>
          <w:rFonts w:hint="cs"/>
          <w:rtl/>
        </w:rPr>
        <w:t xml:space="preserve">بررسی وجوب تعلیم </w:t>
      </w:r>
      <w:r w:rsidR="005D2D2A">
        <w:rPr>
          <w:rFonts w:hint="cs"/>
          <w:rtl/>
        </w:rPr>
        <w:t xml:space="preserve">جاهل </w:t>
      </w:r>
      <w:r w:rsidR="004E66BE">
        <w:rPr>
          <w:rFonts w:hint="cs"/>
          <w:rtl/>
        </w:rPr>
        <w:t>(مقدمه اول)</w:t>
      </w:r>
      <w:bookmarkEnd w:id="15"/>
    </w:p>
    <w:p w14:paraId="5381210C" w14:textId="281AFE60" w:rsidR="00E578F3" w:rsidRDefault="00E578F3" w:rsidP="00C91B25">
      <w:pPr>
        <w:jc w:val="both"/>
        <w:rPr>
          <w:sz w:val="28"/>
          <w:rtl/>
        </w:rPr>
      </w:pPr>
      <w:r>
        <w:rPr>
          <w:rFonts w:hint="cs"/>
          <w:sz w:val="28"/>
          <w:rtl/>
        </w:rPr>
        <w:t xml:space="preserve">دلیل مقدمه اول در کلام محقق خویی چنین است: </w:t>
      </w:r>
    </w:p>
    <w:p w14:paraId="1BDDA97F" w14:textId="72B00880" w:rsidR="00E578F3" w:rsidRPr="005D2D2A" w:rsidRDefault="00E578F3" w:rsidP="00C91B25">
      <w:pPr>
        <w:pStyle w:val="ListParagraph"/>
        <w:jc w:val="both"/>
        <w:rPr>
          <w:sz w:val="28"/>
          <w:rtl/>
        </w:rPr>
      </w:pPr>
      <w:r w:rsidRPr="005D2D2A">
        <w:rPr>
          <w:rFonts w:hint="cs"/>
          <w:sz w:val="28"/>
          <w:rtl/>
        </w:rPr>
        <w:lastRenderedPageBreak/>
        <w:t>«</w:t>
      </w:r>
      <w:r w:rsidR="005D2D2A" w:rsidRPr="005D2D2A">
        <w:rPr>
          <w:rtl/>
        </w:rPr>
        <w:t xml:space="preserve"> </w:t>
      </w:r>
      <w:r w:rsidR="005D2D2A" w:rsidRPr="005D2D2A">
        <w:rPr>
          <w:rFonts w:hint="cs"/>
          <w:color w:val="000080"/>
          <w:rtl/>
        </w:rPr>
        <w:t>ل</w:t>
      </w:r>
      <w:r w:rsidR="005D2D2A" w:rsidRPr="005D2D2A">
        <w:rPr>
          <w:color w:val="000080"/>
          <w:sz w:val="28"/>
          <w:rtl/>
        </w:rPr>
        <w:t xml:space="preserve">ا ينبغي الشك في أنّ‌ التعليم كالتعلم واجب في مثل المقام، لما دلّ‌ على وجوب تبليغ أحكام الشريعة المقدسة و بثّها و نشرها كما يرشد إليه قوله تعالى فَلَوْ لا </w:t>
      </w:r>
      <w:r w:rsidR="005D2D2A" w:rsidRPr="005D2D2A">
        <w:rPr>
          <w:rFonts w:hint="cs"/>
          <w:color w:val="000080"/>
          <w:sz w:val="28"/>
          <w:rtl/>
        </w:rPr>
        <w:t>نَفَرَ</w:t>
      </w:r>
      <w:r w:rsidR="005D2D2A" w:rsidRPr="005D2D2A">
        <w:rPr>
          <w:color w:val="000080"/>
          <w:sz w:val="28"/>
          <w:rtl/>
        </w:rPr>
        <w:t xml:space="preserve"> </w:t>
      </w:r>
      <w:r w:rsidR="005D2D2A" w:rsidRPr="005D2D2A">
        <w:rPr>
          <w:rFonts w:hint="cs"/>
          <w:color w:val="000080"/>
          <w:sz w:val="28"/>
          <w:rtl/>
        </w:rPr>
        <w:t>مِنْ‌</w:t>
      </w:r>
      <w:r w:rsidR="005D2D2A" w:rsidRPr="005D2D2A">
        <w:rPr>
          <w:color w:val="000080"/>
          <w:sz w:val="28"/>
          <w:rtl/>
        </w:rPr>
        <w:t xml:space="preserve"> </w:t>
      </w:r>
      <w:r w:rsidR="005D2D2A" w:rsidRPr="005D2D2A">
        <w:rPr>
          <w:rFonts w:hint="cs"/>
          <w:color w:val="000080"/>
          <w:sz w:val="28"/>
          <w:rtl/>
        </w:rPr>
        <w:t>كُلِّ‌</w:t>
      </w:r>
      <w:r w:rsidR="005D2D2A" w:rsidRPr="005D2D2A">
        <w:rPr>
          <w:color w:val="000080"/>
          <w:sz w:val="28"/>
          <w:rtl/>
        </w:rPr>
        <w:t xml:space="preserve"> </w:t>
      </w:r>
      <w:r w:rsidR="005D2D2A" w:rsidRPr="005D2D2A">
        <w:rPr>
          <w:rFonts w:hint="cs"/>
          <w:color w:val="000080"/>
          <w:sz w:val="28"/>
          <w:rtl/>
        </w:rPr>
        <w:t>فِرْقَةٍ‌</w:t>
      </w:r>
      <w:r w:rsidR="005D2D2A" w:rsidRPr="005D2D2A">
        <w:rPr>
          <w:color w:val="000080"/>
          <w:sz w:val="28"/>
          <w:rtl/>
        </w:rPr>
        <w:t xml:space="preserve">... </w:t>
      </w:r>
      <w:r w:rsidR="005D2D2A" w:rsidRPr="005D2D2A">
        <w:rPr>
          <w:rFonts w:hint="cs"/>
          <w:color w:val="000080"/>
          <w:sz w:val="28"/>
          <w:rtl/>
        </w:rPr>
        <w:t>إلخ،</w:t>
      </w:r>
      <w:r w:rsidR="005D2D2A" w:rsidRPr="005D2D2A">
        <w:rPr>
          <w:color w:val="000080"/>
          <w:sz w:val="28"/>
          <w:rtl/>
        </w:rPr>
        <w:t xml:space="preserve"> </w:t>
      </w:r>
      <w:r w:rsidR="005D2D2A" w:rsidRPr="005D2D2A">
        <w:rPr>
          <w:rFonts w:hint="cs"/>
          <w:color w:val="000080"/>
          <w:sz w:val="28"/>
          <w:rtl/>
        </w:rPr>
        <w:t>حيث</w:t>
      </w:r>
      <w:r w:rsidR="005D2D2A" w:rsidRPr="005D2D2A">
        <w:rPr>
          <w:color w:val="000080"/>
          <w:sz w:val="28"/>
          <w:rtl/>
        </w:rPr>
        <w:t xml:space="preserve"> </w:t>
      </w:r>
      <w:r w:rsidR="005D2D2A" w:rsidRPr="005D2D2A">
        <w:rPr>
          <w:rFonts w:hint="cs"/>
          <w:color w:val="000080"/>
          <w:sz w:val="28"/>
          <w:rtl/>
        </w:rPr>
        <w:t>دلّت</w:t>
      </w:r>
      <w:r w:rsidR="005D2D2A" w:rsidRPr="005D2D2A">
        <w:rPr>
          <w:color w:val="000080"/>
          <w:sz w:val="28"/>
          <w:rtl/>
        </w:rPr>
        <w:t xml:space="preserve"> </w:t>
      </w:r>
      <w:r w:rsidR="005D2D2A" w:rsidRPr="005D2D2A">
        <w:rPr>
          <w:rFonts w:hint="cs"/>
          <w:color w:val="000080"/>
          <w:sz w:val="28"/>
          <w:rtl/>
        </w:rPr>
        <w:t>الآية</w:t>
      </w:r>
      <w:r w:rsidR="005D2D2A" w:rsidRPr="005D2D2A">
        <w:rPr>
          <w:color w:val="000080"/>
          <w:sz w:val="28"/>
          <w:rtl/>
        </w:rPr>
        <w:t xml:space="preserve"> </w:t>
      </w:r>
      <w:r w:rsidR="005D2D2A" w:rsidRPr="005D2D2A">
        <w:rPr>
          <w:rFonts w:hint="cs"/>
          <w:color w:val="000080"/>
          <w:sz w:val="28"/>
          <w:rtl/>
        </w:rPr>
        <w:t>المباركة</w:t>
      </w:r>
      <w:r w:rsidR="005D2D2A" w:rsidRPr="005D2D2A">
        <w:rPr>
          <w:color w:val="000080"/>
          <w:sz w:val="28"/>
          <w:rtl/>
        </w:rPr>
        <w:t xml:space="preserve"> </w:t>
      </w:r>
      <w:r w:rsidR="005D2D2A" w:rsidRPr="005D2D2A">
        <w:rPr>
          <w:rFonts w:hint="cs"/>
          <w:color w:val="000080"/>
          <w:sz w:val="28"/>
          <w:rtl/>
        </w:rPr>
        <w:t>على</w:t>
      </w:r>
      <w:r w:rsidR="005D2D2A" w:rsidRPr="005D2D2A">
        <w:rPr>
          <w:color w:val="000080"/>
          <w:sz w:val="28"/>
          <w:rtl/>
        </w:rPr>
        <w:t xml:space="preserve"> </w:t>
      </w:r>
      <w:r w:rsidR="005D2D2A" w:rsidRPr="005D2D2A">
        <w:rPr>
          <w:rFonts w:hint="cs"/>
          <w:color w:val="000080"/>
          <w:sz w:val="28"/>
          <w:rtl/>
        </w:rPr>
        <w:t>وجوب</w:t>
      </w:r>
      <w:r w:rsidR="005D2D2A" w:rsidRPr="005D2D2A">
        <w:rPr>
          <w:color w:val="000080"/>
          <w:sz w:val="28"/>
          <w:rtl/>
        </w:rPr>
        <w:t xml:space="preserve"> </w:t>
      </w:r>
      <w:r w:rsidR="005D2D2A" w:rsidRPr="005D2D2A">
        <w:rPr>
          <w:rFonts w:hint="cs"/>
          <w:color w:val="000080"/>
          <w:sz w:val="28"/>
          <w:rtl/>
        </w:rPr>
        <w:t>التعليم</w:t>
      </w:r>
      <w:r w:rsidR="005D2D2A" w:rsidRPr="005D2D2A">
        <w:rPr>
          <w:color w:val="000080"/>
          <w:sz w:val="28"/>
          <w:rtl/>
        </w:rPr>
        <w:t xml:space="preserve"> </w:t>
      </w:r>
      <w:r w:rsidR="005D2D2A" w:rsidRPr="005D2D2A">
        <w:rPr>
          <w:rFonts w:hint="cs"/>
          <w:color w:val="000080"/>
          <w:sz w:val="28"/>
          <w:rtl/>
        </w:rPr>
        <w:t>للعالم</w:t>
      </w:r>
      <w:r w:rsidR="005D2D2A" w:rsidRPr="005D2D2A">
        <w:rPr>
          <w:color w:val="000080"/>
          <w:sz w:val="28"/>
          <w:rtl/>
        </w:rPr>
        <w:t xml:space="preserve"> </w:t>
      </w:r>
      <w:r w:rsidR="005D2D2A" w:rsidRPr="005D2D2A">
        <w:rPr>
          <w:rFonts w:hint="cs"/>
          <w:color w:val="000080"/>
          <w:sz w:val="28"/>
          <w:rtl/>
        </w:rPr>
        <w:t>كوجوب</w:t>
      </w:r>
      <w:r w:rsidR="005D2D2A" w:rsidRPr="005D2D2A">
        <w:rPr>
          <w:color w:val="000080"/>
          <w:sz w:val="28"/>
          <w:rtl/>
        </w:rPr>
        <w:t xml:space="preserve"> </w:t>
      </w:r>
      <w:r w:rsidR="005D2D2A" w:rsidRPr="005D2D2A">
        <w:rPr>
          <w:rFonts w:hint="cs"/>
          <w:color w:val="000080"/>
          <w:sz w:val="28"/>
          <w:rtl/>
        </w:rPr>
        <w:t>التعلم</w:t>
      </w:r>
      <w:r w:rsidR="005D2D2A" w:rsidRPr="005D2D2A">
        <w:rPr>
          <w:color w:val="000080"/>
          <w:sz w:val="28"/>
          <w:rtl/>
        </w:rPr>
        <w:t xml:space="preserve"> </w:t>
      </w:r>
      <w:r w:rsidR="005D2D2A" w:rsidRPr="005D2D2A">
        <w:rPr>
          <w:rFonts w:hint="cs"/>
          <w:color w:val="000080"/>
          <w:sz w:val="28"/>
          <w:rtl/>
        </w:rPr>
        <w:t>لل</w:t>
      </w:r>
      <w:r w:rsidR="005D2D2A" w:rsidRPr="005D2D2A">
        <w:rPr>
          <w:color w:val="000080"/>
          <w:sz w:val="28"/>
          <w:rtl/>
        </w:rPr>
        <w:t>جاهل، و هل يجوز أخذ الأُجرة عليه أو</w:t>
      </w:r>
      <w:r w:rsidR="005D2D2A" w:rsidRPr="005D2D2A">
        <w:rPr>
          <w:color w:val="000080"/>
          <w:rtl/>
        </w:rPr>
        <w:t xml:space="preserve"> </w:t>
      </w:r>
      <w:r w:rsidR="005D2D2A" w:rsidRPr="005D2D2A">
        <w:rPr>
          <w:color w:val="000080"/>
          <w:sz w:val="28"/>
          <w:rtl/>
        </w:rPr>
        <w:t>لا؟ تكلّمنا حول هذه المسألة و نظائرها في بحث المكاسب المحرّمة و قلنا إنّ‌ المشهور و إن نسب إليهم عدم جواز أخذ الأُجرة على الواجبات، بل عمّم المنع بعضهم إلى الواجبات الكفائية إلّا ما خرج بالدليل</w:t>
      </w:r>
      <w:r w:rsidR="005D2D2A">
        <w:rPr>
          <w:rFonts w:hint="cs"/>
          <w:color w:val="000080"/>
          <w:sz w:val="28"/>
          <w:rtl/>
        </w:rPr>
        <w:t xml:space="preserve"> </w:t>
      </w:r>
      <w:r w:rsidR="005D2D2A" w:rsidRPr="005D2D2A">
        <w:rPr>
          <w:color w:val="000080"/>
          <w:sz w:val="28"/>
          <w:rtl/>
        </w:rPr>
        <w:t>لكنّه لا يمكن المساعدة عليه، إذ الوجوب بما هو لا يقتضي إلّا لزوم الإتيان بالعمل تكليفاً. و هذا بمجرده لا يكون مانعاً عن الإيجار، و إلّا لمنع حتى في التوصّليات، لعدم التنافي بين الأمرين</w:t>
      </w:r>
      <w:r w:rsidR="005D2D2A" w:rsidRPr="005D2D2A">
        <w:rPr>
          <w:rFonts w:hint="cs"/>
          <w:sz w:val="28"/>
          <w:rtl/>
        </w:rPr>
        <w:t>»</w:t>
      </w:r>
      <w:r w:rsidR="005D2D2A">
        <w:rPr>
          <w:rStyle w:val="FootnoteReference"/>
          <w:sz w:val="28"/>
          <w:rtl/>
        </w:rPr>
        <w:footnoteReference w:id="2"/>
      </w:r>
    </w:p>
    <w:p w14:paraId="21BC2257" w14:textId="1DCB8068" w:rsidR="00E578F3" w:rsidRDefault="00E578F3" w:rsidP="00C91B25">
      <w:pPr>
        <w:jc w:val="both"/>
        <w:rPr>
          <w:sz w:val="28"/>
          <w:rtl/>
        </w:rPr>
      </w:pPr>
      <w:r>
        <w:rPr>
          <w:rFonts w:hint="cs"/>
          <w:sz w:val="28"/>
          <w:rtl/>
        </w:rPr>
        <w:t>به نظر ما این استدلال کفایت نمی کند؛ توضیح اینکه</w:t>
      </w:r>
      <w:r w:rsidR="00CC4AE1">
        <w:rPr>
          <w:rFonts w:hint="cs"/>
          <w:sz w:val="28"/>
          <w:rtl/>
        </w:rPr>
        <w:t xml:space="preserve"> مسئله دارای دو فرض است: </w:t>
      </w:r>
    </w:p>
    <w:p w14:paraId="0E07C0CD" w14:textId="77777777" w:rsidR="00CC4AE1" w:rsidRDefault="00CC4AE1" w:rsidP="00C91B25">
      <w:pPr>
        <w:jc w:val="both"/>
        <w:rPr>
          <w:sz w:val="28"/>
          <w:rtl/>
        </w:rPr>
      </w:pPr>
      <w:r w:rsidRPr="00CC4AE1">
        <w:rPr>
          <w:rFonts w:hint="cs"/>
          <w:b/>
          <w:bCs/>
          <w:sz w:val="28"/>
          <w:rtl/>
        </w:rPr>
        <w:t>فرض اول</w:t>
      </w:r>
      <w:r>
        <w:rPr>
          <w:rFonts w:hint="cs"/>
          <w:sz w:val="28"/>
          <w:rtl/>
        </w:rPr>
        <w:t xml:space="preserve">: </w:t>
      </w:r>
      <w:r w:rsidR="00E578F3">
        <w:rPr>
          <w:rFonts w:hint="cs"/>
          <w:sz w:val="28"/>
          <w:rtl/>
        </w:rPr>
        <w:t xml:space="preserve">اگر شخصی که می خواهیم به وی تعلیم بدهیم، مقصر است و احتمال می دهیم که اگر به وی بگوییم، او ترتیب اثر می دهد، در این صورت از باب امر به معروف و نهی از منکر واجب می شود که تذکر به وی داده شود که به وظیفه خویش عمل کند. </w:t>
      </w:r>
    </w:p>
    <w:p w14:paraId="0A8FCD06" w14:textId="77777777" w:rsidR="004E4B3B" w:rsidRDefault="00CC4AE1" w:rsidP="00C91B25">
      <w:pPr>
        <w:jc w:val="both"/>
        <w:rPr>
          <w:sz w:val="28"/>
          <w:rtl/>
        </w:rPr>
      </w:pPr>
      <w:r w:rsidRPr="00CC4AE1">
        <w:rPr>
          <w:rFonts w:hint="cs"/>
          <w:b/>
          <w:bCs/>
          <w:sz w:val="28"/>
          <w:rtl/>
        </w:rPr>
        <w:t>فرض دوم</w:t>
      </w:r>
      <w:r>
        <w:rPr>
          <w:rFonts w:hint="cs"/>
          <w:sz w:val="28"/>
          <w:rtl/>
        </w:rPr>
        <w:t xml:space="preserve">: </w:t>
      </w:r>
      <w:r w:rsidR="00E578F3">
        <w:rPr>
          <w:rFonts w:hint="cs"/>
          <w:sz w:val="28"/>
          <w:rtl/>
        </w:rPr>
        <w:t>اگر شخص قاصر است،</w:t>
      </w:r>
      <w:r w:rsidR="004E4B3B">
        <w:rPr>
          <w:rFonts w:hint="cs"/>
          <w:sz w:val="28"/>
          <w:rtl/>
        </w:rPr>
        <w:t xml:space="preserve"> دو صورت دارد: </w:t>
      </w:r>
    </w:p>
    <w:p w14:paraId="43A93491" w14:textId="0ACC7B68" w:rsidR="004E4B3B" w:rsidRDefault="004E4B3B" w:rsidP="00C91B25">
      <w:pPr>
        <w:pStyle w:val="ListParagraph"/>
        <w:numPr>
          <w:ilvl w:val="0"/>
          <w:numId w:val="7"/>
        </w:numPr>
        <w:jc w:val="both"/>
        <w:rPr>
          <w:sz w:val="28"/>
        </w:rPr>
      </w:pPr>
      <w:r>
        <w:rPr>
          <w:rFonts w:hint="cs"/>
          <w:sz w:val="28"/>
          <w:rtl/>
        </w:rPr>
        <w:t xml:space="preserve">احتمال ترتیب اثر در وی وجود ندارد. </w:t>
      </w:r>
      <w:r w:rsidRPr="004E4B3B">
        <w:rPr>
          <w:rFonts w:hint="cs"/>
          <w:sz w:val="28"/>
          <w:rtl/>
        </w:rPr>
        <w:t>قطعا تعلیم وی واجب نیست؛ زیرا ملاک تعلیم طریقی است، برای این است که شخص متعلم عمل به آنچه به وی تعلیم می دهیم کند. مثل امر به معروف که ملاک طریقی دارد و اگر احتمال تأثیر ندهیم امر به معروف واجب نخواهد بود. ظهور وجوب تعلیم و امر به معروف این است که ملاک طریقی داشته باشد و بیش از این ظهور ندارد، اگر بدانیم که طرف مقابل هیچ ترتیب اثر نمی دهد، تعلیم واجب نخواهد بود</w:t>
      </w:r>
      <w:r>
        <w:rPr>
          <w:rFonts w:hint="cs"/>
          <w:sz w:val="28"/>
          <w:rtl/>
        </w:rPr>
        <w:t>.</w:t>
      </w:r>
    </w:p>
    <w:p w14:paraId="004E1B07" w14:textId="28F43630" w:rsidR="00312DCE" w:rsidRDefault="00E578F3" w:rsidP="00C91B25">
      <w:pPr>
        <w:pStyle w:val="ListParagraph"/>
        <w:numPr>
          <w:ilvl w:val="0"/>
          <w:numId w:val="7"/>
        </w:numPr>
        <w:jc w:val="both"/>
        <w:rPr>
          <w:sz w:val="28"/>
        </w:rPr>
      </w:pPr>
      <w:r w:rsidRPr="004E4B3B">
        <w:rPr>
          <w:rFonts w:hint="cs"/>
          <w:sz w:val="28"/>
          <w:rtl/>
        </w:rPr>
        <w:t xml:space="preserve"> احتمال می دهیم که اگر به وی تعلیم کنیم، ترتیب اثر بدهد</w:t>
      </w:r>
      <w:r w:rsidR="004E4B3B">
        <w:rPr>
          <w:rFonts w:hint="cs"/>
          <w:sz w:val="28"/>
          <w:rtl/>
        </w:rPr>
        <w:t xml:space="preserve">. </w:t>
      </w:r>
      <w:r w:rsidRPr="004E4B3B">
        <w:rPr>
          <w:rFonts w:hint="cs"/>
          <w:sz w:val="28"/>
          <w:rtl/>
        </w:rPr>
        <w:t>در این فرض که احتمال تأثیر بدهیم ولی شخص مقابل قاصر باشد،</w:t>
      </w:r>
      <w:r w:rsidR="00312DCE">
        <w:rPr>
          <w:rFonts w:hint="cs"/>
          <w:sz w:val="28"/>
          <w:rtl/>
        </w:rPr>
        <w:t xml:space="preserve"> دو دلیل بر وجوب تعلیم اقامه شده است: </w:t>
      </w:r>
    </w:p>
    <w:p w14:paraId="3BCF9532" w14:textId="569BF0D2" w:rsidR="00312DCE" w:rsidRPr="00312DCE" w:rsidRDefault="00312DCE" w:rsidP="00C91B25">
      <w:pPr>
        <w:pStyle w:val="Heading3"/>
        <w:jc w:val="both"/>
      </w:pPr>
      <w:bookmarkStart w:id="16" w:name="_Toc121171309"/>
      <w:r>
        <w:rPr>
          <w:rFonts w:hint="cs"/>
          <w:rtl/>
        </w:rPr>
        <w:t>بررسی أدله وجوب تعلیم</w:t>
      </w:r>
      <w:bookmarkEnd w:id="16"/>
      <w:r>
        <w:rPr>
          <w:rFonts w:hint="cs"/>
          <w:rtl/>
        </w:rPr>
        <w:t xml:space="preserve"> </w:t>
      </w:r>
    </w:p>
    <w:p w14:paraId="03C83391" w14:textId="0A2CF23F" w:rsidR="00312DCE" w:rsidRDefault="00312DCE" w:rsidP="00C91B25">
      <w:pPr>
        <w:pStyle w:val="Heading4"/>
        <w:jc w:val="both"/>
        <w:rPr>
          <w:rtl/>
        </w:rPr>
      </w:pPr>
      <w:r w:rsidRPr="00312DCE">
        <w:rPr>
          <w:rFonts w:hint="cs"/>
          <w:rtl/>
        </w:rPr>
        <w:t>دلیل اول:</w:t>
      </w:r>
      <w:r>
        <w:rPr>
          <w:rFonts w:hint="cs"/>
          <w:rtl/>
        </w:rPr>
        <w:t xml:space="preserve"> آیه نفر</w:t>
      </w:r>
    </w:p>
    <w:p w14:paraId="719C773F" w14:textId="620F65FB" w:rsidR="004E4B3B" w:rsidRPr="00312DCE" w:rsidRDefault="00312DCE" w:rsidP="00C91B25">
      <w:pPr>
        <w:jc w:val="both"/>
        <w:rPr>
          <w:sz w:val="28"/>
        </w:rPr>
      </w:pPr>
      <w:r w:rsidRPr="00312DCE">
        <w:rPr>
          <w:rFonts w:hint="cs"/>
          <w:sz w:val="28"/>
          <w:rtl/>
        </w:rPr>
        <w:t xml:space="preserve"> </w:t>
      </w:r>
      <w:r w:rsidR="00E578F3" w:rsidRPr="00312DCE">
        <w:rPr>
          <w:rFonts w:hint="cs"/>
          <w:sz w:val="28"/>
          <w:rtl/>
        </w:rPr>
        <w:t>آیه نفر</w:t>
      </w:r>
      <w:r w:rsidRPr="00312DCE">
        <w:rPr>
          <w:rFonts w:hint="cs"/>
          <w:sz w:val="28"/>
          <w:rtl/>
        </w:rPr>
        <w:t xml:space="preserve"> </w:t>
      </w:r>
      <w:r w:rsidR="004E4B3B" w:rsidRPr="00312DCE">
        <w:rPr>
          <w:rFonts w:hint="cs"/>
          <w:sz w:val="28"/>
          <w:rtl/>
        </w:rPr>
        <w:t>می فرماید: «</w:t>
      </w:r>
      <w:r w:rsidR="004E4B3B" w:rsidRPr="004E4B3B">
        <w:rPr>
          <w:rtl/>
        </w:rPr>
        <w:t xml:space="preserve"> </w:t>
      </w:r>
      <w:r w:rsidR="004E4B3B" w:rsidRPr="00312DCE">
        <w:rPr>
          <w:color w:val="008000"/>
          <w:sz w:val="28"/>
          <w:rtl/>
        </w:rPr>
        <w:t>فَلَوْ لا</w:t>
      </w:r>
      <w:r w:rsidR="004E4B3B" w:rsidRPr="00312DCE">
        <w:rPr>
          <w:rFonts w:ascii="Times New Roman" w:hAnsi="Times New Roman" w:cs="Times New Roman" w:hint="cs"/>
          <w:color w:val="008000"/>
          <w:sz w:val="28"/>
          <w:rtl/>
        </w:rPr>
        <w:t xml:space="preserve"> </w:t>
      </w:r>
      <w:r w:rsidR="004E4B3B" w:rsidRPr="00312DCE">
        <w:rPr>
          <w:rFonts w:hint="cs"/>
          <w:color w:val="008000"/>
          <w:sz w:val="28"/>
          <w:rtl/>
        </w:rPr>
        <w:t>نَفَرَ</w:t>
      </w:r>
      <w:r w:rsidR="004E4B3B" w:rsidRPr="00312DCE">
        <w:rPr>
          <w:color w:val="008000"/>
          <w:sz w:val="28"/>
          <w:rtl/>
        </w:rPr>
        <w:t xml:space="preserve"> </w:t>
      </w:r>
      <w:r w:rsidR="004E4B3B" w:rsidRPr="00312DCE">
        <w:rPr>
          <w:rFonts w:hint="cs"/>
          <w:color w:val="008000"/>
          <w:sz w:val="28"/>
          <w:rtl/>
        </w:rPr>
        <w:t>مِنْ‌</w:t>
      </w:r>
      <w:r w:rsidR="004E4B3B" w:rsidRPr="00312DCE">
        <w:rPr>
          <w:color w:val="008000"/>
          <w:sz w:val="28"/>
          <w:rtl/>
        </w:rPr>
        <w:t xml:space="preserve"> </w:t>
      </w:r>
      <w:r w:rsidR="004E4B3B" w:rsidRPr="00312DCE">
        <w:rPr>
          <w:rFonts w:hint="cs"/>
          <w:color w:val="008000"/>
          <w:sz w:val="28"/>
          <w:rtl/>
        </w:rPr>
        <w:t>كُلِّ‌</w:t>
      </w:r>
      <w:r w:rsidR="004E4B3B" w:rsidRPr="00312DCE">
        <w:rPr>
          <w:color w:val="008000"/>
          <w:sz w:val="28"/>
          <w:rtl/>
        </w:rPr>
        <w:t xml:space="preserve"> </w:t>
      </w:r>
      <w:r w:rsidR="004E4B3B" w:rsidRPr="00312DCE">
        <w:rPr>
          <w:rFonts w:hint="cs"/>
          <w:color w:val="008000"/>
          <w:sz w:val="28"/>
          <w:rtl/>
        </w:rPr>
        <w:t>فِرْقَةٍ‌</w:t>
      </w:r>
      <w:r w:rsidR="004E4B3B" w:rsidRPr="00312DCE">
        <w:rPr>
          <w:color w:val="008000"/>
          <w:sz w:val="28"/>
          <w:rtl/>
        </w:rPr>
        <w:t xml:space="preserve"> </w:t>
      </w:r>
      <w:r w:rsidR="004E4B3B" w:rsidRPr="00312DCE">
        <w:rPr>
          <w:rFonts w:hint="cs"/>
          <w:color w:val="008000"/>
          <w:sz w:val="28"/>
          <w:rtl/>
        </w:rPr>
        <w:t>مِنْهُمْ‌</w:t>
      </w:r>
      <w:r w:rsidR="004E4B3B" w:rsidRPr="00312DCE">
        <w:rPr>
          <w:color w:val="008000"/>
          <w:sz w:val="28"/>
          <w:rtl/>
        </w:rPr>
        <w:t xml:space="preserve"> </w:t>
      </w:r>
      <w:r w:rsidR="004E4B3B" w:rsidRPr="00312DCE">
        <w:rPr>
          <w:rFonts w:hint="cs"/>
          <w:color w:val="008000"/>
          <w:sz w:val="28"/>
          <w:rtl/>
        </w:rPr>
        <w:t>طائِفَةٌ‌</w:t>
      </w:r>
      <w:r w:rsidR="004E4B3B" w:rsidRPr="00312DCE">
        <w:rPr>
          <w:color w:val="008000"/>
          <w:sz w:val="28"/>
          <w:rtl/>
        </w:rPr>
        <w:t xml:space="preserve"> </w:t>
      </w:r>
      <w:r w:rsidR="004E4B3B" w:rsidRPr="00312DCE">
        <w:rPr>
          <w:rFonts w:hint="cs"/>
          <w:color w:val="008000"/>
          <w:sz w:val="28"/>
          <w:rtl/>
        </w:rPr>
        <w:t>لِيَتَفَقَّهُوا</w:t>
      </w:r>
      <w:r w:rsidR="004E4B3B" w:rsidRPr="00312DCE">
        <w:rPr>
          <w:color w:val="008000"/>
          <w:sz w:val="28"/>
          <w:rtl/>
        </w:rPr>
        <w:t xml:space="preserve"> </w:t>
      </w:r>
      <w:r w:rsidR="004E4B3B" w:rsidRPr="00312DCE">
        <w:rPr>
          <w:rFonts w:hint="cs"/>
          <w:color w:val="008000"/>
          <w:sz w:val="28"/>
          <w:rtl/>
        </w:rPr>
        <w:t>فِي</w:t>
      </w:r>
      <w:r w:rsidR="004E4B3B" w:rsidRPr="00312DCE">
        <w:rPr>
          <w:color w:val="008000"/>
          <w:sz w:val="28"/>
          <w:rtl/>
        </w:rPr>
        <w:t xml:space="preserve"> </w:t>
      </w:r>
      <w:r w:rsidR="004E4B3B" w:rsidRPr="00312DCE">
        <w:rPr>
          <w:rFonts w:hint="cs"/>
          <w:color w:val="008000"/>
          <w:sz w:val="28"/>
          <w:rtl/>
        </w:rPr>
        <w:t>الدِّينِ‌</w:t>
      </w:r>
      <w:r w:rsidR="004E4B3B" w:rsidRPr="00312DCE">
        <w:rPr>
          <w:color w:val="008000"/>
          <w:sz w:val="28"/>
          <w:rtl/>
        </w:rPr>
        <w:t xml:space="preserve"> </w:t>
      </w:r>
      <w:r w:rsidR="004E4B3B" w:rsidRPr="00312DCE">
        <w:rPr>
          <w:rFonts w:hint="cs"/>
          <w:color w:val="008000"/>
          <w:sz w:val="28"/>
          <w:rtl/>
        </w:rPr>
        <w:t>وَ</w:t>
      </w:r>
      <w:r w:rsidR="004E4B3B" w:rsidRPr="00312DCE">
        <w:rPr>
          <w:color w:val="008000"/>
          <w:sz w:val="28"/>
          <w:rtl/>
        </w:rPr>
        <w:t xml:space="preserve"> </w:t>
      </w:r>
      <w:r w:rsidR="004E4B3B" w:rsidRPr="00312DCE">
        <w:rPr>
          <w:rFonts w:hint="cs"/>
          <w:color w:val="008000"/>
          <w:sz w:val="28"/>
          <w:rtl/>
        </w:rPr>
        <w:t>لِيُ</w:t>
      </w:r>
      <w:r w:rsidR="004E4B3B" w:rsidRPr="00312DCE">
        <w:rPr>
          <w:color w:val="008000"/>
          <w:sz w:val="28"/>
          <w:rtl/>
        </w:rPr>
        <w:t>نْذِرُوا قَوْمَهُمْ‌ إِذ</w:t>
      </w:r>
      <w:r w:rsidR="004E4B3B" w:rsidRPr="00312DCE">
        <w:rPr>
          <w:rFonts w:hint="cs"/>
          <w:color w:val="008000"/>
          <w:sz w:val="28"/>
          <w:rtl/>
        </w:rPr>
        <w:t>ا</w:t>
      </w:r>
      <w:r w:rsidR="004E4B3B" w:rsidRPr="00312DCE">
        <w:rPr>
          <w:color w:val="008000"/>
          <w:sz w:val="28"/>
          <w:rtl/>
        </w:rPr>
        <w:t xml:space="preserve"> </w:t>
      </w:r>
      <w:r w:rsidR="004E4B3B" w:rsidRPr="00312DCE">
        <w:rPr>
          <w:rFonts w:hint="cs"/>
          <w:color w:val="008000"/>
          <w:sz w:val="28"/>
          <w:rtl/>
        </w:rPr>
        <w:t>رَجَعُوا</w:t>
      </w:r>
      <w:r w:rsidR="004E4B3B" w:rsidRPr="00312DCE">
        <w:rPr>
          <w:color w:val="008000"/>
          <w:sz w:val="28"/>
          <w:rtl/>
        </w:rPr>
        <w:t xml:space="preserve"> </w:t>
      </w:r>
      <w:r w:rsidR="004E4B3B" w:rsidRPr="00312DCE">
        <w:rPr>
          <w:rFonts w:hint="cs"/>
          <w:color w:val="008000"/>
          <w:sz w:val="28"/>
          <w:rtl/>
        </w:rPr>
        <w:t>إِلَيْهِمْ‌</w:t>
      </w:r>
      <w:r w:rsidR="004E4B3B" w:rsidRPr="00312DCE">
        <w:rPr>
          <w:color w:val="008000"/>
          <w:sz w:val="28"/>
          <w:rtl/>
        </w:rPr>
        <w:t xml:space="preserve"> </w:t>
      </w:r>
      <w:r w:rsidR="004E4B3B" w:rsidRPr="00312DCE">
        <w:rPr>
          <w:rFonts w:hint="cs"/>
          <w:color w:val="008000"/>
          <w:sz w:val="28"/>
          <w:rtl/>
        </w:rPr>
        <w:t>لَعَلَّهُمْ‌</w:t>
      </w:r>
      <w:r w:rsidR="004E4B3B" w:rsidRPr="00312DCE">
        <w:rPr>
          <w:color w:val="008000"/>
          <w:sz w:val="28"/>
          <w:rtl/>
        </w:rPr>
        <w:t xml:space="preserve"> </w:t>
      </w:r>
      <w:r w:rsidR="004E4B3B" w:rsidRPr="00312DCE">
        <w:rPr>
          <w:rFonts w:hint="cs"/>
          <w:color w:val="008000"/>
          <w:sz w:val="28"/>
          <w:rtl/>
        </w:rPr>
        <w:t>يَحْذَرُو</w:t>
      </w:r>
      <w:r w:rsidR="004E4B3B" w:rsidRPr="00312DCE">
        <w:rPr>
          <w:color w:val="008000"/>
          <w:sz w:val="28"/>
          <w:rtl/>
        </w:rPr>
        <w:t>ن</w:t>
      </w:r>
      <w:r w:rsidR="004E4B3B" w:rsidRPr="00312DCE">
        <w:rPr>
          <w:rFonts w:hint="cs"/>
          <w:sz w:val="28"/>
          <w:rtl/>
        </w:rPr>
        <w:t>»</w:t>
      </w:r>
      <w:r w:rsidR="004E4B3B">
        <w:rPr>
          <w:rStyle w:val="FootnoteReference"/>
          <w:sz w:val="28"/>
          <w:rtl/>
        </w:rPr>
        <w:footnoteReference w:id="3"/>
      </w:r>
      <w:r w:rsidR="004E4B3B" w:rsidRPr="00312DCE">
        <w:rPr>
          <w:rFonts w:hint="cs"/>
          <w:sz w:val="28"/>
          <w:rtl/>
        </w:rPr>
        <w:t xml:space="preserve"> </w:t>
      </w:r>
      <w:r w:rsidRPr="00312DCE">
        <w:rPr>
          <w:rFonts w:hint="cs"/>
          <w:sz w:val="28"/>
          <w:rtl/>
        </w:rPr>
        <w:t>به نظر ما این آیه</w:t>
      </w:r>
      <w:r w:rsidR="00E578F3" w:rsidRPr="00312DCE">
        <w:rPr>
          <w:rFonts w:hint="cs"/>
          <w:sz w:val="28"/>
          <w:rtl/>
        </w:rPr>
        <w:t xml:space="preserve"> دلیل بر وجوب تعلیم نیست؛ زیرا</w:t>
      </w:r>
      <w:r w:rsidR="004E4B3B" w:rsidRPr="00312DCE">
        <w:rPr>
          <w:rFonts w:hint="cs"/>
          <w:sz w:val="28"/>
          <w:rtl/>
        </w:rPr>
        <w:t>:</w:t>
      </w:r>
    </w:p>
    <w:p w14:paraId="497E15BB" w14:textId="5A37BC93" w:rsidR="00E578F3" w:rsidRPr="00312DCE" w:rsidRDefault="00E578F3" w:rsidP="00C91B25">
      <w:pPr>
        <w:pStyle w:val="ListParagraph"/>
        <w:numPr>
          <w:ilvl w:val="0"/>
          <w:numId w:val="8"/>
        </w:numPr>
        <w:jc w:val="both"/>
        <w:rPr>
          <w:sz w:val="28"/>
          <w:rtl/>
        </w:rPr>
      </w:pPr>
      <w:r w:rsidRPr="00312DCE">
        <w:rPr>
          <w:rFonts w:hint="cs"/>
          <w:sz w:val="28"/>
          <w:rtl/>
        </w:rPr>
        <w:t xml:space="preserve">آیه نفر بیانگر این است که تمام آنچه که گفته شده، شرط الواجب است و شرط الوجوب نیستند. در شرط الواجب می گویند: «توضأ کی تصلی» اما در شرط الوجوب این را نمی گویند که «تزوج کی تنفق علی زوجتک» زیرا ازدواج شرط وجوب انفاق است، نمی گویند ازدواج کن تا بر همسر خود انفاق کنید. خود انفاق مطلوب مطلق نبود که به شخص امر شود «ازدواج کن تا انفاق کنید» لذا در شرط الوجوب تعبیر نمی کنند که این شرط الوجوب را ایجاد کن تا واجب را انجام بدهید. پس باید تعذر برای مردم واجب باشد بعد شارع مقدس به دیگران بگوید: چرا نمی روید تفقه در دین کنید تا قوم خود را انذار کنید تا آن ها تحذر از عقاب کنند. ظاهر تحذر، تحذر از عقاب است، آنچه از آن تحذر می شود عقاب شارع است، باید در رتبه سابقه تکلیف منجز بر مکلف باشد تا تحذر از عقاب در حق وی معنا پیدا کند تا بعد به ما خطاب کنند که چرا تفقه در دین نمی کنید تا انذار کنید و آن ها متحذر شوند. لذا جایی که اصلا واجب منجز بر طرف مقابل نیست، این تعبیر مناسب نیست. یا جایی که اگر شخص را تعلیم نکنیم، قادر بر تعلم نخواهد بود، در این صورت تکلیف منجز نیست، تا شرط واجب انذار تعلیم دهنده باشد. مخصوصا در جایی که رکن نماز نیست. اگر شخص را تعلیم ندهیم آخرش این است که به جای قرائت تسبیح می خواند و نمازش صحیح است، تحذر از عقاب در مورد وی مطلوب نیست تا ما از باب شرط الواجب او را انذار کنیم. </w:t>
      </w:r>
    </w:p>
    <w:p w14:paraId="051494A2" w14:textId="280D20C7" w:rsidR="00E578F3" w:rsidRPr="00312DCE" w:rsidRDefault="00E578F3" w:rsidP="00C91B25">
      <w:pPr>
        <w:pStyle w:val="ListParagraph"/>
        <w:numPr>
          <w:ilvl w:val="0"/>
          <w:numId w:val="8"/>
        </w:numPr>
        <w:jc w:val="both"/>
        <w:rPr>
          <w:sz w:val="28"/>
          <w:rtl/>
        </w:rPr>
      </w:pPr>
      <w:r w:rsidRPr="00312DCE">
        <w:rPr>
          <w:rFonts w:hint="cs"/>
          <w:sz w:val="28"/>
          <w:rtl/>
        </w:rPr>
        <w:t xml:space="preserve">از این آیه شریفه بیش از انذار به طور متعارف فهمیده نمی شود. می فرماید فقیه شوید و به شهر خود برگردید، مجلس بگذارید، در معرض عموم انذار به طور متعارف کنید، شاید مردم متحذر شوند، اما اینکه به سراغ تک تک مردم بروید و هر کسی را که دیدید که قرائت ملحونه می کند به وی تذکر بدهید و ارشاد جاهل کنید، دلیلی ندارد و از این آیه استفاده نمی شود. </w:t>
      </w:r>
    </w:p>
    <w:p w14:paraId="0196BB56" w14:textId="6C52CB2B" w:rsidR="00E578F3" w:rsidRDefault="00E578F3" w:rsidP="00C91B25">
      <w:pPr>
        <w:jc w:val="both"/>
        <w:rPr>
          <w:sz w:val="28"/>
          <w:rtl/>
        </w:rPr>
      </w:pPr>
      <w:r w:rsidRPr="006A7F25">
        <w:rPr>
          <w:rFonts w:hint="cs"/>
          <w:b/>
          <w:bCs/>
          <w:sz w:val="28"/>
          <w:rtl/>
        </w:rPr>
        <w:t>سوال</w:t>
      </w:r>
      <w:r>
        <w:rPr>
          <w:rFonts w:hint="cs"/>
          <w:sz w:val="28"/>
          <w:rtl/>
        </w:rPr>
        <w:t>: فقیه شدن هم</w:t>
      </w:r>
      <w:r w:rsidR="006A7F25">
        <w:rPr>
          <w:rFonts w:hint="cs"/>
          <w:sz w:val="28"/>
          <w:rtl/>
        </w:rPr>
        <w:t xml:space="preserve"> برای انذار</w:t>
      </w:r>
      <w:r>
        <w:rPr>
          <w:rFonts w:hint="cs"/>
          <w:sz w:val="28"/>
          <w:rtl/>
        </w:rPr>
        <w:t xml:space="preserve"> لازم نیست</w:t>
      </w:r>
      <w:r w:rsidR="006A7F25">
        <w:rPr>
          <w:rFonts w:hint="cs"/>
          <w:sz w:val="28"/>
          <w:rtl/>
        </w:rPr>
        <w:t xml:space="preserve">. </w:t>
      </w:r>
    </w:p>
    <w:p w14:paraId="0E9D735D" w14:textId="39189260" w:rsidR="00E578F3" w:rsidRDefault="00E578F3" w:rsidP="00C91B25">
      <w:pPr>
        <w:jc w:val="both"/>
        <w:rPr>
          <w:sz w:val="28"/>
          <w:rtl/>
        </w:rPr>
      </w:pPr>
      <w:r w:rsidRPr="006A7F25">
        <w:rPr>
          <w:rFonts w:hint="cs"/>
          <w:b/>
          <w:bCs/>
          <w:sz w:val="28"/>
          <w:rtl/>
        </w:rPr>
        <w:t>جواب</w:t>
      </w:r>
      <w:r>
        <w:rPr>
          <w:rFonts w:hint="cs"/>
          <w:sz w:val="28"/>
          <w:rtl/>
        </w:rPr>
        <w:t>: واجب است.</w:t>
      </w:r>
      <w:r w:rsidR="006A7F25">
        <w:rPr>
          <w:sz w:val="28"/>
        </w:rPr>
        <w:t xml:space="preserve"> </w:t>
      </w:r>
      <w:r w:rsidR="006A7F25">
        <w:rPr>
          <w:rFonts w:hint="cs"/>
          <w:sz w:val="28"/>
          <w:rtl/>
        </w:rPr>
        <w:t>«</w:t>
      </w:r>
      <w:r w:rsidR="006A7F25" w:rsidRPr="006A7F25">
        <w:rPr>
          <w:color w:val="008000"/>
          <w:sz w:val="28"/>
          <w:rtl/>
        </w:rPr>
        <w:t>الْعَامِلُ عَلَى غَيْرِ بَصِيرَةٍ كَالسَّائِرِ عَلَى غَيْرِ الطَّرِيقِ لَا يَزِيدُهُ سُرْعَةُ السَّيْرِ إِلَّا بُعْداً</w:t>
      </w:r>
      <w:r w:rsidR="006A7F25">
        <w:rPr>
          <w:rFonts w:hint="cs"/>
          <w:sz w:val="28"/>
          <w:rtl/>
        </w:rPr>
        <w:t>»</w:t>
      </w:r>
      <w:r w:rsidR="006A7F25">
        <w:rPr>
          <w:rStyle w:val="FootnoteReference"/>
          <w:sz w:val="28"/>
          <w:rtl/>
        </w:rPr>
        <w:footnoteReference w:id="4"/>
      </w:r>
      <w:r w:rsidR="006A7F25">
        <w:rPr>
          <w:rFonts w:hint="cs"/>
          <w:sz w:val="28"/>
          <w:rtl/>
        </w:rPr>
        <w:t xml:space="preserve"> </w:t>
      </w:r>
      <w:r>
        <w:rPr>
          <w:rFonts w:hint="cs"/>
          <w:sz w:val="28"/>
          <w:rtl/>
        </w:rPr>
        <w:t xml:space="preserve">کسانی که فقیه نیستند، اگر بخواهند انذار کنند، بیش از اینکه بخواهند اصلاح کنند افساد می کنند. باید فقیه شوید تا بدانید که چطور انذار کنید وبه چه چیزی انذار کنید. </w:t>
      </w:r>
    </w:p>
    <w:p w14:paraId="4EDD3B5E" w14:textId="77777777" w:rsidR="00312DCE" w:rsidRDefault="00312DCE" w:rsidP="00C91B25">
      <w:pPr>
        <w:jc w:val="both"/>
        <w:rPr>
          <w:sz w:val="28"/>
          <w:rtl/>
        </w:rPr>
      </w:pPr>
      <w:r>
        <w:rPr>
          <w:rFonts w:hint="cs"/>
          <w:sz w:val="28"/>
          <w:rtl/>
        </w:rPr>
        <w:t xml:space="preserve">خلاصه اینکه از آیه مذکور وجوب تعلیم در فرض مذکور استفاده نمی شود. </w:t>
      </w:r>
    </w:p>
    <w:p w14:paraId="375091C0" w14:textId="7CFBC708" w:rsidR="00312DCE" w:rsidRPr="00312DCE" w:rsidRDefault="00312DCE" w:rsidP="00C91B25">
      <w:pPr>
        <w:pStyle w:val="Heading4"/>
        <w:jc w:val="both"/>
        <w:rPr>
          <w:rtl/>
        </w:rPr>
      </w:pPr>
      <w:r w:rsidRPr="00312DCE">
        <w:rPr>
          <w:rFonts w:hint="cs"/>
          <w:rtl/>
        </w:rPr>
        <w:t>دلیل دوم: معتبرۀ طلحۀ بن زید</w:t>
      </w:r>
    </w:p>
    <w:p w14:paraId="495F7534" w14:textId="183B55A0" w:rsidR="00E578F3" w:rsidRDefault="00E578F3" w:rsidP="00C91B25">
      <w:pPr>
        <w:jc w:val="both"/>
        <w:rPr>
          <w:sz w:val="28"/>
          <w:rtl/>
        </w:rPr>
      </w:pPr>
      <w:r>
        <w:rPr>
          <w:rFonts w:hint="cs"/>
          <w:sz w:val="28"/>
          <w:rtl/>
        </w:rPr>
        <w:t>معتبره طلحۀ بن زید از امام صادق علیه السلام چنین نقل می کند:</w:t>
      </w:r>
    </w:p>
    <w:p w14:paraId="6E2016A1" w14:textId="32F0AD0C" w:rsidR="00E578F3" w:rsidRPr="00312DCE" w:rsidRDefault="00E578F3" w:rsidP="00C91B25">
      <w:pPr>
        <w:pStyle w:val="ListParagraph"/>
        <w:jc w:val="both"/>
        <w:rPr>
          <w:sz w:val="28"/>
          <w:rtl/>
        </w:rPr>
      </w:pPr>
      <w:r w:rsidRPr="00312DCE">
        <w:rPr>
          <w:rFonts w:hint="cs"/>
          <w:sz w:val="28"/>
          <w:rtl/>
        </w:rPr>
        <w:t>«</w:t>
      </w:r>
      <w:r w:rsidR="00312DCE" w:rsidRPr="00312DCE">
        <w:rPr>
          <w:sz w:val="28"/>
          <w:rtl/>
        </w:rPr>
        <w:t xml:space="preserve"> مُحَمَّدُ بْنُ يَحْيَى عَنْ أَحْمَدَ بْنِ مُحَمَّدِ بْنِ عِيسَى عَنْ مُحَمَّدِ بْنِ إِسْمَاعِيلَ بْنِ بَزِيعٍ عَنْ مَنْصُورِ بْنِ حَازِمٍ عَنْ طَلْحَةَ بْنِ زَيْدٍ عَنْ أَبِي عَبْدِ اللَّهِ ع </w:t>
      </w:r>
      <w:r w:rsidR="00312DCE" w:rsidRPr="00312DCE">
        <w:rPr>
          <w:color w:val="008000"/>
          <w:sz w:val="28"/>
          <w:rtl/>
        </w:rPr>
        <w:t>قَالَ: قَرَأْتُ فِي كِتَابِ عَلِيٍّ ع إِنَّ اللَّهَ لَمْ يَأْخُذْ عَلَى الْجُهَّالِ عَهْداً بِطَلَبِ الْعِلْمِ حَتَّى أَخَذَ عَلَى الْعُلَمَاءِ عَهْداً بِبَذْلِ الْعِلْمِ لِلْجُهَّالِ لِأَنَّ الْعِلْمَ كَانَ قَبْلَ الْجَهْلِ</w:t>
      </w:r>
      <w:r w:rsidR="00312DCE" w:rsidRPr="00312DCE">
        <w:rPr>
          <w:rFonts w:hint="cs"/>
          <w:sz w:val="28"/>
          <w:rtl/>
        </w:rPr>
        <w:t>»</w:t>
      </w:r>
      <w:r w:rsidR="00312DCE">
        <w:rPr>
          <w:rStyle w:val="FootnoteReference"/>
          <w:sz w:val="28"/>
          <w:rtl/>
        </w:rPr>
        <w:footnoteReference w:id="5"/>
      </w:r>
    </w:p>
    <w:p w14:paraId="601112A0" w14:textId="220C1680" w:rsidR="00E578F3" w:rsidRDefault="00E578F3" w:rsidP="00C91B25">
      <w:pPr>
        <w:jc w:val="both"/>
        <w:rPr>
          <w:sz w:val="28"/>
          <w:rtl/>
        </w:rPr>
      </w:pPr>
      <w:r>
        <w:rPr>
          <w:rFonts w:hint="cs"/>
          <w:sz w:val="28"/>
          <w:rtl/>
        </w:rPr>
        <w:t>امیرالمومنین علیه السلام فرموده اند خداوند از جهال عهد نگرفته که تحصیل علم کنند مگر اینکه از علماء عهد گرفته که بذل علم به جهال کنند. سند روایت قابل تصحیح است؛ زیرا مشکل از ناحیه طلحۀ بن زید است که توثیق ندارد، لکن</w:t>
      </w:r>
      <w:r w:rsidR="00A23758">
        <w:rPr>
          <w:rFonts w:hint="cs"/>
          <w:sz w:val="28"/>
          <w:rtl/>
        </w:rPr>
        <w:t xml:space="preserve"> شیخ</w:t>
      </w:r>
      <w:r>
        <w:rPr>
          <w:rFonts w:hint="cs"/>
          <w:sz w:val="28"/>
          <w:rtl/>
        </w:rPr>
        <w:t xml:space="preserve"> در فهرست در مورد وی می نویسند: «</w:t>
      </w:r>
      <w:r w:rsidR="004B2454" w:rsidRPr="004B2454">
        <w:rPr>
          <w:rtl/>
        </w:rPr>
        <w:t xml:space="preserve"> </w:t>
      </w:r>
      <w:r w:rsidR="004B2454" w:rsidRPr="004B2454">
        <w:rPr>
          <w:color w:val="000080"/>
          <w:sz w:val="28"/>
          <w:rtl/>
        </w:rPr>
        <w:t>طلحة بن زيد، له كتاب، و هو عاميّ المذهب، إلّا أنّ كتابه معتمد</w:t>
      </w:r>
      <w:r w:rsidR="004B2454">
        <w:rPr>
          <w:rFonts w:hint="cs"/>
          <w:sz w:val="28"/>
          <w:rtl/>
        </w:rPr>
        <w:t>»</w:t>
      </w:r>
      <w:r w:rsidR="006E0458">
        <w:rPr>
          <w:rStyle w:val="FootnoteReference"/>
          <w:sz w:val="28"/>
          <w:rtl/>
        </w:rPr>
        <w:footnoteReference w:id="6"/>
      </w:r>
    </w:p>
    <w:p w14:paraId="0A0472F3" w14:textId="6542D8AF" w:rsidR="00E578F3" w:rsidRDefault="00A23758" w:rsidP="00C91B25">
      <w:pPr>
        <w:jc w:val="both"/>
        <w:rPr>
          <w:sz w:val="28"/>
          <w:rtl/>
        </w:rPr>
      </w:pPr>
      <w:r>
        <w:rPr>
          <w:rFonts w:hint="cs"/>
          <w:sz w:val="28"/>
          <w:rtl/>
        </w:rPr>
        <w:t xml:space="preserve">وقتی </w:t>
      </w:r>
      <w:r w:rsidR="00E578F3">
        <w:rPr>
          <w:rFonts w:hint="cs"/>
          <w:sz w:val="28"/>
          <w:rtl/>
        </w:rPr>
        <w:t>کتاب</w:t>
      </w:r>
      <w:r>
        <w:rPr>
          <w:rFonts w:hint="cs"/>
          <w:sz w:val="28"/>
          <w:rtl/>
        </w:rPr>
        <w:t xml:space="preserve"> معتمد</w:t>
      </w:r>
      <w:r w:rsidR="00E578F3">
        <w:rPr>
          <w:rFonts w:hint="cs"/>
          <w:sz w:val="28"/>
          <w:rtl/>
        </w:rPr>
        <w:t xml:space="preserve"> داشته باشد عادتا بدون اینکه راوی کتاب ثقه باشد ممکن نیست، بنابراین از نظر سندی مشکلی ندارد. لازم نیست که حدیث از کتاب طلحۀ باشد، وقتی کتاب وی مورد اعتماد است، توجیهی ندارد الا اینکه صاحب کتاب مورد اعتماد است. مثل اینکه بگویند هر ماشینی که این آقا تعمیر کند قابل اعتماد است، سوار شوید، بیانگر این است که این آقا قابل اعتماد است. «کتابه معتمد» با تعبیر «کتابه حسن» متفاوت است. </w:t>
      </w:r>
    </w:p>
    <w:p w14:paraId="67BA7A30" w14:textId="77777777" w:rsidR="00E578F3" w:rsidRDefault="00E578F3" w:rsidP="00C91B25">
      <w:pPr>
        <w:jc w:val="both"/>
        <w:rPr>
          <w:sz w:val="28"/>
          <w:rtl/>
        </w:rPr>
      </w:pPr>
      <w:r>
        <w:rPr>
          <w:rFonts w:hint="cs"/>
          <w:sz w:val="28"/>
          <w:rtl/>
        </w:rPr>
        <w:t>سوال: احتمال نمی دهید که روایات کتاب را بررسی کرده اند و می گویند معتمد است؟</w:t>
      </w:r>
    </w:p>
    <w:p w14:paraId="77EE8031" w14:textId="77777777" w:rsidR="00E578F3" w:rsidRDefault="00E578F3" w:rsidP="00C91B25">
      <w:pPr>
        <w:jc w:val="both"/>
        <w:rPr>
          <w:sz w:val="28"/>
          <w:rtl/>
        </w:rPr>
      </w:pPr>
      <w:r>
        <w:rPr>
          <w:rFonts w:hint="cs"/>
          <w:sz w:val="28"/>
          <w:rtl/>
        </w:rPr>
        <w:t xml:space="preserve">جواب: در اینگونه موارد می گویند کتابه حسن، ولی تعبیر کتابه معتمد یعنی احادیثی که وی نقل می کند اعتماد می کنیم. مثل اینکه یک آقایی اظهار حاجت نزد یکی از بزرگان کرد و او گفت که فرمایش شما درست ولی دو شاهد عادل بیاورید تا من ترتیب اثر بدهم، این یعنی فرمایش شما هیچ! کتابه معتمد اگر بناء باشد که تمام این احادیث را بررسی کردیم و دیدیم که مطابق با قرآن و سنت است، دیگر کتابه معتمد سازگاری ندارد. موید ما این است که وقتی گفته می شود کتاب کافی مورد اعتماد است، بیانگر این است که مولف آن مورد اعتماد است، وگرنه برخی از احادیث ضعیف نیز دارد. </w:t>
      </w:r>
    </w:p>
    <w:p w14:paraId="13B8C234" w14:textId="4FB50360" w:rsidR="00E578F3" w:rsidRDefault="00E578F3" w:rsidP="00C91B25">
      <w:pPr>
        <w:jc w:val="both"/>
        <w:rPr>
          <w:sz w:val="28"/>
          <w:rtl/>
        </w:rPr>
      </w:pPr>
      <w:r>
        <w:rPr>
          <w:rFonts w:hint="cs"/>
          <w:sz w:val="28"/>
          <w:rtl/>
        </w:rPr>
        <w:t>علاوه بر اینکه طلحۀ مورد روایت صفوان نیز می باشد</w:t>
      </w:r>
      <w:r w:rsidR="00626ED2">
        <w:rPr>
          <w:rStyle w:val="FootnoteReference"/>
          <w:sz w:val="28"/>
          <w:rtl/>
        </w:rPr>
        <w:footnoteReference w:id="7"/>
      </w:r>
      <w:r>
        <w:rPr>
          <w:rFonts w:hint="cs"/>
          <w:sz w:val="28"/>
          <w:rtl/>
        </w:rPr>
        <w:t xml:space="preserve"> که ما نیز قبول داریم. البته باید چند حدیث از وی نقل کرده باشد، اگر یک حدیث باشد نمی توان اعتماد کرد؛ زیرا شاید سقط داشته باشد. </w:t>
      </w:r>
    </w:p>
    <w:p w14:paraId="68C6C8D1" w14:textId="05951D79" w:rsidR="003B4CE7" w:rsidRDefault="00E578F3" w:rsidP="00C91B25">
      <w:pPr>
        <w:jc w:val="both"/>
        <w:rPr>
          <w:sz w:val="28"/>
          <w:rtl/>
        </w:rPr>
      </w:pPr>
      <w:r>
        <w:rPr>
          <w:rFonts w:hint="cs"/>
          <w:sz w:val="28"/>
          <w:rtl/>
        </w:rPr>
        <w:t>اما در مورد دلالت این روایت، مفاد روایت این است که عالم باید خود را در معرض جهال بگذارد، نه اینکه به تک تک آن ها برود تذکر بدهد و احکام را ایصال کند. همین که یک عالم در این محل می آید و اعلام آمادگی می کند که ما در خدمت شما هستیم، هر سوالی داشتید بپرسید، صدق می کند که بذل علم للجهال کرده است، حتما که لازم نیست قرائت مردم را تک تک تصحیح کند تا بذل علم للجهال صدق کند. پس مطلقا تعلیم جاهل واجب نیست، شما می گویید بعد از اینکه جاهل از وی سوال کرد واجب است، سوال می کند و او هم می گوید این کتاب من است مطالعه کنید من می خواهم استراحت کنم، این هم بذل العلم است، بلی اگر نوشته او بسیار سخت یا عربی است که آن مکلف نمی فهمد، این بذل علم نیست، ولی وقتی می تواند به کتاب مراجعه کند همین که عالم بگوید به کتاب من مراجعه کنید و فتوای مرا ببینید، بذل العلم صدق می کند.</w:t>
      </w:r>
    </w:p>
    <w:p w14:paraId="44986374" w14:textId="2F660EE5" w:rsidR="00EA6720" w:rsidRDefault="00AF7134" w:rsidP="00C91B25">
      <w:pPr>
        <w:pStyle w:val="Heading3"/>
        <w:jc w:val="both"/>
        <w:rPr>
          <w:rtl/>
        </w:rPr>
      </w:pPr>
      <w:bookmarkStart w:id="17" w:name="_Toc121171310"/>
      <w:r>
        <w:rPr>
          <w:rFonts w:hint="cs"/>
          <w:rtl/>
        </w:rPr>
        <w:t>بررسی جواز عدم بیان حکم شرعی ترخیصی برای مقلدین</w:t>
      </w:r>
      <w:bookmarkEnd w:id="17"/>
      <w:r>
        <w:rPr>
          <w:rFonts w:hint="cs"/>
          <w:rtl/>
        </w:rPr>
        <w:t xml:space="preserve"> </w:t>
      </w:r>
    </w:p>
    <w:p w14:paraId="4B68FD4A" w14:textId="768E4754" w:rsidR="003B4CE7" w:rsidRDefault="00AF7134" w:rsidP="00C91B25">
      <w:pPr>
        <w:jc w:val="both"/>
        <w:rPr>
          <w:sz w:val="28"/>
          <w:rtl/>
        </w:rPr>
      </w:pPr>
      <w:r>
        <w:rPr>
          <w:rFonts w:hint="cs"/>
          <w:b/>
          <w:bCs/>
          <w:sz w:val="28"/>
          <w:rtl/>
        </w:rPr>
        <w:t>یک بحثی که در مورد بذل العلم دارای اهمیت است، این است که</w:t>
      </w:r>
      <w:r w:rsidR="003B4CE7">
        <w:rPr>
          <w:rFonts w:hint="cs"/>
          <w:sz w:val="28"/>
          <w:rtl/>
        </w:rPr>
        <w:t xml:space="preserve"> </w:t>
      </w:r>
      <w:r w:rsidR="00EC6DCE">
        <w:rPr>
          <w:rFonts w:hint="cs"/>
          <w:sz w:val="28"/>
          <w:rtl/>
        </w:rPr>
        <w:t xml:space="preserve">در مواردی که مرجع احتیاط واجب می کند و فتوا را نمی گوید، بذل العلم صدق می کند؟ </w:t>
      </w:r>
    </w:p>
    <w:p w14:paraId="769E109D" w14:textId="6D7393D4" w:rsidR="00E578F3" w:rsidRDefault="00AF7134" w:rsidP="00C91B25">
      <w:pPr>
        <w:jc w:val="both"/>
        <w:rPr>
          <w:sz w:val="28"/>
          <w:rtl/>
        </w:rPr>
      </w:pPr>
      <w:r>
        <w:rPr>
          <w:rFonts w:hint="cs"/>
          <w:b/>
          <w:bCs/>
          <w:sz w:val="28"/>
          <w:rtl/>
        </w:rPr>
        <w:t xml:space="preserve">جواب این است که </w:t>
      </w:r>
      <w:r w:rsidR="00E578F3">
        <w:rPr>
          <w:rFonts w:hint="cs"/>
          <w:sz w:val="28"/>
          <w:rtl/>
        </w:rPr>
        <w:t xml:space="preserve">معنای بذل العلم این نیست که هر چه در دل دارید بگویید. آنچه واجب است که جاهل بفهمد، وظیفه فعلیه وی است، حکم واقعی را که لازم نیست بفهمد. وظیفه فعلیه اش را باید بفهمد، در شبهات حکمیه قبل از فحص برائت جاری نمی شود. وظیفه فعلیه در جایی که مرجع اعلم فتوا ندارد و احتیاط واجب می نویسد، وظیفه فعلیه مقلد احتیاط است مگر اینکه تحصیل حجت معتبرۀ کند که فتوای فالأعلم است، اما اینکه حکم واقعی را نیز بگوییم که ریش تراشی مثلا حلال است، واجب باشد که بیان شود؟! واجب نیست. تحصیل علم و بذل العلم نسبت به وظیفه فعلیه واجب است. اما هر آنچه در دل دارد را بگوید واجب نیست. </w:t>
      </w:r>
      <w:r>
        <w:rPr>
          <w:rFonts w:hint="cs"/>
          <w:sz w:val="28"/>
          <w:rtl/>
        </w:rPr>
        <w:t>مثلا شخص می تواند ن</w:t>
      </w:r>
      <w:r w:rsidR="00E578F3">
        <w:rPr>
          <w:rFonts w:hint="cs"/>
          <w:sz w:val="28"/>
          <w:rtl/>
        </w:rPr>
        <w:t xml:space="preserve">گوید که ریش تراشی حلال است، نمی گوید که زیر چانه زن اگر مقداری باز هم باشد حلال است؛ زیرا از آیه بخمرهن این را فهمیده است که مقداری از چانه باز بماند اشکال ندارد، ولی به مردم نمی گوید. وظیفه فعلیه را می گوید احتیاط کنید. </w:t>
      </w:r>
    </w:p>
    <w:p w14:paraId="28F03E23" w14:textId="1D91A771" w:rsidR="00E578F3" w:rsidRDefault="00E578F3" w:rsidP="00C91B25">
      <w:pPr>
        <w:jc w:val="both"/>
        <w:rPr>
          <w:sz w:val="28"/>
          <w:rtl/>
        </w:rPr>
      </w:pPr>
      <w:r w:rsidRPr="00934D13">
        <w:rPr>
          <w:rFonts w:hint="cs"/>
          <w:b/>
          <w:bCs/>
          <w:sz w:val="28"/>
          <w:rtl/>
        </w:rPr>
        <w:t>سوال</w:t>
      </w:r>
      <w:r w:rsidR="00AE7E7A">
        <w:rPr>
          <w:rFonts w:hint="cs"/>
          <w:b/>
          <w:bCs/>
          <w:sz w:val="28"/>
          <w:rtl/>
        </w:rPr>
        <w:t xml:space="preserve"> می شود که</w:t>
      </w:r>
      <w:r>
        <w:rPr>
          <w:rFonts w:hint="cs"/>
          <w:sz w:val="28"/>
          <w:rtl/>
        </w:rPr>
        <w:t xml:space="preserve"> اگر وجه برای احتیاط نمی بیند می تواند فتوا به جواز را نگوید</w:t>
      </w:r>
      <w:r w:rsidR="00934D13">
        <w:rPr>
          <w:rFonts w:hint="cs"/>
          <w:sz w:val="28"/>
          <w:rtl/>
        </w:rPr>
        <w:t>.</w:t>
      </w:r>
    </w:p>
    <w:p w14:paraId="238C9C29" w14:textId="22633E72" w:rsidR="00E578F3" w:rsidRDefault="00E578F3" w:rsidP="00C91B25">
      <w:pPr>
        <w:jc w:val="both"/>
        <w:rPr>
          <w:sz w:val="28"/>
          <w:rtl/>
        </w:rPr>
      </w:pPr>
      <w:r w:rsidRPr="00934D13">
        <w:rPr>
          <w:rFonts w:hint="cs"/>
          <w:b/>
          <w:bCs/>
          <w:sz w:val="28"/>
          <w:rtl/>
        </w:rPr>
        <w:t>جواب</w:t>
      </w:r>
      <w:r w:rsidR="00AE7E7A">
        <w:rPr>
          <w:rFonts w:hint="cs"/>
          <w:sz w:val="28"/>
          <w:rtl/>
        </w:rPr>
        <w:t xml:space="preserve"> این است که</w:t>
      </w:r>
      <w:r>
        <w:rPr>
          <w:rFonts w:hint="cs"/>
          <w:sz w:val="28"/>
          <w:rtl/>
        </w:rPr>
        <w:t xml:space="preserve"> وجه احتیاط این است که شبهه حکمیه قبل از فحص است باید احتیاط کرد. </w:t>
      </w:r>
    </w:p>
    <w:p w14:paraId="79F2F7CA" w14:textId="77777777" w:rsidR="00C42CA5" w:rsidRDefault="00AE7E7A" w:rsidP="00C91B25">
      <w:pPr>
        <w:jc w:val="both"/>
        <w:rPr>
          <w:sz w:val="28"/>
          <w:rtl/>
        </w:rPr>
      </w:pPr>
      <w:r>
        <w:rPr>
          <w:rFonts w:hint="cs"/>
          <w:sz w:val="28"/>
          <w:rtl/>
        </w:rPr>
        <w:t xml:space="preserve">بنابراین </w:t>
      </w:r>
      <w:r w:rsidR="00E578F3">
        <w:rPr>
          <w:rFonts w:hint="cs"/>
          <w:sz w:val="28"/>
          <w:rtl/>
        </w:rPr>
        <w:t xml:space="preserve">اگر فقیه شبهه ندارد که مسئله ای حلال است، </w:t>
      </w:r>
      <w:r>
        <w:rPr>
          <w:rFonts w:hint="cs"/>
          <w:sz w:val="28"/>
          <w:rtl/>
        </w:rPr>
        <w:t xml:space="preserve">باز هم </w:t>
      </w:r>
      <w:r w:rsidR="00E578F3">
        <w:rPr>
          <w:rFonts w:hint="cs"/>
          <w:sz w:val="28"/>
          <w:rtl/>
        </w:rPr>
        <w:t>می تواند اباء کند و ترخیص را نگوید</w:t>
      </w:r>
      <w:r>
        <w:rPr>
          <w:rFonts w:hint="cs"/>
          <w:sz w:val="28"/>
          <w:rtl/>
        </w:rPr>
        <w:t xml:space="preserve">. </w:t>
      </w:r>
      <w:r w:rsidR="00E578F3">
        <w:rPr>
          <w:rFonts w:hint="cs"/>
          <w:sz w:val="28"/>
          <w:rtl/>
        </w:rPr>
        <w:t>بذل العلم</w:t>
      </w:r>
      <w:r w:rsidR="00934D13">
        <w:rPr>
          <w:rFonts w:hint="cs"/>
          <w:sz w:val="28"/>
          <w:rtl/>
        </w:rPr>
        <w:t>ی</w:t>
      </w:r>
      <w:r w:rsidR="00E578F3">
        <w:rPr>
          <w:rFonts w:hint="cs"/>
          <w:sz w:val="28"/>
          <w:rtl/>
        </w:rPr>
        <w:t xml:space="preserve"> که واجب است این است که جهال بروند طلب وظیفه فعلیه کنند، عالم هم در همان مقدار واجب است که بگوید، اما لازم نیست که هر چیزی را بگوید، شاید صلاح نمی داند یک حکم ترخیصی را بگوید و به مکلف می گوید شما وظیفه فعلیه دارید که احتیاط کنید. </w:t>
      </w:r>
    </w:p>
    <w:p w14:paraId="50BF3AA6" w14:textId="6C92C01A" w:rsidR="00C42CA5" w:rsidRDefault="00C42CA5" w:rsidP="00C91B25">
      <w:pPr>
        <w:pStyle w:val="Heading4"/>
        <w:jc w:val="both"/>
        <w:rPr>
          <w:rtl/>
        </w:rPr>
      </w:pPr>
      <w:r>
        <w:rPr>
          <w:rFonts w:hint="cs"/>
          <w:rtl/>
        </w:rPr>
        <w:t xml:space="preserve">مناقشه در أدله قائلین به وجوب اعلان فتوا </w:t>
      </w:r>
    </w:p>
    <w:p w14:paraId="5970A3DD" w14:textId="0EF414C2" w:rsidR="00E578F3" w:rsidRDefault="00C42CA5" w:rsidP="00C91B25">
      <w:pPr>
        <w:jc w:val="both"/>
        <w:rPr>
          <w:sz w:val="28"/>
          <w:rtl/>
        </w:rPr>
      </w:pPr>
      <w:r>
        <w:rPr>
          <w:rFonts w:hint="cs"/>
          <w:sz w:val="28"/>
          <w:rtl/>
        </w:rPr>
        <w:t xml:space="preserve">برخی در مقابل، برای وجوب اعلان فتوا، </w:t>
      </w:r>
      <w:r w:rsidR="004611A1">
        <w:rPr>
          <w:rFonts w:hint="cs"/>
          <w:sz w:val="28"/>
          <w:rtl/>
        </w:rPr>
        <w:t xml:space="preserve">أدله ای مطرح کرده اند که بررسی می شود: </w:t>
      </w:r>
    </w:p>
    <w:p w14:paraId="514B3DE2" w14:textId="0365868D" w:rsidR="00E578F3" w:rsidRPr="00C42CA5" w:rsidRDefault="00C42CA5" w:rsidP="00C91B25">
      <w:pPr>
        <w:pStyle w:val="ListParagraph"/>
        <w:numPr>
          <w:ilvl w:val="0"/>
          <w:numId w:val="9"/>
        </w:numPr>
        <w:jc w:val="both"/>
        <w:rPr>
          <w:sz w:val="28"/>
          <w:rtl/>
        </w:rPr>
      </w:pPr>
      <w:r>
        <w:rPr>
          <w:rFonts w:hint="cs"/>
          <w:sz w:val="28"/>
          <w:rtl/>
        </w:rPr>
        <w:t xml:space="preserve">می گویند </w:t>
      </w:r>
      <w:r w:rsidR="00E578F3" w:rsidRPr="00C42CA5">
        <w:rPr>
          <w:rFonts w:hint="cs"/>
          <w:sz w:val="28"/>
          <w:rtl/>
        </w:rPr>
        <w:t>نقض غرض ترخیصی مولا می شود، ولی صحیح نیست؛ زیرا من چه کاره هستم که نقض غرض کنم. اگر خدا گفته بود که چیزی را که حلال است باید بگ</w:t>
      </w:r>
      <w:r w:rsidR="00934D13" w:rsidRPr="00C42CA5">
        <w:rPr>
          <w:rFonts w:hint="cs"/>
          <w:sz w:val="28"/>
          <w:rtl/>
        </w:rPr>
        <w:t>ی</w:t>
      </w:r>
      <w:r w:rsidR="00E578F3" w:rsidRPr="00C42CA5">
        <w:rPr>
          <w:rFonts w:hint="cs"/>
          <w:sz w:val="28"/>
          <w:rtl/>
        </w:rPr>
        <w:t xml:space="preserve">ویید، </w:t>
      </w:r>
      <w:r w:rsidR="00934D13" w:rsidRPr="00C42CA5">
        <w:rPr>
          <w:rFonts w:hint="cs"/>
          <w:sz w:val="28"/>
          <w:rtl/>
        </w:rPr>
        <w:t>اشکال وارد بود،</w:t>
      </w:r>
      <w:r w:rsidR="00E578F3" w:rsidRPr="00C42CA5">
        <w:rPr>
          <w:rFonts w:hint="cs"/>
          <w:sz w:val="28"/>
          <w:rtl/>
        </w:rPr>
        <w:t xml:space="preserve"> ولی چنین دلیلی نداریم. مصلحت این بوده که مسئله ای مباح باشد، آیا بر من لازم است که هر چه خدا مصلحت دانسته مباح کند به گوش مردم برسانم؟ دلیل ندارد. </w:t>
      </w:r>
    </w:p>
    <w:p w14:paraId="094E4C82" w14:textId="77777777" w:rsidR="00C42CA5" w:rsidRDefault="00C42CA5" w:rsidP="00C91B25">
      <w:pPr>
        <w:pStyle w:val="ListParagraph"/>
        <w:numPr>
          <w:ilvl w:val="0"/>
          <w:numId w:val="9"/>
        </w:numPr>
        <w:jc w:val="both"/>
        <w:rPr>
          <w:sz w:val="28"/>
        </w:rPr>
      </w:pPr>
      <w:r>
        <w:rPr>
          <w:rFonts w:hint="cs"/>
          <w:sz w:val="28"/>
          <w:rtl/>
        </w:rPr>
        <w:t xml:space="preserve">به روایتی تمسک می شود که متن آن چنین است: </w:t>
      </w:r>
    </w:p>
    <w:p w14:paraId="136E6BA3" w14:textId="1BD9CAEE" w:rsidR="00C42CA5" w:rsidRPr="00C42CA5" w:rsidRDefault="00C42CA5" w:rsidP="00C91B25">
      <w:pPr>
        <w:pStyle w:val="ListParagraph"/>
        <w:jc w:val="both"/>
        <w:rPr>
          <w:sz w:val="28"/>
          <w:rtl/>
        </w:rPr>
      </w:pPr>
      <w:r>
        <w:rPr>
          <w:rFonts w:hint="cs"/>
          <w:sz w:val="28"/>
          <w:rtl/>
        </w:rPr>
        <w:t>«</w:t>
      </w:r>
      <w:r w:rsidRPr="00C42CA5">
        <w:rPr>
          <w:sz w:val="28"/>
          <w:rtl/>
        </w:rPr>
        <w:t xml:space="preserve"> </w:t>
      </w:r>
      <w:r w:rsidRPr="00C42CA5">
        <w:rPr>
          <w:rFonts w:hint="cs"/>
          <w:color w:val="008000"/>
          <w:sz w:val="28"/>
          <w:rtl/>
        </w:rPr>
        <w:t xml:space="preserve">قال الصادق علیه السلام: </w:t>
      </w:r>
      <w:r w:rsidRPr="00C42CA5">
        <w:rPr>
          <w:color w:val="008000"/>
          <w:sz w:val="28"/>
          <w:rtl/>
        </w:rPr>
        <w:t>إِنَّ اللَّهَ تَبَارَكَ وَ تَعَالَى يُحِبُّ أَنْ يُؤْخَذَ بِرُخَصِهِ كَمَا يُحِبُّ أَنْ يُؤْخَذَ بِعَزَائِمِه</w:t>
      </w:r>
      <w:r w:rsidRPr="00C42CA5">
        <w:rPr>
          <w:sz w:val="28"/>
          <w:rtl/>
        </w:rPr>
        <w:t>‏</w:t>
      </w:r>
      <w:r>
        <w:rPr>
          <w:rFonts w:hint="cs"/>
          <w:sz w:val="28"/>
          <w:rtl/>
        </w:rPr>
        <w:t>»</w:t>
      </w:r>
      <w:r>
        <w:rPr>
          <w:rStyle w:val="FootnoteReference"/>
          <w:sz w:val="28"/>
          <w:rtl/>
        </w:rPr>
        <w:footnoteReference w:id="8"/>
      </w:r>
    </w:p>
    <w:p w14:paraId="0A8FDF2C" w14:textId="08A3108E" w:rsidR="00E578F3" w:rsidRPr="00A77D43" w:rsidRDefault="00E578F3" w:rsidP="00C91B25">
      <w:pPr>
        <w:pStyle w:val="ListParagraph"/>
        <w:jc w:val="both"/>
        <w:rPr>
          <w:sz w:val="28"/>
          <w:rtl/>
        </w:rPr>
      </w:pPr>
      <w:r w:rsidRPr="00A77D43">
        <w:rPr>
          <w:rFonts w:hint="cs"/>
          <w:sz w:val="28"/>
          <w:rtl/>
        </w:rPr>
        <w:t>جواب: این روایت ضعیف السند است و اگر اطرافش را ببینید تحریف قرآن نیز در آن است</w:t>
      </w:r>
      <w:r w:rsidR="00C42CA5">
        <w:rPr>
          <w:rStyle w:val="FootnoteReference"/>
          <w:sz w:val="28"/>
          <w:rtl/>
        </w:rPr>
        <w:footnoteReference w:id="9"/>
      </w:r>
      <w:r w:rsidR="00C42CA5" w:rsidRPr="00A77D43">
        <w:rPr>
          <w:rFonts w:hint="cs"/>
          <w:sz w:val="28"/>
          <w:rtl/>
        </w:rPr>
        <w:t>.</w:t>
      </w:r>
      <w:r w:rsidR="00C51A92" w:rsidRPr="00A77D43">
        <w:rPr>
          <w:rFonts w:hint="cs"/>
          <w:sz w:val="28"/>
          <w:rtl/>
        </w:rPr>
        <w:t xml:space="preserve"> علاوه بر اینکه این حدیث</w:t>
      </w:r>
      <w:r w:rsidRPr="00A77D43">
        <w:rPr>
          <w:rFonts w:hint="cs"/>
          <w:sz w:val="28"/>
          <w:rtl/>
        </w:rPr>
        <w:t xml:space="preserve"> همه مباحات را نگفته است، فقط چیز هایی را گفته که رخصت بعد از عزیمۀ است؛ یعنی اول واجب بود و خداوند وجوب آن را برداشته است مثل افطار بر مسافر که بیان شده است. </w:t>
      </w:r>
    </w:p>
    <w:p w14:paraId="72773B31" w14:textId="77777777" w:rsidR="00A77D43" w:rsidRDefault="00597A1B" w:rsidP="00C91B25">
      <w:pPr>
        <w:pStyle w:val="ListParagraph"/>
        <w:numPr>
          <w:ilvl w:val="0"/>
          <w:numId w:val="9"/>
        </w:numPr>
        <w:jc w:val="both"/>
        <w:rPr>
          <w:sz w:val="28"/>
        </w:rPr>
      </w:pPr>
      <w:r>
        <w:rPr>
          <w:rFonts w:hint="cs"/>
          <w:sz w:val="28"/>
          <w:rtl/>
        </w:rPr>
        <w:t xml:space="preserve">سومین دلیل که مطرح می کنند این است که عدم ذکر حکم شرعی، موجب اندراس دین می شود. </w:t>
      </w:r>
    </w:p>
    <w:p w14:paraId="4C716384" w14:textId="175BD603" w:rsidR="00E578F3" w:rsidRDefault="00E578F3" w:rsidP="00C91B25">
      <w:pPr>
        <w:jc w:val="both"/>
        <w:rPr>
          <w:sz w:val="28"/>
          <w:rtl/>
        </w:rPr>
      </w:pPr>
      <w:r w:rsidRPr="00A77D43">
        <w:rPr>
          <w:rFonts w:hint="cs"/>
          <w:sz w:val="28"/>
          <w:rtl/>
        </w:rPr>
        <w:t xml:space="preserve"> ما در اصل وجوب ارشاد جاهل برای اینکه مخالفت با مشهور نشود احتیاط می کنیم، لکن مسئله مهم این است که ما باید احکام را عرضه بر مردم کنیم که دین در معرض اندراس نباشد که این یک بحث دیگری است. این جلوگیری از اندراس دین است که ربطی به این بحث ندارد. پس </w:t>
      </w:r>
      <w:r w:rsidR="004E66BE">
        <w:rPr>
          <w:rFonts w:hint="cs"/>
          <w:sz w:val="28"/>
          <w:rtl/>
        </w:rPr>
        <w:t xml:space="preserve">مهم این است که </w:t>
      </w:r>
      <w:r w:rsidRPr="00A77D43">
        <w:rPr>
          <w:rFonts w:hint="cs"/>
          <w:sz w:val="28"/>
          <w:rtl/>
        </w:rPr>
        <w:t xml:space="preserve">اصل ارشاد جاهل وجوب به طور مطلق ندارد. </w:t>
      </w:r>
    </w:p>
    <w:p w14:paraId="392DE192" w14:textId="7607D8AC" w:rsidR="004E66BE" w:rsidRPr="00A77D43" w:rsidRDefault="004E66BE" w:rsidP="00C91B25">
      <w:pPr>
        <w:pStyle w:val="Heading2"/>
        <w:jc w:val="both"/>
        <w:rPr>
          <w:rtl/>
        </w:rPr>
      </w:pPr>
      <w:bookmarkStart w:id="18" w:name="_Toc121171311"/>
      <w:r>
        <w:rPr>
          <w:rFonts w:hint="cs"/>
          <w:rtl/>
        </w:rPr>
        <w:t>بررسی حرمت أخذ أجرت بر واجبات (مقدمه دوم استدلال)</w:t>
      </w:r>
      <w:bookmarkEnd w:id="18"/>
    </w:p>
    <w:p w14:paraId="35039233" w14:textId="77777777" w:rsidR="00E578F3" w:rsidRDefault="00E578F3" w:rsidP="00C91B25">
      <w:pPr>
        <w:jc w:val="both"/>
        <w:rPr>
          <w:sz w:val="28"/>
          <w:rtl/>
        </w:rPr>
      </w:pPr>
      <w:r>
        <w:rPr>
          <w:rFonts w:hint="cs"/>
          <w:sz w:val="28"/>
          <w:rtl/>
        </w:rPr>
        <w:t xml:space="preserve">اما بحث نسبت به کبرای حرمت اخذ اجرت در واجبات، محقق خویی در این بحث فرموده اند: اخذ اجرت بر واجبات جایز است؛ زیرا واجب شدن یک فعل به این معنا نیست که این فعل از ملک شخص خارج شود و ملک خداوند شود، تا بگوییم که معنا ندارد در مقابل ملک خداوند از دیگران پول گرفته شود. بعد فرموده اند: </w:t>
      </w:r>
    </w:p>
    <w:p w14:paraId="650C80CC" w14:textId="4AA6B46B" w:rsidR="00E578F3" w:rsidRPr="008C5EAD" w:rsidRDefault="00E578F3" w:rsidP="00C91B25">
      <w:pPr>
        <w:pStyle w:val="ListParagraph"/>
        <w:jc w:val="both"/>
        <w:rPr>
          <w:sz w:val="28"/>
          <w:rtl/>
        </w:rPr>
      </w:pPr>
      <w:r w:rsidRPr="008C5EAD">
        <w:rPr>
          <w:rFonts w:hint="cs"/>
          <w:sz w:val="28"/>
          <w:rtl/>
        </w:rPr>
        <w:t>«</w:t>
      </w:r>
      <w:r w:rsidR="008C5EAD" w:rsidRPr="008C5EAD">
        <w:rPr>
          <w:rtl/>
        </w:rPr>
        <w:t xml:space="preserve"> </w:t>
      </w:r>
      <w:r w:rsidR="008C5EAD" w:rsidRPr="008C5EAD">
        <w:rPr>
          <w:color w:val="000080"/>
          <w:sz w:val="28"/>
          <w:rtl/>
        </w:rPr>
        <w:t>نعم، لا بدّ وأن يكون هناك نفع عائد للمستأجر وأثر مترتب عليه فبدونه يبطل، لكونه من أكل المال بالباطل كما في غير الواجبات، مثل ما لو استأجر زيداً أن ينام في بيته نفسه، فإنّ المستأجر لا ينتفع من مثل ذلك ويعدّ أخذ الأُجرة حينئذ من الأكل بالباطل، إلّا أنّ المنع في هذه الصورة لم ينشأ من قبل الوجوب بل لجهة أُخرى مشتركة بين الواجب وغيره، فلو كان الواجب أو العبادة أو الواجب العبادي من هذا القبيل بطلت الإجارة لهذه الجهة لا لجهة الوجوب أو العبادية، إذ الكلام في الإجارة الصحيحة في نفسها، وإذا لم يكن من هذا القبيل صحّ مطلقا</w:t>
      </w:r>
      <w:r w:rsidR="008C5EAD" w:rsidRPr="008C5EAD">
        <w:rPr>
          <w:rFonts w:hint="cs"/>
          <w:sz w:val="28"/>
          <w:rtl/>
        </w:rPr>
        <w:t>»</w:t>
      </w:r>
      <w:r w:rsidR="008C5EAD">
        <w:rPr>
          <w:rStyle w:val="FootnoteReference"/>
          <w:sz w:val="28"/>
          <w:rtl/>
        </w:rPr>
        <w:footnoteReference w:id="10"/>
      </w:r>
    </w:p>
    <w:p w14:paraId="2BB5FCE2" w14:textId="5D413623" w:rsidR="00E578F3" w:rsidRDefault="00B2705C" w:rsidP="00C91B25">
      <w:pPr>
        <w:jc w:val="both"/>
        <w:rPr>
          <w:sz w:val="28"/>
          <w:rtl/>
        </w:rPr>
      </w:pPr>
      <w:r>
        <w:rPr>
          <w:rFonts w:hint="cs"/>
          <w:sz w:val="28"/>
          <w:rtl/>
        </w:rPr>
        <w:t>فرموده اند لازم است که نفعی از اجاره به مستأجر بازگردد؛ زیرا در غیر این صورت اکل مال بالب</w:t>
      </w:r>
      <w:r w:rsidR="00666B2A">
        <w:rPr>
          <w:rFonts w:hint="cs"/>
          <w:sz w:val="28"/>
          <w:rtl/>
        </w:rPr>
        <w:t>ا</w:t>
      </w:r>
      <w:r>
        <w:rPr>
          <w:rFonts w:hint="cs"/>
          <w:sz w:val="28"/>
          <w:rtl/>
        </w:rPr>
        <w:t xml:space="preserve">طل می شود. </w:t>
      </w:r>
      <w:r w:rsidR="00E578F3">
        <w:rPr>
          <w:rFonts w:hint="cs"/>
          <w:sz w:val="28"/>
          <w:rtl/>
        </w:rPr>
        <w:t>مثل جایی که</w:t>
      </w:r>
      <w:r w:rsidR="00B939F4">
        <w:rPr>
          <w:rFonts w:hint="cs"/>
          <w:sz w:val="28"/>
          <w:rtl/>
        </w:rPr>
        <w:t xml:space="preserve"> </w:t>
      </w:r>
      <w:r w:rsidR="00173301">
        <w:rPr>
          <w:rFonts w:hint="cs"/>
          <w:sz w:val="28"/>
          <w:rtl/>
        </w:rPr>
        <w:t xml:space="preserve">فعل از حقوق دیگران شمرده شده باشد که در ازای اعطای حق به ذی حق، دریافت اجزت جایز نیست؛ مثل </w:t>
      </w:r>
      <w:r w:rsidR="00B939F4">
        <w:rPr>
          <w:rFonts w:hint="cs"/>
          <w:sz w:val="28"/>
          <w:rtl/>
        </w:rPr>
        <w:t>تجهیز میت،</w:t>
      </w:r>
      <w:r w:rsidR="00E578F3">
        <w:rPr>
          <w:rFonts w:hint="cs"/>
          <w:sz w:val="28"/>
          <w:rtl/>
        </w:rPr>
        <w:t xml:space="preserve"> حق المیت بر مومن است، در آنجا نیز اخذ اجرت جایز نیست؛ زیرا ارتکاز متشرعه می گوید که حق میت بر مومن است و در مقابل اعطای حق به ذوالحق، پول گرفتن از وی معنا ندارد. </w:t>
      </w:r>
    </w:p>
    <w:p w14:paraId="7FB33DB8" w14:textId="77777777" w:rsidR="00E578F3" w:rsidRDefault="00E578F3" w:rsidP="00C91B25">
      <w:pPr>
        <w:jc w:val="both"/>
        <w:rPr>
          <w:sz w:val="28"/>
          <w:rtl/>
        </w:rPr>
      </w:pPr>
      <w:r w:rsidRPr="00634817">
        <w:rPr>
          <w:rFonts w:hint="cs"/>
          <w:b/>
          <w:bCs/>
          <w:sz w:val="28"/>
          <w:rtl/>
        </w:rPr>
        <w:t>سوال</w:t>
      </w:r>
      <w:r>
        <w:rPr>
          <w:rFonts w:hint="cs"/>
          <w:sz w:val="28"/>
          <w:rtl/>
        </w:rPr>
        <w:t xml:space="preserve">: بحث در جواز وضعی یا تکلیفی است؟ </w:t>
      </w:r>
    </w:p>
    <w:p w14:paraId="1A53B0F6" w14:textId="0A982352" w:rsidR="00E578F3" w:rsidRDefault="00E578F3" w:rsidP="00C91B25">
      <w:pPr>
        <w:jc w:val="both"/>
        <w:rPr>
          <w:sz w:val="28"/>
          <w:rtl/>
        </w:rPr>
      </w:pPr>
      <w:r w:rsidRPr="00634817">
        <w:rPr>
          <w:rFonts w:hint="cs"/>
          <w:b/>
          <w:bCs/>
          <w:sz w:val="28"/>
          <w:rtl/>
        </w:rPr>
        <w:t>جواب</w:t>
      </w:r>
      <w:r>
        <w:rPr>
          <w:rFonts w:hint="cs"/>
          <w:sz w:val="28"/>
          <w:rtl/>
        </w:rPr>
        <w:t>: بحث در جواز وضعی است، به دنبال آن وقتی جواز وضعی نبود، طبعا گرفتن اجرت جایز نیست مگر اینکه اینطور باشد که علی تقدیر بطلان این اجاره باز هم راضی باشد که اجرت را بدهد که مشهور می گویند حتی در ربا و اجر الزانیۀ و ثمن المغنیۀ این مسئله جایز است که اگر طرف مقابل بداند که این معامله باطل است و با این حال راضی باشد که پول را بدهد، اشکالی ندارد. البته امام این را نیز قبول ندارند و فرموده اند: در جایی که گفته اند «سحت» جایز نیست؛ یعنی اگر راضی هم باشد جایز نیست. مثلا در اجر الزانیۀ سحت تعبیر به سحت آمده است. آیت الله سیستانی جایز می دانند و می فرمایند مثلا در بانک خصوصی شما سود بگیرید و بخورید اشکال ندارد؛ زیرا آن ها راضی هستند و بدانند که این کار تکلیفا جایز نیست باز هم سود را می دهد</w:t>
      </w:r>
      <w:r w:rsidR="00164268">
        <w:rPr>
          <w:rFonts w:hint="cs"/>
          <w:sz w:val="28"/>
          <w:rtl/>
        </w:rPr>
        <w:t>؛</w:t>
      </w:r>
      <w:r>
        <w:rPr>
          <w:rFonts w:hint="cs"/>
          <w:sz w:val="28"/>
          <w:rtl/>
        </w:rPr>
        <w:t xml:space="preserve"> زیرا اگر ندهد وضع اقتصادی و کارش مختل می شود، ولی امام می فرمایند ولو طرف راضی باشد به دلیل سحت بودن، جایز نیست. اما در مثال تعلیم واجبات، چون تعبیر به سحت نیز نیامده است، اگر راضی باشد اشکالی ندارد، اما بحث در جایی است که به عنوان استحقاق اجرت پول می دهد. </w:t>
      </w:r>
    </w:p>
    <w:p w14:paraId="17B87D40" w14:textId="652F7277" w:rsidR="00E578F3" w:rsidRDefault="00E578F3" w:rsidP="00C91B25">
      <w:pPr>
        <w:jc w:val="both"/>
        <w:rPr>
          <w:sz w:val="28"/>
          <w:rtl/>
        </w:rPr>
      </w:pPr>
      <w:r>
        <w:rPr>
          <w:rFonts w:hint="cs"/>
          <w:sz w:val="28"/>
          <w:rtl/>
        </w:rPr>
        <w:t xml:space="preserve">عرض ما این است که اولا: چرا در این بحث فرمودید بحث در جایی است که نفع عمل به مستأجر برگردد؟ این شرط از کجا است؟ گاهی می گویند خیابان را تمیز کنید این قدر پول می دهیم، نفع آن به شخص ثالث می رسد، لازم نیست نفع به خود مستأجر برسد. ایشان در مصباح الفقاهۀ بالاتر از این را گفته اند، فرموده اند: یک آدمی است که دوست دارد مردم به واجبات خود عمل کنند، می گوید همه را اجاره کرده ام که نماز صبح بخوانید. به جوانان می گوید که به دفتر مسجد ما مراجعه کنید، شما را اجیر برای نماز صبح می کنیم، روزی مثلا پنجاه هزار تومان به شما می دهیم، اشکالی ندارد. یا مثلا شخصی می گوید که پول می دهم تا شما نماز صبح بخوانید تا </w:t>
      </w:r>
      <w:r w:rsidR="00593BCD">
        <w:rPr>
          <w:rFonts w:hint="cs"/>
          <w:sz w:val="28"/>
          <w:rtl/>
        </w:rPr>
        <w:t>طریقه خواندن آن را یاد بگیرم، ایشان فرموده اند اشکالی ندارد</w:t>
      </w:r>
      <w:r w:rsidR="00BA6E80">
        <w:rPr>
          <w:rStyle w:val="FootnoteReference"/>
          <w:sz w:val="28"/>
          <w:rtl/>
        </w:rPr>
        <w:footnoteReference w:id="11"/>
      </w:r>
      <w:r w:rsidR="00593BCD">
        <w:rPr>
          <w:rFonts w:hint="cs"/>
          <w:sz w:val="28"/>
          <w:rtl/>
        </w:rPr>
        <w:t xml:space="preserve">. </w:t>
      </w:r>
    </w:p>
    <w:p w14:paraId="6E383080" w14:textId="2BCC1A28" w:rsidR="00F22EDD" w:rsidRPr="00155009" w:rsidRDefault="00155009" w:rsidP="00C91B25">
      <w:pPr>
        <w:jc w:val="both"/>
        <w:rPr>
          <w:sz w:val="28"/>
          <w:rtl/>
        </w:rPr>
      </w:pPr>
      <w:r>
        <w:rPr>
          <w:rFonts w:hint="cs"/>
          <w:sz w:val="28"/>
          <w:rtl/>
        </w:rPr>
        <w:t xml:space="preserve">ایشان در مثال واجب عینی تعیینی نیز اینچنین فرموده اند، در مثال واجب کفایی که واضح تر است. البته در جایی که عود نفع به مستأجر شود </w:t>
      </w:r>
      <w:r w:rsidR="00037E3C">
        <w:rPr>
          <w:rFonts w:hint="cs"/>
          <w:sz w:val="28"/>
          <w:rtl/>
        </w:rPr>
        <w:t>دیگر اشکال ما به محقق خویی نیست، بلکه اشکال ما متوجه شیخ أنصاری و مرحوم امام است که اجیر شدن در واجبات را جایز ندانسته اند. به نظر ما دلیلی بر منع وجود ندارد، مخصوصا اگر نفع به مستأجر برسد هیچ اشکالی ندارد</w:t>
      </w:r>
      <w:r w:rsidR="006A2DE6">
        <w:rPr>
          <w:rFonts w:hint="cs"/>
          <w:sz w:val="28"/>
          <w:rtl/>
        </w:rPr>
        <w:t xml:space="preserve">. به عنوان مثال ولد اکبر اجیر می شود که نماز های قضای پدر را بخواند، تا بقیه ورثه نیز بتوانند در اموال پدر تصرف کنند؛ زیرا اگر نخواند، ثلث مال پدر باید برای نماز خرج شود. </w:t>
      </w:r>
      <w:r w:rsidR="00F22EDD">
        <w:rPr>
          <w:rFonts w:hint="cs"/>
          <w:sz w:val="34"/>
          <w:rtl/>
        </w:rPr>
        <w:t>انصاف این است که وجوب یک عملی هیچ منافات با اخذ اجرت بر آن ندارد حتی اگر آن واجب، واجب عینی تعیینی باشد.</w:t>
      </w:r>
    </w:p>
    <w:p w14:paraId="7CA98E4A" w14:textId="204A9115" w:rsidR="00F22EDD" w:rsidRDefault="00F22EDD" w:rsidP="00C91B25">
      <w:pPr>
        <w:pStyle w:val="Heading3"/>
        <w:jc w:val="both"/>
        <w:rPr>
          <w:rtl/>
        </w:rPr>
      </w:pPr>
      <w:bookmarkStart w:id="19" w:name="_Toc121145155"/>
      <w:bookmarkStart w:id="20" w:name="_Toc121171312"/>
      <w:r>
        <w:rPr>
          <w:rFonts w:hint="cs"/>
          <w:rtl/>
        </w:rPr>
        <w:t xml:space="preserve">مناقشه </w:t>
      </w:r>
      <w:bookmarkEnd w:id="19"/>
      <w:r w:rsidR="00C91B25">
        <w:rPr>
          <w:rFonts w:hint="cs"/>
          <w:rtl/>
        </w:rPr>
        <w:t>در کلام مرحوم امام</w:t>
      </w:r>
      <w:bookmarkEnd w:id="20"/>
      <w:r w:rsidR="00C91B25">
        <w:rPr>
          <w:rFonts w:hint="cs"/>
          <w:rtl/>
        </w:rPr>
        <w:t xml:space="preserve"> </w:t>
      </w:r>
    </w:p>
    <w:p w14:paraId="4BE79A9E" w14:textId="6941F5BA" w:rsidR="00C91B25" w:rsidRDefault="00C91B25" w:rsidP="00C91B25">
      <w:pPr>
        <w:tabs>
          <w:tab w:val="left" w:pos="4915"/>
        </w:tabs>
        <w:jc w:val="both"/>
        <w:rPr>
          <w:sz w:val="34"/>
          <w:rtl/>
        </w:rPr>
      </w:pPr>
      <w:r>
        <w:rPr>
          <w:rFonts w:hint="cs"/>
          <w:sz w:val="34"/>
          <w:rtl/>
        </w:rPr>
        <w:t>امام در مکاسب محرمۀ واجبات عینی را دین دانسته اند؛ مثل اینکه حج و صوم یا نما</w:t>
      </w:r>
      <w:r w:rsidR="00F555E1">
        <w:rPr>
          <w:rFonts w:hint="cs"/>
          <w:sz w:val="34"/>
          <w:rtl/>
        </w:rPr>
        <w:t>ز</w:t>
      </w:r>
      <w:r>
        <w:rPr>
          <w:rFonts w:hint="cs"/>
          <w:sz w:val="34"/>
          <w:rtl/>
        </w:rPr>
        <w:t xml:space="preserve"> دِین هستند</w:t>
      </w:r>
      <w:r w:rsidR="00905B3C">
        <w:rPr>
          <w:rStyle w:val="FootnoteReference"/>
          <w:sz w:val="34"/>
          <w:rtl/>
        </w:rPr>
        <w:footnoteReference w:id="12"/>
      </w:r>
      <w:r>
        <w:rPr>
          <w:rFonts w:hint="cs"/>
          <w:sz w:val="34"/>
          <w:rtl/>
        </w:rPr>
        <w:t>. در این صورت خداوند مالک صوم است و نمی توان مالی که برای خداوند است را مورد اجاره قرار داد</w:t>
      </w:r>
      <w:r>
        <w:rPr>
          <w:rStyle w:val="FootnoteReference"/>
          <w:sz w:val="34"/>
          <w:rtl/>
        </w:rPr>
        <w:footnoteReference w:id="13"/>
      </w:r>
      <w:r>
        <w:rPr>
          <w:rFonts w:hint="cs"/>
          <w:sz w:val="34"/>
          <w:rtl/>
        </w:rPr>
        <w:t xml:space="preserve">. </w:t>
      </w:r>
    </w:p>
    <w:p w14:paraId="67637C27" w14:textId="6F68601C" w:rsidR="00A76F83" w:rsidRDefault="00A76F83" w:rsidP="00C91B25">
      <w:pPr>
        <w:tabs>
          <w:tab w:val="left" w:pos="4915"/>
        </w:tabs>
        <w:jc w:val="both"/>
        <w:rPr>
          <w:sz w:val="34"/>
          <w:rtl/>
        </w:rPr>
      </w:pPr>
      <w:r>
        <w:rPr>
          <w:rFonts w:hint="cs"/>
          <w:sz w:val="34"/>
          <w:rtl/>
        </w:rPr>
        <w:t xml:space="preserve">به نظر ما این فرمایش تمام نیست؛ هیچ اشکالی ندارد که شخص پولداری به جوانان یک روستا بگوید که شما را اجیر می کنم روزه های خود را بگیرید، به هر نفر ده ملیون تومان می دهم. </w:t>
      </w:r>
      <w:r w:rsidR="001836DD">
        <w:rPr>
          <w:rFonts w:hint="cs"/>
          <w:sz w:val="34"/>
          <w:rtl/>
        </w:rPr>
        <w:t xml:space="preserve">تأکید بر داعی می شود. نسبت به کسانی که نمی خواستند روزه بگیرند نیز انگیزه ای می شود تا روزه خودشان را برای خدا بگیرند. ادعای اینکه این عبادات دِین هستند، وجهی ندارد. اینکه این واجبات بر عهده افراد واجب می شوند، دلیل بر مدیون بودن آن ها نیست، برفرض هم که ظهور در دین بودن داشته باشد، دین مالی نیست، دین تکلیفی است، صرفا اشتغال عهده است، اشکالی ندارد که در ازای آن اجاره دریافت شود. </w:t>
      </w:r>
      <w:r w:rsidR="006535D1">
        <w:rPr>
          <w:rFonts w:hint="cs"/>
          <w:sz w:val="34"/>
          <w:rtl/>
        </w:rPr>
        <w:t xml:space="preserve">اگر دین مادی بود، قبول داشتیم که قابل معاوضه نیست، ولی در واجبات تکلیفی اشکالی نیست، بلی، ملک خداوند را نمی توان معاوضه کرد ولی واجبات تکلیفی ملک خداوند و دین نیستند. </w:t>
      </w:r>
      <w:r w:rsidR="002E5B30">
        <w:rPr>
          <w:rFonts w:hint="cs"/>
          <w:sz w:val="34"/>
          <w:rtl/>
        </w:rPr>
        <w:t xml:space="preserve">ایشان مسئله خلاف ارتکاز متشرعه بودن اجاره بر واجبات عینی تعیینی را مطرح کرده اند </w:t>
      </w:r>
      <w:r w:rsidR="00DC51EA">
        <w:rPr>
          <w:rFonts w:hint="cs"/>
          <w:sz w:val="34"/>
          <w:rtl/>
        </w:rPr>
        <w:t xml:space="preserve">که ما خلاف ارتکاز متشرعه بودن آن را احساس نمی کنیم، اگر هم خلاف ارتکاز باشد، در واجبات کفایی اینگونه نیست؛ مانند تعلیم احکام که از واجبات کفایی است. </w:t>
      </w:r>
    </w:p>
    <w:p w14:paraId="123C06D7" w14:textId="4530EF74" w:rsidR="00DC51EA" w:rsidRDefault="00DC51EA" w:rsidP="00C91B25">
      <w:pPr>
        <w:tabs>
          <w:tab w:val="left" w:pos="4915"/>
        </w:tabs>
        <w:jc w:val="both"/>
        <w:rPr>
          <w:sz w:val="34"/>
          <w:rtl/>
        </w:rPr>
      </w:pPr>
      <w:r>
        <w:rPr>
          <w:rFonts w:hint="cs"/>
          <w:sz w:val="34"/>
          <w:rtl/>
        </w:rPr>
        <w:t>بنابراین به نظر صحیح، اخذ اجرت بر تعلیم احکام اشکالی ندارد، برخلاف مشهور که آن را مشکل می دانند؛ از لحاظ قاعده ای اشکالی در آن نیست، از أدله نیز حق الغیر بودن آن ثابت نشده است، برخلاف تجهیز المیت که در روایات حق الغیر بودن آن مطرح شده است و نمی توان مورد اجاره قرار داد</w:t>
      </w:r>
      <w:r w:rsidR="00F20681">
        <w:rPr>
          <w:rFonts w:hint="cs"/>
          <w:sz w:val="34"/>
          <w:rtl/>
        </w:rPr>
        <w:t xml:space="preserve">. بنابراین کلام سید یزدی نیز مبنی بر حق الغیر بودن تعلیم، تمام نیست. </w:t>
      </w:r>
    </w:p>
    <w:p w14:paraId="015F1C8C" w14:textId="7E9A5656" w:rsidR="003B36B0" w:rsidRDefault="003B36B0" w:rsidP="00C91B25">
      <w:pPr>
        <w:tabs>
          <w:tab w:val="left" w:pos="4915"/>
        </w:tabs>
        <w:jc w:val="both"/>
        <w:rPr>
          <w:sz w:val="34"/>
          <w:rtl/>
        </w:rPr>
      </w:pPr>
      <w:r>
        <w:rPr>
          <w:rFonts w:hint="cs"/>
          <w:sz w:val="34"/>
          <w:rtl/>
        </w:rPr>
        <w:t xml:space="preserve">آخرین نکته اینکه روایاتی وجود دارند که نهی از اخذ اجرت در تعلیم احکام و قرآن می کنند که در جلسه آینده به بررسی آن ها پرداخته می شود. </w:t>
      </w:r>
    </w:p>
    <w:p w14:paraId="0F4320B3" w14:textId="77777777" w:rsidR="00F22EDD" w:rsidRDefault="00F22EDD" w:rsidP="00C91B25">
      <w:pPr>
        <w:jc w:val="both"/>
        <w:rPr>
          <w:sz w:val="28"/>
          <w:rtl/>
        </w:rPr>
      </w:pPr>
    </w:p>
    <w:p w14:paraId="58C553B7" w14:textId="77777777" w:rsidR="00E578F3" w:rsidRDefault="00E578F3" w:rsidP="00C91B25">
      <w:pPr>
        <w:jc w:val="both"/>
        <w:rPr>
          <w:sz w:val="28"/>
          <w:rtl/>
        </w:rPr>
      </w:pPr>
    </w:p>
    <w:p w14:paraId="25297617" w14:textId="77777777" w:rsidR="00E578F3" w:rsidRPr="00976370" w:rsidRDefault="00E578F3" w:rsidP="00C91B25">
      <w:pPr>
        <w:jc w:val="both"/>
        <w:rPr>
          <w:sz w:val="28"/>
          <w:rtl/>
        </w:rPr>
      </w:pPr>
    </w:p>
    <w:p w14:paraId="5901F75B" w14:textId="62CD5A3C" w:rsidR="000D61F4" w:rsidRPr="00152CD6" w:rsidRDefault="000D61F4" w:rsidP="00C91B25">
      <w:pPr>
        <w:jc w:val="both"/>
        <w:rPr>
          <w:sz w:val="28"/>
          <w:rtl/>
        </w:rPr>
      </w:pPr>
    </w:p>
    <w:sectPr w:rsidR="000D61F4" w:rsidRPr="00152CD6"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4FD07" w14:textId="77777777" w:rsidR="00C836D1" w:rsidRDefault="00C836D1" w:rsidP="008B750B">
      <w:pPr>
        <w:spacing w:line="240" w:lineRule="auto"/>
      </w:pPr>
      <w:r>
        <w:separator/>
      </w:r>
    </w:p>
  </w:endnote>
  <w:endnote w:type="continuationSeparator" w:id="0">
    <w:p w14:paraId="6129F488" w14:textId="77777777" w:rsidR="00C836D1" w:rsidRDefault="00C836D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74D193E1-1803-4A41-9FB4-1CA896CADB6C}"/>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2" w:fontKey="{031583EB-346B-40A3-A40C-D91245C12DD1}"/>
    <w:embedBold r:id="rId3" w:fontKey="{8E8E2644-3F57-4164-A5F6-E79570E9BD9B}"/>
    <w:embedBoldItalic r:id="rId4" w:fontKey="{11AE154E-C778-4DD6-B543-C7C0860FC8D7}"/>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5" w:fontKey="{3E73DEC4-29D6-4C5F-BD27-91ACAF91F9B7}"/>
    <w:embedBold r:id="rId6" w:fontKey="{32F8AACE-A679-40F1-AD72-1AE738CA5F18}"/>
  </w:font>
  <w:font w:name="B Lotus">
    <w:panose1 w:val="00000400000000000000"/>
    <w:charset w:val="B2"/>
    <w:family w:val="auto"/>
    <w:pitch w:val="variable"/>
    <w:sig w:usb0="00002001" w:usb1="80000000" w:usb2="00000008" w:usb3="00000000" w:csb0="00000040" w:csb1="00000000"/>
    <w:embedRegular r:id="rId7" w:fontKey="{17A80543-F3EA-4C6B-AAD6-2E6F3567E255}"/>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102067" w:rsidRPr="00102067">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27" w:name="BokAdres"/>
          <w:bookmarkEnd w:id="27"/>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2A199" w14:textId="77777777" w:rsidR="00C836D1" w:rsidRDefault="00C836D1" w:rsidP="008B750B">
      <w:pPr>
        <w:spacing w:line="240" w:lineRule="auto"/>
      </w:pPr>
      <w:r>
        <w:separator/>
      </w:r>
    </w:p>
  </w:footnote>
  <w:footnote w:type="continuationSeparator" w:id="0">
    <w:p w14:paraId="45EE8219" w14:textId="77777777" w:rsidR="00C836D1" w:rsidRDefault="00C836D1" w:rsidP="008B750B">
      <w:pPr>
        <w:spacing w:line="240" w:lineRule="auto"/>
      </w:pPr>
      <w:r>
        <w:continuationSeparator/>
      </w:r>
    </w:p>
  </w:footnote>
  <w:footnote w:id="1">
    <w:p w14:paraId="4EA8D08C" w14:textId="0B0A529A" w:rsidR="00451974" w:rsidRPr="00451974" w:rsidRDefault="00451974" w:rsidP="007A5EF8">
      <w:pPr>
        <w:pStyle w:val="FootnoteText"/>
        <w:jc w:val="both"/>
      </w:pPr>
      <w:r w:rsidRPr="00451974">
        <w:footnoteRef/>
      </w:r>
      <w:r w:rsidRPr="00451974">
        <w:rPr>
          <w:rtl/>
        </w:rPr>
        <w:t xml:space="preserve"> </w:t>
      </w:r>
      <w:hyperlink r:id="rId1" w:history="1">
        <w:r w:rsidRPr="00451974">
          <w:rPr>
            <w:rStyle w:val="Hyperlink"/>
            <w:rtl/>
          </w:rPr>
          <w:t>العروة الوثق</w:t>
        </w:r>
        <w:r w:rsidRPr="00451974">
          <w:rPr>
            <w:rStyle w:val="Hyperlink"/>
            <w:rFonts w:hint="cs"/>
            <w:rtl/>
          </w:rPr>
          <w:t>ی</w:t>
        </w:r>
        <w:r w:rsidRPr="00451974">
          <w:rPr>
            <w:rStyle w:val="Hyperlink"/>
            <w:rFonts w:hint="eastAsia"/>
            <w:rtl/>
          </w:rPr>
          <w:t>،</w:t>
        </w:r>
        <w:r w:rsidRPr="00451974">
          <w:rPr>
            <w:rStyle w:val="Hyperlink"/>
            <w:rtl/>
          </w:rPr>
          <w:t xml:space="preserve"> الس</w:t>
        </w:r>
        <w:r w:rsidRPr="00451974">
          <w:rPr>
            <w:rStyle w:val="Hyperlink"/>
            <w:rFonts w:hint="cs"/>
            <w:rtl/>
          </w:rPr>
          <w:t>ی</w:t>
        </w:r>
        <w:r w:rsidRPr="00451974">
          <w:rPr>
            <w:rStyle w:val="Hyperlink"/>
            <w:rFonts w:hint="eastAsia"/>
            <w:rtl/>
          </w:rPr>
          <w:t>د</w:t>
        </w:r>
        <w:r w:rsidRPr="00451974">
          <w:rPr>
            <w:rStyle w:val="Hyperlink"/>
            <w:rtl/>
          </w:rPr>
          <w:t xml:space="preserve"> محمد کاظم الطباطبائ</w:t>
        </w:r>
        <w:r w:rsidRPr="00451974">
          <w:rPr>
            <w:rStyle w:val="Hyperlink"/>
            <w:rFonts w:hint="cs"/>
            <w:rtl/>
          </w:rPr>
          <w:t>ی</w:t>
        </w:r>
        <w:r w:rsidRPr="00451974">
          <w:rPr>
            <w:rStyle w:val="Hyperlink"/>
            <w:rtl/>
          </w:rPr>
          <w:t xml:space="preserve"> ال</w:t>
        </w:r>
        <w:r w:rsidRPr="00451974">
          <w:rPr>
            <w:rStyle w:val="Hyperlink"/>
            <w:rFonts w:hint="cs"/>
            <w:rtl/>
          </w:rPr>
          <w:t>ی</w:t>
        </w:r>
        <w:r w:rsidRPr="00451974">
          <w:rPr>
            <w:rStyle w:val="Hyperlink"/>
            <w:rFonts w:hint="eastAsia"/>
            <w:rtl/>
          </w:rPr>
          <w:t>زد</w:t>
        </w:r>
        <w:r w:rsidRPr="00451974">
          <w:rPr>
            <w:rStyle w:val="Hyperlink"/>
            <w:rFonts w:hint="cs"/>
            <w:rtl/>
          </w:rPr>
          <w:t>ی</w:t>
        </w:r>
        <w:r w:rsidRPr="00451974">
          <w:rPr>
            <w:rStyle w:val="Hyperlink"/>
            <w:rFonts w:hint="eastAsia"/>
            <w:rtl/>
          </w:rPr>
          <w:t>،</w:t>
        </w:r>
        <w:r w:rsidRPr="00451974">
          <w:rPr>
            <w:rStyle w:val="Hyperlink"/>
            <w:rtl/>
          </w:rPr>
          <w:t xml:space="preserve"> ج1، ص652.</w:t>
        </w:r>
      </w:hyperlink>
    </w:p>
  </w:footnote>
  <w:footnote w:id="2">
    <w:p w14:paraId="66431414" w14:textId="4C70C5DF" w:rsidR="005D2D2A" w:rsidRPr="005D2D2A" w:rsidRDefault="005D2D2A" w:rsidP="005D2D2A">
      <w:pPr>
        <w:pStyle w:val="FootnoteText"/>
      </w:pPr>
      <w:r w:rsidRPr="005D2D2A">
        <w:footnoteRef/>
      </w:r>
      <w:r w:rsidRPr="005D2D2A">
        <w:rPr>
          <w:rtl/>
        </w:rPr>
        <w:t xml:space="preserve"> </w:t>
      </w:r>
      <w:hyperlink r:id="rId2" w:history="1">
        <w:r w:rsidRPr="005D2D2A">
          <w:rPr>
            <w:rStyle w:val="Hyperlink"/>
            <w:rtl/>
          </w:rPr>
          <w:t>موسوعة الامام الخوئ</w:t>
        </w:r>
        <w:r w:rsidRPr="005D2D2A">
          <w:rPr>
            <w:rStyle w:val="Hyperlink"/>
            <w:rFonts w:hint="cs"/>
            <w:rtl/>
          </w:rPr>
          <w:t>ی</w:t>
        </w:r>
        <w:r w:rsidRPr="005D2D2A">
          <w:rPr>
            <w:rStyle w:val="Hyperlink"/>
            <w:rFonts w:hint="eastAsia"/>
            <w:rtl/>
          </w:rPr>
          <w:t>،</w:t>
        </w:r>
        <w:r w:rsidRPr="005D2D2A">
          <w:rPr>
            <w:rStyle w:val="Hyperlink"/>
            <w:rtl/>
          </w:rPr>
          <w:t xml:space="preserve"> الس</w:t>
        </w:r>
        <w:r w:rsidRPr="005D2D2A">
          <w:rPr>
            <w:rStyle w:val="Hyperlink"/>
            <w:rFonts w:hint="cs"/>
            <w:rtl/>
          </w:rPr>
          <w:t>ی</w:t>
        </w:r>
        <w:r w:rsidRPr="005D2D2A">
          <w:rPr>
            <w:rStyle w:val="Hyperlink"/>
            <w:rFonts w:hint="eastAsia"/>
            <w:rtl/>
          </w:rPr>
          <w:t>د</w:t>
        </w:r>
        <w:r w:rsidRPr="005D2D2A">
          <w:rPr>
            <w:rStyle w:val="Hyperlink"/>
            <w:rtl/>
          </w:rPr>
          <w:t xml:space="preserve"> أبوالقاسم الخوئ</w:t>
        </w:r>
        <w:r w:rsidRPr="005D2D2A">
          <w:rPr>
            <w:rStyle w:val="Hyperlink"/>
            <w:rFonts w:hint="cs"/>
            <w:rtl/>
          </w:rPr>
          <w:t>ی</w:t>
        </w:r>
        <w:r w:rsidRPr="005D2D2A">
          <w:rPr>
            <w:rStyle w:val="Hyperlink"/>
            <w:rFonts w:hint="eastAsia"/>
            <w:rtl/>
          </w:rPr>
          <w:t>،</w:t>
        </w:r>
        <w:r w:rsidRPr="005D2D2A">
          <w:rPr>
            <w:rStyle w:val="Hyperlink"/>
            <w:rtl/>
          </w:rPr>
          <w:t xml:space="preserve"> ج14، ص426.</w:t>
        </w:r>
      </w:hyperlink>
    </w:p>
  </w:footnote>
  <w:footnote w:id="3">
    <w:p w14:paraId="1DC08999" w14:textId="77777777" w:rsidR="004E4B3B" w:rsidRPr="004E4B3B" w:rsidRDefault="004E4B3B" w:rsidP="004E4B3B">
      <w:pPr>
        <w:pStyle w:val="FootnoteText"/>
      </w:pPr>
      <w:r w:rsidRPr="004E4B3B">
        <w:footnoteRef/>
      </w:r>
      <w:r w:rsidRPr="004E4B3B">
        <w:rPr>
          <w:rtl/>
        </w:rPr>
        <w:t xml:space="preserve"> </w:t>
      </w:r>
      <w:r w:rsidRPr="004E4B3B">
        <w:rPr>
          <w:rFonts w:hint="eastAsia"/>
          <w:rtl/>
        </w:rPr>
        <w:t>سوره</w:t>
      </w:r>
      <w:r w:rsidRPr="004E4B3B">
        <w:rPr>
          <w:rtl/>
        </w:rPr>
        <w:t xml:space="preserve"> توبه، آيه 122.</w:t>
      </w:r>
    </w:p>
  </w:footnote>
  <w:footnote w:id="4">
    <w:p w14:paraId="7EB42E22" w14:textId="7803BB15" w:rsidR="006A7F25" w:rsidRPr="006A7F25" w:rsidRDefault="006A7F25" w:rsidP="006A7F25">
      <w:pPr>
        <w:pStyle w:val="FootnoteText"/>
      </w:pPr>
      <w:r w:rsidRPr="006A7F25">
        <w:footnoteRef/>
      </w:r>
      <w:r w:rsidRPr="006A7F25">
        <w:rPr>
          <w:rtl/>
        </w:rPr>
        <w:t xml:space="preserve"> </w:t>
      </w:r>
      <w:hyperlink r:id="rId3" w:history="1">
        <w:r w:rsidRPr="006A7F25">
          <w:rPr>
            <w:rStyle w:val="Hyperlink"/>
            <w:rtl/>
          </w:rPr>
          <w:t>الکاف</w:t>
        </w:r>
        <w:r w:rsidRPr="006A7F25">
          <w:rPr>
            <w:rStyle w:val="Hyperlink"/>
            <w:rFonts w:hint="cs"/>
            <w:rtl/>
          </w:rPr>
          <w:t>ی</w:t>
        </w:r>
        <w:r w:rsidRPr="006A7F25">
          <w:rPr>
            <w:rStyle w:val="Hyperlink"/>
            <w:rFonts w:hint="eastAsia"/>
            <w:rtl/>
          </w:rPr>
          <w:t>،</w:t>
        </w:r>
        <w:r w:rsidRPr="006A7F25">
          <w:rPr>
            <w:rStyle w:val="Hyperlink"/>
            <w:rtl/>
          </w:rPr>
          <w:t xml:space="preserve"> محمد بن </w:t>
        </w:r>
        <w:r w:rsidRPr="006A7F25">
          <w:rPr>
            <w:rStyle w:val="Hyperlink"/>
            <w:rFonts w:hint="cs"/>
            <w:rtl/>
          </w:rPr>
          <w:t>ی</w:t>
        </w:r>
        <w:r w:rsidRPr="006A7F25">
          <w:rPr>
            <w:rStyle w:val="Hyperlink"/>
            <w:rFonts w:hint="eastAsia"/>
            <w:rtl/>
          </w:rPr>
          <w:t>عقوب</w:t>
        </w:r>
        <w:r w:rsidRPr="006A7F25">
          <w:rPr>
            <w:rStyle w:val="Hyperlink"/>
            <w:rtl/>
          </w:rPr>
          <w:t xml:space="preserve"> کل</w:t>
        </w:r>
        <w:r w:rsidRPr="006A7F25">
          <w:rPr>
            <w:rStyle w:val="Hyperlink"/>
            <w:rFonts w:hint="cs"/>
            <w:rtl/>
          </w:rPr>
          <w:t>ی</w:t>
        </w:r>
        <w:r w:rsidRPr="006A7F25">
          <w:rPr>
            <w:rStyle w:val="Hyperlink"/>
            <w:rFonts w:hint="eastAsia"/>
            <w:rtl/>
          </w:rPr>
          <w:t>ن</w:t>
        </w:r>
        <w:r w:rsidRPr="006A7F25">
          <w:rPr>
            <w:rStyle w:val="Hyperlink"/>
            <w:rFonts w:hint="cs"/>
            <w:rtl/>
          </w:rPr>
          <w:t>ی</w:t>
        </w:r>
        <w:r w:rsidRPr="006A7F25">
          <w:rPr>
            <w:rStyle w:val="Hyperlink"/>
            <w:rFonts w:hint="eastAsia"/>
            <w:rtl/>
          </w:rPr>
          <w:t>،</w:t>
        </w:r>
        <w:r w:rsidRPr="006A7F25">
          <w:rPr>
            <w:rStyle w:val="Hyperlink"/>
            <w:rtl/>
          </w:rPr>
          <w:t xml:space="preserve"> ج1، ص43.</w:t>
        </w:r>
      </w:hyperlink>
    </w:p>
  </w:footnote>
  <w:footnote w:id="5">
    <w:p w14:paraId="562B7A54" w14:textId="32616280" w:rsidR="00312DCE" w:rsidRPr="00312DCE" w:rsidRDefault="00312DCE" w:rsidP="00312DCE">
      <w:pPr>
        <w:pStyle w:val="FootnoteText"/>
      </w:pPr>
      <w:r w:rsidRPr="00312DCE">
        <w:footnoteRef/>
      </w:r>
      <w:r w:rsidRPr="00312DCE">
        <w:rPr>
          <w:rtl/>
        </w:rPr>
        <w:t xml:space="preserve"> </w:t>
      </w:r>
      <w:hyperlink r:id="rId4" w:history="1">
        <w:r w:rsidRPr="00312DCE">
          <w:rPr>
            <w:rStyle w:val="Hyperlink"/>
            <w:rtl/>
          </w:rPr>
          <w:t>الکاف</w:t>
        </w:r>
        <w:r w:rsidRPr="00312DCE">
          <w:rPr>
            <w:rStyle w:val="Hyperlink"/>
            <w:rFonts w:hint="cs"/>
            <w:rtl/>
          </w:rPr>
          <w:t>ی</w:t>
        </w:r>
        <w:r w:rsidRPr="00312DCE">
          <w:rPr>
            <w:rStyle w:val="Hyperlink"/>
            <w:rFonts w:hint="eastAsia"/>
            <w:rtl/>
          </w:rPr>
          <w:t>،</w:t>
        </w:r>
        <w:r w:rsidRPr="00312DCE">
          <w:rPr>
            <w:rStyle w:val="Hyperlink"/>
            <w:rtl/>
          </w:rPr>
          <w:t xml:space="preserve"> محمد بن </w:t>
        </w:r>
        <w:r w:rsidRPr="00312DCE">
          <w:rPr>
            <w:rStyle w:val="Hyperlink"/>
            <w:rFonts w:hint="cs"/>
            <w:rtl/>
          </w:rPr>
          <w:t>ی</w:t>
        </w:r>
        <w:r w:rsidRPr="00312DCE">
          <w:rPr>
            <w:rStyle w:val="Hyperlink"/>
            <w:rFonts w:hint="eastAsia"/>
            <w:rtl/>
          </w:rPr>
          <w:t>عقوب</w:t>
        </w:r>
        <w:r w:rsidRPr="00312DCE">
          <w:rPr>
            <w:rStyle w:val="Hyperlink"/>
            <w:rtl/>
          </w:rPr>
          <w:t xml:space="preserve"> کل</w:t>
        </w:r>
        <w:r w:rsidRPr="00312DCE">
          <w:rPr>
            <w:rStyle w:val="Hyperlink"/>
            <w:rFonts w:hint="cs"/>
            <w:rtl/>
          </w:rPr>
          <w:t>ی</w:t>
        </w:r>
        <w:r w:rsidRPr="00312DCE">
          <w:rPr>
            <w:rStyle w:val="Hyperlink"/>
            <w:rFonts w:hint="eastAsia"/>
            <w:rtl/>
          </w:rPr>
          <w:t>ن</w:t>
        </w:r>
        <w:r w:rsidRPr="00312DCE">
          <w:rPr>
            <w:rStyle w:val="Hyperlink"/>
            <w:rFonts w:hint="cs"/>
            <w:rtl/>
          </w:rPr>
          <w:t>ی</w:t>
        </w:r>
        <w:r w:rsidRPr="00312DCE">
          <w:rPr>
            <w:rStyle w:val="Hyperlink"/>
            <w:rFonts w:hint="eastAsia"/>
            <w:rtl/>
          </w:rPr>
          <w:t>،</w:t>
        </w:r>
        <w:r w:rsidRPr="00312DCE">
          <w:rPr>
            <w:rStyle w:val="Hyperlink"/>
            <w:rtl/>
          </w:rPr>
          <w:t xml:space="preserve"> ج1، ص41.</w:t>
        </w:r>
      </w:hyperlink>
    </w:p>
  </w:footnote>
  <w:footnote w:id="6">
    <w:p w14:paraId="71941B44" w14:textId="7536445C" w:rsidR="006E0458" w:rsidRPr="006E0458" w:rsidRDefault="006E0458" w:rsidP="006E0458">
      <w:pPr>
        <w:pStyle w:val="FootnoteText"/>
      </w:pPr>
      <w:r w:rsidRPr="006E0458">
        <w:footnoteRef/>
      </w:r>
      <w:r w:rsidRPr="006E0458">
        <w:rPr>
          <w:rtl/>
        </w:rPr>
        <w:t xml:space="preserve"> </w:t>
      </w:r>
      <w:hyperlink r:id="rId5" w:history="1">
        <w:r w:rsidRPr="006E0458">
          <w:rPr>
            <w:rStyle w:val="Hyperlink"/>
            <w:rFonts w:hint="eastAsia"/>
            <w:rtl/>
          </w:rPr>
          <w:t>الفهرست،</w:t>
        </w:r>
        <w:r w:rsidRPr="006E0458">
          <w:rPr>
            <w:rStyle w:val="Hyperlink"/>
            <w:rtl/>
          </w:rPr>
          <w:t xml:space="preserve"> ش</w:t>
        </w:r>
        <w:r w:rsidRPr="006E0458">
          <w:rPr>
            <w:rStyle w:val="Hyperlink"/>
            <w:rFonts w:hint="cs"/>
            <w:rtl/>
          </w:rPr>
          <w:t>ی</w:t>
        </w:r>
        <w:r w:rsidRPr="006E0458">
          <w:rPr>
            <w:rStyle w:val="Hyperlink"/>
            <w:rFonts w:hint="eastAsia"/>
            <w:rtl/>
          </w:rPr>
          <w:t>خ</w:t>
        </w:r>
        <w:r w:rsidRPr="006E0458">
          <w:rPr>
            <w:rStyle w:val="Hyperlink"/>
            <w:rtl/>
          </w:rPr>
          <w:t xml:space="preserve"> طوس</w:t>
        </w:r>
        <w:r w:rsidRPr="006E0458">
          <w:rPr>
            <w:rStyle w:val="Hyperlink"/>
            <w:rFonts w:hint="cs"/>
            <w:rtl/>
          </w:rPr>
          <w:t>ی</w:t>
        </w:r>
        <w:r w:rsidRPr="006E0458">
          <w:rPr>
            <w:rStyle w:val="Hyperlink"/>
            <w:rFonts w:hint="eastAsia"/>
            <w:rtl/>
          </w:rPr>
          <w:t>،</w:t>
        </w:r>
        <w:r w:rsidRPr="006E0458">
          <w:rPr>
            <w:rStyle w:val="Hyperlink"/>
            <w:rtl/>
          </w:rPr>
          <w:t xml:space="preserve"> ج1، ص256.</w:t>
        </w:r>
      </w:hyperlink>
    </w:p>
  </w:footnote>
  <w:footnote w:id="7">
    <w:p w14:paraId="6E4F62B2" w14:textId="314D6C47" w:rsidR="00626ED2" w:rsidRPr="00626ED2" w:rsidRDefault="00626ED2" w:rsidP="00626ED2">
      <w:pPr>
        <w:pStyle w:val="FootnoteText"/>
      </w:pPr>
      <w:r w:rsidRPr="00626ED2">
        <w:footnoteRef/>
      </w:r>
      <w:r w:rsidRPr="00626ED2">
        <w:rPr>
          <w:rtl/>
        </w:rPr>
        <w:t xml:space="preserve"> </w:t>
      </w:r>
      <w:hyperlink r:id="rId6" w:history="1">
        <w:r w:rsidRPr="00626ED2">
          <w:rPr>
            <w:rStyle w:val="Hyperlink"/>
            <w:rtl/>
          </w:rPr>
          <w:t>تهذ</w:t>
        </w:r>
        <w:r w:rsidRPr="00626ED2">
          <w:rPr>
            <w:rStyle w:val="Hyperlink"/>
            <w:rFonts w:hint="cs"/>
            <w:rtl/>
          </w:rPr>
          <w:t>ی</w:t>
        </w:r>
        <w:r w:rsidRPr="00626ED2">
          <w:rPr>
            <w:rStyle w:val="Hyperlink"/>
            <w:rFonts w:hint="eastAsia"/>
            <w:rtl/>
          </w:rPr>
          <w:t>ب</w:t>
        </w:r>
        <w:r w:rsidRPr="00626ED2">
          <w:rPr>
            <w:rStyle w:val="Hyperlink"/>
            <w:rtl/>
          </w:rPr>
          <w:t xml:space="preserve"> الاحکام، ش</w:t>
        </w:r>
        <w:r w:rsidRPr="00626ED2">
          <w:rPr>
            <w:rStyle w:val="Hyperlink"/>
            <w:rFonts w:hint="cs"/>
            <w:rtl/>
          </w:rPr>
          <w:t>ی</w:t>
        </w:r>
        <w:r w:rsidRPr="00626ED2">
          <w:rPr>
            <w:rStyle w:val="Hyperlink"/>
            <w:rFonts w:hint="eastAsia"/>
            <w:rtl/>
          </w:rPr>
          <w:t>خ</w:t>
        </w:r>
        <w:r w:rsidRPr="00626ED2">
          <w:rPr>
            <w:rStyle w:val="Hyperlink"/>
            <w:rtl/>
          </w:rPr>
          <w:t xml:space="preserve"> طوس</w:t>
        </w:r>
        <w:r w:rsidRPr="00626ED2">
          <w:rPr>
            <w:rStyle w:val="Hyperlink"/>
            <w:rFonts w:hint="cs"/>
            <w:rtl/>
          </w:rPr>
          <w:t>ی</w:t>
        </w:r>
        <w:r w:rsidRPr="00626ED2">
          <w:rPr>
            <w:rStyle w:val="Hyperlink"/>
            <w:rFonts w:hint="eastAsia"/>
            <w:rtl/>
          </w:rPr>
          <w:t>،</w:t>
        </w:r>
        <w:r w:rsidRPr="00626ED2">
          <w:rPr>
            <w:rStyle w:val="Hyperlink"/>
            <w:rtl/>
          </w:rPr>
          <w:t xml:space="preserve"> ج6، ص255.</w:t>
        </w:r>
      </w:hyperlink>
      <w:r>
        <w:rPr>
          <w:rFonts w:hint="cs"/>
          <w:rtl/>
        </w:rPr>
        <w:t xml:space="preserve"> «</w:t>
      </w:r>
      <w:r w:rsidRPr="00626ED2">
        <w:rPr>
          <w:rtl/>
        </w:rPr>
        <w:t xml:space="preserve"> الْحُسَيْنُ بْنُ سَعِيدٍ عَنْ صَفْوَانَ عَنْ طَلْحَةَ بْنِ زَيْدٍ عَنْ أَبِي عَبْدِ اللَّهِ ع عَنْ أَبِيهِ عَنْ عَلِيٍّ ع أَنَّهُ كَانَ لَا يُجِيزُ شَهَادَةً عَلَى شَهَادَةٍ فِي حَدٍّ</w:t>
      </w:r>
      <w:r>
        <w:rPr>
          <w:rFonts w:hint="cs"/>
          <w:rtl/>
        </w:rPr>
        <w:t xml:space="preserve">». </w:t>
      </w:r>
    </w:p>
  </w:footnote>
  <w:footnote w:id="8">
    <w:p w14:paraId="0D4ACCAE" w14:textId="4CBC979D" w:rsidR="00C42CA5" w:rsidRPr="00C42CA5" w:rsidRDefault="00C42CA5" w:rsidP="00C42CA5">
      <w:pPr>
        <w:pStyle w:val="FootnoteText"/>
      </w:pPr>
      <w:r w:rsidRPr="00C42CA5">
        <w:footnoteRef/>
      </w:r>
      <w:r w:rsidRPr="00C42CA5">
        <w:rPr>
          <w:rtl/>
        </w:rPr>
        <w:t xml:space="preserve"> </w:t>
      </w:r>
      <w:hyperlink r:id="rId7" w:history="1">
        <w:r w:rsidRPr="00C42CA5">
          <w:rPr>
            <w:rStyle w:val="Hyperlink"/>
            <w:rtl/>
          </w:rPr>
          <w:t>تفس</w:t>
        </w:r>
        <w:r w:rsidRPr="00C42CA5">
          <w:rPr>
            <w:rStyle w:val="Hyperlink"/>
            <w:rFonts w:hint="cs"/>
            <w:rtl/>
          </w:rPr>
          <w:t>ی</w:t>
        </w:r>
        <w:r w:rsidRPr="00C42CA5">
          <w:rPr>
            <w:rStyle w:val="Hyperlink"/>
            <w:rFonts w:hint="eastAsia"/>
            <w:rtl/>
          </w:rPr>
          <w:t>ر</w:t>
        </w:r>
        <w:r w:rsidRPr="00C42CA5">
          <w:rPr>
            <w:rStyle w:val="Hyperlink"/>
            <w:rtl/>
          </w:rPr>
          <w:t xml:space="preserve"> القم</w:t>
        </w:r>
        <w:r w:rsidRPr="00C42CA5">
          <w:rPr>
            <w:rStyle w:val="Hyperlink"/>
            <w:rFonts w:hint="cs"/>
            <w:rtl/>
          </w:rPr>
          <w:t>ی</w:t>
        </w:r>
        <w:r w:rsidRPr="00C42CA5">
          <w:rPr>
            <w:rStyle w:val="Hyperlink"/>
            <w:rFonts w:hint="eastAsia"/>
            <w:rtl/>
          </w:rPr>
          <w:t>،</w:t>
        </w:r>
        <w:r w:rsidRPr="00C42CA5">
          <w:rPr>
            <w:rStyle w:val="Hyperlink"/>
            <w:rtl/>
          </w:rPr>
          <w:t xml:space="preserve"> عل</w:t>
        </w:r>
        <w:r w:rsidRPr="00C42CA5">
          <w:rPr>
            <w:rStyle w:val="Hyperlink"/>
            <w:rFonts w:hint="cs"/>
            <w:rtl/>
          </w:rPr>
          <w:t>ی</w:t>
        </w:r>
        <w:r w:rsidRPr="00C42CA5">
          <w:rPr>
            <w:rStyle w:val="Hyperlink"/>
            <w:rtl/>
          </w:rPr>
          <w:t xml:space="preserve"> بن ابراه</w:t>
        </w:r>
        <w:r w:rsidRPr="00C42CA5">
          <w:rPr>
            <w:rStyle w:val="Hyperlink"/>
            <w:rFonts w:hint="cs"/>
            <w:rtl/>
          </w:rPr>
          <w:t>ی</w:t>
        </w:r>
        <w:r w:rsidRPr="00C42CA5">
          <w:rPr>
            <w:rStyle w:val="Hyperlink"/>
            <w:rFonts w:hint="eastAsia"/>
            <w:rtl/>
          </w:rPr>
          <w:t>م</w:t>
        </w:r>
        <w:r w:rsidRPr="00C42CA5">
          <w:rPr>
            <w:rStyle w:val="Hyperlink"/>
            <w:rtl/>
          </w:rPr>
          <w:t xml:space="preserve"> قم</w:t>
        </w:r>
        <w:r w:rsidRPr="00C42CA5">
          <w:rPr>
            <w:rStyle w:val="Hyperlink"/>
            <w:rFonts w:hint="cs"/>
            <w:rtl/>
          </w:rPr>
          <w:t>ی</w:t>
        </w:r>
        <w:r w:rsidRPr="00C42CA5">
          <w:rPr>
            <w:rStyle w:val="Hyperlink"/>
            <w:rFonts w:hint="eastAsia"/>
            <w:rtl/>
          </w:rPr>
          <w:t>،</w:t>
        </w:r>
        <w:r w:rsidRPr="00C42CA5">
          <w:rPr>
            <w:rStyle w:val="Hyperlink"/>
            <w:rtl/>
          </w:rPr>
          <w:t xml:space="preserve"> ج1، ص16.</w:t>
        </w:r>
      </w:hyperlink>
    </w:p>
  </w:footnote>
  <w:footnote w:id="9">
    <w:p w14:paraId="5D7E6F73" w14:textId="7966F841" w:rsidR="00C42CA5" w:rsidRPr="00C42CA5" w:rsidRDefault="00C42CA5" w:rsidP="00C42CA5">
      <w:pPr>
        <w:pStyle w:val="FootnoteText"/>
      </w:pPr>
      <w:r w:rsidRPr="00C42CA5">
        <w:footnoteRef/>
      </w:r>
      <w:r w:rsidRPr="00C42CA5">
        <w:rPr>
          <w:rtl/>
        </w:rPr>
        <w:t xml:space="preserve"> </w:t>
      </w:r>
      <w:hyperlink r:id="rId8" w:history="1">
        <w:r w:rsidRPr="00C42CA5">
          <w:rPr>
            <w:rStyle w:val="Hyperlink"/>
            <w:rtl/>
          </w:rPr>
          <w:t>بحار الانوار، محمّد باقر المجلس</w:t>
        </w:r>
        <w:r w:rsidRPr="00C42CA5">
          <w:rPr>
            <w:rStyle w:val="Hyperlink"/>
            <w:rFonts w:hint="cs"/>
            <w:rtl/>
          </w:rPr>
          <w:t>ی</w:t>
        </w:r>
        <w:r w:rsidRPr="00C42CA5">
          <w:rPr>
            <w:rStyle w:val="Hyperlink"/>
            <w:rtl/>
          </w:rPr>
          <w:t xml:space="preserve"> (العلامة المجلس</w:t>
        </w:r>
        <w:r w:rsidRPr="00C42CA5">
          <w:rPr>
            <w:rStyle w:val="Hyperlink"/>
            <w:rFonts w:hint="cs"/>
            <w:rtl/>
          </w:rPr>
          <w:t>ی</w:t>
        </w:r>
        <w:r w:rsidRPr="00C42CA5">
          <w:rPr>
            <w:rStyle w:val="Hyperlink"/>
            <w:rtl/>
          </w:rPr>
          <w:t>)، ج9، ص30.</w:t>
        </w:r>
      </w:hyperlink>
    </w:p>
  </w:footnote>
  <w:footnote w:id="10">
    <w:p w14:paraId="7864547E" w14:textId="2D3CA9CC" w:rsidR="008C5EAD" w:rsidRPr="008C5EAD" w:rsidRDefault="008C5EAD" w:rsidP="008C5EAD">
      <w:pPr>
        <w:pStyle w:val="FootnoteText"/>
      </w:pPr>
      <w:r w:rsidRPr="008C5EAD">
        <w:footnoteRef/>
      </w:r>
      <w:r w:rsidRPr="008C5EAD">
        <w:rPr>
          <w:rtl/>
        </w:rPr>
        <w:t xml:space="preserve"> </w:t>
      </w:r>
      <w:hyperlink r:id="rId9" w:history="1">
        <w:r w:rsidRPr="008C5EAD">
          <w:rPr>
            <w:rStyle w:val="Hyperlink"/>
            <w:rtl/>
          </w:rPr>
          <w:t>موسوعة الامام الخوئ</w:t>
        </w:r>
        <w:r w:rsidRPr="008C5EAD">
          <w:rPr>
            <w:rStyle w:val="Hyperlink"/>
            <w:rFonts w:hint="cs"/>
            <w:rtl/>
          </w:rPr>
          <w:t>ی</w:t>
        </w:r>
        <w:r w:rsidRPr="008C5EAD">
          <w:rPr>
            <w:rStyle w:val="Hyperlink"/>
            <w:rFonts w:hint="eastAsia"/>
            <w:rtl/>
          </w:rPr>
          <w:t>،</w:t>
        </w:r>
        <w:r w:rsidRPr="008C5EAD">
          <w:rPr>
            <w:rStyle w:val="Hyperlink"/>
            <w:rtl/>
          </w:rPr>
          <w:t xml:space="preserve"> الس</w:t>
        </w:r>
        <w:r w:rsidRPr="008C5EAD">
          <w:rPr>
            <w:rStyle w:val="Hyperlink"/>
            <w:rFonts w:hint="cs"/>
            <w:rtl/>
          </w:rPr>
          <w:t>ی</w:t>
        </w:r>
        <w:r w:rsidRPr="008C5EAD">
          <w:rPr>
            <w:rStyle w:val="Hyperlink"/>
            <w:rFonts w:hint="eastAsia"/>
            <w:rtl/>
          </w:rPr>
          <w:t>د</w:t>
        </w:r>
        <w:r w:rsidRPr="008C5EAD">
          <w:rPr>
            <w:rStyle w:val="Hyperlink"/>
            <w:rtl/>
          </w:rPr>
          <w:t xml:space="preserve"> أبوالقاسم الخوئ</w:t>
        </w:r>
        <w:r w:rsidRPr="008C5EAD">
          <w:rPr>
            <w:rStyle w:val="Hyperlink"/>
            <w:rFonts w:hint="cs"/>
            <w:rtl/>
          </w:rPr>
          <w:t>ی</w:t>
        </w:r>
        <w:r w:rsidRPr="008C5EAD">
          <w:rPr>
            <w:rStyle w:val="Hyperlink"/>
            <w:rFonts w:hint="eastAsia"/>
            <w:rtl/>
          </w:rPr>
          <w:t>،</w:t>
        </w:r>
        <w:r w:rsidRPr="008C5EAD">
          <w:rPr>
            <w:rStyle w:val="Hyperlink"/>
            <w:rtl/>
          </w:rPr>
          <w:t xml:space="preserve"> ج14، ص427.</w:t>
        </w:r>
      </w:hyperlink>
    </w:p>
  </w:footnote>
  <w:footnote w:id="11">
    <w:p w14:paraId="68471C37" w14:textId="310CA969" w:rsidR="00BA6E80" w:rsidRPr="00BA6E80" w:rsidRDefault="00BA6E80" w:rsidP="00BA6E80">
      <w:pPr>
        <w:pStyle w:val="FootnoteText"/>
      </w:pPr>
      <w:r w:rsidRPr="00BA6E80">
        <w:footnoteRef/>
      </w:r>
      <w:r w:rsidRPr="00BA6E80">
        <w:rPr>
          <w:rtl/>
        </w:rPr>
        <w:t xml:space="preserve"> </w:t>
      </w:r>
      <w:hyperlink r:id="rId10" w:history="1">
        <w:r w:rsidRPr="00BA6E80">
          <w:rPr>
            <w:rStyle w:val="Hyperlink"/>
            <w:rFonts w:hint="eastAsia"/>
            <w:rtl/>
          </w:rPr>
          <w:t>مصباح</w:t>
        </w:r>
        <w:r w:rsidRPr="00BA6E80">
          <w:rPr>
            <w:rStyle w:val="Hyperlink"/>
            <w:rtl/>
          </w:rPr>
          <w:t xml:space="preserve"> الفقاهة، الس</w:t>
        </w:r>
        <w:r w:rsidRPr="00BA6E80">
          <w:rPr>
            <w:rStyle w:val="Hyperlink"/>
            <w:rFonts w:hint="cs"/>
            <w:rtl/>
          </w:rPr>
          <w:t>ی</w:t>
        </w:r>
        <w:r w:rsidRPr="00BA6E80">
          <w:rPr>
            <w:rStyle w:val="Hyperlink"/>
            <w:rFonts w:hint="eastAsia"/>
            <w:rtl/>
          </w:rPr>
          <w:t>د</w:t>
        </w:r>
        <w:r w:rsidRPr="00BA6E80">
          <w:rPr>
            <w:rStyle w:val="Hyperlink"/>
            <w:rtl/>
          </w:rPr>
          <w:t xml:space="preserve"> أبوالقاسم الخوئ</w:t>
        </w:r>
        <w:r w:rsidRPr="00BA6E80">
          <w:rPr>
            <w:rStyle w:val="Hyperlink"/>
            <w:rFonts w:hint="cs"/>
            <w:rtl/>
          </w:rPr>
          <w:t>ی</w:t>
        </w:r>
        <w:r w:rsidRPr="00BA6E80">
          <w:rPr>
            <w:rStyle w:val="Hyperlink"/>
            <w:rFonts w:hint="eastAsia"/>
            <w:rtl/>
          </w:rPr>
          <w:t>،</w:t>
        </w:r>
        <w:r w:rsidRPr="00BA6E80">
          <w:rPr>
            <w:rStyle w:val="Hyperlink"/>
            <w:rtl/>
          </w:rPr>
          <w:t xml:space="preserve"> ج1، ص461.</w:t>
        </w:r>
      </w:hyperlink>
    </w:p>
  </w:footnote>
  <w:footnote w:id="12">
    <w:p w14:paraId="227CC401" w14:textId="3257FE81" w:rsidR="00905B3C" w:rsidRDefault="00905B3C">
      <w:pPr>
        <w:pStyle w:val="FootnoteText"/>
      </w:pPr>
      <w:r>
        <w:rPr>
          <w:rStyle w:val="FootnoteReference"/>
        </w:rPr>
        <w:footnoteRef/>
      </w:r>
      <w:r>
        <w:rPr>
          <w:rtl/>
        </w:rPr>
        <w:t xml:space="preserve"> </w:t>
      </w:r>
      <w:r>
        <w:rPr>
          <w:rFonts w:hint="cs"/>
          <w:rtl/>
        </w:rPr>
        <w:t>. ملاذ الأخیار ج 1 ص 17 «</w:t>
      </w:r>
      <w:r w:rsidRPr="00905B3C">
        <w:rPr>
          <w:rtl/>
        </w:rPr>
        <w:t>روي عن النبي صلى الله عليه و آله أنه حين سألته الخثعمية أن أبي أدركته الوفاة و عليه فريضة الحج، فإن حججت عنه أ ينفعه ذلك‌؟ قال صلى الله عليه و آله: أ رأيت لو كان على أبيك دين فقضيته أ كان ينفعه ذلك‌؟ قالت: نعم. قال: فدين الله أحق بأن يقضي</w:t>
      </w:r>
      <w:r>
        <w:rPr>
          <w:rFonts w:hint="cs"/>
          <w:rtl/>
        </w:rPr>
        <w:t xml:space="preserve">». </w:t>
      </w:r>
    </w:p>
  </w:footnote>
  <w:footnote w:id="13">
    <w:p w14:paraId="5244D865" w14:textId="43A38701" w:rsidR="00C91B25" w:rsidRPr="00C91B25" w:rsidRDefault="00C91B25" w:rsidP="00C91B25">
      <w:pPr>
        <w:pStyle w:val="FootnoteText"/>
      </w:pPr>
      <w:r w:rsidRPr="00C91B25">
        <w:footnoteRef/>
      </w:r>
      <w:r w:rsidRPr="00C91B25">
        <w:rPr>
          <w:rtl/>
        </w:rPr>
        <w:t xml:space="preserve"> </w:t>
      </w:r>
      <w:hyperlink r:id="rId11" w:history="1">
        <w:r w:rsidRPr="00C91B25">
          <w:rPr>
            <w:rStyle w:val="Hyperlink"/>
            <w:rtl/>
          </w:rPr>
          <w:t>المکاسب المحرمة، الس</w:t>
        </w:r>
        <w:r w:rsidRPr="00C91B25">
          <w:rPr>
            <w:rStyle w:val="Hyperlink"/>
            <w:rFonts w:hint="cs"/>
            <w:rtl/>
          </w:rPr>
          <w:t>ی</w:t>
        </w:r>
        <w:r w:rsidRPr="00C91B25">
          <w:rPr>
            <w:rStyle w:val="Hyperlink"/>
            <w:rFonts w:hint="eastAsia"/>
            <w:rtl/>
          </w:rPr>
          <w:t>د</w:t>
        </w:r>
        <w:r w:rsidRPr="00C91B25">
          <w:rPr>
            <w:rStyle w:val="Hyperlink"/>
            <w:rtl/>
          </w:rPr>
          <w:t xml:space="preserve"> روح الله الموسو</w:t>
        </w:r>
        <w:r w:rsidRPr="00C91B25">
          <w:rPr>
            <w:rStyle w:val="Hyperlink"/>
            <w:rFonts w:hint="cs"/>
            <w:rtl/>
          </w:rPr>
          <w:t>ی</w:t>
        </w:r>
        <w:r w:rsidRPr="00C91B25">
          <w:rPr>
            <w:rStyle w:val="Hyperlink"/>
            <w:rtl/>
          </w:rPr>
          <w:t xml:space="preserve"> الخم</w:t>
        </w:r>
        <w:r w:rsidRPr="00C91B25">
          <w:rPr>
            <w:rStyle w:val="Hyperlink"/>
            <w:rFonts w:hint="cs"/>
            <w:rtl/>
          </w:rPr>
          <w:t>ی</w:t>
        </w:r>
        <w:r w:rsidRPr="00C91B25">
          <w:rPr>
            <w:rStyle w:val="Hyperlink"/>
            <w:rFonts w:hint="eastAsia"/>
            <w:rtl/>
          </w:rPr>
          <w:t>ن</w:t>
        </w:r>
        <w:r w:rsidRPr="00C91B25">
          <w:rPr>
            <w:rStyle w:val="Hyperlink"/>
            <w:rFonts w:hint="cs"/>
            <w:rtl/>
          </w:rPr>
          <w:t>ی</w:t>
        </w:r>
        <w:r w:rsidRPr="00C91B25">
          <w:rPr>
            <w:rStyle w:val="Hyperlink"/>
            <w:rFonts w:hint="eastAsia"/>
            <w:rtl/>
          </w:rPr>
          <w:t>،</w:t>
        </w:r>
        <w:r w:rsidRPr="00C91B25">
          <w:rPr>
            <w:rStyle w:val="Hyperlink"/>
            <w:rtl/>
          </w:rPr>
          <w:t xml:space="preserve"> ج2، ص297.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1C90C2AA" w:rsidR="00FA3B17" w:rsidRPr="001D2E9A" w:rsidRDefault="00935A55" w:rsidP="00996C6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1" w:name="BokNum"/>
    <w:bookmarkEnd w:id="21"/>
    <w:r w:rsidR="00E548CB">
      <w:rPr>
        <w:rFonts w:hint="cs"/>
        <w:b/>
        <w:bCs/>
        <w:sz w:val="20"/>
        <w:szCs w:val="24"/>
        <w:rtl/>
      </w:rPr>
      <w:t>0</w:t>
    </w:r>
    <w:r w:rsidR="001651EB">
      <w:rPr>
        <w:rFonts w:hint="cs"/>
        <w:b/>
        <w:bCs/>
        <w:sz w:val="20"/>
        <w:szCs w:val="24"/>
        <w:rtl/>
      </w:rPr>
      <w:t>5</w:t>
    </w:r>
    <w:r w:rsidR="00330A12">
      <w:rPr>
        <w:rFonts w:hint="cs"/>
        <w:b/>
        <w:bCs/>
        <w:sz w:val="20"/>
        <w:szCs w:val="24"/>
        <w:rtl/>
      </w:rPr>
      <w:t>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22" w:name="Bokdars"/>
    <w:bookmarkEnd w:id="22"/>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23" w:name="Bokostad"/>
    <w:bookmarkEnd w:id="23"/>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4" w:name="BokTarikh"/>
    <w:bookmarkEnd w:id="24"/>
    <w:r w:rsidR="00116519">
      <w:rPr>
        <w:rFonts w:hint="cs"/>
        <w:sz w:val="24"/>
        <w:szCs w:val="24"/>
        <w:rtl/>
      </w:rPr>
      <w:t>1</w:t>
    </w:r>
    <w:r w:rsidR="00330A12">
      <w:rPr>
        <w:rFonts w:hint="cs"/>
        <w:sz w:val="24"/>
        <w:szCs w:val="24"/>
        <w:rtl/>
      </w:rPr>
      <w:t>4</w:t>
    </w:r>
    <w:r w:rsidR="00F71250">
      <w:rPr>
        <w:sz w:val="24"/>
        <w:szCs w:val="24"/>
        <w:rtl/>
      </w:rPr>
      <w:t>/</w:t>
    </w:r>
    <w:r w:rsidR="00D425E8">
      <w:rPr>
        <w:rFonts w:hint="cs"/>
        <w:sz w:val="24"/>
        <w:szCs w:val="24"/>
        <w:rtl/>
      </w:rPr>
      <w:t>9</w:t>
    </w:r>
    <w:r w:rsidR="00F71250">
      <w:rPr>
        <w:sz w:val="24"/>
        <w:szCs w:val="24"/>
        <w:rtl/>
      </w:rPr>
      <w:t xml:space="preserve"> /1401</w:t>
    </w:r>
    <w:r w:rsidR="00F35CAE">
      <w:rPr>
        <w:sz w:val="24"/>
        <w:szCs w:val="24"/>
        <w:rtl/>
      </w:rPr>
      <w:t xml:space="preserve"> </w:t>
    </w:r>
  </w:p>
  <w:p w14:paraId="7D10702A" w14:textId="1FC76517"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5" w:name="BokSabj"/>
    <w:bookmarkEnd w:id="25"/>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6" w:name="Bokmoqarer"/>
    <w:bookmarkEnd w:id="26"/>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D425E8">
      <w:rPr>
        <w:rFonts w:hint="cs"/>
        <w:sz w:val="24"/>
        <w:szCs w:val="24"/>
        <w:rtl/>
      </w:rPr>
      <w:t xml:space="preserve">بررسی </w:t>
    </w:r>
    <w:r w:rsidR="00116519">
      <w:rPr>
        <w:rFonts w:hint="cs"/>
        <w:sz w:val="24"/>
        <w:szCs w:val="24"/>
        <w:rtl/>
      </w:rPr>
      <w:t>اخذ أجرت بر تعلیم قرائت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601AA2"/>
    <w:multiLevelType w:val="hybridMultilevel"/>
    <w:tmpl w:val="F4761202"/>
    <w:lvl w:ilvl="0" w:tplc="02DE7F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766290"/>
    <w:multiLevelType w:val="hybridMultilevel"/>
    <w:tmpl w:val="27A08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ED3A9C"/>
    <w:multiLevelType w:val="hybridMultilevel"/>
    <w:tmpl w:val="8BEC7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325A85"/>
    <w:multiLevelType w:val="hybridMultilevel"/>
    <w:tmpl w:val="C1FC6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6"/>
  </w:num>
  <w:num w:numId="8">
    <w:abstractNumId w:val="5"/>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126"/>
    <w:rsid w:val="00000F4E"/>
    <w:rsid w:val="00000F8E"/>
    <w:rsid w:val="000011EF"/>
    <w:rsid w:val="000013EE"/>
    <w:rsid w:val="00001E65"/>
    <w:rsid w:val="000051A2"/>
    <w:rsid w:val="000053C7"/>
    <w:rsid w:val="000054EB"/>
    <w:rsid w:val="00005A46"/>
    <w:rsid w:val="00006A1D"/>
    <w:rsid w:val="00006A87"/>
    <w:rsid w:val="000072A3"/>
    <w:rsid w:val="0001113E"/>
    <w:rsid w:val="00013828"/>
    <w:rsid w:val="0001547C"/>
    <w:rsid w:val="00015B9E"/>
    <w:rsid w:val="000168BE"/>
    <w:rsid w:val="00017043"/>
    <w:rsid w:val="000173E3"/>
    <w:rsid w:val="00020239"/>
    <w:rsid w:val="00021803"/>
    <w:rsid w:val="0002186B"/>
    <w:rsid w:val="00022CAD"/>
    <w:rsid w:val="00025777"/>
    <w:rsid w:val="00025B3A"/>
    <w:rsid w:val="00025B70"/>
    <w:rsid w:val="00027085"/>
    <w:rsid w:val="0002717A"/>
    <w:rsid w:val="000277F0"/>
    <w:rsid w:val="00031CA9"/>
    <w:rsid w:val="000353D7"/>
    <w:rsid w:val="00036897"/>
    <w:rsid w:val="00037E3C"/>
    <w:rsid w:val="00041044"/>
    <w:rsid w:val="00045578"/>
    <w:rsid w:val="00047A39"/>
    <w:rsid w:val="00047C39"/>
    <w:rsid w:val="00053895"/>
    <w:rsid w:val="00053CC9"/>
    <w:rsid w:val="00055367"/>
    <w:rsid w:val="00055496"/>
    <w:rsid w:val="0005557E"/>
    <w:rsid w:val="00055769"/>
    <w:rsid w:val="00055A6A"/>
    <w:rsid w:val="000563C1"/>
    <w:rsid w:val="000606B3"/>
    <w:rsid w:val="00060B74"/>
    <w:rsid w:val="00062D1D"/>
    <w:rsid w:val="00064063"/>
    <w:rsid w:val="00064B90"/>
    <w:rsid w:val="00064FA5"/>
    <w:rsid w:val="00066F56"/>
    <w:rsid w:val="00070A5F"/>
    <w:rsid w:val="00072025"/>
    <w:rsid w:val="00073BB3"/>
    <w:rsid w:val="000767D4"/>
    <w:rsid w:val="00080A41"/>
    <w:rsid w:val="0008299B"/>
    <w:rsid w:val="0008608E"/>
    <w:rsid w:val="000913AA"/>
    <w:rsid w:val="00094847"/>
    <w:rsid w:val="000950BF"/>
    <w:rsid w:val="00096C63"/>
    <w:rsid w:val="000A418B"/>
    <w:rsid w:val="000A5D21"/>
    <w:rsid w:val="000A5D8A"/>
    <w:rsid w:val="000A74F8"/>
    <w:rsid w:val="000B0089"/>
    <w:rsid w:val="000B19FA"/>
    <w:rsid w:val="000B1C5E"/>
    <w:rsid w:val="000B4634"/>
    <w:rsid w:val="000B5DB5"/>
    <w:rsid w:val="000B5FE4"/>
    <w:rsid w:val="000C0424"/>
    <w:rsid w:val="000C0586"/>
    <w:rsid w:val="000C3394"/>
    <w:rsid w:val="000C3947"/>
    <w:rsid w:val="000C4E1C"/>
    <w:rsid w:val="000C5869"/>
    <w:rsid w:val="000D0118"/>
    <w:rsid w:val="000D0EED"/>
    <w:rsid w:val="000D237C"/>
    <w:rsid w:val="000D2A37"/>
    <w:rsid w:val="000D30E9"/>
    <w:rsid w:val="000D41B5"/>
    <w:rsid w:val="000D61F4"/>
    <w:rsid w:val="000D6818"/>
    <w:rsid w:val="000D783B"/>
    <w:rsid w:val="000D7F02"/>
    <w:rsid w:val="000E25F5"/>
    <w:rsid w:val="000E335E"/>
    <w:rsid w:val="000E4B56"/>
    <w:rsid w:val="000E656A"/>
    <w:rsid w:val="000F01F6"/>
    <w:rsid w:val="000F0BCB"/>
    <w:rsid w:val="000F16CF"/>
    <w:rsid w:val="000F1BA9"/>
    <w:rsid w:val="000F3527"/>
    <w:rsid w:val="000F37CB"/>
    <w:rsid w:val="000F49B0"/>
    <w:rsid w:val="000F4B8F"/>
    <w:rsid w:val="000F5132"/>
    <w:rsid w:val="000F5BAC"/>
    <w:rsid w:val="000F7487"/>
    <w:rsid w:val="000F75C5"/>
    <w:rsid w:val="00102067"/>
    <w:rsid w:val="00102585"/>
    <w:rsid w:val="001034E9"/>
    <w:rsid w:val="0010731B"/>
    <w:rsid w:val="001140CE"/>
    <w:rsid w:val="00114AA7"/>
    <w:rsid w:val="00114AB7"/>
    <w:rsid w:val="00116519"/>
    <w:rsid w:val="00116B2B"/>
    <w:rsid w:val="00121BA9"/>
    <w:rsid w:val="00122A09"/>
    <w:rsid w:val="001238AC"/>
    <w:rsid w:val="00124E3D"/>
    <w:rsid w:val="0012570F"/>
    <w:rsid w:val="00127511"/>
    <w:rsid w:val="00127E95"/>
    <w:rsid w:val="00130659"/>
    <w:rsid w:val="001315DB"/>
    <w:rsid w:val="00132A90"/>
    <w:rsid w:val="001347C7"/>
    <w:rsid w:val="001356B0"/>
    <w:rsid w:val="00141394"/>
    <w:rsid w:val="001417AC"/>
    <w:rsid w:val="00141CE3"/>
    <w:rsid w:val="00142F38"/>
    <w:rsid w:val="001433BA"/>
    <w:rsid w:val="00143B57"/>
    <w:rsid w:val="001455CD"/>
    <w:rsid w:val="00146022"/>
    <w:rsid w:val="00146536"/>
    <w:rsid w:val="00146F7D"/>
    <w:rsid w:val="0015115F"/>
    <w:rsid w:val="001516EF"/>
    <w:rsid w:val="00151937"/>
    <w:rsid w:val="00151B05"/>
    <w:rsid w:val="00152CD6"/>
    <w:rsid w:val="00155009"/>
    <w:rsid w:val="001574DB"/>
    <w:rsid w:val="00164268"/>
    <w:rsid w:val="00164CD1"/>
    <w:rsid w:val="001651EB"/>
    <w:rsid w:val="001659A4"/>
    <w:rsid w:val="00165FE8"/>
    <w:rsid w:val="001712B1"/>
    <w:rsid w:val="00173301"/>
    <w:rsid w:val="00173B7F"/>
    <w:rsid w:val="0017425C"/>
    <w:rsid w:val="00175987"/>
    <w:rsid w:val="00175CF3"/>
    <w:rsid w:val="001770C4"/>
    <w:rsid w:val="00181844"/>
    <w:rsid w:val="001836DD"/>
    <w:rsid w:val="001837E9"/>
    <w:rsid w:val="0018555F"/>
    <w:rsid w:val="00187DFA"/>
    <w:rsid w:val="00190F4C"/>
    <w:rsid w:val="001911AF"/>
    <w:rsid w:val="001912FD"/>
    <w:rsid w:val="0019736A"/>
    <w:rsid w:val="00197EEB"/>
    <w:rsid w:val="001A1BC1"/>
    <w:rsid w:val="001A1E64"/>
    <w:rsid w:val="001A1EA5"/>
    <w:rsid w:val="001A2200"/>
    <w:rsid w:val="001A2574"/>
    <w:rsid w:val="001A27D7"/>
    <w:rsid w:val="001A294E"/>
    <w:rsid w:val="001A3796"/>
    <w:rsid w:val="001A4ED8"/>
    <w:rsid w:val="001B0F7C"/>
    <w:rsid w:val="001B1A72"/>
    <w:rsid w:val="001B2281"/>
    <w:rsid w:val="001B2488"/>
    <w:rsid w:val="001B54BD"/>
    <w:rsid w:val="001B5D86"/>
    <w:rsid w:val="001B6799"/>
    <w:rsid w:val="001B78AB"/>
    <w:rsid w:val="001C1362"/>
    <w:rsid w:val="001C2060"/>
    <w:rsid w:val="001C40F2"/>
    <w:rsid w:val="001C4784"/>
    <w:rsid w:val="001C5C37"/>
    <w:rsid w:val="001D0016"/>
    <w:rsid w:val="001D11EB"/>
    <w:rsid w:val="001D267C"/>
    <w:rsid w:val="001D2E9A"/>
    <w:rsid w:val="001D5517"/>
    <w:rsid w:val="001D597F"/>
    <w:rsid w:val="001D6F43"/>
    <w:rsid w:val="001D7874"/>
    <w:rsid w:val="001E3FD4"/>
    <w:rsid w:val="001F022C"/>
    <w:rsid w:val="001F05DD"/>
    <w:rsid w:val="002005DB"/>
    <w:rsid w:val="002009D0"/>
    <w:rsid w:val="0020241A"/>
    <w:rsid w:val="00203821"/>
    <w:rsid w:val="00210A50"/>
    <w:rsid w:val="0021116A"/>
    <w:rsid w:val="00211632"/>
    <w:rsid w:val="002116B6"/>
    <w:rsid w:val="002118F1"/>
    <w:rsid w:val="0021407C"/>
    <w:rsid w:val="0021630D"/>
    <w:rsid w:val="00220263"/>
    <w:rsid w:val="0022178B"/>
    <w:rsid w:val="00224069"/>
    <w:rsid w:val="0022759F"/>
    <w:rsid w:val="002310C4"/>
    <w:rsid w:val="00232956"/>
    <w:rsid w:val="00232FD2"/>
    <w:rsid w:val="0023488F"/>
    <w:rsid w:val="002367E9"/>
    <w:rsid w:val="00240042"/>
    <w:rsid w:val="0024121B"/>
    <w:rsid w:val="00242487"/>
    <w:rsid w:val="0024453E"/>
    <w:rsid w:val="00244F46"/>
    <w:rsid w:val="002479F6"/>
    <w:rsid w:val="00247D2F"/>
    <w:rsid w:val="0025148D"/>
    <w:rsid w:val="00252981"/>
    <w:rsid w:val="0025624F"/>
    <w:rsid w:val="00256560"/>
    <w:rsid w:val="00261FDB"/>
    <w:rsid w:val="002638C3"/>
    <w:rsid w:val="00264306"/>
    <w:rsid w:val="002646DE"/>
    <w:rsid w:val="00264709"/>
    <w:rsid w:val="00265C8E"/>
    <w:rsid w:val="00275488"/>
    <w:rsid w:val="0027605E"/>
    <w:rsid w:val="00276CAC"/>
    <w:rsid w:val="00276D37"/>
    <w:rsid w:val="00277A3F"/>
    <w:rsid w:val="002800A0"/>
    <w:rsid w:val="00280195"/>
    <w:rsid w:val="002805EB"/>
    <w:rsid w:val="002806E3"/>
    <w:rsid w:val="00280B80"/>
    <w:rsid w:val="00281E00"/>
    <w:rsid w:val="002840CF"/>
    <w:rsid w:val="002879A5"/>
    <w:rsid w:val="00290FD5"/>
    <w:rsid w:val="0029146E"/>
    <w:rsid w:val="00291B9C"/>
    <w:rsid w:val="00292EF6"/>
    <w:rsid w:val="0029418D"/>
    <w:rsid w:val="00294A52"/>
    <w:rsid w:val="00295F2B"/>
    <w:rsid w:val="002971D3"/>
    <w:rsid w:val="002A425A"/>
    <w:rsid w:val="002A5E7E"/>
    <w:rsid w:val="002A6195"/>
    <w:rsid w:val="002B575F"/>
    <w:rsid w:val="002B729B"/>
    <w:rsid w:val="002C041B"/>
    <w:rsid w:val="002C23B5"/>
    <w:rsid w:val="002C2850"/>
    <w:rsid w:val="002C2E8C"/>
    <w:rsid w:val="002C4A37"/>
    <w:rsid w:val="002C53A2"/>
    <w:rsid w:val="002C6119"/>
    <w:rsid w:val="002C79CB"/>
    <w:rsid w:val="002D0040"/>
    <w:rsid w:val="002D065F"/>
    <w:rsid w:val="002D2FA8"/>
    <w:rsid w:val="002D5581"/>
    <w:rsid w:val="002D712E"/>
    <w:rsid w:val="002E02CB"/>
    <w:rsid w:val="002E220F"/>
    <w:rsid w:val="002E27BA"/>
    <w:rsid w:val="002E3DCA"/>
    <w:rsid w:val="002E589B"/>
    <w:rsid w:val="002E5B30"/>
    <w:rsid w:val="002E71A7"/>
    <w:rsid w:val="002F2A0D"/>
    <w:rsid w:val="002F41CF"/>
    <w:rsid w:val="002F63A1"/>
    <w:rsid w:val="00302F4D"/>
    <w:rsid w:val="003035A7"/>
    <w:rsid w:val="00303A59"/>
    <w:rsid w:val="003057D6"/>
    <w:rsid w:val="00307311"/>
    <w:rsid w:val="0031229C"/>
    <w:rsid w:val="00312DCE"/>
    <w:rsid w:val="00314203"/>
    <w:rsid w:val="003164AB"/>
    <w:rsid w:val="00316E37"/>
    <w:rsid w:val="0031785B"/>
    <w:rsid w:val="0032100F"/>
    <w:rsid w:val="00321512"/>
    <w:rsid w:val="003216A8"/>
    <w:rsid w:val="00322D4F"/>
    <w:rsid w:val="00330599"/>
    <w:rsid w:val="00330A12"/>
    <w:rsid w:val="0033402C"/>
    <w:rsid w:val="00335E30"/>
    <w:rsid w:val="00336882"/>
    <w:rsid w:val="00340132"/>
    <w:rsid w:val="00340521"/>
    <w:rsid w:val="00344527"/>
    <w:rsid w:val="00345C73"/>
    <w:rsid w:val="00354A99"/>
    <w:rsid w:val="00360311"/>
    <w:rsid w:val="00361751"/>
    <w:rsid w:val="00361836"/>
    <w:rsid w:val="0036185B"/>
    <w:rsid w:val="00361922"/>
    <w:rsid w:val="00366668"/>
    <w:rsid w:val="00372D4C"/>
    <w:rsid w:val="00372F3F"/>
    <w:rsid w:val="00373020"/>
    <w:rsid w:val="0037339B"/>
    <w:rsid w:val="003752FD"/>
    <w:rsid w:val="00377ED4"/>
    <w:rsid w:val="0038011E"/>
    <w:rsid w:val="00380E0D"/>
    <w:rsid w:val="00380FF7"/>
    <w:rsid w:val="00384132"/>
    <w:rsid w:val="00386C11"/>
    <w:rsid w:val="00392DEE"/>
    <w:rsid w:val="00397466"/>
    <w:rsid w:val="003A17D9"/>
    <w:rsid w:val="003A2009"/>
    <w:rsid w:val="003A6148"/>
    <w:rsid w:val="003A7163"/>
    <w:rsid w:val="003B1FED"/>
    <w:rsid w:val="003B36B0"/>
    <w:rsid w:val="003B4CE7"/>
    <w:rsid w:val="003B626E"/>
    <w:rsid w:val="003C12D3"/>
    <w:rsid w:val="003C24A5"/>
    <w:rsid w:val="003C33F6"/>
    <w:rsid w:val="003C3C2A"/>
    <w:rsid w:val="003C3D2E"/>
    <w:rsid w:val="003C43A5"/>
    <w:rsid w:val="003C4AB0"/>
    <w:rsid w:val="003C6470"/>
    <w:rsid w:val="003C7E03"/>
    <w:rsid w:val="003C7E1D"/>
    <w:rsid w:val="003D092B"/>
    <w:rsid w:val="003D16C4"/>
    <w:rsid w:val="003D2A10"/>
    <w:rsid w:val="003D6CC1"/>
    <w:rsid w:val="003E00E4"/>
    <w:rsid w:val="003E1C5C"/>
    <w:rsid w:val="003E432F"/>
    <w:rsid w:val="003E6650"/>
    <w:rsid w:val="003E6B80"/>
    <w:rsid w:val="003F210F"/>
    <w:rsid w:val="003F5B46"/>
    <w:rsid w:val="003F7024"/>
    <w:rsid w:val="003F7217"/>
    <w:rsid w:val="003F7E73"/>
    <w:rsid w:val="00401363"/>
    <w:rsid w:val="004021FA"/>
    <w:rsid w:val="00402E47"/>
    <w:rsid w:val="00404A83"/>
    <w:rsid w:val="00407864"/>
    <w:rsid w:val="0041384F"/>
    <w:rsid w:val="004168D2"/>
    <w:rsid w:val="00423E60"/>
    <w:rsid w:val="00425015"/>
    <w:rsid w:val="00425186"/>
    <w:rsid w:val="00425429"/>
    <w:rsid w:val="00426515"/>
    <w:rsid w:val="00430994"/>
    <w:rsid w:val="00430B54"/>
    <w:rsid w:val="00432412"/>
    <w:rsid w:val="0043269B"/>
    <w:rsid w:val="004345BE"/>
    <w:rsid w:val="004412C2"/>
    <w:rsid w:val="00441B6D"/>
    <w:rsid w:val="00443DE5"/>
    <w:rsid w:val="00450C98"/>
    <w:rsid w:val="004510B1"/>
    <w:rsid w:val="004515C2"/>
    <w:rsid w:val="00451974"/>
    <w:rsid w:val="00451AAC"/>
    <w:rsid w:val="00452E6E"/>
    <w:rsid w:val="004556EF"/>
    <w:rsid w:val="004559A1"/>
    <w:rsid w:val="00455B1E"/>
    <w:rsid w:val="00456F18"/>
    <w:rsid w:val="00457871"/>
    <w:rsid w:val="00457B3E"/>
    <w:rsid w:val="004611A1"/>
    <w:rsid w:val="00461366"/>
    <w:rsid w:val="00462B07"/>
    <w:rsid w:val="00462D6E"/>
    <w:rsid w:val="00463E6B"/>
    <w:rsid w:val="00465BD2"/>
    <w:rsid w:val="004715C8"/>
    <w:rsid w:val="004721DF"/>
    <w:rsid w:val="00477695"/>
    <w:rsid w:val="00481C31"/>
    <w:rsid w:val="00482D05"/>
    <w:rsid w:val="00482FC1"/>
    <w:rsid w:val="00483027"/>
    <w:rsid w:val="00484D87"/>
    <w:rsid w:val="00485F0C"/>
    <w:rsid w:val="00486DC9"/>
    <w:rsid w:val="00487185"/>
    <w:rsid w:val="004871AA"/>
    <w:rsid w:val="004918D7"/>
    <w:rsid w:val="004919AF"/>
    <w:rsid w:val="00492637"/>
    <w:rsid w:val="004926E1"/>
    <w:rsid w:val="00496B13"/>
    <w:rsid w:val="004A2D4B"/>
    <w:rsid w:val="004A2FEA"/>
    <w:rsid w:val="004A38F0"/>
    <w:rsid w:val="004A4894"/>
    <w:rsid w:val="004A6D48"/>
    <w:rsid w:val="004A7021"/>
    <w:rsid w:val="004A7257"/>
    <w:rsid w:val="004B01B5"/>
    <w:rsid w:val="004B2454"/>
    <w:rsid w:val="004B3F73"/>
    <w:rsid w:val="004B497E"/>
    <w:rsid w:val="004C071F"/>
    <w:rsid w:val="004C1047"/>
    <w:rsid w:val="004C4948"/>
    <w:rsid w:val="004C54AD"/>
    <w:rsid w:val="004D0441"/>
    <w:rsid w:val="004D2531"/>
    <w:rsid w:val="004D2DD7"/>
    <w:rsid w:val="004D43B6"/>
    <w:rsid w:val="004D75C5"/>
    <w:rsid w:val="004E2186"/>
    <w:rsid w:val="004E4B3B"/>
    <w:rsid w:val="004E66BE"/>
    <w:rsid w:val="004E66FB"/>
    <w:rsid w:val="004E687E"/>
    <w:rsid w:val="004E6992"/>
    <w:rsid w:val="004E752C"/>
    <w:rsid w:val="004F0DB1"/>
    <w:rsid w:val="004F470A"/>
    <w:rsid w:val="004F4AD0"/>
    <w:rsid w:val="004F4C59"/>
    <w:rsid w:val="004F685A"/>
    <w:rsid w:val="00500C8F"/>
    <w:rsid w:val="00501909"/>
    <w:rsid w:val="00503446"/>
    <w:rsid w:val="00506885"/>
    <w:rsid w:val="00507BBB"/>
    <w:rsid w:val="005118B7"/>
    <w:rsid w:val="005128DF"/>
    <w:rsid w:val="005149D5"/>
    <w:rsid w:val="0051541B"/>
    <w:rsid w:val="0051592A"/>
    <w:rsid w:val="00516CC9"/>
    <w:rsid w:val="00520495"/>
    <w:rsid w:val="005206FE"/>
    <w:rsid w:val="005257ED"/>
    <w:rsid w:val="005306F8"/>
    <w:rsid w:val="00530B8E"/>
    <w:rsid w:val="0054023D"/>
    <w:rsid w:val="00540BEA"/>
    <w:rsid w:val="005426BF"/>
    <w:rsid w:val="00543426"/>
    <w:rsid w:val="00544054"/>
    <w:rsid w:val="00546BE8"/>
    <w:rsid w:val="0054745B"/>
    <w:rsid w:val="00552D79"/>
    <w:rsid w:val="00553597"/>
    <w:rsid w:val="0055483F"/>
    <w:rsid w:val="005551CB"/>
    <w:rsid w:val="00555CCD"/>
    <w:rsid w:val="00561674"/>
    <w:rsid w:val="0056213C"/>
    <w:rsid w:val="00566DD9"/>
    <w:rsid w:val="005672B3"/>
    <w:rsid w:val="00572A2E"/>
    <w:rsid w:val="00572AA2"/>
    <w:rsid w:val="00573012"/>
    <w:rsid w:val="00574580"/>
    <w:rsid w:val="005748BA"/>
    <w:rsid w:val="00580C24"/>
    <w:rsid w:val="00582997"/>
    <w:rsid w:val="005831E7"/>
    <w:rsid w:val="00587B05"/>
    <w:rsid w:val="0059087F"/>
    <w:rsid w:val="00593BCD"/>
    <w:rsid w:val="00593F64"/>
    <w:rsid w:val="005960C0"/>
    <w:rsid w:val="005968EF"/>
    <w:rsid w:val="00596C1E"/>
    <w:rsid w:val="00597A1B"/>
    <w:rsid w:val="005A058F"/>
    <w:rsid w:val="005A093E"/>
    <w:rsid w:val="005A0D80"/>
    <w:rsid w:val="005A2E26"/>
    <w:rsid w:val="005A613B"/>
    <w:rsid w:val="005A643B"/>
    <w:rsid w:val="005A79A1"/>
    <w:rsid w:val="005B289E"/>
    <w:rsid w:val="005B7BCA"/>
    <w:rsid w:val="005C0DAE"/>
    <w:rsid w:val="005C188E"/>
    <w:rsid w:val="005C2241"/>
    <w:rsid w:val="005C34D0"/>
    <w:rsid w:val="005C71F8"/>
    <w:rsid w:val="005D1515"/>
    <w:rsid w:val="005D2349"/>
    <w:rsid w:val="005D2D2A"/>
    <w:rsid w:val="005D4008"/>
    <w:rsid w:val="005D40A2"/>
    <w:rsid w:val="005D6021"/>
    <w:rsid w:val="005D6458"/>
    <w:rsid w:val="005E0499"/>
    <w:rsid w:val="005E1B60"/>
    <w:rsid w:val="005E2160"/>
    <w:rsid w:val="005E5507"/>
    <w:rsid w:val="005E607B"/>
    <w:rsid w:val="005F0A8D"/>
    <w:rsid w:val="005F27C0"/>
    <w:rsid w:val="005F6581"/>
    <w:rsid w:val="005F6847"/>
    <w:rsid w:val="00601229"/>
    <w:rsid w:val="006032C8"/>
    <w:rsid w:val="00603B67"/>
    <w:rsid w:val="006102C0"/>
    <w:rsid w:val="006109E4"/>
    <w:rsid w:val="006121A9"/>
    <w:rsid w:val="006157E9"/>
    <w:rsid w:val="006162A2"/>
    <w:rsid w:val="006173A7"/>
    <w:rsid w:val="006211C1"/>
    <w:rsid w:val="006240DA"/>
    <w:rsid w:val="00626ED2"/>
    <w:rsid w:val="0063256E"/>
    <w:rsid w:val="00633F04"/>
    <w:rsid w:val="00634817"/>
    <w:rsid w:val="00635219"/>
    <w:rsid w:val="00635658"/>
    <w:rsid w:val="00635EC0"/>
    <w:rsid w:val="00637CAA"/>
    <w:rsid w:val="00640788"/>
    <w:rsid w:val="00640B58"/>
    <w:rsid w:val="006421F7"/>
    <w:rsid w:val="00643EC4"/>
    <w:rsid w:val="00647AAA"/>
    <w:rsid w:val="00651B02"/>
    <w:rsid w:val="00651B19"/>
    <w:rsid w:val="00652483"/>
    <w:rsid w:val="0065319F"/>
    <w:rsid w:val="006531A1"/>
    <w:rsid w:val="006535D1"/>
    <w:rsid w:val="00660A29"/>
    <w:rsid w:val="0066159D"/>
    <w:rsid w:val="00664E92"/>
    <w:rsid w:val="00666B2A"/>
    <w:rsid w:val="00667247"/>
    <w:rsid w:val="0067079C"/>
    <w:rsid w:val="00670938"/>
    <w:rsid w:val="006712EB"/>
    <w:rsid w:val="00672289"/>
    <w:rsid w:val="00680667"/>
    <w:rsid w:val="006830C6"/>
    <w:rsid w:val="00683F8C"/>
    <w:rsid w:val="00685634"/>
    <w:rsid w:val="00687DDF"/>
    <w:rsid w:val="00690108"/>
    <w:rsid w:val="00693D76"/>
    <w:rsid w:val="00694347"/>
    <w:rsid w:val="006944DA"/>
    <w:rsid w:val="00695519"/>
    <w:rsid w:val="00695891"/>
    <w:rsid w:val="006A1685"/>
    <w:rsid w:val="006A2DE6"/>
    <w:rsid w:val="006A4134"/>
    <w:rsid w:val="006A4F2A"/>
    <w:rsid w:val="006A5DDA"/>
    <w:rsid w:val="006A6701"/>
    <w:rsid w:val="006A7F25"/>
    <w:rsid w:val="006B2065"/>
    <w:rsid w:val="006B21F4"/>
    <w:rsid w:val="006B3753"/>
    <w:rsid w:val="006B409A"/>
    <w:rsid w:val="006B7AD6"/>
    <w:rsid w:val="006C18CA"/>
    <w:rsid w:val="006C50FD"/>
    <w:rsid w:val="006D1DD4"/>
    <w:rsid w:val="006D3D4B"/>
    <w:rsid w:val="006D4014"/>
    <w:rsid w:val="006D44C1"/>
    <w:rsid w:val="006D6E87"/>
    <w:rsid w:val="006E0458"/>
    <w:rsid w:val="006E20E1"/>
    <w:rsid w:val="006E308E"/>
    <w:rsid w:val="006E5651"/>
    <w:rsid w:val="006E5B85"/>
    <w:rsid w:val="006F026A"/>
    <w:rsid w:val="006F10E9"/>
    <w:rsid w:val="006F46D6"/>
    <w:rsid w:val="006F6BC6"/>
    <w:rsid w:val="007009E4"/>
    <w:rsid w:val="007011F4"/>
    <w:rsid w:val="0070265B"/>
    <w:rsid w:val="00704813"/>
    <w:rsid w:val="0070528F"/>
    <w:rsid w:val="00705408"/>
    <w:rsid w:val="00706A14"/>
    <w:rsid w:val="00707C56"/>
    <w:rsid w:val="00707C7D"/>
    <w:rsid w:val="0071371E"/>
    <w:rsid w:val="0071541D"/>
    <w:rsid w:val="00717B50"/>
    <w:rsid w:val="00720AD9"/>
    <w:rsid w:val="0072290D"/>
    <w:rsid w:val="00723D6D"/>
    <w:rsid w:val="00724537"/>
    <w:rsid w:val="00727E4A"/>
    <w:rsid w:val="00731724"/>
    <w:rsid w:val="0073441E"/>
    <w:rsid w:val="0073474B"/>
    <w:rsid w:val="00735103"/>
    <w:rsid w:val="00735511"/>
    <w:rsid w:val="00737208"/>
    <w:rsid w:val="007408C4"/>
    <w:rsid w:val="007420C1"/>
    <w:rsid w:val="007422B0"/>
    <w:rsid w:val="00744DE6"/>
    <w:rsid w:val="00747517"/>
    <w:rsid w:val="007518E2"/>
    <w:rsid w:val="007531B2"/>
    <w:rsid w:val="00754A66"/>
    <w:rsid w:val="00754DAC"/>
    <w:rsid w:val="0076016C"/>
    <w:rsid w:val="007603EA"/>
    <w:rsid w:val="00762452"/>
    <w:rsid w:val="007639E0"/>
    <w:rsid w:val="00765BCC"/>
    <w:rsid w:val="007663C8"/>
    <w:rsid w:val="00767F51"/>
    <w:rsid w:val="00771B1B"/>
    <w:rsid w:val="00772A4C"/>
    <w:rsid w:val="0077373D"/>
    <w:rsid w:val="00775507"/>
    <w:rsid w:val="00775804"/>
    <w:rsid w:val="00780B92"/>
    <w:rsid w:val="00782428"/>
    <w:rsid w:val="00783473"/>
    <w:rsid w:val="007847E0"/>
    <w:rsid w:val="0078594B"/>
    <w:rsid w:val="007877C5"/>
    <w:rsid w:val="0079209A"/>
    <w:rsid w:val="00793A7E"/>
    <w:rsid w:val="00795B31"/>
    <w:rsid w:val="00795E02"/>
    <w:rsid w:val="00796010"/>
    <w:rsid w:val="007979D0"/>
    <w:rsid w:val="00797A05"/>
    <w:rsid w:val="007A21AC"/>
    <w:rsid w:val="007A3E50"/>
    <w:rsid w:val="007A4B61"/>
    <w:rsid w:val="007A4E18"/>
    <w:rsid w:val="007A530C"/>
    <w:rsid w:val="007A5EF8"/>
    <w:rsid w:val="007A7B8C"/>
    <w:rsid w:val="007B2350"/>
    <w:rsid w:val="007C6796"/>
    <w:rsid w:val="007C6D9E"/>
    <w:rsid w:val="007C7278"/>
    <w:rsid w:val="007D0DFD"/>
    <w:rsid w:val="007D1489"/>
    <w:rsid w:val="007D1C43"/>
    <w:rsid w:val="007D1E71"/>
    <w:rsid w:val="007D22CC"/>
    <w:rsid w:val="007D3405"/>
    <w:rsid w:val="007D5EAF"/>
    <w:rsid w:val="007D6C53"/>
    <w:rsid w:val="007D6FA9"/>
    <w:rsid w:val="007E06C7"/>
    <w:rsid w:val="007E07E6"/>
    <w:rsid w:val="007E14EC"/>
    <w:rsid w:val="007E1564"/>
    <w:rsid w:val="007E1E87"/>
    <w:rsid w:val="007E5B3F"/>
    <w:rsid w:val="007E70B1"/>
    <w:rsid w:val="007E72D8"/>
    <w:rsid w:val="007F2257"/>
    <w:rsid w:val="007F2AB5"/>
    <w:rsid w:val="007F5810"/>
    <w:rsid w:val="00800356"/>
    <w:rsid w:val="0080091D"/>
    <w:rsid w:val="00800D52"/>
    <w:rsid w:val="00802A15"/>
    <w:rsid w:val="0080307E"/>
    <w:rsid w:val="00804108"/>
    <w:rsid w:val="00804B06"/>
    <w:rsid w:val="00804FC4"/>
    <w:rsid w:val="00810B40"/>
    <w:rsid w:val="00816367"/>
    <w:rsid w:val="00816A0B"/>
    <w:rsid w:val="0081780A"/>
    <w:rsid w:val="00820D3E"/>
    <w:rsid w:val="00824B22"/>
    <w:rsid w:val="00825BB1"/>
    <w:rsid w:val="00827893"/>
    <w:rsid w:val="00830C53"/>
    <w:rsid w:val="00836113"/>
    <w:rsid w:val="00837FAA"/>
    <w:rsid w:val="00840002"/>
    <w:rsid w:val="00841F77"/>
    <w:rsid w:val="00844AB5"/>
    <w:rsid w:val="008463ED"/>
    <w:rsid w:val="0084641A"/>
    <w:rsid w:val="008505EF"/>
    <w:rsid w:val="008506E4"/>
    <w:rsid w:val="0085276D"/>
    <w:rsid w:val="0085320C"/>
    <w:rsid w:val="00860745"/>
    <w:rsid w:val="00860FFC"/>
    <w:rsid w:val="00862DF8"/>
    <w:rsid w:val="0086309A"/>
    <w:rsid w:val="00863390"/>
    <w:rsid w:val="0086385C"/>
    <w:rsid w:val="00866985"/>
    <w:rsid w:val="00867B99"/>
    <w:rsid w:val="00871916"/>
    <w:rsid w:val="00872CAA"/>
    <w:rsid w:val="00874B28"/>
    <w:rsid w:val="00876BC6"/>
    <w:rsid w:val="0088160B"/>
    <w:rsid w:val="00882024"/>
    <w:rsid w:val="00883CB7"/>
    <w:rsid w:val="00885307"/>
    <w:rsid w:val="008866BF"/>
    <w:rsid w:val="00892BF7"/>
    <w:rsid w:val="00893AC3"/>
    <w:rsid w:val="0089506B"/>
    <w:rsid w:val="008956DD"/>
    <w:rsid w:val="0089664B"/>
    <w:rsid w:val="008A3515"/>
    <w:rsid w:val="008A388E"/>
    <w:rsid w:val="008A510E"/>
    <w:rsid w:val="008A522A"/>
    <w:rsid w:val="008A7DAB"/>
    <w:rsid w:val="008B1FB5"/>
    <w:rsid w:val="008B4464"/>
    <w:rsid w:val="008B4D15"/>
    <w:rsid w:val="008B626C"/>
    <w:rsid w:val="008B750B"/>
    <w:rsid w:val="008C13EC"/>
    <w:rsid w:val="008C3162"/>
    <w:rsid w:val="008C5EAD"/>
    <w:rsid w:val="008C6115"/>
    <w:rsid w:val="008C6506"/>
    <w:rsid w:val="008D1F14"/>
    <w:rsid w:val="008D4ABC"/>
    <w:rsid w:val="008D6DDC"/>
    <w:rsid w:val="008E23B8"/>
    <w:rsid w:val="008E3924"/>
    <w:rsid w:val="008E426D"/>
    <w:rsid w:val="008E46A0"/>
    <w:rsid w:val="008E4A10"/>
    <w:rsid w:val="008E6596"/>
    <w:rsid w:val="008E7A0D"/>
    <w:rsid w:val="008F13F7"/>
    <w:rsid w:val="008F5B4D"/>
    <w:rsid w:val="00905B3C"/>
    <w:rsid w:val="0090717E"/>
    <w:rsid w:val="00907425"/>
    <w:rsid w:val="00917510"/>
    <w:rsid w:val="00921986"/>
    <w:rsid w:val="009227E2"/>
    <w:rsid w:val="00923C34"/>
    <w:rsid w:val="00924152"/>
    <w:rsid w:val="0092467C"/>
    <w:rsid w:val="0092513D"/>
    <w:rsid w:val="00925B6D"/>
    <w:rsid w:val="00926380"/>
    <w:rsid w:val="00927A9F"/>
    <w:rsid w:val="00932B09"/>
    <w:rsid w:val="009335CC"/>
    <w:rsid w:val="00933BD2"/>
    <w:rsid w:val="00934D13"/>
    <w:rsid w:val="0093586F"/>
    <w:rsid w:val="00935A55"/>
    <w:rsid w:val="00940649"/>
    <w:rsid w:val="00940CFA"/>
    <w:rsid w:val="00941CEB"/>
    <w:rsid w:val="009435BA"/>
    <w:rsid w:val="00944C56"/>
    <w:rsid w:val="0094720F"/>
    <w:rsid w:val="00951D52"/>
    <w:rsid w:val="00953B28"/>
    <w:rsid w:val="00954322"/>
    <w:rsid w:val="00957370"/>
    <w:rsid w:val="009575DA"/>
    <w:rsid w:val="00957CAA"/>
    <w:rsid w:val="00961F68"/>
    <w:rsid w:val="0096384B"/>
    <w:rsid w:val="009663DA"/>
    <w:rsid w:val="0096778A"/>
    <w:rsid w:val="0096778F"/>
    <w:rsid w:val="00970BDA"/>
    <w:rsid w:val="009719CE"/>
    <w:rsid w:val="0097375B"/>
    <w:rsid w:val="00977656"/>
    <w:rsid w:val="0098183A"/>
    <w:rsid w:val="0098201D"/>
    <w:rsid w:val="00983A3E"/>
    <w:rsid w:val="0098430A"/>
    <w:rsid w:val="009846A7"/>
    <w:rsid w:val="0098794D"/>
    <w:rsid w:val="00992A27"/>
    <w:rsid w:val="00993D91"/>
    <w:rsid w:val="0099497B"/>
    <w:rsid w:val="00995941"/>
    <w:rsid w:val="00996C68"/>
    <w:rsid w:val="00996DE9"/>
    <w:rsid w:val="00997AC2"/>
    <w:rsid w:val="009A2AD6"/>
    <w:rsid w:val="009A3BE8"/>
    <w:rsid w:val="009A3FA2"/>
    <w:rsid w:val="009A43BA"/>
    <w:rsid w:val="009A6F79"/>
    <w:rsid w:val="009A6F82"/>
    <w:rsid w:val="009A78C2"/>
    <w:rsid w:val="009B0D05"/>
    <w:rsid w:val="009B13DF"/>
    <w:rsid w:val="009B3B48"/>
    <w:rsid w:val="009B4CA6"/>
    <w:rsid w:val="009B4EF5"/>
    <w:rsid w:val="009B5D86"/>
    <w:rsid w:val="009B79F8"/>
    <w:rsid w:val="009C0C84"/>
    <w:rsid w:val="009C2112"/>
    <w:rsid w:val="009C2B94"/>
    <w:rsid w:val="009C66D5"/>
    <w:rsid w:val="009D13CE"/>
    <w:rsid w:val="009D13FD"/>
    <w:rsid w:val="009D266A"/>
    <w:rsid w:val="009D3EA5"/>
    <w:rsid w:val="009D447F"/>
    <w:rsid w:val="009D663C"/>
    <w:rsid w:val="009D6B25"/>
    <w:rsid w:val="009D6B41"/>
    <w:rsid w:val="009E3272"/>
    <w:rsid w:val="009E5ACC"/>
    <w:rsid w:val="009F011C"/>
    <w:rsid w:val="009F5BE9"/>
    <w:rsid w:val="009F7381"/>
    <w:rsid w:val="009F7494"/>
    <w:rsid w:val="009F7E07"/>
    <w:rsid w:val="00A011A9"/>
    <w:rsid w:val="00A01522"/>
    <w:rsid w:val="00A023F2"/>
    <w:rsid w:val="00A07841"/>
    <w:rsid w:val="00A10A11"/>
    <w:rsid w:val="00A118DF"/>
    <w:rsid w:val="00A13C6A"/>
    <w:rsid w:val="00A142CF"/>
    <w:rsid w:val="00A17B09"/>
    <w:rsid w:val="00A204A5"/>
    <w:rsid w:val="00A21938"/>
    <w:rsid w:val="00A23758"/>
    <w:rsid w:val="00A2425E"/>
    <w:rsid w:val="00A301E0"/>
    <w:rsid w:val="00A335D2"/>
    <w:rsid w:val="00A345E9"/>
    <w:rsid w:val="00A350BE"/>
    <w:rsid w:val="00A35536"/>
    <w:rsid w:val="00A360AB"/>
    <w:rsid w:val="00A37853"/>
    <w:rsid w:val="00A37CB1"/>
    <w:rsid w:val="00A40D34"/>
    <w:rsid w:val="00A44825"/>
    <w:rsid w:val="00A44CEE"/>
    <w:rsid w:val="00A457C6"/>
    <w:rsid w:val="00A45FFA"/>
    <w:rsid w:val="00A4619D"/>
    <w:rsid w:val="00A46AD0"/>
    <w:rsid w:val="00A47063"/>
    <w:rsid w:val="00A473A8"/>
    <w:rsid w:val="00A513F0"/>
    <w:rsid w:val="00A55015"/>
    <w:rsid w:val="00A55A4C"/>
    <w:rsid w:val="00A55D80"/>
    <w:rsid w:val="00A56D52"/>
    <w:rsid w:val="00A57E70"/>
    <w:rsid w:val="00A61AC8"/>
    <w:rsid w:val="00A61D8B"/>
    <w:rsid w:val="00A6366F"/>
    <w:rsid w:val="00A640BD"/>
    <w:rsid w:val="00A6441F"/>
    <w:rsid w:val="00A65D4C"/>
    <w:rsid w:val="00A6657F"/>
    <w:rsid w:val="00A66AF0"/>
    <w:rsid w:val="00A70512"/>
    <w:rsid w:val="00A70DC4"/>
    <w:rsid w:val="00A76F83"/>
    <w:rsid w:val="00A77770"/>
    <w:rsid w:val="00A77D43"/>
    <w:rsid w:val="00A82B39"/>
    <w:rsid w:val="00A834F9"/>
    <w:rsid w:val="00A9123D"/>
    <w:rsid w:val="00A91432"/>
    <w:rsid w:val="00A95357"/>
    <w:rsid w:val="00A954F4"/>
    <w:rsid w:val="00A95AC6"/>
    <w:rsid w:val="00A95AF0"/>
    <w:rsid w:val="00A971D2"/>
    <w:rsid w:val="00AA1F60"/>
    <w:rsid w:val="00AA3917"/>
    <w:rsid w:val="00AA40D7"/>
    <w:rsid w:val="00AA516E"/>
    <w:rsid w:val="00AB0443"/>
    <w:rsid w:val="00AB0E44"/>
    <w:rsid w:val="00AB57E4"/>
    <w:rsid w:val="00AB5F7D"/>
    <w:rsid w:val="00AB6622"/>
    <w:rsid w:val="00AB7C63"/>
    <w:rsid w:val="00AC0C50"/>
    <w:rsid w:val="00AC0FAC"/>
    <w:rsid w:val="00AC1C6E"/>
    <w:rsid w:val="00AC1E3B"/>
    <w:rsid w:val="00AC2FD3"/>
    <w:rsid w:val="00AC6FE2"/>
    <w:rsid w:val="00AC7DBA"/>
    <w:rsid w:val="00AD7597"/>
    <w:rsid w:val="00AE4C16"/>
    <w:rsid w:val="00AE6EEA"/>
    <w:rsid w:val="00AE770B"/>
    <w:rsid w:val="00AE7E7A"/>
    <w:rsid w:val="00AF0B83"/>
    <w:rsid w:val="00AF186B"/>
    <w:rsid w:val="00AF1CA4"/>
    <w:rsid w:val="00AF21E3"/>
    <w:rsid w:val="00AF22C3"/>
    <w:rsid w:val="00AF3925"/>
    <w:rsid w:val="00AF3CB6"/>
    <w:rsid w:val="00AF4CD4"/>
    <w:rsid w:val="00AF7134"/>
    <w:rsid w:val="00B04CBD"/>
    <w:rsid w:val="00B05A5E"/>
    <w:rsid w:val="00B073A2"/>
    <w:rsid w:val="00B0747E"/>
    <w:rsid w:val="00B10332"/>
    <w:rsid w:val="00B1053B"/>
    <w:rsid w:val="00B12031"/>
    <w:rsid w:val="00B1296B"/>
    <w:rsid w:val="00B13793"/>
    <w:rsid w:val="00B141A1"/>
    <w:rsid w:val="00B1453C"/>
    <w:rsid w:val="00B14E54"/>
    <w:rsid w:val="00B179AD"/>
    <w:rsid w:val="00B21330"/>
    <w:rsid w:val="00B214EF"/>
    <w:rsid w:val="00B2292F"/>
    <w:rsid w:val="00B2705C"/>
    <w:rsid w:val="00B27641"/>
    <w:rsid w:val="00B27A42"/>
    <w:rsid w:val="00B31B16"/>
    <w:rsid w:val="00B32D44"/>
    <w:rsid w:val="00B33831"/>
    <w:rsid w:val="00B369DE"/>
    <w:rsid w:val="00B43169"/>
    <w:rsid w:val="00B43350"/>
    <w:rsid w:val="00B447BB"/>
    <w:rsid w:val="00B47C59"/>
    <w:rsid w:val="00B501A8"/>
    <w:rsid w:val="00B5456A"/>
    <w:rsid w:val="00B55AE4"/>
    <w:rsid w:val="00B56353"/>
    <w:rsid w:val="00B565B3"/>
    <w:rsid w:val="00B702A1"/>
    <w:rsid w:val="00B70B46"/>
    <w:rsid w:val="00B7126D"/>
    <w:rsid w:val="00B7162A"/>
    <w:rsid w:val="00B739B0"/>
    <w:rsid w:val="00B75BA5"/>
    <w:rsid w:val="00B80D52"/>
    <w:rsid w:val="00B81071"/>
    <w:rsid w:val="00B814A3"/>
    <w:rsid w:val="00B817D5"/>
    <w:rsid w:val="00B832E7"/>
    <w:rsid w:val="00B83688"/>
    <w:rsid w:val="00B90EBD"/>
    <w:rsid w:val="00B92DE6"/>
    <w:rsid w:val="00B939F4"/>
    <w:rsid w:val="00B945AF"/>
    <w:rsid w:val="00B96F38"/>
    <w:rsid w:val="00BA02D6"/>
    <w:rsid w:val="00BA417D"/>
    <w:rsid w:val="00BA536D"/>
    <w:rsid w:val="00BA59A7"/>
    <w:rsid w:val="00BA6E80"/>
    <w:rsid w:val="00BA738E"/>
    <w:rsid w:val="00BB241D"/>
    <w:rsid w:val="00BB414E"/>
    <w:rsid w:val="00BB4904"/>
    <w:rsid w:val="00BB4E15"/>
    <w:rsid w:val="00BC2E73"/>
    <w:rsid w:val="00BC563E"/>
    <w:rsid w:val="00BC6591"/>
    <w:rsid w:val="00BC716B"/>
    <w:rsid w:val="00BC7DC0"/>
    <w:rsid w:val="00BD0E74"/>
    <w:rsid w:val="00BD137E"/>
    <w:rsid w:val="00BD5F8C"/>
    <w:rsid w:val="00BD600E"/>
    <w:rsid w:val="00BE0691"/>
    <w:rsid w:val="00BE29DD"/>
    <w:rsid w:val="00BE67CA"/>
    <w:rsid w:val="00BE7044"/>
    <w:rsid w:val="00BF095E"/>
    <w:rsid w:val="00BF118C"/>
    <w:rsid w:val="00BF15A8"/>
    <w:rsid w:val="00BF52DB"/>
    <w:rsid w:val="00C0009B"/>
    <w:rsid w:val="00C00CBC"/>
    <w:rsid w:val="00C00FBA"/>
    <w:rsid w:val="00C05BDE"/>
    <w:rsid w:val="00C066AF"/>
    <w:rsid w:val="00C101C7"/>
    <w:rsid w:val="00C10915"/>
    <w:rsid w:val="00C10E06"/>
    <w:rsid w:val="00C145B8"/>
    <w:rsid w:val="00C228D8"/>
    <w:rsid w:val="00C24032"/>
    <w:rsid w:val="00C2438F"/>
    <w:rsid w:val="00C247B2"/>
    <w:rsid w:val="00C31115"/>
    <w:rsid w:val="00C31AF0"/>
    <w:rsid w:val="00C32A7E"/>
    <w:rsid w:val="00C32B29"/>
    <w:rsid w:val="00C34F28"/>
    <w:rsid w:val="00C368DF"/>
    <w:rsid w:val="00C4070C"/>
    <w:rsid w:val="00C4273F"/>
    <w:rsid w:val="00C42CA5"/>
    <w:rsid w:val="00C442C5"/>
    <w:rsid w:val="00C46150"/>
    <w:rsid w:val="00C508CA"/>
    <w:rsid w:val="00C51A92"/>
    <w:rsid w:val="00C548AB"/>
    <w:rsid w:val="00C54B4F"/>
    <w:rsid w:val="00C55EEC"/>
    <w:rsid w:val="00C56A4F"/>
    <w:rsid w:val="00C57B5C"/>
    <w:rsid w:val="00C57C7C"/>
    <w:rsid w:val="00C602C0"/>
    <w:rsid w:val="00C60A55"/>
    <w:rsid w:val="00C61049"/>
    <w:rsid w:val="00C6122B"/>
    <w:rsid w:val="00C61313"/>
    <w:rsid w:val="00C613C1"/>
    <w:rsid w:val="00C63FFE"/>
    <w:rsid w:val="00C6677A"/>
    <w:rsid w:val="00C674A5"/>
    <w:rsid w:val="00C715E1"/>
    <w:rsid w:val="00C77249"/>
    <w:rsid w:val="00C836D1"/>
    <w:rsid w:val="00C83786"/>
    <w:rsid w:val="00C85751"/>
    <w:rsid w:val="00C87FF1"/>
    <w:rsid w:val="00C91B25"/>
    <w:rsid w:val="00C91EB6"/>
    <w:rsid w:val="00C92DF1"/>
    <w:rsid w:val="00C92FD8"/>
    <w:rsid w:val="00C93198"/>
    <w:rsid w:val="00C93B7E"/>
    <w:rsid w:val="00C95E6D"/>
    <w:rsid w:val="00C95F06"/>
    <w:rsid w:val="00C9688F"/>
    <w:rsid w:val="00C97507"/>
    <w:rsid w:val="00CA10B0"/>
    <w:rsid w:val="00CA2ECB"/>
    <w:rsid w:val="00CA2F8E"/>
    <w:rsid w:val="00CA3EE2"/>
    <w:rsid w:val="00CA443A"/>
    <w:rsid w:val="00CA4F72"/>
    <w:rsid w:val="00CA7FD5"/>
    <w:rsid w:val="00CB0248"/>
    <w:rsid w:val="00CB3287"/>
    <w:rsid w:val="00CB33E2"/>
    <w:rsid w:val="00CB4927"/>
    <w:rsid w:val="00CB4E68"/>
    <w:rsid w:val="00CC0E60"/>
    <w:rsid w:val="00CC2733"/>
    <w:rsid w:val="00CC3085"/>
    <w:rsid w:val="00CC4AE1"/>
    <w:rsid w:val="00CC521B"/>
    <w:rsid w:val="00CC57F7"/>
    <w:rsid w:val="00CC6088"/>
    <w:rsid w:val="00CD0050"/>
    <w:rsid w:val="00CD2089"/>
    <w:rsid w:val="00CD2152"/>
    <w:rsid w:val="00CD5682"/>
    <w:rsid w:val="00CD7C34"/>
    <w:rsid w:val="00CE2916"/>
    <w:rsid w:val="00CE3608"/>
    <w:rsid w:val="00CE5BE8"/>
    <w:rsid w:val="00CE700C"/>
    <w:rsid w:val="00CE7481"/>
    <w:rsid w:val="00CE7BB2"/>
    <w:rsid w:val="00CF0A8F"/>
    <w:rsid w:val="00CF7E30"/>
    <w:rsid w:val="00D048CE"/>
    <w:rsid w:val="00D106ED"/>
    <w:rsid w:val="00D10998"/>
    <w:rsid w:val="00D11A59"/>
    <w:rsid w:val="00D12C4C"/>
    <w:rsid w:val="00D12F67"/>
    <w:rsid w:val="00D1366F"/>
    <w:rsid w:val="00D15CBD"/>
    <w:rsid w:val="00D1659B"/>
    <w:rsid w:val="00D17765"/>
    <w:rsid w:val="00D17865"/>
    <w:rsid w:val="00D20079"/>
    <w:rsid w:val="00D20887"/>
    <w:rsid w:val="00D221CB"/>
    <w:rsid w:val="00D23391"/>
    <w:rsid w:val="00D25D88"/>
    <w:rsid w:val="00D312E9"/>
    <w:rsid w:val="00D31805"/>
    <w:rsid w:val="00D33F19"/>
    <w:rsid w:val="00D36571"/>
    <w:rsid w:val="00D406D8"/>
    <w:rsid w:val="00D40EBB"/>
    <w:rsid w:val="00D41409"/>
    <w:rsid w:val="00D425E8"/>
    <w:rsid w:val="00D459A3"/>
    <w:rsid w:val="00D503EA"/>
    <w:rsid w:val="00D5344A"/>
    <w:rsid w:val="00D552B9"/>
    <w:rsid w:val="00D56BA2"/>
    <w:rsid w:val="00D60DF7"/>
    <w:rsid w:val="00D62021"/>
    <w:rsid w:val="00D66A3E"/>
    <w:rsid w:val="00D67848"/>
    <w:rsid w:val="00D70E89"/>
    <w:rsid w:val="00D735B2"/>
    <w:rsid w:val="00D7373B"/>
    <w:rsid w:val="00D74021"/>
    <w:rsid w:val="00D76C36"/>
    <w:rsid w:val="00D76D01"/>
    <w:rsid w:val="00D77102"/>
    <w:rsid w:val="00D77FF2"/>
    <w:rsid w:val="00D922A9"/>
    <w:rsid w:val="00D9394A"/>
    <w:rsid w:val="00D94510"/>
    <w:rsid w:val="00D953AA"/>
    <w:rsid w:val="00D9595F"/>
    <w:rsid w:val="00D97DE1"/>
    <w:rsid w:val="00DA1079"/>
    <w:rsid w:val="00DA1992"/>
    <w:rsid w:val="00DA24C7"/>
    <w:rsid w:val="00DA3607"/>
    <w:rsid w:val="00DA5062"/>
    <w:rsid w:val="00DA6CD7"/>
    <w:rsid w:val="00DB0CBB"/>
    <w:rsid w:val="00DB5458"/>
    <w:rsid w:val="00DB5550"/>
    <w:rsid w:val="00DB61B4"/>
    <w:rsid w:val="00DB67CC"/>
    <w:rsid w:val="00DC3783"/>
    <w:rsid w:val="00DC51EA"/>
    <w:rsid w:val="00DD599E"/>
    <w:rsid w:val="00DD5DCC"/>
    <w:rsid w:val="00DE1070"/>
    <w:rsid w:val="00DE299A"/>
    <w:rsid w:val="00DE3668"/>
    <w:rsid w:val="00DE43D8"/>
    <w:rsid w:val="00DE4714"/>
    <w:rsid w:val="00DE56AC"/>
    <w:rsid w:val="00DF7066"/>
    <w:rsid w:val="00E00219"/>
    <w:rsid w:val="00E0316B"/>
    <w:rsid w:val="00E0446F"/>
    <w:rsid w:val="00E0480B"/>
    <w:rsid w:val="00E05296"/>
    <w:rsid w:val="00E0532F"/>
    <w:rsid w:val="00E11B6B"/>
    <w:rsid w:val="00E1635F"/>
    <w:rsid w:val="00E16E51"/>
    <w:rsid w:val="00E2077C"/>
    <w:rsid w:val="00E2097E"/>
    <w:rsid w:val="00E22A0D"/>
    <w:rsid w:val="00E23ADC"/>
    <w:rsid w:val="00E25E10"/>
    <w:rsid w:val="00E2696D"/>
    <w:rsid w:val="00E2740A"/>
    <w:rsid w:val="00E35C35"/>
    <w:rsid w:val="00E370D7"/>
    <w:rsid w:val="00E4119C"/>
    <w:rsid w:val="00E46257"/>
    <w:rsid w:val="00E46910"/>
    <w:rsid w:val="00E47ADE"/>
    <w:rsid w:val="00E50B41"/>
    <w:rsid w:val="00E5219B"/>
    <w:rsid w:val="00E52C21"/>
    <w:rsid w:val="00E52D07"/>
    <w:rsid w:val="00E548CB"/>
    <w:rsid w:val="00E5518B"/>
    <w:rsid w:val="00E551A8"/>
    <w:rsid w:val="00E578F3"/>
    <w:rsid w:val="00E609FE"/>
    <w:rsid w:val="00E630BE"/>
    <w:rsid w:val="00E6370B"/>
    <w:rsid w:val="00E651A5"/>
    <w:rsid w:val="00E664C6"/>
    <w:rsid w:val="00E67E9C"/>
    <w:rsid w:val="00E71B2C"/>
    <w:rsid w:val="00E75920"/>
    <w:rsid w:val="00E766B4"/>
    <w:rsid w:val="00E80D96"/>
    <w:rsid w:val="00E82119"/>
    <w:rsid w:val="00E86A66"/>
    <w:rsid w:val="00E871FA"/>
    <w:rsid w:val="00E9110E"/>
    <w:rsid w:val="00E926B2"/>
    <w:rsid w:val="00E936A4"/>
    <w:rsid w:val="00E95441"/>
    <w:rsid w:val="00E954BB"/>
    <w:rsid w:val="00E955E2"/>
    <w:rsid w:val="00EA00DE"/>
    <w:rsid w:val="00EA0ECB"/>
    <w:rsid w:val="00EA36EE"/>
    <w:rsid w:val="00EA45E7"/>
    <w:rsid w:val="00EA6720"/>
    <w:rsid w:val="00EB016E"/>
    <w:rsid w:val="00EB30D1"/>
    <w:rsid w:val="00EB3172"/>
    <w:rsid w:val="00EB62F7"/>
    <w:rsid w:val="00EB638C"/>
    <w:rsid w:val="00EB64F6"/>
    <w:rsid w:val="00EB76E5"/>
    <w:rsid w:val="00EB78E3"/>
    <w:rsid w:val="00EB7BE3"/>
    <w:rsid w:val="00EC1C4B"/>
    <w:rsid w:val="00EC252C"/>
    <w:rsid w:val="00EC32B7"/>
    <w:rsid w:val="00EC6DCE"/>
    <w:rsid w:val="00EC72C3"/>
    <w:rsid w:val="00EC735A"/>
    <w:rsid w:val="00ED119A"/>
    <w:rsid w:val="00ED1878"/>
    <w:rsid w:val="00ED1DE2"/>
    <w:rsid w:val="00ED34FE"/>
    <w:rsid w:val="00ED355D"/>
    <w:rsid w:val="00ED5F38"/>
    <w:rsid w:val="00ED76AB"/>
    <w:rsid w:val="00EE003A"/>
    <w:rsid w:val="00EE08F4"/>
    <w:rsid w:val="00EE17C1"/>
    <w:rsid w:val="00EE30B3"/>
    <w:rsid w:val="00EE5AB7"/>
    <w:rsid w:val="00EE78A9"/>
    <w:rsid w:val="00EF008E"/>
    <w:rsid w:val="00EF10AB"/>
    <w:rsid w:val="00EF11BA"/>
    <w:rsid w:val="00EF1AAE"/>
    <w:rsid w:val="00EF2373"/>
    <w:rsid w:val="00EF27FE"/>
    <w:rsid w:val="00EF3BB0"/>
    <w:rsid w:val="00F07FB6"/>
    <w:rsid w:val="00F13A22"/>
    <w:rsid w:val="00F13F0A"/>
    <w:rsid w:val="00F149D0"/>
    <w:rsid w:val="00F154D5"/>
    <w:rsid w:val="00F163EA"/>
    <w:rsid w:val="00F16B53"/>
    <w:rsid w:val="00F20681"/>
    <w:rsid w:val="00F22EDD"/>
    <w:rsid w:val="00F2560C"/>
    <w:rsid w:val="00F25ECD"/>
    <w:rsid w:val="00F26B45"/>
    <w:rsid w:val="00F26B93"/>
    <w:rsid w:val="00F26F19"/>
    <w:rsid w:val="00F318BE"/>
    <w:rsid w:val="00F33297"/>
    <w:rsid w:val="00F343FB"/>
    <w:rsid w:val="00F359FE"/>
    <w:rsid w:val="00F35CAE"/>
    <w:rsid w:val="00F40BD0"/>
    <w:rsid w:val="00F42159"/>
    <w:rsid w:val="00F4256E"/>
    <w:rsid w:val="00F42EE1"/>
    <w:rsid w:val="00F433EF"/>
    <w:rsid w:val="00F43DF8"/>
    <w:rsid w:val="00F44233"/>
    <w:rsid w:val="00F47FDA"/>
    <w:rsid w:val="00F555E1"/>
    <w:rsid w:val="00F5633E"/>
    <w:rsid w:val="00F57902"/>
    <w:rsid w:val="00F60F1F"/>
    <w:rsid w:val="00F64141"/>
    <w:rsid w:val="00F644EE"/>
    <w:rsid w:val="00F67508"/>
    <w:rsid w:val="00F701D0"/>
    <w:rsid w:val="00F71250"/>
    <w:rsid w:val="00F71FC9"/>
    <w:rsid w:val="00F7267D"/>
    <w:rsid w:val="00F73B48"/>
    <w:rsid w:val="00F73F14"/>
    <w:rsid w:val="00F742D3"/>
    <w:rsid w:val="00F74F51"/>
    <w:rsid w:val="00F7625C"/>
    <w:rsid w:val="00F8196F"/>
    <w:rsid w:val="00F82823"/>
    <w:rsid w:val="00F842AD"/>
    <w:rsid w:val="00F85761"/>
    <w:rsid w:val="00F85844"/>
    <w:rsid w:val="00F864AC"/>
    <w:rsid w:val="00F914EB"/>
    <w:rsid w:val="00F91B85"/>
    <w:rsid w:val="00F93614"/>
    <w:rsid w:val="00F937C1"/>
    <w:rsid w:val="00F938E7"/>
    <w:rsid w:val="00F94C10"/>
    <w:rsid w:val="00F95D5C"/>
    <w:rsid w:val="00F95ECB"/>
    <w:rsid w:val="00F964B9"/>
    <w:rsid w:val="00F975A1"/>
    <w:rsid w:val="00FA09B6"/>
    <w:rsid w:val="00FA3B17"/>
    <w:rsid w:val="00FA5E8D"/>
    <w:rsid w:val="00FA5F3D"/>
    <w:rsid w:val="00FA78E5"/>
    <w:rsid w:val="00FB15EB"/>
    <w:rsid w:val="00FB399E"/>
    <w:rsid w:val="00FB4152"/>
    <w:rsid w:val="00FB53EF"/>
    <w:rsid w:val="00FB7000"/>
    <w:rsid w:val="00FB7952"/>
    <w:rsid w:val="00FB7F50"/>
    <w:rsid w:val="00FC134B"/>
    <w:rsid w:val="00FC2A85"/>
    <w:rsid w:val="00FC40AF"/>
    <w:rsid w:val="00FC5501"/>
    <w:rsid w:val="00FC56E1"/>
    <w:rsid w:val="00FC73B9"/>
    <w:rsid w:val="00FD0A16"/>
    <w:rsid w:val="00FD40D2"/>
    <w:rsid w:val="00FE0275"/>
    <w:rsid w:val="00FE372C"/>
    <w:rsid w:val="00FE3C2F"/>
    <w:rsid w:val="00FE3D7D"/>
    <w:rsid w:val="00FE6DCF"/>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911">
      <w:bodyDiv w:val="1"/>
      <w:marLeft w:val="0"/>
      <w:marRight w:val="0"/>
      <w:marTop w:val="0"/>
      <w:marBottom w:val="0"/>
      <w:divBdr>
        <w:top w:val="none" w:sz="0" w:space="0" w:color="auto"/>
        <w:left w:val="none" w:sz="0" w:space="0" w:color="auto"/>
        <w:bottom w:val="none" w:sz="0" w:space="0" w:color="auto"/>
        <w:right w:val="none" w:sz="0" w:space="0" w:color="auto"/>
      </w:divBdr>
    </w:div>
    <w:div w:id="578215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46953222">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16067998">
      <w:bodyDiv w:val="1"/>
      <w:marLeft w:val="0"/>
      <w:marRight w:val="0"/>
      <w:marTop w:val="0"/>
      <w:marBottom w:val="0"/>
      <w:divBdr>
        <w:top w:val="none" w:sz="0" w:space="0" w:color="auto"/>
        <w:left w:val="none" w:sz="0" w:space="0" w:color="auto"/>
        <w:bottom w:val="none" w:sz="0" w:space="0" w:color="auto"/>
        <w:right w:val="none" w:sz="0" w:space="0" w:color="auto"/>
      </w:divBdr>
    </w:div>
    <w:div w:id="102035677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7069661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33290769">
      <w:bodyDiv w:val="1"/>
      <w:marLeft w:val="0"/>
      <w:marRight w:val="0"/>
      <w:marTop w:val="0"/>
      <w:marBottom w:val="0"/>
      <w:divBdr>
        <w:top w:val="none" w:sz="0" w:space="0" w:color="auto"/>
        <w:left w:val="none" w:sz="0" w:space="0" w:color="auto"/>
        <w:bottom w:val="none" w:sz="0" w:space="0" w:color="auto"/>
        <w:right w:val="none" w:sz="0" w:space="0" w:color="auto"/>
      </w:divBdr>
      <w:divsChild>
        <w:div w:id="1801996987">
          <w:marLeft w:val="0"/>
          <w:marRight w:val="0"/>
          <w:marTop w:val="0"/>
          <w:marBottom w:val="0"/>
          <w:divBdr>
            <w:top w:val="none" w:sz="0" w:space="0" w:color="auto"/>
            <w:left w:val="none" w:sz="0" w:space="0" w:color="auto"/>
            <w:bottom w:val="none" w:sz="0" w:space="0" w:color="auto"/>
            <w:right w:val="none" w:sz="0" w:space="0" w:color="auto"/>
          </w:divBdr>
        </w:div>
      </w:divsChild>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70454404">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lib.eshia.ir/71860/9/30/&#1575;&#1604;&#1589;&#1575;&#1583;&#1602;" TargetMode="External"/><Relationship Id="rId3" Type="http://schemas.openxmlformats.org/officeDocument/2006/relationships/hyperlink" Target="http://lib.eshia.ir/11005/1/43/&#1575;&#1604;&#1593;&#1575;&#1605;&#1604;" TargetMode="External"/><Relationship Id="rId7" Type="http://schemas.openxmlformats.org/officeDocument/2006/relationships/hyperlink" Target="http://lib.eshia.ir/12015/1/16/&#1575;&#1604;&#1589;&#1575;&#1583;&#1602;" TargetMode="External"/><Relationship Id="rId2" Type="http://schemas.openxmlformats.org/officeDocument/2006/relationships/hyperlink" Target="http://lib.eshia.ir/71334/14/426/&#1575;&#1604;&#1608;&#1575;&#1580;&#1576;&#1575;&#1578;" TargetMode="External"/><Relationship Id="rId1" Type="http://schemas.openxmlformats.org/officeDocument/2006/relationships/hyperlink" Target="http://lib.eshia.ir/10028/1/652/&#1571;&#1582;&#1584;" TargetMode="External"/><Relationship Id="rId6" Type="http://schemas.openxmlformats.org/officeDocument/2006/relationships/hyperlink" Target="http://lib.eshia.ir/10083/6/255/&#1589;&#1601;&#1608;&#1575;&#1606;" TargetMode="External"/><Relationship Id="rId11" Type="http://schemas.openxmlformats.org/officeDocument/2006/relationships/hyperlink" Target="http://lib.eshia.ir/10051/2/297/&#1575;&#1604;&#1589;&#1608;&#1605;" TargetMode="External"/><Relationship Id="rId5" Type="http://schemas.openxmlformats.org/officeDocument/2006/relationships/hyperlink" Target="http://lib.eshia.ir/14010/1/256/&#1591;&#1604;&#1581;&#1728;" TargetMode="External"/><Relationship Id="rId10" Type="http://schemas.openxmlformats.org/officeDocument/2006/relationships/hyperlink" Target="http://lib.eshia.ir/10155/1/461/&#1575;&#1604;&#1575;&#1580;&#1585;&#1728;" TargetMode="External"/><Relationship Id="rId4" Type="http://schemas.openxmlformats.org/officeDocument/2006/relationships/hyperlink" Target="http://lib.eshia.ir/11005/1/41/&#1593;&#1607;&#1583;&#1575;" TargetMode="External"/><Relationship Id="rId9" Type="http://schemas.openxmlformats.org/officeDocument/2006/relationships/hyperlink" Target="http://lib.eshia.ir/71334/14/427/&#1575;&#1604;&#1608;&#1575;&#1580;&#1576;&#1575;&#15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D1C17-8C43-46A6-8748-76AD1444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TotalTime>
  <Pages>9</Pages>
  <Words>2390</Words>
  <Characters>13626</Characters>
  <Application>Microsoft Office Word</Application>
  <DocSecurity>0</DocSecurity>
  <Lines>113</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15985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5</cp:revision>
  <cp:lastPrinted>2022-12-05T18:53:00Z</cp:lastPrinted>
  <dcterms:created xsi:type="dcterms:W3CDTF">2022-12-05T18:52:00Z</dcterms:created>
  <dcterms:modified xsi:type="dcterms:W3CDTF">2022-12-10T07:23:00Z</dcterms:modified>
  <cp:contentStatus>ویرایش 2.5</cp:contentStatus>
  <cp:version>2.7</cp:version>
</cp:coreProperties>
</file>