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BC5BD3">
      <w:pPr>
        <w:jc w:val="center"/>
        <w:rPr>
          <w:rtl/>
        </w:rPr>
      </w:pPr>
      <w:bookmarkStart w:id="0" w:name="_GoBack"/>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bookmarkEnd w:id="0"/>
    <w:p w:rsidR="00BC5BD3" w:rsidRPr="00BC5BD3" w:rsidRDefault="00BC5BD3" w:rsidP="00BC5BD3">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8176227" w:history="1">
        <w:r w:rsidRPr="00BC5BD3">
          <w:rPr>
            <w:rStyle w:val="Hyperlink"/>
            <w:noProof/>
            <w:rtl/>
          </w:rPr>
          <w:t>حق</w:t>
        </w:r>
        <w:r w:rsidRPr="00BC5BD3">
          <w:rPr>
            <w:rStyle w:val="Hyperlink"/>
            <w:rFonts w:hint="cs"/>
            <w:noProof/>
            <w:rtl/>
          </w:rPr>
          <w:t>ی</w:t>
        </w:r>
        <w:r w:rsidRPr="00BC5BD3">
          <w:rPr>
            <w:rStyle w:val="Hyperlink"/>
            <w:rFonts w:hint="eastAsia"/>
            <w:noProof/>
            <w:rtl/>
          </w:rPr>
          <w:t>قت</w:t>
        </w:r>
        <w:r w:rsidRPr="00BC5BD3">
          <w:rPr>
            <w:rStyle w:val="Hyperlink"/>
            <w:noProof/>
            <w:rtl/>
          </w:rPr>
          <w:t xml:space="preserve"> شرع</w:t>
        </w:r>
        <w:r w:rsidRPr="00BC5BD3">
          <w:rPr>
            <w:rStyle w:val="Hyperlink"/>
            <w:rFonts w:hint="cs"/>
            <w:noProof/>
            <w:rtl/>
          </w:rPr>
          <w:t>ی</w:t>
        </w:r>
        <w:r w:rsidRPr="00BC5BD3">
          <w:rPr>
            <w:rStyle w:val="Hyperlink"/>
            <w:rFonts w:hint="eastAsia"/>
            <w:noProof/>
            <w:rtl/>
          </w:rPr>
          <w:t>ه</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Toc28176227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1</w:t>
        </w:r>
        <w:r w:rsidRPr="00BC5BD3">
          <w:rPr>
            <w:rStyle w:val="Hyperlink"/>
            <w:noProof/>
            <w:rtl/>
          </w:rPr>
          <w:fldChar w:fldCharType="end"/>
        </w:r>
      </w:hyperlink>
    </w:p>
    <w:p w:rsidR="00BC5BD3" w:rsidRPr="00BC5BD3" w:rsidRDefault="00BC5BD3" w:rsidP="00BC5BD3">
      <w:pPr>
        <w:pStyle w:val="TOC2"/>
        <w:tabs>
          <w:tab w:val="right" w:leader="dot" w:pos="10194"/>
        </w:tabs>
        <w:rPr>
          <w:rFonts w:asciiTheme="minorHAnsi" w:eastAsiaTheme="minorEastAsia" w:hAnsiTheme="minorHAnsi" w:cstheme="minorBidi"/>
          <w:bCs w:val="0"/>
          <w:noProof/>
          <w:color w:val="auto"/>
          <w:szCs w:val="22"/>
          <w:rtl/>
        </w:rPr>
      </w:pPr>
      <w:hyperlink w:anchor="_Toc28176228" w:history="1">
        <w:r w:rsidRPr="00BC5BD3">
          <w:rPr>
            <w:rStyle w:val="Hyperlink"/>
            <w:noProof/>
            <w:rtl/>
          </w:rPr>
          <w:t>ثمرات بحث از حق</w:t>
        </w:r>
        <w:r w:rsidRPr="00BC5BD3">
          <w:rPr>
            <w:rStyle w:val="Hyperlink"/>
            <w:rFonts w:hint="cs"/>
            <w:noProof/>
            <w:rtl/>
          </w:rPr>
          <w:t>ی</w:t>
        </w:r>
        <w:r w:rsidRPr="00BC5BD3">
          <w:rPr>
            <w:rStyle w:val="Hyperlink"/>
            <w:rFonts w:hint="eastAsia"/>
            <w:noProof/>
            <w:rtl/>
          </w:rPr>
          <w:t>قت</w:t>
        </w:r>
        <w:r w:rsidRPr="00BC5BD3">
          <w:rPr>
            <w:rStyle w:val="Hyperlink"/>
            <w:noProof/>
            <w:rtl/>
          </w:rPr>
          <w:t xml:space="preserve"> شرع</w:t>
        </w:r>
        <w:r w:rsidRPr="00BC5BD3">
          <w:rPr>
            <w:rStyle w:val="Hyperlink"/>
            <w:rFonts w:hint="cs"/>
            <w:noProof/>
            <w:rtl/>
          </w:rPr>
          <w:t>ی</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Toc28176228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1</w:t>
        </w:r>
        <w:r w:rsidRPr="00BC5BD3">
          <w:rPr>
            <w:rStyle w:val="Hyperlink"/>
            <w:noProof/>
            <w:rtl/>
          </w:rPr>
          <w:fldChar w:fldCharType="end"/>
        </w:r>
      </w:hyperlink>
    </w:p>
    <w:p w:rsidR="00BC5BD3" w:rsidRPr="00BC5BD3" w:rsidRDefault="00BC5BD3" w:rsidP="00BC5BD3">
      <w:pPr>
        <w:pStyle w:val="TOC3"/>
        <w:tabs>
          <w:tab w:val="right" w:leader="dot" w:pos="10194"/>
        </w:tabs>
        <w:rPr>
          <w:rFonts w:asciiTheme="minorHAnsi" w:eastAsiaTheme="minorEastAsia" w:hAnsiTheme="minorHAnsi" w:cstheme="minorBidi"/>
          <w:bCs w:val="0"/>
          <w:iCs w:val="0"/>
          <w:noProof/>
          <w:color w:val="auto"/>
          <w:szCs w:val="22"/>
          <w:rtl/>
        </w:rPr>
      </w:pPr>
      <w:hyperlink w:anchor="_Toc28176229" w:history="1">
        <w:r w:rsidRPr="00BC5BD3">
          <w:rPr>
            <w:rStyle w:val="Hyperlink"/>
            <w:iCs w:val="0"/>
            <w:noProof/>
            <w:rtl/>
          </w:rPr>
          <w:t>کلام صاحب کفا</w:t>
        </w:r>
        <w:r w:rsidRPr="00BC5BD3">
          <w:rPr>
            <w:rStyle w:val="Hyperlink"/>
            <w:rFonts w:hint="cs"/>
            <w:iCs w:val="0"/>
            <w:noProof/>
            <w:rtl/>
          </w:rPr>
          <w:t>ی</w:t>
        </w:r>
        <w:r w:rsidRPr="00BC5BD3">
          <w:rPr>
            <w:rStyle w:val="Hyperlink"/>
            <w:rFonts w:hint="eastAsia"/>
            <w:iCs w:val="0"/>
            <w:noProof/>
            <w:rtl/>
          </w:rPr>
          <w:t>ه</w:t>
        </w:r>
        <w:r w:rsidRPr="00BC5BD3">
          <w:rPr>
            <w:rStyle w:val="Hyperlink"/>
            <w:iCs w:val="0"/>
            <w:noProof/>
            <w:rtl/>
          </w:rPr>
          <w:t xml:space="preserve"> در مورد حق</w:t>
        </w:r>
        <w:r w:rsidRPr="00BC5BD3">
          <w:rPr>
            <w:rStyle w:val="Hyperlink"/>
            <w:rFonts w:hint="cs"/>
            <w:iCs w:val="0"/>
            <w:noProof/>
            <w:rtl/>
          </w:rPr>
          <w:t>ی</w:t>
        </w:r>
        <w:r w:rsidRPr="00BC5BD3">
          <w:rPr>
            <w:rStyle w:val="Hyperlink"/>
            <w:rFonts w:hint="eastAsia"/>
            <w:iCs w:val="0"/>
            <w:noProof/>
            <w:rtl/>
          </w:rPr>
          <w:t>ق</w:t>
        </w:r>
        <w:r w:rsidRPr="00BC5BD3">
          <w:rPr>
            <w:rStyle w:val="Hyperlink"/>
            <w:rFonts w:hint="cs"/>
            <w:iCs w:val="0"/>
            <w:noProof/>
            <w:rtl/>
          </w:rPr>
          <w:t>ی</w:t>
        </w:r>
        <w:r w:rsidRPr="00BC5BD3">
          <w:rPr>
            <w:rStyle w:val="Hyperlink"/>
            <w:rFonts w:hint="eastAsia"/>
            <w:iCs w:val="0"/>
            <w:noProof/>
            <w:rtl/>
          </w:rPr>
          <w:t>ت</w:t>
        </w:r>
        <w:r w:rsidRPr="00BC5BD3">
          <w:rPr>
            <w:rStyle w:val="Hyperlink"/>
            <w:iCs w:val="0"/>
            <w:noProof/>
            <w:rtl/>
          </w:rPr>
          <w:t xml:space="preserve"> شرع</w:t>
        </w:r>
        <w:r w:rsidRPr="00BC5BD3">
          <w:rPr>
            <w:rStyle w:val="Hyperlink"/>
            <w:rFonts w:hint="cs"/>
            <w:iCs w:val="0"/>
            <w:noProof/>
            <w:rtl/>
          </w:rPr>
          <w:t>ی</w:t>
        </w:r>
        <w:r w:rsidRPr="00BC5BD3">
          <w:rPr>
            <w:rStyle w:val="Hyperlink"/>
            <w:rFonts w:hint="eastAsia"/>
            <w:iCs w:val="0"/>
            <w:noProof/>
            <w:rtl/>
          </w:rPr>
          <w:t>ه</w:t>
        </w:r>
        <w:r w:rsidRPr="00BC5BD3">
          <w:rPr>
            <w:iCs w:val="0"/>
            <w:noProof/>
            <w:webHidden/>
            <w:rtl/>
          </w:rPr>
          <w:tab/>
        </w:r>
        <w:r w:rsidRPr="00BC5BD3">
          <w:rPr>
            <w:rStyle w:val="Hyperlink"/>
            <w:iCs w:val="0"/>
            <w:noProof/>
            <w:rtl/>
          </w:rPr>
          <w:fldChar w:fldCharType="begin"/>
        </w:r>
        <w:r w:rsidRPr="00BC5BD3">
          <w:rPr>
            <w:iCs w:val="0"/>
            <w:noProof/>
            <w:webHidden/>
            <w:rtl/>
          </w:rPr>
          <w:instrText xml:space="preserve"> </w:instrText>
        </w:r>
        <w:r w:rsidRPr="00BC5BD3">
          <w:rPr>
            <w:iCs w:val="0"/>
            <w:noProof/>
            <w:webHidden/>
          </w:rPr>
          <w:instrText>PAGEREF</w:instrText>
        </w:r>
        <w:r w:rsidRPr="00BC5BD3">
          <w:rPr>
            <w:iCs w:val="0"/>
            <w:noProof/>
            <w:webHidden/>
            <w:rtl/>
          </w:rPr>
          <w:instrText xml:space="preserve"> _</w:instrText>
        </w:r>
        <w:r w:rsidRPr="00BC5BD3">
          <w:rPr>
            <w:iCs w:val="0"/>
            <w:noProof/>
            <w:webHidden/>
          </w:rPr>
          <w:instrText>Toc28176229 \h</w:instrText>
        </w:r>
        <w:r w:rsidRPr="00BC5BD3">
          <w:rPr>
            <w:iCs w:val="0"/>
            <w:noProof/>
            <w:webHidden/>
            <w:rtl/>
          </w:rPr>
          <w:instrText xml:space="preserve"> </w:instrText>
        </w:r>
        <w:r w:rsidRPr="00BC5BD3">
          <w:rPr>
            <w:rStyle w:val="Hyperlink"/>
            <w:iCs w:val="0"/>
            <w:noProof/>
            <w:rtl/>
          </w:rPr>
        </w:r>
        <w:r w:rsidRPr="00BC5BD3">
          <w:rPr>
            <w:rStyle w:val="Hyperlink"/>
            <w:iCs w:val="0"/>
            <w:noProof/>
            <w:rtl/>
          </w:rPr>
          <w:fldChar w:fldCharType="separate"/>
        </w:r>
        <w:r w:rsidR="004D6CFD">
          <w:rPr>
            <w:iCs w:val="0"/>
            <w:noProof/>
            <w:webHidden/>
            <w:rtl/>
          </w:rPr>
          <w:t>3</w:t>
        </w:r>
        <w:r w:rsidRPr="00BC5BD3">
          <w:rPr>
            <w:rStyle w:val="Hyperlink"/>
            <w:iCs w:val="0"/>
            <w:noProof/>
            <w:rtl/>
          </w:rPr>
          <w:fldChar w:fldCharType="end"/>
        </w:r>
      </w:hyperlink>
    </w:p>
    <w:p w:rsidR="00BC5BD3" w:rsidRPr="00BC5BD3" w:rsidRDefault="00BC5BD3" w:rsidP="00BC5BD3">
      <w:pPr>
        <w:pStyle w:val="TOC4"/>
        <w:tabs>
          <w:tab w:val="right" w:leader="dot" w:pos="10194"/>
        </w:tabs>
        <w:rPr>
          <w:rFonts w:asciiTheme="minorHAnsi" w:eastAsiaTheme="minorEastAsia" w:hAnsiTheme="minorHAnsi" w:cstheme="minorBidi"/>
          <w:bCs w:val="0"/>
          <w:noProof/>
          <w:color w:val="auto"/>
          <w:szCs w:val="22"/>
          <w:rtl/>
        </w:rPr>
      </w:pPr>
      <w:hyperlink w:anchor="_Toc28176230" w:history="1">
        <w:r w:rsidRPr="00BC5BD3">
          <w:rPr>
            <w:rStyle w:val="Hyperlink"/>
            <w:noProof/>
            <w:rtl/>
          </w:rPr>
          <w:t>بررس</w:t>
        </w:r>
        <w:r w:rsidRPr="00BC5BD3">
          <w:rPr>
            <w:rStyle w:val="Hyperlink"/>
            <w:rFonts w:hint="cs"/>
            <w:noProof/>
            <w:rtl/>
          </w:rPr>
          <w:t>ی</w:t>
        </w:r>
        <w:r w:rsidRPr="00BC5BD3">
          <w:rPr>
            <w:rStyle w:val="Hyperlink"/>
            <w:noProof/>
            <w:rtl/>
          </w:rPr>
          <w:t xml:space="preserve"> مناقشات وارد بر وضع تع</w:t>
        </w:r>
        <w:r w:rsidRPr="00BC5BD3">
          <w:rPr>
            <w:rStyle w:val="Hyperlink"/>
            <w:rFonts w:hint="cs"/>
            <w:noProof/>
            <w:rtl/>
          </w:rPr>
          <w:t>یی</w:t>
        </w:r>
        <w:r w:rsidRPr="00BC5BD3">
          <w:rPr>
            <w:rStyle w:val="Hyperlink"/>
            <w:rFonts w:hint="eastAsia"/>
            <w:noProof/>
            <w:rtl/>
          </w:rPr>
          <w:t>ن</w:t>
        </w:r>
        <w:r w:rsidRPr="00BC5BD3">
          <w:rPr>
            <w:rStyle w:val="Hyperlink"/>
            <w:rFonts w:hint="cs"/>
            <w:noProof/>
            <w:rtl/>
          </w:rPr>
          <w:t>ی</w:t>
        </w:r>
        <w:r w:rsidRPr="00BC5BD3">
          <w:rPr>
            <w:rStyle w:val="Hyperlink"/>
            <w:noProof/>
            <w:rtl/>
          </w:rPr>
          <w:t xml:space="preserve"> استعمال</w:t>
        </w:r>
        <w:r w:rsidRPr="00BC5BD3">
          <w:rPr>
            <w:rStyle w:val="Hyperlink"/>
            <w:rFonts w:hint="cs"/>
            <w:noProof/>
            <w:rtl/>
          </w:rPr>
          <w:t>ی</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Toc28176230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4</w:t>
        </w:r>
        <w:r w:rsidRPr="00BC5BD3">
          <w:rPr>
            <w:rStyle w:val="Hyperlink"/>
            <w:noProof/>
            <w:rtl/>
          </w:rPr>
          <w:fldChar w:fldCharType="end"/>
        </w:r>
      </w:hyperlink>
    </w:p>
    <w:p w:rsidR="00BC5BD3" w:rsidRPr="00BC5BD3" w:rsidRDefault="00BC5BD3" w:rsidP="00BC5BD3">
      <w:pPr>
        <w:pStyle w:val="TOC5"/>
        <w:tabs>
          <w:tab w:val="right" w:leader="dot" w:pos="10194"/>
        </w:tabs>
        <w:rPr>
          <w:rFonts w:asciiTheme="minorHAnsi" w:eastAsiaTheme="minorEastAsia" w:hAnsiTheme="minorHAnsi" w:cstheme="minorBidi"/>
          <w:bCs w:val="0"/>
          <w:noProof/>
          <w:color w:val="auto"/>
          <w:szCs w:val="22"/>
          <w:rtl/>
        </w:rPr>
      </w:pPr>
      <w:hyperlink w:anchor="_Toc28176231" w:history="1">
        <w:r w:rsidRPr="00BC5BD3">
          <w:rPr>
            <w:rStyle w:val="Hyperlink"/>
            <w:noProof/>
            <w:rtl/>
          </w:rPr>
          <w:t>الف: عدم امکان وضع تع</w:t>
        </w:r>
        <w:r w:rsidRPr="00BC5BD3">
          <w:rPr>
            <w:rStyle w:val="Hyperlink"/>
            <w:rFonts w:hint="cs"/>
            <w:noProof/>
            <w:rtl/>
          </w:rPr>
          <w:t>یی</w:t>
        </w:r>
        <w:r w:rsidRPr="00BC5BD3">
          <w:rPr>
            <w:rStyle w:val="Hyperlink"/>
            <w:rFonts w:hint="eastAsia"/>
            <w:noProof/>
            <w:rtl/>
          </w:rPr>
          <w:t>ن</w:t>
        </w:r>
        <w:r w:rsidRPr="00BC5BD3">
          <w:rPr>
            <w:rStyle w:val="Hyperlink"/>
            <w:rFonts w:hint="cs"/>
            <w:noProof/>
            <w:rtl/>
          </w:rPr>
          <w:t>ی</w:t>
        </w:r>
        <w:r w:rsidRPr="00BC5BD3">
          <w:rPr>
            <w:rStyle w:val="Hyperlink"/>
            <w:noProof/>
            <w:rtl/>
          </w:rPr>
          <w:t xml:space="preserve"> استعمال</w:t>
        </w:r>
        <w:r w:rsidRPr="00BC5BD3">
          <w:rPr>
            <w:rStyle w:val="Hyperlink"/>
            <w:rFonts w:hint="cs"/>
            <w:noProof/>
            <w:rtl/>
          </w:rPr>
          <w:t>ی</w:t>
        </w:r>
        <w:r w:rsidRPr="00BC5BD3">
          <w:rPr>
            <w:rStyle w:val="Hyperlink"/>
            <w:noProof/>
            <w:rtl/>
          </w:rPr>
          <w:t xml:space="preserve"> به جهت جمع ب</w:t>
        </w:r>
        <w:r w:rsidRPr="00BC5BD3">
          <w:rPr>
            <w:rStyle w:val="Hyperlink"/>
            <w:rFonts w:hint="cs"/>
            <w:noProof/>
            <w:rtl/>
          </w:rPr>
          <w:t>ی</w:t>
        </w:r>
        <w:r w:rsidRPr="00BC5BD3">
          <w:rPr>
            <w:rStyle w:val="Hyperlink"/>
            <w:rFonts w:hint="eastAsia"/>
            <w:noProof/>
            <w:rtl/>
          </w:rPr>
          <w:t>ن</w:t>
        </w:r>
        <w:r w:rsidRPr="00BC5BD3">
          <w:rPr>
            <w:rStyle w:val="Hyperlink"/>
            <w:noProof/>
            <w:rtl/>
          </w:rPr>
          <w:t xml:space="preserve"> لحاظ آل</w:t>
        </w:r>
        <w:r w:rsidRPr="00BC5BD3">
          <w:rPr>
            <w:rStyle w:val="Hyperlink"/>
            <w:rFonts w:hint="cs"/>
            <w:noProof/>
            <w:rtl/>
          </w:rPr>
          <w:t>ی</w:t>
        </w:r>
        <w:r w:rsidRPr="00BC5BD3">
          <w:rPr>
            <w:rStyle w:val="Hyperlink"/>
            <w:noProof/>
            <w:rtl/>
          </w:rPr>
          <w:t xml:space="preserve"> و استقلال</w:t>
        </w:r>
        <w:r w:rsidRPr="00BC5BD3">
          <w:rPr>
            <w:rStyle w:val="Hyperlink"/>
            <w:rFonts w:hint="cs"/>
            <w:noProof/>
            <w:rtl/>
          </w:rPr>
          <w:t>ی</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Toc28176231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4</w:t>
        </w:r>
        <w:r w:rsidRPr="00BC5BD3">
          <w:rPr>
            <w:rStyle w:val="Hyperlink"/>
            <w:noProof/>
            <w:rtl/>
          </w:rPr>
          <w:fldChar w:fldCharType="end"/>
        </w:r>
      </w:hyperlink>
    </w:p>
    <w:p w:rsidR="00BC5BD3" w:rsidRPr="00BC5BD3" w:rsidRDefault="00BC5BD3" w:rsidP="00BC5BD3">
      <w:pPr>
        <w:pStyle w:val="TOC6"/>
        <w:tabs>
          <w:tab w:val="right" w:leader="dot" w:pos="10194"/>
        </w:tabs>
        <w:rPr>
          <w:rFonts w:asciiTheme="minorHAnsi" w:eastAsiaTheme="minorEastAsia" w:hAnsiTheme="minorHAnsi" w:cstheme="minorBidi"/>
          <w:bCs w:val="0"/>
          <w:noProof/>
          <w:color w:val="auto"/>
          <w:szCs w:val="22"/>
          <w:rtl/>
        </w:rPr>
      </w:pPr>
      <w:hyperlink w:anchor="_Toc28176232" w:history="1">
        <w:r w:rsidRPr="00BC5BD3">
          <w:rPr>
            <w:rStyle w:val="Hyperlink"/>
            <w:noProof/>
            <w:rtl/>
          </w:rPr>
          <w:t>مناقشه</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Toc28176232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4</w:t>
        </w:r>
        <w:r w:rsidRPr="00BC5BD3">
          <w:rPr>
            <w:rStyle w:val="Hyperlink"/>
            <w:noProof/>
            <w:rtl/>
          </w:rPr>
          <w:fldChar w:fldCharType="end"/>
        </w:r>
      </w:hyperlink>
    </w:p>
    <w:p w:rsidR="00BC5BD3" w:rsidRPr="00BC5BD3" w:rsidRDefault="00BC5BD3" w:rsidP="00BC5BD3">
      <w:pPr>
        <w:pStyle w:val="TOC5"/>
        <w:tabs>
          <w:tab w:val="right" w:leader="dot" w:pos="10194"/>
        </w:tabs>
        <w:rPr>
          <w:rFonts w:asciiTheme="minorHAnsi" w:eastAsiaTheme="minorEastAsia" w:hAnsiTheme="minorHAnsi" w:cstheme="minorBidi"/>
          <w:bCs w:val="0"/>
          <w:noProof/>
          <w:color w:val="auto"/>
          <w:szCs w:val="22"/>
          <w:rtl/>
        </w:rPr>
      </w:pPr>
      <w:hyperlink w:anchor="_Toc28176233" w:history="1">
        <w:r w:rsidRPr="00BC5BD3">
          <w:rPr>
            <w:rStyle w:val="Hyperlink"/>
            <w:noProof/>
            <w:rtl/>
          </w:rPr>
          <w:t>ب: غلط بودن استعمال</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Toc28176233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5</w:t>
        </w:r>
        <w:r w:rsidRPr="00BC5BD3">
          <w:rPr>
            <w:rStyle w:val="Hyperlink"/>
            <w:noProof/>
            <w:rtl/>
          </w:rPr>
          <w:fldChar w:fldCharType="end"/>
        </w:r>
      </w:hyperlink>
    </w:p>
    <w:p w:rsidR="00BC5BD3" w:rsidRPr="00BC5BD3" w:rsidRDefault="00BC5BD3" w:rsidP="00BC5BD3">
      <w:pPr>
        <w:pStyle w:val="TOC6"/>
        <w:tabs>
          <w:tab w:val="right" w:leader="dot" w:pos="10194"/>
        </w:tabs>
        <w:rPr>
          <w:rFonts w:asciiTheme="minorHAnsi" w:eastAsiaTheme="minorEastAsia" w:hAnsiTheme="minorHAnsi" w:cstheme="minorBidi"/>
          <w:bCs w:val="0"/>
          <w:noProof/>
          <w:color w:val="auto"/>
          <w:szCs w:val="22"/>
          <w:rtl/>
        </w:rPr>
      </w:pPr>
      <w:hyperlink w:anchor="_Toc28176234" w:history="1">
        <w:r w:rsidRPr="00BC5BD3">
          <w:rPr>
            <w:rStyle w:val="Hyperlink"/>
            <w:noProof/>
            <w:rtl/>
          </w:rPr>
          <w:t>مناقشه</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Toc28176234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5</w:t>
        </w:r>
        <w:r w:rsidRPr="00BC5BD3">
          <w:rPr>
            <w:rStyle w:val="Hyperlink"/>
            <w:noProof/>
            <w:rtl/>
          </w:rPr>
          <w:fldChar w:fldCharType="end"/>
        </w:r>
      </w:hyperlink>
    </w:p>
    <w:p w:rsidR="00BC5BD3" w:rsidRPr="00BC5BD3" w:rsidRDefault="00BC5BD3" w:rsidP="00BC5BD3">
      <w:pPr>
        <w:pStyle w:val="TOC4"/>
        <w:tabs>
          <w:tab w:val="right" w:leader="dot" w:pos="10194"/>
        </w:tabs>
        <w:rPr>
          <w:rFonts w:asciiTheme="minorHAnsi" w:eastAsiaTheme="minorEastAsia" w:hAnsiTheme="minorHAnsi" w:cstheme="minorBidi"/>
          <w:bCs w:val="0"/>
          <w:noProof/>
          <w:color w:val="auto"/>
          <w:szCs w:val="22"/>
          <w:rtl/>
        </w:rPr>
      </w:pPr>
      <w:hyperlink w:anchor="_Toc28176235" w:history="1">
        <w:r w:rsidRPr="00BC5BD3">
          <w:rPr>
            <w:rStyle w:val="Hyperlink"/>
            <w:noProof/>
            <w:rtl/>
          </w:rPr>
          <w:t>بررس</w:t>
        </w:r>
        <w:r w:rsidRPr="00BC5BD3">
          <w:rPr>
            <w:rStyle w:val="Hyperlink"/>
            <w:rFonts w:hint="cs"/>
            <w:noProof/>
            <w:rtl/>
          </w:rPr>
          <w:t>ی</w:t>
        </w:r>
        <w:r w:rsidRPr="00BC5BD3">
          <w:rPr>
            <w:rStyle w:val="Hyperlink"/>
            <w:noProof/>
            <w:rtl/>
          </w:rPr>
          <w:t xml:space="preserve"> تحقق وضع تع</w:t>
        </w:r>
        <w:r w:rsidRPr="00BC5BD3">
          <w:rPr>
            <w:rStyle w:val="Hyperlink"/>
            <w:rFonts w:hint="cs"/>
            <w:noProof/>
            <w:rtl/>
          </w:rPr>
          <w:t>یی</w:t>
        </w:r>
        <w:r w:rsidRPr="00BC5BD3">
          <w:rPr>
            <w:rStyle w:val="Hyperlink"/>
            <w:rFonts w:hint="eastAsia"/>
            <w:noProof/>
            <w:rtl/>
          </w:rPr>
          <w:t>ن</w:t>
        </w:r>
        <w:r w:rsidRPr="00BC5BD3">
          <w:rPr>
            <w:rStyle w:val="Hyperlink"/>
            <w:rFonts w:hint="cs"/>
            <w:noProof/>
            <w:rtl/>
          </w:rPr>
          <w:t>ی</w:t>
        </w:r>
        <w:r w:rsidRPr="00BC5BD3">
          <w:rPr>
            <w:rStyle w:val="Hyperlink"/>
            <w:noProof/>
            <w:rtl/>
          </w:rPr>
          <w:t xml:space="preserve"> استعمال</w:t>
        </w:r>
        <w:r w:rsidRPr="00BC5BD3">
          <w:rPr>
            <w:rStyle w:val="Hyperlink"/>
            <w:rFonts w:hint="cs"/>
            <w:noProof/>
            <w:rtl/>
          </w:rPr>
          <w:t>ی</w:t>
        </w:r>
        <w:r w:rsidRPr="00BC5BD3">
          <w:rPr>
            <w:rStyle w:val="Hyperlink"/>
            <w:noProof/>
            <w:rtl/>
          </w:rPr>
          <w:t xml:space="preserve"> از سو</w:t>
        </w:r>
        <w:r w:rsidRPr="00BC5BD3">
          <w:rPr>
            <w:rStyle w:val="Hyperlink"/>
            <w:rFonts w:hint="cs"/>
            <w:noProof/>
            <w:rtl/>
          </w:rPr>
          <w:t>ی</w:t>
        </w:r>
        <w:r w:rsidRPr="00BC5BD3">
          <w:rPr>
            <w:rStyle w:val="Hyperlink"/>
            <w:noProof/>
            <w:rtl/>
          </w:rPr>
          <w:t xml:space="preserve"> شارع</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Toc28176235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6</w:t>
        </w:r>
        <w:r w:rsidRPr="00BC5BD3">
          <w:rPr>
            <w:rStyle w:val="Hyperlink"/>
            <w:noProof/>
            <w:rtl/>
          </w:rPr>
          <w:fldChar w:fldCharType="end"/>
        </w:r>
      </w:hyperlink>
    </w:p>
    <w:p w:rsidR="00BC5BD3" w:rsidRPr="00BC5BD3" w:rsidRDefault="00BC5BD3" w:rsidP="00BC5BD3">
      <w:pPr>
        <w:pStyle w:val="TOC5"/>
        <w:tabs>
          <w:tab w:val="right" w:leader="dot" w:pos="10194"/>
        </w:tabs>
        <w:rPr>
          <w:rFonts w:asciiTheme="minorHAnsi" w:eastAsiaTheme="minorEastAsia" w:hAnsiTheme="minorHAnsi" w:cstheme="minorBidi"/>
          <w:bCs w:val="0"/>
          <w:noProof/>
          <w:color w:val="auto"/>
          <w:szCs w:val="22"/>
          <w:rtl/>
        </w:rPr>
      </w:pPr>
      <w:hyperlink w:anchor="_Toc28176236" w:history="1">
        <w:r w:rsidRPr="00BC5BD3">
          <w:rPr>
            <w:rStyle w:val="Hyperlink"/>
            <w:noProof/>
            <w:rtl/>
          </w:rPr>
          <w:t>کلام صاحب کفا</w:t>
        </w:r>
        <w:r w:rsidRPr="00BC5BD3">
          <w:rPr>
            <w:rStyle w:val="Hyperlink"/>
            <w:rFonts w:hint="cs"/>
            <w:noProof/>
            <w:rtl/>
          </w:rPr>
          <w:t>ی</w:t>
        </w:r>
        <w:r w:rsidRPr="00BC5BD3">
          <w:rPr>
            <w:rStyle w:val="Hyperlink"/>
            <w:rFonts w:hint="eastAsia"/>
            <w:noProof/>
            <w:rtl/>
          </w:rPr>
          <w:t>ه</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Toc28176236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6</w:t>
        </w:r>
        <w:r w:rsidRPr="00BC5BD3">
          <w:rPr>
            <w:rStyle w:val="Hyperlink"/>
            <w:noProof/>
            <w:rtl/>
          </w:rPr>
          <w:fldChar w:fldCharType="end"/>
        </w:r>
      </w:hyperlink>
    </w:p>
    <w:p w:rsidR="00BC5BD3" w:rsidRPr="00BC5BD3" w:rsidRDefault="00BC5BD3" w:rsidP="00BC5BD3">
      <w:pPr>
        <w:pStyle w:val="TOC6"/>
        <w:tabs>
          <w:tab w:val="right" w:leader="dot" w:pos="10194"/>
        </w:tabs>
        <w:rPr>
          <w:rFonts w:asciiTheme="minorHAnsi" w:eastAsiaTheme="minorEastAsia" w:hAnsiTheme="minorHAnsi" w:cstheme="minorBidi"/>
          <w:bCs w:val="0"/>
          <w:noProof/>
          <w:color w:val="auto"/>
          <w:szCs w:val="22"/>
          <w:rtl/>
        </w:rPr>
      </w:pPr>
      <w:hyperlink w:anchor="_Toc28176237" w:history="1">
        <w:r w:rsidRPr="00BC5BD3">
          <w:rPr>
            <w:rStyle w:val="Hyperlink"/>
            <w:noProof/>
            <w:rtl/>
          </w:rPr>
          <w:t>مناقشه مرحوم آقا</w:t>
        </w:r>
        <w:r w:rsidRPr="00BC5BD3">
          <w:rPr>
            <w:rStyle w:val="Hyperlink"/>
            <w:rFonts w:hint="cs"/>
            <w:noProof/>
            <w:rtl/>
          </w:rPr>
          <w:t>ی</w:t>
        </w:r>
        <w:r w:rsidRPr="00BC5BD3">
          <w:rPr>
            <w:rStyle w:val="Hyperlink"/>
            <w:noProof/>
            <w:rtl/>
          </w:rPr>
          <w:t xml:space="preserve"> خو</w:t>
        </w:r>
        <w:r w:rsidRPr="00BC5BD3">
          <w:rPr>
            <w:rStyle w:val="Hyperlink"/>
            <w:rFonts w:hint="cs"/>
            <w:noProof/>
            <w:rtl/>
          </w:rPr>
          <w:t>یی</w:t>
        </w:r>
        <w:r w:rsidRPr="00BC5BD3">
          <w:rPr>
            <w:rStyle w:val="Hyperlink"/>
            <w:noProof/>
            <w:rtl/>
          </w:rPr>
          <w:t xml:space="preserve"> در کلام صاحب کفا</w:t>
        </w:r>
        <w:r w:rsidRPr="00BC5BD3">
          <w:rPr>
            <w:rStyle w:val="Hyperlink"/>
            <w:rFonts w:hint="cs"/>
            <w:noProof/>
            <w:rtl/>
          </w:rPr>
          <w:t>ی</w:t>
        </w:r>
        <w:r w:rsidRPr="00BC5BD3">
          <w:rPr>
            <w:rStyle w:val="Hyperlink"/>
            <w:rFonts w:hint="eastAsia"/>
            <w:noProof/>
            <w:rtl/>
          </w:rPr>
          <w:t>ه</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Toc28176237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7</w:t>
        </w:r>
        <w:r w:rsidRPr="00BC5BD3">
          <w:rPr>
            <w:rStyle w:val="Hyperlink"/>
            <w:noProof/>
            <w:rtl/>
          </w:rPr>
          <w:fldChar w:fldCharType="end"/>
        </w:r>
      </w:hyperlink>
    </w:p>
    <w:p w:rsidR="00BC5BD3" w:rsidRPr="00BC5BD3" w:rsidRDefault="00BC5BD3" w:rsidP="00BC5BD3">
      <w:pPr>
        <w:pStyle w:val="TOC6"/>
        <w:tabs>
          <w:tab w:val="right" w:leader="dot" w:pos="10194"/>
        </w:tabs>
        <w:rPr>
          <w:rFonts w:asciiTheme="minorHAnsi" w:eastAsiaTheme="minorEastAsia" w:hAnsiTheme="minorHAnsi" w:cstheme="minorBidi"/>
          <w:bCs w:val="0"/>
          <w:noProof/>
          <w:color w:val="auto"/>
          <w:szCs w:val="22"/>
          <w:rtl/>
        </w:rPr>
      </w:pPr>
      <w:hyperlink w:anchor="_Toc28176238" w:history="1">
        <w:r w:rsidRPr="00BC5BD3">
          <w:rPr>
            <w:rStyle w:val="Hyperlink"/>
            <w:noProof/>
            <w:rtl/>
          </w:rPr>
          <w:t>دفاع شه</w:t>
        </w:r>
        <w:r w:rsidRPr="00BC5BD3">
          <w:rPr>
            <w:rStyle w:val="Hyperlink"/>
            <w:rFonts w:hint="cs"/>
            <w:noProof/>
            <w:rtl/>
          </w:rPr>
          <w:t>ی</w:t>
        </w:r>
        <w:r w:rsidRPr="00BC5BD3">
          <w:rPr>
            <w:rStyle w:val="Hyperlink"/>
            <w:rFonts w:hint="eastAsia"/>
            <w:noProof/>
            <w:rtl/>
          </w:rPr>
          <w:t>د</w:t>
        </w:r>
        <w:r w:rsidRPr="00BC5BD3">
          <w:rPr>
            <w:rStyle w:val="Hyperlink"/>
            <w:noProof/>
            <w:rtl/>
          </w:rPr>
          <w:t xml:space="preserve"> صدر از صاحب کفا</w:t>
        </w:r>
        <w:r w:rsidRPr="00BC5BD3">
          <w:rPr>
            <w:rStyle w:val="Hyperlink"/>
            <w:rFonts w:hint="cs"/>
            <w:noProof/>
            <w:rtl/>
          </w:rPr>
          <w:t>ی</w:t>
        </w:r>
        <w:r w:rsidRPr="00BC5BD3">
          <w:rPr>
            <w:rStyle w:val="Hyperlink"/>
            <w:rFonts w:hint="eastAsia"/>
            <w:noProof/>
            <w:rtl/>
          </w:rPr>
          <w:t>ه</w:t>
        </w:r>
        <w:r w:rsidRPr="00BC5BD3">
          <w:rPr>
            <w:noProof/>
            <w:webHidden/>
            <w:rtl/>
          </w:rPr>
          <w:tab/>
        </w:r>
        <w:r w:rsidRPr="00BC5BD3">
          <w:rPr>
            <w:rStyle w:val="Hyperlink"/>
            <w:noProof/>
            <w:rtl/>
          </w:rPr>
          <w:fldChar w:fldCharType="begin"/>
        </w:r>
        <w:r w:rsidRPr="00BC5BD3">
          <w:rPr>
            <w:noProof/>
            <w:webHidden/>
            <w:rtl/>
          </w:rPr>
          <w:instrText xml:space="preserve"> </w:instrText>
        </w:r>
        <w:r w:rsidRPr="00BC5BD3">
          <w:rPr>
            <w:noProof/>
            <w:webHidden/>
          </w:rPr>
          <w:instrText>PAGEREF</w:instrText>
        </w:r>
        <w:r w:rsidRPr="00BC5BD3">
          <w:rPr>
            <w:noProof/>
            <w:webHidden/>
            <w:rtl/>
          </w:rPr>
          <w:instrText xml:space="preserve"> _</w:instrText>
        </w:r>
        <w:r w:rsidRPr="00BC5BD3">
          <w:rPr>
            <w:noProof/>
            <w:webHidden/>
          </w:rPr>
          <w:instrText>Toc28176238 \h</w:instrText>
        </w:r>
        <w:r w:rsidRPr="00BC5BD3">
          <w:rPr>
            <w:noProof/>
            <w:webHidden/>
            <w:rtl/>
          </w:rPr>
          <w:instrText xml:space="preserve"> </w:instrText>
        </w:r>
        <w:r w:rsidRPr="00BC5BD3">
          <w:rPr>
            <w:rStyle w:val="Hyperlink"/>
            <w:noProof/>
            <w:rtl/>
          </w:rPr>
        </w:r>
        <w:r w:rsidRPr="00BC5BD3">
          <w:rPr>
            <w:rStyle w:val="Hyperlink"/>
            <w:noProof/>
            <w:rtl/>
          </w:rPr>
          <w:fldChar w:fldCharType="separate"/>
        </w:r>
        <w:r w:rsidR="004D6CFD">
          <w:rPr>
            <w:noProof/>
            <w:webHidden/>
            <w:rtl/>
          </w:rPr>
          <w:t>7</w:t>
        </w:r>
        <w:r w:rsidRPr="00BC5BD3">
          <w:rPr>
            <w:rStyle w:val="Hyperlink"/>
            <w:noProof/>
            <w:rtl/>
          </w:rPr>
          <w:fldChar w:fldCharType="end"/>
        </w:r>
      </w:hyperlink>
    </w:p>
    <w:p w:rsidR="00C91EB6" w:rsidRPr="00C91EB6" w:rsidRDefault="00BC5BD3" w:rsidP="005C2D77">
      <w:pPr>
        <w:jc w:val="both"/>
      </w:pPr>
      <w:r>
        <w:rPr>
          <w:rFonts w:cs="B Titr"/>
          <w:noProof/>
          <w:webHidden/>
          <w:color w:val="632423" w:themeColor="accent2" w:themeShade="80"/>
          <w:szCs w:val="24"/>
          <w:rtl/>
        </w:rPr>
        <w:fldChar w:fldCharType="end"/>
      </w:r>
    </w:p>
    <w:p w:rsidR="00F343FB" w:rsidRPr="00A6366F" w:rsidRDefault="00F842AD" w:rsidP="005C2D77">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bookmarkStart w:id="2" w:name="BokSabj_d"/>
      <w:bookmarkStart w:id="3" w:name="Bokkolli"/>
      <w:bookmarkEnd w:id="2"/>
      <w:bookmarkEnd w:id="3"/>
      <w:r w:rsidR="00A650E4">
        <w:rPr>
          <w:rFonts w:hint="cs"/>
          <w:rtl/>
        </w:rPr>
        <w:t xml:space="preserve">حقیقت شرعیه/ </w:t>
      </w:r>
      <w:r w:rsidR="00A650E4" w:rsidRPr="00B4640F">
        <w:rPr>
          <w:rtl/>
        </w:rPr>
        <w:t>وضع</w:t>
      </w:r>
      <w:r w:rsidR="00A650E4" w:rsidRPr="00B4640F">
        <w:rPr>
          <w:rFonts w:hint="cs"/>
          <w:rtl/>
        </w:rPr>
        <w:t>/ مقدمه علم اصول</w:t>
      </w:r>
    </w:p>
    <w:p w:rsidR="008F5B4D" w:rsidRPr="009C66D5" w:rsidRDefault="008F5B4D" w:rsidP="005C2D77">
      <w:pPr>
        <w:jc w:val="both"/>
        <w:rPr>
          <w:rStyle w:val="Emphasis"/>
          <w:b/>
          <w:bCs w:val="0"/>
          <w:rtl/>
        </w:rPr>
      </w:pPr>
      <w:r w:rsidRPr="009C66D5">
        <w:rPr>
          <w:rStyle w:val="Emphasis"/>
          <w:rFonts w:hint="cs"/>
          <w:b/>
          <w:bCs w:val="0"/>
          <w:rtl/>
        </w:rPr>
        <w:t>خلاصه مباحث گذشته:</w:t>
      </w:r>
    </w:p>
    <w:p w:rsidR="00247D2F" w:rsidRPr="003A6148" w:rsidRDefault="009A0C32" w:rsidP="005C2D77">
      <w:pPr>
        <w:pBdr>
          <w:bottom w:val="double" w:sz="6" w:space="1" w:color="auto"/>
        </w:pBdr>
        <w:jc w:val="both"/>
      </w:pPr>
      <w:r>
        <w:rPr>
          <w:rFonts w:hint="cs"/>
          <w:rtl/>
        </w:rPr>
        <w:t xml:space="preserve">بحث در حقیقت شرعیه قرار دارد که </w:t>
      </w:r>
      <w:r w:rsidR="00682683">
        <w:rPr>
          <w:rFonts w:hint="cs"/>
          <w:rtl/>
        </w:rPr>
        <w:t xml:space="preserve">در آن تحقق </w:t>
      </w:r>
      <w:r w:rsidR="009555E7">
        <w:rPr>
          <w:rFonts w:hint="cs"/>
          <w:rtl/>
        </w:rPr>
        <w:t>معنای شرعی برای برخی الفاظ مورد بررسی قرار می گیرد.</w:t>
      </w:r>
    </w:p>
    <w:p w:rsidR="001A1EA5" w:rsidRDefault="009A0C32" w:rsidP="005C2D77">
      <w:pPr>
        <w:pStyle w:val="Heading1"/>
        <w:jc w:val="both"/>
        <w:rPr>
          <w:rtl/>
        </w:rPr>
      </w:pPr>
      <w:bookmarkStart w:id="4" w:name="_Toc28176227"/>
      <w:r>
        <w:rPr>
          <w:rFonts w:hint="cs"/>
          <w:rtl/>
        </w:rPr>
        <w:t>حقیقت شرعیه</w:t>
      </w:r>
      <w:bookmarkEnd w:id="4"/>
    </w:p>
    <w:p w:rsidR="00682683" w:rsidRDefault="00A650E4" w:rsidP="00FC42C8">
      <w:pPr>
        <w:jc w:val="both"/>
        <w:rPr>
          <w:rtl/>
        </w:rPr>
      </w:pPr>
      <w:r>
        <w:rPr>
          <w:rFonts w:hint="cs"/>
          <w:rtl/>
        </w:rPr>
        <w:t xml:space="preserve">در </w:t>
      </w:r>
      <w:r w:rsidR="005C2D77">
        <w:rPr>
          <w:rFonts w:hint="cs"/>
          <w:rtl/>
        </w:rPr>
        <w:t>صورت تحقق حقیق</w:t>
      </w:r>
      <w:r w:rsidR="00554D19">
        <w:rPr>
          <w:rFonts w:hint="cs"/>
          <w:rtl/>
        </w:rPr>
        <w:t>ت شرعیه</w:t>
      </w:r>
      <w:r w:rsidR="0042361C">
        <w:rPr>
          <w:rFonts w:hint="cs"/>
          <w:rtl/>
        </w:rPr>
        <w:t xml:space="preserve">، </w:t>
      </w:r>
      <w:r w:rsidR="00554D19">
        <w:rPr>
          <w:rFonts w:hint="cs"/>
          <w:rtl/>
        </w:rPr>
        <w:t>الفاظ استعمال شده در آیات و روای</w:t>
      </w:r>
      <w:r w:rsidR="005C2D77">
        <w:rPr>
          <w:rFonts w:hint="cs"/>
          <w:rtl/>
        </w:rPr>
        <w:t>ا</w:t>
      </w:r>
      <w:r w:rsidR="00554D19">
        <w:rPr>
          <w:rFonts w:hint="cs"/>
          <w:rtl/>
        </w:rPr>
        <w:t>ت</w:t>
      </w:r>
      <w:r w:rsidR="005C2D77">
        <w:rPr>
          <w:rFonts w:hint="cs"/>
          <w:rtl/>
        </w:rPr>
        <w:t xml:space="preserve"> </w:t>
      </w:r>
      <w:r w:rsidR="0042361C">
        <w:rPr>
          <w:rFonts w:hint="cs"/>
          <w:rtl/>
        </w:rPr>
        <w:t xml:space="preserve">حتی </w:t>
      </w:r>
      <w:r w:rsidR="005C2D77">
        <w:rPr>
          <w:rFonts w:hint="cs"/>
          <w:rtl/>
        </w:rPr>
        <w:t xml:space="preserve">در صورتی که </w:t>
      </w:r>
      <w:r w:rsidR="0042361C">
        <w:rPr>
          <w:rFonts w:hint="cs"/>
          <w:rtl/>
        </w:rPr>
        <w:t>بد</w:t>
      </w:r>
      <w:r w:rsidR="005C2D77">
        <w:rPr>
          <w:rFonts w:hint="cs"/>
          <w:rtl/>
        </w:rPr>
        <w:t>ون</w:t>
      </w:r>
      <w:r w:rsidR="0042361C">
        <w:rPr>
          <w:rFonts w:hint="cs"/>
          <w:rtl/>
        </w:rPr>
        <w:t xml:space="preserve"> قرینه</w:t>
      </w:r>
      <w:r w:rsidR="005C2D77">
        <w:rPr>
          <w:rFonts w:hint="cs"/>
          <w:rtl/>
        </w:rPr>
        <w:t xml:space="preserve"> به کار رفته باشند، حمل بر معنای شرعی خواهد شد</w:t>
      </w:r>
      <w:r w:rsidR="00FC42C8">
        <w:rPr>
          <w:rFonts w:hint="cs"/>
          <w:rtl/>
        </w:rPr>
        <w:t>، اما بنابر عدم دلیل بر حقیقت شرعیه، لزومی بر</w:t>
      </w:r>
      <w:r w:rsidR="00FA7B90">
        <w:rPr>
          <w:rFonts w:hint="cs"/>
          <w:rtl/>
        </w:rPr>
        <w:t>ای</w:t>
      </w:r>
      <w:r w:rsidR="00FC42C8">
        <w:rPr>
          <w:rFonts w:hint="cs"/>
          <w:rtl/>
        </w:rPr>
        <w:t xml:space="preserve"> حمل این الفاظ بر معانی شرعی وجود نخواهد داشت.</w:t>
      </w:r>
    </w:p>
    <w:p w:rsidR="009555E7" w:rsidRDefault="00554D19" w:rsidP="005C2D77">
      <w:pPr>
        <w:pStyle w:val="Heading2"/>
        <w:jc w:val="both"/>
        <w:rPr>
          <w:rtl/>
        </w:rPr>
      </w:pPr>
      <w:bookmarkStart w:id="5" w:name="_Toc28176228"/>
      <w:r>
        <w:rPr>
          <w:rFonts w:hint="cs"/>
          <w:rtl/>
        </w:rPr>
        <w:t>ثمرات بحث از حقیقت شرعی</w:t>
      </w:r>
      <w:bookmarkEnd w:id="5"/>
    </w:p>
    <w:p w:rsidR="007B2D33" w:rsidRDefault="00E91672" w:rsidP="005C2D77">
      <w:pPr>
        <w:jc w:val="both"/>
        <w:rPr>
          <w:rFonts w:hint="cs"/>
          <w:rtl/>
        </w:rPr>
      </w:pPr>
      <w:r>
        <w:rPr>
          <w:rFonts w:hint="cs"/>
          <w:rtl/>
        </w:rPr>
        <w:t>بحث از حقیقت شرعیه دارای ثمرات متعددی است که در این مجال به دو ثمره اشاره می شود.</w:t>
      </w:r>
    </w:p>
    <w:p w:rsidR="00682683" w:rsidRDefault="00977337" w:rsidP="007D4B8A">
      <w:pPr>
        <w:pStyle w:val="ListParagraph"/>
        <w:numPr>
          <w:ilvl w:val="0"/>
          <w:numId w:val="16"/>
        </w:numPr>
        <w:jc w:val="both"/>
      </w:pPr>
      <w:r>
        <w:rPr>
          <w:rFonts w:hint="cs"/>
          <w:rtl/>
        </w:rPr>
        <w:t xml:space="preserve">لفظ «بیّنه» در لغت به معنای «مایبیّن الواقع» است و لذا هر طریق به واقع مصداق </w:t>
      </w:r>
      <w:r w:rsidR="00FA7B90">
        <w:rPr>
          <w:rFonts w:hint="cs"/>
          <w:rtl/>
        </w:rPr>
        <w:t xml:space="preserve">بیّنه </w:t>
      </w:r>
      <w:r>
        <w:rPr>
          <w:rFonts w:hint="cs"/>
          <w:rtl/>
        </w:rPr>
        <w:t xml:space="preserve">است. در </w:t>
      </w:r>
      <w:r w:rsidR="005E792D">
        <w:rPr>
          <w:rFonts w:hint="cs"/>
          <w:rtl/>
        </w:rPr>
        <w:t xml:space="preserve">این زمینه می توان به دو آیه شریفه </w:t>
      </w:r>
      <w:r w:rsidR="00522832" w:rsidRPr="005E792D">
        <w:rPr>
          <w:rFonts w:ascii="Sakkal Majalla" w:hAnsi="Sakkal Majalla" w:cs="Sakkal Majalla" w:hint="cs"/>
          <w:color w:val="008000"/>
          <w:rtl/>
        </w:rPr>
        <w:t>﴿</w:t>
      </w:r>
      <w:r w:rsidR="00522832" w:rsidRPr="005E792D">
        <w:rPr>
          <w:rFonts w:cs="Arabic Lotus"/>
          <w:color w:val="008000"/>
          <w:rtl/>
        </w:rPr>
        <w:t>قُلْ إِنِّي عَلَى بَيِّنَةٍ مِنْ رَبِّي</w:t>
      </w:r>
      <w:r w:rsidR="00522832" w:rsidRPr="005E792D">
        <w:rPr>
          <w:rFonts w:ascii="Sakkal Majalla" w:hAnsi="Sakkal Majalla" w:cs="Sakkal Majalla" w:hint="cs"/>
          <w:color w:val="008000"/>
          <w:rtl/>
        </w:rPr>
        <w:t>﴾</w:t>
      </w:r>
      <w:r w:rsidR="00522832" w:rsidRPr="007B2D33">
        <w:rPr>
          <w:rStyle w:val="FootnoteReference"/>
          <w:rFonts w:cs="Arabic Lotus"/>
          <w:color w:val="008000"/>
          <w:rtl/>
        </w:rPr>
        <w:footnoteReference w:id="1"/>
      </w:r>
      <w:r w:rsidR="00F7788E" w:rsidRPr="005E792D">
        <w:rPr>
          <w:rFonts w:cs="Arabic Lotus" w:hint="cs"/>
          <w:rtl/>
        </w:rPr>
        <w:t xml:space="preserve"> </w:t>
      </w:r>
      <w:r w:rsidR="005E792D">
        <w:rPr>
          <w:rFonts w:cs="Arabic Lotus" w:hint="cs"/>
          <w:rtl/>
        </w:rPr>
        <w:t xml:space="preserve">و </w:t>
      </w:r>
      <w:r w:rsidR="00F7788E" w:rsidRPr="005E792D">
        <w:rPr>
          <w:rFonts w:ascii="Sakkal Majalla" w:hAnsi="Sakkal Majalla" w:cs="Sakkal Majalla" w:hint="cs"/>
          <w:color w:val="008000"/>
          <w:rtl/>
        </w:rPr>
        <w:t>﴿</w:t>
      </w:r>
      <w:r w:rsidR="00F7788E" w:rsidRPr="005E792D">
        <w:rPr>
          <w:rFonts w:cs="Arabic Lotus"/>
          <w:color w:val="008000"/>
          <w:rtl/>
        </w:rPr>
        <w:t xml:space="preserve">لَمْ يَكُنِ الَّذِينَ كَفَرُوا مِنْ أَهْلِ الْكِتَابِ وَ الْمُشْرِكِينَ مُنْفَكِّينَ حَتَّى </w:t>
      </w:r>
      <w:r w:rsidR="00F7788E" w:rsidRPr="005E792D">
        <w:rPr>
          <w:rFonts w:cs="Arabic Lotus"/>
          <w:color w:val="008000"/>
          <w:rtl/>
        </w:rPr>
        <w:lastRenderedPageBreak/>
        <w:t>تَأْتِيَهُمُ الْبَيِّنَةُ</w:t>
      </w:r>
      <w:r w:rsidR="00F7788E" w:rsidRPr="005E792D">
        <w:rPr>
          <w:rFonts w:ascii="Sakkal Majalla" w:hAnsi="Sakkal Majalla" w:cs="Sakkal Majalla" w:hint="cs"/>
          <w:color w:val="008000"/>
          <w:rtl/>
        </w:rPr>
        <w:t>﴾</w:t>
      </w:r>
      <w:r w:rsidR="00F7788E" w:rsidRPr="007B2D33">
        <w:rPr>
          <w:rStyle w:val="FootnoteReference"/>
          <w:rFonts w:cs="Arabic Lotus"/>
          <w:color w:val="008000"/>
          <w:rtl/>
        </w:rPr>
        <w:footnoteReference w:id="2"/>
      </w:r>
      <w:r w:rsidR="005E792D">
        <w:rPr>
          <w:rFonts w:hint="cs"/>
          <w:rtl/>
        </w:rPr>
        <w:t xml:space="preserve"> اشاره کرد. اما </w:t>
      </w:r>
      <w:r w:rsidR="00FA7B90">
        <w:rPr>
          <w:rFonts w:hint="cs"/>
          <w:rtl/>
        </w:rPr>
        <w:t xml:space="preserve">بیّنه </w:t>
      </w:r>
      <w:r w:rsidR="005E792D">
        <w:rPr>
          <w:rFonts w:hint="cs"/>
          <w:rtl/>
        </w:rPr>
        <w:t xml:space="preserve">در برخی از روایات به معنای دو شاهد عادل به کار رفته است و لذا معنای شرعی </w:t>
      </w:r>
      <w:r w:rsidR="00FA7B90">
        <w:rPr>
          <w:rFonts w:hint="cs"/>
          <w:rtl/>
        </w:rPr>
        <w:t xml:space="preserve">بیّنه </w:t>
      </w:r>
      <w:r w:rsidR="00BA18AA">
        <w:rPr>
          <w:rFonts w:hint="cs"/>
          <w:rtl/>
        </w:rPr>
        <w:t xml:space="preserve">دو شاهد عادل شده است.  حقیقت شدن </w:t>
      </w:r>
      <w:r w:rsidR="00FA7B90">
        <w:rPr>
          <w:rFonts w:hint="cs"/>
          <w:rtl/>
        </w:rPr>
        <w:t xml:space="preserve">بیّنه </w:t>
      </w:r>
      <w:r w:rsidR="00BA18AA">
        <w:rPr>
          <w:rFonts w:hint="cs"/>
          <w:rtl/>
        </w:rPr>
        <w:t xml:space="preserve">در دو شاهد عادل محل بحث است؛ چون ممکن </w:t>
      </w:r>
      <w:r w:rsidR="00AF4CF8">
        <w:rPr>
          <w:rFonts w:hint="cs"/>
          <w:rtl/>
        </w:rPr>
        <w:t xml:space="preserve">است </w:t>
      </w:r>
      <w:r w:rsidR="00FA7B90">
        <w:rPr>
          <w:rFonts w:hint="cs"/>
          <w:rtl/>
        </w:rPr>
        <w:t xml:space="preserve">بیّنه </w:t>
      </w:r>
      <w:r w:rsidR="00AF4CF8">
        <w:rPr>
          <w:rFonts w:hint="cs"/>
          <w:rtl/>
        </w:rPr>
        <w:t xml:space="preserve">در زمان صدور روایات از ائمه علیهم السلام ظهور در همان معنای لغوی داشته است. مرحوم آقای خویی از جمله افرادی است که </w:t>
      </w:r>
      <w:r w:rsidR="00FA7B90">
        <w:rPr>
          <w:rFonts w:hint="cs"/>
          <w:rtl/>
        </w:rPr>
        <w:t xml:space="preserve">بیّنه </w:t>
      </w:r>
      <w:r w:rsidR="00AF4CF8">
        <w:rPr>
          <w:rFonts w:hint="cs"/>
          <w:rtl/>
        </w:rPr>
        <w:t xml:space="preserve">را ظاهر در همان معنای لغوی می دانند و لذا روایت مسعدة بن صدقه را که در آن تعبیر </w:t>
      </w:r>
      <w:r w:rsidR="009555E7" w:rsidRPr="00AF4CF8">
        <w:rPr>
          <w:rFonts w:cs="Arabic Lotus" w:hint="cs"/>
          <w:color w:val="008000"/>
          <w:rtl/>
        </w:rPr>
        <w:t>«</w:t>
      </w:r>
      <w:r w:rsidR="009555E7" w:rsidRPr="00AF4CF8">
        <w:rPr>
          <w:rFonts w:cs="Arabic Lotus"/>
          <w:color w:val="008000"/>
          <w:rtl/>
        </w:rPr>
        <w:t xml:space="preserve">كُلُّ شَيْ‏ءٍ هُوَ لَكَ حَلَالٌ حَتَّى تَعْلَمَ أَنَّهُ حَرَامٌ بِعَيْنِهِ فَتَدَعَهُ مِنْ قِبَلِ نَفْسِكَ </w:t>
      </w:r>
      <w:r w:rsidR="00FC4402">
        <w:rPr>
          <w:rFonts w:cs="Arabic Lotus" w:hint="cs"/>
          <w:color w:val="008000"/>
          <w:rtl/>
        </w:rPr>
        <w:t xml:space="preserve">... </w:t>
      </w:r>
      <w:r w:rsidR="009555E7" w:rsidRPr="00AF4CF8">
        <w:rPr>
          <w:rFonts w:cs="Arabic Lotus"/>
          <w:color w:val="008000"/>
          <w:rtl/>
        </w:rPr>
        <w:t>وَ الْأَشْيَاءُ كُلُّهَا عَلَى هَذَا حَتَّى يَسْتَبِينَ لَكَ غَيْرُ ذَلِكَ أَوْ تَقُومَ بِهِ الْبَيِّنَةُ.</w:t>
      </w:r>
      <w:r w:rsidR="009555E7" w:rsidRPr="00AF4CF8">
        <w:rPr>
          <w:rFonts w:cs="Arabic Lotus" w:hint="cs"/>
          <w:color w:val="008000"/>
          <w:rtl/>
        </w:rPr>
        <w:t>»</w:t>
      </w:r>
      <w:r w:rsidR="009555E7" w:rsidRPr="007B2D33">
        <w:rPr>
          <w:rStyle w:val="FootnoteReference"/>
          <w:rFonts w:cs="Arabic Lotus"/>
          <w:color w:val="008000"/>
          <w:rtl/>
        </w:rPr>
        <w:footnoteReference w:id="3"/>
      </w:r>
      <w:r w:rsidR="00187F05">
        <w:rPr>
          <w:rFonts w:hint="cs"/>
          <w:rtl/>
        </w:rPr>
        <w:t xml:space="preserve"> وجود دارد</w:t>
      </w:r>
      <w:r w:rsidR="009C17C2">
        <w:rPr>
          <w:rFonts w:hint="cs"/>
          <w:rtl/>
        </w:rPr>
        <w:t xml:space="preserve">، این گونه معنا کرده اند که </w:t>
      </w:r>
      <w:r w:rsidR="00FA7B90">
        <w:rPr>
          <w:rFonts w:hint="cs"/>
          <w:rtl/>
        </w:rPr>
        <w:t xml:space="preserve">بیّنه </w:t>
      </w:r>
      <w:r w:rsidR="009C17C2">
        <w:rPr>
          <w:rFonts w:hint="cs"/>
          <w:rtl/>
        </w:rPr>
        <w:t>به همان معنای لغوی خود که «مایبیّن الواقع» است، باقی بوده است و در نتیجه معنای روایت این است که با وجود علم وجدانی یا اماره بر واقع، أصالة الحل جاری نخواهد شد</w:t>
      </w:r>
      <w:r w:rsidR="00187F05">
        <w:rPr>
          <w:rFonts w:hint="cs"/>
          <w:rtl/>
        </w:rPr>
        <w:t>. طبق طبق این بیان با وجود خبر ثقه هم اماره محقق شده و أصالة الحل جاری نخواهد شد.</w:t>
      </w:r>
      <w:r w:rsidR="00FC4402">
        <w:rPr>
          <w:rFonts w:hint="cs"/>
          <w:rtl/>
        </w:rPr>
        <w:t xml:space="preserve"> در مقابل ایشان برخی قائل شده اند که این روایت حجیت خبر ثقه در موضوعات را الغاء می</w:t>
      </w:r>
      <w:r w:rsidR="00673272">
        <w:rPr>
          <w:rFonts w:hint="eastAsia"/>
          <w:rtl/>
        </w:rPr>
        <w:t>‌</w:t>
      </w:r>
      <w:r w:rsidR="00FC4402">
        <w:rPr>
          <w:rFonts w:hint="cs"/>
          <w:rtl/>
        </w:rPr>
        <w:t xml:space="preserve">کند؛ چون بیان کرده است که </w:t>
      </w:r>
      <w:r w:rsidR="007438EB">
        <w:rPr>
          <w:rFonts w:hint="cs"/>
          <w:rtl/>
        </w:rPr>
        <w:t xml:space="preserve">اصالة الحل تا زمانی جاری است که علم به حرمت ایجاد نشده و یا </w:t>
      </w:r>
      <w:r w:rsidR="00FA7B90">
        <w:rPr>
          <w:rFonts w:hint="cs"/>
          <w:rtl/>
        </w:rPr>
        <w:t xml:space="preserve">بیّنه </w:t>
      </w:r>
      <w:r w:rsidR="007438EB">
        <w:rPr>
          <w:rFonts w:hint="cs"/>
          <w:rtl/>
        </w:rPr>
        <w:t xml:space="preserve">اقامه نشده باشد و لذا با توجه به اینکه </w:t>
      </w:r>
      <w:r w:rsidR="00FA7B90">
        <w:rPr>
          <w:rFonts w:hint="cs"/>
          <w:rtl/>
        </w:rPr>
        <w:t xml:space="preserve">بیّنه </w:t>
      </w:r>
      <w:r w:rsidR="007438EB">
        <w:rPr>
          <w:rFonts w:hint="cs"/>
          <w:rtl/>
        </w:rPr>
        <w:t xml:space="preserve">در زمان ائمه علیهم السلام ظهور در دو شاهد عادل داشته است، معنای روایت </w:t>
      </w:r>
      <w:r w:rsidR="00D26CC2">
        <w:rPr>
          <w:rFonts w:hint="cs"/>
          <w:rtl/>
        </w:rPr>
        <w:t xml:space="preserve">این است که برای از بین رفتن اصالة الحل لازم است که دو شاهد عادل شهادت به از بین رفتن موضوع حرمت بدهند که معنای آن عدم کفایت قول </w:t>
      </w:r>
      <w:r w:rsidR="007D4B8A">
        <w:rPr>
          <w:rFonts w:hint="cs"/>
          <w:rtl/>
        </w:rPr>
        <w:t>یک عادل</w:t>
      </w:r>
      <w:r w:rsidR="00D26CC2">
        <w:rPr>
          <w:rFonts w:hint="cs"/>
          <w:rtl/>
        </w:rPr>
        <w:t xml:space="preserve"> ولو</w:t>
      </w:r>
      <w:r w:rsidR="007D4B8A">
        <w:rPr>
          <w:rFonts w:hint="cs"/>
          <w:rtl/>
        </w:rPr>
        <w:t xml:space="preserve"> در فرض</w:t>
      </w:r>
      <w:r w:rsidR="00D26CC2">
        <w:rPr>
          <w:rFonts w:hint="cs"/>
          <w:rtl/>
        </w:rPr>
        <w:t xml:space="preserve"> ثقه</w:t>
      </w:r>
      <w:r w:rsidR="007D4B8A">
        <w:rPr>
          <w:rFonts w:hint="cs"/>
          <w:rtl/>
        </w:rPr>
        <w:t xml:space="preserve"> بودن او است.</w:t>
      </w:r>
    </w:p>
    <w:p w:rsidR="007B2D33" w:rsidRDefault="00187F05" w:rsidP="00D0393A">
      <w:pPr>
        <w:pStyle w:val="ListParagraph"/>
        <w:numPr>
          <w:ilvl w:val="0"/>
          <w:numId w:val="16"/>
        </w:numPr>
        <w:jc w:val="both"/>
        <w:rPr>
          <w:color w:val="008000"/>
        </w:rPr>
      </w:pPr>
      <w:r>
        <w:rPr>
          <w:rFonts w:hint="cs"/>
          <w:rtl/>
        </w:rPr>
        <w:t xml:space="preserve">در مورد لفظ خمس که در روایت </w:t>
      </w:r>
      <w:r w:rsidR="007C61B5" w:rsidRPr="007146D1">
        <w:rPr>
          <w:rFonts w:cs="Arabic Lotus" w:hint="cs"/>
          <w:color w:val="008000"/>
          <w:rtl/>
        </w:rPr>
        <w:t>«</w:t>
      </w:r>
      <w:r w:rsidR="00522832" w:rsidRPr="007146D1">
        <w:rPr>
          <w:rFonts w:cs="Arabic Lotus"/>
          <w:color w:val="008000"/>
          <w:rtl/>
        </w:rPr>
        <w:t>الْخُمُسُ عَلَى خَمْسَةِ أَشْيَاءَ عَلَى الْكُنُوزِ وَ الْمَعَادِنِ وَ الْغَوْصِ وَ الْغَنِيمَة</w:t>
      </w:r>
      <w:r w:rsidR="00522832" w:rsidRPr="007146D1">
        <w:rPr>
          <w:rFonts w:cs="Arabic Lotus" w:hint="cs"/>
          <w:color w:val="008000"/>
          <w:rtl/>
        </w:rPr>
        <w:t>»</w:t>
      </w:r>
      <w:r w:rsidR="00522832" w:rsidRPr="007B2D33">
        <w:rPr>
          <w:rStyle w:val="FootnoteReference"/>
          <w:rFonts w:cs="Arabic Lotus"/>
          <w:color w:val="008000"/>
          <w:rtl/>
        </w:rPr>
        <w:footnoteReference w:id="4"/>
      </w:r>
      <w:r w:rsidR="00C20D6E">
        <w:rPr>
          <w:rFonts w:hint="cs"/>
          <w:rtl/>
        </w:rPr>
        <w:t xml:space="preserve"> به کار رفته است، اگر همانند مشهور گفته شود که خمس، حقیقت شرعیه در معنای معهود شرعی شده است، نتیجه</w:t>
      </w:r>
      <w:r w:rsidR="00523702">
        <w:rPr>
          <w:rFonts w:hint="eastAsia"/>
        </w:rPr>
        <w:t>‌</w:t>
      </w:r>
      <w:r w:rsidR="00523702">
        <w:rPr>
          <w:rFonts w:hint="cs"/>
          <w:rtl/>
        </w:rPr>
        <w:t xml:space="preserve">ی آن وجوب خمس </w:t>
      </w:r>
      <w:r w:rsidR="00C20D6E">
        <w:rPr>
          <w:rFonts w:hint="cs"/>
          <w:rtl/>
        </w:rPr>
        <w:t xml:space="preserve">در این پنج مورد </w:t>
      </w:r>
      <w:r w:rsidR="00A84192">
        <w:rPr>
          <w:rFonts w:hint="cs"/>
          <w:rtl/>
        </w:rPr>
        <w:t>است</w:t>
      </w:r>
      <w:r w:rsidR="00C20D6E">
        <w:rPr>
          <w:rFonts w:hint="cs"/>
          <w:rtl/>
        </w:rPr>
        <w:t xml:space="preserve">، اما در صورتی که خمس ظاهر در معنای شرعی دانسته نشود، معنای روایت این است که یک پنجم این موارد باید به امام علیه السلام داده شود، اما عنوان </w:t>
      </w:r>
      <w:r w:rsidR="00A84192">
        <w:rPr>
          <w:rFonts w:hint="cs"/>
          <w:rtl/>
        </w:rPr>
        <w:t xml:space="preserve">آن بیان نشده است. در این صورت </w:t>
      </w:r>
      <w:r w:rsidR="00C20D6E">
        <w:rPr>
          <w:rFonts w:hint="cs"/>
          <w:rtl/>
        </w:rPr>
        <w:t xml:space="preserve">برخی احتمال داده اند که وجه پرداخت یک پنجم به امام علیه السلام در معدن این بوده است که </w:t>
      </w:r>
      <w:r w:rsidR="007146D1">
        <w:rPr>
          <w:rFonts w:hint="cs"/>
          <w:rtl/>
        </w:rPr>
        <w:t>معدن به جهت انفال</w:t>
      </w:r>
      <w:r w:rsidR="00A84192">
        <w:rPr>
          <w:rFonts w:hint="cs"/>
          <w:rtl/>
        </w:rPr>
        <w:t xml:space="preserve"> بودن ملک امام علیه السلام </w:t>
      </w:r>
      <w:r w:rsidR="007146D1">
        <w:rPr>
          <w:rFonts w:hint="cs"/>
          <w:rtl/>
        </w:rPr>
        <w:t>است و لذا لازم است برای ما</w:t>
      </w:r>
      <w:r w:rsidR="00A84192">
        <w:rPr>
          <w:rFonts w:hint="cs"/>
          <w:rtl/>
        </w:rPr>
        <w:t>لک شدن، یک پنجم آن به امام علیه</w:t>
      </w:r>
      <w:r w:rsidR="00A84192">
        <w:rPr>
          <w:rFonts w:hint="eastAsia"/>
          <w:rtl/>
        </w:rPr>
        <w:t>‌</w:t>
      </w:r>
      <w:r w:rsidR="007146D1">
        <w:rPr>
          <w:rFonts w:hint="cs"/>
          <w:rtl/>
        </w:rPr>
        <w:t xml:space="preserve">السلام داده شود. طبق این احتمال پرداخت یک پنجم شرط تملک </w:t>
      </w:r>
      <w:r w:rsidR="00A84192">
        <w:rPr>
          <w:rFonts w:hint="cs"/>
          <w:rtl/>
        </w:rPr>
        <w:t xml:space="preserve">معدن </w:t>
      </w:r>
      <w:r w:rsidR="007146D1">
        <w:rPr>
          <w:rFonts w:hint="cs"/>
          <w:rtl/>
        </w:rPr>
        <w:t>است</w:t>
      </w:r>
      <w:r w:rsidR="00E24751">
        <w:rPr>
          <w:rFonts w:hint="cs"/>
          <w:rtl/>
        </w:rPr>
        <w:t xml:space="preserve"> و به همین خمس فائده </w:t>
      </w:r>
      <w:r w:rsidR="00D0393A">
        <w:rPr>
          <w:rFonts w:hint="cs"/>
          <w:rtl/>
        </w:rPr>
        <w:t xml:space="preserve">به دست آمده </w:t>
      </w:r>
      <w:r w:rsidR="00E24751">
        <w:rPr>
          <w:rFonts w:hint="cs"/>
          <w:rtl/>
        </w:rPr>
        <w:t xml:space="preserve">نخواهد بود. در نتیجه لازم است که </w:t>
      </w:r>
      <w:r w:rsidR="00D0393A">
        <w:rPr>
          <w:rFonts w:hint="cs"/>
          <w:rtl/>
        </w:rPr>
        <w:t xml:space="preserve">در پایان سال، </w:t>
      </w:r>
      <w:r w:rsidR="00E24751">
        <w:rPr>
          <w:rFonts w:hint="cs"/>
          <w:rtl/>
        </w:rPr>
        <w:t>خمس چهارم پنجم</w:t>
      </w:r>
      <w:r w:rsidR="00D418AC">
        <w:rPr>
          <w:rFonts w:hint="cs"/>
          <w:rtl/>
        </w:rPr>
        <w:t>ِ</w:t>
      </w:r>
      <w:r w:rsidR="00E24751">
        <w:rPr>
          <w:rFonts w:hint="cs"/>
          <w:rtl/>
        </w:rPr>
        <w:t xml:space="preserve"> باقی مانده پرداخت شود. </w:t>
      </w:r>
    </w:p>
    <w:p w:rsidR="003D79D9" w:rsidRDefault="00D418AC" w:rsidP="00D0393A">
      <w:pPr>
        <w:pStyle w:val="ListParagraph"/>
        <w:jc w:val="both"/>
        <w:rPr>
          <w:rtl/>
        </w:rPr>
      </w:pPr>
      <w:r>
        <w:rPr>
          <w:rFonts w:hint="cs"/>
          <w:rtl/>
        </w:rPr>
        <w:t xml:space="preserve">مرحوم آقای تبریزی شبیه مطلب ذکر شده را در مورد سودهای بانکی بیان کرده اند. ایشان فرموده اند: اگر مکلفین یک پنجم آن را پرداخت کنند، مالک چهار پنجم باقی مانده خواهند بود. </w:t>
      </w:r>
      <w:r w:rsidR="003D79D9">
        <w:rPr>
          <w:rFonts w:hint="cs"/>
          <w:rtl/>
        </w:rPr>
        <w:t xml:space="preserve">حال اگر پایان سال چیزی باقی </w:t>
      </w:r>
      <w:r w:rsidR="003D79D9">
        <w:rPr>
          <w:rFonts w:hint="cs"/>
          <w:rtl/>
        </w:rPr>
        <w:lastRenderedPageBreak/>
        <w:t xml:space="preserve">بماند، باید خمس آن هم داده شود. بنابراین پرداخت یک پنجم ابتدایی شرط تملک مجهول المالک بوده است؛ چون </w:t>
      </w:r>
      <w:r w:rsidR="00C516B5">
        <w:rPr>
          <w:rFonts w:hint="cs"/>
          <w:rtl/>
        </w:rPr>
        <w:t>ولایت مجهول</w:t>
      </w:r>
      <w:r w:rsidR="00E01359">
        <w:rPr>
          <w:rFonts w:hint="cs"/>
          <w:rtl/>
        </w:rPr>
        <w:t xml:space="preserve"> المالک با حاکم شرع است. مرحوم تبریزی</w:t>
      </w:r>
      <w:r w:rsidR="00C516B5">
        <w:rPr>
          <w:rFonts w:hint="cs"/>
          <w:rtl/>
        </w:rPr>
        <w:t xml:space="preserve"> در مورد سودهای بانکی که مجهول المالک بوده است، اذن در تملک چهارم پنجم به شرط صدقه یک پنجم داده اند. البته این اجازه ولائی بوده است که بعد از فوت ایشان از بین رفته است و مقلدین ایشان باید به حاکم شرع حیّ مراجعه کنند</w:t>
      </w:r>
      <w:r w:rsidR="00965CDA">
        <w:rPr>
          <w:rFonts w:hint="cs"/>
          <w:rtl/>
        </w:rPr>
        <w:t xml:space="preserve"> که به عنوان مثال آقای سیستانی اجازه خود را برای تملک مجهول المالک</w:t>
      </w:r>
      <w:r w:rsidR="00E01359">
        <w:rPr>
          <w:rFonts w:hint="cs"/>
          <w:rtl/>
        </w:rPr>
        <w:t>،</w:t>
      </w:r>
      <w:r w:rsidR="00965CDA">
        <w:rPr>
          <w:rFonts w:hint="cs"/>
          <w:rtl/>
        </w:rPr>
        <w:t xml:space="preserve"> مشروط به صدقه</w:t>
      </w:r>
      <w:r w:rsidR="00E01359">
        <w:rPr>
          <w:rFonts w:hint="cs"/>
          <w:rtl/>
        </w:rPr>
        <w:t xml:space="preserve"> دادن</w:t>
      </w:r>
      <w:r w:rsidR="00965CDA">
        <w:rPr>
          <w:rFonts w:hint="cs"/>
          <w:rtl/>
        </w:rPr>
        <w:t xml:space="preserve"> نصف مال دانسته اند. در نتیجه طبق اجازه آقای سیستانی، حتی مقلدین آقای تب</w:t>
      </w:r>
      <w:r w:rsidR="006852E1">
        <w:rPr>
          <w:rFonts w:hint="cs"/>
          <w:rtl/>
        </w:rPr>
        <w:t>ریزی</w:t>
      </w:r>
      <w:r w:rsidR="00965CDA">
        <w:rPr>
          <w:rFonts w:hint="cs"/>
          <w:rtl/>
        </w:rPr>
        <w:t xml:space="preserve"> برای تملک سودهای بانکی دولتی</w:t>
      </w:r>
      <w:r w:rsidR="00E01359">
        <w:rPr>
          <w:rFonts w:hint="cs"/>
          <w:rtl/>
        </w:rPr>
        <w:t>،</w:t>
      </w:r>
      <w:r w:rsidR="00965CDA">
        <w:rPr>
          <w:rFonts w:hint="cs"/>
          <w:rtl/>
        </w:rPr>
        <w:t xml:space="preserve"> باید نصف آن را صدقه بدهند و در پایان سال هم با وجود شرائط خمس، خمس آن را هم پرداخت کنند.</w:t>
      </w:r>
    </w:p>
    <w:p w:rsidR="009D4CDD" w:rsidRDefault="0047347A" w:rsidP="005C2D77">
      <w:pPr>
        <w:pStyle w:val="ListParagraph"/>
        <w:jc w:val="both"/>
        <w:rPr>
          <w:rtl/>
        </w:rPr>
      </w:pPr>
      <w:r>
        <w:rPr>
          <w:rFonts w:hint="cs"/>
          <w:rtl/>
        </w:rPr>
        <w:t>بنابراین هما</w:t>
      </w:r>
      <w:r w:rsidR="006852E1">
        <w:rPr>
          <w:rFonts w:hint="cs"/>
          <w:rtl/>
        </w:rPr>
        <w:t xml:space="preserve">ن طور که آقای تبریزی پرداخت یک </w:t>
      </w:r>
      <w:r>
        <w:rPr>
          <w:rFonts w:hint="cs"/>
          <w:rtl/>
        </w:rPr>
        <w:t xml:space="preserve">پنجم را از باب خمس ندانسته اند، گفته می شود که اگر خمس حقیقت شرعیه در خمس معهود نباشد، ممکن است که خمس در معادن، شرط اذن امام علیه السلام برای </w:t>
      </w:r>
      <w:r w:rsidR="006852E1">
        <w:rPr>
          <w:rFonts w:hint="cs"/>
          <w:rtl/>
        </w:rPr>
        <w:t xml:space="preserve">استخراج معدن باشد </w:t>
      </w:r>
      <w:r>
        <w:rPr>
          <w:rFonts w:hint="cs"/>
          <w:rtl/>
        </w:rPr>
        <w:t>کما اینکه در حلال مخلوط به حرام هم این احتمال وجود دارد که پرداخت یک پن</w:t>
      </w:r>
      <w:r w:rsidR="006852E1">
        <w:rPr>
          <w:rFonts w:hint="cs"/>
          <w:rtl/>
        </w:rPr>
        <w:t>جم آن از باب خمس مصطلح نباشد</w:t>
      </w:r>
      <w:r>
        <w:rPr>
          <w:rFonts w:hint="cs"/>
          <w:rtl/>
        </w:rPr>
        <w:t>، بل</w:t>
      </w:r>
      <w:r w:rsidR="009D4CDD">
        <w:rPr>
          <w:rFonts w:hint="cs"/>
          <w:rtl/>
        </w:rPr>
        <w:t xml:space="preserve">که یک پنجم به جهت صدقه </w:t>
      </w:r>
      <w:r>
        <w:rPr>
          <w:rFonts w:hint="cs"/>
          <w:rtl/>
        </w:rPr>
        <w:t xml:space="preserve">بوده است. </w:t>
      </w:r>
    </w:p>
    <w:p w:rsidR="009D4CDD" w:rsidRPr="003D79D9" w:rsidRDefault="009D4CDD" w:rsidP="005C2D77">
      <w:pPr>
        <w:jc w:val="both"/>
        <w:rPr>
          <w:rtl/>
        </w:rPr>
      </w:pPr>
      <w:r>
        <w:rPr>
          <w:rFonts w:hint="cs"/>
          <w:rtl/>
        </w:rPr>
        <w:t>بنابراین بحث حقیقت شرعیه از مباحثی است که دارای ثمره است.</w:t>
      </w:r>
    </w:p>
    <w:p w:rsidR="007B2D33" w:rsidRDefault="007B2D33" w:rsidP="005C2D77">
      <w:pPr>
        <w:pStyle w:val="Heading3"/>
        <w:jc w:val="both"/>
        <w:rPr>
          <w:rtl/>
        </w:rPr>
      </w:pPr>
      <w:bookmarkStart w:id="6" w:name="_Toc28176229"/>
      <w:r>
        <w:rPr>
          <w:rFonts w:hint="cs"/>
          <w:rtl/>
        </w:rPr>
        <w:t>کلام صاحب کفایه در مورد حقیقیت شرعیه</w:t>
      </w:r>
      <w:bookmarkEnd w:id="6"/>
    </w:p>
    <w:p w:rsidR="007B2D33" w:rsidRDefault="009D4CDD" w:rsidP="005C2D77">
      <w:pPr>
        <w:jc w:val="both"/>
        <w:rPr>
          <w:rFonts w:hint="cs"/>
          <w:rtl/>
        </w:rPr>
      </w:pPr>
      <w:r>
        <w:rPr>
          <w:rFonts w:hint="cs"/>
          <w:rtl/>
        </w:rPr>
        <w:t xml:space="preserve">صاحب کفایه در مورد حقیقت شرعیه فرموده اند: برای اثبات حقیقت </w:t>
      </w:r>
      <w:r w:rsidR="009E1982">
        <w:rPr>
          <w:rFonts w:hint="cs"/>
          <w:rtl/>
        </w:rPr>
        <w:t>شرعیه دو راه وجود دارد:</w:t>
      </w:r>
    </w:p>
    <w:p w:rsidR="009E1982" w:rsidRDefault="009E1982" w:rsidP="005C2D77">
      <w:pPr>
        <w:pStyle w:val="ListParagraph"/>
        <w:numPr>
          <w:ilvl w:val="0"/>
          <w:numId w:val="18"/>
        </w:numPr>
        <w:jc w:val="both"/>
        <w:rPr>
          <w:rFonts w:hint="cs"/>
        </w:rPr>
      </w:pPr>
      <w:r>
        <w:rPr>
          <w:rFonts w:hint="cs"/>
          <w:rtl/>
        </w:rPr>
        <w:t>اثبات وضع تعیینی الفاظ در اسلام برای معانی شرعی.</w:t>
      </w:r>
    </w:p>
    <w:p w:rsidR="009E1982" w:rsidRDefault="009E1982" w:rsidP="005C2D77">
      <w:pPr>
        <w:pStyle w:val="ListParagraph"/>
        <w:numPr>
          <w:ilvl w:val="0"/>
          <w:numId w:val="18"/>
        </w:numPr>
        <w:jc w:val="both"/>
        <w:rPr>
          <w:rFonts w:hint="cs"/>
        </w:rPr>
      </w:pPr>
      <w:r>
        <w:rPr>
          <w:rFonts w:hint="cs"/>
          <w:rtl/>
        </w:rPr>
        <w:t>اثبات وضع تعیّنی الفاظ در اسلام برای معانی شرعی.</w:t>
      </w:r>
    </w:p>
    <w:p w:rsidR="009E1982" w:rsidRDefault="009E1982" w:rsidP="00BA6C94">
      <w:pPr>
        <w:jc w:val="both"/>
        <w:rPr>
          <w:rtl/>
        </w:rPr>
      </w:pPr>
      <w:r>
        <w:rPr>
          <w:rFonts w:hint="cs"/>
          <w:rtl/>
        </w:rPr>
        <w:t xml:space="preserve">ایشان فرموده اند: هیچ یک از دو راه قابل اثبات نیست. عدم اثبات وضع تعیینی این الفاظ برای معانی شرعی به این جهت است که </w:t>
      </w:r>
      <w:r w:rsidR="007E4C3B">
        <w:rPr>
          <w:rFonts w:hint="cs"/>
          <w:rtl/>
        </w:rPr>
        <w:t>وضع تعیینی گاهی با تصریح واضع است، مثل اینکه تعبیر «وضعت لفظ الصلاة علی هذه الماهیّه الشرعیه» به کار برده شود. در مورد نماز و سایر امور شرعی در هیچ نقلی وجود ندارد که پیامبر اکرم صلّی الله علیه وآله از این گونه تعابیر استفاده کرده باشند.</w:t>
      </w:r>
      <w:r w:rsidR="004344EF">
        <w:rPr>
          <w:rFonts w:hint="cs"/>
          <w:rtl/>
        </w:rPr>
        <w:t xml:space="preserve"> بنابراین </w:t>
      </w:r>
      <w:r w:rsidR="00BA6C94">
        <w:rPr>
          <w:rFonts w:hint="cs"/>
          <w:rtl/>
        </w:rPr>
        <w:t xml:space="preserve">قطعا نسبت به الفاظ شرعی </w:t>
      </w:r>
      <w:r w:rsidR="007206DB">
        <w:rPr>
          <w:rFonts w:hint="cs"/>
          <w:rtl/>
        </w:rPr>
        <w:t xml:space="preserve">وضع تعیینی که با </w:t>
      </w:r>
      <w:r w:rsidR="004344EF">
        <w:rPr>
          <w:rFonts w:hint="cs"/>
          <w:rtl/>
        </w:rPr>
        <w:t>تصریح واضع</w:t>
      </w:r>
      <w:r w:rsidR="007206DB">
        <w:rPr>
          <w:rFonts w:hint="cs"/>
          <w:rtl/>
        </w:rPr>
        <w:t xml:space="preserve"> محقق شده باشد،</w:t>
      </w:r>
      <w:r w:rsidR="004344EF">
        <w:rPr>
          <w:rFonts w:hint="cs"/>
          <w:rtl/>
        </w:rPr>
        <w:t xml:space="preserve"> وجود ندارد. </w:t>
      </w:r>
    </w:p>
    <w:p w:rsidR="00AE18D5" w:rsidRDefault="004344EF" w:rsidP="00BA6C94">
      <w:pPr>
        <w:jc w:val="both"/>
        <w:rPr>
          <w:rtl/>
        </w:rPr>
      </w:pPr>
      <w:r>
        <w:rPr>
          <w:rFonts w:hint="cs"/>
          <w:rtl/>
        </w:rPr>
        <w:t xml:space="preserve">البته وضع تعیینی </w:t>
      </w:r>
      <w:r w:rsidR="00BA6C94">
        <w:rPr>
          <w:rFonts w:hint="cs"/>
          <w:rtl/>
        </w:rPr>
        <w:t xml:space="preserve">استعمالی </w:t>
      </w:r>
      <w:r>
        <w:rPr>
          <w:rFonts w:hint="cs"/>
          <w:rtl/>
        </w:rPr>
        <w:t>الفاظ بر معانی شرعی محتمل است</w:t>
      </w:r>
      <w:r w:rsidR="00147D49">
        <w:rPr>
          <w:rFonts w:hint="cs"/>
          <w:rtl/>
        </w:rPr>
        <w:t>.</w:t>
      </w:r>
      <w:r w:rsidR="00AE18D5" w:rsidRPr="00AE18D5">
        <w:rPr>
          <w:rStyle w:val="FootnoteReference"/>
          <w:rtl/>
        </w:rPr>
        <w:t xml:space="preserve"> </w:t>
      </w:r>
      <w:r w:rsidR="00AE18D5">
        <w:rPr>
          <w:rStyle w:val="FootnoteReference"/>
          <w:rtl/>
        </w:rPr>
        <w:footnoteReference w:id="5"/>
      </w:r>
    </w:p>
    <w:p w:rsidR="004344EF" w:rsidRDefault="00147D49" w:rsidP="005C2D77">
      <w:pPr>
        <w:jc w:val="both"/>
        <w:rPr>
          <w:rFonts w:hint="cs"/>
          <w:rtl/>
        </w:rPr>
      </w:pPr>
      <w:r>
        <w:rPr>
          <w:rFonts w:hint="cs"/>
          <w:rtl/>
        </w:rPr>
        <w:t xml:space="preserve"> توضیح مطلب اینکه وضع تعیینی بر  دو قسم است:</w:t>
      </w:r>
    </w:p>
    <w:p w:rsidR="00147D49" w:rsidRDefault="00147D49" w:rsidP="00BA6C94">
      <w:pPr>
        <w:pStyle w:val="ListParagraph"/>
        <w:numPr>
          <w:ilvl w:val="0"/>
          <w:numId w:val="19"/>
        </w:numPr>
        <w:jc w:val="both"/>
        <w:rPr>
          <w:rFonts w:hint="cs"/>
        </w:rPr>
      </w:pPr>
      <w:r>
        <w:rPr>
          <w:rFonts w:hint="cs"/>
          <w:rtl/>
        </w:rPr>
        <w:lastRenderedPageBreak/>
        <w:t xml:space="preserve">وضع تعیینی تصریحی: </w:t>
      </w:r>
      <w:r w:rsidR="00BA6C94">
        <w:rPr>
          <w:rFonts w:hint="cs"/>
          <w:rtl/>
        </w:rPr>
        <w:t xml:space="preserve">واضع </w:t>
      </w:r>
      <w:r>
        <w:rPr>
          <w:rFonts w:hint="cs"/>
          <w:rtl/>
        </w:rPr>
        <w:t xml:space="preserve">در این نوع وضع تصریح به وضع </w:t>
      </w:r>
      <w:r w:rsidR="00EE244C">
        <w:rPr>
          <w:rFonts w:hint="cs"/>
          <w:rtl/>
        </w:rPr>
        <w:t xml:space="preserve">به وضع </w:t>
      </w:r>
      <w:r>
        <w:rPr>
          <w:rFonts w:hint="cs"/>
          <w:rtl/>
        </w:rPr>
        <w:t>می کند</w:t>
      </w:r>
      <w:r w:rsidR="00EE244C">
        <w:rPr>
          <w:rFonts w:hint="cs"/>
          <w:rtl/>
        </w:rPr>
        <w:t>؛</w:t>
      </w:r>
      <w:r>
        <w:rPr>
          <w:rFonts w:hint="cs"/>
          <w:rtl/>
        </w:rPr>
        <w:t xml:space="preserve"> مثل اینکه پدری در هنگ</w:t>
      </w:r>
      <w:r w:rsidR="00182A05">
        <w:rPr>
          <w:rFonts w:hint="cs"/>
          <w:rtl/>
        </w:rPr>
        <w:t>ام نامگذاری فرزند خود از تعبیر «نام این نوزاد را علی گذاشتم»</w:t>
      </w:r>
      <w:r w:rsidR="00EE244C">
        <w:rPr>
          <w:rFonts w:hint="cs"/>
          <w:rtl/>
        </w:rPr>
        <w:t xml:space="preserve"> استفاده </w:t>
      </w:r>
      <w:r w:rsidR="00182A05">
        <w:rPr>
          <w:rFonts w:hint="cs"/>
          <w:rtl/>
        </w:rPr>
        <w:t>کند که در این صورت وضع تعیینی تصریحی صورت می گیرد.</w:t>
      </w:r>
    </w:p>
    <w:p w:rsidR="00182A05" w:rsidRDefault="00182A05" w:rsidP="001A3BA4">
      <w:pPr>
        <w:pStyle w:val="ListParagraph"/>
        <w:numPr>
          <w:ilvl w:val="0"/>
          <w:numId w:val="19"/>
        </w:numPr>
        <w:jc w:val="both"/>
      </w:pPr>
      <w:r>
        <w:rPr>
          <w:rFonts w:hint="cs"/>
          <w:rtl/>
        </w:rPr>
        <w:t xml:space="preserve">وضع </w:t>
      </w:r>
      <w:r w:rsidR="007B0D37">
        <w:rPr>
          <w:rFonts w:hint="cs"/>
          <w:rtl/>
        </w:rPr>
        <w:t>تعیینی استعمالی</w:t>
      </w:r>
      <w:r>
        <w:rPr>
          <w:rFonts w:hint="cs"/>
          <w:rtl/>
        </w:rPr>
        <w:t>: در</w:t>
      </w:r>
      <w:r w:rsidR="00EE244C">
        <w:rPr>
          <w:rFonts w:hint="cs"/>
          <w:rtl/>
        </w:rPr>
        <w:t xml:space="preserve"> این قسم، وضع</w:t>
      </w:r>
      <w:r>
        <w:rPr>
          <w:rFonts w:hint="cs"/>
          <w:rtl/>
        </w:rPr>
        <w:t xml:space="preserve"> با استعمال</w:t>
      </w:r>
      <w:r w:rsidR="00EE244C">
        <w:rPr>
          <w:rFonts w:hint="cs"/>
          <w:rtl/>
        </w:rPr>
        <w:t xml:space="preserve"> </w:t>
      </w:r>
      <w:r>
        <w:rPr>
          <w:rFonts w:hint="cs"/>
          <w:rtl/>
        </w:rPr>
        <w:t xml:space="preserve">صورت می گیرد. به عنوان مثال پدری در مورد فرزندی که به تازگی به دنیا آمده است، از تعبیر </w:t>
      </w:r>
      <w:r w:rsidR="001A3BA4">
        <w:rPr>
          <w:rFonts w:hint="cs"/>
          <w:rtl/>
        </w:rPr>
        <w:t>«جئنی بولدی علی»</w:t>
      </w:r>
      <w:r>
        <w:rPr>
          <w:rFonts w:hint="cs"/>
          <w:rtl/>
        </w:rPr>
        <w:t xml:space="preserve"> استفاده می کند که با این تعبیر دیگران متوجه می شوند که </w:t>
      </w:r>
      <w:r w:rsidR="00A67C12">
        <w:rPr>
          <w:rFonts w:hint="cs"/>
          <w:rtl/>
        </w:rPr>
        <w:t>پدر، برای فرزند خود نام علی وضع کرد</w:t>
      </w:r>
      <w:r w:rsidR="007B0D37">
        <w:rPr>
          <w:rFonts w:hint="cs"/>
          <w:rtl/>
        </w:rPr>
        <w:t>.</w:t>
      </w:r>
    </w:p>
    <w:p w:rsidR="00592FE0" w:rsidRDefault="00592FE0" w:rsidP="00592FE0">
      <w:pPr>
        <w:pStyle w:val="Heading4"/>
      </w:pPr>
      <w:bookmarkStart w:id="7" w:name="_Toc28176230"/>
      <w:r>
        <w:rPr>
          <w:rFonts w:hint="cs"/>
          <w:rtl/>
        </w:rPr>
        <w:t>بررسی مناقشات وارد بر وضع تعیینی استعمالی</w:t>
      </w:r>
      <w:bookmarkEnd w:id="7"/>
    </w:p>
    <w:p w:rsidR="00BB147D" w:rsidRDefault="007B0D37" w:rsidP="005C2D77">
      <w:pPr>
        <w:jc w:val="both"/>
        <w:rPr>
          <w:rFonts w:hint="cs"/>
          <w:rtl/>
        </w:rPr>
      </w:pPr>
      <w:r>
        <w:rPr>
          <w:rFonts w:hint="cs"/>
          <w:rtl/>
        </w:rPr>
        <w:t>در مورد وضع تعیی</w:t>
      </w:r>
      <w:r w:rsidR="001A3BA4">
        <w:rPr>
          <w:rFonts w:hint="cs"/>
          <w:rtl/>
        </w:rPr>
        <w:t>نی استعمالی اختلاف رخ داده</w:t>
      </w:r>
      <w:r w:rsidR="00BB147D">
        <w:rPr>
          <w:rFonts w:hint="cs"/>
          <w:rtl/>
        </w:rPr>
        <w:t xml:space="preserve"> و اشکالاتی بر آن وارد شده است: </w:t>
      </w:r>
    </w:p>
    <w:p w:rsidR="008E3780" w:rsidRDefault="008E3780" w:rsidP="008E3780">
      <w:pPr>
        <w:pStyle w:val="Heading5"/>
        <w:rPr>
          <w:rFonts w:hint="cs"/>
          <w:rtl/>
        </w:rPr>
      </w:pPr>
      <w:bookmarkStart w:id="8" w:name="_Toc28176231"/>
      <w:r>
        <w:rPr>
          <w:rFonts w:hint="cs"/>
          <w:rtl/>
        </w:rPr>
        <w:t>الف: عدم امکان وضع تعیینی استعمالی به جهت جمع بین لحاظ آلی و استقلالی</w:t>
      </w:r>
      <w:bookmarkEnd w:id="8"/>
    </w:p>
    <w:p w:rsidR="00BB147D" w:rsidRDefault="007B0D37" w:rsidP="008E3780">
      <w:pPr>
        <w:jc w:val="both"/>
      </w:pPr>
      <w:r>
        <w:rPr>
          <w:rFonts w:hint="cs"/>
          <w:rtl/>
        </w:rPr>
        <w:t>محقق نائ</w:t>
      </w:r>
      <w:r w:rsidR="00BB147D">
        <w:rPr>
          <w:rFonts w:hint="cs"/>
          <w:rtl/>
        </w:rPr>
        <w:t xml:space="preserve">ینی قائل به عدم امکان وضع تعیینی استعمالی </w:t>
      </w:r>
      <w:r w:rsidR="00DC17F3">
        <w:rPr>
          <w:rFonts w:hint="cs"/>
          <w:rtl/>
        </w:rPr>
        <w:t xml:space="preserve">شده و فرموده است: وضع تعیینی استعمالی جمع بین لحاظ آلی و استقلالی است؛ چون وقتی تعبیر «جئنی بولدی علی» به کار برده شده و مقصود این است که این لفظ برای نوزاد وضع شود، </w:t>
      </w:r>
      <w:r w:rsidR="002745F2">
        <w:rPr>
          <w:rFonts w:hint="cs"/>
          <w:rtl/>
        </w:rPr>
        <w:t>درهنگام وضع</w:t>
      </w:r>
      <w:r w:rsidR="001A3BA4">
        <w:rPr>
          <w:rFonts w:hint="cs"/>
          <w:rtl/>
        </w:rPr>
        <w:t>،</w:t>
      </w:r>
      <w:r w:rsidR="002745F2">
        <w:rPr>
          <w:rFonts w:hint="cs"/>
          <w:rtl/>
        </w:rPr>
        <w:t xml:space="preserve"> لفظ</w:t>
      </w:r>
      <w:r w:rsidR="001A3BA4">
        <w:rPr>
          <w:rFonts w:hint="cs"/>
          <w:rtl/>
        </w:rPr>
        <w:t>،</w:t>
      </w:r>
      <w:r w:rsidR="002745F2">
        <w:rPr>
          <w:rFonts w:hint="cs"/>
          <w:rtl/>
        </w:rPr>
        <w:t xml:space="preserve"> لحاظ استقلالی شده و بعد وضع صورت می گیرد</w:t>
      </w:r>
      <w:r w:rsidR="002A7ED4">
        <w:rPr>
          <w:rStyle w:val="FootnoteReference"/>
          <w:rtl/>
        </w:rPr>
        <w:footnoteReference w:id="6"/>
      </w:r>
      <w:r w:rsidR="002745F2">
        <w:rPr>
          <w:rFonts w:hint="cs"/>
          <w:rtl/>
        </w:rPr>
        <w:t>، اما در استعمال</w:t>
      </w:r>
      <w:r w:rsidR="008E3780">
        <w:rPr>
          <w:rFonts w:hint="cs"/>
          <w:rtl/>
        </w:rPr>
        <w:t>،</w:t>
      </w:r>
      <w:r w:rsidR="002745F2">
        <w:rPr>
          <w:rFonts w:hint="cs"/>
          <w:rtl/>
        </w:rPr>
        <w:t xml:space="preserve"> لفظ لحاظ آلی می شود و لذا اگر مقصود این باشد که با یک جمله وضع و </w:t>
      </w:r>
      <w:r w:rsidR="00FC5A20">
        <w:rPr>
          <w:rFonts w:hint="cs"/>
          <w:rtl/>
        </w:rPr>
        <w:t xml:space="preserve">استعمال رخ بدهد، جمع بین لحاظ آلی و استقلالی </w:t>
      </w:r>
      <w:r w:rsidR="002A7ED4">
        <w:rPr>
          <w:rFonts w:hint="cs"/>
          <w:rtl/>
        </w:rPr>
        <w:t xml:space="preserve">در استعمال واحد </w:t>
      </w:r>
      <w:r w:rsidR="00FC5A20">
        <w:rPr>
          <w:rFonts w:hint="cs"/>
          <w:rtl/>
        </w:rPr>
        <w:t>است که امکان ندارد.</w:t>
      </w:r>
    </w:p>
    <w:p w:rsidR="008E3780" w:rsidRDefault="008E3780" w:rsidP="008E3780">
      <w:pPr>
        <w:pStyle w:val="Heading6"/>
        <w:rPr>
          <w:rtl/>
        </w:rPr>
      </w:pPr>
      <w:bookmarkStart w:id="9" w:name="_Toc28176232"/>
      <w:r>
        <w:rPr>
          <w:rFonts w:hint="cs"/>
          <w:rtl/>
        </w:rPr>
        <w:t>مناقشه</w:t>
      </w:r>
      <w:bookmarkEnd w:id="9"/>
    </w:p>
    <w:p w:rsidR="00005A3C" w:rsidRDefault="00AE18D5" w:rsidP="005C2D77">
      <w:pPr>
        <w:jc w:val="both"/>
        <w:rPr>
          <w:rFonts w:hint="cs"/>
          <w:rtl/>
        </w:rPr>
      </w:pPr>
      <w:r>
        <w:rPr>
          <w:rFonts w:hint="cs"/>
          <w:rtl/>
        </w:rPr>
        <w:t>به نظر ما</w:t>
      </w:r>
      <w:r w:rsidR="00005A3C">
        <w:rPr>
          <w:rFonts w:hint="cs"/>
          <w:rtl/>
        </w:rPr>
        <w:t xml:space="preserve"> کلام محقق نائینی صحیح نیست و نسبت به آن دو پاسخ قابل ذکر است:</w:t>
      </w:r>
    </w:p>
    <w:p w:rsidR="00892795" w:rsidRDefault="00AE18D5" w:rsidP="008E3780">
      <w:pPr>
        <w:pStyle w:val="ListParagraph"/>
        <w:numPr>
          <w:ilvl w:val="0"/>
          <w:numId w:val="21"/>
        </w:numPr>
        <w:jc w:val="both"/>
      </w:pPr>
      <w:r>
        <w:rPr>
          <w:rFonts w:hint="cs"/>
          <w:rtl/>
        </w:rPr>
        <w:t xml:space="preserve">استعمال متقوم به لحاظ آلی لفظ نیست بلکه می توان لفظ را لحاظ استقلالی کرد. </w:t>
      </w:r>
    </w:p>
    <w:p w:rsidR="002A7ED4" w:rsidRDefault="00AE18D5" w:rsidP="00892795">
      <w:pPr>
        <w:pStyle w:val="ListParagraph"/>
        <w:jc w:val="both"/>
        <w:rPr>
          <w:rtl/>
        </w:rPr>
      </w:pPr>
      <w:r>
        <w:rPr>
          <w:rFonts w:hint="cs"/>
          <w:rtl/>
        </w:rPr>
        <w:t xml:space="preserve">برای روشن شدن این مطلب می توان به افرادی اشاره کرد که در حال سخنرانی از الفاظ زیبا و جذاب </w:t>
      </w:r>
      <w:r w:rsidR="00CC6DD4">
        <w:rPr>
          <w:rFonts w:hint="cs"/>
          <w:rtl/>
        </w:rPr>
        <w:t xml:space="preserve">برای تفهیم مقاصد خود </w:t>
      </w:r>
      <w:r>
        <w:rPr>
          <w:rFonts w:hint="cs"/>
          <w:rtl/>
        </w:rPr>
        <w:t xml:space="preserve">استفاده می کنند. </w:t>
      </w:r>
      <w:r w:rsidR="00CC6DD4">
        <w:rPr>
          <w:rFonts w:hint="cs"/>
          <w:rtl/>
        </w:rPr>
        <w:t xml:space="preserve">در این افراد به الفاظ لحاظ استقلالی می شود و لذا </w:t>
      </w:r>
      <w:r w:rsidR="00892795">
        <w:rPr>
          <w:rFonts w:hint="cs"/>
          <w:rtl/>
        </w:rPr>
        <w:t xml:space="preserve">در مورد وضع تعیینی استعمالی نیز </w:t>
      </w:r>
      <w:r w:rsidR="00CC6DD4">
        <w:rPr>
          <w:rFonts w:hint="cs"/>
          <w:rtl/>
        </w:rPr>
        <w:t xml:space="preserve">امکان خواهد داشت که با تعبیر «جئنی بولدی علی» وضع صورت گرفته و در عین حال در مورد نوزاد نیز استعمال </w:t>
      </w:r>
      <w:r w:rsidR="001B0494">
        <w:rPr>
          <w:rFonts w:hint="cs"/>
          <w:rtl/>
        </w:rPr>
        <w:t>شود؛ چون با توجه به اینکه دیگران انتظار نامگذاری پدر را داشته اند، با این تعبیر نامگذاری محقق شده و استعمال هم صورت می گیرد.</w:t>
      </w:r>
    </w:p>
    <w:p w:rsidR="00E14084" w:rsidRDefault="00DB305C" w:rsidP="00A730DE">
      <w:pPr>
        <w:pStyle w:val="ListParagraph"/>
        <w:numPr>
          <w:ilvl w:val="0"/>
          <w:numId w:val="21"/>
        </w:numPr>
        <w:jc w:val="both"/>
        <w:rPr>
          <w:rtl/>
        </w:rPr>
      </w:pPr>
      <w:r>
        <w:rPr>
          <w:rFonts w:hint="cs"/>
          <w:rtl/>
        </w:rPr>
        <w:lastRenderedPageBreak/>
        <w:t>در وضع نا</w:t>
      </w:r>
      <w:r w:rsidR="00AC4928">
        <w:rPr>
          <w:rFonts w:hint="cs"/>
          <w:rtl/>
        </w:rPr>
        <w:t>م «علی» بر فرزند، طبیعی «علی» م</w:t>
      </w:r>
      <w:r>
        <w:rPr>
          <w:rFonts w:hint="cs"/>
          <w:rtl/>
        </w:rPr>
        <w:t>ل</w:t>
      </w:r>
      <w:r w:rsidR="00AC4928">
        <w:rPr>
          <w:rFonts w:hint="cs"/>
          <w:rtl/>
        </w:rPr>
        <w:t>حوظ استقلالی شده و لفظی که در همان لحظه تلفظ می شود، ملحوظ آلی و فانی در نوزاد است؛ لذا ملحوظ استقلالی متفاوت با ملحوظ آلی خواهد شد.</w:t>
      </w:r>
      <w:r w:rsidR="00E14084">
        <w:rPr>
          <w:rFonts w:hint="cs"/>
          <w:rtl/>
        </w:rPr>
        <w:t xml:space="preserve"> </w:t>
      </w:r>
    </w:p>
    <w:p w:rsidR="00005A3C" w:rsidRDefault="00E14084" w:rsidP="00A730DE">
      <w:pPr>
        <w:pStyle w:val="ListParagraph"/>
        <w:jc w:val="both"/>
        <w:rPr>
          <w:rtl/>
        </w:rPr>
      </w:pPr>
      <w:r>
        <w:rPr>
          <w:rFonts w:hint="cs"/>
          <w:rtl/>
        </w:rPr>
        <w:t xml:space="preserve">البته پاسخ اول اولی است؛ یعنی </w:t>
      </w:r>
      <w:r w:rsidR="00A730DE">
        <w:rPr>
          <w:rFonts w:hint="cs"/>
          <w:rtl/>
        </w:rPr>
        <w:t>باید از</w:t>
      </w:r>
      <w:r>
        <w:rPr>
          <w:rFonts w:hint="cs"/>
          <w:rtl/>
        </w:rPr>
        <w:t xml:space="preserve"> اساس انکار شود که استعمال</w:t>
      </w:r>
      <w:r w:rsidR="00A730DE">
        <w:rPr>
          <w:rFonts w:hint="cs"/>
          <w:rtl/>
        </w:rPr>
        <w:t>،</w:t>
      </w:r>
      <w:r>
        <w:rPr>
          <w:rFonts w:hint="cs"/>
          <w:rtl/>
        </w:rPr>
        <w:t xml:space="preserve"> متقوم به لحاظ آلی است.</w:t>
      </w:r>
    </w:p>
    <w:p w:rsidR="00A730DE" w:rsidRDefault="00A730DE" w:rsidP="00F5154E">
      <w:pPr>
        <w:pStyle w:val="Heading5"/>
        <w:rPr>
          <w:rtl/>
        </w:rPr>
      </w:pPr>
      <w:bookmarkStart w:id="10" w:name="_Toc28176233"/>
      <w:r>
        <w:rPr>
          <w:rFonts w:hint="cs"/>
          <w:rtl/>
        </w:rPr>
        <w:t xml:space="preserve">ب: غلط بودن </w:t>
      </w:r>
      <w:r w:rsidR="00F5154E">
        <w:rPr>
          <w:rFonts w:hint="cs"/>
          <w:rtl/>
        </w:rPr>
        <w:t>استعمال</w:t>
      </w:r>
      <w:bookmarkEnd w:id="10"/>
    </w:p>
    <w:p w:rsidR="00BF0B8D" w:rsidRDefault="00BB147D" w:rsidP="00A730DE">
      <w:pPr>
        <w:jc w:val="both"/>
        <w:rPr>
          <w:rFonts w:hint="cs"/>
        </w:rPr>
      </w:pPr>
      <w:r>
        <w:rPr>
          <w:rFonts w:hint="cs"/>
          <w:rtl/>
        </w:rPr>
        <w:t xml:space="preserve">اشکال دیگر بر وضع تعیینی استعمالی این است که </w:t>
      </w:r>
      <w:r w:rsidR="00397EAB">
        <w:rPr>
          <w:rFonts w:hint="cs"/>
          <w:rtl/>
        </w:rPr>
        <w:t>این استعمال هیچ یک از استعمال حقیقی یا مجازی نیست؛ چون استعمال حقیقی در صورتی است که لفظ در معنای موضوع له خود استعمال شده باشد، در حالی که طبق فرض هنوز وضع محقق نشده است. استعمال مجازی هم در صورتی است که لفظ به جهت مشابهت با معنای موضوع له، در معنای دیگری استعمال شود، در حالی که در این استعمال معنای موضوع له وجود نداشته است. بنابراین استعمال حقیقی و مجازی نیست و استعمالی که حقیقی و مجازی نباشد، استعمال غلط خواهد بود.</w:t>
      </w:r>
    </w:p>
    <w:p w:rsidR="00F5154E" w:rsidRDefault="00F5154E" w:rsidP="00F5154E">
      <w:pPr>
        <w:pStyle w:val="Heading6"/>
        <w:rPr>
          <w:rFonts w:hint="cs"/>
          <w:rtl/>
        </w:rPr>
      </w:pPr>
      <w:bookmarkStart w:id="11" w:name="_Toc28176234"/>
      <w:r>
        <w:rPr>
          <w:rFonts w:hint="cs"/>
          <w:rtl/>
        </w:rPr>
        <w:t>مناقشه</w:t>
      </w:r>
      <w:bookmarkEnd w:id="11"/>
    </w:p>
    <w:p w:rsidR="009802DA" w:rsidRDefault="00397EAB" w:rsidP="005C2D77">
      <w:pPr>
        <w:jc w:val="both"/>
        <w:rPr>
          <w:rtl/>
        </w:rPr>
      </w:pPr>
      <w:r>
        <w:rPr>
          <w:rFonts w:hint="cs"/>
          <w:rtl/>
        </w:rPr>
        <w:t>در پاسخ این اشکا</w:t>
      </w:r>
      <w:r w:rsidR="009802DA">
        <w:rPr>
          <w:rFonts w:hint="cs"/>
          <w:rtl/>
        </w:rPr>
        <w:t>ل می توان به دو مطلب اشاره کرد:</w:t>
      </w:r>
    </w:p>
    <w:p w:rsidR="00397EAB" w:rsidRDefault="00397EAB" w:rsidP="00F5154E">
      <w:pPr>
        <w:pStyle w:val="ListParagraph"/>
        <w:numPr>
          <w:ilvl w:val="0"/>
          <w:numId w:val="22"/>
        </w:numPr>
        <w:jc w:val="both"/>
        <w:rPr>
          <w:rFonts w:hint="cs"/>
          <w:rtl/>
        </w:rPr>
      </w:pPr>
      <w:r>
        <w:rPr>
          <w:rFonts w:hint="cs"/>
          <w:rtl/>
        </w:rPr>
        <w:t>همان طور که در کلام صاحب کفایه مطرح شده است</w:t>
      </w:r>
      <w:r w:rsidR="009802DA">
        <w:rPr>
          <w:rStyle w:val="FootnoteReference"/>
          <w:rtl/>
        </w:rPr>
        <w:footnoteReference w:id="7"/>
      </w:r>
      <w:r>
        <w:rPr>
          <w:rFonts w:hint="cs"/>
          <w:rtl/>
        </w:rPr>
        <w:t>،</w:t>
      </w:r>
      <w:r w:rsidR="009802DA">
        <w:rPr>
          <w:rFonts w:hint="cs"/>
          <w:rtl/>
        </w:rPr>
        <w:t xml:space="preserve"> </w:t>
      </w:r>
      <w:r w:rsidR="00A0409F">
        <w:rPr>
          <w:rFonts w:hint="cs"/>
          <w:rtl/>
        </w:rPr>
        <w:t>این گونه نیست که هر استعمالی که حقیقی و مجازی نباشد، غلط باشد بلکه مهم استحسان طبع است که در اینجا وجود دارد.</w:t>
      </w:r>
    </w:p>
    <w:p w:rsidR="002672BE" w:rsidRDefault="00976285" w:rsidP="00594175">
      <w:pPr>
        <w:pStyle w:val="ListParagraph"/>
        <w:numPr>
          <w:ilvl w:val="0"/>
          <w:numId w:val="22"/>
        </w:numPr>
        <w:jc w:val="both"/>
        <w:rPr>
          <w:rFonts w:hint="cs"/>
          <w:rtl/>
        </w:rPr>
      </w:pPr>
      <w:r>
        <w:rPr>
          <w:rFonts w:hint="cs"/>
          <w:rtl/>
        </w:rPr>
        <w:t xml:space="preserve">در مورد استعمال حقیقی، وجود وضع سابق لزوم ندارد بلکه </w:t>
      </w:r>
      <w:r w:rsidR="00A0409F">
        <w:rPr>
          <w:rFonts w:hint="cs"/>
          <w:rtl/>
        </w:rPr>
        <w:t>تقارن زمانی</w:t>
      </w:r>
      <w:r w:rsidR="00BD6138">
        <w:t xml:space="preserve"> </w:t>
      </w:r>
      <w:r>
        <w:t xml:space="preserve"> </w:t>
      </w:r>
      <w:r>
        <w:rPr>
          <w:rFonts w:hint="cs"/>
          <w:rtl/>
        </w:rPr>
        <w:t>کافی</w:t>
      </w:r>
      <w:r w:rsidR="00BD6138">
        <w:rPr>
          <w:rFonts w:hint="cs"/>
          <w:rtl/>
        </w:rPr>
        <w:t xml:space="preserve"> است؛ یعنی زمانی که فرد تعبیر «جئنی بولدی علی» را به کار برده و قرینه بر وضع لفظ «علی» بر نوزاد وجود دارد</w:t>
      </w:r>
      <w:r w:rsidR="001D6CB6">
        <w:rPr>
          <w:rFonts w:hint="cs"/>
          <w:rtl/>
        </w:rPr>
        <w:t>، معنای موضوع له هم وجود خواهد داشت؛ چون وضع محقق شده است. بنابراین در زمان استعمال</w:t>
      </w:r>
      <w:r>
        <w:rPr>
          <w:rFonts w:hint="cs"/>
          <w:rtl/>
        </w:rPr>
        <w:t>،</w:t>
      </w:r>
      <w:r w:rsidR="001D6CB6">
        <w:rPr>
          <w:rFonts w:hint="cs"/>
          <w:rtl/>
        </w:rPr>
        <w:t xml:space="preserve"> وضع محقق شده است و در نتیجه استعمال حقیقی خواهد بود.</w:t>
      </w:r>
      <w:r w:rsidR="005123D0">
        <w:rPr>
          <w:rFonts w:hint="cs"/>
          <w:rtl/>
        </w:rPr>
        <w:t xml:space="preserve"> مثال مشابه برای مطلب ذکر شده این است که اگر پدری عقد نکاح با دختری را برای فرزند خود بخواند، در صورتی که فرزند بدون ابراز رضایت خود نسبت به عقد انجام شده از سوی پدرش، با همان دختر دست بدهد، </w:t>
      </w:r>
      <w:r w:rsidR="002672BE">
        <w:rPr>
          <w:rFonts w:hint="cs"/>
          <w:rtl/>
        </w:rPr>
        <w:t>با همین دست دادن عقله زوجیت ایجاد شده و نکاح فضولی امضاء می شود. از طرف دیگر خود دست دادن نیز حلال خواهد بود؛ چون زمان دست دادن، زوجیت با اجازه پسر امضاء شده است.</w:t>
      </w:r>
    </w:p>
    <w:p w:rsidR="00594175" w:rsidRDefault="00AC73A2" w:rsidP="005C2D77">
      <w:pPr>
        <w:jc w:val="both"/>
        <w:rPr>
          <w:rtl/>
        </w:rPr>
      </w:pPr>
      <w:r>
        <w:rPr>
          <w:rFonts w:hint="cs"/>
          <w:rtl/>
        </w:rPr>
        <w:t>بنابراین وضع تعیینی استعمالی که با استعمال</w:t>
      </w:r>
      <w:r w:rsidR="00594175">
        <w:rPr>
          <w:rFonts w:hint="cs"/>
          <w:rtl/>
        </w:rPr>
        <w:t>ِ</w:t>
      </w:r>
      <w:r>
        <w:rPr>
          <w:rFonts w:hint="cs"/>
          <w:rtl/>
        </w:rPr>
        <w:t xml:space="preserve"> همراه با قرینه، لفظ برای معنا وضع شود، با محذوری مواجه نیست.</w:t>
      </w:r>
      <w:r w:rsidR="00594175">
        <w:rPr>
          <w:rFonts w:hint="cs"/>
          <w:rtl/>
        </w:rPr>
        <w:t xml:space="preserve"> </w:t>
      </w:r>
    </w:p>
    <w:p w:rsidR="00594175" w:rsidRDefault="00594175" w:rsidP="00594175">
      <w:pPr>
        <w:pStyle w:val="Heading4"/>
        <w:rPr>
          <w:rtl/>
        </w:rPr>
      </w:pPr>
      <w:bookmarkStart w:id="12" w:name="_Toc28176235"/>
      <w:r>
        <w:rPr>
          <w:rFonts w:hint="cs"/>
          <w:rtl/>
        </w:rPr>
        <w:lastRenderedPageBreak/>
        <w:t>بررسی تحقق وضع تعیینی استعمالی از سوی شارع</w:t>
      </w:r>
      <w:bookmarkEnd w:id="12"/>
    </w:p>
    <w:p w:rsidR="00BF0B8D" w:rsidRDefault="00871641" w:rsidP="00871641">
      <w:pPr>
        <w:jc w:val="both"/>
        <w:rPr>
          <w:rtl/>
        </w:rPr>
      </w:pPr>
      <w:r>
        <w:rPr>
          <w:rFonts w:hint="cs"/>
          <w:rtl/>
        </w:rPr>
        <w:t>در مورد</w:t>
      </w:r>
      <w:r w:rsidR="0009535A">
        <w:rPr>
          <w:rFonts w:hint="cs"/>
          <w:rtl/>
        </w:rPr>
        <w:t xml:space="preserve"> ای</w:t>
      </w:r>
      <w:r>
        <w:rPr>
          <w:rFonts w:hint="cs"/>
          <w:rtl/>
        </w:rPr>
        <w:t>نکه شارع برای</w:t>
      </w:r>
      <w:r w:rsidR="0009535A">
        <w:rPr>
          <w:rFonts w:hint="cs"/>
          <w:rtl/>
        </w:rPr>
        <w:t xml:space="preserve"> اسماء</w:t>
      </w:r>
      <w:r>
        <w:rPr>
          <w:rFonts w:hint="cs"/>
          <w:rtl/>
        </w:rPr>
        <w:t>ِ</w:t>
      </w:r>
      <w:r w:rsidR="0009535A">
        <w:rPr>
          <w:rFonts w:hint="cs"/>
          <w:rtl/>
        </w:rPr>
        <w:t xml:space="preserve"> معانی</w:t>
      </w:r>
      <w:r>
        <w:rPr>
          <w:rFonts w:hint="cs"/>
          <w:rtl/>
        </w:rPr>
        <w:t>ِ</w:t>
      </w:r>
      <w:r w:rsidR="0009535A">
        <w:rPr>
          <w:rFonts w:hint="cs"/>
          <w:rtl/>
        </w:rPr>
        <w:t xml:space="preserve"> شرعی</w:t>
      </w:r>
      <w:r>
        <w:rPr>
          <w:rFonts w:hint="cs"/>
          <w:rtl/>
        </w:rPr>
        <w:t>،</w:t>
      </w:r>
      <w:r w:rsidR="0009535A">
        <w:rPr>
          <w:rFonts w:hint="cs"/>
          <w:rtl/>
        </w:rPr>
        <w:t xml:space="preserve"> </w:t>
      </w:r>
      <w:r w:rsidR="00B750C5">
        <w:rPr>
          <w:rFonts w:hint="cs"/>
          <w:rtl/>
        </w:rPr>
        <w:t>وضع تعیینی استعمالی</w:t>
      </w:r>
      <w:r w:rsidR="0009535A">
        <w:rPr>
          <w:rFonts w:hint="cs"/>
          <w:rtl/>
        </w:rPr>
        <w:t xml:space="preserve"> انجام داده باشد، </w:t>
      </w:r>
      <w:r>
        <w:rPr>
          <w:rFonts w:hint="cs"/>
          <w:rtl/>
        </w:rPr>
        <w:t>اختلاف وجود دارد.</w:t>
      </w:r>
    </w:p>
    <w:p w:rsidR="002E1038" w:rsidRDefault="002E1038" w:rsidP="002E1038">
      <w:pPr>
        <w:pStyle w:val="Heading5"/>
        <w:rPr>
          <w:rtl/>
        </w:rPr>
      </w:pPr>
      <w:bookmarkStart w:id="13" w:name="_Toc28176236"/>
      <w:r>
        <w:rPr>
          <w:rFonts w:hint="cs"/>
          <w:rtl/>
        </w:rPr>
        <w:t>کلام صاحب کفایه</w:t>
      </w:r>
      <w:bookmarkEnd w:id="13"/>
    </w:p>
    <w:p w:rsidR="0072201D" w:rsidRDefault="00B750C5" w:rsidP="005C2D77">
      <w:pPr>
        <w:jc w:val="both"/>
        <w:rPr>
          <w:rtl/>
        </w:rPr>
      </w:pPr>
      <w:r>
        <w:rPr>
          <w:rFonts w:hint="cs"/>
          <w:rtl/>
        </w:rPr>
        <w:t xml:space="preserve">صاحب کفایه در مورد تحقق وضع تعیینی استعمالی از سوی شارع فرموده است: اگر </w:t>
      </w:r>
      <w:r w:rsidR="008D2444">
        <w:rPr>
          <w:rFonts w:hint="cs"/>
          <w:rtl/>
        </w:rPr>
        <w:t xml:space="preserve">صلات </w:t>
      </w:r>
      <w:r>
        <w:rPr>
          <w:rFonts w:hint="cs"/>
          <w:rtl/>
        </w:rPr>
        <w:t xml:space="preserve">قبل از اسلام حقیقت لغوی در معنای نماز نشده باشد، ظاهر </w:t>
      </w:r>
      <w:r w:rsidR="008D2444">
        <w:rPr>
          <w:rFonts w:hint="cs"/>
          <w:rtl/>
        </w:rPr>
        <w:t>امر پیامبر اکرم صلّی الله علیه وآله ب</w:t>
      </w:r>
      <w:r w:rsidR="002E1038">
        <w:rPr>
          <w:rFonts w:hint="cs"/>
          <w:rtl/>
        </w:rPr>
        <w:t>ه اینکه مانند ایشان نماز خوانده شود</w:t>
      </w:r>
      <w:r w:rsidR="002E1038">
        <w:rPr>
          <w:rStyle w:val="FootnoteReference"/>
          <w:rtl/>
        </w:rPr>
        <w:footnoteReference w:id="8"/>
      </w:r>
      <w:r w:rsidR="008D2444">
        <w:rPr>
          <w:rFonts w:hint="cs"/>
          <w:rtl/>
        </w:rPr>
        <w:t xml:space="preserve">، وضع تعیینی خواهد بود. </w:t>
      </w:r>
      <w:r w:rsidR="00536069">
        <w:rPr>
          <w:rFonts w:hint="cs"/>
          <w:rtl/>
        </w:rPr>
        <w:t xml:space="preserve">در مورد تیّمم و سایر اعمال نیز اگر قبل از اسلام وضع لغوی برای معنای لغوی رخ نداده باشد، ظاهر امر شارع به انجام </w:t>
      </w:r>
      <w:r w:rsidR="0072201D">
        <w:rPr>
          <w:rFonts w:hint="cs"/>
          <w:rtl/>
        </w:rPr>
        <w:t xml:space="preserve">این اعمال وضع تعیینی خواهد بود؛ چون اگر این تعابیر حقیقت لغوی در معنای مخصوص آنها شده باشد، اسلام نیز همان الفاظ را به کار برده و اختراعی از سوی اسلام رخ نداده است. اما در صورتی که قبل از اسلام حقیقت لغوی شکل نگرفته و اسلام مخترع باشد، ظاهر اتخاذ لفظ از سوی مخترع این است که </w:t>
      </w:r>
      <w:r w:rsidR="00EC31C5">
        <w:rPr>
          <w:rFonts w:hint="cs"/>
          <w:rtl/>
        </w:rPr>
        <w:t xml:space="preserve">برای اختراع خود </w:t>
      </w:r>
      <w:r w:rsidR="0072201D">
        <w:rPr>
          <w:rFonts w:hint="cs"/>
          <w:rtl/>
        </w:rPr>
        <w:t xml:space="preserve">نامگذاری </w:t>
      </w:r>
      <w:r w:rsidR="00EC31C5">
        <w:rPr>
          <w:rFonts w:hint="cs"/>
          <w:rtl/>
        </w:rPr>
        <w:t>کرده است.</w:t>
      </w:r>
    </w:p>
    <w:p w:rsidR="00EC31C5" w:rsidRDefault="00EC31C5" w:rsidP="00B80073">
      <w:pPr>
        <w:jc w:val="both"/>
        <w:rPr>
          <w:rtl/>
        </w:rPr>
      </w:pPr>
      <w:r>
        <w:rPr>
          <w:rFonts w:hint="cs"/>
          <w:rtl/>
        </w:rPr>
        <w:t xml:space="preserve">ایشان فرموده اند: اینکه استعمال این الفاظ در معانی شرعی، حقیقت لغوی و وضع تعیینی استعمالی نباشد بلکه به صورت مجازی در معانی شرعی به کار رفته باشد، </w:t>
      </w:r>
      <w:r w:rsidR="00F459F7">
        <w:rPr>
          <w:rFonts w:hint="cs"/>
          <w:rtl/>
        </w:rPr>
        <w:t>احتمال</w:t>
      </w:r>
      <w:r w:rsidR="00680AFA">
        <w:rPr>
          <w:rFonts w:hint="cs"/>
          <w:rtl/>
        </w:rPr>
        <w:t>ی</w:t>
      </w:r>
      <w:r w:rsidR="00F459F7">
        <w:rPr>
          <w:rFonts w:hint="cs"/>
          <w:rtl/>
        </w:rPr>
        <w:t xml:space="preserve"> موهوم است؛ چون صلات به معنای دعاء است و استعمال آن در عمل شرعی</w:t>
      </w:r>
      <w:r w:rsidR="00680AFA">
        <w:rPr>
          <w:rFonts w:hint="cs"/>
          <w:rtl/>
        </w:rPr>
        <w:t>ِ</w:t>
      </w:r>
      <w:r w:rsidR="00F459F7">
        <w:rPr>
          <w:rFonts w:hint="cs"/>
          <w:rtl/>
        </w:rPr>
        <w:t xml:space="preserve"> خاص</w:t>
      </w:r>
      <w:r w:rsidR="00680AFA">
        <w:rPr>
          <w:rFonts w:hint="cs"/>
          <w:rtl/>
        </w:rPr>
        <w:t>،</w:t>
      </w:r>
      <w:r w:rsidR="00F459F7">
        <w:rPr>
          <w:rFonts w:hint="cs"/>
          <w:rtl/>
        </w:rPr>
        <w:t xml:space="preserve"> نیازمند علاقه است و صرف اشتمال نماز بر دعاء مجوز نمی شود که صلات در معنای شرعی استعمال شود؛ چون اگرچه رابطه جزء و کل از علاقات استعمال مجازی است، اما در صورتی </w:t>
      </w:r>
      <w:r w:rsidR="00D44171">
        <w:rPr>
          <w:rFonts w:hint="cs"/>
          <w:rtl/>
        </w:rPr>
        <w:t>علاقه جزء و کل مجوّز استعمال مجازی است که جزء</w:t>
      </w:r>
      <w:r w:rsidR="00B80073">
        <w:rPr>
          <w:rFonts w:hint="cs"/>
          <w:rtl/>
        </w:rPr>
        <w:t>، مقوم و از اجزای مهم</w:t>
      </w:r>
      <w:r w:rsidR="00D44171">
        <w:rPr>
          <w:rFonts w:hint="cs"/>
          <w:rtl/>
        </w:rPr>
        <w:t xml:space="preserve"> مرکب باشد. برای روشن شدن این مطلب می توان به استعمال لفظ «سر» در انسان اشاره کرد که این استعمال به لحاظ اهمیت و مقوم بودن «سر» در انسان </w:t>
      </w:r>
      <w:r w:rsidR="00B80073">
        <w:rPr>
          <w:rFonts w:hint="cs"/>
          <w:rtl/>
        </w:rPr>
        <w:t>صورت می گیرد</w:t>
      </w:r>
      <w:r w:rsidR="00D44171">
        <w:rPr>
          <w:rFonts w:hint="cs"/>
          <w:rtl/>
        </w:rPr>
        <w:t>، اما دست و پا در عین داشتن رابطه جزء و کل</w:t>
      </w:r>
      <w:r w:rsidR="00B80073">
        <w:rPr>
          <w:rFonts w:hint="cs"/>
          <w:rtl/>
        </w:rPr>
        <w:t>،</w:t>
      </w:r>
      <w:r w:rsidR="00D44171">
        <w:rPr>
          <w:rFonts w:hint="cs"/>
          <w:rtl/>
        </w:rPr>
        <w:t xml:space="preserve"> مورد استعمال مجازی در مورد انسان </w:t>
      </w:r>
      <w:r w:rsidR="00B80073">
        <w:rPr>
          <w:rFonts w:hint="cs"/>
          <w:rtl/>
        </w:rPr>
        <w:t>نیستند</w:t>
      </w:r>
      <w:r w:rsidR="00D44171">
        <w:rPr>
          <w:rFonts w:hint="cs"/>
          <w:rtl/>
        </w:rPr>
        <w:t>. در مورد دعاء نیز اگرچه در نماز دعاء وجود دارد، اما جزئی از اجزای مهم و مقوم نیست و لذا استعمال لفظ صلات در عمل شرعی نماز به علاقه جزء و کل صحیح نخواهد بود. در نتیجه اساساً احتمال استعمال مجازی صلات در نماز به علاقه دعاء دارای استحسان طبع نیست.</w:t>
      </w:r>
      <w:r w:rsidR="00081E2D">
        <w:rPr>
          <w:rFonts w:hint="cs"/>
          <w:rtl/>
        </w:rPr>
        <w:t xml:space="preserve"> بعد از عدم امکان استعمال مجازی صلات در نماز، امر دائر بین حقیقت لغوی بودن صلات و وضع تعیینی استعمالی خواهد بود که با انتفاء حقیقت لغوی بودن، امر انحصار در وضع تعیینی استعمالی خواهد داشت.</w:t>
      </w:r>
    </w:p>
    <w:p w:rsidR="00DE5DCC" w:rsidRDefault="00806737" w:rsidP="005C2D77">
      <w:pPr>
        <w:jc w:val="both"/>
        <w:rPr>
          <w:rtl/>
        </w:rPr>
      </w:pPr>
      <w:r>
        <w:rPr>
          <w:rFonts w:hint="cs"/>
          <w:rtl/>
        </w:rPr>
        <w:t>صاحب کفایه در ادامه فرموده است: با ملاحظه آیات روشن می شود که صلات</w:t>
      </w:r>
      <w:r w:rsidR="009E3486">
        <w:rPr>
          <w:rFonts w:hint="cs"/>
          <w:rtl/>
        </w:rPr>
        <w:t>،</w:t>
      </w:r>
      <w:r>
        <w:rPr>
          <w:rFonts w:hint="cs"/>
          <w:rtl/>
        </w:rPr>
        <w:t xml:space="preserve"> اختراع اسلام نیست بلکه قبل از اسلام حقیقت لغوی بوده است و در معنای نماز به کار رفته است. در نتیجه ظهور لفظ صلات در وضع تعیینی استعمالی صلات از بین می رود. </w:t>
      </w:r>
      <w:r w:rsidR="006E6ACF">
        <w:rPr>
          <w:rFonts w:hint="cs"/>
          <w:rtl/>
        </w:rPr>
        <w:t>از جمله آیات در مورد نماز</w:t>
      </w:r>
      <w:r w:rsidR="009E3486">
        <w:rPr>
          <w:rFonts w:hint="cs"/>
          <w:rtl/>
        </w:rPr>
        <w:t>،</w:t>
      </w:r>
      <w:r w:rsidR="006E6ACF">
        <w:rPr>
          <w:rFonts w:hint="cs"/>
          <w:rtl/>
        </w:rPr>
        <w:t xml:space="preserve"> آیه شریفه ای از زبان حضرت عیسی علیه السلام است که تعبیر </w:t>
      </w:r>
      <w:r w:rsidR="00BF0B8D">
        <w:rPr>
          <w:rFonts w:ascii="Sakkal Majalla" w:hAnsi="Sakkal Majalla" w:cs="Sakkal Majalla" w:hint="cs"/>
          <w:color w:val="008000"/>
          <w:rtl/>
        </w:rPr>
        <w:t>﴿</w:t>
      </w:r>
      <w:r w:rsidR="00BF0B8D" w:rsidRPr="00BF0B8D">
        <w:rPr>
          <w:color w:val="008000"/>
          <w:rtl/>
        </w:rPr>
        <w:t xml:space="preserve">أَوْصَانِي </w:t>
      </w:r>
      <w:r w:rsidR="00BF0B8D" w:rsidRPr="00BF0B8D">
        <w:rPr>
          <w:color w:val="008000"/>
          <w:rtl/>
        </w:rPr>
        <w:lastRenderedPageBreak/>
        <w:t xml:space="preserve">بِالصَّلاَةِ </w:t>
      </w:r>
      <w:r w:rsidR="00BF0B8D">
        <w:rPr>
          <w:color w:val="008000"/>
          <w:rtl/>
        </w:rPr>
        <w:t>وَ الزَّكَاةِ مَا دُمْتُ حَيّاً</w:t>
      </w:r>
      <w:r w:rsidR="00BF0B8D" w:rsidRPr="00DE5DCC">
        <w:rPr>
          <w:rFonts w:ascii="Sakkal Majalla" w:hAnsi="Sakkal Majalla" w:cs="Sakkal Majalla"/>
          <w:color w:val="008000"/>
          <w:rtl/>
        </w:rPr>
        <w:t>﴾</w:t>
      </w:r>
      <w:r w:rsidR="00BF0B8D">
        <w:rPr>
          <w:rStyle w:val="FootnoteReference"/>
          <w:rFonts w:ascii="Sakkal Majalla" w:hAnsi="Sakkal Majalla" w:cs="Sakkal Majalla"/>
          <w:color w:val="008000"/>
          <w:rtl/>
        </w:rPr>
        <w:footnoteReference w:id="9"/>
      </w:r>
      <w:r w:rsidR="006E6ACF">
        <w:rPr>
          <w:rFonts w:hint="cs"/>
          <w:rtl/>
        </w:rPr>
        <w:t xml:space="preserve"> را ذکر کرده است. البته این استعمالات اختصاص به نماز ندارد و در سایر اعمال شرعی نیز آیاتی وجود دارد. به عنوان مثال خداوند متعال در مورد حج به حضرت ابراهیم فرموده است: </w:t>
      </w:r>
      <w:r w:rsidR="006E6ACF">
        <w:rPr>
          <w:rFonts w:ascii="Sakkal Majalla" w:hAnsi="Sakkal Majalla" w:cs="Sakkal Majalla" w:hint="cs"/>
          <w:color w:val="008000"/>
          <w:rtl/>
        </w:rPr>
        <w:t>﴿</w:t>
      </w:r>
      <w:r w:rsidR="006E6ACF" w:rsidRPr="00DE5DCC">
        <w:rPr>
          <w:color w:val="008000"/>
          <w:rtl/>
        </w:rPr>
        <w:t>وَ أَذِّنْ فِي النَّاسِ بِالْحَجِّ يَأْتُوكَ رِجَالاً</w:t>
      </w:r>
      <w:r w:rsidR="006E6ACF" w:rsidRPr="00DE5DCC">
        <w:rPr>
          <w:rFonts w:ascii="Sakkal Majalla" w:hAnsi="Sakkal Majalla" w:cs="Sakkal Majalla" w:hint="cs"/>
          <w:color w:val="008000"/>
          <w:rtl/>
        </w:rPr>
        <w:t>﴾</w:t>
      </w:r>
      <w:r w:rsidR="006E6ACF">
        <w:rPr>
          <w:rStyle w:val="FootnoteReference"/>
          <w:color w:val="008000"/>
          <w:rtl/>
        </w:rPr>
        <w:footnoteReference w:id="10"/>
      </w:r>
      <w:r w:rsidR="000633B2">
        <w:rPr>
          <w:rFonts w:hint="cs"/>
          <w:color w:val="008000"/>
          <w:rtl/>
        </w:rPr>
        <w:t xml:space="preserve">. </w:t>
      </w:r>
      <w:r w:rsidR="000633B2">
        <w:rPr>
          <w:rFonts w:hint="cs"/>
          <w:rtl/>
        </w:rPr>
        <w:t xml:space="preserve">در </w:t>
      </w:r>
      <w:r w:rsidR="00CD668E">
        <w:rPr>
          <w:rFonts w:hint="cs"/>
          <w:rtl/>
        </w:rPr>
        <w:t>مورد روزه نیز</w:t>
      </w:r>
      <w:r w:rsidR="000633B2">
        <w:rPr>
          <w:rFonts w:hint="cs"/>
          <w:rtl/>
        </w:rPr>
        <w:t xml:space="preserve"> تعبیر </w:t>
      </w:r>
      <w:r w:rsidR="00BF0B8D">
        <w:rPr>
          <w:rFonts w:ascii="Sakkal Majalla" w:hAnsi="Sakkal Majalla" w:cs="Sakkal Majalla" w:hint="cs"/>
          <w:color w:val="008000"/>
          <w:rtl/>
        </w:rPr>
        <w:t>﴿</w:t>
      </w:r>
      <w:r w:rsidR="00BF0B8D" w:rsidRPr="00BF0B8D">
        <w:rPr>
          <w:color w:val="008000"/>
          <w:rtl/>
        </w:rPr>
        <w:t>يَا أَيُّهَا الَّذِينَ آمَنُوا كُتِبَ عَلَيْكُمُ الصِّيَامُ كَمَا كُتِبَ عَلَى الَّذِينَ مِنْ قَبْلِكُمْ لَعَلَّكُمْ تَتَّقُون</w:t>
      </w:r>
      <w:r w:rsidR="00BF0B8D" w:rsidRPr="00DE5DCC">
        <w:rPr>
          <w:rFonts w:ascii="Sakkal Majalla" w:hAnsi="Sakkal Majalla" w:cs="Sakkal Majalla" w:hint="cs"/>
          <w:color w:val="008000"/>
          <w:rtl/>
        </w:rPr>
        <w:t>﴾</w:t>
      </w:r>
      <w:r w:rsidR="00DE5DCC">
        <w:rPr>
          <w:rStyle w:val="FootnoteReference"/>
          <w:rFonts w:ascii="Sakkal Majalla" w:hAnsi="Sakkal Majalla" w:cs="Sakkal Majalla"/>
          <w:color w:val="008000"/>
          <w:rtl/>
        </w:rPr>
        <w:footnoteReference w:id="11"/>
      </w:r>
      <w:r w:rsidR="00CD668E">
        <w:rPr>
          <w:rFonts w:hint="cs"/>
          <w:rtl/>
        </w:rPr>
        <w:t xml:space="preserve"> به کار رفته است. در نتیجه آیات مذکور حکایت</w:t>
      </w:r>
      <w:r w:rsidR="000633B2">
        <w:rPr>
          <w:rFonts w:hint="cs"/>
          <w:rtl/>
        </w:rPr>
        <w:t xml:space="preserve"> از وجود این اعمال عبادی قبل از اسلام می کند. البته کیفیت نماز، حج و صوم در امت های گذشته با اسلام متفاوت بوده است، اما این اختلاف در مصادیق است و مشکلی ایجاد نمی کند؛ چون در بین خود مسلمانان هم در مصادیق نماز مثل نماز مسافر و حاضر، مریض و سالم اختلاف وجود دارد.</w:t>
      </w:r>
    </w:p>
    <w:p w:rsidR="00CD668E" w:rsidRDefault="00CD668E" w:rsidP="00CD668E">
      <w:pPr>
        <w:pStyle w:val="Heading6"/>
        <w:rPr>
          <w:rtl/>
        </w:rPr>
      </w:pPr>
      <w:bookmarkStart w:id="14" w:name="_Toc28176237"/>
      <w:r>
        <w:rPr>
          <w:rFonts w:hint="cs"/>
          <w:rtl/>
        </w:rPr>
        <w:t>مناقشه مرحوم آقای خویی در کلام صاحب کفایه</w:t>
      </w:r>
      <w:bookmarkEnd w:id="14"/>
    </w:p>
    <w:p w:rsidR="005B5269" w:rsidRDefault="00AA6ED8" w:rsidP="005C2D77">
      <w:pPr>
        <w:jc w:val="both"/>
        <w:rPr>
          <w:rtl/>
        </w:rPr>
      </w:pPr>
      <w:r>
        <w:rPr>
          <w:rFonts w:hint="cs"/>
          <w:rtl/>
        </w:rPr>
        <w:t xml:space="preserve">مرحوم آقای خویی در اشکال به صاحب کفایه فرموده است: </w:t>
      </w:r>
      <w:r w:rsidR="00BE6D00">
        <w:rPr>
          <w:rFonts w:hint="cs"/>
          <w:rtl/>
        </w:rPr>
        <w:t xml:space="preserve">طبق کلام صاحب کفایه در صورتی که الفاظِ دارای معنای شرعی، قبل از اسلام به کار رفته باشند، حقیقت لغویه خواهند بود و در صورت </w:t>
      </w:r>
      <w:r w:rsidR="0050383F">
        <w:rPr>
          <w:rFonts w:hint="cs"/>
          <w:rtl/>
        </w:rPr>
        <w:t>اختراع شدن</w:t>
      </w:r>
      <w:r w:rsidR="00BE6D00">
        <w:rPr>
          <w:rFonts w:hint="cs"/>
          <w:rtl/>
        </w:rPr>
        <w:t xml:space="preserve"> اسلام، حقیقت شرعیه ناشی ا</w:t>
      </w:r>
      <w:r w:rsidR="0050383F">
        <w:rPr>
          <w:rFonts w:hint="cs"/>
          <w:rtl/>
        </w:rPr>
        <w:t xml:space="preserve">ز وضع تعیینی استعمالی خواهند بود. </w:t>
      </w:r>
    </w:p>
    <w:p w:rsidR="008D38F2" w:rsidRDefault="0050383F" w:rsidP="005C2D77">
      <w:pPr>
        <w:jc w:val="both"/>
        <w:rPr>
          <w:rtl/>
        </w:rPr>
      </w:pPr>
      <w:r>
        <w:rPr>
          <w:rFonts w:hint="cs"/>
          <w:rtl/>
        </w:rPr>
        <w:t xml:space="preserve">بنابراین ایشان امر را دائر بین حقیقت لغویه و شرعیه دانسته اند، در حالی که </w:t>
      </w:r>
      <w:r w:rsidR="008D38F2">
        <w:rPr>
          <w:rFonts w:hint="cs"/>
          <w:rtl/>
        </w:rPr>
        <w:t>مهم این است که در هر حال لفظ صلات حقیقت در معنای نماز است. اما اینکه حقیقت لغویه یا شرعیه باشد، تفاوتی نخواهد داشت؛ چون در هر دو صورت معنای حقیقی صلات نماز است و یا سایر الفاظ نیز در معنای شرعی خود حقیقت هستند و در نتیجه به ظهور این الفاظ در معنای حقیقی تمسک می شود.</w:t>
      </w:r>
      <w:r w:rsidR="00861854">
        <w:rPr>
          <w:rStyle w:val="FootnoteReference"/>
          <w:rtl/>
        </w:rPr>
        <w:footnoteReference w:id="12"/>
      </w:r>
    </w:p>
    <w:p w:rsidR="005B5269" w:rsidRDefault="005B5269" w:rsidP="005B5269">
      <w:pPr>
        <w:pStyle w:val="Heading6"/>
        <w:rPr>
          <w:rtl/>
        </w:rPr>
      </w:pPr>
      <w:bookmarkStart w:id="15" w:name="_Toc28176238"/>
      <w:r>
        <w:rPr>
          <w:rFonts w:hint="cs"/>
          <w:rtl/>
        </w:rPr>
        <w:t>دفاع شهید صدر از صاحب کفایه</w:t>
      </w:r>
      <w:bookmarkEnd w:id="15"/>
    </w:p>
    <w:p w:rsidR="007B2D33" w:rsidRPr="008D38F2" w:rsidRDefault="00410CAB" w:rsidP="005C2D77">
      <w:pPr>
        <w:jc w:val="both"/>
        <w:rPr>
          <w:rFonts w:hint="cs"/>
          <w:color w:val="008000"/>
          <w:rtl/>
        </w:rPr>
      </w:pPr>
      <w:r>
        <w:rPr>
          <w:rFonts w:hint="cs"/>
          <w:rtl/>
        </w:rPr>
        <w:t>شهید صدر در مورد کلام صاحب کفایه فرموده است: هدف صاحب کفایه این است که اگر این الفاظ حقیقت لغویه باشند، دلیل بر نقل وجود ندارد و لذا احتمال داده می شود که این الفاظ مشترک لف</w:t>
      </w:r>
      <w:r w:rsidR="00204E21">
        <w:rPr>
          <w:rFonts w:hint="cs"/>
          <w:rtl/>
        </w:rPr>
        <w:t>ظی شده باشند و به این جهت ظهور در معنای شرعی نخواهند داشت.</w:t>
      </w:r>
      <w:r>
        <w:rPr>
          <w:rFonts w:hint="cs"/>
          <w:rtl/>
        </w:rPr>
        <w:t xml:space="preserve"> اما اگر حقیقت شرعی باشد، ظهور خواهد داشت که صلات وضع تعیینی استعمالی برای نماز شده است.</w:t>
      </w:r>
      <w:r w:rsidR="007A0E56">
        <w:rPr>
          <w:rFonts w:hint="cs"/>
          <w:rtl/>
        </w:rPr>
        <w:t xml:space="preserve"> سایر الفاظ هم ظاهر در وضع تعیینی استعمالی در معانی شرعی خود خواهند بود و در نتیجه معنای سابق آنها مهجور خواهد شد.</w:t>
      </w:r>
      <w:r w:rsidR="00E73AF0">
        <w:rPr>
          <w:rStyle w:val="FootnoteReference"/>
          <w:rtl/>
        </w:rPr>
        <w:footnoteReference w:id="13"/>
      </w:r>
    </w:p>
    <w:sectPr w:rsidR="007B2D33" w:rsidRPr="008D38F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48E" w:rsidRDefault="00DD048E" w:rsidP="008B750B">
      <w:pPr>
        <w:spacing w:line="240" w:lineRule="auto"/>
      </w:pPr>
      <w:r>
        <w:separator/>
      </w:r>
    </w:p>
  </w:endnote>
  <w:endnote w:type="continuationSeparator" w:id="0">
    <w:p w:rsidR="00DD048E" w:rsidRDefault="00DD048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abic Lotus">
    <w:panose1 w:val="00000400000000000000"/>
    <w:charset w:val="B2"/>
    <w:family w:val="auto"/>
    <w:pitch w:val="variable"/>
    <w:sig w:usb0="00002001" w:usb1="80000000" w:usb2="00000008" w:usb3="00000000" w:csb0="00000040"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C5BD3" w:rsidRPr="007B2D33" w:rsidTr="0020241A">
      <w:tc>
        <w:tcPr>
          <w:tcW w:w="3382" w:type="dxa"/>
          <w:tcBorders>
            <w:top w:val="nil"/>
            <w:left w:val="nil"/>
            <w:bottom w:val="nil"/>
            <w:right w:val="nil"/>
          </w:tcBorders>
        </w:tcPr>
        <w:p w:rsidR="00BC5BD3" w:rsidRPr="007B2D33" w:rsidRDefault="00BC5BD3" w:rsidP="006D44C1">
          <w:pPr>
            <w:pStyle w:val="Footer"/>
            <w:rPr>
              <w:sz w:val="20"/>
              <w:szCs w:val="26"/>
              <w:rtl/>
            </w:rPr>
          </w:pPr>
          <w:r w:rsidRPr="007B2D33">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BC5BD3" w:rsidRPr="007B2D33" w:rsidRDefault="00BC5BD3" w:rsidP="006D44C1">
          <w:pPr>
            <w:pStyle w:val="Footer"/>
            <w:jc w:val="right"/>
            <w:rPr>
              <w:sz w:val="20"/>
              <w:szCs w:val="26"/>
              <w:rtl/>
            </w:rPr>
          </w:pPr>
          <w:r w:rsidRPr="007B2D33">
            <w:rPr>
              <w:rFonts w:hint="cs"/>
              <w:sz w:val="20"/>
              <w:szCs w:val="26"/>
              <w:rtl/>
            </w:rPr>
            <w:t xml:space="preserve">صفحه </w:t>
          </w:r>
          <w:r w:rsidRPr="007B2D33">
            <w:rPr>
              <w:sz w:val="20"/>
              <w:szCs w:val="26"/>
            </w:rPr>
            <w:fldChar w:fldCharType="begin"/>
          </w:r>
          <w:r w:rsidRPr="007B2D33">
            <w:rPr>
              <w:sz w:val="20"/>
              <w:szCs w:val="26"/>
            </w:rPr>
            <w:instrText>PAGE   \* MERGEFORMAT</w:instrText>
          </w:r>
          <w:r w:rsidRPr="007B2D33">
            <w:rPr>
              <w:sz w:val="20"/>
              <w:szCs w:val="26"/>
            </w:rPr>
            <w:fldChar w:fldCharType="separate"/>
          </w:r>
          <w:r w:rsidR="004D6CFD" w:rsidRPr="004D6CFD">
            <w:rPr>
              <w:noProof/>
              <w:sz w:val="20"/>
              <w:szCs w:val="26"/>
              <w:rtl/>
              <w:lang w:val="fa-IR"/>
            </w:rPr>
            <w:t>7</w:t>
          </w:r>
          <w:r w:rsidRPr="007B2D33">
            <w:rPr>
              <w:noProof/>
              <w:sz w:val="20"/>
              <w:szCs w:val="26"/>
            </w:rPr>
            <w:fldChar w:fldCharType="end"/>
          </w:r>
        </w:p>
      </w:tc>
      <w:tc>
        <w:tcPr>
          <w:tcW w:w="4786" w:type="dxa"/>
          <w:tcBorders>
            <w:top w:val="nil"/>
            <w:left w:val="nil"/>
            <w:bottom w:val="nil"/>
            <w:right w:val="nil"/>
          </w:tcBorders>
          <w:vAlign w:val="center"/>
        </w:tcPr>
        <w:p w:rsidR="00BC5BD3" w:rsidRPr="007B2D33" w:rsidRDefault="00BC5BD3" w:rsidP="001B6799">
          <w:pPr>
            <w:pStyle w:val="Footer"/>
            <w:bidi w:val="0"/>
            <w:rPr>
              <w:color w:val="808080" w:themeColor="background1" w:themeShade="80"/>
              <w:sz w:val="20"/>
              <w:szCs w:val="26"/>
              <w:rtl/>
            </w:rPr>
          </w:pPr>
          <w:bookmarkStart w:id="23" w:name="BokAdres"/>
          <w:bookmarkEnd w:id="23"/>
          <w:r w:rsidRPr="007B2D33">
            <w:rPr>
              <w:color w:val="808080" w:themeColor="background1" w:themeShade="80"/>
              <w:sz w:val="20"/>
              <w:szCs w:val="26"/>
            </w:rPr>
            <w:t>U1ms4_13981004-058_mm2_mfeb.ir</w:t>
          </w:r>
        </w:p>
      </w:tc>
    </w:tr>
  </w:tbl>
  <w:p w:rsidR="00BC5BD3" w:rsidRPr="007B2D33" w:rsidRDefault="00BC5BD3"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48E" w:rsidRDefault="00DD048E" w:rsidP="008B750B">
      <w:pPr>
        <w:spacing w:line="240" w:lineRule="auto"/>
      </w:pPr>
      <w:r>
        <w:separator/>
      </w:r>
    </w:p>
  </w:footnote>
  <w:footnote w:type="continuationSeparator" w:id="0">
    <w:p w:rsidR="00DD048E" w:rsidRDefault="00DD048E" w:rsidP="008B750B">
      <w:pPr>
        <w:spacing w:line="240" w:lineRule="auto"/>
      </w:pPr>
      <w:r>
        <w:continuationSeparator/>
      </w:r>
    </w:p>
  </w:footnote>
  <w:footnote w:id="1">
    <w:p w:rsidR="00BC5BD3" w:rsidRPr="00522832" w:rsidRDefault="00BC5BD3" w:rsidP="00522832">
      <w:pPr>
        <w:pStyle w:val="FootnoteText"/>
        <w:rPr>
          <w:rtl/>
        </w:rPr>
      </w:pPr>
      <w:r w:rsidRPr="009415B2">
        <w:footnoteRef/>
      </w:r>
      <w:r>
        <w:rPr>
          <w:rtl/>
        </w:rPr>
        <w:t>.</w:t>
      </w:r>
      <w:r w:rsidRPr="00522832">
        <w:rPr>
          <w:rtl/>
        </w:rPr>
        <w:t xml:space="preserve"> </w:t>
      </w:r>
      <w:r w:rsidRPr="00522832">
        <w:rPr>
          <w:rFonts w:hint="eastAsia"/>
          <w:rtl/>
        </w:rPr>
        <w:t>سوره</w:t>
      </w:r>
      <w:r w:rsidRPr="00522832">
        <w:rPr>
          <w:rtl/>
        </w:rPr>
        <w:t xml:space="preserve"> انعام، آيه 57.</w:t>
      </w:r>
    </w:p>
  </w:footnote>
  <w:footnote w:id="2">
    <w:p w:rsidR="00BC5BD3" w:rsidRPr="00F7788E" w:rsidRDefault="00BC5BD3" w:rsidP="00F7788E">
      <w:pPr>
        <w:pStyle w:val="FootnoteText"/>
        <w:rPr>
          <w:rtl/>
        </w:rPr>
      </w:pPr>
      <w:r w:rsidRPr="009415B2">
        <w:footnoteRef/>
      </w:r>
      <w:r>
        <w:rPr>
          <w:rtl/>
        </w:rPr>
        <w:t>.</w:t>
      </w:r>
      <w:r w:rsidRPr="00F7788E">
        <w:rPr>
          <w:rtl/>
        </w:rPr>
        <w:t xml:space="preserve"> </w:t>
      </w:r>
      <w:r w:rsidRPr="00F7788E">
        <w:rPr>
          <w:rFonts w:hint="eastAsia"/>
          <w:rtl/>
        </w:rPr>
        <w:t>سوره</w:t>
      </w:r>
      <w:r w:rsidRPr="00F7788E">
        <w:rPr>
          <w:rtl/>
        </w:rPr>
        <w:t xml:space="preserve"> ب</w:t>
      </w:r>
      <w:r w:rsidRPr="00F7788E">
        <w:rPr>
          <w:rFonts w:hint="cs"/>
          <w:rtl/>
        </w:rPr>
        <w:t>ی</w:t>
      </w:r>
      <w:r w:rsidRPr="00F7788E">
        <w:rPr>
          <w:rFonts w:hint="eastAsia"/>
          <w:rtl/>
        </w:rPr>
        <w:t>نه،</w:t>
      </w:r>
      <w:r w:rsidRPr="00F7788E">
        <w:rPr>
          <w:rtl/>
        </w:rPr>
        <w:t xml:space="preserve"> آيه 1.</w:t>
      </w:r>
    </w:p>
  </w:footnote>
  <w:footnote w:id="3">
    <w:p w:rsidR="00BC5BD3" w:rsidRPr="009555E7" w:rsidRDefault="00BC5BD3" w:rsidP="009555E7">
      <w:pPr>
        <w:pStyle w:val="FootnoteText"/>
      </w:pPr>
      <w:r w:rsidRPr="009415B2">
        <w:footnoteRef/>
      </w:r>
      <w:r>
        <w:rPr>
          <w:rtl/>
        </w:rPr>
        <w:t>.</w:t>
      </w:r>
      <w:r w:rsidRPr="009555E7">
        <w:rPr>
          <w:rtl/>
        </w:rPr>
        <w:t xml:space="preserve"> </w:t>
      </w:r>
      <w:hyperlink r:id="rId1" w:history="1">
        <w:r w:rsidRPr="009555E7">
          <w:rPr>
            <w:rStyle w:val="Hyperlink"/>
            <w:rtl/>
          </w:rPr>
          <w:t>الکاف</w:t>
        </w:r>
        <w:r w:rsidRPr="009555E7">
          <w:rPr>
            <w:rStyle w:val="Hyperlink"/>
            <w:rFonts w:hint="cs"/>
            <w:rtl/>
          </w:rPr>
          <w:t>ی</w:t>
        </w:r>
        <w:r w:rsidRPr="009555E7">
          <w:rPr>
            <w:rStyle w:val="Hyperlink"/>
            <w:rFonts w:hint="eastAsia"/>
            <w:rtl/>
          </w:rPr>
          <w:t>،</w:t>
        </w:r>
        <w:r w:rsidRPr="009555E7">
          <w:rPr>
            <w:rStyle w:val="Hyperlink"/>
            <w:rtl/>
          </w:rPr>
          <w:t xml:space="preserve"> محمد بن </w:t>
        </w:r>
        <w:r w:rsidRPr="009555E7">
          <w:rPr>
            <w:rStyle w:val="Hyperlink"/>
            <w:rFonts w:hint="cs"/>
            <w:rtl/>
          </w:rPr>
          <w:t>ی</w:t>
        </w:r>
        <w:r w:rsidRPr="009555E7">
          <w:rPr>
            <w:rStyle w:val="Hyperlink"/>
            <w:rFonts w:hint="eastAsia"/>
            <w:rtl/>
          </w:rPr>
          <w:t>عقوب</w:t>
        </w:r>
        <w:r w:rsidRPr="009555E7">
          <w:rPr>
            <w:rStyle w:val="Hyperlink"/>
            <w:rtl/>
          </w:rPr>
          <w:t xml:space="preserve"> کل</w:t>
        </w:r>
        <w:r w:rsidRPr="009555E7">
          <w:rPr>
            <w:rStyle w:val="Hyperlink"/>
            <w:rFonts w:hint="cs"/>
            <w:rtl/>
          </w:rPr>
          <w:t>ی</w:t>
        </w:r>
        <w:r w:rsidRPr="009555E7">
          <w:rPr>
            <w:rStyle w:val="Hyperlink"/>
            <w:rFonts w:hint="eastAsia"/>
            <w:rtl/>
          </w:rPr>
          <w:t>ن</w:t>
        </w:r>
        <w:r w:rsidRPr="009555E7">
          <w:rPr>
            <w:rStyle w:val="Hyperlink"/>
            <w:rFonts w:hint="cs"/>
            <w:rtl/>
          </w:rPr>
          <w:t>ی</w:t>
        </w:r>
        <w:r w:rsidRPr="009555E7">
          <w:rPr>
            <w:rStyle w:val="Hyperlink"/>
            <w:rFonts w:hint="eastAsia"/>
            <w:rtl/>
          </w:rPr>
          <w:t>،</w:t>
        </w:r>
        <w:r w:rsidRPr="009555E7">
          <w:rPr>
            <w:rStyle w:val="Hyperlink"/>
            <w:rtl/>
          </w:rPr>
          <w:t xml:space="preserve"> ج5، ص314.</w:t>
        </w:r>
      </w:hyperlink>
    </w:p>
  </w:footnote>
  <w:footnote w:id="4">
    <w:p w:rsidR="00BC5BD3" w:rsidRPr="00522832" w:rsidRDefault="00BC5BD3" w:rsidP="00522832">
      <w:pPr>
        <w:pStyle w:val="FootnoteText"/>
      </w:pPr>
      <w:r w:rsidRPr="009415B2">
        <w:footnoteRef/>
      </w:r>
      <w:r>
        <w:rPr>
          <w:rtl/>
        </w:rPr>
        <w:t>.</w:t>
      </w:r>
      <w:r w:rsidRPr="00522832">
        <w:rPr>
          <w:rtl/>
        </w:rPr>
        <w:t xml:space="preserve"> </w:t>
      </w:r>
      <w:hyperlink r:id="rId2" w:history="1">
        <w:r w:rsidRPr="00522832">
          <w:rPr>
            <w:rStyle w:val="Hyperlink"/>
            <w:rtl/>
          </w:rPr>
          <w:t>وسائل الش</w:t>
        </w:r>
        <w:r w:rsidRPr="00522832">
          <w:rPr>
            <w:rStyle w:val="Hyperlink"/>
            <w:rFonts w:hint="cs"/>
            <w:rtl/>
          </w:rPr>
          <w:t>ی</w:t>
        </w:r>
        <w:r w:rsidRPr="00522832">
          <w:rPr>
            <w:rStyle w:val="Hyperlink"/>
            <w:rFonts w:hint="eastAsia"/>
            <w:rtl/>
          </w:rPr>
          <w:t>عة،</w:t>
        </w:r>
        <w:r w:rsidRPr="00522832">
          <w:rPr>
            <w:rStyle w:val="Hyperlink"/>
            <w:rtl/>
          </w:rPr>
          <w:t xml:space="preserve"> الش</w:t>
        </w:r>
        <w:r w:rsidRPr="00522832">
          <w:rPr>
            <w:rStyle w:val="Hyperlink"/>
            <w:rFonts w:hint="cs"/>
            <w:rtl/>
          </w:rPr>
          <w:t>ی</w:t>
        </w:r>
        <w:r w:rsidRPr="00522832">
          <w:rPr>
            <w:rStyle w:val="Hyperlink"/>
            <w:rFonts w:hint="eastAsia"/>
            <w:rtl/>
          </w:rPr>
          <w:t>خ</w:t>
        </w:r>
        <w:r w:rsidRPr="00522832">
          <w:rPr>
            <w:rStyle w:val="Hyperlink"/>
            <w:rtl/>
          </w:rPr>
          <w:t xml:space="preserve"> الحر العاملي، ج9، ص486، أبواب ابواب ما </w:t>
        </w:r>
        <w:r w:rsidRPr="00522832">
          <w:rPr>
            <w:rStyle w:val="Hyperlink"/>
            <w:rFonts w:hint="cs"/>
            <w:rtl/>
          </w:rPr>
          <w:t>ی</w:t>
        </w:r>
        <w:r w:rsidRPr="00522832">
          <w:rPr>
            <w:rStyle w:val="Hyperlink"/>
            <w:rFonts w:hint="eastAsia"/>
            <w:rtl/>
          </w:rPr>
          <w:t>جب</w:t>
        </w:r>
        <w:r w:rsidRPr="00522832">
          <w:rPr>
            <w:rStyle w:val="Hyperlink"/>
            <w:rtl/>
          </w:rPr>
          <w:t xml:space="preserve"> ف</w:t>
        </w:r>
        <w:r w:rsidRPr="00522832">
          <w:rPr>
            <w:rStyle w:val="Hyperlink"/>
            <w:rFonts w:hint="cs"/>
            <w:rtl/>
          </w:rPr>
          <w:t>ی</w:t>
        </w:r>
        <w:r w:rsidRPr="00522832">
          <w:rPr>
            <w:rStyle w:val="Hyperlink"/>
            <w:rFonts w:hint="eastAsia"/>
            <w:rtl/>
          </w:rPr>
          <w:t>ه</w:t>
        </w:r>
        <w:r w:rsidRPr="00522832">
          <w:rPr>
            <w:rStyle w:val="Hyperlink"/>
            <w:rtl/>
          </w:rPr>
          <w:t xml:space="preserve"> الخمس، باب2، ح، ط آل البيت.</w:t>
        </w:r>
      </w:hyperlink>
    </w:p>
  </w:footnote>
  <w:footnote w:id="5">
    <w:p w:rsidR="00BC5BD3" w:rsidRPr="007B2D33" w:rsidRDefault="00BC5BD3" w:rsidP="00AE18D5">
      <w:pPr>
        <w:pStyle w:val="FootnoteText"/>
        <w:rPr>
          <w:rtl/>
        </w:rPr>
      </w:pPr>
      <w:r w:rsidRPr="009415B2">
        <w:footnoteRef/>
      </w:r>
      <w:r>
        <w:rPr>
          <w:rtl/>
        </w:rPr>
        <w:t>.</w:t>
      </w:r>
      <w:r w:rsidRPr="007B2D33">
        <w:rPr>
          <w:rtl/>
        </w:rPr>
        <w:t xml:space="preserve"> </w:t>
      </w:r>
      <w:hyperlink r:id="rId3" w:history="1">
        <w:r w:rsidRPr="007B2D33">
          <w:rPr>
            <w:rStyle w:val="Hyperlink"/>
            <w:rtl/>
          </w:rPr>
          <w:t>کفا</w:t>
        </w:r>
        <w:r w:rsidRPr="007B2D33">
          <w:rPr>
            <w:rStyle w:val="Hyperlink"/>
            <w:rFonts w:hint="cs"/>
            <w:rtl/>
          </w:rPr>
          <w:t>ی</w:t>
        </w:r>
        <w:r w:rsidRPr="007B2D33">
          <w:rPr>
            <w:rStyle w:val="Hyperlink"/>
            <w:rFonts w:hint="eastAsia"/>
            <w:rtl/>
          </w:rPr>
          <w:t>ه</w:t>
        </w:r>
        <w:r w:rsidRPr="007B2D33">
          <w:rPr>
            <w:rStyle w:val="Hyperlink"/>
            <w:rtl/>
          </w:rPr>
          <w:t xml:space="preserve"> الاصول، آخوند خراسان</w:t>
        </w:r>
        <w:r w:rsidRPr="007B2D33">
          <w:rPr>
            <w:rStyle w:val="Hyperlink"/>
            <w:rFonts w:hint="cs"/>
            <w:rtl/>
          </w:rPr>
          <w:t>ی</w:t>
        </w:r>
        <w:r w:rsidRPr="007B2D33">
          <w:rPr>
            <w:rStyle w:val="Hyperlink"/>
            <w:rFonts w:hint="eastAsia"/>
            <w:rtl/>
          </w:rPr>
          <w:t>،</w:t>
        </w:r>
        <w:r w:rsidRPr="007B2D33">
          <w:rPr>
            <w:rStyle w:val="Hyperlink"/>
            <w:rtl/>
          </w:rPr>
          <w:t xml:space="preserve"> ج1، ص21.</w:t>
        </w:r>
      </w:hyperlink>
    </w:p>
  </w:footnote>
  <w:footnote w:id="6">
    <w:p w:rsidR="00BC5BD3" w:rsidRDefault="00BC5BD3" w:rsidP="002A7ED4">
      <w:pPr>
        <w:pStyle w:val="FootnoteText"/>
        <w:rPr>
          <w:rFonts w:hint="cs"/>
          <w:rtl/>
        </w:rPr>
      </w:pPr>
      <w:r w:rsidRPr="009415B2">
        <w:rPr>
          <w:rStyle w:val="FootnoteReference"/>
          <w:vertAlign w:val="baseline"/>
        </w:rPr>
        <w:footnoteRef/>
      </w:r>
      <w:r>
        <w:rPr>
          <w:rStyle w:val="FootnoteReference"/>
          <w:vertAlign w:val="baseline"/>
          <w:rtl/>
        </w:rPr>
        <w:t>.</w:t>
      </w:r>
      <w:r>
        <w:rPr>
          <w:rtl/>
        </w:rPr>
        <w:t xml:space="preserve"> </w:t>
      </w:r>
      <w:r>
        <w:rPr>
          <w:rFonts w:hint="cs"/>
          <w:rtl/>
        </w:rPr>
        <w:t>چون وضع یک حکم است و در حکم باید اطراف حکم لحاظ استقلالی شده باشد.</w:t>
      </w:r>
    </w:p>
  </w:footnote>
  <w:footnote w:id="7">
    <w:p w:rsidR="00BC5BD3" w:rsidRPr="00F04CC4" w:rsidRDefault="00BC5BD3" w:rsidP="009802DA">
      <w:pPr>
        <w:pStyle w:val="FootnoteText"/>
        <w:rPr>
          <w:rtl/>
        </w:rPr>
      </w:pPr>
      <w:r w:rsidRPr="009415B2">
        <w:footnoteRef/>
      </w:r>
      <w:r>
        <w:rPr>
          <w:rtl/>
        </w:rPr>
        <w:t>.</w:t>
      </w:r>
      <w:r w:rsidRPr="00F04CC4">
        <w:rPr>
          <w:rtl/>
        </w:rPr>
        <w:t xml:space="preserve"> </w:t>
      </w:r>
      <w:hyperlink r:id="rId4" w:history="1">
        <w:r w:rsidRPr="00F04CC4">
          <w:rPr>
            <w:rStyle w:val="Hyperlink"/>
            <w:rtl/>
          </w:rPr>
          <w:t>کفا</w:t>
        </w:r>
        <w:r w:rsidRPr="00F04CC4">
          <w:rPr>
            <w:rStyle w:val="Hyperlink"/>
            <w:rFonts w:hint="cs"/>
            <w:rtl/>
          </w:rPr>
          <w:t>ی</w:t>
        </w:r>
        <w:r w:rsidRPr="00F04CC4">
          <w:rPr>
            <w:rStyle w:val="Hyperlink"/>
            <w:rFonts w:hint="eastAsia"/>
            <w:rtl/>
          </w:rPr>
          <w:t>ه</w:t>
        </w:r>
        <w:r w:rsidRPr="00F04CC4">
          <w:rPr>
            <w:rStyle w:val="Hyperlink"/>
            <w:rtl/>
          </w:rPr>
          <w:t xml:space="preserve"> الاصول، آخوند خراسان</w:t>
        </w:r>
        <w:r w:rsidRPr="00F04CC4">
          <w:rPr>
            <w:rStyle w:val="Hyperlink"/>
            <w:rFonts w:hint="cs"/>
            <w:rtl/>
          </w:rPr>
          <w:t>ی</w:t>
        </w:r>
        <w:r w:rsidRPr="00F04CC4">
          <w:rPr>
            <w:rStyle w:val="Hyperlink"/>
            <w:rFonts w:hint="eastAsia"/>
            <w:rtl/>
          </w:rPr>
          <w:t>،</w:t>
        </w:r>
        <w:r w:rsidRPr="00F04CC4">
          <w:rPr>
            <w:rStyle w:val="Hyperlink"/>
            <w:rtl/>
          </w:rPr>
          <w:t xml:space="preserve"> ج1، ص21.</w:t>
        </w:r>
      </w:hyperlink>
    </w:p>
  </w:footnote>
  <w:footnote w:id="8">
    <w:p w:rsidR="00BC5BD3" w:rsidRDefault="00BC5BD3">
      <w:pPr>
        <w:pStyle w:val="FootnoteText"/>
        <w:rPr>
          <w:rFonts w:hint="cs"/>
        </w:rPr>
      </w:pPr>
      <w:r>
        <w:rPr>
          <w:rStyle w:val="FootnoteReference"/>
        </w:rPr>
        <w:footnoteRef/>
      </w:r>
      <w:r>
        <w:rPr>
          <w:rtl/>
        </w:rPr>
        <w:t xml:space="preserve"> </w:t>
      </w:r>
      <w:r>
        <w:rPr>
          <w:rFonts w:hint="cs"/>
          <w:rtl/>
        </w:rPr>
        <w:t>مقصود تعبیر «صلّوا کما رأیتمونی أصلّی» است.</w:t>
      </w:r>
    </w:p>
  </w:footnote>
  <w:footnote w:id="9">
    <w:p w:rsidR="00BC5BD3" w:rsidRPr="00BF0B8D" w:rsidRDefault="00BC5BD3" w:rsidP="00BF0B8D">
      <w:pPr>
        <w:pStyle w:val="FootnoteText"/>
        <w:rPr>
          <w:rtl/>
        </w:rPr>
      </w:pPr>
      <w:r w:rsidRPr="009415B2">
        <w:footnoteRef/>
      </w:r>
      <w:r>
        <w:rPr>
          <w:rtl/>
        </w:rPr>
        <w:t>.</w:t>
      </w:r>
      <w:r w:rsidRPr="00BF0B8D">
        <w:rPr>
          <w:rtl/>
        </w:rPr>
        <w:t xml:space="preserve"> </w:t>
      </w:r>
      <w:r w:rsidRPr="00BF0B8D">
        <w:rPr>
          <w:rFonts w:hint="eastAsia"/>
          <w:rtl/>
        </w:rPr>
        <w:t>سوره</w:t>
      </w:r>
      <w:r w:rsidRPr="00BF0B8D">
        <w:rPr>
          <w:rtl/>
        </w:rPr>
        <w:t xml:space="preserve"> مر</w:t>
      </w:r>
      <w:r w:rsidRPr="00BF0B8D">
        <w:rPr>
          <w:rFonts w:hint="cs"/>
          <w:rtl/>
        </w:rPr>
        <w:t>ی</w:t>
      </w:r>
      <w:r w:rsidRPr="00BF0B8D">
        <w:rPr>
          <w:rFonts w:hint="eastAsia"/>
          <w:rtl/>
        </w:rPr>
        <w:t>م،</w:t>
      </w:r>
      <w:r w:rsidRPr="00BF0B8D">
        <w:rPr>
          <w:rtl/>
        </w:rPr>
        <w:t xml:space="preserve"> آيه 31.</w:t>
      </w:r>
    </w:p>
  </w:footnote>
  <w:footnote w:id="10">
    <w:p w:rsidR="00BC5BD3" w:rsidRPr="00DE5DCC" w:rsidRDefault="00BC5BD3" w:rsidP="006E6ACF">
      <w:pPr>
        <w:pStyle w:val="FootnoteText"/>
      </w:pPr>
      <w:r w:rsidRPr="009415B2">
        <w:footnoteRef/>
      </w:r>
      <w:r>
        <w:rPr>
          <w:rtl/>
        </w:rPr>
        <w:t>.</w:t>
      </w:r>
      <w:r w:rsidRPr="00DE5DCC">
        <w:rPr>
          <w:rtl/>
        </w:rPr>
        <w:t xml:space="preserve"> </w:t>
      </w:r>
      <w:r w:rsidRPr="00DE5DCC">
        <w:rPr>
          <w:rFonts w:hint="eastAsia"/>
          <w:rtl/>
        </w:rPr>
        <w:t>سوره</w:t>
      </w:r>
      <w:r w:rsidRPr="00DE5DCC">
        <w:rPr>
          <w:rtl/>
        </w:rPr>
        <w:t xml:space="preserve"> حج ، آيه 27.</w:t>
      </w:r>
    </w:p>
  </w:footnote>
  <w:footnote w:id="11">
    <w:p w:rsidR="00BC5BD3" w:rsidRPr="00BF0B8D" w:rsidRDefault="00BC5BD3" w:rsidP="00DE5DCC">
      <w:pPr>
        <w:pStyle w:val="FootnoteText"/>
      </w:pPr>
      <w:r w:rsidRPr="009415B2">
        <w:footnoteRef/>
      </w:r>
      <w:r>
        <w:rPr>
          <w:rtl/>
        </w:rPr>
        <w:t>.</w:t>
      </w:r>
      <w:r w:rsidRPr="00BF0B8D">
        <w:rPr>
          <w:rtl/>
        </w:rPr>
        <w:t xml:space="preserve"> </w:t>
      </w:r>
      <w:r w:rsidRPr="00BF0B8D">
        <w:rPr>
          <w:rFonts w:hint="eastAsia"/>
          <w:rtl/>
        </w:rPr>
        <w:t>سوره</w:t>
      </w:r>
      <w:r w:rsidRPr="00BF0B8D">
        <w:rPr>
          <w:rtl/>
        </w:rPr>
        <w:t xml:space="preserve"> بقره، آيه 183.</w:t>
      </w:r>
    </w:p>
  </w:footnote>
  <w:footnote w:id="12">
    <w:p w:rsidR="00BC5BD3" w:rsidRDefault="00BC5BD3" w:rsidP="00BC5BD3">
      <w:pPr>
        <w:pStyle w:val="FootnoteText"/>
      </w:pPr>
      <w:r w:rsidRPr="009415B2">
        <w:rPr>
          <w:rStyle w:val="FootnoteReference"/>
          <w:vertAlign w:val="baseline"/>
        </w:rPr>
        <w:footnoteRef/>
      </w:r>
      <w:r>
        <w:rPr>
          <w:rStyle w:val="FootnoteReference"/>
          <w:vertAlign w:val="baseline"/>
          <w:rtl/>
        </w:rPr>
        <w:t>.</w:t>
      </w:r>
      <w:r>
        <w:rPr>
          <w:rtl/>
        </w:rPr>
        <w:t xml:space="preserve"> </w:t>
      </w:r>
      <w:hyperlink r:id="rId5" w:history="1">
        <w:r w:rsidRPr="00BC5BD3">
          <w:rPr>
            <w:rStyle w:val="Hyperlink"/>
            <w:rFonts w:hint="cs"/>
            <w:rtl/>
          </w:rPr>
          <w:t>محاضرات فی اصول الفقه، سید ابوالقاسم خویی، ج1، ص147.</w:t>
        </w:r>
      </w:hyperlink>
      <w:r>
        <w:rPr>
          <w:rFonts w:hint="cs"/>
          <w:rtl/>
        </w:rPr>
        <w:t xml:space="preserve"> </w:t>
      </w:r>
    </w:p>
  </w:footnote>
  <w:footnote w:id="13">
    <w:p w:rsidR="00BC5BD3" w:rsidRPr="00E73AF0" w:rsidRDefault="00BC5BD3" w:rsidP="00E73AF0">
      <w:pPr>
        <w:pStyle w:val="FootnoteText"/>
        <w:rPr>
          <w:rtl/>
        </w:rPr>
      </w:pPr>
      <w:r w:rsidRPr="009415B2">
        <w:footnoteRef/>
      </w:r>
      <w:r>
        <w:rPr>
          <w:rtl/>
        </w:rPr>
        <w:t>.</w:t>
      </w:r>
      <w:r w:rsidRPr="00E73AF0">
        <w:rPr>
          <w:rtl/>
        </w:rPr>
        <w:t xml:space="preserve"> </w:t>
      </w:r>
      <w:hyperlink r:id="rId6" w:history="1">
        <w:r w:rsidRPr="00E73AF0">
          <w:rPr>
            <w:rStyle w:val="Hyperlink"/>
            <w:rtl/>
          </w:rPr>
          <w:t>بحوث ف</w:t>
        </w:r>
        <w:r w:rsidRPr="00E73AF0">
          <w:rPr>
            <w:rStyle w:val="Hyperlink"/>
            <w:rFonts w:hint="cs"/>
            <w:rtl/>
          </w:rPr>
          <w:t>ی</w:t>
        </w:r>
        <w:r w:rsidRPr="00E73AF0">
          <w:rPr>
            <w:rStyle w:val="Hyperlink"/>
            <w:rtl/>
          </w:rPr>
          <w:t xml:space="preserve"> علم الأصول، الس</w:t>
        </w:r>
        <w:r w:rsidRPr="00E73AF0">
          <w:rPr>
            <w:rStyle w:val="Hyperlink"/>
            <w:rFonts w:hint="cs"/>
            <w:rtl/>
          </w:rPr>
          <w:t>ی</w:t>
        </w:r>
        <w:r w:rsidRPr="00E73AF0">
          <w:rPr>
            <w:rStyle w:val="Hyperlink"/>
            <w:rFonts w:hint="eastAsia"/>
            <w:rtl/>
          </w:rPr>
          <w:t>د</w:t>
        </w:r>
        <w:r w:rsidRPr="00E73AF0">
          <w:rPr>
            <w:rStyle w:val="Hyperlink"/>
            <w:rtl/>
          </w:rPr>
          <w:t xml:space="preserve"> محمد باقر الصدر، ج1، ص183.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BD3" w:rsidRPr="001D2E9A" w:rsidRDefault="00BC5BD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6" w:name="BokNum"/>
    <w:bookmarkEnd w:id="16"/>
    <w:r>
      <w:rPr>
        <w:b/>
        <w:bCs/>
        <w:sz w:val="20"/>
        <w:szCs w:val="24"/>
        <w:rtl/>
      </w:rPr>
      <w:t>058</w:t>
    </w:r>
    <w:r>
      <w:rPr>
        <w:rFonts w:hint="cs"/>
        <w:b/>
        <w:bCs/>
        <w:sz w:val="20"/>
        <w:szCs w:val="24"/>
        <w:rtl/>
      </w:rPr>
      <w:tab/>
    </w:r>
    <w:r w:rsidRPr="00C32A7E">
      <w:rPr>
        <w:rFonts w:hint="cs"/>
        <w:b/>
        <w:bCs/>
        <w:color w:val="632423" w:themeColor="accent2" w:themeShade="80"/>
        <w:sz w:val="20"/>
        <w:szCs w:val="24"/>
        <w:rtl/>
      </w:rPr>
      <w:t xml:space="preserve">درس خارج </w:t>
    </w:r>
    <w:bookmarkStart w:id="17" w:name="Bokdars"/>
    <w:bookmarkEnd w:id="17"/>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8" w:name="Bokostad"/>
    <w:bookmarkEnd w:id="18"/>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9" w:name="BokTarikh"/>
    <w:bookmarkEnd w:id="19"/>
    <w:r>
      <w:rPr>
        <w:sz w:val="24"/>
        <w:szCs w:val="24"/>
        <w:rtl/>
      </w:rPr>
      <w:t>4 /10 /1398</w:t>
    </w:r>
  </w:p>
  <w:p w:rsidR="00BC5BD3" w:rsidRPr="00F16B53" w:rsidRDefault="00BC5BD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20" w:name="BokSabj"/>
    <w:bookmarkEnd w:id="20"/>
    <w:r w:rsidRPr="00B4640F">
      <w:rPr>
        <w:rtl/>
      </w:rPr>
      <w:t>وضع</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21" w:name="Bokmoqarer"/>
    <w:bookmarkEnd w:id="21"/>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2" w:name="BokSabj2"/>
    <w:bookmarkEnd w:id="22"/>
    <w:r w:rsidR="00BE12C6">
      <w:rPr>
        <w:rFonts w:hint="cs"/>
        <w:sz w:val="24"/>
        <w:szCs w:val="24"/>
        <w:rtl/>
      </w:rPr>
      <w:t>حقیقت شرعیه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C36D4"/>
    <w:multiLevelType w:val="hybridMultilevel"/>
    <w:tmpl w:val="3A322046"/>
    <w:lvl w:ilvl="0" w:tplc="44CC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02B61"/>
    <w:multiLevelType w:val="hybridMultilevel"/>
    <w:tmpl w:val="5A0A9F96"/>
    <w:lvl w:ilvl="0" w:tplc="26E0B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B49E6"/>
    <w:multiLevelType w:val="hybridMultilevel"/>
    <w:tmpl w:val="8A7AD904"/>
    <w:lvl w:ilvl="0" w:tplc="732E316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893571"/>
    <w:multiLevelType w:val="hybridMultilevel"/>
    <w:tmpl w:val="112074E8"/>
    <w:lvl w:ilvl="0" w:tplc="DCC2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A3B5A"/>
    <w:multiLevelType w:val="hybridMultilevel"/>
    <w:tmpl w:val="4E1E565C"/>
    <w:lvl w:ilvl="0" w:tplc="EF44B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31A41"/>
    <w:multiLevelType w:val="hybridMultilevel"/>
    <w:tmpl w:val="38CC3A82"/>
    <w:lvl w:ilvl="0" w:tplc="BE8C795C">
      <w:start w:val="1"/>
      <w:numFmt w:val="decimal"/>
      <w:lvlText w:val="%1-"/>
      <w:lvlJc w:val="left"/>
      <w:pPr>
        <w:ind w:left="720" w:hanging="360"/>
      </w:pPr>
      <w:rPr>
        <w:rFonts w:ascii="Sakkal Majalla" w:hAnsi="Sakkal Majalla" w:cs="Sakkal Majalla" w:hint="default"/>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D54D4"/>
    <w:multiLevelType w:val="hybridMultilevel"/>
    <w:tmpl w:val="8A381C3C"/>
    <w:lvl w:ilvl="0" w:tplc="C17E6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5"/>
  </w:num>
  <w:num w:numId="13">
    <w:abstractNumId w:val="21"/>
  </w:num>
  <w:num w:numId="14">
    <w:abstractNumId w:val="17"/>
  </w:num>
  <w:num w:numId="15">
    <w:abstractNumId w:val="18"/>
  </w:num>
  <w:num w:numId="16">
    <w:abstractNumId w:val="13"/>
  </w:num>
  <w:num w:numId="17">
    <w:abstractNumId w:val="19"/>
  </w:num>
  <w:num w:numId="18">
    <w:abstractNumId w:val="16"/>
  </w:num>
  <w:num w:numId="19">
    <w:abstractNumId w:val="11"/>
  </w:num>
  <w:num w:numId="20">
    <w:abstractNumId w:val="12"/>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A3C"/>
    <w:rsid w:val="000072A3"/>
    <w:rsid w:val="00025777"/>
    <w:rsid w:val="00025B70"/>
    <w:rsid w:val="000353D7"/>
    <w:rsid w:val="00055496"/>
    <w:rsid w:val="00057655"/>
    <w:rsid w:val="000633B2"/>
    <w:rsid w:val="00080A41"/>
    <w:rsid w:val="00081E2D"/>
    <w:rsid w:val="0008299B"/>
    <w:rsid w:val="000913AA"/>
    <w:rsid w:val="00094847"/>
    <w:rsid w:val="0009535A"/>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7D49"/>
    <w:rsid w:val="00151937"/>
    <w:rsid w:val="00181844"/>
    <w:rsid w:val="00182A05"/>
    <w:rsid w:val="001837E9"/>
    <w:rsid w:val="00187DFA"/>
    <w:rsid w:val="00187F05"/>
    <w:rsid w:val="001A1BC1"/>
    <w:rsid w:val="001A1EA5"/>
    <w:rsid w:val="001A2574"/>
    <w:rsid w:val="001A27D7"/>
    <w:rsid w:val="001A294E"/>
    <w:rsid w:val="001A3BA4"/>
    <w:rsid w:val="001A4ED8"/>
    <w:rsid w:val="001B0494"/>
    <w:rsid w:val="001B2488"/>
    <w:rsid w:val="001B6799"/>
    <w:rsid w:val="001C1362"/>
    <w:rsid w:val="001D2E9A"/>
    <w:rsid w:val="001D597F"/>
    <w:rsid w:val="001D6CB6"/>
    <w:rsid w:val="001E3FD4"/>
    <w:rsid w:val="0020241A"/>
    <w:rsid w:val="00203821"/>
    <w:rsid w:val="00204E21"/>
    <w:rsid w:val="00211632"/>
    <w:rsid w:val="0021630D"/>
    <w:rsid w:val="0024121B"/>
    <w:rsid w:val="00247D2F"/>
    <w:rsid w:val="00256560"/>
    <w:rsid w:val="002672BE"/>
    <w:rsid w:val="002745F2"/>
    <w:rsid w:val="0027605E"/>
    <w:rsid w:val="00281E00"/>
    <w:rsid w:val="00294A52"/>
    <w:rsid w:val="002A7ED4"/>
    <w:rsid w:val="002B575F"/>
    <w:rsid w:val="002B729B"/>
    <w:rsid w:val="002C23B5"/>
    <w:rsid w:val="002C53A2"/>
    <w:rsid w:val="002D0040"/>
    <w:rsid w:val="002D2FA8"/>
    <w:rsid w:val="002E1038"/>
    <w:rsid w:val="002E220F"/>
    <w:rsid w:val="002F6B32"/>
    <w:rsid w:val="00307311"/>
    <w:rsid w:val="0032100F"/>
    <w:rsid w:val="0033402C"/>
    <w:rsid w:val="00340521"/>
    <w:rsid w:val="00345C73"/>
    <w:rsid w:val="00354A99"/>
    <w:rsid w:val="00360311"/>
    <w:rsid w:val="00361922"/>
    <w:rsid w:val="0037339B"/>
    <w:rsid w:val="00386C11"/>
    <w:rsid w:val="00397466"/>
    <w:rsid w:val="00397EAB"/>
    <w:rsid w:val="003A6148"/>
    <w:rsid w:val="003C33F6"/>
    <w:rsid w:val="003C3D2E"/>
    <w:rsid w:val="003C43A5"/>
    <w:rsid w:val="003D79D9"/>
    <w:rsid w:val="003E1C5C"/>
    <w:rsid w:val="003E541B"/>
    <w:rsid w:val="003E6650"/>
    <w:rsid w:val="003F5B46"/>
    <w:rsid w:val="00401363"/>
    <w:rsid w:val="00402E47"/>
    <w:rsid w:val="00410CAB"/>
    <w:rsid w:val="0042361C"/>
    <w:rsid w:val="00425015"/>
    <w:rsid w:val="00430994"/>
    <w:rsid w:val="004344EF"/>
    <w:rsid w:val="00441B6D"/>
    <w:rsid w:val="004556EF"/>
    <w:rsid w:val="00462B07"/>
    <w:rsid w:val="00465BD2"/>
    <w:rsid w:val="004715C8"/>
    <w:rsid w:val="0047347A"/>
    <w:rsid w:val="00481C31"/>
    <w:rsid w:val="00482FC1"/>
    <w:rsid w:val="00483027"/>
    <w:rsid w:val="004871AA"/>
    <w:rsid w:val="004918D7"/>
    <w:rsid w:val="004926E1"/>
    <w:rsid w:val="004A2FEA"/>
    <w:rsid w:val="004D2DD7"/>
    <w:rsid w:val="004D6CFD"/>
    <w:rsid w:val="004D75C5"/>
    <w:rsid w:val="004E2186"/>
    <w:rsid w:val="004E66FB"/>
    <w:rsid w:val="004F470A"/>
    <w:rsid w:val="004F4C59"/>
    <w:rsid w:val="00500C8F"/>
    <w:rsid w:val="00501909"/>
    <w:rsid w:val="0050383F"/>
    <w:rsid w:val="00507BBB"/>
    <w:rsid w:val="005123D0"/>
    <w:rsid w:val="005128DF"/>
    <w:rsid w:val="0051592A"/>
    <w:rsid w:val="005206FE"/>
    <w:rsid w:val="00522832"/>
    <w:rsid w:val="00523702"/>
    <w:rsid w:val="005257ED"/>
    <w:rsid w:val="005306F8"/>
    <w:rsid w:val="00536069"/>
    <w:rsid w:val="0054023D"/>
    <w:rsid w:val="005426BF"/>
    <w:rsid w:val="00554D19"/>
    <w:rsid w:val="0056213C"/>
    <w:rsid w:val="00580C24"/>
    <w:rsid w:val="00592FE0"/>
    <w:rsid w:val="00594175"/>
    <w:rsid w:val="005968EF"/>
    <w:rsid w:val="00596C1E"/>
    <w:rsid w:val="005A2E26"/>
    <w:rsid w:val="005B5269"/>
    <w:rsid w:val="005B7BCA"/>
    <w:rsid w:val="005C07A9"/>
    <w:rsid w:val="005C0DAE"/>
    <w:rsid w:val="005C188E"/>
    <w:rsid w:val="005C2D77"/>
    <w:rsid w:val="005D2349"/>
    <w:rsid w:val="005E1B60"/>
    <w:rsid w:val="005E5507"/>
    <w:rsid w:val="005E607B"/>
    <w:rsid w:val="005E792D"/>
    <w:rsid w:val="005F0A8D"/>
    <w:rsid w:val="00601229"/>
    <w:rsid w:val="00603B67"/>
    <w:rsid w:val="006162A2"/>
    <w:rsid w:val="006240DA"/>
    <w:rsid w:val="006277B5"/>
    <w:rsid w:val="0063256E"/>
    <w:rsid w:val="00633F04"/>
    <w:rsid w:val="00635219"/>
    <w:rsid w:val="00635EC0"/>
    <w:rsid w:val="00640B58"/>
    <w:rsid w:val="00651B02"/>
    <w:rsid w:val="00651B19"/>
    <w:rsid w:val="00660A29"/>
    <w:rsid w:val="00673272"/>
    <w:rsid w:val="00680AFA"/>
    <w:rsid w:val="00682683"/>
    <w:rsid w:val="006852E1"/>
    <w:rsid w:val="00695519"/>
    <w:rsid w:val="006A4134"/>
    <w:rsid w:val="006A5DDA"/>
    <w:rsid w:val="006A6701"/>
    <w:rsid w:val="006B21F4"/>
    <w:rsid w:val="006B3753"/>
    <w:rsid w:val="006B7AD6"/>
    <w:rsid w:val="006C50FD"/>
    <w:rsid w:val="006D1DD4"/>
    <w:rsid w:val="006D4014"/>
    <w:rsid w:val="006D44C1"/>
    <w:rsid w:val="006E5651"/>
    <w:rsid w:val="006E5B85"/>
    <w:rsid w:val="006E6ACF"/>
    <w:rsid w:val="006F026A"/>
    <w:rsid w:val="0070265B"/>
    <w:rsid w:val="00704813"/>
    <w:rsid w:val="007146D1"/>
    <w:rsid w:val="007206DB"/>
    <w:rsid w:val="0072201D"/>
    <w:rsid w:val="0072290D"/>
    <w:rsid w:val="00723D6D"/>
    <w:rsid w:val="00724537"/>
    <w:rsid w:val="00731724"/>
    <w:rsid w:val="0073474B"/>
    <w:rsid w:val="00735511"/>
    <w:rsid w:val="00737208"/>
    <w:rsid w:val="007438EB"/>
    <w:rsid w:val="00744DE6"/>
    <w:rsid w:val="00762452"/>
    <w:rsid w:val="007639E0"/>
    <w:rsid w:val="00775507"/>
    <w:rsid w:val="00783473"/>
    <w:rsid w:val="0078594B"/>
    <w:rsid w:val="00795E02"/>
    <w:rsid w:val="007979D0"/>
    <w:rsid w:val="007A0E56"/>
    <w:rsid w:val="007A4E18"/>
    <w:rsid w:val="007A7B8C"/>
    <w:rsid w:val="007B0D37"/>
    <w:rsid w:val="007B2D33"/>
    <w:rsid w:val="007C61B5"/>
    <w:rsid w:val="007C6D9E"/>
    <w:rsid w:val="007D1C43"/>
    <w:rsid w:val="007D4B8A"/>
    <w:rsid w:val="007D6C53"/>
    <w:rsid w:val="007E1564"/>
    <w:rsid w:val="007E1E87"/>
    <w:rsid w:val="007E4C3B"/>
    <w:rsid w:val="007E5B3F"/>
    <w:rsid w:val="007F2257"/>
    <w:rsid w:val="0080091D"/>
    <w:rsid w:val="00804108"/>
    <w:rsid w:val="00804FC4"/>
    <w:rsid w:val="00806737"/>
    <w:rsid w:val="00816367"/>
    <w:rsid w:val="00816A0B"/>
    <w:rsid w:val="00824B22"/>
    <w:rsid w:val="00830C53"/>
    <w:rsid w:val="00837FAA"/>
    <w:rsid w:val="00841F77"/>
    <w:rsid w:val="0085276D"/>
    <w:rsid w:val="00861854"/>
    <w:rsid w:val="00863390"/>
    <w:rsid w:val="0086385C"/>
    <w:rsid w:val="00871641"/>
    <w:rsid w:val="00871916"/>
    <w:rsid w:val="00892795"/>
    <w:rsid w:val="008956DD"/>
    <w:rsid w:val="008A510E"/>
    <w:rsid w:val="008A522A"/>
    <w:rsid w:val="008B4464"/>
    <w:rsid w:val="008B750B"/>
    <w:rsid w:val="008C3162"/>
    <w:rsid w:val="008D1F14"/>
    <w:rsid w:val="008D2444"/>
    <w:rsid w:val="008D38F2"/>
    <w:rsid w:val="008E3780"/>
    <w:rsid w:val="008E3924"/>
    <w:rsid w:val="008F13F7"/>
    <w:rsid w:val="008F5B4D"/>
    <w:rsid w:val="00907425"/>
    <w:rsid w:val="00923C34"/>
    <w:rsid w:val="00924152"/>
    <w:rsid w:val="0092513D"/>
    <w:rsid w:val="00927A9F"/>
    <w:rsid w:val="009335CC"/>
    <w:rsid w:val="00935A55"/>
    <w:rsid w:val="009415B2"/>
    <w:rsid w:val="00941CEB"/>
    <w:rsid w:val="0094720F"/>
    <w:rsid w:val="00953B28"/>
    <w:rsid w:val="00954322"/>
    <w:rsid w:val="009555E7"/>
    <w:rsid w:val="00957CAA"/>
    <w:rsid w:val="00965CDA"/>
    <w:rsid w:val="0096778A"/>
    <w:rsid w:val="00976285"/>
    <w:rsid w:val="00977337"/>
    <w:rsid w:val="00977656"/>
    <w:rsid w:val="009802DA"/>
    <w:rsid w:val="009846A7"/>
    <w:rsid w:val="0098794D"/>
    <w:rsid w:val="0099497B"/>
    <w:rsid w:val="009A0C32"/>
    <w:rsid w:val="009A43BA"/>
    <w:rsid w:val="009B0D05"/>
    <w:rsid w:val="009B4CA6"/>
    <w:rsid w:val="009B79F8"/>
    <w:rsid w:val="009C17C2"/>
    <w:rsid w:val="009C66D5"/>
    <w:rsid w:val="009D13FD"/>
    <w:rsid w:val="009D266A"/>
    <w:rsid w:val="009D4CDD"/>
    <w:rsid w:val="009E1982"/>
    <w:rsid w:val="009E3486"/>
    <w:rsid w:val="009F7E07"/>
    <w:rsid w:val="00A01522"/>
    <w:rsid w:val="00A0409F"/>
    <w:rsid w:val="00A10A11"/>
    <w:rsid w:val="00A13C6A"/>
    <w:rsid w:val="00A17B09"/>
    <w:rsid w:val="00A457C6"/>
    <w:rsid w:val="00A46AD0"/>
    <w:rsid w:val="00A47063"/>
    <w:rsid w:val="00A473A8"/>
    <w:rsid w:val="00A513F0"/>
    <w:rsid w:val="00A61AC8"/>
    <w:rsid w:val="00A6366F"/>
    <w:rsid w:val="00A650E4"/>
    <w:rsid w:val="00A65D4C"/>
    <w:rsid w:val="00A67C12"/>
    <w:rsid w:val="00A70512"/>
    <w:rsid w:val="00A730DE"/>
    <w:rsid w:val="00A84192"/>
    <w:rsid w:val="00AA1F60"/>
    <w:rsid w:val="00AA40D7"/>
    <w:rsid w:val="00AA6ED8"/>
    <w:rsid w:val="00AB5F7D"/>
    <w:rsid w:val="00AC0C50"/>
    <w:rsid w:val="00AC4928"/>
    <w:rsid w:val="00AC6FE2"/>
    <w:rsid w:val="00AC73A2"/>
    <w:rsid w:val="00AE18D5"/>
    <w:rsid w:val="00AF3925"/>
    <w:rsid w:val="00AF4CF8"/>
    <w:rsid w:val="00B1296B"/>
    <w:rsid w:val="00B2292F"/>
    <w:rsid w:val="00B43169"/>
    <w:rsid w:val="00B501A8"/>
    <w:rsid w:val="00B55AE4"/>
    <w:rsid w:val="00B70B46"/>
    <w:rsid w:val="00B739B0"/>
    <w:rsid w:val="00B750C5"/>
    <w:rsid w:val="00B80073"/>
    <w:rsid w:val="00B814A3"/>
    <w:rsid w:val="00B96F38"/>
    <w:rsid w:val="00BA18AA"/>
    <w:rsid w:val="00BA6C94"/>
    <w:rsid w:val="00BB147D"/>
    <w:rsid w:val="00BC5BD3"/>
    <w:rsid w:val="00BC716B"/>
    <w:rsid w:val="00BD0E74"/>
    <w:rsid w:val="00BD5F8C"/>
    <w:rsid w:val="00BD6138"/>
    <w:rsid w:val="00BE12C6"/>
    <w:rsid w:val="00BE29DD"/>
    <w:rsid w:val="00BE6D00"/>
    <w:rsid w:val="00BF0B8D"/>
    <w:rsid w:val="00C066AF"/>
    <w:rsid w:val="00C10E06"/>
    <w:rsid w:val="00C145B8"/>
    <w:rsid w:val="00C20D6E"/>
    <w:rsid w:val="00C2438F"/>
    <w:rsid w:val="00C31AF0"/>
    <w:rsid w:val="00C32A7E"/>
    <w:rsid w:val="00C34F28"/>
    <w:rsid w:val="00C368DF"/>
    <w:rsid w:val="00C442C5"/>
    <w:rsid w:val="00C516B5"/>
    <w:rsid w:val="00C57B5C"/>
    <w:rsid w:val="00C57C7C"/>
    <w:rsid w:val="00C61049"/>
    <w:rsid w:val="00C63FFE"/>
    <w:rsid w:val="00C91EB6"/>
    <w:rsid w:val="00CA10B0"/>
    <w:rsid w:val="00CA2F8E"/>
    <w:rsid w:val="00CA3EE2"/>
    <w:rsid w:val="00CA7FD5"/>
    <w:rsid w:val="00CB3287"/>
    <w:rsid w:val="00CB33E2"/>
    <w:rsid w:val="00CB4E68"/>
    <w:rsid w:val="00CC2733"/>
    <w:rsid w:val="00CC6DD4"/>
    <w:rsid w:val="00CD0050"/>
    <w:rsid w:val="00CD668E"/>
    <w:rsid w:val="00CE7481"/>
    <w:rsid w:val="00CF0A8F"/>
    <w:rsid w:val="00D0393A"/>
    <w:rsid w:val="00D048CE"/>
    <w:rsid w:val="00D10998"/>
    <w:rsid w:val="00D15CBD"/>
    <w:rsid w:val="00D221CB"/>
    <w:rsid w:val="00D23391"/>
    <w:rsid w:val="00D26CC2"/>
    <w:rsid w:val="00D31805"/>
    <w:rsid w:val="00D418AC"/>
    <w:rsid w:val="00D44171"/>
    <w:rsid w:val="00D552B9"/>
    <w:rsid w:val="00D735B2"/>
    <w:rsid w:val="00D74021"/>
    <w:rsid w:val="00D76D01"/>
    <w:rsid w:val="00D922A9"/>
    <w:rsid w:val="00D9394A"/>
    <w:rsid w:val="00DB0CBB"/>
    <w:rsid w:val="00DB305C"/>
    <w:rsid w:val="00DB67CC"/>
    <w:rsid w:val="00DC17F3"/>
    <w:rsid w:val="00DC2807"/>
    <w:rsid w:val="00DC3783"/>
    <w:rsid w:val="00DD048E"/>
    <w:rsid w:val="00DE1070"/>
    <w:rsid w:val="00DE5DCC"/>
    <w:rsid w:val="00E00219"/>
    <w:rsid w:val="00E01359"/>
    <w:rsid w:val="00E0316B"/>
    <w:rsid w:val="00E14084"/>
    <w:rsid w:val="00E24751"/>
    <w:rsid w:val="00E25E10"/>
    <w:rsid w:val="00E50B41"/>
    <w:rsid w:val="00E5219B"/>
    <w:rsid w:val="00E52D07"/>
    <w:rsid w:val="00E5518B"/>
    <w:rsid w:val="00E609FE"/>
    <w:rsid w:val="00E630BE"/>
    <w:rsid w:val="00E73AF0"/>
    <w:rsid w:val="00E75920"/>
    <w:rsid w:val="00E80D96"/>
    <w:rsid w:val="00E871FA"/>
    <w:rsid w:val="00E91672"/>
    <w:rsid w:val="00E936A4"/>
    <w:rsid w:val="00E954BB"/>
    <w:rsid w:val="00EA45E7"/>
    <w:rsid w:val="00EB78E3"/>
    <w:rsid w:val="00EB7BE3"/>
    <w:rsid w:val="00EC1C4B"/>
    <w:rsid w:val="00EC31C5"/>
    <w:rsid w:val="00EC735A"/>
    <w:rsid w:val="00ED5F38"/>
    <w:rsid w:val="00EE244C"/>
    <w:rsid w:val="00EF27FE"/>
    <w:rsid w:val="00F04CC4"/>
    <w:rsid w:val="00F07FB6"/>
    <w:rsid w:val="00F149D0"/>
    <w:rsid w:val="00F16B53"/>
    <w:rsid w:val="00F25ECD"/>
    <w:rsid w:val="00F318BE"/>
    <w:rsid w:val="00F33297"/>
    <w:rsid w:val="00F343FB"/>
    <w:rsid w:val="00F359FE"/>
    <w:rsid w:val="00F42159"/>
    <w:rsid w:val="00F4256E"/>
    <w:rsid w:val="00F42EE1"/>
    <w:rsid w:val="00F459F7"/>
    <w:rsid w:val="00F5154E"/>
    <w:rsid w:val="00F60F1F"/>
    <w:rsid w:val="00F64141"/>
    <w:rsid w:val="00F67508"/>
    <w:rsid w:val="00F71FC9"/>
    <w:rsid w:val="00F73B48"/>
    <w:rsid w:val="00F74F51"/>
    <w:rsid w:val="00F7788E"/>
    <w:rsid w:val="00F842AD"/>
    <w:rsid w:val="00F914EB"/>
    <w:rsid w:val="00F91B85"/>
    <w:rsid w:val="00F938E7"/>
    <w:rsid w:val="00FA3B17"/>
    <w:rsid w:val="00FA5E8D"/>
    <w:rsid w:val="00FA5F3D"/>
    <w:rsid w:val="00FA7B90"/>
    <w:rsid w:val="00FB399E"/>
    <w:rsid w:val="00FB7F50"/>
    <w:rsid w:val="00FC2A85"/>
    <w:rsid w:val="00FC40AF"/>
    <w:rsid w:val="00FC42C8"/>
    <w:rsid w:val="00FC4402"/>
    <w:rsid w:val="00FC5A20"/>
    <w:rsid w:val="00FC73B9"/>
    <w:rsid w:val="00FD0A16"/>
    <w:rsid w:val="00FD24C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1B5"/>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27004/1/21/&#1575;&#1582;&#1578;&#1604;&#1601;&#1608;&#1575;%20" TargetMode="External"/><Relationship Id="rId2" Type="http://schemas.openxmlformats.org/officeDocument/2006/relationships/hyperlink" Target="http://lib.eshia.ir/11025/9/486/&#1582;&#1605;&#1587;&#1577;%20" TargetMode="External"/><Relationship Id="rId1" Type="http://schemas.openxmlformats.org/officeDocument/2006/relationships/hyperlink" Target="http://lib.eshia.ir/11005/5/314/&#1601;&#1578;&#1583;&#1593;&#1607;%20" TargetMode="External"/><Relationship Id="rId6" Type="http://schemas.openxmlformats.org/officeDocument/2006/relationships/hyperlink" Target="http://lib.eshia.ir/13064/1/183/&#1575;&#1604;&#1575;&#1593;&#1578;&#1585;&#1575;&#1590;%20" TargetMode="External"/><Relationship Id="rId5" Type="http://schemas.openxmlformats.org/officeDocument/2006/relationships/hyperlink" Target="http://lib.eshia.ir/27874/1/147/%D8%A7%D9%84%D8%AC%D9%88%D8%A7%D8%A8" TargetMode="External"/><Relationship Id="rId4" Type="http://schemas.openxmlformats.org/officeDocument/2006/relationships/hyperlink" Target="http://lib.eshia.ir/27004/1/21/&#1705;&#1608;&#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53EC-72F2-4102-990E-28C9BF8C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263</TotalTime>
  <Pages>7</Pages>
  <Words>2021</Words>
  <Characters>11526</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13520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11</cp:revision>
  <cp:lastPrinted>2019-12-25T10:55:00Z</cp:lastPrinted>
  <dcterms:created xsi:type="dcterms:W3CDTF">2019-12-25T04:51:00Z</dcterms:created>
  <dcterms:modified xsi:type="dcterms:W3CDTF">2019-12-25T10:55:00Z</dcterms:modified>
  <cp:contentStatus>ویرایش 2.5</cp:contentStatus>
  <cp:version>2.7</cp:version>
</cp:coreProperties>
</file>