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A3C81" w14:textId="77777777" w:rsidR="007B33B6" w:rsidRDefault="007B33B6" w:rsidP="007B33B6">
      <w:pPr>
        <w:spacing w:before="100" w:beforeAutospacing="1" w:after="100" w:afterAutospacing="1"/>
        <w:jc w:val="both"/>
      </w:pPr>
      <w:r>
        <w:rPr>
          <w:rFonts w:hint="cs"/>
          <w:noProof/>
          <w:sz w:val="28"/>
          <w:rtl/>
        </w:rPr>
        <w:t>بسمه تعالی</w:t>
      </w:r>
    </w:p>
    <w:p w14:paraId="28B00545" w14:textId="77777777" w:rsidR="007B33B6" w:rsidRDefault="007B33B6" w:rsidP="007B33B6">
      <w:pPr>
        <w:spacing w:before="100" w:beforeAutospacing="1" w:after="100" w:afterAutospacing="1"/>
        <w:jc w:val="both"/>
        <w:rPr>
          <w:rtl/>
        </w:rPr>
      </w:pPr>
      <w:r>
        <w:rPr>
          <w:rFonts w:hint="cs"/>
          <w:noProof/>
          <w:color w:val="FF0000"/>
          <w:rtl/>
        </w:rPr>
        <w:t xml:space="preserve">موضوع: </w:t>
      </w:r>
      <w:r>
        <w:rPr>
          <w:rFonts w:hint="cs"/>
          <w:noProof/>
          <w:rtl/>
        </w:rPr>
        <w:t>بررسی أخذ أجرت بر تعلیم قرائت / قرائت/ صلوه</w:t>
      </w:r>
    </w:p>
    <w:p w14:paraId="23BA67CA" w14:textId="00DDEDB6" w:rsidR="008B750B" w:rsidRPr="007B33B6" w:rsidRDefault="007B33B6" w:rsidP="007B33B6">
      <w:pPr>
        <w:spacing w:before="100" w:beforeAutospacing="1" w:after="100" w:afterAutospacing="1"/>
        <w:jc w:val="both"/>
        <w:rPr>
          <w:rtl/>
        </w:rPr>
      </w:pPr>
      <w:r>
        <w:rPr>
          <w:rFonts w:ascii="Times New Roman" w:hAnsi="Times New Roman" w:cs="Times New Roman" w:hint="cs"/>
          <w:sz w:val="28"/>
          <w:rtl/>
        </w:rPr>
        <w:t> </w:t>
      </w:r>
    </w:p>
    <w:bookmarkStart w:id="0" w:name="_Toc116222206" w:displacedByCustomXml="next"/>
    <w:sdt>
      <w:sdtPr>
        <w:rPr>
          <w:rFonts w:ascii="Calibri" w:eastAsia="Calibri" w:hAnsi="Calibri" w:cs="B Lotus"/>
          <w:color w:val="auto"/>
          <w:sz w:val="28"/>
          <w:szCs w:val="28"/>
          <w:rtl/>
          <w:lang w:bidi="fa-IR"/>
        </w:rPr>
        <w:id w:val="-623465278"/>
        <w:docPartObj>
          <w:docPartGallery w:val="Table of Contents"/>
          <w:docPartUnique/>
        </w:docPartObj>
      </w:sdtPr>
      <w:sdtEndPr>
        <w:rPr>
          <w:b/>
          <w:bCs/>
          <w:noProof/>
        </w:rPr>
      </w:sdtEndPr>
      <w:sdtContent>
        <w:p w14:paraId="31B72205" w14:textId="5CF506AE" w:rsidR="00062D1D" w:rsidRPr="005E6BFC" w:rsidRDefault="00062D1D" w:rsidP="000141AF">
          <w:pPr>
            <w:pStyle w:val="TOCHeading"/>
            <w:bidi/>
            <w:jc w:val="both"/>
            <w:rPr>
              <w:rFonts w:cs="B Lotus"/>
              <w:sz w:val="28"/>
              <w:szCs w:val="28"/>
            </w:rPr>
          </w:pPr>
          <w:r w:rsidRPr="005E6BFC">
            <w:rPr>
              <w:rFonts w:cs="B Lotus" w:hint="cs"/>
              <w:sz w:val="28"/>
              <w:szCs w:val="28"/>
              <w:rtl/>
            </w:rPr>
            <w:t>فهرست مطالب</w:t>
          </w:r>
          <w:r w:rsidR="007B33B6">
            <w:rPr>
              <w:rFonts w:cs="B Lotus" w:hint="cs"/>
              <w:sz w:val="28"/>
              <w:szCs w:val="28"/>
              <w:rtl/>
            </w:rPr>
            <w:t>:</w:t>
          </w:r>
          <w:bookmarkStart w:id="1" w:name="_GoBack"/>
          <w:bookmarkEnd w:id="1"/>
          <w:r w:rsidRPr="005E6BFC">
            <w:rPr>
              <w:rFonts w:cs="B Lotus" w:hint="cs"/>
              <w:sz w:val="28"/>
              <w:szCs w:val="28"/>
              <w:rtl/>
            </w:rPr>
            <w:t xml:space="preserve"> </w:t>
          </w:r>
        </w:p>
        <w:p w14:paraId="2A778B81" w14:textId="38EA75CE" w:rsidR="004E4D7C" w:rsidRDefault="00062D1D" w:rsidP="004E4D7C">
          <w:pPr>
            <w:pStyle w:val="TOC1"/>
            <w:rPr>
              <w:rFonts w:asciiTheme="minorHAnsi" w:eastAsiaTheme="minorEastAsia" w:hAnsiTheme="minorHAnsi" w:cstheme="minorBidi"/>
              <w:noProof/>
              <w:color w:val="auto"/>
              <w:szCs w:val="22"/>
              <w:rtl/>
              <w:lang w:bidi="ar-SA"/>
            </w:rPr>
          </w:pPr>
          <w:r w:rsidRPr="005E6BFC">
            <w:rPr>
              <w:rFonts w:cs="B Lotus"/>
              <w:sz w:val="28"/>
              <w:szCs w:val="28"/>
            </w:rPr>
            <w:fldChar w:fldCharType="begin"/>
          </w:r>
          <w:r w:rsidRPr="005E6BFC">
            <w:rPr>
              <w:rFonts w:cs="B Lotus"/>
              <w:sz w:val="28"/>
              <w:szCs w:val="28"/>
            </w:rPr>
            <w:instrText xml:space="preserve"> TOC \o "1-3" \h \z \u </w:instrText>
          </w:r>
          <w:r w:rsidRPr="005E6BFC">
            <w:rPr>
              <w:rFonts w:cs="B Lotus"/>
              <w:sz w:val="28"/>
              <w:szCs w:val="28"/>
            </w:rPr>
            <w:fldChar w:fldCharType="separate"/>
          </w:r>
          <w:hyperlink w:anchor="_Toc121776043" w:history="1">
            <w:r w:rsidR="004E4D7C" w:rsidRPr="001D78E4">
              <w:rPr>
                <w:rStyle w:val="Hyperlink"/>
                <w:noProof/>
                <w:rtl/>
              </w:rPr>
              <w:t>مسئله 35: بررس</w:t>
            </w:r>
            <w:r w:rsidR="004E4D7C" w:rsidRPr="001D78E4">
              <w:rPr>
                <w:rStyle w:val="Hyperlink"/>
                <w:rFonts w:hint="cs"/>
                <w:noProof/>
                <w:rtl/>
              </w:rPr>
              <w:t>ی</w:t>
            </w:r>
            <w:r w:rsidR="004E4D7C" w:rsidRPr="001D78E4">
              <w:rPr>
                <w:rStyle w:val="Hyperlink"/>
                <w:noProof/>
                <w:rtl/>
              </w:rPr>
              <w:t xml:space="preserve"> أخذ أجرت بر تعل</w:t>
            </w:r>
            <w:r w:rsidR="004E4D7C" w:rsidRPr="001D78E4">
              <w:rPr>
                <w:rStyle w:val="Hyperlink"/>
                <w:rFonts w:hint="cs"/>
                <w:noProof/>
                <w:rtl/>
              </w:rPr>
              <w:t>ی</w:t>
            </w:r>
            <w:r w:rsidR="004E4D7C" w:rsidRPr="001D78E4">
              <w:rPr>
                <w:rStyle w:val="Hyperlink"/>
                <w:rFonts w:hint="eastAsia"/>
                <w:noProof/>
                <w:rtl/>
              </w:rPr>
              <w:t>م</w:t>
            </w:r>
            <w:r w:rsidR="004E4D7C" w:rsidRPr="001D78E4">
              <w:rPr>
                <w:rStyle w:val="Hyperlink"/>
                <w:noProof/>
                <w:rtl/>
              </w:rPr>
              <w:t xml:space="preserve"> قرائت</w:t>
            </w:r>
            <w:r w:rsidR="004E4D7C">
              <w:rPr>
                <w:noProof/>
                <w:webHidden/>
                <w:rtl/>
              </w:rPr>
              <w:tab/>
            </w:r>
            <w:r w:rsidR="004E4D7C">
              <w:rPr>
                <w:noProof/>
                <w:webHidden/>
                <w:rtl/>
              </w:rPr>
              <w:fldChar w:fldCharType="begin"/>
            </w:r>
            <w:r w:rsidR="004E4D7C">
              <w:rPr>
                <w:noProof/>
                <w:webHidden/>
                <w:rtl/>
              </w:rPr>
              <w:instrText xml:space="preserve"> </w:instrText>
            </w:r>
            <w:r w:rsidR="004E4D7C">
              <w:rPr>
                <w:noProof/>
                <w:webHidden/>
              </w:rPr>
              <w:instrText>PAGEREF</w:instrText>
            </w:r>
            <w:r w:rsidR="004E4D7C">
              <w:rPr>
                <w:noProof/>
                <w:webHidden/>
                <w:rtl/>
              </w:rPr>
              <w:instrText xml:space="preserve"> _</w:instrText>
            </w:r>
            <w:r w:rsidR="004E4D7C">
              <w:rPr>
                <w:noProof/>
                <w:webHidden/>
              </w:rPr>
              <w:instrText>Toc121776043 \h</w:instrText>
            </w:r>
            <w:r w:rsidR="004E4D7C">
              <w:rPr>
                <w:noProof/>
                <w:webHidden/>
                <w:rtl/>
              </w:rPr>
              <w:instrText xml:space="preserve"> </w:instrText>
            </w:r>
            <w:r w:rsidR="004E4D7C">
              <w:rPr>
                <w:noProof/>
                <w:webHidden/>
                <w:rtl/>
              </w:rPr>
            </w:r>
            <w:r w:rsidR="004E4D7C">
              <w:rPr>
                <w:noProof/>
                <w:webHidden/>
                <w:rtl/>
              </w:rPr>
              <w:fldChar w:fldCharType="separate"/>
            </w:r>
            <w:r w:rsidR="00BD065F">
              <w:rPr>
                <w:noProof/>
                <w:webHidden/>
                <w:rtl/>
              </w:rPr>
              <w:t>1</w:t>
            </w:r>
            <w:r w:rsidR="004E4D7C">
              <w:rPr>
                <w:noProof/>
                <w:webHidden/>
                <w:rtl/>
              </w:rPr>
              <w:fldChar w:fldCharType="end"/>
            </w:r>
          </w:hyperlink>
        </w:p>
        <w:p w14:paraId="472F8BC2" w14:textId="0691A414" w:rsidR="004E4D7C" w:rsidRDefault="007B33B6">
          <w:pPr>
            <w:pStyle w:val="TOC2"/>
            <w:tabs>
              <w:tab w:val="right" w:leader="dot" w:pos="10194"/>
            </w:tabs>
            <w:rPr>
              <w:rFonts w:asciiTheme="minorHAnsi" w:eastAsiaTheme="minorEastAsia" w:hAnsiTheme="minorHAnsi" w:cstheme="minorBidi"/>
              <w:bCs w:val="0"/>
              <w:noProof/>
              <w:color w:val="auto"/>
              <w:szCs w:val="22"/>
              <w:rtl/>
              <w:lang w:bidi="ar-SA"/>
            </w:rPr>
          </w:pPr>
          <w:hyperlink w:anchor="_Toc121776044" w:history="1">
            <w:r w:rsidR="004E4D7C" w:rsidRPr="001D78E4">
              <w:rPr>
                <w:rStyle w:val="Hyperlink"/>
                <w:noProof/>
                <w:rtl/>
              </w:rPr>
              <w:t>بررس</w:t>
            </w:r>
            <w:r w:rsidR="004E4D7C" w:rsidRPr="001D78E4">
              <w:rPr>
                <w:rStyle w:val="Hyperlink"/>
                <w:rFonts w:hint="cs"/>
                <w:noProof/>
                <w:rtl/>
              </w:rPr>
              <w:t>ی</w:t>
            </w:r>
            <w:r w:rsidR="004E4D7C" w:rsidRPr="001D78E4">
              <w:rPr>
                <w:rStyle w:val="Hyperlink"/>
                <w:noProof/>
                <w:rtl/>
              </w:rPr>
              <w:t xml:space="preserve"> روا</w:t>
            </w:r>
            <w:r w:rsidR="004E4D7C" w:rsidRPr="001D78E4">
              <w:rPr>
                <w:rStyle w:val="Hyperlink"/>
                <w:rFonts w:hint="cs"/>
                <w:noProof/>
                <w:rtl/>
              </w:rPr>
              <w:t>ی</w:t>
            </w:r>
            <w:r w:rsidR="004E4D7C" w:rsidRPr="001D78E4">
              <w:rPr>
                <w:rStyle w:val="Hyperlink"/>
                <w:rFonts w:hint="eastAsia"/>
                <w:noProof/>
                <w:rtl/>
              </w:rPr>
              <w:t>ات</w:t>
            </w:r>
            <w:r w:rsidR="004E4D7C" w:rsidRPr="001D78E4">
              <w:rPr>
                <w:rStyle w:val="Hyperlink"/>
                <w:noProof/>
                <w:rtl/>
              </w:rPr>
              <w:t xml:space="preserve"> دال بر حرمت أخذ أجرت</w:t>
            </w:r>
            <w:r w:rsidR="004E4D7C">
              <w:rPr>
                <w:noProof/>
                <w:webHidden/>
                <w:rtl/>
              </w:rPr>
              <w:tab/>
            </w:r>
            <w:r w:rsidR="004E4D7C">
              <w:rPr>
                <w:noProof/>
                <w:webHidden/>
                <w:rtl/>
              </w:rPr>
              <w:fldChar w:fldCharType="begin"/>
            </w:r>
            <w:r w:rsidR="004E4D7C">
              <w:rPr>
                <w:noProof/>
                <w:webHidden/>
                <w:rtl/>
              </w:rPr>
              <w:instrText xml:space="preserve"> </w:instrText>
            </w:r>
            <w:r w:rsidR="004E4D7C">
              <w:rPr>
                <w:noProof/>
                <w:webHidden/>
              </w:rPr>
              <w:instrText>PAGEREF</w:instrText>
            </w:r>
            <w:r w:rsidR="004E4D7C">
              <w:rPr>
                <w:noProof/>
                <w:webHidden/>
                <w:rtl/>
              </w:rPr>
              <w:instrText xml:space="preserve"> _</w:instrText>
            </w:r>
            <w:r w:rsidR="004E4D7C">
              <w:rPr>
                <w:noProof/>
                <w:webHidden/>
              </w:rPr>
              <w:instrText>Toc121776044 \h</w:instrText>
            </w:r>
            <w:r w:rsidR="004E4D7C">
              <w:rPr>
                <w:noProof/>
                <w:webHidden/>
                <w:rtl/>
              </w:rPr>
              <w:instrText xml:space="preserve"> </w:instrText>
            </w:r>
            <w:r w:rsidR="004E4D7C">
              <w:rPr>
                <w:noProof/>
                <w:webHidden/>
                <w:rtl/>
              </w:rPr>
            </w:r>
            <w:r w:rsidR="004E4D7C">
              <w:rPr>
                <w:noProof/>
                <w:webHidden/>
                <w:rtl/>
              </w:rPr>
              <w:fldChar w:fldCharType="separate"/>
            </w:r>
            <w:r w:rsidR="00BD065F">
              <w:rPr>
                <w:noProof/>
                <w:webHidden/>
                <w:rtl/>
              </w:rPr>
              <w:t>2</w:t>
            </w:r>
            <w:r w:rsidR="004E4D7C">
              <w:rPr>
                <w:noProof/>
                <w:webHidden/>
                <w:rtl/>
              </w:rPr>
              <w:fldChar w:fldCharType="end"/>
            </w:r>
          </w:hyperlink>
        </w:p>
        <w:p w14:paraId="06117EA7" w14:textId="4F46723A" w:rsidR="004E4D7C" w:rsidRDefault="007B33B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776045" w:history="1">
            <w:r w:rsidR="004E4D7C" w:rsidRPr="001D78E4">
              <w:rPr>
                <w:rStyle w:val="Hyperlink"/>
                <w:noProof/>
                <w:rtl/>
              </w:rPr>
              <w:t xml:space="preserve"> روا</w:t>
            </w:r>
            <w:r w:rsidR="004E4D7C" w:rsidRPr="001D78E4">
              <w:rPr>
                <w:rStyle w:val="Hyperlink"/>
                <w:rFonts w:hint="cs"/>
                <w:noProof/>
                <w:rtl/>
              </w:rPr>
              <w:t>ی</w:t>
            </w:r>
            <w:r w:rsidR="004E4D7C" w:rsidRPr="001D78E4">
              <w:rPr>
                <w:rStyle w:val="Hyperlink"/>
                <w:rFonts w:hint="eastAsia"/>
                <w:noProof/>
                <w:rtl/>
              </w:rPr>
              <w:t>ت</w:t>
            </w:r>
            <w:r w:rsidR="004E4D7C" w:rsidRPr="001D78E4">
              <w:rPr>
                <w:rStyle w:val="Hyperlink"/>
                <w:noProof/>
                <w:rtl/>
              </w:rPr>
              <w:t xml:space="preserve"> حس</w:t>
            </w:r>
            <w:r w:rsidR="004E4D7C" w:rsidRPr="001D78E4">
              <w:rPr>
                <w:rStyle w:val="Hyperlink"/>
                <w:rFonts w:hint="cs"/>
                <w:noProof/>
                <w:rtl/>
              </w:rPr>
              <w:t>ی</w:t>
            </w:r>
            <w:r w:rsidR="004E4D7C" w:rsidRPr="001D78E4">
              <w:rPr>
                <w:rStyle w:val="Hyperlink"/>
                <w:rFonts w:hint="eastAsia"/>
                <w:noProof/>
                <w:rtl/>
              </w:rPr>
              <w:t>ن</w:t>
            </w:r>
            <w:r w:rsidR="004E4D7C" w:rsidRPr="001D78E4">
              <w:rPr>
                <w:rStyle w:val="Hyperlink"/>
                <w:noProof/>
                <w:rtl/>
              </w:rPr>
              <w:t xml:space="preserve"> بن علوان</w:t>
            </w:r>
            <w:r w:rsidR="004E4D7C">
              <w:rPr>
                <w:noProof/>
                <w:webHidden/>
                <w:rtl/>
              </w:rPr>
              <w:tab/>
            </w:r>
            <w:r w:rsidR="004E4D7C">
              <w:rPr>
                <w:noProof/>
                <w:webHidden/>
                <w:rtl/>
              </w:rPr>
              <w:fldChar w:fldCharType="begin"/>
            </w:r>
            <w:r w:rsidR="004E4D7C">
              <w:rPr>
                <w:noProof/>
                <w:webHidden/>
                <w:rtl/>
              </w:rPr>
              <w:instrText xml:space="preserve"> </w:instrText>
            </w:r>
            <w:r w:rsidR="004E4D7C">
              <w:rPr>
                <w:noProof/>
                <w:webHidden/>
              </w:rPr>
              <w:instrText>PAGEREF</w:instrText>
            </w:r>
            <w:r w:rsidR="004E4D7C">
              <w:rPr>
                <w:noProof/>
                <w:webHidden/>
                <w:rtl/>
              </w:rPr>
              <w:instrText xml:space="preserve"> _</w:instrText>
            </w:r>
            <w:r w:rsidR="004E4D7C">
              <w:rPr>
                <w:noProof/>
                <w:webHidden/>
              </w:rPr>
              <w:instrText>Toc121776045 \h</w:instrText>
            </w:r>
            <w:r w:rsidR="004E4D7C">
              <w:rPr>
                <w:noProof/>
                <w:webHidden/>
                <w:rtl/>
              </w:rPr>
              <w:instrText xml:space="preserve"> </w:instrText>
            </w:r>
            <w:r w:rsidR="004E4D7C">
              <w:rPr>
                <w:noProof/>
                <w:webHidden/>
                <w:rtl/>
              </w:rPr>
            </w:r>
            <w:r w:rsidR="004E4D7C">
              <w:rPr>
                <w:noProof/>
                <w:webHidden/>
                <w:rtl/>
              </w:rPr>
              <w:fldChar w:fldCharType="separate"/>
            </w:r>
            <w:r w:rsidR="00BD065F">
              <w:rPr>
                <w:noProof/>
                <w:webHidden/>
                <w:rtl/>
              </w:rPr>
              <w:t>2</w:t>
            </w:r>
            <w:r w:rsidR="004E4D7C">
              <w:rPr>
                <w:noProof/>
                <w:webHidden/>
                <w:rtl/>
              </w:rPr>
              <w:fldChar w:fldCharType="end"/>
            </w:r>
          </w:hyperlink>
        </w:p>
        <w:p w14:paraId="683472BB" w14:textId="7684B772" w:rsidR="004E4D7C" w:rsidRDefault="007B33B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776046" w:history="1">
            <w:r w:rsidR="004E4D7C" w:rsidRPr="001D78E4">
              <w:rPr>
                <w:rStyle w:val="Hyperlink"/>
                <w:noProof/>
                <w:rtl/>
              </w:rPr>
              <w:t>کلام آ</w:t>
            </w:r>
            <w:r w:rsidR="004E4D7C" w:rsidRPr="001D78E4">
              <w:rPr>
                <w:rStyle w:val="Hyperlink"/>
                <w:rFonts w:hint="cs"/>
                <w:noProof/>
                <w:rtl/>
              </w:rPr>
              <w:t>ی</w:t>
            </w:r>
            <w:r w:rsidR="004E4D7C" w:rsidRPr="001D78E4">
              <w:rPr>
                <w:rStyle w:val="Hyperlink"/>
                <w:rFonts w:hint="eastAsia"/>
                <w:noProof/>
                <w:rtl/>
              </w:rPr>
              <w:t>ت</w:t>
            </w:r>
            <w:r w:rsidR="004E4D7C" w:rsidRPr="001D78E4">
              <w:rPr>
                <w:rStyle w:val="Hyperlink"/>
                <w:noProof/>
                <w:rtl/>
              </w:rPr>
              <w:t xml:space="preserve"> الله س</w:t>
            </w:r>
            <w:r w:rsidR="004E4D7C" w:rsidRPr="001D78E4">
              <w:rPr>
                <w:rStyle w:val="Hyperlink"/>
                <w:rFonts w:hint="cs"/>
                <w:noProof/>
                <w:rtl/>
              </w:rPr>
              <w:t>ی</w:t>
            </w:r>
            <w:r w:rsidR="004E4D7C" w:rsidRPr="001D78E4">
              <w:rPr>
                <w:rStyle w:val="Hyperlink"/>
                <w:rFonts w:hint="eastAsia"/>
                <w:noProof/>
                <w:rtl/>
              </w:rPr>
              <w:t>ستان</w:t>
            </w:r>
            <w:r w:rsidR="004E4D7C" w:rsidRPr="001D78E4">
              <w:rPr>
                <w:rStyle w:val="Hyperlink"/>
                <w:rFonts w:hint="cs"/>
                <w:noProof/>
                <w:rtl/>
              </w:rPr>
              <w:t>ی</w:t>
            </w:r>
            <w:r w:rsidR="004E4D7C" w:rsidRPr="001D78E4">
              <w:rPr>
                <w:rStyle w:val="Hyperlink"/>
                <w:noProof/>
                <w:rtl/>
              </w:rPr>
              <w:t xml:space="preserve"> در مناقشه به استدلال به روا</w:t>
            </w:r>
            <w:r w:rsidR="004E4D7C" w:rsidRPr="001D78E4">
              <w:rPr>
                <w:rStyle w:val="Hyperlink"/>
                <w:rFonts w:hint="cs"/>
                <w:noProof/>
                <w:rtl/>
              </w:rPr>
              <w:t>ی</w:t>
            </w:r>
            <w:r w:rsidR="004E4D7C" w:rsidRPr="001D78E4">
              <w:rPr>
                <w:rStyle w:val="Hyperlink"/>
                <w:rFonts w:hint="eastAsia"/>
                <w:noProof/>
                <w:rtl/>
              </w:rPr>
              <w:t>ت</w:t>
            </w:r>
            <w:r w:rsidR="004E4D7C">
              <w:rPr>
                <w:noProof/>
                <w:webHidden/>
                <w:rtl/>
              </w:rPr>
              <w:tab/>
            </w:r>
            <w:r w:rsidR="004E4D7C">
              <w:rPr>
                <w:noProof/>
                <w:webHidden/>
                <w:rtl/>
              </w:rPr>
              <w:fldChar w:fldCharType="begin"/>
            </w:r>
            <w:r w:rsidR="004E4D7C">
              <w:rPr>
                <w:noProof/>
                <w:webHidden/>
                <w:rtl/>
              </w:rPr>
              <w:instrText xml:space="preserve"> </w:instrText>
            </w:r>
            <w:r w:rsidR="004E4D7C">
              <w:rPr>
                <w:noProof/>
                <w:webHidden/>
              </w:rPr>
              <w:instrText>PAGEREF</w:instrText>
            </w:r>
            <w:r w:rsidR="004E4D7C">
              <w:rPr>
                <w:noProof/>
                <w:webHidden/>
                <w:rtl/>
              </w:rPr>
              <w:instrText xml:space="preserve"> _</w:instrText>
            </w:r>
            <w:r w:rsidR="004E4D7C">
              <w:rPr>
                <w:noProof/>
                <w:webHidden/>
              </w:rPr>
              <w:instrText>Toc121776046 \h</w:instrText>
            </w:r>
            <w:r w:rsidR="004E4D7C">
              <w:rPr>
                <w:noProof/>
                <w:webHidden/>
                <w:rtl/>
              </w:rPr>
              <w:instrText xml:space="preserve"> </w:instrText>
            </w:r>
            <w:r w:rsidR="004E4D7C">
              <w:rPr>
                <w:noProof/>
                <w:webHidden/>
                <w:rtl/>
              </w:rPr>
            </w:r>
            <w:r w:rsidR="004E4D7C">
              <w:rPr>
                <w:noProof/>
                <w:webHidden/>
                <w:rtl/>
              </w:rPr>
              <w:fldChar w:fldCharType="separate"/>
            </w:r>
            <w:r w:rsidR="00BD065F">
              <w:rPr>
                <w:noProof/>
                <w:webHidden/>
                <w:rtl/>
              </w:rPr>
              <w:t>5</w:t>
            </w:r>
            <w:r w:rsidR="004E4D7C">
              <w:rPr>
                <w:noProof/>
                <w:webHidden/>
                <w:rtl/>
              </w:rPr>
              <w:fldChar w:fldCharType="end"/>
            </w:r>
          </w:hyperlink>
        </w:p>
        <w:p w14:paraId="3F225443" w14:textId="7EBE0C4C" w:rsidR="004E4D7C" w:rsidRDefault="007B33B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776047" w:history="1">
            <w:r w:rsidR="004E4D7C" w:rsidRPr="001D78E4">
              <w:rPr>
                <w:rStyle w:val="Hyperlink"/>
                <w:noProof/>
                <w:rtl/>
              </w:rPr>
              <w:t>پاسخ از فرما</w:t>
            </w:r>
            <w:r w:rsidR="004E4D7C" w:rsidRPr="001D78E4">
              <w:rPr>
                <w:rStyle w:val="Hyperlink"/>
                <w:rFonts w:hint="cs"/>
                <w:noProof/>
                <w:rtl/>
              </w:rPr>
              <w:t>ی</w:t>
            </w:r>
            <w:r w:rsidR="004E4D7C" w:rsidRPr="001D78E4">
              <w:rPr>
                <w:rStyle w:val="Hyperlink"/>
                <w:rFonts w:hint="eastAsia"/>
                <w:noProof/>
                <w:rtl/>
              </w:rPr>
              <w:t>ش</w:t>
            </w:r>
            <w:r w:rsidR="004E4D7C" w:rsidRPr="001D78E4">
              <w:rPr>
                <w:rStyle w:val="Hyperlink"/>
                <w:noProof/>
                <w:rtl/>
              </w:rPr>
              <w:t xml:space="preserve"> آ</w:t>
            </w:r>
            <w:r w:rsidR="004E4D7C" w:rsidRPr="001D78E4">
              <w:rPr>
                <w:rStyle w:val="Hyperlink"/>
                <w:rFonts w:hint="cs"/>
                <w:noProof/>
                <w:rtl/>
              </w:rPr>
              <w:t>ی</w:t>
            </w:r>
            <w:r w:rsidR="004E4D7C" w:rsidRPr="001D78E4">
              <w:rPr>
                <w:rStyle w:val="Hyperlink"/>
                <w:rFonts w:hint="eastAsia"/>
                <w:noProof/>
                <w:rtl/>
              </w:rPr>
              <w:t>ت</w:t>
            </w:r>
            <w:r w:rsidR="004E4D7C" w:rsidRPr="001D78E4">
              <w:rPr>
                <w:rStyle w:val="Hyperlink"/>
                <w:noProof/>
                <w:rtl/>
              </w:rPr>
              <w:t xml:space="preserve"> الله س</w:t>
            </w:r>
            <w:r w:rsidR="004E4D7C" w:rsidRPr="001D78E4">
              <w:rPr>
                <w:rStyle w:val="Hyperlink"/>
                <w:rFonts w:hint="cs"/>
                <w:noProof/>
                <w:rtl/>
              </w:rPr>
              <w:t>ی</w:t>
            </w:r>
            <w:r w:rsidR="004E4D7C" w:rsidRPr="001D78E4">
              <w:rPr>
                <w:rStyle w:val="Hyperlink"/>
                <w:rFonts w:hint="eastAsia"/>
                <w:noProof/>
                <w:rtl/>
              </w:rPr>
              <w:t>ستان</w:t>
            </w:r>
            <w:r w:rsidR="004E4D7C" w:rsidRPr="001D78E4">
              <w:rPr>
                <w:rStyle w:val="Hyperlink"/>
                <w:rFonts w:hint="cs"/>
                <w:noProof/>
                <w:rtl/>
              </w:rPr>
              <w:t>ی</w:t>
            </w:r>
            <w:r w:rsidR="004E4D7C">
              <w:rPr>
                <w:noProof/>
                <w:webHidden/>
                <w:rtl/>
              </w:rPr>
              <w:tab/>
            </w:r>
            <w:r w:rsidR="004E4D7C">
              <w:rPr>
                <w:noProof/>
                <w:webHidden/>
                <w:rtl/>
              </w:rPr>
              <w:fldChar w:fldCharType="begin"/>
            </w:r>
            <w:r w:rsidR="004E4D7C">
              <w:rPr>
                <w:noProof/>
                <w:webHidden/>
                <w:rtl/>
              </w:rPr>
              <w:instrText xml:space="preserve"> </w:instrText>
            </w:r>
            <w:r w:rsidR="004E4D7C">
              <w:rPr>
                <w:noProof/>
                <w:webHidden/>
              </w:rPr>
              <w:instrText>PAGEREF</w:instrText>
            </w:r>
            <w:r w:rsidR="004E4D7C">
              <w:rPr>
                <w:noProof/>
                <w:webHidden/>
                <w:rtl/>
              </w:rPr>
              <w:instrText xml:space="preserve"> _</w:instrText>
            </w:r>
            <w:r w:rsidR="004E4D7C">
              <w:rPr>
                <w:noProof/>
                <w:webHidden/>
              </w:rPr>
              <w:instrText>Toc121776047 \h</w:instrText>
            </w:r>
            <w:r w:rsidR="004E4D7C">
              <w:rPr>
                <w:noProof/>
                <w:webHidden/>
                <w:rtl/>
              </w:rPr>
              <w:instrText xml:space="preserve"> </w:instrText>
            </w:r>
            <w:r w:rsidR="004E4D7C">
              <w:rPr>
                <w:noProof/>
                <w:webHidden/>
                <w:rtl/>
              </w:rPr>
            </w:r>
            <w:r w:rsidR="004E4D7C">
              <w:rPr>
                <w:noProof/>
                <w:webHidden/>
                <w:rtl/>
              </w:rPr>
              <w:fldChar w:fldCharType="separate"/>
            </w:r>
            <w:r w:rsidR="00BD065F">
              <w:rPr>
                <w:noProof/>
                <w:webHidden/>
                <w:rtl/>
              </w:rPr>
              <w:t>6</w:t>
            </w:r>
            <w:r w:rsidR="004E4D7C">
              <w:rPr>
                <w:noProof/>
                <w:webHidden/>
                <w:rtl/>
              </w:rPr>
              <w:fldChar w:fldCharType="end"/>
            </w:r>
          </w:hyperlink>
        </w:p>
        <w:p w14:paraId="59A0EF62" w14:textId="2307707F" w:rsidR="00062D1D" w:rsidRPr="005E6BFC" w:rsidRDefault="00062D1D" w:rsidP="000141AF">
          <w:pPr>
            <w:jc w:val="both"/>
            <w:rPr>
              <w:rFonts w:cs="B Lotus"/>
              <w:sz w:val="28"/>
            </w:rPr>
          </w:pPr>
          <w:r w:rsidRPr="005E6BFC">
            <w:rPr>
              <w:rFonts w:cs="B Lotus"/>
              <w:b/>
              <w:bCs/>
              <w:noProof/>
              <w:sz w:val="28"/>
            </w:rPr>
            <w:fldChar w:fldCharType="end"/>
          </w:r>
        </w:p>
      </w:sdtContent>
    </w:sdt>
    <w:p w14:paraId="63046585" w14:textId="20B2785E" w:rsidR="00247D2F" w:rsidRPr="005E6BFC" w:rsidRDefault="002A6195" w:rsidP="000141AF">
      <w:pPr>
        <w:pBdr>
          <w:bottom w:val="double" w:sz="6" w:space="1" w:color="auto"/>
        </w:pBdr>
        <w:jc w:val="both"/>
        <w:rPr>
          <w:rFonts w:cs="B Lotus"/>
          <w:sz w:val="28"/>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0534408"/>
      <w:bookmarkStart w:id="11" w:name="_Toc120707696"/>
      <w:bookmarkStart w:id="12" w:name="_Toc121001549"/>
      <w:bookmarkStart w:id="13" w:name="_Toc121679395"/>
      <w:bookmarkStart w:id="14" w:name="_Toc121776042"/>
      <w:r w:rsidRPr="005E6BFC">
        <w:rPr>
          <w:rStyle w:val="Heading1Char"/>
          <w:rFonts w:eastAsia="Calibri" w:cs="B Lotus"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0"/>
      <w:r w:rsidRPr="005E6BFC">
        <w:rPr>
          <w:rFonts w:cs="B Lotus" w:hint="cs"/>
          <w:sz w:val="28"/>
          <w:rtl/>
        </w:rPr>
        <w:t xml:space="preserve">: </w:t>
      </w:r>
    </w:p>
    <w:p w14:paraId="269D7F98" w14:textId="5A8BD2D6" w:rsidR="001516EF" w:rsidRPr="005E6BFC" w:rsidRDefault="003752FD" w:rsidP="000141AF">
      <w:pPr>
        <w:pBdr>
          <w:bottom w:val="double" w:sz="6" w:space="1" w:color="auto"/>
        </w:pBdr>
        <w:jc w:val="both"/>
        <w:rPr>
          <w:rFonts w:cs="B Lotus"/>
          <w:sz w:val="28"/>
          <w:rtl/>
        </w:rPr>
      </w:pPr>
      <w:r w:rsidRPr="005E6BFC">
        <w:rPr>
          <w:rFonts w:cs="B Lotus" w:hint="cs"/>
          <w:sz w:val="28"/>
          <w:rtl/>
        </w:rPr>
        <w:t>در جلسه گذشته</w:t>
      </w:r>
      <w:r w:rsidR="00151B05" w:rsidRPr="005E6BFC">
        <w:rPr>
          <w:rFonts w:cs="B Lotus" w:hint="cs"/>
          <w:sz w:val="28"/>
          <w:rtl/>
        </w:rPr>
        <w:t xml:space="preserve"> </w:t>
      </w:r>
      <w:r w:rsidR="00543426" w:rsidRPr="005E6BFC">
        <w:rPr>
          <w:rFonts w:cs="B Lotus" w:hint="cs"/>
          <w:sz w:val="28"/>
          <w:rtl/>
        </w:rPr>
        <w:t xml:space="preserve">مسئله </w:t>
      </w:r>
      <w:r w:rsidR="00817130">
        <w:rPr>
          <w:rFonts w:cs="B Lotus" w:hint="cs"/>
          <w:sz w:val="28"/>
          <w:rtl/>
        </w:rPr>
        <w:t xml:space="preserve">أخذ أجرت بر واجبات مورد بررسی قرار گرفت و بیان محقق خویی در مسئله بررسی شد. در این جلسه </w:t>
      </w:r>
      <w:r w:rsidR="0010445F">
        <w:rPr>
          <w:rFonts w:cs="B Lotus" w:hint="cs"/>
          <w:sz w:val="28"/>
          <w:rtl/>
        </w:rPr>
        <w:t xml:space="preserve">به بررسی روایات در این باره پرداخته می شود. </w:t>
      </w:r>
    </w:p>
    <w:p w14:paraId="09BE90B5" w14:textId="77777777" w:rsidR="00807F69" w:rsidRDefault="00807F69" w:rsidP="000141AF">
      <w:pPr>
        <w:pStyle w:val="Heading1"/>
        <w:jc w:val="both"/>
        <w:rPr>
          <w:rtl/>
        </w:rPr>
      </w:pPr>
      <w:bookmarkStart w:id="15" w:name="_Toc121171307"/>
      <w:bookmarkStart w:id="16" w:name="_Toc121576899"/>
      <w:bookmarkStart w:id="17" w:name="_Toc121776043"/>
      <w:r>
        <w:rPr>
          <w:rFonts w:hint="cs"/>
          <w:rtl/>
        </w:rPr>
        <w:t>مسئله 35: بررسی أخذ أجرت بر تعلیم قرائت</w:t>
      </w:r>
      <w:bookmarkEnd w:id="15"/>
      <w:bookmarkEnd w:id="16"/>
      <w:bookmarkEnd w:id="17"/>
    </w:p>
    <w:p w14:paraId="6EC2324A" w14:textId="77777777" w:rsidR="00807F69" w:rsidRDefault="00807F69" w:rsidP="000141AF">
      <w:pPr>
        <w:jc w:val="both"/>
        <w:rPr>
          <w:sz w:val="28"/>
          <w:rtl/>
        </w:rPr>
      </w:pPr>
      <w:r>
        <w:rPr>
          <w:rFonts w:hint="cs"/>
          <w:sz w:val="28"/>
          <w:rtl/>
        </w:rPr>
        <w:t xml:space="preserve">سید یزدی رحمه الله می فرماید: </w:t>
      </w:r>
    </w:p>
    <w:p w14:paraId="587A386C" w14:textId="3B6F5E72" w:rsidR="005E6BFC" w:rsidRDefault="00807F69" w:rsidP="000141AF">
      <w:pPr>
        <w:pStyle w:val="ListParagraph"/>
        <w:jc w:val="both"/>
        <w:rPr>
          <w:sz w:val="28"/>
          <w:rtl/>
        </w:rPr>
      </w:pPr>
      <w:r w:rsidRPr="00451974">
        <w:rPr>
          <w:rFonts w:hint="cs"/>
          <w:sz w:val="28"/>
          <w:rtl/>
        </w:rPr>
        <w:t>«</w:t>
      </w:r>
      <w:r w:rsidRPr="00451974">
        <w:rPr>
          <w:sz w:val="28"/>
          <w:rtl/>
        </w:rPr>
        <w:t xml:space="preserve"> </w:t>
      </w:r>
      <w:r w:rsidRPr="00451974">
        <w:rPr>
          <w:color w:val="000080"/>
          <w:sz w:val="28"/>
          <w:rtl/>
        </w:rPr>
        <w:t>لا يجوز أخذ الأجرة على تعليم الحمد و السورة-بل و كذا على تعليم سائر الأجزاء الواجبة من الصلاة و الظاهر جواز أخذها على تعليم المستحبات</w:t>
      </w:r>
      <w:r w:rsidRPr="00451974">
        <w:rPr>
          <w:rFonts w:hint="cs"/>
          <w:sz w:val="28"/>
          <w:rtl/>
        </w:rPr>
        <w:t>»</w:t>
      </w:r>
      <w:r>
        <w:rPr>
          <w:rStyle w:val="FootnoteReference"/>
          <w:sz w:val="28"/>
          <w:rtl/>
        </w:rPr>
        <w:footnoteReference w:id="1"/>
      </w:r>
    </w:p>
    <w:p w14:paraId="2D9B297A" w14:textId="77777777" w:rsidR="00142C4A" w:rsidRDefault="00142C4A" w:rsidP="000141AF">
      <w:pPr>
        <w:tabs>
          <w:tab w:val="left" w:pos="4915"/>
        </w:tabs>
        <w:jc w:val="both"/>
        <w:rPr>
          <w:sz w:val="34"/>
          <w:rtl/>
        </w:rPr>
      </w:pPr>
      <w:r w:rsidRPr="00BB1D8B">
        <w:rPr>
          <w:sz w:val="34"/>
          <w:rtl/>
        </w:rPr>
        <w:t>بحث راجع به اخذ اجرت در تعل</w:t>
      </w:r>
      <w:r w:rsidRPr="00BB1D8B">
        <w:rPr>
          <w:rFonts w:hint="cs"/>
          <w:sz w:val="34"/>
          <w:rtl/>
        </w:rPr>
        <w:t>ی</w:t>
      </w:r>
      <w:r w:rsidRPr="00BB1D8B">
        <w:rPr>
          <w:rFonts w:hint="eastAsia"/>
          <w:sz w:val="34"/>
          <w:rtl/>
        </w:rPr>
        <w:t>م</w:t>
      </w:r>
      <w:r w:rsidRPr="00BB1D8B">
        <w:rPr>
          <w:sz w:val="34"/>
          <w:rtl/>
        </w:rPr>
        <w:t xml:space="preserve"> احکام بود که مشهور آن را حرام دانستند. از جمله </w:t>
      </w:r>
      <w:r>
        <w:rPr>
          <w:rFonts w:hint="cs"/>
          <w:sz w:val="34"/>
          <w:rtl/>
        </w:rPr>
        <w:t xml:space="preserve">محقق خویی </w:t>
      </w:r>
      <w:r w:rsidRPr="00BB1D8B">
        <w:rPr>
          <w:sz w:val="34"/>
          <w:rtl/>
        </w:rPr>
        <w:t>در غ</w:t>
      </w:r>
      <w:r w:rsidRPr="00BB1D8B">
        <w:rPr>
          <w:rFonts w:hint="cs"/>
          <w:sz w:val="34"/>
          <w:rtl/>
        </w:rPr>
        <w:t>ی</w:t>
      </w:r>
      <w:r w:rsidRPr="00BB1D8B">
        <w:rPr>
          <w:rFonts w:hint="eastAsia"/>
          <w:sz w:val="34"/>
          <w:rtl/>
        </w:rPr>
        <w:t>ر</w:t>
      </w:r>
      <w:r w:rsidRPr="00BB1D8B">
        <w:rPr>
          <w:sz w:val="34"/>
          <w:rtl/>
        </w:rPr>
        <w:t xml:space="preserve"> کتاب </w:t>
      </w:r>
      <w:r>
        <w:rPr>
          <w:rFonts w:hint="cs"/>
          <w:sz w:val="34"/>
          <w:rtl/>
        </w:rPr>
        <w:t>الصلاۀ</w:t>
      </w:r>
      <w:r w:rsidRPr="00BB1D8B">
        <w:rPr>
          <w:sz w:val="34"/>
          <w:rtl/>
        </w:rPr>
        <w:t xml:space="preserve"> چه قبل از آن در مصباح الفقاهة چه بعد از آن در کتاب قضا و شهادات، و هم</w:t>
      </w:r>
      <w:r w:rsidRPr="00BB1D8B">
        <w:rPr>
          <w:rFonts w:hint="cs"/>
          <w:sz w:val="34"/>
          <w:rtl/>
        </w:rPr>
        <w:t>ی</w:t>
      </w:r>
      <w:r w:rsidRPr="00BB1D8B">
        <w:rPr>
          <w:rFonts w:hint="eastAsia"/>
          <w:sz w:val="34"/>
          <w:rtl/>
        </w:rPr>
        <w:t>ن‌طور</w:t>
      </w:r>
      <w:r w:rsidRPr="00BB1D8B">
        <w:rPr>
          <w:sz w:val="34"/>
          <w:rtl/>
        </w:rPr>
        <w:t xml:space="preserve"> کتاب اجاره </w:t>
      </w:r>
      <w:r>
        <w:rPr>
          <w:rFonts w:hint="cs"/>
          <w:sz w:val="34"/>
          <w:rtl/>
        </w:rPr>
        <w:t xml:space="preserve">أخذ أجرت را حرام دانسته و فرموده اند: </w:t>
      </w:r>
    </w:p>
    <w:p w14:paraId="3492EB23" w14:textId="77777777" w:rsidR="00142C4A" w:rsidRPr="00E9650C" w:rsidRDefault="00142C4A" w:rsidP="000141AF">
      <w:pPr>
        <w:pStyle w:val="ListParagraph"/>
        <w:tabs>
          <w:tab w:val="left" w:pos="4915"/>
        </w:tabs>
        <w:jc w:val="both"/>
        <w:rPr>
          <w:sz w:val="34"/>
          <w:rtl/>
        </w:rPr>
      </w:pPr>
      <w:r w:rsidRPr="00E9650C">
        <w:rPr>
          <w:rFonts w:hint="cs"/>
          <w:sz w:val="34"/>
          <w:rtl/>
        </w:rPr>
        <w:t>«</w:t>
      </w:r>
      <w:r w:rsidRPr="00E9650C">
        <w:rPr>
          <w:rtl/>
        </w:rPr>
        <w:t xml:space="preserve"> </w:t>
      </w:r>
      <w:r w:rsidRPr="00E9650C">
        <w:rPr>
          <w:color w:val="000080"/>
          <w:sz w:val="34"/>
          <w:rtl/>
        </w:rPr>
        <w:t>فالصحيح أنّه في كلّ‌ مورد علم من مذاق الشرع لزوم صدور العمل على صفة المجّانيّة كما عرفت في الأذان و لا يبعد في التجهيز، بل هو كذلك في الإفتاء و القضاء، حيث إنّ‌ الظاهر أنّهما من شؤون تبليغ الرسالة و قد قال اللّ</w:t>
      </w:r>
      <w:r w:rsidRPr="00E9650C">
        <w:rPr>
          <w:rFonts w:hint="cs"/>
          <w:color w:val="000080"/>
          <w:sz w:val="34"/>
          <w:rtl/>
        </w:rPr>
        <w:t>ه</w:t>
      </w:r>
      <w:r w:rsidRPr="00E9650C">
        <w:rPr>
          <w:color w:val="000080"/>
          <w:sz w:val="34"/>
          <w:rtl/>
        </w:rPr>
        <w:t xml:space="preserve"> </w:t>
      </w:r>
      <w:r w:rsidRPr="00E9650C">
        <w:rPr>
          <w:rFonts w:hint="cs"/>
          <w:color w:val="000080"/>
          <w:sz w:val="34"/>
          <w:rtl/>
        </w:rPr>
        <w:t>تعالى</w:t>
      </w:r>
      <w:r w:rsidRPr="00E9650C">
        <w:rPr>
          <w:color w:val="000080"/>
          <w:sz w:val="34"/>
          <w:rtl/>
        </w:rPr>
        <w:t xml:space="preserve"> </w:t>
      </w:r>
      <w:r w:rsidRPr="00E9650C">
        <w:rPr>
          <w:rFonts w:hint="cs"/>
          <w:color w:val="000080"/>
          <w:sz w:val="34"/>
          <w:rtl/>
        </w:rPr>
        <w:t>قُلْ‌</w:t>
      </w:r>
      <w:r w:rsidRPr="00E9650C">
        <w:rPr>
          <w:color w:val="000080"/>
          <w:sz w:val="34"/>
          <w:rtl/>
        </w:rPr>
        <w:t xml:space="preserve"> </w:t>
      </w:r>
      <w:r w:rsidRPr="00E9650C">
        <w:rPr>
          <w:rFonts w:hint="cs"/>
          <w:color w:val="000080"/>
          <w:sz w:val="34"/>
          <w:rtl/>
        </w:rPr>
        <w:t>لا</w:t>
      </w:r>
      <w:r w:rsidRPr="00E9650C">
        <w:rPr>
          <w:color w:val="000080"/>
          <w:sz w:val="34"/>
          <w:rtl/>
        </w:rPr>
        <w:t xml:space="preserve"> </w:t>
      </w:r>
      <w:r w:rsidRPr="00E9650C">
        <w:rPr>
          <w:rFonts w:hint="cs"/>
          <w:color w:val="000080"/>
          <w:sz w:val="34"/>
          <w:rtl/>
        </w:rPr>
        <w:t>أَسْئَلُكُمْ‌</w:t>
      </w:r>
      <w:r w:rsidRPr="00E9650C">
        <w:rPr>
          <w:color w:val="000080"/>
          <w:sz w:val="34"/>
          <w:rtl/>
        </w:rPr>
        <w:t xml:space="preserve"> </w:t>
      </w:r>
      <w:r w:rsidRPr="00E9650C">
        <w:rPr>
          <w:rFonts w:hint="cs"/>
          <w:color w:val="000080"/>
          <w:sz w:val="34"/>
          <w:rtl/>
        </w:rPr>
        <w:t>عَلَيْهِ‌</w:t>
      </w:r>
      <w:r w:rsidRPr="00E9650C">
        <w:rPr>
          <w:color w:val="000080"/>
          <w:sz w:val="34"/>
          <w:rtl/>
        </w:rPr>
        <w:t xml:space="preserve"> </w:t>
      </w:r>
      <w:r w:rsidRPr="00E9650C">
        <w:rPr>
          <w:rFonts w:hint="cs"/>
          <w:color w:val="000080"/>
          <w:sz w:val="34"/>
          <w:rtl/>
        </w:rPr>
        <w:t>أَجْراً</w:t>
      </w:r>
      <w:r w:rsidRPr="00E9650C">
        <w:rPr>
          <w:color w:val="000080"/>
          <w:sz w:val="34"/>
          <w:rtl/>
        </w:rPr>
        <w:t xml:space="preserve"> * </w:t>
      </w:r>
      <w:r w:rsidRPr="00E9650C">
        <w:rPr>
          <w:rFonts w:hint="cs"/>
          <w:color w:val="000080"/>
          <w:sz w:val="34"/>
          <w:rtl/>
        </w:rPr>
        <w:t>إلخ،</w:t>
      </w:r>
      <w:r w:rsidRPr="00E9650C">
        <w:rPr>
          <w:color w:val="000080"/>
          <w:sz w:val="34"/>
          <w:rtl/>
        </w:rPr>
        <w:t xml:space="preserve"> </w:t>
      </w:r>
      <w:r w:rsidRPr="00E9650C">
        <w:rPr>
          <w:rFonts w:hint="cs"/>
          <w:color w:val="000080"/>
          <w:sz w:val="34"/>
          <w:rtl/>
        </w:rPr>
        <w:t>فل</w:t>
      </w:r>
      <w:r w:rsidRPr="00E9650C">
        <w:rPr>
          <w:color w:val="000080"/>
          <w:sz w:val="34"/>
          <w:rtl/>
        </w:rPr>
        <w:t>ا يجوز أخذ الأُجرة عليه، و إلّا ساغ عملاً بعمومات صحّة الإجارة السليمة عمّا يصلح للتخصيص حسبما عرفت</w:t>
      </w:r>
      <w:r w:rsidRPr="00E9650C">
        <w:rPr>
          <w:rFonts w:hint="cs"/>
          <w:sz w:val="34"/>
          <w:rtl/>
        </w:rPr>
        <w:t>»</w:t>
      </w:r>
      <w:r>
        <w:rPr>
          <w:rStyle w:val="FootnoteReference"/>
          <w:sz w:val="34"/>
          <w:rtl/>
        </w:rPr>
        <w:footnoteReference w:id="2"/>
      </w:r>
    </w:p>
    <w:p w14:paraId="035371F0" w14:textId="7E7CD8E0" w:rsidR="00142C4A" w:rsidRDefault="00142C4A" w:rsidP="000141AF">
      <w:pPr>
        <w:tabs>
          <w:tab w:val="left" w:pos="4915"/>
        </w:tabs>
        <w:jc w:val="both"/>
        <w:rPr>
          <w:sz w:val="34"/>
          <w:rtl/>
        </w:rPr>
      </w:pPr>
      <w:r>
        <w:rPr>
          <w:rFonts w:hint="cs"/>
          <w:sz w:val="34"/>
          <w:rtl/>
        </w:rPr>
        <w:lastRenderedPageBreak/>
        <w:t xml:space="preserve">ما به طور کلی این مطلب را پذیرفتیم و ظاهر وجوب یک فعل را یا به نحو واجب عینی و یا کفایی که من به الکفایه وجود نداشته باشد و منحصر بر مکلف باشد، این دانستیم که استحقاق اجرت وجود ندارد. </w:t>
      </w:r>
    </w:p>
    <w:p w14:paraId="16990921" w14:textId="48C783F6" w:rsidR="00A86503" w:rsidRDefault="00A86503" w:rsidP="000141AF">
      <w:pPr>
        <w:pStyle w:val="Heading2"/>
        <w:jc w:val="both"/>
        <w:rPr>
          <w:rtl/>
        </w:rPr>
      </w:pPr>
      <w:bookmarkStart w:id="18" w:name="_Toc121776044"/>
      <w:r>
        <w:rPr>
          <w:rFonts w:hint="cs"/>
          <w:rtl/>
        </w:rPr>
        <w:t>بررسی روایات دال بر حرمت أخذ أجرت</w:t>
      </w:r>
      <w:bookmarkEnd w:id="18"/>
      <w:r>
        <w:rPr>
          <w:rFonts w:hint="cs"/>
          <w:rtl/>
        </w:rPr>
        <w:t xml:space="preserve"> </w:t>
      </w:r>
    </w:p>
    <w:p w14:paraId="2055CF27" w14:textId="77777777" w:rsidR="00E7595C" w:rsidRDefault="00142C4A" w:rsidP="000141AF">
      <w:pPr>
        <w:tabs>
          <w:tab w:val="left" w:pos="4915"/>
        </w:tabs>
        <w:jc w:val="both"/>
        <w:rPr>
          <w:sz w:val="34"/>
          <w:rtl/>
        </w:rPr>
      </w:pPr>
      <w:r>
        <w:rPr>
          <w:rFonts w:hint="cs"/>
          <w:sz w:val="34"/>
          <w:rtl/>
        </w:rPr>
        <w:t>به برخی از روایات نیز بر حرمت اخذ اجرت استدلال شده است. روایات متعددی وجود دارد</w:t>
      </w:r>
      <w:r w:rsidR="00E7595C">
        <w:rPr>
          <w:rFonts w:hint="cs"/>
          <w:sz w:val="34"/>
          <w:rtl/>
        </w:rPr>
        <w:t>:</w:t>
      </w:r>
    </w:p>
    <w:p w14:paraId="60F88321" w14:textId="435FB4AF" w:rsidR="00E7595C" w:rsidRDefault="00E7595C" w:rsidP="000141AF">
      <w:pPr>
        <w:pStyle w:val="Heading3"/>
        <w:jc w:val="both"/>
        <w:rPr>
          <w:rtl/>
        </w:rPr>
      </w:pPr>
      <w:bookmarkStart w:id="19" w:name="_Toc121776045"/>
      <w:r>
        <w:rPr>
          <w:rFonts w:hint="cs"/>
          <w:rtl/>
        </w:rPr>
        <w:t>روایت حسین بن علوان</w:t>
      </w:r>
      <w:bookmarkEnd w:id="19"/>
    </w:p>
    <w:p w14:paraId="3346BDF5" w14:textId="16F8C70A" w:rsidR="00142C4A" w:rsidRDefault="00142C4A" w:rsidP="000141AF">
      <w:pPr>
        <w:tabs>
          <w:tab w:val="left" w:pos="4915"/>
        </w:tabs>
        <w:jc w:val="both"/>
        <w:rPr>
          <w:sz w:val="34"/>
          <w:rtl/>
        </w:rPr>
      </w:pPr>
      <w:r>
        <w:rPr>
          <w:rFonts w:hint="cs"/>
          <w:sz w:val="34"/>
          <w:rtl/>
        </w:rPr>
        <w:t xml:space="preserve"> عمده آن ها روایت</w:t>
      </w:r>
      <w:r w:rsidR="00A86503">
        <w:rPr>
          <w:rFonts w:hint="cs"/>
          <w:sz w:val="34"/>
          <w:rtl/>
        </w:rPr>
        <w:t xml:space="preserve"> حسین بن علوان</w:t>
      </w:r>
      <w:r>
        <w:rPr>
          <w:rFonts w:hint="cs"/>
          <w:sz w:val="34"/>
          <w:rtl/>
        </w:rPr>
        <w:t xml:space="preserve"> است که می توان سند آن را نیز تصحیح کرد: </w:t>
      </w:r>
    </w:p>
    <w:p w14:paraId="3BF23B92" w14:textId="56E0A54C" w:rsidR="00142C4A" w:rsidRPr="00D7360F" w:rsidRDefault="00142C4A" w:rsidP="000141AF">
      <w:pPr>
        <w:pStyle w:val="ListParagraph"/>
        <w:tabs>
          <w:tab w:val="left" w:pos="4915"/>
        </w:tabs>
        <w:jc w:val="both"/>
        <w:rPr>
          <w:sz w:val="34"/>
          <w:rtl/>
        </w:rPr>
      </w:pPr>
      <w:r w:rsidRPr="00D7360F">
        <w:rPr>
          <w:rFonts w:hint="cs"/>
          <w:sz w:val="34"/>
          <w:rtl/>
        </w:rPr>
        <w:t>«</w:t>
      </w:r>
      <w:r w:rsidR="00D7360F" w:rsidRPr="00D7360F">
        <w:rPr>
          <w:sz w:val="34"/>
          <w:rtl/>
        </w:rPr>
        <w:t xml:space="preserve"> مُحَمَّدُ بْنُ الْحَسَنِ الصَّفَّارُ عَنْ عَبْدِ اللَّهِ بْنِ الْمُنَبِّهِ عَنِ الْحُسَيْنِ بْنِ عُلْوَانَ عَنْ عَمْرِو بْنِ خَالِدٍ عَنْ زَيْدِ بْنِ عَلِيٍّ عَنْ أَبِيهِ عَنْ آبَائِهِ عَنْ </w:t>
      </w:r>
      <w:r w:rsidR="00D7360F" w:rsidRPr="00D7360F">
        <w:rPr>
          <w:color w:val="008000"/>
          <w:sz w:val="34"/>
          <w:rtl/>
        </w:rPr>
        <w:t>عَلِيٍّ ع أَنَّهُ أَتَاهُ رَجُلٌ فَقَالَ يَا أَمِيرَ الْمُؤْمِنِينَ وَ اللَّهِ إِنِّي لَأُحِبُّكَ لِلَّهِ فَقَالَ لَهُ وَ لَكِنِّي أُبْغِضُكَ لِلَّهِ قَالَ وَ لِمَ قَالَ لِأَنَّكَ تَبْغِي فِي الْأَذَانِ وَ تَأْخُذُ عَلَى تَعْلِيمِ الْقُرْآنِ أَجْراً وَ سَمِعْتُ رَسُولَ اللَّهِ ص يَقُولُ مَنْ أَخَذَ عَلَى تَعْلِيمِ الْقُرْآنِ أَجْراً كَانَ حَظَّهُ يَوْمَ الْقِيَامَةِ</w:t>
      </w:r>
      <w:r w:rsidR="00D7360F" w:rsidRPr="00D7360F">
        <w:rPr>
          <w:rFonts w:hint="cs"/>
          <w:sz w:val="34"/>
          <w:rtl/>
        </w:rPr>
        <w:t>»</w:t>
      </w:r>
      <w:r w:rsidR="00D7360F">
        <w:rPr>
          <w:rStyle w:val="FootnoteReference"/>
          <w:sz w:val="34"/>
          <w:rtl/>
        </w:rPr>
        <w:footnoteReference w:id="3"/>
      </w:r>
    </w:p>
    <w:p w14:paraId="446582F2" w14:textId="49322603" w:rsidR="009D56DD" w:rsidRDefault="009D56DD" w:rsidP="000141AF">
      <w:pPr>
        <w:pStyle w:val="Heading4"/>
        <w:jc w:val="both"/>
        <w:rPr>
          <w:rtl/>
        </w:rPr>
      </w:pPr>
      <w:r>
        <w:rPr>
          <w:rFonts w:hint="cs"/>
          <w:rtl/>
        </w:rPr>
        <w:t xml:space="preserve">بررسی سندی روایت </w:t>
      </w:r>
    </w:p>
    <w:p w14:paraId="56E4192B" w14:textId="65B3F908" w:rsidR="00142C4A" w:rsidRDefault="009F05DB" w:rsidP="000141AF">
      <w:pPr>
        <w:tabs>
          <w:tab w:val="left" w:pos="4915"/>
        </w:tabs>
        <w:jc w:val="both"/>
        <w:rPr>
          <w:sz w:val="34"/>
          <w:rtl/>
        </w:rPr>
      </w:pPr>
      <w:r>
        <w:rPr>
          <w:rFonts w:hint="cs"/>
          <w:sz w:val="34"/>
          <w:rtl/>
        </w:rPr>
        <w:t xml:space="preserve">با نظر به این سند می بینیم </w:t>
      </w:r>
      <w:r w:rsidR="00142C4A">
        <w:rPr>
          <w:rFonts w:hint="cs"/>
          <w:sz w:val="34"/>
          <w:rtl/>
        </w:rPr>
        <w:t xml:space="preserve">مطمئنا شیخ طوسی اشتباه کرده است؛ راوی منبه بن عبدالله است؛ زیرا عبدالله بن منبه نامی در فهرست و رجال ندارد، فقط چند مورد است که شیخ طوسی در تهذیب و استبصار در سند ذکر می کند به حسین بن علوان، ولی آن سندی که به حسین بن علوان است همین منبه بن عبدالله است که راوی کتاب حسین بن علوان و محمد بن حسن صفار از وی نقل می کند. نجاشی می گوید: </w:t>
      </w:r>
    </w:p>
    <w:p w14:paraId="07A66B41" w14:textId="12FF5138" w:rsidR="00142C4A" w:rsidRPr="009F05DB" w:rsidRDefault="00142C4A" w:rsidP="000141AF">
      <w:pPr>
        <w:pStyle w:val="ListParagraph"/>
        <w:tabs>
          <w:tab w:val="left" w:pos="4915"/>
        </w:tabs>
        <w:jc w:val="both"/>
        <w:rPr>
          <w:sz w:val="34"/>
          <w:rtl/>
        </w:rPr>
      </w:pPr>
      <w:r w:rsidRPr="009F05DB">
        <w:rPr>
          <w:rFonts w:hint="cs"/>
          <w:sz w:val="34"/>
          <w:rtl/>
        </w:rPr>
        <w:t>«</w:t>
      </w:r>
      <w:r w:rsidR="009F05DB" w:rsidRPr="009F05DB">
        <w:rPr>
          <w:rtl/>
        </w:rPr>
        <w:t xml:space="preserve"> </w:t>
      </w:r>
      <w:r w:rsidR="009F05DB" w:rsidRPr="009F05DB">
        <w:rPr>
          <w:color w:val="000080"/>
          <w:sz w:val="34"/>
          <w:rtl/>
        </w:rPr>
        <w:t>منبه بن عبد الله أبو الجوزاء التميمي‏</w:t>
      </w:r>
      <w:r w:rsidR="009F05DB" w:rsidRPr="009F05DB">
        <w:rPr>
          <w:color w:val="000080"/>
          <w:sz w:val="34"/>
        </w:rPr>
        <w:t xml:space="preserve"> </w:t>
      </w:r>
      <w:r w:rsidR="009F05DB" w:rsidRPr="009D56DD">
        <w:rPr>
          <w:color w:val="000080"/>
          <w:sz w:val="34"/>
          <w:u w:val="single"/>
          <w:rtl/>
        </w:rPr>
        <w:t>صحيح الحديث</w:t>
      </w:r>
      <w:r w:rsidR="009F05DB" w:rsidRPr="009F05DB">
        <w:rPr>
          <w:color w:val="000080"/>
          <w:sz w:val="34"/>
          <w:rtl/>
        </w:rPr>
        <w:t>. له كتاب نوادر.</w:t>
      </w:r>
      <w:r w:rsidR="009F05DB" w:rsidRPr="009F05DB">
        <w:rPr>
          <w:color w:val="000080"/>
          <w:rtl/>
        </w:rPr>
        <w:t xml:space="preserve"> </w:t>
      </w:r>
      <w:r w:rsidR="009F05DB" w:rsidRPr="009F05DB">
        <w:rPr>
          <w:color w:val="000080"/>
          <w:sz w:val="34"/>
          <w:rtl/>
        </w:rPr>
        <w:t>أخبرنا أبو الحسين بن أبي جيد قال: حدثنا محمد بن الحسن، عن محمد بن الحسن</w:t>
      </w:r>
      <w:r w:rsidR="009F05DB" w:rsidRPr="009F05DB">
        <w:rPr>
          <w:rFonts w:hint="cs"/>
          <w:sz w:val="34"/>
          <w:rtl/>
        </w:rPr>
        <w:t>»</w:t>
      </w:r>
      <w:r w:rsidR="009F05DB">
        <w:rPr>
          <w:rStyle w:val="FootnoteReference"/>
          <w:sz w:val="34"/>
          <w:rtl/>
        </w:rPr>
        <w:footnoteReference w:id="4"/>
      </w:r>
    </w:p>
    <w:p w14:paraId="166D4DEB" w14:textId="77777777" w:rsidR="00142C4A" w:rsidRDefault="00142C4A" w:rsidP="000141AF">
      <w:pPr>
        <w:tabs>
          <w:tab w:val="left" w:pos="4915"/>
        </w:tabs>
        <w:jc w:val="both"/>
        <w:rPr>
          <w:sz w:val="34"/>
          <w:rtl/>
        </w:rPr>
      </w:pPr>
      <w:r>
        <w:rPr>
          <w:rFonts w:hint="cs"/>
          <w:sz w:val="34"/>
          <w:rtl/>
        </w:rPr>
        <w:t xml:space="preserve">شیخ طوسی نیز در ترجمه حسین بن علوان می نویسد: </w:t>
      </w:r>
    </w:p>
    <w:p w14:paraId="7A52F7C6" w14:textId="6FAD11F6" w:rsidR="00142C4A" w:rsidRPr="009F05DB" w:rsidRDefault="00142C4A" w:rsidP="000141AF">
      <w:pPr>
        <w:pStyle w:val="ListParagraph"/>
        <w:tabs>
          <w:tab w:val="left" w:pos="4915"/>
        </w:tabs>
        <w:jc w:val="both"/>
        <w:rPr>
          <w:sz w:val="34"/>
          <w:rtl/>
        </w:rPr>
      </w:pPr>
      <w:r w:rsidRPr="009F05DB">
        <w:rPr>
          <w:rFonts w:hint="cs"/>
          <w:sz w:val="34"/>
          <w:rtl/>
        </w:rPr>
        <w:t>«</w:t>
      </w:r>
      <w:r w:rsidR="009F05DB" w:rsidRPr="009F05DB">
        <w:rPr>
          <w:rtl/>
        </w:rPr>
        <w:t xml:space="preserve"> </w:t>
      </w:r>
      <w:r w:rsidR="009F05DB" w:rsidRPr="009F05DB">
        <w:rPr>
          <w:color w:val="000080"/>
          <w:sz w:val="34"/>
          <w:rtl/>
        </w:rPr>
        <w:t>أن راوي كتابه المنبه بن عبد الله أبو الجوزاء ، و روى عنه سعيد بن عبد الله ، و محمد بن الحسن الصفار</w:t>
      </w:r>
      <w:r w:rsidR="009F05DB" w:rsidRPr="009F05DB">
        <w:rPr>
          <w:rFonts w:hint="cs"/>
          <w:sz w:val="34"/>
          <w:rtl/>
        </w:rPr>
        <w:t>»</w:t>
      </w:r>
      <w:r w:rsidR="009F05DB">
        <w:rPr>
          <w:rStyle w:val="FootnoteReference"/>
          <w:sz w:val="34"/>
          <w:rtl/>
        </w:rPr>
        <w:footnoteReference w:id="5"/>
      </w:r>
    </w:p>
    <w:p w14:paraId="5BF86B1A" w14:textId="77777777" w:rsidR="00142C4A" w:rsidRDefault="00142C4A" w:rsidP="000141AF">
      <w:pPr>
        <w:tabs>
          <w:tab w:val="left" w:pos="4915"/>
        </w:tabs>
        <w:jc w:val="both"/>
        <w:rPr>
          <w:sz w:val="34"/>
          <w:rtl/>
        </w:rPr>
      </w:pPr>
      <w:r>
        <w:rPr>
          <w:rFonts w:hint="cs"/>
          <w:sz w:val="34"/>
          <w:rtl/>
        </w:rPr>
        <w:t xml:space="preserve">ظاهر تعبیر صحیح الحدیث این است که خودش انسان صحیح و موثقی است، وگرنه بعید  است که با عدم توثیق یک شخص راجع به او تعبیر به «صحیح الحدیث» کنند. ممکن است «ضعیف فی حدیثه» برای کسی که ثقه است بگویند مثل محمد بن خالد برقی که می گویند «ضعیف فی الحدیث» ولی توثیق هم دارد، این قابل جمع است؛ زیرا کسی که از ضعفاء زیاد نقل کند ضعیف فی الحدیث می شود، لکن اینکه شخصی صحیح الحدیث شود، بگوییم که تنافی با دروغگو بودن خود وی ندارد، صحیح نیست. صحیح الحدیث غیر از این است که بگوییم احادیث وی مستنکر نیست، ظاهر صحیح الحدیث موثق بودن شخص است. مخصوصا که راوی از وی صفار است که از اجلای قمیین بود و اگر بناء بود که ضعیف بوده باشد، صفار متهم می شد به اینکه از ضعفاء اکثار می کند. </w:t>
      </w:r>
    </w:p>
    <w:p w14:paraId="6431AE2B" w14:textId="4681EA37" w:rsidR="00142C4A" w:rsidRDefault="00142C4A" w:rsidP="000141AF">
      <w:pPr>
        <w:tabs>
          <w:tab w:val="left" w:pos="4915"/>
        </w:tabs>
        <w:jc w:val="both"/>
        <w:rPr>
          <w:sz w:val="34"/>
          <w:rtl/>
        </w:rPr>
      </w:pPr>
      <w:r>
        <w:rPr>
          <w:rFonts w:hint="cs"/>
          <w:sz w:val="34"/>
          <w:rtl/>
        </w:rPr>
        <w:t>شخص بعدی حسین بن علوان است که توثیق روشنی ندارد؛ لذا آیت الله زنجانی در وثاقت ایشان تشکیک می کنند</w:t>
      </w:r>
      <w:r w:rsidR="003F76EF">
        <w:rPr>
          <w:rStyle w:val="FootnoteReference"/>
          <w:sz w:val="34"/>
          <w:rtl/>
        </w:rPr>
        <w:footnoteReference w:id="6"/>
      </w:r>
      <w:r>
        <w:rPr>
          <w:rFonts w:hint="cs"/>
          <w:sz w:val="34"/>
          <w:rtl/>
        </w:rPr>
        <w:t xml:space="preserve">. نجاشی در مورد وی می نویسد: </w:t>
      </w:r>
    </w:p>
    <w:p w14:paraId="60F38CC6" w14:textId="590EBAF4" w:rsidR="00142C4A" w:rsidRPr="003F76EF" w:rsidRDefault="00142C4A" w:rsidP="000141AF">
      <w:pPr>
        <w:pStyle w:val="ListParagraph"/>
        <w:tabs>
          <w:tab w:val="left" w:pos="4915"/>
        </w:tabs>
        <w:jc w:val="both"/>
        <w:rPr>
          <w:sz w:val="34"/>
          <w:rtl/>
        </w:rPr>
      </w:pPr>
      <w:r w:rsidRPr="003F76EF">
        <w:rPr>
          <w:rFonts w:hint="cs"/>
          <w:sz w:val="34"/>
          <w:rtl/>
        </w:rPr>
        <w:t>«</w:t>
      </w:r>
      <w:r w:rsidR="003F76EF" w:rsidRPr="003F76EF">
        <w:rPr>
          <w:rtl/>
        </w:rPr>
        <w:t xml:space="preserve"> </w:t>
      </w:r>
      <w:r w:rsidR="003F76EF" w:rsidRPr="003F76EF">
        <w:rPr>
          <w:color w:val="000080"/>
          <w:sz w:val="34"/>
          <w:rtl/>
        </w:rPr>
        <w:t>الحسين بن علوان الكلبي‏</w:t>
      </w:r>
      <w:r w:rsidR="003F76EF" w:rsidRPr="003F76EF">
        <w:rPr>
          <w:color w:val="000080"/>
          <w:sz w:val="34"/>
        </w:rPr>
        <w:t xml:space="preserve"> </w:t>
      </w:r>
      <w:r w:rsidR="003F76EF" w:rsidRPr="003F76EF">
        <w:rPr>
          <w:color w:val="000080"/>
          <w:sz w:val="34"/>
          <w:rtl/>
        </w:rPr>
        <w:t>مولاهم كوفي عامي، و أخوه الحسن يكنى أبا محمد ثقة، رويا عن أبي عبد الله عليه السلام، و ليس للحسن كتاب، و الحسن أخص بنا و أولى</w:t>
      </w:r>
      <w:r w:rsidR="003F76EF" w:rsidRPr="003F76EF">
        <w:rPr>
          <w:rFonts w:hint="cs"/>
          <w:sz w:val="34"/>
          <w:rtl/>
        </w:rPr>
        <w:t>»</w:t>
      </w:r>
      <w:r w:rsidR="003F76EF" w:rsidRPr="003F76EF">
        <w:rPr>
          <w:sz w:val="34"/>
          <w:rtl/>
        </w:rPr>
        <w:t>‏</w:t>
      </w:r>
      <w:r w:rsidR="003F76EF">
        <w:rPr>
          <w:rStyle w:val="FootnoteReference"/>
          <w:sz w:val="34"/>
          <w:rtl/>
        </w:rPr>
        <w:footnoteReference w:id="7"/>
      </w:r>
    </w:p>
    <w:p w14:paraId="7103FC4A" w14:textId="0A403EC1" w:rsidR="0087362A" w:rsidRDefault="00142C4A" w:rsidP="000141AF">
      <w:pPr>
        <w:tabs>
          <w:tab w:val="left" w:pos="4915"/>
        </w:tabs>
        <w:jc w:val="both"/>
        <w:rPr>
          <w:sz w:val="34"/>
          <w:rtl/>
        </w:rPr>
      </w:pPr>
      <w:r>
        <w:rPr>
          <w:rFonts w:hint="cs"/>
          <w:sz w:val="34"/>
          <w:rtl/>
        </w:rPr>
        <w:t>ما بار ها عرض کرده ایم که ثقۀ به حسن بن علوان می خورد و لاأقل اجمال دارد. نه اینکه به حسین بخورد. اما وجه توثیق حسین بن علوان عبارتی است که ابن عقدۀ دارد که «</w:t>
      </w:r>
      <w:r w:rsidRPr="005E0D78">
        <w:rPr>
          <w:rFonts w:hint="cs"/>
          <w:color w:val="000080"/>
          <w:sz w:val="34"/>
          <w:rtl/>
        </w:rPr>
        <w:t>کان الحسن أوثق من أخیه</w:t>
      </w:r>
      <w:r w:rsidR="005E0D78">
        <w:rPr>
          <w:color w:val="000080"/>
          <w:sz w:val="34"/>
        </w:rPr>
        <w:t xml:space="preserve"> </w:t>
      </w:r>
      <w:r w:rsidR="005E0D78" w:rsidRPr="005E0D78">
        <w:rPr>
          <w:color w:val="000080"/>
          <w:sz w:val="34"/>
          <w:rtl/>
        </w:rPr>
        <w:t>و أحمد عند أصحابنا</w:t>
      </w:r>
      <w:r>
        <w:rPr>
          <w:rFonts w:hint="cs"/>
          <w:sz w:val="34"/>
          <w:rtl/>
        </w:rPr>
        <w:t>»</w:t>
      </w:r>
      <w:r w:rsidR="005E0D78">
        <w:rPr>
          <w:rStyle w:val="FootnoteReference"/>
          <w:sz w:val="34"/>
          <w:rtl/>
        </w:rPr>
        <w:footnoteReference w:id="8"/>
      </w:r>
      <w:r>
        <w:rPr>
          <w:rFonts w:hint="cs"/>
          <w:sz w:val="34"/>
          <w:rtl/>
        </w:rPr>
        <w:t xml:space="preserve"> آیت الله زنجانی فرموده اند که افعل تفضیل نه دلیل بر وجود فضیلت در مفضل و نه در مفضل علیه است. مثل اینکه به دو پیرمرد می گویید أیهما اصغر من الآخر با اینکه هیچ کدام صغیر نیستند</w:t>
      </w:r>
      <w:r w:rsidR="00217105">
        <w:rPr>
          <w:rStyle w:val="FootnoteReference"/>
          <w:sz w:val="34"/>
          <w:rtl/>
        </w:rPr>
        <w:footnoteReference w:id="9"/>
      </w:r>
      <w:r>
        <w:rPr>
          <w:rFonts w:hint="cs"/>
          <w:sz w:val="34"/>
          <w:rtl/>
        </w:rPr>
        <w:t>، نسبت به دو آدم بد می گویید این از آن یکی بهتر است، با اینکه هیچ کدام آدم خوبی نیستند.</w:t>
      </w:r>
      <w:r>
        <w:rPr>
          <w:rStyle w:val="FootnoteReference"/>
          <w:sz w:val="34"/>
          <w:rtl/>
        </w:rPr>
        <w:footnoteReference w:id="10"/>
      </w:r>
      <w:r>
        <w:rPr>
          <w:rFonts w:hint="cs"/>
          <w:sz w:val="34"/>
          <w:rtl/>
        </w:rPr>
        <w:t xml:space="preserve"> </w:t>
      </w:r>
    </w:p>
    <w:p w14:paraId="7A6C6A02" w14:textId="5581818A" w:rsidR="00142C4A" w:rsidRDefault="00142C4A" w:rsidP="000141AF">
      <w:pPr>
        <w:tabs>
          <w:tab w:val="left" w:pos="4915"/>
        </w:tabs>
        <w:jc w:val="both"/>
        <w:rPr>
          <w:sz w:val="34"/>
          <w:rtl/>
        </w:rPr>
      </w:pPr>
      <w:r>
        <w:rPr>
          <w:rFonts w:hint="cs"/>
          <w:sz w:val="34"/>
          <w:rtl/>
        </w:rPr>
        <w:t>به نظر ما این ها قرینه می خواهد، انصافا ظاهر اینکه بگوییم شیخ أنصاری افقه از ملای دربندی بود، این است که ملای دربندی نیز فقیه بوده است. عرفی نیست بگوییم که شیخ أنصاری از فلان بقال افقه بوده است. اگر معنای لغوی افقه مراد باشد به معنای افهم است، بلی، امام علیه السلام به حلبی فرمود که خدا رحمت کند همسر شما را که از شما فهمیده تر بود، زیرا می خواست قبل از طواف نساء با همسرش نزدیکی کند، می آید و به امام می گوید: ناگهان دیدم که موی سرش را با دندانش مقداری چید، حضرت فرمود رحمها الله إنها أفقه منک</w:t>
      </w:r>
      <w:r w:rsidR="0087362A">
        <w:rPr>
          <w:rStyle w:val="FootnoteReference"/>
          <w:sz w:val="34"/>
          <w:rtl/>
        </w:rPr>
        <w:footnoteReference w:id="11"/>
      </w:r>
      <w:r>
        <w:rPr>
          <w:rFonts w:hint="cs"/>
          <w:sz w:val="34"/>
          <w:rtl/>
        </w:rPr>
        <w:t xml:space="preserve">، این أفقه به معنای أفهم است. اما اگر بگویید که فلانی أورع است، زید أورع از عمرو است، نسبت به دو فاسق فاجر گفته نمی شود أورع، عرفی نیست. آیت الله زنجانی گویا می خواهند بفرمایند عرفی است. به نظر ما کلامی که علامه حلی نقل می کند که «حسن أوثق من أخیه» با توجه به اینکه حسن بن علوان قطعا ثقه است با توجه به توثیقی که نجاشی کرده است، اگر به عرف بگویید که حسن ثقه بوده و أوثق از حسین بوده، عرف می فهمد که حسین نیز ثقه بوده است. </w:t>
      </w:r>
    </w:p>
    <w:p w14:paraId="2C2BC604" w14:textId="29059402" w:rsidR="00142C4A" w:rsidRDefault="00142C4A" w:rsidP="000141AF">
      <w:pPr>
        <w:tabs>
          <w:tab w:val="left" w:pos="4915"/>
        </w:tabs>
        <w:jc w:val="both"/>
        <w:rPr>
          <w:sz w:val="34"/>
          <w:rtl/>
        </w:rPr>
      </w:pPr>
      <w:r>
        <w:rPr>
          <w:rFonts w:hint="cs"/>
          <w:sz w:val="34"/>
          <w:rtl/>
        </w:rPr>
        <w:t xml:space="preserve">برخی گفته اند عند اصحابنا را ابن عقدۀ گفته است که زیدی مذهب بوده و شدید العناد در مذهب زیدی بوده است. گرچه ثقه است ولی شدید التعصب بود. او وقتی می گوید حسن أوثق بوده عند اصحابنا یعنی نزد زیدی ها و به دردی نمی خورد. این کلام خلاف ظاهر است؛ زیرا ابن عقده خود را شیعه می دانست و عند اصحابنا که می گفت یعنی نزد شیعه، ما نیز به زیدیه جارودیه می گوییم که اصحاب ما هستند. برخلاف زیدیه </w:t>
      </w:r>
      <w:r w:rsidR="0087362A">
        <w:rPr>
          <w:rFonts w:hint="cs"/>
          <w:sz w:val="34"/>
          <w:rtl/>
        </w:rPr>
        <w:t xml:space="preserve">بتریه </w:t>
      </w:r>
      <w:r>
        <w:rPr>
          <w:rFonts w:hint="cs"/>
          <w:sz w:val="34"/>
          <w:rtl/>
        </w:rPr>
        <w:t xml:space="preserve">که قائل به خلافت شیخین هستند. </w:t>
      </w:r>
    </w:p>
    <w:p w14:paraId="22D682C1" w14:textId="07A67F29" w:rsidR="00142C4A" w:rsidRDefault="00142C4A" w:rsidP="000141AF">
      <w:pPr>
        <w:tabs>
          <w:tab w:val="left" w:pos="4915"/>
        </w:tabs>
        <w:jc w:val="both"/>
        <w:rPr>
          <w:sz w:val="34"/>
          <w:rtl/>
        </w:rPr>
      </w:pPr>
      <w:r w:rsidRPr="0087362A">
        <w:rPr>
          <w:rFonts w:hint="cs"/>
          <w:b/>
          <w:bCs/>
          <w:sz w:val="34"/>
          <w:rtl/>
        </w:rPr>
        <w:t>سوال:</w:t>
      </w:r>
      <w:r>
        <w:rPr>
          <w:rFonts w:hint="cs"/>
          <w:sz w:val="34"/>
          <w:rtl/>
        </w:rPr>
        <w:t xml:space="preserve"> تعبیر ثقه</w:t>
      </w:r>
      <w:r w:rsidR="0087362A">
        <w:rPr>
          <w:rFonts w:hint="cs"/>
          <w:sz w:val="34"/>
          <w:rtl/>
        </w:rPr>
        <w:t xml:space="preserve"> در کلام نجاشی</w:t>
      </w:r>
      <w:r>
        <w:rPr>
          <w:rFonts w:hint="cs"/>
          <w:sz w:val="34"/>
          <w:rtl/>
        </w:rPr>
        <w:t xml:space="preserve"> برای حسین بن علوان است. </w:t>
      </w:r>
    </w:p>
    <w:p w14:paraId="34BB4E3B" w14:textId="77777777" w:rsidR="009F12CB" w:rsidRDefault="00142C4A" w:rsidP="000141AF">
      <w:pPr>
        <w:tabs>
          <w:tab w:val="left" w:pos="4915"/>
        </w:tabs>
        <w:jc w:val="both"/>
        <w:rPr>
          <w:sz w:val="34"/>
          <w:rtl/>
        </w:rPr>
      </w:pPr>
      <w:r w:rsidRPr="0087362A">
        <w:rPr>
          <w:rFonts w:hint="cs"/>
          <w:b/>
          <w:bCs/>
          <w:sz w:val="34"/>
          <w:rtl/>
        </w:rPr>
        <w:t>جواب:</w:t>
      </w:r>
      <w:r>
        <w:rPr>
          <w:rFonts w:hint="cs"/>
          <w:sz w:val="34"/>
          <w:rtl/>
        </w:rPr>
        <w:t xml:space="preserve"> احتمال دارد برای حسن باشد. اگر قرار بود برای حسین باشد مناسب بود بگوید و کان ثقۀ لاأقل اجمال دارد. خود محقق خویی نیز در معجم پذیرفته است که این توثیق ممکن است به حسن بخورد</w:t>
      </w:r>
      <w:r w:rsidR="00273CB4">
        <w:rPr>
          <w:rStyle w:val="FootnoteReference"/>
          <w:sz w:val="34"/>
          <w:rtl/>
        </w:rPr>
        <w:footnoteReference w:id="12"/>
      </w:r>
      <w:r>
        <w:rPr>
          <w:rFonts w:hint="cs"/>
          <w:sz w:val="34"/>
          <w:rtl/>
        </w:rPr>
        <w:t xml:space="preserve"> و درست نیز همین است. </w:t>
      </w:r>
      <w:r w:rsidR="009F12CB">
        <w:rPr>
          <w:rFonts w:hint="cs"/>
          <w:sz w:val="34"/>
          <w:rtl/>
        </w:rPr>
        <w:t xml:space="preserve">ابومحمد کنیه حسن بن علوان بوده است، قطعا کنیه حسین، ابومحمد نیست، ظاهرا ابوعلی است. </w:t>
      </w:r>
    </w:p>
    <w:p w14:paraId="5A1C3579" w14:textId="197F6B9C" w:rsidR="00142C4A" w:rsidRDefault="009F12CB" w:rsidP="000141AF">
      <w:pPr>
        <w:tabs>
          <w:tab w:val="left" w:pos="4915"/>
        </w:tabs>
        <w:jc w:val="both"/>
        <w:rPr>
          <w:sz w:val="34"/>
          <w:rtl/>
        </w:rPr>
      </w:pPr>
      <w:r w:rsidRPr="009F12CB">
        <w:rPr>
          <w:rFonts w:hint="cs"/>
          <w:b/>
          <w:bCs/>
          <w:sz w:val="34"/>
          <w:rtl/>
        </w:rPr>
        <w:t>سوال:</w:t>
      </w:r>
      <w:r>
        <w:rPr>
          <w:rFonts w:hint="cs"/>
          <w:sz w:val="34"/>
          <w:rtl/>
        </w:rPr>
        <w:t xml:space="preserve"> آیا با کثرت روایت اجلاء نمی توان حسین بن علوان را توثیق کرد؟ </w:t>
      </w:r>
    </w:p>
    <w:p w14:paraId="4850098D" w14:textId="4A6421B9" w:rsidR="009F12CB" w:rsidRDefault="009F12CB" w:rsidP="000141AF">
      <w:pPr>
        <w:tabs>
          <w:tab w:val="left" w:pos="4915"/>
        </w:tabs>
        <w:jc w:val="both"/>
        <w:rPr>
          <w:sz w:val="34"/>
          <w:rtl/>
        </w:rPr>
      </w:pPr>
      <w:r w:rsidRPr="009F12CB">
        <w:rPr>
          <w:rFonts w:hint="cs"/>
          <w:b/>
          <w:bCs/>
          <w:sz w:val="34"/>
          <w:rtl/>
        </w:rPr>
        <w:t>جواب:</w:t>
      </w:r>
      <w:r>
        <w:rPr>
          <w:rFonts w:hint="cs"/>
          <w:sz w:val="34"/>
          <w:rtl/>
        </w:rPr>
        <w:t xml:space="preserve"> منبه بن عبدالله با اینکه خودش صحیح الحدیث است که وثاقتش استفاده می شود، ولی نقل وی از حسین بن علوان آنقدر زیاد نیست که بتوان وثاقت حسین را از این طریق نتیجه گرفت. </w:t>
      </w:r>
    </w:p>
    <w:p w14:paraId="73FD5DFE" w14:textId="4EE39974" w:rsidR="009F12CB" w:rsidRDefault="009F12CB" w:rsidP="000141AF">
      <w:pPr>
        <w:tabs>
          <w:tab w:val="left" w:pos="4915"/>
        </w:tabs>
        <w:jc w:val="both"/>
        <w:rPr>
          <w:sz w:val="34"/>
          <w:rtl/>
        </w:rPr>
      </w:pPr>
      <w:r w:rsidRPr="00C71172">
        <w:rPr>
          <w:rFonts w:hint="cs"/>
          <w:sz w:val="34"/>
          <w:rtl/>
        </w:rPr>
        <w:t xml:space="preserve">به نظر ما همین توثیق ابن عقدۀ برای اثبات وثاقت حسین بن علوان کفایت می کند. </w:t>
      </w:r>
    </w:p>
    <w:p w14:paraId="0C82D8C7" w14:textId="3C1BA8C9" w:rsidR="00C71172" w:rsidRPr="00C71172" w:rsidRDefault="00C71172" w:rsidP="000141AF">
      <w:pPr>
        <w:tabs>
          <w:tab w:val="left" w:pos="4915"/>
        </w:tabs>
        <w:jc w:val="both"/>
        <w:rPr>
          <w:sz w:val="34"/>
          <w:rtl/>
        </w:rPr>
      </w:pPr>
      <w:r>
        <w:rPr>
          <w:rFonts w:hint="cs"/>
          <w:sz w:val="34"/>
          <w:rtl/>
        </w:rPr>
        <w:t xml:space="preserve">راوی بعدی در سند عمرو بن خالد است که </w:t>
      </w:r>
      <w:r w:rsidRPr="00C71172">
        <w:rPr>
          <w:sz w:val="34"/>
          <w:rtl/>
        </w:rPr>
        <w:t>‌کش</w:t>
      </w:r>
      <w:r w:rsidRPr="00C71172">
        <w:rPr>
          <w:rFonts w:hint="cs"/>
          <w:sz w:val="34"/>
          <w:rtl/>
        </w:rPr>
        <w:t>ی</w:t>
      </w:r>
      <w:r w:rsidRPr="00C71172">
        <w:rPr>
          <w:sz w:val="34"/>
          <w:rtl/>
        </w:rPr>
        <w:t xml:space="preserve"> از ع</w:t>
      </w:r>
      <w:r w:rsidRPr="00C71172">
        <w:rPr>
          <w:rFonts w:hint="cs"/>
          <w:sz w:val="34"/>
          <w:rtl/>
        </w:rPr>
        <w:t>ی</w:t>
      </w:r>
      <w:r w:rsidRPr="00C71172">
        <w:rPr>
          <w:rFonts w:hint="eastAsia"/>
          <w:sz w:val="34"/>
          <w:rtl/>
        </w:rPr>
        <w:t>اش</w:t>
      </w:r>
      <w:r w:rsidRPr="00C71172">
        <w:rPr>
          <w:rFonts w:hint="cs"/>
          <w:sz w:val="34"/>
          <w:rtl/>
        </w:rPr>
        <w:t>ی</w:t>
      </w:r>
      <w:r w:rsidRPr="00C71172">
        <w:rPr>
          <w:sz w:val="34"/>
          <w:rtl/>
        </w:rPr>
        <w:t xml:space="preserve"> نقل م</w:t>
      </w:r>
      <w:r w:rsidRPr="00C71172">
        <w:rPr>
          <w:rFonts w:hint="cs"/>
          <w:sz w:val="34"/>
          <w:rtl/>
        </w:rPr>
        <w:t>ی‌‌</w:t>
      </w:r>
      <w:r w:rsidRPr="00C71172">
        <w:rPr>
          <w:rFonts w:hint="eastAsia"/>
          <w:sz w:val="34"/>
          <w:rtl/>
        </w:rPr>
        <w:t>کند</w:t>
      </w:r>
      <w:r w:rsidRPr="00C71172">
        <w:rPr>
          <w:sz w:val="34"/>
          <w:rtl/>
        </w:rPr>
        <w:t xml:space="preserve"> از ابن‌فضال </w:t>
      </w:r>
      <w:r>
        <w:rPr>
          <w:rFonts w:hint="cs"/>
          <w:sz w:val="34"/>
          <w:rtl/>
        </w:rPr>
        <w:t>او را ثقه دانسته است. راوی دیگر نیز زید بن علی است که طبق روایات ثقه و عالم و صدوق بوده است.</w:t>
      </w:r>
    </w:p>
    <w:p w14:paraId="5E0C1CEE" w14:textId="11BEC9DB" w:rsidR="00C61EB2" w:rsidRPr="00C61EB2" w:rsidRDefault="000816FB" w:rsidP="000141AF">
      <w:pPr>
        <w:pStyle w:val="Heading4"/>
        <w:jc w:val="both"/>
        <w:rPr>
          <w:rtl/>
        </w:rPr>
      </w:pPr>
      <w:r>
        <w:rPr>
          <w:rFonts w:hint="cs"/>
          <w:rtl/>
        </w:rPr>
        <w:t xml:space="preserve">بررسی دلالی روایت </w:t>
      </w:r>
    </w:p>
    <w:p w14:paraId="3B6A5B53" w14:textId="44F81C17" w:rsidR="0045203A" w:rsidRPr="007B4E49" w:rsidRDefault="00756405" w:rsidP="000141AF">
      <w:pPr>
        <w:tabs>
          <w:tab w:val="left" w:pos="4915"/>
        </w:tabs>
        <w:jc w:val="both"/>
        <w:rPr>
          <w:sz w:val="34"/>
          <w:rtl/>
        </w:rPr>
      </w:pPr>
      <w:r w:rsidRPr="007B4E49">
        <w:rPr>
          <w:rFonts w:hint="cs"/>
          <w:sz w:val="34"/>
          <w:rtl/>
        </w:rPr>
        <w:t>گفته می‌‌شود که این روایت دلیل بر این است که کسی که بر تعلیم قرآن اجرت مطالبه کند فاسق است، چون مبغوض امیرالمؤمنین است</w:t>
      </w:r>
      <w:r w:rsidR="0045203A" w:rsidRPr="007B4E49">
        <w:rPr>
          <w:sz w:val="34"/>
        </w:rPr>
        <w:t>.</w:t>
      </w:r>
      <w:r w:rsidRPr="007B4E49">
        <w:rPr>
          <w:rFonts w:hint="cs"/>
          <w:sz w:val="34"/>
          <w:rtl/>
        </w:rPr>
        <w:t xml:space="preserve"> </w:t>
      </w:r>
      <w:r w:rsidR="00F95FD3" w:rsidRPr="007B4E49">
        <w:rPr>
          <w:rFonts w:hint="cs"/>
          <w:sz w:val="34"/>
          <w:rtl/>
        </w:rPr>
        <w:t xml:space="preserve">این مسئله که سید مطرح کردند مسئله تعلیم قرائت حمد و سورۀ و تعلیم سایر احکام بود، قسمت اول که مسئله تعلیم قرائت حمد و سورۀ است با این روایت مشخص می شود. </w:t>
      </w:r>
    </w:p>
    <w:p w14:paraId="34FD2DC2" w14:textId="104631D7" w:rsidR="000141AF" w:rsidRPr="007B4E49" w:rsidRDefault="000141AF" w:rsidP="000141AF">
      <w:pPr>
        <w:pStyle w:val="Heading3"/>
        <w:rPr>
          <w:rFonts w:cs="B Badr"/>
          <w:rtl/>
        </w:rPr>
      </w:pPr>
      <w:bookmarkStart w:id="20" w:name="_Toc121776046"/>
      <w:r w:rsidRPr="007B4E49">
        <w:rPr>
          <w:rFonts w:cs="B Badr" w:hint="cs"/>
          <w:rtl/>
        </w:rPr>
        <w:t>کلام آیت الله سیستانی در مناقشه به استدلال به روایت</w:t>
      </w:r>
      <w:bookmarkEnd w:id="20"/>
      <w:r w:rsidRPr="007B4E49">
        <w:rPr>
          <w:rFonts w:cs="B Badr" w:hint="cs"/>
          <w:rtl/>
        </w:rPr>
        <w:t xml:space="preserve"> </w:t>
      </w:r>
    </w:p>
    <w:p w14:paraId="108E8130" w14:textId="29B6DF7E" w:rsidR="00F95FD3" w:rsidRPr="007B4E49" w:rsidRDefault="00F95FD3" w:rsidP="000141AF">
      <w:pPr>
        <w:tabs>
          <w:tab w:val="left" w:pos="4915"/>
        </w:tabs>
        <w:jc w:val="both"/>
        <w:rPr>
          <w:sz w:val="34"/>
          <w:rtl/>
        </w:rPr>
      </w:pPr>
      <w:r w:rsidRPr="007B4E49">
        <w:rPr>
          <w:rFonts w:hint="cs"/>
          <w:sz w:val="34"/>
          <w:rtl/>
        </w:rPr>
        <w:t xml:space="preserve">آیت الله سیستانی مبنای وثوق صدوری در روایات را قائل هستند؛ از این رو می فرمایند وثوق به صدور این روایت حاصل نمی شود. عرض ما این است که وقتی وثاقت حسین بن علوان ثابت می شود، چرا باید وثوق به صدور نداشته باشیم؟ احتمالا در اثبات وثاقت ایشان تشکیک می کنند که جواب آن داده شد. </w:t>
      </w:r>
    </w:p>
    <w:p w14:paraId="741E2786" w14:textId="77777777" w:rsidR="00B55C5F" w:rsidRPr="007B4E49" w:rsidRDefault="00756405" w:rsidP="00F95FD3">
      <w:pPr>
        <w:tabs>
          <w:tab w:val="left" w:pos="4915"/>
        </w:tabs>
        <w:jc w:val="both"/>
        <w:rPr>
          <w:sz w:val="34"/>
          <w:rtl/>
        </w:rPr>
      </w:pPr>
      <w:r w:rsidRPr="007B4E49">
        <w:rPr>
          <w:rFonts w:hint="cs"/>
          <w:sz w:val="34"/>
          <w:rtl/>
        </w:rPr>
        <w:t>اما از نظر دلالت ایشان فرموده بغض امیرالمؤمنین ظهور</w:t>
      </w:r>
      <w:r w:rsidR="00F95FD3" w:rsidRPr="007B4E49">
        <w:rPr>
          <w:rFonts w:hint="cs"/>
          <w:sz w:val="34"/>
          <w:rtl/>
        </w:rPr>
        <w:t xml:space="preserve"> در حرمت فعل</w:t>
      </w:r>
      <w:r w:rsidRPr="007B4E49">
        <w:rPr>
          <w:rFonts w:hint="cs"/>
          <w:sz w:val="34"/>
          <w:rtl/>
        </w:rPr>
        <w:t xml:space="preserve"> ندارد</w:t>
      </w:r>
      <w:r w:rsidR="00F95FD3" w:rsidRPr="007B4E49">
        <w:rPr>
          <w:rFonts w:hint="cs"/>
          <w:sz w:val="34"/>
          <w:rtl/>
        </w:rPr>
        <w:t>؛ مانند طلاق که أبغض الحلال عند الله است ولی حلال است.</w:t>
      </w:r>
    </w:p>
    <w:p w14:paraId="57A14EC1" w14:textId="1A586FFA" w:rsidR="00756405" w:rsidRPr="007B4E49" w:rsidRDefault="00F95FD3" w:rsidP="00F95FD3">
      <w:pPr>
        <w:tabs>
          <w:tab w:val="left" w:pos="4915"/>
        </w:tabs>
        <w:jc w:val="both"/>
        <w:rPr>
          <w:sz w:val="34"/>
          <w:rtl/>
        </w:rPr>
      </w:pPr>
      <w:r w:rsidRPr="007B4E49">
        <w:rPr>
          <w:rFonts w:hint="cs"/>
          <w:sz w:val="34"/>
          <w:rtl/>
        </w:rPr>
        <w:t xml:space="preserve"> ممکن است به ایشان ا</w:t>
      </w:r>
      <w:r w:rsidR="00B55C5F" w:rsidRPr="007B4E49">
        <w:rPr>
          <w:rFonts w:hint="cs"/>
          <w:sz w:val="34"/>
          <w:rtl/>
        </w:rPr>
        <w:t xml:space="preserve">شکال شود </w:t>
      </w:r>
      <w:r w:rsidRPr="007B4E49">
        <w:rPr>
          <w:rFonts w:hint="cs"/>
          <w:sz w:val="34"/>
          <w:rtl/>
        </w:rPr>
        <w:t xml:space="preserve">که بغض فعل با بغض شخص متفاوت است. فعل مکروه نیز می تواند بغض فعلی داشته باشد ولی اگر قرار باشد خداوند فعلی را ترخیص داده باشد معنا ندارد که مبغوض امیرالمومنین علیه السلام باشد؛ بنابراین بغض ایشان دال بر حرمت فعل می شود. اشکال نشود که در موارد متعددی لعن اهل بیت در مورد کسانی صادر شده است که فعل مکروه را مرتکب شده اند؛ زیرا لعن به معنای دوری از رحمت خداوند است و لزوما به معنای بغض نیست. مانند روایاتی که وارد شده است :« </w:t>
      </w:r>
      <w:r w:rsidR="00D96626" w:rsidRPr="007B4E49">
        <w:rPr>
          <w:color w:val="008000"/>
          <w:sz w:val="34"/>
          <w:rtl/>
        </w:rPr>
        <w:t>مَنِ اسْتَوَى يَوْمَاهُ فَهُوَ مَغْبُونٌ وَ مَنْ كَانَ آخِرُ يَوْمَيْهِ شَرَّهُمَا فَهُوَ مَلْعُون</w:t>
      </w:r>
      <w:r w:rsidR="00D96626" w:rsidRPr="007B4E49">
        <w:rPr>
          <w:sz w:val="34"/>
          <w:rtl/>
        </w:rPr>
        <w:t>‏</w:t>
      </w:r>
      <w:r w:rsidR="00D96626" w:rsidRPr="007B4E49">
        <w:rPr>
          <w:rFonts w:hint="cs"/>
          <w:sz w:val="34"/>
          <w:rtl/>
        </w:rPr>
        <w:t>»</w:t>
      </w:r>
      <w:r w:rsidR="00D96626" w:rsidRPr="007B4E49">
        <w:rPr>
          <w:rStyle w:val="FootnoteReference"/>
          <w:sz w:val="34"/>
          <w:rtl/>
        </w:rPr>
        <w:footnoteReference w:id="13"/>
      </w:r>
      <w:r w:rsidR="00526B01" w:rsidRPr="007B4E49">
        <w:rPr>
          <w:rFonts w:hint="cs"/>
          <w:sz w:val="34"/>
          <w:rtl/>
        </w:rPr>
        <w:t xml:space="preserve"> معلون به معنای دور از رحمت خداوند است و ملازمه ای با مبغوض خداوند بودن ندارد. </w:t>
      </w:r>
    </w:p>
    <w:p w14:paraId="3627694B" w14:textId="1E56A7B6" w:rsidR="00756405" w:rsidRPr="007B4E49" w:rsidRDefault="00756405" w:rsidP="005D3AE6">
      <w:pPr>
        <w:tabs>
          <w:tab w:val="left" w:pos="4915"/>
        </w:tabs>
        <w:jc w:val="both"/>
        <w:rPr>
          <w:sz w:val="34"/>
          <w:rtl/>
        </w:rPr>
      </w:pPr>
      <w:r w:rsidRPr="007B4E49">
        <w:rPr>
          <w:rFonts w:hint="cs"/>
          <w:sz w:val="34"/>
          <w:rtl/>
        </w:rPr>
        <w:t xml:space="preserve">به صرف استعمال در برخی از موارد مثل </w:t>
      </w:r>
      <w:r w:rsidR="00B55C5F" w:rsidRPr="007B4E49">
        <w:rPr>
          <w:rFonts w:hint="cs"/>
          <w:sz w:val="34"/>
          <w:rtl/>
        </w:rPr>
        <w:t>«</w:t>
      </w:r>
      <w:r w:rsidRPr="007B4E49">
        <w:rPr>
          <w:rFonts w:hint="cs"/>
          <w:color w:val="008000"/>
          <w:sz w:val="34"/>
          <w:rtl/>
        </w:rPr>
        <w:t>ان الله یبغض المطلاق الذوّاق</w:t>
      </w:r>
      <w:r w:rsidR="00B55C5F" w:rsidRPr="007B4E49">
        <w:rPr>
          <w:rFonts w:hint="cs"/>
          <w:sz w:val="34"/>
          <w:rtl/>
        </w:rPr>
        <w:t>»</w:t>
      </w:r>
      <w:r w:rsidR="00B55C5F" w:rsidRPr="007B4E49">
        <w:rPr>
          <w:rStyle w:val="FootnoteReference"/>
          <w:sz w:val="34"/>
          <w:rtl/>
        </w:rPr>
        <w:footnoteReference w:id="14"/>
      </w:r>
      <w:r w:rsidRPr="007B4E49">
        <w:rPr>
          <w:rFonts w:hint="cs"/>
          <w:sz w:val="34"/>
          <w:rtl/>
        </w:rPr>
        <w:t xml:space="preserve"> </w:t>
      </w:r>
      <w:r w:rsidR="005D3AE6" w:rsidRPr="007B4E49">
        <w:rPr>
          <w:rFonts w:hint="cs"/>
          <w:sz w:val="34"/>
          <w:rtl/>
        </w:rPr>
        <w:t xml:space="preserve">دلیل نمی شود که بغض دال بر رحمت نباشد. در اینگونه موارد قرینه منفصله وجود دارد که کثرت طلاق حرام نیست. حتی در برخی از مکروهات که قرینه بر عدم حرمت آن ها وجود دارد، لفظ یحرم نیز به کار رفته است و لفظ بغض از لفظ یحرم بد تر نیست. </w:t>
      </w:r>
    </w:p>
    <w:p w14:paraId="4F20A84A" w14:textId="2E6C8A9F" w:rsidR="00E1247B" w:rsidRPr="007B4E49" w:rsidRDefault="00E1247B" w:rsidP="000141AF">
      <w:pPr>
        <w:tabs>
          <w:tab w:val="left" w:pos="4915"/>
        </w:tabs>
        <w:jc w:val="both"/>
        <w:rPr>
          <w:sz w:val="34"/>
          <w:rtl/>
        </w:rPr>
      </w:pPr>
      <w:r w:rsidRPr="007B4E49">
        <w:rPr>
          <w:rFonts w:hint="cs"/>
          <w:sz w:val="34"/>
          <w:rtl/>
        </w:rPr>
        <w:t xml:space="preserve">در جواب گفته می شود که بغض افراد نیز مراتب دارد. گاهی به کسی می گویند به نسبت به تو بغض دارم، منظور این است که من از شما خوشم نمی آید. گاهی امیرالمومنین علیه السلام به فردی به خاطر کار زشتی که انجام داده می فرمایند من بغض دارم، منظورشان این است که کار خوبی نکرده اید، مرتبه ای از بغض را ابراز می کنند، گاهی شخصی عادل است ولی بخیل است، مثلا به واجبات اکتفاء می کند و در مورد زکات نیز کاری می کند که زکات یا خمس به وی تعلق نگیرد، در موارد احتیاط واجب هم به فالأعلم رجوع می کند تا تکلیفی بر دوشش نیاید، اگر کسی به او بگوید من از شما خوشم نمی آید، به تناسب این کارهایی که انجام می دهد دلالت بر حرمت ندارد. </w:t>
      </w:r>
    </w:p>
    <w:p w14:paraId="20FF351E" w14:textId="5E93619C" w:rsidR="00756405" w:rsidRPr="007B4E49" w:rsidRDefault="00756405" w:rsidP="000141AF">
      <w:pPr>
        <w:tabs>
          <w:tab w:val="left" w:pos="4915"/>
        </w:tabs>
        <w:jc w:val="both"/>
        <w:rPr>
          <w:sz w:val="34"/>
          <w:rtl/>
        </w:rPr>
      </w:pPr>
      <w:r w:rsidRPr="007B4E49">
        <w:rPr>
          <w:rFonts w:hint="cs"/>
          <w:sz w:val="34"/>
          <w:rtl/>
        </w:rPr>
        <w:t>تنها توجیه فرمایش آقای سیستانی این است که ابغضک لله یعنی من بخاطر خدا از تو خوشم نمی‌آید</w:t>
      </w:r>
      <w:r w:rsidR="00E1247B" w:rsidRPr="007B4E49">
        <w:rPr>
          <w:rFonts w:hint="cs"/>
          <w:sz w:val="34"/>
          <w:rtl/>
        </w:rPr>
        <w:t xml:space="preserve">؛ زیرا کاری می کنی که </w:t>
      </w:r>
      <w:r w:rsidRPr="007B4E49">
        <w:rPr>
          <w:rFonts w:hint="cs"/>
          <w:sz w:val="34"/>
          <w:rtl/>
        </w:rPr>
        <w:t>در عرف متشرعه نا</w:t>
      </w:r>
      <w:r w:rsidRPr="007B4E49">
        <w:rPr>
          <w:sz w:val="34"/>
          <w:rtl/>
        </w:rPr>
        <w:t>پ</w:t>
      </w:r>
      <w:r w:rsidRPr="007B4E49">
        <w:rPr>
          <w:rFonts w:hint="cs"/>
          <w:sz w:val="34"/>
          <w:rtl/>
        </w:rPr>
        <w:t xml:space="preserve">سند است. و لذا گفته می‌‌شود از اول ظهور ابغضک در حرمت قابل تامل </w:t>
      </w:r>
      <w:r w:rsidR="00E1247B" w:rsidRPr="007B4E49">
        <w:rPr>
          <w:rFonts w:hint="cs"/>
          <w:sz w:val="34"/>
          <w:rtl/>
        </w:rPr>
        <w:t>است</w:t>
      </w:r>
      <w:r w:rsidRPr="007B4E49">
        <w:rPr>
          <w:rFonts w:hint="cs"/>
          <w:sz w:val="34"/>
          <w:rtl/>
        </w:rPr>
        <w:t>. این نهایت تقریبی است که می‌‌شود برای فرمایش آقای سیستانی کرد.</w:t>
      </w:r>
    </w:p>
    <w:p w14:paraId="7FEE9F23" w14:textId="32D3D370" w:rsidR="00C95DAF" w:rsidRPr="007B4E49" w:rsidRDefault="00C95DAF" w:rsidP="00C95DAF">
      <w:pPr>
        <w:tabs>
          <w:tab w:val="left" w:pos="4915"/>
        </w:tabs>
        <w:jc w:val="both"/>
        <w:rPr>
          <w:sz w:val="34"/>
          <w:rtl/>
        </w:rPr>
      </w:pPr>
      <w:r w:rsidRPr="007B4E49">
        <w:rPr>
          <w:rFonts w:hint="cs"/>
          <w:sz w:val="34"/>
          <w:rtl/>
        </w:rPr>
        <w:t xml:space="preserve">آیت الله سیستانی ظهور لفظ مکروه را نیز در حرمت می داند به قرینه روایتی که وارد شده است: </w:t>
      </w:r>
    </w:p>
    <w:p w14:paraId="03633932" w14:textId="6071463E" w:rsidR="00C95DAF" w:rsidRPr="007B4E49" w:rsidRDefault="00C95DAF" w:rsidP="00A67D23">
      <w:pPr>
        <w:pStyle w:val="ListParagraph"/>
        <w:tabs>
          <w:tab w:val="left" w:pos="4915"/>
        </w:tabs>
        <w:jc w:val="both"/>
        <w:rPr>
          <w:rFonts w:cs="B Badr"/>
          <w:sz w:val="34"/>
          <w:rtl/>
        </w:rPr>
      </w:pPr>
      <w:r w:rsidRPr="007B4E49">
        <w:rPr>
          <w:rFonts w:cs="B Badr" w:hint="cs"/>
          <w:sz w:val="34"/>
          <w:rtl/>
        </w:rPr>
        <w:t>«</w:t>
      </w:r>
      <w:r w:rsidR="00A67D23" w:rsidRPr="007B4E49">
        <w:rPr>
          <w:rFonts w:cs="B Badr"/>
          <w:rtl/>
        </w:rPr>
        <w:t xml:space="preserve"> </w:t>
      </w:r>
      <w:r w:rsidR="00A67D23" w:rsidRPr="007B4E49">
        <w:rPr>
          <w:rFonts w:cs="B Badr"/>
          <w:color w:val="008000"/>
          <w:sz w:val="34"/>
          <w:rtl/>
        </w:rPr>
        <w:t>كَانَ عَلِيُّ بْنُ أَبِي طَالِبٍ ع يَكْرَهُ أَنْ يَسْتَبْدِلَ وَسْقاً مِنْ تَمْرِ الْمَدِينَةِ بِوَسْقَيْنِ مِنْ تَمْرِ خَيْبَرَ لِأَنَّ تَمْرَ الْمَدِينَةِ أَدْوَنُهُمَا وَ لَمْ يَكُنْ عَلِيٌّ ع يَكْرَهُ الْحَلَالَ</w:t>
      </w:r>
      <w:r w:rsidR="00A67D23" w:rsidRPr="007B4E49">
        <w:rPr>
          <w:rFonts w:cs="B Badr" w:hint="cs"/>
          <w:sz w:val="34"/>
          <w:rtl/>
        </w:rPr>
        <w:t>»</w:t>
      </w:r>
      <w:r w:rsidR="00A67D23" w:rsidRPr="007B4E49">
        <w:rPr>
          <w:rStyle w:val="FootnoteReference"/>
          <w:rFonts w:cs="B Badr"/>
          <w:sz w:val="34"/>
          <w:rtl/>
        </w:rPr>
        <w:footnoteReference w:id="15"/>
      </w:r>
    </w:p>
    <w:p w14:paraId="17D7D709" w14:textId="105F0E5E" w:rsidR="00C95DAF" w:rsidRPr="007B4E49" w:rsidRDefault="00C95DAF" w:rsidP="00C95DAF">
      <w:pPr>
        <w:tabs>
          <w:tab w:val="left" w:pos="4915"/>
        </w:tabs>
        <w:jc w:val="both"/>
        <w:rPr>
          <w:sz w:val="34"/>
          <w:rtl/>
        </w:rPr>
      </w:pPr>
      <w:r w:rsidRPr="007B4E49">
        <w:rPr>
          <w:rFonts w:hint="cs"/>
          <w:sz w:val="34"/>
          <w:rtl/>
        </w:rPr>
        <w:t xml:space="preserve">ولی با این حال تعبیر «أبغضک لله» را موجب حرمت نمی داند و این ها با هم تنافی ندارند. لفظ مکروه یک اصطلاحی است که در آن زمان در حرمت به کار می رفته است ولی لفظ أبغضک اینطور نیست. </w:t>
      </w:r>
    </w:p>
    <w:p w14:paraId="2D6EC903" w14:textId="0578C59F" w:rsidR="00C95DAF" w:rsidRPr="007B4E49" w:rsidRDefault="00E8598C" w:rsidP="00E8598C">
      <w:pPr>
        <w:pStyle w:val="Heading3"/>
        <w:rPr>
          <w:rFonts w:cs="B Badr"/>
          <w:rtl/>
        </w:rPr>
      </w:pPr>
      <w:bookmarkStart w:id="21" w:name="_Toc121776047"/>
      <w:bookmarkStart w:id="22" w:name="_Toc121740774"/>
      <w:r w:rsidRPr="007B4E49">
        <w:rPr>
          <w:rFonts w:cs="B Badr" w:hint="cs"/>
          <w:rtl/>
        </w:rPr>
        <w:t>پاسخ از فرمایش آیت الله سیستانی</w:t>
      </w:r>
      <w:bookmarkEnd w:id="21"/>
      <w:r w:rsidRPr="007B4E49">
        <w:rPr>
          <w:rFonts w:cs="B Badr" w:hint="cs"/>
          <w:rtl/>
        </w:rPr>
        <w:t xml:space="preserve"> </w:t>
      </w:r>
    </w:p>
    <w:bookmarkEnd w:id="22"/>
    <w:p w14:paraId="29F987E9" w14:textId="724BAA5B" w:rsidR="004C587B" w:rsidRPr="007B4E49" w:rsidRDefault="004C587B" w:rsidP="000141AF">
      <w:pPr>
        <w:tabs>
          <w:tab w:val="left" w:pos="4915"/>
        </w:tabs>
        <w:jc w:val="both"/>
        <w:rPr>
          <w:sz w:val="34"/>
          <w:rtl/>
        </w:rPr>
      </w:pPr>
      <w:r w:rsidRPr="007B4E49">
        <w:rPr>
          <w:rFonts w:hint="cs"/>
          <w:sz w:val="34"/>
          <w:rtl/>
        </w:rPr>
        <w:t xml:space="preserve">انصاف این است که هرچه فکر می کنیم می بینیم این روایت تناسب با حرمت دارد. تعبیر امیرالمومنین علیه السلام که می فرمایند به خاطر خدا بغض شما را دارم، تناسب عرفی با حلال بودن این فعل ندارد. </w:t>
      </w:r>
    </w:p>
    <w:p w14:paraId="67CD37B6" w14:textId="7761428E" w:rsidR="003D61BF" w:rsidRPr="007B4E49" w:rsidRDefault="003D61BF" w:rsidP="000141AF">
      <w:pPr>
        <w:tabs>
          <w:tab w:val="left" w:pos="4915"/>
        </w:tabs>
        <w:jc w:val="both"/>
        <w:rPr>
          <w:sz w:val="34"/>
          <w:rtl/>
        </w:rPr>
      </w:pPr>
      <w:r w:rsidRPr="007B4E49">
        <w:rPr>
          <w:rFonts w:hint="cs"/>
          <w:sz w:val="34"/>
          <w:rtl/>
        </w:rPr>
        <w:t xml:space="preserve">اینکه توجیه شود که حضرت نسبت به برخی کارها خوششان نمی آمده است، صحیح نیست، خوش نیامدن یک بحث است، تعبیر «أبغضک لله» بحث دیرگی است که دال بر حرمت است. بنابراین به نظر ما سند و دلالت روایت تمام است. </w:t>
      </w:r>
    </w:p>
    <w:p w14:paraId="555F2732" w14:textId="49268032" w:rsidR="003D61BF" w:rsidRPr="007B4E49" w:rsidRDefault="000F4B4B" w:rsidP="000141AF">
      <w:pPr>
        <w:tabs>
          <w:tab w:val="left" w:pos="4915"/>
        </w:tabs>
        <w:jc w:val="both"/>
        <w:rPr>
          <w:sz w:val="34"/>
          <w:rtl/>
        </w:rPr>
      </w:pPr>
      <w:r w:rsidRPr="007B4E49">
        <w:rPr>
          <w:rFonts w:hint="cs"/>
          <w:sz w:val="34"/>
          <w:rtl/>
        </w:rPr>
        <w:t xml:space="preserve">محقق خویی نیز کسب اجرت از اذان گفتن را </w:t>
      </w:r>
      <w:r w:rsidR="007B4E49">
        <w:rPr>
          <w:rFonts w:hint="cs"/>
          <w:sz w:val="34"/>
          <w:rtl/>
        </w:rPr>
        <w:t xml:space="preserve">به دلیل وجود روایتی که تعبیر بغض دارد </w:t>
      </w:r>
      <w:r w:rsidRPr="007B4E49">
        <w:rPr>
          <w:rFonts w:hint="cs"/>
          <w:sz w:val="34"/>
          <w:rtl/>
        </w:rPr>
        <w:t xml:space="preserve">حرام می دانستند؛ در روایت آمده است: </w:t>
      </w:r>
    </w:p>
    <w:p w14:paraId="36B3C611" w14:textId="4E80E290" w:rsidR="000F4B4B" w:rsidRPr="007B4E49" w:rsidRDefault="000F4B4B" w:rsidP="000F4B4B">
      <w:pPr>
        <w:pStyle w:val="ListParagraph"/>
        <w:tabs>
          <w:tab w:val="left" w:pos="4915"/>
        </w:tabs>
        <w:jc w:val="both"/>
        <w:rPr>
          <w:rFonts w:cs="B Badr"/>
          <w:sz w:val="34"/>
          <w:rtl/>
        </w:rPr>
      </w:pPr>
      <w:r w:rsidRPr="007B4E49">
        <w:rPr>
          <w:rFonts w:cs="B Badr" w:hint="cs"/>
          <w:sz w:val="34"/>
          <w:rtl/>
        </w:rPr>
        <w:t>«</w:t>
      </w:r>
      <w:r w:rsidRPr="007B4E49">
        <w:rPr>
          <w:rFonts w:cs="B Badr"/>
          <w:rtl/>
        </w:rPr>
        <w:t xml:space="preserve"> </w:t>
      </w:r>
      <w:r w:rsidRPr="007B4E49">
        <w:rPr>
          <w:rFonts w:cs="B Badr"/>
          <w:sz w:val="34"/>
          <w:rtl/>
        </w:rPr>
        <w:t xml:space="preserve">مُحَمَّدُ بْنُ الْحَسَنِ الصَّفَّارُ عَنْ عَبْدِ اللَّهِ بْنِ الْمُنَبِّهِ عَنِ الْحُسَيْنِ بْنِ عُلْوَانَ عَنْ عَمْرِو بْنِ خَالِدٍ عَنْ زَيْدِ بْنِ عَلِيٍّ عَنْ أَبِيهِ عَنْ آبَائِهِ عَنْ عَلِيٍّ ع </w:t>
      </w:r>
      <w:r w:rsidRPr="007B4E49">
        <w:rPr>
          <w:rFonts w:cs="B Badr"/>
          <w:color w:val="008000"/>
          <w:sz w:val="34"/>
          <w:rtl/>
        </w:rPr>
        <w:t>أَنَّهُ أَتَاهُ رَجُلٌ فَقَالَ يَا أَمِيرَ الْمُؤْمِنِينَ وَ اللَّهِ إِنِّي لَأُحِبُّكَ لِلَّهِ فَقَالَ لَهُ لَكِنِّي أُبْغِضُكَ لِلَّهِ قَالَ وَ لِمَ قَالَ لِأَنَّكَ تَبْغِي عَلَى الْأَذَانِ وَ تَأْخُذُ عَلَى تَعْلِيمِ الْقُرْآنِ أَجْراً</w:t>
      </w:r>
      <w:r w:rsidRPr="007B4E49">
        <w:rPr>
          <w:rFonts w:cs="B Badr" w:hint="cs"/>
          <w:sz w:val="34"/>
          <w:rtl/>
        </w:rPr>
        <w:t>»</w:t>
      </w:r>
      <w:r w:rsidRPr="007B4E49">
        <w:rPr>
          <w:rStyle w:val="FootnoteReference"/>
          <w:rFonts w:cs="B Badr"/>
          <w:sz w:val="34"/>
          <w:rtl/>
        </w:rPr>
        <w:footnoteReference w:id="16"/>
      </w:r>
    </w:p>
    <w:p w14:paraId="062AB09F" w14:textId="05DD98DB" w:rsidR="007B4E49" w:rsidRPr="007B4E49" w:rsidRDefault="007B4E49" w:rsidP="000141AF">
      <w:pPr>
        <w:tabs>
          <w:tab w:val="left" w:pos="4915"/>
        </w:tabs>
        <w:jc w:val="both"/>
        <w:rPr>
          <w:sz w:val="34"/>
          <w:rtl/>
        </w:rPr>
      </w:pPr>
      <w:r w:rsidRPr="007B4E49">
        <w:rPr>
          <w:rFonts w:hint="cs"/>
          <w:sz w:val="34"/>
          <w:rtl/>
        </w:rPr>
        <w:t xml:space="preserve">ظاهر روایت این است که حرام است، تبغی علی الأذان به معای «ترید کسبا» است. </w:t>
      </w:r>
      <w:r>
        <w:rPr>
          <w:rFonts w:hint="cs"/>
          <w:sz w:val="34"/>
          <w:rtl/>
        </w:rPr>
        <w:t xml:space="preserve">البته این اختاص به اذان دارد و در جمیع مستحبات نیست. گفته نشود که وقتی از اذان به سایر مستحبات تعدی نمی شود پس نباید از تعلیم قرائت نیز به سایر واجبات تعدی شود؛ زیرا متفاهم عرفی این است که واجبات دیگر نیز این حکم را دارند. اگر الغاء خصوصیت نیز شود بالأخره بخشی از مسئله سید یزدی رحمه الله حل می شود. </w:t>
      </w:r>
    </w:p>
    <w:p w14:paraId="2B71ECD3" w14:textId="77777777" w:rsidR="00756405" w:rsidRPr="007B4E49" w:rsidRDefault="00756405" w:rsidP="007A3DF1">
      <w:pPr>
        <w:pStyle w:val="Heading4"/>
        <w:rPr>
          <w:rtl/>
        </w:rPr>
      </w:pPr>
      <w:bookmarkStart w:id="23" w:name="_Toc121740775"/>
      <w:r w:rsidRPr="007B4E49">
        <w:rPr>
          <w:rFonts w:hint="cs"/>
          <w:rtl/>
        </w:rPr>
        <w:t>قرینیت ذیل بر صدر روایت</w:t>
      </w:r>
      <w:bookmarkEnd w:id="23"/>
    </w:p>
    <w:p w14:paraId="71552A94" w14:textId="23BD5808" w:rsidR="007A3DF1" w:rsidRDefault="007341AB" w:rsidP="000141AF">
      <w:pPr>
        <w:tabs>
          <w:tab w:val="left" w:pos="4915"/>
        </w:tabs>
        <w:jc w:val="both"/>
        <w:rPr>
          <w:sz w:val="34"/>
          <w:rtl/>
        </w:rPr>
      </w:pPr>
      <w:r>
        <w:rPr>
          <w:rFonts w:hint="cs"/>
          <w:sz w:val="34"/>
          <w:rtl/>
        </w:rPr>
        <w:t xml:space="preserve">در ادامه روایت محل بحث آمده است: </w:t>
      </w:r>
    </w:p>
    <w:p w14:paraId="31E6F131" w14:textId="5961A11B" w:rsidR="007341AB" w:rsidRPr="00AC1C60" w:rsidRDefault="007341AB" w:rsidP="00AC1C60">
      <w:pPr>
        <w:pStyle w:val="ListParagraph"/>
        <w:tabs>
          <w:tab w:val="left" w:pos="4915"/>
        </w:tabs>
        <w:jc w:val="both"/>
        <w:rPr>
          <w:sz w:val="34"/>
          <w:rtl/>
        </w:rPr>
      </w:pPr>
      <w:r w:rsidRPr="00AC1C60">
        <w:rPr>
          <w:rFonts w:hint="cs"/>
          <w:sz w:val="34"/>
          <w:rtl/>
        </w:rPr>
        <w:t>«</w:t>
      </w:r>
      <w:r w:rsidR="00AC1C60" w:rsidRPr="00AC1C60">
        <w:rPr>
          <w:rFonts w:hint="cs"/>
          <w:sz w:val="34"/>
          <w:rtl/>
        </w:rPr>
        <w:t xml:space="preserve"> </w:t>
      </w:r>
      <w:r w:rsidR="00AC1C60" w:rsidRPr="00AC1C60">
        <w:rPr>
          <w:rFonts w:hint="cs"/>
          <w:color w:val="008000"/>
          <w:sz w:val="34"/>
          <w:rtl/>
        </w:rPr>
        <w:t>و سمعت رسول الله صلی الله علیه و آله یقول من اخذ علی تعلیم القرآن اجرا کان حظه یوم القیامة</w:t>
      </w:r>
      <w:r w:rsidR="00AC1C60" w:rsidRPr="00AC1C60">
        <w:rPr>
          <w:rFonts w:hint="cs"/>
          <w:sz w:val="34"/>
          <w:rtl/>
        </w:rPr>
        <w:t>»</w:t>
      </w:r>
    </w:p>
    <w:p w14:paraId="4C972D4C" w14:textId="0AA2DAA6" w:rsidR="00756405" w:rsidRPr="007B4E49" w:rsidRDefault="00756405" w:rsidP="000141AF">
      <w:pPr>
        <w:tabs>
          <w:tab w:val="left" w:pos="4915"/>
        </w:tabs>
        <w:jc w:val="both"/>
        <w:rPr>
          <w:sz w:val="34"/>
          <w:rtl/>
        </w:rPr>
      </w:pPr>
      <w:r w:rsidRPr="007B4E49">
        <w:rPr>
          <w:rFonts w:hint="cs"/>
          <w:sz w:val="34"/>
          <w:rtl/>
        </w:rPr>
        <w:t xml:space="preserve">کسی که بر تعلیم قرآن مزد بگیرد حظش و بهره‌اش از تعلیم قرآن همین مزدی است که گرفته است یعنی به او ثواب نمی‌دهند. و لذا گفته می‌‌شود این قرینه می‌‌شود بر این‌که اخذ اجرت بر تعلیم قرآن حرام نیست، اگر حرام بود نمی‌گفتند کسی که بر تعلیم قرآن مزد بگیرد در روز قیامت بهره‌اش از تعلیم قرآن همین مزدی است که گرفته است، باید می‌‌گفتند روز قیامت که می‌‌شود ملائکه عذاب می‌‌آیند </w:t>
      </w:r>
      <w:r w:rsidR="00AC1C60">
        <w:rPr>
          <w:rFonts w:hint="cs"/>
          <w:sz w:val="34"/>
          <w:rtl/>
        </w:rPr>
        <w:t xml:space="preserve">و به خاطر این فعل حرام عذابش می کنند. </w:t>
      </w:r>
    </w:p>
    <w:p w14:paraId="5EB1A3DC" w14:textId="24AAD96A" w:rsidR="00756405" w:rsidRPr="007B4E49" w:rsidRDefault="00756405" w:rsidP="000141AF">
      <w:pPr>
        <w:tabs>
          <w:tab w:val="left" w:pos="4915"/>
        </w:tabs>
        <w:jc w:val="both"/>
        <w:rPr>
          <w:sz w:val="34"/>
          <w:rtl/>
        </w:rPr>
      </w:pPr>
      <w:r w:rsidRPr="007B4E49">
        <w:rPr>
          <w:rFonts w:hint="cs"/>
          <w:sz w:val="34"/>
          <w:rtl/>
        </w:rPr>
        <w:t>در یک متن امیرالمؤمنین بفرماید که انا ابغضک لله لانک تاخذ علی تعلیم القرآن اجرا و سمعت رسول الله صلی الله علیه و‌ آله یقول من اخذ علی تعلیم القرآن اجرا کان حظه یوم القیامة، اصلا آن ظهور اول را هم سست می‌‌کند.</w:t>
      </w:r>
    </w:p>
    <w:p w14:paraId="20541825" w14:textId="05D5C6D9" w:rsidR="00756405" w:rsidRPr="007B4E49" w:rsidRDefault="00756405" w:rsidP="007A501B">
      <w:pPr>
        <w:tabs>
          <w:tab w:val="left" w:pos="4915"/>
        </w:tabs>
        <w:jc w:val="both"/>
        <w:rPr>
          <w:sz w:val="34"/>
          <w:rtl/>
        </w:rPr>
      </w:pPr>
      <w:r w:rsidRPr="007B4E49">
        <w:rPr>
          <w:rFonts w:hint="cs"/>
          <w:sz w:val="34"/>
          <w:rtl/>
        </w:rPr>
        <w:t>مشکل روایت این ذیل است. چون این ذیل با حرمت تناسب ندارد. مثل این می‌‌ماند که یک کسی به یک مثلا دختر خانمی تعلیم قرآن بکند بعد تقبیلش بکند بعد بگوییم حظ تو از تعلیم قرآن همین تقبیلی است که می‌‌کنی. این تناسب</w:t>
      </w:r>
      <w:r w:rsidR="00AC1C60">
        <w:rPr>
          <w:rFonts w:hint="cs"/>
          <w:sz w:val="34"/>
          <w:rtl/>
        </w:rPr>
        <w:t xml:space="preserve"> با حرمت این کار</w:t>
      </w:r>
      <w:r w:rsidRPr="007B4E49">
        <w:rPr>
          <w:rFonts w:hint="cs"/>
          <w:sz w:val="34"/>
          <w:rtl/>
        </w:rPr>
        <w:t xml:space="preserve"> </w:t>
      </w:r>
      <w:r w:rsidR="00AC1C60">
        <w:rPr>
          <w:rFonts w:hint="cs"/>
          <w:sz w:val="34"/>
          <w:rtl/>
        </w:rPr>
        <w:t>ن</w:t>
      </w:r>
      <w:r w:rsidRPr="007B4E49">
        <w:rPr>
          <w:rFonts w:hint="cs"/>
          <w:sz w:val="34"/>
          <w:rtl/>
        </w:rPr>
        <w:t xml:space="preserve">دارد. اگر بناء بود در آخرت عذاب بشود </w:t>
      </w:r>
      <w:r w:rsidR="007A501B">
        <w:rPr>
          <w:rFonts w:hint="cs"/>
          <w:sz w:val="34"/>
          <w:rtl/>
        </w:rPr>
        <w:t xml:space="preserve"> نمی گفتند که حظ شما همان مزدی بود که گرفتید زیرا اجر نگرفتن تلازمی با عقاب ندارد. بنابراین در نتیجه با کلام آیت الله سیستانی موافقت می کنیم که روایت تناسبی با حرمت ندارد؛ زیرا </w:t>
      </w:r>
      <w:r w:rsidRPr="007B4E49">
        <w:rPr>
          <w:rFonts w:hint="cs"/>
          <w:sz w:val="34"/>
          <w:rtl/>
        </w:rPr>
        <w:t xml:space="preserve">این تعبیر که امیرالمؤمنین نقل کرد کلام </w:t>
      </w:r>
      <w:r w:rsidRPr="007B4E49">
        <w:rPr>
          <w:sz w:val="34"/>
          <w:rtl/>
        </w:rPr>
        <w:t>پ</w:t>
      </w:r>
      <w:r w:rsidRPr="007B4E49">
        <w:rPr>
          <w:rFonts w:hint="cs"/>
          <w:sz w:val="34"/>
          <w:rtl/>
        </w:rPr>
        <w:t xml:space="preserve">یامبر را در کنار ابغضک لله ما یصلح للقرینیة است و مانع از ظهور کلام امیرالمؤمنین </w:t>
      </w:r>
      <w:r w:rsidR="007A501B">
        <w:rPr>
          <w:rFonts w:hint="cs"/>
          <w:sz w:val="34"/>
          <w:rtl/>
        </w:rPr>
        <w:t xml:space="preserve">در حرمت </w:t>
      </w:r>
      <w:r w:rsidRPr="007B4E49">
        <w:rPr>
          <w:rFonts w:hint="cs"/>
          <w:sz w:val="34"/>
          <w:rtl/>
        </w:rPr>
        <w:t xml:space="preserve">می‌‌شود. و لذا این روایت بخاطر این ذیل قابل استدلال نیست. </w:t>
      </w:r>
    </w:p>
    <w:p w14:paraId="467EB2B3" w14:textId="77777777" w:rsidR="00273CB4" w:rsidRPr="007B4E49" w:rsidRDefault="00273CB4" w:rsidP="000141AF">
      <w:pPr>
        <w:tabs>
          <w:tab w:val="left" w:pos="4915"/>
        </w:tabs>
        <w:jc w:val="both"/>
        <w:rPr>
          <w:sz w:val="34"/>
          <w:rtl/>
        </w:rPr>
      </w:pPr>
    </w:p>
    <w:p w14:paraId="073C4B1C" w14:textId="77777777" w:rsidR="00142C4A" w:rsidRDefault="00142C4A" w:rsidP="000141AF">
      <w:pPr>
        <w:tabs>
          <w:tab w:val="left" w:pos="4915"/>
        </w:tabs>
        <w:jc w:val="both"/>
        <w:rPr>
          <w:sz w:val="34"/>
          <w:rtl/>
        </w:rPr>
      </w:pPr>
    </w:p>
    <w:p w14:paraId="2F1A3715" w14:textId="77777777" w:rsidR="00142C4A" w:rsidRDefault="00142C4A" w:rsidP="000141AF">
      <w:pPr>
        <w:tabs>
          <w:tab w:val="left" w:pos="4915"/>
        </w:tabs>
        <w:jc w:val="both"/>
        <w:rPr>
          <w:sz w:val="34"/>
          <w:rtl/>
        </w:rPr>
      </w:pPr>
    </w:p>
    <w:p w14:paraId="1BBFE62A" w14:textId="77777777" w:rsidR="00142C4A" w:rsidRDefault="00142C4A" w:rsidP="000141AF">
      <w:pPr>
        <w:tabs>
          <w:tab w:val="left" w:pos="4915"/>
        </w:tabs>
        <w:jc w:val="both"/>
        <w:rPr>
          <w:sz w:val="34"/>
          <w:rtl/>
        </w:rPr>
      </w:pPr>
    </w:p>
    <w:p w14:paraId="2BEDA250" w14:textId="77777777" w:rsidR="00142C4A" w:rsidRDefault="00142C4A" w:rsidP="000141AF">
      <w:pPr>
        <w:tabs>
          <w:tab w:val="left" w:pos="4915"/>
        </w:tabs>
        <w:jc w:val="both"/>
        <w:rPr>
          <w:sz w:val="34"/>
          <w:rtl/>
        </w:rPr>
      </w:pPr>
    </w:p>
    <w:p w14:paraId="5678B4B9" w14:textId="77777777" w:rsidR="00142C4A" w:rsidRDefault="00142C4A" w:rsidP="000141AF">
      <w:pPr>
        <w:tabs>
          <w:tab w:val="left" w:pos="4915"/>
        </w:tabs>
        <w:jc w:val="both"/>
        <w:rPr>
          <w:sz w:val="34"/>
          <w:rtl/>
        </w:rPr>
      </w:pPr>
    </w:p>
    <w:p w14:paraId="6FB9F8FE" w14:textId="77777777" w:rsidR="00142C4A" w:rsidRPr="00346064" w:rsidRDefault="00142C4A" w:rsidP="000141AF">
      <w:pPr>
        <w:tabs>
          <w:tab w:val="left" w:pos="4915"/>
        </w:tabs>
        <w:jc w:val="both"/>
        <w:rPr>
          <w:sz w:val="34"/>
          <w:rtl/>
        </w:rPr>
      </w:pPr>
      <w:r>
        <w:rPr>
          <w:rFonts w:hint="cs"/>
          <w:sz w:val="34"/>
          <w:rtl/>
        </w:rPr>
        <w:t xml:space="preserve"> </w:t>
      </w:r>
    </w:p>
    <w:p w14:paraId="5901F75B" w14:textId="62CD5A3C" w:rsidR="000D61F4" w:rsidRPr="005E6BFC" w:rsidRDefault="000D61F4" w:rsidP="000141AF">
      <w:pPr>
        <w:jc w:val="both"/>
        <w:rPr>
          <w:rFonts w:cs="B Lotus"/>
          <w:sz w:val="28"/>
          <w:rtl/>
        </w:rPr>
      </w:pPr>
    </w:p>
    <w:sectPr w:rsidR="000D61F4" w:rsidRPr="005E6BF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20CB" w14:textId="77777777" w:rsidR="0037017B" w:rsidRDefault="0037017B" w:rsidP="008B750B">
      <w:pPr>
        <w:spacing w:line="240" w:lineRule="auto"/>
      </w:pPr>
      <w:r>
        <w:separator/>
      </w:r>
    </w:p>
  </w:endnote>
  <w:endnote w:type="continuationSeparator" w:id="0">
    <w:p w14:paraId="25F1337C" w14:textId="77777777" w:rsidR="0037017B" w:rsidRDefault="0037017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2E56BF47-7F35-4909-A92F-1593FE60A6D2}"/>
  </w:font>
  <w:font w:name="B Badr">
    <w:panose1 w:val="00000400000000000000"/>
    <w:charset w:val="B2"/>
    <w:family w:val="auto"/>
    <w:pitch w:val="variable"/>
    <w:sig w:usb0="00002001" w:usb1="80000000" w:usb2="00000008" w:usb3="00000000" w:csb0="00000040" w:csb1="00000000"/>
    <w:embedRegular r:id="rId2" w:fontKey="{D5FD2368-63CF-49F8-A8F9-5BC358665950}"/>
    <w:embedBold r:id="rId3" w:fontKey="{854CF908-3A9D-44E9-A47C-A60EF5D81EF6}"/>
    <w:embedBoldItalic r:id="rId4" w:fontKey="{88436A89-7CA6-44C7-8C6E-874E91016BCC}"/>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C0B01F16-B61C-4928-9430-45E5F2100C23}"/>
    <w:embedBold r:id="rId6" w:fontKey="{1EA0C725-0DDE-494B-80F2-F2688905FD63}"/>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7" w:subsetted="1" w:fontKey="{71E38F2D-9A0C-436E-AFC7-E62666056E46}"/>
    <w:embedBold r:id="rId8" w:subsetted="1" w:fontKey="{2EFC2AF9-7BB8-4248-AC65-137C0C0C0709}"/>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B33B6" w:rsidRPr="007B33B6">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0" w:name="BokAdres"/>
          <w:bookmarkEnd w:id="30"/>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BDC7" w14:textId="77777777" w:rsidR="0037017B" w:rsidRDefault="0037017B" w:rsidP="008B750B">
      <w:pPr>
        <w:spacing w:line="240" w:lineRule="auto"/>
      </w:pPr>
      <w:r>
        <w:separator/>
      </w:r>
    </w:p>
  </w:footnote>
  <w:footnote w:type="continuationSeparator" w:id="0">
    <w:p w14:paraId="37600B4A" w14:textId="77777777" w:rsidR="0037017B" w:rsidRDefault="0037017B" w:rsidP="008B750B">
      <w:pPr>
        <w:spacing w:line="240" w:lineRule="auto"/>
      </w:pPr>
      <w:r>
        <w:continuationSeparator/>
      </w:r>
    </w:p>
  </w:footnote>
  <w:footnote w:id="1">
    <w:p w14:paraId="2592E94C" w14:textId="58C61FDD" w:rsidR="00807F69" w:rsidRPr="00451974" w:rsidRDefault="00807F69" w:rsidP="00807F69">
      <w:pPr>
        <w:pStyle w:val="FootnoteText"/>
        <w:jc w:val="both"/>
      </w:pPr>
      <w:r w:rsidRPr="00451974">
        <w:footnoteRef/>
      </w:r>
      <w:r w:rsidRPr="00451974">
        <w:rPr>
          <w:rtl/>
        </w:rPr>
        <w:t xml:space="preserve"> </w:t>
      </w:r>
      <w:hyperlink r:id="rId1" w:history="1">
        <w:r w:rsidRPr="00451974">
          <w:rPr>
            <w:rStyle w:val="Hyperlink"/>
            <w:rtl/>
          </w:rPr>
          <w:t>العروة الوثق</w:t>
        </w:r>
        <w:r w:rsidRPr="00451974">
          <w:rPr>
            <w:rStyle w:val="Hyperlink"/>
            <w:rFonts w:hint="cs"/>
            <w:rtl/>
          </w:rPr>
          <w:t>ی</w:t>
        </w:r>
        <w:r w:rsidRPr="00451974">
          <w:rPr>
            <w:rStyle w:val="Hyperlink"/>
            <w:rFonts w:hint="eastAsia"/>
            <w:rtl/>
          </w:rPr>
          <w:t>،</w:t>
        </w:r>
        <w:r w:rsidRPr="00451974">
          <w:rPr>
            <w:rStyle w:val="Hyperlink"/>
            <w:rtl/>
          </w:rPr>
          <w:t xml:space="preserve"> الس</w:t>
        </w:r>
        <w:r w:rsidRPr="00451974">
          <w:rPr>
            <w:rStyle w:val="Hyperlink"/>
            <w:rFonts w:hint="cs"/>
            <w:rtl/>
          </w:rPr>
          <w:t>ی</w:t>
        </w:r>
        <w:r w:rsidRPr="00451974">
          <w:rPr>
            <w:rStyle w:val="Hyperlink"/>
            <w:rFonts w:hint="eastAsia"/>
            <w:rtl/>
          </w:rPr>
          <w:t>د</w:t>
        </w:r>
        <w:r w:rsidRPr="00451974">
          <w:rPr>
            <w:rStyle w:val="Hyperlink"/>
            <w:rtl/>
          </w:rPr>
          <w:t xml:space="preserve"> محمد کاظم الطباطبائ</w:t>
        </w:r>
        <w:r w:rsidRPr="00451974">
          <w:rPr>
            <w:rStyle w:val="Hyperlink"/>
            <w:rFonts w:hint="cs"/>
            <w:rtl/>
          </w:rPr>
          <w:t>ی</w:t>
        </w:r>
        <w:r w:rsidRPr="00451974">
          <w:rPr>
            <w:rStyle w:val="Hyperlink"/>
            <w:rtl/>
          </w:rPr>
          <w:t xml:space="preserve"> ال</w:t>
        </w:r>
        <w:r w:rsidRPr="00451974">
          <w:rPr>
            <w:rStyle w:val="Hyperlink"/>
            <w:rFonts w:hint="cs"/>
            <w:rtl/>
          </w:rPr>
          <w:t>ی</w:t>
        </w:r>
        <w:r w:rsidRPr="00451974">
          <w:rPr>
            <w:rStyle w:val="Hyperlink"/>
            <w:rFonts w:hint="eastAsia"/>
            <w:rtl/>
          </w:rPr>
          <w:t>زد</w:t>
        </w:r>
        <w:r w:rsidRPr="00451974">
          <w:rPr>
            <w:rStyle w:val="Hyperlink"/>
            <w:rFonts w:hint="cs"/>
            <w:rtl/>
          </w:rPr>
          <w:t>ی</w:t>
        </w:r>
        <w:r w:rsidRPr="00451974">
          <w:rPr>
            <w:rStyle w:val="Hyperlink"/>
            <w:rFonts w:hint="eastAsia"/>
            <w:rtl/>
          </w:rPr>
          <w:t>،</w:t>
        </w:r>
        <w:r w:rsidRPr="00451974">
          <w:rPr>
            <w:rStyle w:val="Hyperlink"/>
            <w:rtl/>
          </w:rPr>
          <w:t xml:space="preserve"> ج1، ص652.</w:t>
        </w:r>
      </w:hyperlink>
    </w:p>
  </w:footnote>
  <w:footnote w:id="2">
    <w:p w14:paraId="4C9215AB" w14:textId="0F426705" w:rsidR="00142C4A" w:rsidRPr="00E9650C" w:rsidRDefault="00142C4A" w:rsidP="00142C4A">
      <w:pPr>
        <w:pStyle w:val="FootnoteText"/>
      </w:pPr>
      <w:r w:rsidRPr="00E9650C">
        <w:footnoteRef/>
      </w:r>
      <w:r w:rsidRPr="00E9650C">
        <w:rPr>
          <w:rtl/>
        </w:rPr>
        <w:t xml:space="preserve"> </w:t>
      </w:r>
      <w:hyperlink r:id="rId2" w:history="1">
        <w:r w:rsidRPr="00E9650C">
          <w:rPr>
            <w:rStyle w:val="Hyperlink"/>
            <w:rFonts w:eastAsiaTheme="minorHAnsi" w:hint="eastAsia"/>
            <w:rtl/>
          </w:rPr>
          <w:t>موسوعة</w:t>
        </w:r>
        <w:r w:rsidRPr="00E9650C">
          <w:rPr>
            <w:rStyle w:val="Hyperlink"/>
            <w:rFonts w:eastAsiaTheme="minorHAnsi"/>
            <w:rtl/>
          </w:rPr>
          <w:t xml:space="preserve"> الامام الخوئ</w:t>
        </w:r>
        <w:r w:rsidRPr="00E9650C">
          <w:rPr>
            <w:rStyle w:val="Hyperlink"/>
            <w:rFonts w:eastAsiaTheme="minorHAnsi" w:hint="cs"/>
            <w:rtl/>
          </w:rPr>
          <w:t>ی</w:t>
        </w:r>
        <w:r w:rsidRPr="00E9650C">
          <w:rPr>
            <w:rStyle w:val="Hyperlink"/>
            <w:rFonts w:eastAsiaTheme="minorHAnsi" w:hint="eastAsia"/>
            <w:rtl/>
          </w:rPr>
          <w:t>،</w:t>
        </w:r>
        <w:r w:rsidRPr="00E9650C">
          <w:rPr>
            <w:rStyle w:val="Hyperlink"/>
            <w:rFonts w:eastAsiaTheme="minorHAnsi"/>
            <w:rtl/>
          </w:rPr>
          <w:t xml:space="preserve"> الس</w:t>
        </w:r>
        <w:r w:rsidRPr="00E9650C">
          <w:rPr>
            <w:rStyle w:val="Hyperlink"/>
            <w:rFonts w:eastAsiaTheme="minorHAnsi" w:hint="cs"/>
            <w:rtl/>
          </w:rPr>
          <w:t>ی</w:t>
        </w:r>
        <w:r w:rsidRPr="00E9650C">
          <w:rPr>
            <w:rStyle w:val="Hyperlink"/>
            <w:rFonts w:eastAsiaTheme="minorHAnsi" w:hint="eastAsia"/>
            <w:rtl/>
          </w:rPr>
          <w:t>د</w:t>
        </w:r>
        <w:r w:rsidRPr="00E9650C">
          <w:rPr>
            <w:rStyle w:val="Hyperlink"/>
            <w:rFonts w:eastAsiaTheme="minorHAnsi"/>
            <w:rtl/>
          </w:rPr>
          <w:t xml:space="preserve"> أبوالقاسم الخوئ</w:t>
        </w:r>
        <w:r w:rsidRPr="00E9650C">
          <w:rPr>
            <w:rStyle w:val="Hyperlink"/>
            <w:rFonts w:eastAsiaTheme="minorHAnsi" w:hint="cs"/>
            <w:rtl/>
          </w:rPr>
          <w:t>ی</w:t>
        </w:r>
        <w:r w:rsidRPr="00E9650C">
          <w:rPr>
            <w:rStyle w:val="Hyperlink"/>
            <w:rFonts w:eastAsiaTheme="minorHAnsi" w:hint="eastAsia"/>
            <w:rtl/>
          </w:rPr>
          <w:t>،</w:t>
        </w:r>
        <w:r w:rsidRPr="00E9650C">
          <w:rPr>
            <w:rStyle w:val="Hyperlink"/>
            <w:rFonts w:eastAsiaTheme="minorHAnsi"/>
            <w:rtl/>
          </w:rPr>
          <w:t xml:space="preserve"> ج30، ص379.</w:t>
        </w:r>
      </w:hyperlink>
    </w:p>
  </w:footnote>
  <w:footnote w:id="3">
    <w:p w14:paraId="03323772" w14:textId="346603FE" w:rsidR="00D7360F" w:rsidRPr="00D7360F" w:rsidRDefault="00D7360F" w:rsidP="00D7360F">
      <w:pPr>
        <w:pStyle w:val="FootnoteText"/>
      </w:pPr>
      <w:r w:rsidRPr="00D7360F">
        <w:footnoteRef/>
      </w:r>
      <w:r w:rsidRPr="00D7360F">
        <w:rPr>
          <w:rtl/>
        </w:rPr>
        <w:t xml:space="preserve"> </w:t>
      </w:r>
      <w:hyperlink r:id="rId3" w:history="1">
        <w:r w:rsidRPr="00D7360F">
          <w:rPr>
            <w:rStyle w:val="Hyperlink"/>
            <w:rFonts w:hint="eastAsia"/>
            <w:rtl/>
          </w:rPr>
          <w:t>تهذ</w:t>
        </w:r>
        <w:r w:rsidRPr="00D7360F">
          <w:rPr>
            <w:rStyle w:val="Hyperlink"/>
            <w:rFonts w:hint="cs"/>
            <w:rtl/>
          </w:rPr>
          <w:t>ی</w:t>
        </w:r>
        <w:r w:rsidRPr="00D7360F">
          <w:rPr>
            <w:rStyle w:val="Hyperlink"/>
            <w:rFonts w:hint="eastAsia"/>
            <w:rtl/>
          </w:rPr>
          <w:t>ب</w:t>
        </w:r>
        <w:r w:rsidRPr="00D7360F">
          <w:rPr>
            <w:rStyle w:val="Hyperlink"/>
            <w:rtl/>
          </w:rPr>
          <w:t xml:space="preserve"> الاحکام، ش</w:t>
        </w:r>
        <w:r w:rsidRPr="00D7360F">
          <w:rPr>
            <w:rStyle w:val="Hyperlink"/>
            <w:rFonts w:hint="cs"/>
            <w:rtl/>
          </w:rPr>
          <w:t>ی</w:t>
        </w:r>
        <w:r w:rsidRPr="00D7360F">
          <w:rPr>
            <w:rStyle w:val="Hyperlink"/>
            <w:rFonts w:hint="eastAsia"/>
            <w:rtl/>
          </w:rPr>
          <w:t>خ</w:t>
        </w:r>
        <w:r w:rsidRPr="00D7360F">
          <w:rPr>
            <w:rStyle w:val="Hyperlink"/>
            <w:rtl/>
          </w:rPr>
          <w:t xml:space="preserve"> طوس</w:t>
        </w:r>
        <w:r w:rsidRPr="00D7360F">
          <w:rPr>
            <w:rStyle w:val="Hyperlink"/>
            <w:rFonts w:hint="cs"/>
            <w:rtl/>
          </w:rPr>
          <w:t>ی</w:t>
        </w:r>
        <w:r w:rsidRPr="00D7360F">
          <w:rPr>
            <w:rStyle w:val="Hyperlink"/>
            <w:rFonts w:hint="eastAsia"/>
            <w:rtl/>
          </w:rPr>
          <w:t>،</w:t>
        </w:r>
        <w:r w:rsidRPr="00D7360F">
          <w:rPr>
            <w:rStyle w:val="Hyperlink"/>
            <w:rtl/>
          </w:rPr>
          <w:t xml:space="preserve"> ج6، ص376.</w:t>
        </w:r>
      </w:hyperlink>
    </w:p>
  </w:footnote>
  <w:footnote w:id="4">
    <w:p w14:paraId="67DB809F" w14:textId="59D0700D" w:rsidR="009F05DB" w:rsidRPr="009F05DB" w:rsidRDefault="009F05DB" w:rsidP="009F05DB">
      <w:pPr>
        <w:pStyle w:val="FootnoteText"/>
      </w:pPr>
      <w:r w:rsidRPr="009F05DB">
        <w:footnoteRef/>
      </w:r>
      <w:r w:rsidRPr="009F05DB">
        <w:rPr>
          <w:rtl/>
        </w:rPr>
        <w:t xml:space="preserve"> </w:t>
      </w:r>
      <w:hyperlink r:id="rId4" w:history="1">
        <w:r w:rsidRPr="009F05DB">
          <w:rPr>
            <w:rStyle w:val="Hyperlink"/>
            <w:rtl/>
          </w:rPr>
          <w:t>رجال النجاش</w:t>
        </w:r>
        <w:r w:rsidRPr="009F05DB">
          <w:rPr>
            <w:rStyle w:val="Hyperlink"/>
            <w:rFonts w:hint="cs"/>
            <w:rtl/>
          </w:rPr>
          <w:t>ی</w:t>
        </w:r>
        <w:r w:rsidRPr="009F05DB">
          <w:rPr>
            <w:rStyle w:val="Hyperlink"/>
            <w:rFonts w:hint="eastAsia"/>
            <w:rtl/>
          </w:rPr>
          <w:t>،</w:t>
        </w:r>
        <w:r w:rsidRPr="009F05DB">
          <w:rPr>
            <w:rStyle w:val="Hyperlink"/>
            <w:rtl/>
          </w:rPr>
          <w:t xml:space="preserve"> ش</w:t>
        </w:r>
        <w:r w:rsidRPr="009F05DB">
          <w:rPr>
            <w:rStyle w:val="Hyperlink"/>
            <w:rFonts w:hint="cs"/>
            <w:rtl/>
          </w:rPr>
          <w:t>ی</w:t>
        </w:r>
        <w:r w:rsidRPr="009F05DB">
          <w:rPr>
            <w:rStyle w:val="Hyperlink"/>
            <w:rFonts w:hint="eastAsia"/>
            <w:rtl/>
          </w:rPr>
          <w:t>خ</w:t>
        </w:r>
        <w:r w:rsidRPr="009F05DB">
          <w:rPr>
            <w:rStyle w:val="Hyperlink"/>
            <w:rtl/>
          </w:rPr>
          <w:t xml:space="preserve"> النجاش</w:t>
        </w:r>
        <w:r w:rsidRPr="009F05DB">
          <w:rPr>
            <w:rStyle w:val="Hyperlink"/>
            <w:rFonts w:hint="cs"/>
            <w:rtl/>
          </w:rPr>
          <w:t>ی</w:t>
        </w:r>
        <w:r w:rsidRPr="009F05DB">
          <w:rPr>
            <w:rStyle w:val="Hyperlink"/>
            <w:rFonts w:hint="eastAsia"/>
            <w:rtl/>
          </w:rPr>
          <w:t>،</w:t>
        </w:r>
        <w:r w:rsidRPr="009F05DB">
          <w:rPr>
            <w:rStyle w:val="Hyperlink"/>
            <w:rtl/>
          </w:rPr>
          <w:t xml:space="preserve"> ج1، ص422.</w:t>
        </w:r>
      </w:hyperlink>
    </w:p>
  </w:footnote>
  <w:footnote w:id="5">
    <w:p w14:paraId="5D970B2B" w14:textId="5BEFAA74" w:rsidR="009F05DB" w:rsidRDefault="009F05DB">
      <w:pPr>
        <w:pStyle w:val="FootnoteText"/>
        <w:rPr>
          <w:rtl/>
        </w:rPr>
      </w:pPr>
      <w:r>
        <w:rPr>
          <w:rStyle w:val="FootnoteReference"/>
        </w:rPr>
        <w:footnoteRef/>
      </w:r>
      <w:r>
        <w:rPr>
          <w:rtl/>
        </w:rPr>
        <w:t xml:space="preserve"> </w:t>
      </w:r>
      <w:r>
        <w:rPr>
          <w:rFonts w:hint="cs"/>
          <w:rtl/>
        </w:rPr>
        <w:t xml:space="preserve">. لم نعثر بهذا التعبیر فی کتب الشیخ و لکن حکی عنه المحقق الخویی فی معجم الرجال ج 19 ص 353. </w:t>
      </w:r>
    </w:p>
  </w:footnote>
  <w:footnote w:id="6">
    <w:p w14:paraId="01031A0C" w14:textId="12DF48C9" w:rsidR="003F76EF" w:rsidRDefault="003F76EF">
      <w:pPr>
        <w:pStyle w:val="FootnoteText"/>
      </w:pPr>
      <w:r>
        <w:rPr>
          <w:rStyle w:val="FootnoteReference"/>
        </w:rPr>
        <w:footnoteRef/>
      </w:r>
      <w:r>
        <w:rPr>
          <w:rtl/>
        </w:rPr>
        <w:t xml:space="preserve"> </w:t>
      </w:r>
      <w:r>
        <w:rPr>
          <w:rFonts w:hint="cs"/>
          <w:rtl/>
        </w:rPr>
        <w:t>.</w:t>
      </w:r>
      <w:r w:rsidRPr="003F76EF">
        <w:rPr>
          <w:rtl/>
        </w:rPr>
        <w:t xml:space="preserve"> کتاب نکاح (شب</w:t>
      </w:r>
      <w:r w:rsidRPr="003F76EF">
        <w:rPr>
          <w:rFonts w:hint="cs"/>
          <w:rtl/>
        </w:rPr>
        <w:t>ی</w:t>
      </w:r>
      <w:r w:rsidRPr="003F76EF">
        <w:rPr>
          <w:rFonts w:hint="eastAsia"/>
          <w:rtl/>
        </w:rPr>
        <w:t>ر</w:t>
      </w:r>
      <w:r w:rsidRPr="003F76EF">
        <w:rPr>
          <w:rFonts w:hint="cs"/>
          <w:rtl/>
        </w:rPr>
        <w:t>ی</w:t>
      </w:r>
      <w:r w:rsidRPr="003F76EF">
        <w:rPr>
          <w:rtl/>
        </w:rPr>
        <w:t>)، جلد: ۲، صفحه: ۶۰۹</w:t>
      </w:r>
      <w:r>
        <w:rPr>
          <w:rFonts w:hint="cs"/>
          <w:rtl/>
        </w:rPr>
        <w:t xml:space="preserve">. </w:t>
      </w:r>
    </w:p>
  </w:footnote>
  <w:footnote w:id="7">
    <w:p w14:paraId="2526FFC7" w14:textId="22DD008E" w:rsidR="003F76EF" w:rsidRPr="003F76EF" w:rsidRDefault="003F76EF" w:rsidP="003F76EF">
      <w:pPr>
        <w:pStyle w:val="FootnoteText"/>
      </w:pPr>
      <w:r w:rsidRPr="003F76EF">
        <w:footnoteRef/>
      </w:r>
      <w:r w:rsidRPr="003F76EF">
        <w:rPr>
          <w:rtl/>
        </w:rPr>
        <w:t xml:space="preserve"> </w:t>
      </w:r>
      <w:hyperlink r:id="rId5" w:history="1">
        <w:r w:rsidRPr="003F76EF">
          <w:rPr>
            <w:rStyle w:val="Hyperlink"/>
            <w:rtl/>
          </w:rPr>
          <w:t>رجال النجاش</w:t>
        </w:r>
        <w:r w:rsidRPr="003F76EF">
          <w:rPr>
            <w:rStyle w:val="Hyperlink"/>
            <w:rFonts w:hint="cs"/>
            <w:rtl/>
          </w:rPr>
          <w:t>ی</w:t>
        </w:r>
        <w:r w:rsidRPr="003F76EF">
          <w:rPr>
            <w:rStyle w:val="Hyperlink"/>
            <w:rFonts w:hint="eastAsia"/>
            <w:rtl/>
          </w:rPr>
          <w:t>،</w:t>
        </w:r>
        <w:r w:rsidRPr="003F76EF">
          <w:rPr>
            <w:rStyle w:val="Hyperlink"/>
            <w:rtl/>
          </w:rPr>
          <w:t xml:space="preserve"> ش</w:t>
        </w:r>
        <w:r w:rsidRPr="003F76EF">
          <w:rPr>
            <w:rStyle w:val="Hyperlink"/>
            <w:rFonts w:hint="cs"/>
            <w:rtl/>
          </w:rPr>
          <w:t>ی</w:t>
        </w:r>
        <w:r w:rsidRPr="003F76EF">
          <w:rPr>
            <w:rStyle w:val="Hyperlink"/>
            <w:rFonts w:hint="eastAsia"/>
            <w:rtl/>
          </w:rPr>
          <w:t>خ</w:t>
        </w:r>
        <w:r w:rsidRPr="003F76EF">
          <w:rPr>
            <w:rStyle w:val="Hyperlink"/>
            <w:rtl/>
          </w:rPr>
          <w:t xml:space="preserve"> النجاش</w:t>
        </w:r>
        <w:r w:rsidRPr="003F76EF">
          <w:rPr>
            <w:rStyle w:val="Hyperlink"/>
            <w:rFonts w:hint="cs"/>
            <w:rtl/>
          </w:rPr>
          <w:t>ی</w:t>
        </w:r>
        <w:r w:rsidRPr="003F76EF">
          <w:rPr>
            <w:rStyle w:val="Hyperlink"/>
            <w:rFonts w:hint="eastAsia"/>
            <w:rtl/>
          </w:rPr>
          <w:t>،</w:t>
        </w:r>
        <w:r w:rsidRPr="003F76EF">
          <w:rPr>
            <w:rStyle w:val="Hyperlink"/>
            <w:rtl/>
          </w:rPr>
          <w:t xml:space="preserve"> ج1، ص52.</w:t>
        </w:r>
      </w:hyperlink>
    </w:p>
  </w:footnote>
  <w:footnote w:id="8">
    <w:p w14:paraId="51F98FC0" w14:textId="62518E0A" w:rsidR="005E0D78" w:rsidRDefault="005E0D78">
      <w:pPr>
        <w:pStyle w:val="FootnoteText"/>
      </w:pPr>
      <w:r>
        <w:rPr>
          <w:rStyle w:val="FootnoteReference"/>
        </w:rPr>
        <w:footnoteRef/>
      </w:r>
      <w:r>
        <w:rPr>
          <w:rtl/>
        </w:rPr>
        <w:t xml:space="preserve"> </w:t>
      </w:r>
      <w:r>
        <w:rPr>
          <w:rFonts w:hint="cs"/>
          <w:rtl/>
        </w:rPr>
        <w:t xml:space="preserve">. رجال العلامه الحلی، ص 216. </w:t>
      </w:r>
    </w:p>
  </w:footnote>
  <w:footnote w:id="9">
    <w:p w14:paraId="5DB41ACC" w14:textId="0135F41C" w:rsidR="00217105" w:rsidRDefault="00217105">
      <w:pPr>
        <w:pStyle w:val="FootnoteText"/>
      </w:pPr>
      <w:r>
        <w:rPr>
          <w:rStyle w:val="FootnoteReference"/>
        </w:rPr>
        <w:footnoteRef/>
      </w:r>
      <w:r>
        <w:rPr>
          <w:rtl/>
        </w:rPr>
        <w:t xml:space="preserve"> </w:t>
      </w:r>
      <w:r>
        <w:rPr>
          <w:rFonts w:hint="cs"/>
          <w:rtl/>
        </w:rPr>
        <w:t>.</w:t>
      </w:r>
      <w:r w:rsidRPr="00217105">
        <w:rPr>
          <w:rtl/>
        </w:rPr>
        <w:t xml:space="preserve"> کتاب نکاح (شب</w:t>
      </w:r>
      <w:r w:rsidRPr="00217105">
        <w:rPr>
          <w:rFonts w:hint="cs"/>
          <w:rtl/>
        </w:rPr>
        <w:t>ی</w:t>
      </w:r>
      <w:r w:rsidRPr="00217105">
        <w:rPr>
          <w:rFonts w:hint="eastAsia"/>
          <w:rtl/>
        </w:rPr>
        <w:t>ر</w:t>
      </w:r>
      <w:r w:rsidRPr="00217105">
        <w:rPr>
          <w:rFonts w:hint="cs"/>
          <w:rtl/>
        </w:rPr>
        <w:t>ی</w:t>
      </w:r>
      <w:r w:rsidRPr="00217105">
        <w:rPr>
          <w:rtl/>
        </w:rPr>
        <w:t>)، جلد: ۲، صفحه: ۶۱۰</w:t>
      </w:r>
      <w:r>
        <w:rPr>
          <w:rFonts w:hint="cs"/>
          <w:rtl/>
        </w:rPr>
        <w:t xml:space="preserve">. </w:t>
      </w:r>
    </w:p>
  </w:footnote>
  <w:footnote w:id="10">
    <w:p w14:paraId="1B562275" w14:textId="77777777" w:rsidR="00142C4A" w:rsidRDefault="00142C4A" w:rsidP="00142C4A">
      <w:pPr>
        <w:pStyle w:val="FootnoteText"/>
      </w:pPr>
      <w:r>
        <w:rPr>
          <w:rStyle w:val="FootnoteReference"/>
        </w:rPr>
        <w:footnoteRef/>
      </w:r>
      <w:r>
        <w:rPr>
          <w:rtl/>
        </w:rPr>
        <w:t xml:space="preserve"> </w:t>
      </w:r>
      <w:r>
        <w:rPr>
          <w:rFonts w:hint="cs"/>
          <w:rtl/>
        </w:rPr>
        <w:t>. ایشان نقل می کرد در زنجان خانی بود که خیلی ظالم بود و به او می گفتید بعد از خودت یک خدا بیامرزی بگذار. می گفت: گذاشته ام. یک پسری دارم که وقتی مسلط بر مردم شود مردم می گویند صد رحمت به پدرش!</w:t>
      </w:r>
    </w:p>
  </w:footnote>
  <w:footnote w:id="11">
    <w:p w14:paraId="64537B26" w14:textId="53BBF201" w:rsidR="0087362A" w:rsidRPr="0087362A" w:rsidRDefault="0087362A" w:rsidP="0087362A">
      <w:pPr>
        <w:pStyle w:val="FootnoteText"/>
      </w:pPr>
      <w:r w:rsidRPr="0087362A">
        <w:footnoteRef/>
      </w:r>
      <w:r w:rsidRPr="0087362A">
        <w:rPr>
          <w:rtl/>
        </w:rPr>
        <w:t xml:space="preserve"> </w:t>
      </w:r>
      <w:hyperlink r:id="rId6" w:history="1">
        <w:r w:rsidRPr="0087362A">
          <w:rPr>
            <w:rStyle w:val="Hyperlink"/>
            <w:rtl/>
          </w:rPr>
          <w:t>الکاف</w:t>
        </w:r>
        <w:r w:rsidRPr="0087362A">
          <w:rPr>
            <w:rStyle w:val="Hyperlink"/>
            <w:rFonts w:hint="cs"/>
            <w:rtl/>
          </w:rPr>
          <w:t>ی</w:t>
        </w:r>
        <w:r w:rsidRPr="0087362A">
          <w:rPr>
            <w:rStyle w:val="Hyperlink"/>
            <w:rFonts w:hint="eastAsia"/>
            <w:rtl/>
          </w:rPr>
          <w:t>،</w:t>
        </w:r>
        <w:r w:rsidRPr="0087362A">
          <w:rPr>
            <w:rStyle w:val="Hyperlink"/>
            <w:rtl/>
          </w:rPr>
          <w:t xml:space="preserve"> محمد بن </w:t>
        </w:r>
        <w:r w:rsidRPr="0087362A">
          <w:rPr>
            <w:rStyle w:val="Hyperlink"/>
            <w:rFonts w:hint="cs"/>
            <w:rtl/>
          </w:rPr>
          <w:t>ی</w:t>
        </w:r>
        <w:r w:rsidRPr="0087362A">
          <w:rPr>
            <w:rStyle w:val="Hyperlink"/>
            <w:rFonts w:hint="eastAsia"/>
            <w:rtl/>
          </w:rPr>
          <w:t>عقوب</w:t>
        </w:r>
        <w:r w:rsidRPr="0087362A">
          <w:rPr>
            <w:rStyle w:val="Hyperlink"/>
            <w:rtl/>
          </w:rPr>
          <w:t xml:space="preserve"> کل</w:t>
        </w:r>
        <w:r w:rsidRPr="0087362A">
          <w:rPr>
            <w:rStyle w:val="Hyperlink"/>
            <w:rFonts w:hint="cs"/>
            <w:rtl/>
          </w:rPr>
          <w:t>ی</w:t>
        </w:r>
        <w:r w:rsidRPr="0087362A">
          <w:rPr>
            <w:rStyle w:val="Hyperlink"/>
            <w:rFonts w:hint="eastAsia"/>
            <w:rtl/>
          </w:rPr>
          <w:t>ن</w:t>
        </w:r>
        <w:r w:rsidRPr="0087362A">
          <w:rPr>
            <w:rStyle w:val="Hyperlink"/>
            <w:rFonts w:hint="cs"/>
            <w:rtl/>
          </w:rPr>
          <w:t>ی</w:t>
        </w:r>
        <w:r w:rsidRPr="0087362A">
          <w:rPr>
            <w:rStyle w:val="Hyperlink"/>
            <w:rFonts w:hint="eastAsia"/>
            <w:rtl/>
          </w:rPr>
          <w:t>،</w:t>
        </w:r>
        <w:r w:rsidRPr="0087362A">
          <w:rPr>
            <w:rStyle w:val="Hyperlink"/>
            <w:rtl/>
          </w:rPr>
          <w:t xml:space="preserve"> ج4، ص441.</w:t>
        </w:r>
      </w:hyperlink>
      <w:r>
        <w:rPr>
          <w:rFonts w:hint="cs"/>
          <w:rtl/>
        </w:rPr>
        <w:t xml:space="preserve"> «</w:t>
      </w:r>
      <w:r w:rsidRPr="0087362A">
        <w:rPr>
          <w:rtl/>
        </w:rPr>
        <w:t xml:space="preserve"> عَلِيُّ بْنُ إِبْرَاهِيمَ عَنْ أَبِيهِ عَنِ ابْنِ أَبِي عُمَيْرٍ عَنْ حَمَّادٍ عَنِ الْحَلَبِيِّ قَالَ: قُلْتُ لِأَبِي عَبْدِ اللَّهِ ع جُعِلْتُ فِدَاكَ إِنِّي لَمَّا قَضَيْتُ نُسُكِي لِلْعُمْرَةِ أَتَيْتُ أَهْلِي وَ لَمْ أُقَصِّرْ قَالَ عَلَيْكَ بَدَنَةٌ قَالَ قُلْتُ إِنِّي لَمَّا أَرَدْتُ ذَلِكَ مِنْهَا وَ لَمْ تَكُنْ قَصَّرَتِ امْتَنَعَتْ فَلَمَّا غَلَبْتُهَا قَرَضَتْ بَعْضَ شَعْرِهَا بِأَسْنَانِهَا فَقَالَ رَحِمَهَا اللَّهُ كَانَتْ أَفْقَهَ مِنْكَ عَلَيْكَ بَدَنَةٌ وَ لَيْسَ عَلَيْهَا شَيْ‏ءٌ</w:t>
      </w:r>
      <w:r>
        <w:rPr>
          <w:rFonts w:hint="cs"/>
          <w:rtl/>
        </w:rPr>
        <w:t xml:space="preserve">». </w:t>
      </w:r>
    </w:p>
  </w:footnote>
  <w:footnote w:id="12">
    <w:p w14:paraId="1081500B" w14:textId="312BD464" w:rsidR="00273CB4" w:rsidRPr="00273CB4" w:rsidRDefault="00273CB4" w:rsidP="00273CB4">
      <w:pPr>
        <w:pStyle w:val="FootnoteText"/>
      </w:pPr>
      <w:r w:rsidRPr="00273CB4">
        <w:footnoteRef/>
      </w:r>
      <w:r w:rsidRPr="00273CB4">
        <w:rPr>
          <w:rtl/>
        </w:rPr>
        <w:t xml:space="preserve"> </w:t>
      </w:r>
      <w:hyperlink r:id="rId7" w:history="1">
        <w:r w:rsidRPr="00273CB4">
          <w:rPr>
            <w:rStyle w:val="Hyperlink"/>
            <w:rFonts w:hint="eastAsia"/>
            <w:rtl/>
          </w:rPr>
          <w:t>معجم</w:t>
        </w:r>
        <w:r w:rsidRPr="00273CB4">
          <w:rPr>
            <w:rStyle w:val="Hyperlink"/>
            <w:rtl/>
          </w:rPr>
          <w:t xml:space="preserve"> رجال الحد</w:t>
        </w:r>
        <w:r w:rsidRPr="00273CB4">
          <w:rPr>
            <w:rStyle w:val="Hyperlink"/>
            <w:rFonts w:hint="cs"/>
            <w:rtl/>
          </w:rPr>
          <w:t>ی</w:t>
        </w:r>
        <w:r w:rsidRPr="00273CB4">
          <w:rPr>
            <w:rStyle w:val="Hyperlink"/>
            <w:rFonts w:hint="eastAsia"/>
            <w:rtl/>
          </w:rPr>
          <w:t>ث،</w:t>
        </w:r>
        <w:r w:rsidRPr="00273CB4">
          <w:rPr>
            <w:rStyle w:val="Hyperlink"/>
            <w:rtl/>
          </w:rPr>
          <w:t xml:space="preserve"> الس</w:t>
        </w:r>
        <w:r w:rsidRPr="00273CB4">
          <w:rPr>
            <w:rStyle w:val="Hyperlink"/>
            <w:rFonts w:hint="cs"/>
            <w:rtl/>
          </w:rPr>
          <w:t>ی</w:t>
        </w:r>
        <w:r w:rsidRPr="00273CB4">
          <w:rPr>
            <w:rStyle w:val="Hyperlink"/>
            <w:rFonts w:hint="eastAsia"/>
            <w:rtl/>
          </w:rPr>
          <w:t>د</w:t>
        </w:r>
        <w:r w:rsidRPr="00273CB4">
          <w:rPr>
            <w:rStyle w:val="Hyperlink"/>
            <w:rtl/>
          </w:rPr>
          <w:t xml:space="preserve"> أبوالقاسم الخوئ</w:t>
        </w:r>
        <w:r w:rsidRPr="00273CB4">
          <w:rPr>
            <w:rStyle w:val="Hyperlink"/>
            <w:rFonts w:hint="cs"/>
            <w:rtl/>
          </w:rPr>
          <w:t>ی</w:t>
        </w:r>
        <w:r w:rsidRPr="00273CB4">
          <w:rPr>
            <w:rStyle w:val="Hyperlink"/>
            <w:rFonts w:hint="eastAsia"/>
            <w:rtl/>
          </w:rPr>
          <w:t>،</w:t>
        </w:r>
        <w:r w:rsidRPr="00273CB4">
          <w:rPr>
            <w:rStyle w:val="Hyperlink"/>
            <w:rtl/>
          </w:rPr>
          <w:t xml:space="preserve"> ج19، ص353.</w:t>
        </w:r>
      </w:hyperlink>
    </w:p>
  </w:footnote>
  <w:footnote w:id="13">
    <w:p w14:paraId="2BC21501" w14:textId="12EE7E06" w:rsidR="00D96626" w:rsidRPr="00D96626" w:rsidRDefault="00D96626" w:rsidP="00D96626">
      <w:pPr>
        <w:pStyle w:val="FootnoteText"/>
      </w:pPr>
      <w:r w:rsidRPr="00D96626">
        <w:footnoteRef/>
      </w:r>
      <w:r w:rsidRPr="00D96626">
        <w:rPr>
          <w:rtl/>
        </w:rPr>
        <w:t xml:space="preserve"> </w:t>
      </w:r>
      <w:hyperlink r:id="rId8" w:history="1">
        <w:r w:rsidRPr="00D96626">
          <w:rPr>
            <w:rStyle w:val="Hyperlink"/>
            <w:rtl/>
          </w:rPr>
          <w:t>الأمال</w:t>
        </w:r>
        <w:r w:rsidRPr="00D96626">
          <w:rPr>
            <w:rStyle w:val="Hyperlink"/>
            <w:rFonts w:hint="cs"/>
            <w:rtl/>
          </w:rPr>
          <w:t>ی</w:t>
        </w:r>
        <w:r w:rsidRPr="00D96626">
          <w:rPr>
            <w:rStyle w:val="Hyperlink"/>
            <w:rFonts w:hint="eastAsia"/>
            <w:rtl/>
          </w:rPr>
          <w:t>،</w:t>
        </w:r>
        <w:r w:rsidRPr="00D96626">
          <w:rPr>
            <w:rStyle w:val="Hyperlink"/>
            <w:rtl/>
          </w:rPr>
          <w:t xml:space="preserve"> ش</w:t>
        </w:r>
        <w:r w:rsidRPr="00D96626">
          <w:rPr>
            <w:rStyle w:val="Hyperlink"/>
            <w:rFonts w:hint="cs"/>
            <w:rtl/>
          </w:rPr>
          <w:t>ی</w:t>
        </w:r>
        <w:r w:rsidRPr="00D96626">
          <w:rPr>
            <w:rStyle w:val="Hyperlink"/>
            <w:rFonts w:hint="eastAsia"/>
            <w:rtl/>
          </w:rPr>
          <w:t>خ</w:t>
        </w:r>
        <w:r w:rsidRPr="00D96626">
          <w:rPr>
            <w:rStyle w:val="Hyperlink"/>
            <w:rtl/>
          </w:rPr>
          <w:t xml:space="preserve"> </w:t>
        </w:r>
        <w:r>
          <w:rPr>
            <w:rStyle w:val="Hyperlink"/>
            <w:rFonts w:hint="cs"/>
            <w:rtl/>
          </w:rPr>
          <w:t>صدوق</w:t>
        </w:r>
        <w:r w:rsidRPr="00D96626">
          <w:rPr>
            <w:rStyle w:val="Hyperlink"/>
            <w:rFonts w:hint="eastAsia"/>
            <w:rtl/>
          </w:rPr>
          <w:t>،</w:t>
        </w:r>
        <w:r w:rsidRPr="00D96626">
          <w:rPr>
            <w:rStyle w:val="Hyperlink"/>
            <w:rtl/>
          </w:rPr>
          <w:t xml:space="preserve"> ج1، ص668.</w:t>
        </w:r>
      </w:hyperlink>
    </w:p>
  </w:footnote>
  <w:footnote w:id="14">
    <w:p w14:paraId="75328A05" w14:textId="4418A265" w:rsidR="00B55C5F" w:rsidRPr="00B55C5F" w:rsidRDefault="00B55C5F" w:rsidP="00B55C5F">
      <w:pPr>
        <w:pStyle w:val="FootnoteText"/>
      </w:pPr>
      <w:r w:rsidRPr="00B55C5F">
        <w:footnoteRef/>
      </w:r>
      <w:r w:rsidRPr="00B55C5F">
        <w:rPr>
          <w:rtl/>
        </w:rPr>
        <w:t xml:space="preserve"> </w:t>
      </w:r>
      <w:hyperlink r:id="rId9" w:history="1">
        <w:r w:rsidRPr="00B55C5F">
          <w:rPr>
            <w:rStyle w:val="Hyperlink"/>
            <w:rFonts w:hint="eastAsia"/>
            <w:rtl/>
          </w:rPr>
          <w:t>الکاف</w:t>
        </w:r>
        <w:r w:rsidRPr="00B55C5F">
          <w:rPr>
            <w:rStyle w:val="Hyperlink"/>
            <w:rFonts w:hint="cs"/>
            <w:rtl/>
          </w:rPr>
          <w:t>ی</w:t>
        </w:r>
        <w:r w:rsidRPr="00B55C5F">
          <w:rPr>
            <w:rStyle w:val="Hyperlink"/>
            <w:rFonts w:hint="eastAsia"/>
            <w:rtl/>
          </w:rPr>
          <w:t>،</w:t>
        </w:r>
        <w:r w:rsidRPr="00B55C5F">
          <w:rPr>
            <w:rStyle w:val="Hyperlink"/>
            <w:rtl/>
          </w:rPr>
          <w:t xml:space="preserve"> محمد بن </w:t>
        </w:r>
        <w:r w:rsidRPr="00B55C5F">
          <w:rPr>
            <w:rStyle w:val="Hyperlink"/>
            <w:rFonts w:hint="cs"/>
            <w:rtl/>
          </w:rPr>
          <w:t>ی</w:t>
        </w:r>
        <w:r w:rsidRPr="00B55C5F">
          <w:rPr>
            <w:rStyle w:val="Hyperlink"/>
            <w:rFonts w:hint="eastAsia"/>
            <w:rtl/>
          </w:rPr>
          <w:t>عقوب</w:t>
        </w:r>
        <w:r w:rsidRPr="00B55C5F">
          <w:rPr>
            <w:rStyle w:val="Hyperlink"/>
            <w:rtl/>
          </w:rPr>
          <w:t xml:space="preserve"> کل</w:t>
        </w:r>
        <w:r w:rsidRPr="00B55C5F">
          <w:rPr>
            <w:rStyle w:val="Hyperlink"/>
            <w:rFonts w:hint="cs"/>
            <w:rtl/>
          </w:rPr>
          <w:t>ی</w:t>
        </w:r>
        <w:r w:rsidRPr="00B55C5F">
          <w:rPr>
            <w:rStyle w:val="Hyperlink"/>
            <w:rFonts w:hint="eastAsia"/>
            <w:rtl/>
          </w:rPr>
          <w:t>ن</w:t>
        </w:r>
        <w:r w:rsidRPr="00B55C5F">
          <w:rPr>
            <w:rStyle w:val="Hyperlink"/>
            <w:rFonts w:hint="cs"/>
            <w:rtl/>
          </w:rPr>
          <w:t>ی</w:t>
        </w:r>
        <w:r w:rsidRPr="00B55C5F">
          <w:rPr>
            <w:rStyle w:val="Hyperlink"/>
            <w:rFonts w:hint="eastAsia"/>
            <w:rtl/>
          </w:rPr>
          <w:t>،</w:t>
        </w:r>
        <w:r w:rsidRPr="00B55C5F">
          <w:rPr>
            <w:rStyle w:val="Hyperlink"/>
            <w:rtl/>
          </w:rPr>
          <w:t xml:space="preserve"> ج6، ص54.</w:t>
        </w:r>
      </w:hyperlink>
      <w:r>
        <w:rPr>
          <w:rFonts w:hint="cs"/>
          <w:rtl/>
        </w:rPr>
        <w:t xml:space="preserve"> «</w:t>
      </w:r>
      <w:r w:rsidRPr="00B55C5F">
        <w:rPr>
          <w:rtl/>
        </w:rPr>
        <w:t xml:space="preserve"> عَلِيُّ بْنُ إِبْرَاهِيمَ عَنْ أَبِيهِ عَنِ ابْنِ أَبِي عُمَيْرٍ عَنْ غَيْرِ وَاحِدٍ عَنْ أَبِي عَبْدِ اللَّهِ ع قَالَ: مَا مِنْ شَيْ‏ءٍ مِمَّا أَحَلَّهُ اللَّهُ عَزَّ وَ جَلَّ أَبْغَضَ إِلَيْهِ مِنَ الطَّلَاقِ وَ إِنَّ اللَّهَ يُبْغِضُ الْمِطْلَاقَ الذَّوَّاقَ</w:t>
      </w:r>
      <w:r>
        <w:rPr>
          <w:rFonts w:hint="cs"/>
          <w:rtl/>
        </w:rPr>
        <w:t xml:space="preserve">». </w:t>
      </w:r>
    </w:p>
  </w:footnote>
  <w:footnote w:id="15">
    <w:p w14:paraId="74A09AC0" w14:textId="1527FE63" w:rsidR="00A67D23" w:rsidRPr="00A67D23" w:rsidRDefault="00A67D23" w:rsidP="00A67D23">
      <w:pPr>
        <w:pStyle w:val="FootnoteText"/>
      </w:pPr>
      <w:r w:rsidRPr="00A67D23">
        <w:footnoteRef/>
      </w:r>
      <w:r w:rsidRPr="00A67D23">
        <w:rPr>
          <w:rtl/>
        </w:rPr>
        <w:t xml:space="preserve"> </w:t>
      </w:r>
      <w:hyperlink r:id="rId10" w:history="1">
        <w:r w:rsidRPr="00A67D23">
          <w:rPr>
            <w:rStyle w:val="Hyperlink"/>
            <w:rFonts w:hint="eastAsia"/>
            <w:rtl/>
          </w:rPr>
          <w:t>الکاف</w:t>
        </w:r>
        <w:r w:rsidRPr="00A67D23">
          <w:rPr>
            <w:rStyle w:val="Hyperlink"/>
            <w:rFonts w:hint="cs"/>
            <w:rtl/>
          </w:rPr>
          <w:t>ی</w:t>
        </w:r>
        <w:r w:rsidRPr="00A67D23">
          <w:rPr>
            <w:rStyle w:val="Hyperlink"/>
            <w:rFonts w:hint="eastAsia"/>
            <w:rtl/>
          </w:rPr>
          <w:t>،</w:t>
        </w:r>
        <w:r w:rsidRPr="00A67D23">
          <w:rPr>
            <w:rStyle w:val="Hyperlink"/>
            <w:rtl/>
          </w:rPr>
          <w:t xml:space="preserve"> محمد بن </w:t>
        </w:r>
        <w:r w:rsidRPr="00A67D23">
          <w:rPr>
            <w:rStyle w:val="Hyperlink"/>
            <w:rFonts w:hint="cs"/>
            <w:rtl/>
          </w:rPr>
          <w:t>ی</w:t>
        </w:r>
        <w:r w:rsidRPr="00A67D23">
          <w:rPr>
            <w:rStyle w:val="Hyperlink"/>
            <w:rFonts w:hint="eastAsia"/>
            <w:rtl/>
          </w:rPr>
          <w:t>عقوب</w:t>
        </w:r>
        <w:r w:rsidRPr="00A67D23">
          <w:rPr>
            <w:rStyle w:val="Hyperlink"/>
            <w:rtl/>
          </w:rPr>
          <w:t xml:space="preserve"> کل</w:t>
        </w:r>
        <w:r w:rsidRPr="00A67D23">
          <w:rPr>
            <w:rStyle w:val="Hyperlink"/>
            <w:rFonts w:hint="cs"/>
            <w:rtl/>
          </w:rPr>
          <w:t>ی</w:t>
        </w:r>
        <w:r w:rsidRPr="00A67D23">
          <w:rPr>
            <w:rStyle w:val="Hyperlink"/>
            <w:rFonts w:hint="eastAsia"/>
            <w:rtl/>
          </w:rPr>
          <w:t>ن</w:t>
        </w:r>
        <w:r w:rsidRPr="00A67D23">
          <w:rPr>
            <w:rStyle w:val="Hyperlink"/>
            <w:rFonts w:hint="cs"/>
            <w:rtl/>
          </w:rPr>
          <w:t>ی</w:t>
        </w:r>
        <w:r w:rsidRPr="00A67D23">
          <w:rPr>
            <w:rStyle w:val="Hyperlink"/>
            <w:rFonts w:hint="eastAsia"/>
            <w:rtl/>
          </w:rPr>
          <w:t>،</w:t>
        </w:r>
        <w:r w:rsidRPr="00A67D23">
          <w:rPr>
            <w:rStyle w:val="Hyperlink"/>
            <w:rtl/>
          </w:rPr>
          <w:t xml:space="preserve"> ج5، ص188.</w:t>
        </w:r>
      </w:hyperlink>
    </w:p>
  </w:footnote>
  <w:footnote w:id="16">
    <w:p w14:paraId="41807F29" w14:textId="66A76C1E" w:rsidR="000F4B4B" w:rsidRPr="000F4B4B" w:rsidRDefault="000F4B4B" w:rsidP="000F4B4B">
      <w:pPr>
        <w:pStyle w:val="FootnoteText"/>
      </w:pPr>
      <w:r w:rsidRPr="000F4B4B">
        <w:footnoteRef/>
      </w:r>
      <w:r w:rsidRPr="000F4B4B">
        <w:rPr>
          <w:rtl/>
        </w:rPr>
        <w:t xml:space="preserve"> </w:t>
      </w:r>
      <w:hyperlink r:id="rId11" w:history="1">
        <w:r w:rsidRPr="000F4B4B">
          <w:rPr>
            <w:rStyle w:val="Hyperlink"/>
            <w:rFonts w:hint="eastAsia"/>
            <w:rtl/>
          </w:rPr>
          <w:t>استبصار،</w:t>
        </w:r>
        <w:r w:rsidRPr="000F4B4B">
          <w:rPr>
            <w:rStyle w:val="Hyperlink"/>
            <w:rtl/>
          </w:rPr>
          <w:t xml:space="preserve"> ش</w:t>
        </w:r>
        <w:r w:rsidRPr="000F4B4B">
          <w:rPr>
            <w:rStyle w:val="Hyperlink"/>
            <w:rFonts w:hint="cs"/>
            <w:rtl/>
          </w:rPr>
          <w:t>ی</w:t>
        </w:r>
        <w:r w:rsidRPr="000F4B4B">
          <w:rPr>
            <w:rStyle w:val="Hyperlink"/>
            <w:rFonts w:hint="eastAsia"/>
            <w:rtl/>
          </w:rPr>
          <w:t>خ</w:t>
        </w:r>
        <w:r w:rsidRPr="000F4B4B">
          <w:rPr>
            <w:rStyle w:val="Hyperlink"/>
            <w:rtl/>
          </w:rPr>
          <w:t xml:space="preserve"> طوس</w:t>
        </w:r>
        <w:r w:rsidRPr="000F4B4B">
          <w:rPr>
            <w:rStyle w:val="Hyperlink"/>
            <w:rFonts w:hint="cs"/>
            <w:rtl/>
          </w:rPr>
          <w:t>ی</w:t>
        </w:r>
        <w:r w:rsidRPr="000F4B4B">
          <w:rPr>
            <w:rStyle w:val="Hyperlink"/>
            <w:rFonts w:hint="eastAsia"/>
            <w:rtl/>
          </w:rPr>
          <w:t>،</w:t>
        </w:r>
        <w:r w:rsidRPr="000F4B4B">
          <w:rPr>
            <w:rStyle w:val="Hyperlink"/>
            <w:rtl/>
          </w:rPr>
          <w:t xml:space="preserve"> ج3، ص65.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79169CC7"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E548CB">
      <w:rPr>
        <w:rFonts w:hint="cs"/>
        <w:b/>
        <w:bCs/>
        <w:sz w:val="20"/>
        <w:szCs w:val="24"/>
        <w:rtl/>
      </w:rPr>
      <w:t>0</w:t>
    </w:r>
    <w:r w:rsidR="00C83061">
      <w:rPr>
        <w:rFonts w:hint="cs"/>
        <w:b/>
        <w:bCs/>
        <w:sz w:val="20"/>
        <w:szCs w:val="24"/>
        <w:rtl/>
      </w:rPr>
      <w:t>6</w:t>
    </w:r>
    <w:r w:rsidR="0060186F">
      <w:rPr>
        <w:rFonts w:hint="cs"/>
        <w:b/>
        <w:bCs/>
        <w:sz w:val="20"/>
        <w:szCs w:val="24"/>
        <w:rtl/>
      </w:rPr>
      <w:t>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5" w:name="Bokdars"/>
    <w:bookmarkEnd w:id="25"/>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6" w:name="Bokostad"/>
    <w:bookmarkEnd w:id="26"/>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C83061">
      <w:rPr>
        <w:rFonts w:hint="cs"/>
        <w:sz w:val="24"/>
        <w:szCs w:val="24"/>
        <w:rtl/>
      </w:rPr>
      <w:t>2</w:t>
    </w:r>
    <w:r w:rsidR="000650BE">
      <w:rPr>
        <w:rFonts w:hint="cs"/>
        <w:sz w:val="24"/>
        <w:szCs w:val="24"/>
        <w:rtl/>
      </w:rPr>
      <w:t>1</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055FFF26"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C83061">
      <w:rPr>
        <w:rFonts w:hint="cs"/>
        <w:sz w:val="24"/>
        <w:szCs w:val="24"/>
        <w:rtl/>
      </w:rPr>
      <w:t xml:space="preserve">اخذ أجرت بر واجبات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53330"/>
    <w:multiLevelType w:val="hybridMultilevel"/>
    <w:tmpl w:val="86143500"/>
    <w:lvl w:ilvl="0" w:tplc="CE9E32F0">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16ECB"/>
    <w:multiLevelType w:val="hybridMultilevel"/>
    <w:tmpl w:val="C888AA88"/>
    <w:lvl w:ilvl="0" w:tplc="713EBE36">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132BC"/>
    <w:multiLevelType w:val="hybridMultilevel"/>
    <w:tmpl w:val="67687026"/>
    <w:lvl w:ilvl="0" w:tplc="F0A46DD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E1D48"/>
    <w:multiLevelType w:val="hybridMultilevel"/>
    <w:tmpl w:val="9E92D054"/>
    <w:lvl w:ilvl="0" w:tplc="87763EF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B2321"/>
    <w:multiLevelType w:val="hybridMultilevel"/>
    <w:tmpl w:val="64488708"/>
    <w:lvl w:ilvl="0" w:tplc="8F14658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46E49"/>
    <w:multiLevelType w:val="hybridMultilevel"/>
    <w:tmpl w:val="A482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64201"/>
    <w:multiLevelType w:val="hybridMultilevel"/>
    <w:tmpl w:val="FCFCDA2E"/>
    <w:lvl w:ilvl="0" w:tplc="00B6C3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E23D7"/>
    <w:multiLevelType w:val="hybridMultilevel"/>
    <w:tmpl w:val="20C0A944"/>
    <w:lvl w:ilvl="0" w:tplc="B16280D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82958"/>
    <w:multiLevelType w:val="hybridMultilevel"/>
    <w:tmpl w:val="75D02086"/>
    <w:lvl w:ilvl="0" w:tplc="A5680B5E">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9547F0"/>
    <w:multiLevelType w:val="hybridMultilevel"/>
    <w:tmpl w:val="9D62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C7612"/>
    <w:multiLevelType w:val="hybridMultilevel"/>
    <w:tmpl w:val="77FEA7D4"/>
    <w:lvl w:ilvl="0" w:tplc="C69611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833E1"/>
    <w:multiLevelType w:val="hybridMultilevel"/>
    <w:tmpl w:val="6EE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7C43EC"/>
    <w:multiLevelType w:val="hybridMultilevel"/>
    <w:tmpl w:val="3B24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E9624C"/>
    <w:multiLevelType w:val="hybridMultilevel"/>
    <w:tmpl w:val="B8C262F8"/>
    <w:lvl w:ilvl="0" w:tplc="91A25B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A105B7"/>
    <w:multiLevelType w:val="hybridMultilevel"/>
    <w:tmpl w:val="8A487158"/>
    <w:lvl w:ilvl="0" w:tplc="C6EA82BA">
      <w:start w:val="3"/>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F831AF"/>
    <w:multiLevelType w:val="hybridMultilevel"/>
    <w:tmpl w:val="FAC639AA"/>
    <w:lvl w:ilvl="0" w:tplc="7722F34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5C15FD"/>
    <w:multiLevelType w:val="hybridMultilevel"/>
    <w:tmpl w:val="774AC86A"/>
    <w:lvl w:ilvl="0" w:tplc="EA1A994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C1392A"/>
    <w:multiLevelType w:val="hybridMultilevel"/>
    <w:tmpl w:val="C45E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CD2DF5"/>
    <w:multiLevelType w:val="hybridMultilevel"/>
    <w:tmpl w:val="55760BAE"/>
    <w:lvl w:ilvl="0" w:tplc="DBA6283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F0DEB"/>
    <w:multiLevelType w:val="hybridMultilevel"/>
    <w:tmpl w:val="1D9ADBF2"/>
    <w:lvl w:ilvl="0" w:tplc="70281C7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005B66"/>
    <w:multiLevelType w:val="hybridMultilevel"/>
    <w:tmpl w:val="D1E6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4D563C"/>
    <w:multiLevelType w:val="hybridMultilevel"/>
    <w:tmpl w:val="34EC992E"/>
    <w:lvl w:ilvl="0" w:tplc="2146C48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7251C3"/>
    <w:multiLevelType w:val="hybridMultilevel"/>
    <w:tmpl w:val="B980D1CE"/>
    <w:lvl w:ilvl="0" w:tplc="193A263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E1455"/>
    <w:multiLevelType w:val="hybridMultilevel"/>
    <w:tmpl w:val="A112A202"/>
    <w:lvl w:ilvl="0" w:tplc="776269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F50C61"/>
    <w:multiLevelType w:val="hybridMultilevel"/>
    <w:tmpl w:val="CCA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27AA4"/>
    <w:multiLevelType w:val="hybridMultilevel"/>
    <w:tmpl w:val="7AC2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C3065"/>
    <w:multiLevelType w:val="hybridMultilevel"/>
    <w:tmpl w:val="BB240D18"/>
    <w:lvl w:ilvl="0" w:tplc="CE26402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54EAF"/>
    <w:multiLevelType w:val="hybridMultilevel"/>
    <w:tmpl w:val="B8EA6EDE"/>
    <w:lvl w:ilvl="0" w:tplc="F336036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E2A31"/>
    <w:multiLevelType w:val="hybridMultilevel"/>
    <w:tmpl w:val="3F3665EA"/>
    <w:lvl w:ilvl="0" w:tplc="31F60D7A">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806AE"/>
    <w:multiLevelType w:val="hybridMultilevel"/>
    <w:tmpl w:val="320EC276"/>
    <w:lvl w:ilvl="0" w:tplc="CDB0562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14DBE"/>
    <w:multiLevelType w:val="hybridMultilevel"/>
    <w:tmpl w:val="87B2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35"/>
  </w:num>
  <w:num w:numId="8">
    <w:abstractNumId w:val="17"/>
  </w:num>
  <w:num w:numId="9">
    <w:abstractNumId w:val="20"/>
  </w:num>
  <w:num w:numId="10">
    <w:abstractNumId w:val="19"/>
  </w:num>
  <w:num w:numId="11">
    <w:abstractNumId w:val="34"/>
  </w:num>
  <w:num w:numId="12">
    <w:abstractNumId w:val="38"/>
  </w:num>
  <w:num w:numId="13">
    <w:abstractNumId w:val="43"/>
  </w:num>
  <w:num w:numId="14">
    <w:abstractNumId w:val="23"/>
  </w:num>
  <w:num w:numId="15">
    <w:abstractNumId w:val="9"/>
  </w:num>
  <w:num w:numId="16">
    <w:abstractNumId w:val="37"/>
  </w:num>
  <w:num w:numId="17">
    <w:abstractNumId w:val="13"/>
  </w:num>
  <w:num w:numId="18">
    <w:abstractNumId w:val="18"/>
  </w:num>
  <w:num w:numId="19">
    <w:abstractNumId w:val="5"/>
  </w:num>
  <w:num w:numId="20">
    <w:abstractNumId w:val="45"/>
  </w:num>
  <w:num w:numId="21">
    <w:abstractNumId w:val="29"/>
  </w:num>
  <w:num w:numId="22">
    <w:abstractNumId w:val="44"/>
  </w:num>
  <w:num w:numId="23">
    <w:abstractNumId w:val="27"/>
  </w:num>
  <w:num w:numId="24">
    <w:abstractNumId w:val="8"/>
  </w:num>
  <w:num w:numId="25">
    <w:abstractNumId w:val="32"/>
  </w:num>
  <w:num w:numId="26">
    <w:abstractNumId w:val="6"/>
  </w:num>
  <w:num w:numId="27">
    <w:abstractNumId w:val="33"/>
  </w:num>
  <w:num w:numId="28">
    <w:abstractNumId w:val="22"/>
  </w:num>
  <w:num w:numId="29">
    <w:abstractNumId w:val="39"/>
  </w:num>
  <w:num w:numId="30">
    <w:abstractNumId w:val="26"/>
  </w:num>
  <w:num w:numId="31">
    <w:abstractNumId w:val="28"/>
  </w:num>
  <w:num w:numId="32">
    <w:abstractNumId w:val="15"/>
  </w:num>
  <w:num w:numId="33">
    <w:abstractNumId w:val="11"/>
  </w:num>
  <w:num w:numId="34">
    <w:abstractNumId w:val="10"/>
  </w:num>
  <w:num w:numId="35">
    <w:abstractNumId w:val="30"/>
  </w:num>
  <w:num w:numId="36">
    <w:abstractNumId w:val="42"/>
  </w:num>
  <w:num w:numId="37">
    <w:abstractNumId w:val="21"/>
  </w:num>
  <w:num w:numId="38">
    <w:abstractNumId w:val="24"/>
  </w:num>
  <w:num w:numId="39">
    <w:abstractNumId w:val="25"/>
  </w:num>
  <w:num w:numId="40">
    <w:abstractNumId w:val="31"/>
  </w:num>
  <w:num w:numId="41">
    <w:abstractNumId w:val="16"/>
  </w:num>
  <w:num w:numId="42">
    <w:abstractNumId w:val="7"/>
  </w:num>
  <w:num w:numId="43">
    <w:abstractNumId w:val="12"/>
  </w:num>
  <w:num w:numId="44">
    <w:abstractNumId w:val="14"/>
  </w:num>
  <w:num w:numId="45">
    <w:abstractNumId w:val="40"/>
  </w:num>
  <w:num w:numId="46">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1A2"/>
    <w:rsid w:val="000053C7"/>
    <w:rsid w:val="000054EB"/>
    <w:rsid w:val="0000588D"/>
    <w:rsid w:val="00005F53"/>
    <w:rsid w:val="0000634C"/>
    <w:rsid w:val="00006A1D"/>
    <w:rsid w:val="00006A87"/>
    <w:rsid w:val="000072A3"/>
    <w:rsid w:val="0001113E"/>
    <w:rsid w:val="000118C2"/>
    <w:rsid w:val="00013828"/>
    <w:rsid w:val="000141AF"/>
    <w:rsid w:val="0001547C"/>
    <w:rsid w:val="00015B9E"/>
    <w:rsid w:val="000168BE"/>
    <w:rsid w:val="00017043"/>
    <w:rsid w:val="000173E3"/>
    <w:rsid w:val="00020239"/>
    <w:rsid w:val="00021803"/>
    <w:rsid w:val="0002186B"/>
    <w:rsid w:val="00022CAD"/>
    <w:rsid w:val="0002305B"/>
    <w:rsid w:val="00025777"/>
    <w:rsid w:val="00025B70"/>
    <w:rsid w:val="00027085"/>
    <w:rsid w:val="0002717A"/>
    <w:rsid w:val="000277F0"/>
    <w:rsid w:val="00031609"/>
    <w:rsid w:val="00031CA9"/>
    <w:rsid w:val="000353D7"/>
    <w:rsid w:val="00036897"/>
    <w:rsid w:val="00041044"/>
    <w:rsid w:val="00045578"/>
    <w:rsid w:val="0004758D"/>
    <w:rsid w:val="00047A39"/>
    <w:rsid w:val="00047D7F"/>
    <w:rsid w:val="000535EF"/>
    <w:rsid w:val="00053895"/>
    <w:rsid w:val="00055496"/>
    <w:rsid w:val="00055769"/>
    <w:rsid w:val="00055A6A"/>
    <w:rsid w:val="000563C1"/>
    <w:rsid w:val="000578DA"/>
    <w:rsid w:val="00060335"/>
    <w:rsid w:val="000606B3"/>
    <w:rsid w:val="00062D1D"/>
    <w:rsid w:val="00064063"/>
    <w:rsid w:val="00064B90"/>
    <w:rsid w:val="00064FA5"/>
    <w:rsid w:val="000650BE"/>
    <w:rsid w:val="00066F56"/>
    <w:rsid w:val="00070A5F"/>
    <w:rsid w:val="00072025"/>
    <w:rsid w:val="00073BB3"/>
    <w:rsid w:val="000767D4"/>
    <w:rsid w:val="0008057B"/>
    <w:rsid w:val="00080A41"/>
    <w:rsid w:val="00080D7F"/>
    <w:rsid w:val="000816FB"/>
    <w:rsid w:val="0008299B"/>
    <w:rsid w:val="00084C55"/>
    <w:rsid w:val="0008516E"/>
    <w:rsid w:val="0008608E"/>
    <w:rsid w:val="000913AA"/>
    <w:rsid w:val="0009392E"/>
    <w:rsid w:val="00094847"/>
    <w:rsid w:val="000950BF"/>
    <w:rsid w:val="00096C63"/>
    <w:rsid w:val="000A3084"/>
    <w:rsid w:val="000A418B"/>
    <w:rsid w:val="000A74F8"/>
    <w:rsid w:val="000B0089"/>
    <w:rsid w:val="000B4634"/>
    <w:rsid w:val="000B5DB5"/>
    <w:rsid w:val="000B5FE4"/>
    <w:rsid w:val="000C0424"/>
    <w:rsid w:val="000C0586"/>
    <w:rsid w:val="000C2110"/>
    <w:rsid w:val="000C3394"/>
    <w:rsid w:val="000C3947"/>
    <w:rsid w:val="000C4E1C"/>
    <w:rsid w:val="000C5869"/>
    <w:rsid w:val="000D0118"/>
    <w:rsid w:val="000D0EED"/>
    <w:rsid w:val="000D237C"/>
    <w:rsid w:val="000D2A37"/>
    <w:rsid w:val="000D30E9"/>
    <w:rsid w:val="000D41B5"/>
    <w:rsid w:val="000D433B"/>
    <w:rsid w:val="000D61F4"/>
    <w:rsid w:val="000D6818"/>
    <w:rsid w:val="000D783B"/>
    <w:rsid w:val="000D7F02"/>
    <w:rsid w:val="000E25F5"/>
    <w:rsid w:val="000E335E"/>
    <w:rsid w:val="000E4B56"/>
    <w:rsid w:val="000F01F6"/>
    <w:rsid w:val="000F0BCB"/>
    <w:rsid w:val="000F16CF"/>
    <w:rsid w:val="000F3527"/>
    <w:rsid w:val="000F37CB"/>
    <w:rsid w:val="000F49B0"/>
    <w:rsid w:val="000F4B4B"/>
    <w:rsid w:val="000F4B8F"/>
    <w:rsid w:val="000F5132"/>
    <w:rsid w:val="000F5BAC"/>
    <w:rsid w:val="000F7487"/>
    <w:rsid w:val="000F75C5"/>
    <w:rsid w:val="00100468"/>
    <w:rsid w:val="00102585"/>
    <w:rsid w:val="001034E9"/>
    <w:rsid w:val="0010445F"/>
    <w:rsid w:val="0010731B"/>
    <w:rsid w:val="00111FA6"/>
    <w:rsid w:val="001140CE"/>
    <w:rsid w:val="00114AA7"/>
    <w:rsid w:val="00114AB7"/>
    <w:rsid w:val="00116B2B"/>
    <w:rsid w:val="0012196F"/>
    <w:rsid w:val="00121BA9"/>
    <w:rsid w:val="00122A09"/>
    <w:rsid w:val="00122CA4"/>
    <w:rsid w:val="001238AC"/>
    <w:rsid w:val="00124E3D"/>
    <w:rsid w:val="0012570F"/>
    <w:rsid w:val="00127511"/>
    <w:rsid w:val="00127E95"/>
    <w:rsid w:val="00130659"/>
    <w:rsid w:val="001315DB"/>
    <w:rsid w:val="00132A90"/>
    <w:rsid w:val="001347C7"/>
    <w:rsid w:val="001356B0"/>
    <w:rsid w:val="00141394"/>
    <w:rsid w:val="001417AC"/>
    <w:rsid w:val="00141CE3"/>
    <w:rsid w:val="00142C4A"/>
    <w:rsid w:val="00142F38"/>
    <w:rsid w:val="001433BA"/>
    <w:rsid w:val="001435AA"/>
    <w:rsid w:val="00143B57"/>
    <w:rsid w:val="001455CD"/>
    <w:rsid w:val="00146022"/>
    <w:rsid w:val="00146536"/>
    <w:rsid w:val="00146F7D"/>
    <w:rsid w:val="0015115F"/>
    <w:rsid w:val="001516EF"/>
    <w:rsid w:val="00151937"/>
    <w:rsid w:val="00151B05"/>
    <w:rsid w:val="00152CD6"/>
    <w:rsid w:val="00164CD1"/>
    <w:rsid w:val="001651EB"/>
    <w:rsid w:val="00165FE8"/>
    <w:rsid w:val="00171052"/>
    <w:rsid w:val="001712B1"/>
    <w:rsid w:val="001724FF"/>
    <w:rsid w:val="00173B7F"/>
    <w:rsid w:val="0017425C"/>
    <w:rsid w:val="00175987"/>
    <w:rsid w:val="00175CF3"/>
    <w:rsid w:val="00181844"/>
    <w:rsid w:val="001837E9"/>
    <w:rsid w:val="0018555F"/>
    <w:rsid w:val="00187DFA"/>
    <w:rsid w:val="001911AF"/>
    <w:rsid w:val="001912FD"/>
    <w:rsid w:val="0019736A"/>
    <w:rsid w:val="00197EEB"/>
    <w:rsid w:val="001A1BC1"/>
    <w:rsid w:val="001A1E64"/>
    <w:rsid w:val="001A1EA5"/>
    <w:rsid w:val="001A2200"/>
    <w:rsid w:val="001A2574"/>
    <w:rsid w:val="001A27D7"/>
    <w:rsid w:val="001A294E"/>
    <w:rsid w:val="001A3796"/>
    <w:rsid w:val="001A4ED8"/>
    <w:rsid w:val="001B0F7C"/>
    <w:rsid w:val="001B1A72"/>
    <w:rsid w:val="001B2281"/>
    <w:rsid w:val="001B2488"/>
    <w:rsid w:val="001B36B8"/>
    <w:rsid w:val="001B6799"/>
    <w:rsid w:val="001B78AB"/>
    <w:rsid w:val="001B7A93"/>
    <w:rsid w:val="001C1362"/>
    <w:rsid w:val="001C2060"/>
    <w:rsid w:val="001C4784"/>
    <w:rsid w:val="001C5C37"/>
    <w:rsid w:val="001D11EB"/>
    <w:rsid w:val="001D267C"/>
    <w:rsid w:val="001D2E9A"/>
    <w:rsid w:val="001D5517"/>
    <w:rsid w:val="001D597F"/>
    <w:rsid w:val="001D7440"/>
    <w:rsid w:val="001D7874"/>
    <w:rsid w:val="001E3FD4"/>
    <w:rsid w:val="001F022C"/>
    <w:rsid w:val="001F05DD"/>
    <w:rsid w:val="002005DB"/>
    <w:rsid w:val="002009D0"/>
    <w:rsid w:val="0020241A"/>
    <w:rsid w:val="00203821"/>
    <w:rsid w:val="00205A77"/>
    <w:rsid w:val="00206743"/>
    <w:rsid w:val="00210A50"/>
    <w:rsid w:val="0021116A"/>
    <w:rsid w:val="00211632"/>
    <w:rsid w:val="002116B6"/>
    <w:rsid w:val="002118F1"/>
    <w:rsid w:val="0021407C"/>
    <w:rsid w:val="0021630D"/>
    <w:rsid w:val="00217105"/>
    <w:rsid w:val="00220263"/>
    <w:rsid w:val="0022178B"/>
    <w:rsid w:val="00224069"/>
    <w:rsid w:val="0022759F"/>
    <w:rsid w:val="002310C4"/>
    <w:rsid w:val="00232956"/>
    <w:rsid w:val="00232FD2"/>
    <w:rsid w:val="0023488F"/>
    <w:rsid w:val="002367E9"/>
    <w:rsid w:val="00240042"/>
    <w:rsid w:val="0024121B"/>
    <w:rsid w:val="00244F46"/>
    <w:rsid w:val="002479F6"/>
    <w:rsid w:val="00247D2F"/>
    <w:rsid w:val="0025148D"/>
    <w:rsid w:val="00251937"/>
    <w:rsid w:val="00252981"/>
    <w:rsid w:val="0025624F"/>
    <w:rsid w:val="00256560"/>
    <w:rsid w:val="0026123D"/>
    <w:rsid w:val="00261FDB"/>
    <w:rsid w:val="002638C3"/>
    <w:rsid w:val="00264306"/>
    <w:rsid w:val="002646DE"/>
    <w:rsid w:val="00264709"/>
    <w:rsid w:val="00265C8E"/>
    <w:rsid w:val="00273CB4"/>
    <w:rsid w:val="00275488"/>
    <w:rsid w:val="0027605E"/>
    <w:rsid w:val="00276CAC"/>
    <w:rsid w:val="00276D37"/>
    <w:rsid w:val="00277A3F"/>
    <w:rsid w:val="002800A0"/>
    <w:rsid w:val="00280195"/>
    <w:rsid w:val="002805EB"/>
    <w:rsid w:val="002806E3"/>
    <w:rsid w:val="00280B80"/>
    <w:rsid w:val="00281E00"/>
    <w:rsid w:val="002840CF"/>
    <w:rsid w:val="002877FE"/>
    <w:rsid w:val="002879A5"/>
    <w:rsid w:val="00290FD5"/>
    <w:rsid w:val="0029146E"/>
    <w:rsid w:val="00291B9C"/>
    <w:rsid w:val="00292EF6"/>
    <w:rsid w:val="00293F6A"/>
    <w:rsid w:val="0029418D"/>
    <w:rsid w:val="00294A52"/>
    <w:rsid w:val="00295F2B"/>
    <w:rsid w:val="002971D3"/>
    <w:rsid w:val="002A425A"/>
    <w:rsid w:val="002A5E7E"/>
    <w:rsid w:val="002A6195"/>
    <w:rsid w:val="002B3C01"/>
    <w:rsid w:val="002B575F"/>
    <w:rsid w:val="002B729B"/>
    <w:rsid w:val="002C041B"/>
    <w:rsid w:val="002C1280"/>
    <w:rsid w:val="002C23B5"/>
    <w:rsid w:val="002C2E8C"/>
    <w:rsid w:val="002C4A37"/>
    <w:rsid w:val="002C53A2"/>
    <w:rsid w:val="002C6119"/>
    <w:rsid w:val="002C77A4"/>
    <w:rsid w:val="002C79CB"/>
    <w:rsid w:val="002D0040"/>
    <w:rsid w:val="002D065F"/>
    <w:rsid w:val="002D2FA8"/>
    <w:rsid w:val="002D52AC"/>
    <w:rsid w:val="002D5581"/>
    <w:rsid w:val="002D712E"/>
    <w:rsid w:val="002E02CB"/>
    <w:rsid w:val="002E220F"/>
    <w:rsid w:val="002E27BA"/>
    <w:rsid w:val="002E3DCA"/>
    <w:rsid w:val="002E589B"/>
    <w:rsid w:val="002E71A7"/>
    <w:rsid w:val="002F2A0D"/>
    <w:rsid w:val="002F41CF"/>
    <w:rsid w:val="002F5232"/>
    <w:rsid w:val="002F63A1"/>
    <w:rsid w:val="002F79EA"/>
    <w:rsid w:val="00302F4D"/>
    <w:rsid w:val="003035A7"/>
    <w:rsid w:val="00303A59"/>
    <w:rsid w:val="003057D6"/>
    <w:rsid w:val="00307311"/>
    <w:rsid w:val="0031229C"/>
    <w:rsid w:val="00314203"/>
    <w:rsid w:val="003164AB"/>
    <w:rsid w:val="00316E37"/>
    <w:rsid w:val="0031785B"/>
    <w:rsid w:val="0032100F"/>
    <w:rsid w:val="00321512"/>
    <w:rsid w:val="003216A8"/>
    <w:rsid w:val="00322D4F"/>
    <w:rsid w:val="00330599"/>
    <w:rsid w:val="0033402C"/>
    <w:rsid w:val="00335E30"/>
    <w:rsid w:val="00336882"/>
    <w:rsid w:val="00340132"/>
    <w:rsid w:val="00340521"/>
    <w:rsid w:val="00340FD6"/>
    <w:rsid w:val="00342409"/>
    <w:rsid w:val="00344527"/>
    <w:rsid w:val="00345C73"/>
    <w:rsid w:val="00346317"/>
    <w:rsid w:val="00346CC3"/>
    <w:rsid w:val="00350BEE"/>
    <w:rsid w:val="00354A99"/>
    <w:rsid w:val="00355DEF"/>
    <w:rsid w:val="00360311"/>
    <w:rsid w:val="00361751"/>
    <w:rsid w:val="00361836"/>
    <w:rsid w:val="0036185B"/>
    <w:rsid w:val="00361922"/>
    <w:rsid w:val="00366867"/>
    <w:rsid w:val="0037017B"/>
    <w:rsid w:val="00372D4C"/>
    <w:rsid w:val="00372F3F"/>
    <w:rsid w:val="00373020"/>
    <w:rsid w:val="0037339B"/>
    <w:rsid w:val="003752FD"/>
    <w:rsid w:val="00377ED4"/>
    <w:rsid w:val="00380E0D"/>
    <w:rsid w:val="00380FF7"/>
    <w:rsid w:val="00384132"/>
    <w:rsid w:val="00386C11"/>
    <w:rsid w:val="00392DEE"/>
    <w:rsid w:val="00393555"/>
    <w:rsid w:val="00393F33"/>
    <w:rsid w:val="00397466"/>
    <w:rsid w:val="003A00B3"/>
    <w:rsid w:val="003A17D9"/>
    <w:rsid w:val="003A2009"/>
    <w:rsid w:val="003A6148"/>
    <w:rsid w:val="003B1FED"/>
    <w:rsid w:val="003B516C"/>
    <w:rsid w:val="003B626E"/>
    <w:rsid w:val="003B7FFA"/>
    <w:rsid w:val="003C0E34"/>
    <w:rsid w:val="003C12D3"/>
    <w:rsid w:val="003C24A5"/>
    <w:rsid w:val="003C33F6"/>
    <w:rsid w:val="003C3C2A"/>
    <w:rsid w:val="003C3D2E"/>
    <w:rsid w:val="003C43A5"/>
    <w:rsid w:val="003C4AB0"/>
    <w:rsid w:val="003C6470"/>
    <w:rsid w:val="003C7E03"/>
    <w:rsid w:val="003C7E1D"/>
    <w:rsid w:val="003D092B"/>
    <w:rsid w:val="003D10F1"/>
    <w:rsid w:val="003D13EF"/>
    <w:rsid w:val="003D16C4"/>
    <w:rsid w:val="003D2A10"/>
    <w:rsid w:val="003D61BF"/>
    <w:rsid w:val="003D6CC1"/>
    <w:rsid w:val="003E00E4"/>
    <w:rsid w:val="003E1C5C"/>
    <w:rsid w:val="003E432F"/>
    <w:rsid w:val="003E6650"/>
    <w:rsid w:val="003E6B80"/>
    <w:rsid w:val="003F210F"/>
    <w:rsid w:val="003F5B46"/>
    <w:rsid w:val="003F7024"/>
    <w:rsid w:val="003F7217"/>
    <w:rsid w:val="003F76EF"/>
    <w:rsid w:val="00401363"/>
    <w:rsid w:val="004021FA"/>
    <w:rsid w:val="00402E47"/>
    <w:rsid w:val="00404A83"/>
    <w:rsid w:val="00405EFB"/>
    <w:rsid w:val="00407864"/>
    <w:rsid w:val="0041054F"/>
    <w:rsid w:val="00412358"/>
    <w:rsid w:val="0041384F"/>
    <w:rsid w:val="004168D2"/>
    <w:rsid w:val="00425015"/>
    <w:rsid w:val="00425186"/>
    <w:rsid w:val="00425429"/>
    <w:rsid w:val="00426515"/>
    <w:rsid w:val="00430994"/>
    <w:rsid w:val="00430B54"/>
    <w:rsid w:val="00432412"/>
    <w:rsid w:val="004345BE"/>
    <w:rsid w:val="004412C2"/>
    <w:rsid w:val="00441B6D"/>
    <w:rsid w:val="00443DE5"/>
    <w:rsid w:val="00450C98"/>
    <w:rsid w:val="004510B1"/>
    <w:rsid w:val="004515C2"/>
    <w:rsid w:val="00451AAC"/>
    <w:rsid w:val="0045203A"/>
    <w:rsid w:val="00452E6E"/>
    <w:rsid w:val="004556EF"/>
    <w:rsid w:val="004559A1"/>
    <w:rsid w:val="00455B1E"/>
    <w:rsid w:val="0045661A"/>
    <w:rsid w:val="00456F18"/>
    <w:rsid w:val="00457871"/>
    <w:rsid w:val="00457B3E"/>
    <w:rsid w:val="00461366"/>
    <w:rsid w:val="00462B07"/>
    <w:rsid w:val="00462D6E"/>
    <w:rsid w:val="004638A7"/>
    <w:rsid w:val="00463E6B"/>
    <w:rsid w:val="00465BD2"/>
    <w:rsid w:val="004715C8"/>
    <w:rsid w:val="004721DF"/>
    <w:rsid w:val="00475AC5"/>
    <w:rsid w:val="00477695"/>
    <w:rsid w:val="00481C31"/>
    <w:rsid w:val="00482D05"/>
    <w:rsid w:val="00482FC1"/>
    <w:rsid w:val="00483027"/>
    <w:rsid w:val="00484D87"/>
    <w:rsid w:val="00485F0C"/>
    <w:rsid w:val="00486DC9"/>
    <w:rsid w:val="00487185"/>
    <w:rsid w:val="004871AA"/>
    <w:rsid w:val="004873D9"/>
    <w:rsid w:val="004918D7"/>
    <w:rsid w:val="004919AF"/>
    <w:rsid w:val="00492637"/>
    <w:rsid w:val="004926E1"/>
    <w:rsid w:val="00496B13"/>
    <w:rsid w:val="004A2D4B"/>
    <w:rsid w:val="004A2FEA"/>
    <w:rsid w:val="004A4894"/>
    <w:rsid w:val="004A7021"/>
    <w:rsid w:val="004A7257"/>
    <w:rsid w:val="004B01B5"/>
    <w:rsid w:val="004B376B"/>
    <w:rsid w:val="004B3F73"/>
    <w:rsid w:val="004B497E"/>
    <w:rsid w:val="004B6214"/>
    <w:rsid w:val="004B7208"/>
    <w:rsid w:val="004C071F"/>
    <w:rsid w:val="004C1594"/>
    <w:rsid w:val="004C4948"/>
    <w:rsid w:val="004C54AD"/>
    <w:rsid w:val="004C587B"/>
    <w:rsid w:val="004D0441"/>
    <w:rsid w:val="004D2531"/>
    <w:rsid w:val="004D2DD7"/>
    <w:rsid w:val="004D43B6"/>
    <w:rsid w:val="004D75C5"/>
    <w:rsid w:val="004E2186"/>
    <w:rsid w:val="004E4D7C"/>
    <w:rsid w:val="004E66FB"/>
    <w:rsid w:val="004E687E"/>
    <w:rsid w:val="004E752C"/>
    <w:rsid w:val="004F0DB1"/>
    <w:rsid w:val="004F3D53"/>
    <w:rsid w:val="004F470A"/>
    <w:rsid w:val="004F4AD0"/>
    <w:rsid w:val="004F4C59"/>
    <w:rsid w:val="00500C8F"/>
    <w:rsid w:val="005018D6"/>
    <w:rsid w:val="00501909"/>
    <w:rsid w:val="00503446"/>
    <w:rsid w:val="00506885"/>
    <w:rsid w:val="00507BBB"/>
    <w:rsid w:val="00507DCF"/>
    <w:rsid w:val="005128DF"/>
    <w:rsid w:val="005149D5"/>
    <w:rsid w:val="0051592A"/>
    <w:rsid w:val="00516CC9"/>
    <w:rsid w:val="00520495"/>
    <w:rsid w:val="005206FE"/>
    <w:rsid w:val="005257ED"/>
    <w:rsid w:val="00526B01"/>
    <w:rsid w:val="005306F8"/>
    <w:rsid w:val="00530B8E"/>
    <w:rsid w:val="0054023D"/>
    <w:rsid w:val="00540BEA"/>
    <w:rsid w:val="005426BF"/>
    <w:rsid w:val="00543426"/>
    <w:rsid w:val="00546BE8"/>
    <w:rsid w:val="0054745B"/>
    <w:rsid w:val="00552D79"/>
    <w:rsid w:val="00553597"/>
    <w:rsid w:val="0055483F"/>
    <w:rsid w:val="00555CCD"/>
    <w:rsid w:val="00561674"/>
    <w:rsid w:val="0056213C"/>
    <w:rsid w:val="00566DD9"/>
    <w:rsid w:val="005672B3"/>
    <w:rsid w:val="00572AA2"/>
    <w:rsid w:val="00573012"/>
    <w:rsid w:val="00574580"/>
    <w:rsid w:val="005748BA"/>
    <w:rsid w:val="00577CB4"/>
    <w:rsid w:val="00580C24"/>
    <w:rsid w:val="00582997"/>
    <w:rsid w:val="005831E7"/>
    <w:rsid w:val="00587B05"/>
    <w:rsid w:val="00592B1E"/>
    <w:rsid w:val="00593F64"/>
    <w:rsid w:val="005960C0"/>
    <w:rsid w:val="005968EF"/>
    <w:rsid w:val="00596C1E"/>
    <w:rsid w:val="005A058F"/>
    <w:rsid w:val="005A2809"/>
    <w:rsid w:val="005A2E26"/>
    <w:rsid w:val="005A613B"/>
    <w:rsid w:val="005A643B"/>
    <w:rsid w:val="005A79A1"/>
    <w:rsid w:val="005B289E"/>
    <w:rsid w:val="005B7BCA"/>
    <w:rsid w:val="005C0DAE"/>
    <w:rsid w:val="005C188E"/>
    <w:rsid w:val="005C2241"/>
    <w:rsid w:val="005C34D0"/>
    <w:rsid w:val="005C38DE"/>
    <w:rsid w:val="005C71F8"/>
    <w:rsid w:val="005D1515"/>
    <w:rsid w:val="005D2349"/>
    <w:rsid w:val="005D3AE6"/>
    <w:rsid w:val="005D4008"/>
    <w:rsid w:val="005D6021"/>
    <w:rsid w:val="005D6458"/>
    <w:rsid w:val="005E0499"/>
    <w:rsid w:val="005E0D78"/>
    <w:rsid w:val="005E1B60"/>
    <w:rsid w:val="005E2160"/>
    <w:rsid w:val="005E4505"/>
    <w:rsid w:val="005E5507"/>
    <w:rsid w:val="005E607B"/>
    <w:rsid w:val="005E6BFC"/>
    <w:rsid w:val="005F0A8D"/>
    <w:rsid w:val="005F254C"/>
    <w:rsid w:val="005F27C0"/>
    <w:rsid w:val="005F6847"/>
    <w:rsid w:val="00601229"/>
    <w:rsid w:val="0060186F"/>
    <w:rsid w:val="006032C8"/>
    <w:rsid w:val="00603B67"/>
    <w:rsid w:val="006102C0"/>
    <w:rsid w:val="006109E4"/>
    <w:rsid w:val="006121A9"/>
    <w:rsid w:val="006157E9"/>
    <w:rsid w:val="006162A2"/>
    <w:rsid w:val="006173A7"/>
    <w:rsid w:val="006208D8"/>
    <w:rsid w:val="006211C1"/>
    <w:rsid w:val="00621F87"/>
    <w:rsid w:val="006240DA"/>
    <w:rsid w:val="006311E3"/>
    <w:rsid w:val="0063256E"/>
    <w:rsid w:val="00633F04"/>
    <w:rsid w:val="00635219"/>
    <w:rsid w:val="00635658"/>
    <w:rsid w:val="00635EC0"/>
    <w:rsid w:val="00637CAA"/>
    <w:rsid w:val="00640788"/>
    <w:rsid w:val="00640B58"/>
    <w:rsid w:val="006421F7"/>
    <w:rsid w:val="00643EC4"/>
    <w:rsid w:val="00647AAA"/>
    <w:rsid w:val="00651B02"/>
    <w:rsid w:val="00651B19"/>
    <w:rsid w:val="00652483"/>
    <w:rsid w:val="0065319F"/>
    <w:rsid w:val="006603BC"/>
    <w:rsid w:val="00660A29"/>
    <w:rsid w:val="0066159D"/>
    <w:rsid w:val="0066622B"/>
    <w:rsid w:val="006671C0"/>
    <w:rsid w:val="00667247"/>
    <w:rsid w:val="0067079C"/>
    <w:rsid w:val="00670938"/>
    <w:rsid w:val="006712EB"/>
    <w:rsid w:val="00672289"/>
    <w:rsid w:val="00680365"/>
    <w:rsid w:val="00680667"/>
    <w:rsid w:val="00683F8C"/>
    <w:rsid w:val="00685634"/>
    <w:rsid w:val="00686C1B"/>
    <w:rsid w:val="00687DDF"/>
    <w:rsid w:val="00690108"/>
    <w:rsid w:val="00693D76"/>
    <w:rsid w:val="00694347"/>
    <w:rsid w:val="006944DA"/>
    <w:rsid w:val="00695519"/>
    <w:rsid w:val="00695891"/>
    <w:rsid w:val="006A1685"/>
    <w:rsid w:val="006A4134"/>
    <w:rsid w:val="006A4F2A"/>
    <w:rsid w:val="006A523F"/>
    <w:rsid w:val="006A5DDA"/>
    <w:rsid w:val="006A6701"/>
    <w:rsid w:val="006B2065"/>
    <w:rsid w:val="006B21F4"/>
    <w:rsid w:val="006B3753"/>
    <w:rsid w:val="006B3DB3"/>
    <w:rsid w:val="006B409A"/>
    <w:rsid w:val="006B7AD6"/>
    <w:rsid w:val="006C18CA"/>
    <w:rsid w:val="006C50FD"/>
    <w:rsid w:val="006D1DD4"/>
    <w:rsid w:val="006D3D4B"/>
    <w:rsid w:val="006D4014"/>
    <w:rsid w:val="006D41E5"/>
    <w:rsid w:val="006D44C1"/>
    <w:rsid w:val="006E20E1"/>
    <w:rsid w:val="006E308E"/>
    <w:rsid w:val="006E5651"/>
    <w:rsid w:val="006E5B85"/>
    <w:rsid w:val="006F026A"/>
    <w:rsid w:val="006F46D6"/>
    <w:rsid w:val="006F4856"/>
    <w:rsid w:val="006F6BC6"/>
    <w:rsid w:val="007009E4"/>
    <w:rsid w:val="007011F4"/>
    <w:rsid w:val="0070265B"/>
    <w:rsid w:val="00704813"/>
    <w:rsid w:val="0070528F"/>
    <w:rsid w:val="00705408"/>
    <w:rsid w:val="007061AF"/>
    <w:rsid w:val="00706A14"/>
    <w:rsid w:val="00706AD2"/>
    <w:rsid w:val="00707C7D"/>
    <w:rsid w:val="0071371E"/>
    <w:rsid w:val="00717B50"/>
    <w:rsid w:val="0072290D"/>
    <w:rsid w:val="00723D6D"/>
    <w:rsid w:val="00724537"/>
    <w:rsid w:val="00727E4A"/>
    <w:rsid w:val="0073155E"/>
    <w:rsid w:val="00731724"/>
    <w:rsid w:val="007341AB"/>
    <w:rsid w:val="00734206"/>
    <w:rsid w:val="0073441E"/>
    <w:rsid w:val="0073474B"/>
    <w:rsid w:val="00735103"/>
    <w:rsid w:val="00735511"/>
    <w:rsid w:val="00737208"/>
    <w:rsid w:val="007408C4"/>
    <w:rsid w:val="007420C1"/>
    <w:rsid w:val="007422B0"/>
    <w:rsid w:val="00744DE6"/>
    <w:rsid w:val="00747517"/>
    <w:rsid w:val="007518E2"/>
    <w:rsid w:val="007531B2"/>
    <w:rsid w:val="00754A66"/>
    <w:rsid w:val="00754DAC"/>
    <w:rsid w:val="00756405"/>
    <w:rsid w:val="00757D4E"/>
    <w:rsid w:val="007603EA"/>
    <w:rsid w:val="00762452"/>
    <w:rsid w:val="007639E0"/>
    <w:rsid w:val="00763E2C"/>
    <w:rsid w:val="0076548C"/>
    <w:rsid w:val="00765BCC"/>
    <w:rsid w:val="00766157"/>
    <w:rsid w:val="007663C8"/>
    <w:rsid w:val="00771B1B"/>
    <w:rsid w:val="00771E0B"/>
    <w:rsid w:val="0077373D"/>
    <w:rsid w:val="00775347"/>
    <w:rsid w:val="00775507"/>
    <w:rsid w:val="00775804"/>
    <w:rsid w:val="00780B92"/>
    <w:rsid w:val="00782428"/>
    <w:rsid w:val="00783473"/>
    <w:rsid w:val="0078594B"/>
    <w:rsid w:val="0079209A"/>
    <w:rsid w:val="00793A7E"/>
    <w:rsid w:val="007953E8"/>
    <w:rsid w:val="00795B31"/>
    <w:rsid w:val="00795E02"/>
    <w:rsid w:val="00796010"/>
    <w:rsid w:val="007979D0"/>
    <w:rsid w:val="007A21AC"/>
    <w:rsid w:val="007A3DF1"/>
    <w:rsid w:val="007A3E50"/>
    <w:rsid w:val="007A4B61"/>
    <w:rsid w:val="007A4E18"/>
    <w:rsid w:val="007A501B"/>
    <w:rsid w:val="007A7B8C"/>
    <w:rsid w:val="007B1219"/>
    <w:rsid w:val="007B2350"/>
    <w:rsid w:val="007B33B6"/>
    <w:rsid w:val="007B4E49"/>
    <w:rsid w:val="007C6796"/>
    <w:rsid w:val="007C6D9E"/>
    <w:rsid w:val="007C7278"/>
    <w:rsid w:val="007D0DFD"/>
    <w:rsid w:val="007D1489"/>
    <w:rsid w:val="007D19F3"/>
    <w:rsid w:val="007D1B1C"/>
    <w:rsid w:val="007D1C43"/>
    <w:rsid w:val="007D1E71"/>
    <w:rsid w:val="007D3405"/>
    <w:rsid w:val="007D5EAF"/>
    <w:rsid w:val="007D6C53"/>
    <w:rsid w:val="007D6FA9"/>
    <w:rsid w:val="007E06C7"/>
    <w:rsid w:val="007E07E6"/>
    <w:rsid w:val="007E14EC"/>
    <w:rsid w:val="007E1564"/>
    <w:rsid w:val="007E1E87"/>
    <w:rsid w:val="007E5B3F"/>
    <w:rsid w:val="007E70B1"/>
    <w:rsid w:val="007E72D8"/>
    <w:rsid w:val="007E7636"/>
    <w:rsid w:val="007F0CBF"/>
    <w:rsid w:val="007F2257"/>
    <w:rsid w:val="007F2AB5"/>
    <w:rsid w:val="007F5810"/>
    <w:rsid w:val="00800356"/>
    <w:rsid w:val="0080091D"/>
    <w:rsid w:val="00800D52"/>
    <w:rsid w:val="00801C1B"/>
    <w:rsid w:val="00802A15"/>
    <w:rsid w:val="0080307E"/>
    <w:rsid w:val="00804108"/>
    <w:rsid w:val="00804B06"/>
    <w:rsid w:val="00804FC4"/>
    <w:rsid w:val="00807F69"/>
    <w:rsid w:val="00810B40"/>
    <w:rsid w:val="00811E76"/>
    <w:rsid w:val="00816367"/>
    <w:rsid w:val="00816A0B"/>
    <w:rsid w:val="00817130"/>
    <w:rsid w:val="0081780A"/>
    <w:rsid w:val="0082026E"/>
    <w:rsid w:val="00820D3E"/>
    <w:rsid w:val="00821D05"/>
    <w:rsid w:val="00822E55"/>
    <w:rsid w:val="00824A2C"/>
    <w:rsid w:val="00824B22"/>
    <w:rsid w:val="00830C53"/>
    <w:rsid w:val="00836113"/>
    <w:rsid w:val="00837FAA"/>
    <w:rsid w:val="00840002"/>
    <w:rsid w:val="00841F77"/>
    <w:rsid w:val="00844AB5"/>
    <w:rsid w:val="008463ED"/>
    <w:rsid w:val="0084641A"/>
    <w:rsid w:val="008505EF"/>
    <w:rsid w:val="0085276D"/>
    <w:rsid w:val="0085320C"/>
    <w:rsid w:val="00856A73"/>
    <w:rsid w:val="00860745"/>
    <w:rsid w:val="00860FFC"/>
    <w:rsid w:val="00862DF8"/>
    <w:rsid w:val="00863390"/>
    <w:rsid w:val="0086385C"/>
    <w:rsid w:val="00866985"/>
    <w:rsid w:val="00867B99"/>
    <w:rsid w:val="00871916"/>
    <w:rsid w:val="00872809"/>
    <w:rsid w:val="00872CAA"/>
    <w:rsid w:val="0087362A"/>
    <w:rsid w:val="00874B28"/>
    <w:rsid w:val="00876BC6"/>
    <w:rsid w:val="0088160B"/>
    <w:rsid w:val="00882024"/>
    <w:rsid w:val="00883CB7"/>
    <w:rsid w:val="00885307"/>
    <w:rsid w:val="008866BF"/>
    <w:rsid w:val="00892BF7"/>
    <w:rsid w:val="00893AC3"/>
    <w:rsid w:val="0089506B"/>
    <w:rsid w:val="008956DD"/>
    <w:rsid w:val="00897A20"/>
    <w:rsid w:val="008A3515"/>
    <w:rsid w:val="008A388E"/>
    <w:rsid w:val="008A510E"/>
    <w:rsid w:val="008A522A"/>
    <w:rsid w:val="008A7DAB"/>
    <w:rsid w:val="008B0D4D"/>
    <w:rsid w:val="008B1FB5"/>
    <w:rsid w:val="008B4464"/>
    <w:rsid w:val="008B4D15"/>
    <w:rsid w:val="008B626C"/>
    <w:rsid w:val="008B750B"/>
    <w:rsid w:val="008C13EC"/>
    <w:rsid w:val="008C3162"/>
    <w:rsid w:val="008C37F0"/>
    <w:rsid w:val="008C5969"/>
    <w:rsid w:val="008C6115"/>
    <w:rsid w:val="008C6506"/>
    <w:rsid w:val="008C691E"/>
    <w:rsid w:val="008D1F14"/>
    <w:rsid w:val="008D2F5C"/>
    <w:rsid w:val="008D4ABC"/>
    <w:rsid w:val="008D6DDC"/>
    <w:rsid w:val="008E1EDA"/>
    <w:rsid w:val="008E23B8"/>
    <w:rsid w:val="008E3924"/>
    <w:rsid w:val="008E426D"/>
    <w:rsid w:val="008E46A0"/>
    <w:rsid w:val="008E4A10"/>
    <w:rsid w:val="008E6596"/>
    <w:rsid w:val="008E7A0D"/>
    <w:rsid w:val="008F13F7"/>
    <w:rsid w:val="008F5B4D"/>
    <w:rsid w:val="0090717E"/>
    <w:rsid w:val="00907425"/>
    <w:rsid w:val="00917510"/>
    <w:rsid w:val="00921986"/>
    <w:rsid w:val="009227E2"/>
    <w:rsid w:val="00922C3A"/>
    <w:rsid w:val="00922E98"/>
    <w:rsid w:val="00923C34"/>
    <w:rsid w:val="00924152"/>
    <w:rsid w:val="0092467C"/>
    <w:rsid w:val="0092513D"/>
    <w:rsid w:val="00925B6D"/>
    <w:rsid w:val="00926380"/>
    <w:rsid w:val="00927A9F"/>
    <w:rsid w:val="00931543"/>
    <w:rsid w:val="00931A28"/>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4C7A"/>
    <w:rsid w:val="00957370"/>
    <w:rsid w:val="009575DA"/>
    <w:rsid w:val="00957CAA"/>
    <w:rsid w:val="00961F68"/>
    <w:rsid w:val="0096384B"/>
    <w:rsid w:val="009663DA"/>
    <w:rsid w:val="0096778A"/>
    <w:rsid w:val="0096778F"/>
    <w:rsid w:val="00970BDA"/>
    <w:rsid w:val="0097375B"/>
    <w:rsid w:val="00977656"/>
    <w:rsid w:val="0098201D"/>
    <w:rsid w:val="00983A3E"/>
    <w:rsid w:val="0098430A"/>
    <w:rsid w:val="009846A7"/>
    <w:rsid w:val="00986E2A"/>
    <w:rsid w:val="0098794D"/>
    <w:rsid w:val="00992A27"/>
    <w:rsid w:val="0099497B"/>
    <w:rsid w:val="00995941"/>
    <w:rsid w:val="00996C68"/>
    <w:rsid w:val="00996DE9"/>
    <w:rsid w:val="009A2AD6"/>
    <w:rsid w:val="009A3BE8"/>
    <w:rsid w:val="009A43BA"/>
    <w:rsid w:val="009A6F79"/>
    <w:rsid w:val="009A78C2"/>
    <w:rsid w:val="009B0D05"/>
    <w:rsid w:val="009B13DF"/>
    <w:rsid w:val="009B3B48"/>
    <w:rsid w:val="009B4CA6"/>
    <w:rsid w:val="009B5D86"/>
    <w:rsid w:val="009B79F8"/>
    <w:rsid w:val="009C0C84"/>
    <w:rsid w:val="009C2112"/>
    <w:rsid w:val="009C2B94"/>
    <w:rsid w:val="009C66D5"/>
    <w:rsid w:val="009D13CE"/>
    <w:rsid w:val="009D13FD"/>
    <w:rsid w:val="009D266A"/>
    <w:rsid w:val="009D3EA5"/>
    <w:rsid w:val="009D447F"/>
    <w:rsid w:val="009D56DD"/>
    <w:rsid w:val="009D663C"/>
    <w:rsid w:val="009D6B41"/>
    <w:rsid w:val="009E3272"/>
    <w:rsid w:val="009E5ACC"/>
    <w:rsid w:val="009F011C"/>
    <w:rsid w:val="009F05DB"/>
    <w:rsid w:val="009F12CB"/>
    <w:rsid w:val="009F5BE9"/>
    <w:rsid w:val="009F7494"/>
    <w:rsid w:val="009F7E07"/>
    <w:rsid w:val="00A000FD"/>
    <w:rsid w:val="00A01522"/>
    <w:rsid w:val="00A019CD"/>
    <w:rsid w:val="00A023F2"/>
    <w:rsid w:val="00A044BA"/>
    <w:rsid w:val="00A07841"/>
    <w:rsid w:val="00A10A11"/>
    <w:rsid w:val="00A118DF"/>
    <w:rsid w:val="00A13C6A"/>
    <w:rsid w:val="00A17B09"/>
    <w:rsid w:val="00A204A5"/>
    <w:rsid w:val="00A21938"/>
    <w:rsid w:val="00A2425E"/>
    <w:rsid w:val="00A301E0"/>
    <w:rsid w:val="00A345E9"/>
    <w:rsid w:val="00A350BE"/>
    <w:rsid w:val="00A354BE"/>
    <w:rsid w:val="00A35536"/>
    <w:rsid w:val="00A360AB"/>
    <w:rsid w:val="00A37853"/>
    <w:rsid w:val="00A37CB1"/>
    <w:rsid w:val="00A40596"/>
    <w:rsid w:val="00A40D34"/>
    <w:rsid w:val="00A44825"/>
    <w:rsid w:val="00A457C6"/>
    <w:rsid w:val="00A45FFA"/>
    <w:rsid w:val="00A4619D"/>
    <w:rsid w:val="00A46AD0"/>
    <w:rsid w:val="00A47063"/>
    <w:rsid w:val="00A473A8"/>
    <w:rsid w:val="00A513F0"/>
    <w:rsid w:val="00A55015"/>
    <w:rsid w:val="00A55A4C"/>
    <w:rsid w:val="00A55D80"/>
    <w:rsid w:val="00A56D52"/>
    <w:rsid w:val="00A57E70"/>
    <w:rsid w:val="00A61AC8"/>
    <w:rsid w:val="00A61D8B"/>
    <w:rsid w:val="00A6366F"/>
    <w:rsid w:val="00A640BD"/>
    <w:rsid w:val="00A6441F"/>
    <w:rsid w:val="00A65D4C"/>
    <w:rsid w:val="00A6657F"/>
    <w:rsid w:val="00A66AF0"/>
    <w:rsid w:val="00A67D23"/>
    <w:rsid w:val="00A70087"/>
    <w:rsid w:val="00A70512"/>
    <w:rsid w:val="00A70DC4"/>
    <w:rsid w:val="00A75C26"/>
    <w:rsid w:val="00A77770"/>
    <w:rsid w:val="00A82B39"/>
    <w:rsid w:val="00A834F9"/>
    <w:rsid w:val="00A86503"/>
    <w:rsid w:val="00A91191"/>
    <w:rsid w:val="00A9123D"/>
    <w:rsid w:val="00A915D6"/>
    <w:rsid w:val="00A95357"/>
    <w:rsid w:val="00A954F4"/>
    <w:rsid w:val="00A95AC6"/>
    <w:rsid w:val="00A95AF0"/>
    <w:rsid w:val="00A95D2A"/>
    <w:rsid w:val="00A971D2"/>
    <w:rsid w:val="00AA1F60"/>
    <w:rsid w:val="00AA3917"/>
    <w:rsid w:val="00AA40D7"/>
    <w:rsid w:val="00AA516E"/>
    <w:rsid w:val="00AB0443"/>
    <w:rsid w:val="00AB0E44"/>
    <w:rsid w:val="00AB54BE"/>
    <w:rsid w:val="00AB57E4"/>
    <w:rsid w:val="00AB5F7D"/>
    <w:rsid w:val="00AB6622"/>
    <w:rsid w:val="00AC0C50"/>
    <w:rsid w:val="00AC0FAC"/>
    <w:rsid w:val="00AC1C60"/>
    <w:rsid w:val="00AC1E3B"/>
    <w:rsid w:val="00AC2FD3"/>
    <w:rsid w:val="00AC3EB7"/>
    <w:rsid w:val="00AC5A2E"/>
    <w:rsid w:val="00AC6FE2"/>
    <w:rsid w:val="00AC7DBA"/>
    <w:rsid w:val="00AD2B60"/>
    <w:rsid w:val="00AE2392"/>
    <w:rsid w:val="00AE4C16"/>
    <w:rsid w:val="00AE6EEA"/>
    <w:rsid w:val="00AE770B"/>
    <w:rsid w:val="00AF0B83"/>
    <w:rsid w:val="00AF186B"/>
    <w:rsid w:val="00AF1CA4"/>
    <w:rsid w:val="00AF21E3"/>
    <w:rsid w:val="00AF22C3"/>
    <w:rsid w:val="00AF3925"/>
    <w:rsid w:val="00AF3CB6"/>
    <w:rsid w:val="00AF4CD4"/>
    <w:rsid w:val="00B040B3"/>
    <w:rsid w:val="00B05A5E"/>
    <w:rsid w:val="00B073A2"/>
    <w:rsid w:val="00B0747E"/>
    <w:rsid w:val="00B10332"/>
    <w:rsid w:val="00B1053B"/>
    <w:rsid w:val="00B12031"/>
    <w:rsid w:val="00B1296B"/>
    <w:rsid w:val="00B13793"/>
    <w:rsid w:val="00B141A1"/>
    <w:rsid w:val="00B14E54"/>
    <w:rsid w:val="00B179AD"/>
    <w:rsid w:val="00B21330"/>
    <w:rsid w:val="00B214EF"/>
    <w:rsid w:val="00B222CC"/>
    <w:rsid w:val="00B2292F"/>
    <w:rsid w:val="00B27641"/>
    <w:rsid w:val="00B27A42"/>
    <w:rsid w:val="00B27A46"/>
    <w:rsid w:val="00B32D44"/>
    <w:rsid w:val="00B33831"/>
    <w:rsid w:val="00B369DE"/>
    <w:rsid w:val="00B37C54"/>
    <w:rsid w:val="00B43169"/>
    <w:rsid w:val="00B43350"/>
    <w:rsid w:val="00B47C59"/>
    <w:rsid w:val="00B501A8"/>
    <w:rsid w:val="00B5456A"/>
    <w:rsid w:val="00B55AE4"/>
    <w:rsid w:val="00B55C5F"/>
    <w:rsid w:val="00B56353"/>
    <w:rsid w:val="00B565B3"/>
    <w:rsid w:val="00B636A3"/>
    <w:rsid w:val="00B702A1"/>
    <w:rsid w:val="00B70B46"/>
    <w:rsid w:val="00B7126D"/>
    <w:rsid w:val="00B7162A"/>
    <w:rsid w:val="00B72D59"/>
    <w:rsid w:val="00B739B0"/>
    <w:rsid w:val="00B75BA5"/>
    <w:rsid w:val="00B771AE"/>
    <w:rsid w:val="00B77AFA"/>
    <w:rsid w:val="00B80D52"/>
    <w:rsid w:val="00B81071"/>
    <w:rsid w:val="00B814A3"/>
    <w:rsid w:val="00B817D5"/>
    <w:rsid w:val="00B8236C"/>
    <w:rsid w:val="00B83688"/>
    <w:rsid w:val="00B92DE6"/>
    <w:rsid w:val="00B945AF"/>
    <w:rsid w:val="00B96F38"/>
    <w:rsid w:val="00BA02D6"/>
    <w:rsid w:val="00BA1FE0"/>
    <w:rsid w:val="00BA417D"/>
    <w:rsid w:val="00BA536D"/>
    <w:rsid w:val="00BA59A7"/>
    <w:rsid w:val="00BA5FF8"/>
    <w:rsid w:val="00BA613D"/>
    <w:rsid w:val="00BA738E"/>
    <w:rsid w:val="00BB241D"/>
    <w:rsid w:val="00BB414E"/>
    <w:rsid w:val="00BB4904"/>
    <w:rsid w:val="00BB4E15"/>
    <w:rsid w:val="00BB6713"/>
    <w:rsid w:val="00BC2E73"/>
    <w:rsid w:val="00BC563E"/>
    <w:rsid w:val="00BC6591"/>
    <w:rsid w:val="00BC716B"/>
    <w:rsid w:val="00BD065F"/>
    <w:rsid w:val="00BD0E74"/>
    <w:rsid w:val="00BD5F6D"/>
    <w:rsid w:val="00BD5F8C"/>
    <w:rsid w:val="00BD600E"/>
    <w:rsid w:val="00BE0691"/>
    <w:rsid w:val="00BE29DD"/>
    <w:rsid w:val="00BE67CA"/>
    <w:rsid w:val="00BE7044"/>
    <w:rsid w:val="00BF095E"/>
    <w:rsid w:val="00BF15A8"/>
    <w:rsid w:val="00BF3BBA"/>
    <w:rsid w:val="00BF4BE7"/>
    <w:rsid w:val="00BF52DB"/>
    <w:rsid w:val="00BF630A"/>
    <w:rsid w:val="00C0009B"/>
    <w:rsid w:val="00C00CBC"/>
    <w:rsid w:val="00C00FBA"/>
    <w:rsid w:val="00C057A8"/>
    <w:rsid w:val="00C066AF"/>
    <w:rsid w:val="00C101C7"/>
    <w:rsid w:val="00C10915"/>
    <w:rsid w:val="00C10E06"/>
    <w:rsid w:val="00C145B8"/>
    <w:rsid w:val="00C228D8"/>
    <w:rsid w:val="00C24032"/>
    <w:rsid w:val="00C2438F"/>
    <w:rsid w:val="00C247B2"/>
    <w:rsid w:val="00C31115"/>
    <w:rsid w:val="00C31AF0"/>
    <w:rsid w:val="00C32A7E"/>
    <w:rsid w:val="00C32B29"/>
    <w:rsid w:val="00C3391D"/>
    <w:rsid w:val="00C34F28"/>
    <w:rsid w:val="00C368DF"/>
    <w:rsid w:val="00C4070C"/>
    <w:rsid w:val="00C4273F"/>
    <w:rsid w:val="00C442C5"/>
    <w:rsid w:val="00C46150"/>
    <w:rsid w:val="00C508CA"/>
    <w:rsid w:val="00C527BD"/>
    <w:rsid w:val="00C548AB"/>
    <w:rsid w:val="00C54B4F"/>
    <w:rsid w:val="00C55EEC"/>
    <w:rsid w:val="00C56A4F"/>
    <w:rsid w:val="00C57B5C"/>
    <w:rsid w:val="00C57C7C"/>
    <w:rsid w:val="00C602C0"/>
    <w:rsid w:val="00C60A55"/>
    <w:rsid w:val="00C61049"/>
    <w:rsid w:val="00C6122B"/>
    <w:rsid w:val="00C61313"/>
    <w:rsid w:val="00C61EB2"/>
    <w:rsid w:val="00C63FFE"/>
    <w:rsid w:val="00C674A5"/>
    <w:rsid w:val="00C71172"/>
    <w:rsid w:val="00C715E1"/>
    <w:rsid w:val="00C77249"/>
    <w:rsid w:val="00C8220F"/>
    <w:rsid w:val="00C83061"/>
    <w:rsid w:val="00C83786"/>
    <w:rsid w:val="00C85751"/>
    <w:rsid w:val="00C87FF1"/>
    <w:rsid w:val="00C90D60"/>
    <w:rsid w:val="00C91745"/>
    <w:rsid w:val="00C91EB6"/>
    <w:rsid w:val="00C92DF1"/>
    <w:rsid w:val="00C92FD8"/>
    <w:rsid w:val="00C93198"/>
    <w:rsid w:val="00C93B7E"/>
    <w:rsid w:val="00C95DAF"/>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B5702"/>
    <w:rsid w:val="00CC0E60"/>
    <w:rsid w:val="00CC2733"/>
    <w:rsid w:val="00CC3085"/>
    <w:rsid w:val="00CC521B"/>
    <w:rsid w:val="00CC6088"/>
    <w:rsid w:val="00CD0050"/>
    <w:rsid w:val="00CD18C6"/>
    <w:rsid w:val="00CD2089"/>
    <w:rsid w:val="00CD2152"/>
    <w:rsid w:val="00CD5682"/>
    <w:rsid w:val="00CD7C34"/>
    <w:rsid w:val="00CE2916"/>
    <w:rsid w:val="00CE3608"/>
    <w:rsid w:val="00CE5BE8"/>
    <w:rsid w:val="00CE700C"/>
    <w:rsid w:val="00CE7481"/>
    <w:rsid w:val="00CF044F"/>
    <w:rsid w:val="00CF0A8F"/>
    <w:rsid w:val="00CF7E30"/>
    <w:rsid w:val="00D048CE"/>
    <w:rsid w:val="00D106ED"/>
    <w:rsid w:val="00D10998"/>
    <w:rsid w:val="00D11A59"/>
    <w:rsid w:val="00D12C4C"/>
    <w:rsid w:val="00D12F67"/>
    <w:rsid w:val="00D15CBD"/>
    <w:rsid w:val="00D1659B"/>
    <w:rsid w:val="00D17765"/>
    <w:rsid w:val="00D17865"/>
    <w:rsid w:val="00D20079"/>
    <w:rsid w:val="00D20887"/>
    <w:rsid w:val="00D221CB"/>
    <w:rsid w:val="00D23391"/>
    <w:rsid w:val="00D25D88"/>
    <w:rsid w:val="00D312E9"/>
    <w:rsid w:val="00D31805"/>
    <w:rsid w:val="00D33F19"/>
    <w:rsid w:val="00D36571"/>
    <w:rsid w:val="00D37A56"/>
    <w:rsid w:val="00D406D8"/>
    <w:rsid w:val="00D40EBB"/>
    <w:rsid w:val="00D41409"/>
    <w:rsid w:val="00D425E8"/>
    <w:rsid w:val="00D44C08"/>
    <w:rsid w:val="00D459A3"/>
    <w:rsid w:val="00D503EA"/>
    <w:rsid w:val="00D5344A"/>
    <w:rsid w:val="00D552B9"/>
    <w:rsid w:val="00D56BA2"/>
    <w:rsid w:val="00D60DF7"/>
    <w:rsid w:val="00D62021"/>
    <w:rsid w:val="00D6551F"/>
    <w:rsid w:val="00D66A3E"/>
    <w:rsid w:val="00D67848"/>
    <w:rsid w:val="00D70E89"/>
    <w:rsid w:val="00D721D4"/>
    <w:rsid w:val="00D735B2"/>
    <w:rsid w:val="00D7360F"/>
    <w:rsid w:val="00D7373B"/>
    <w:rsid w:val="00D74021"/>
    <w:rsid w:val="00D76D01"/>
    <w:rsid w:val="00D77102"/>
    <w:rsid w:val="00D77FF2"/>
    <w:rsid w:val="00D85ED9"/>
    <w:rsid w:val="00D922A9"/>
    <w:rsid w:val="00D927FC"/>
    <w:rsid w:val="00D9394A"/>
    <w:rsid w:val="00D94510"/>
    <w:rsid w:val="00D953AA"/>
    <w:rsid w:val="00D9595F"/>
    <w:rsid w:val="00D96626"/>
    <w:rsid w:val="00D97BA1"/>
    <w:rsid w:val="00D97DE1"/>
    <w:rsid w:val="00DA1079"/>
    <w:rsid w:val="00DA1992"/>
    <w:rsid w:val="00DA24C7"/>
    <w:rsid w:val="00DA3607"/>
    <w:rsid w:val="00DA3698"/>
    <w:rsid w:val="00DA6CD7"/>
    <w:rsid w:val="00DB0CBB"/>
    <w:rsid w:val="00DB5458"/>
    <w:rsid w:val="00DB5550"/>
    <w:rsid w:val="00DB61B4"/>
    <w:rsid w:val="00DB67CC"/>
    <w:rsid w:val="00DC3783"/>
    <w:rsid w:val="00DD5DCC"/>
    <w:rsid w:val="00DE1070"/>
    <w:rsid w:val="00DE299A"/>
    <w:rsid w:val="00DE3668"/>
    <w:rsid w:val="00DE3890"/>
    <w:rsid w:val="00DE43D8"/>
    <w:rsid w:val="00DE4714"/>
    <w:rsid w:val="00DE49FA"/>
    <w:rsid w:val="00DE56AC"/>
    <w:rsid w:val="00DE5F1F"/>
    <w:rsid w:val="00DF437C"/>
    <w:rsid w:val="00E00219"/>
    <w:rsid w:val="00E0316B"/>
    <w:rsid w:val="00E0446F"/>
    <w:rsid w:val="00E0480B"/>
    <w:rsid w:val="00E05296"/>
    <w:rsid w:val="00E0532F"/>
    <w:rsid w:val="00E11B6B"/>
    <w:rsid w:val="00E11D4C"/>
    <w:rsid w:val="00E1247B"/>
    <w:rsid w:val="00E1635F"/>
    <w:rsid w:val="00E16E51"/>
    <w:rsid w:val="00E2077C"/>
    <w:rsid w:val="00E2097E"/>
    <w:rsid w:val="00E23ADC"/>
    <w:rsid w:val="00E23EBB"/>
    <w:rsid w:val="00E25E10"/>
    <w:rsid w:val="00E2696D"/>
    <w:rsid w:val="00E2740A"/>
    <w:rsid w:val="00E321C9"/>
    <w:rsid w:val="00E35E9E"/>
    <w:rsid w:val="00E370D7"/>
    <w:rsid w:val="00E4119C"/>
    <w:rsid w:val="00E46257"/>
    <w:rsid w:val="00E47ADE"/>
    <w:rsid w:val="00E50B41"/>
    <w:rsid w:val="00E5219B"/>
    <w:rsid w:val="00E52C21"/>
    <w:rsid w:val="00E52D07"/>
    <w:rsid w:val="00E548CB"/>
    <w:rsid w:val="00E5518B"/>
    <w:rsid w:val="00E551A8"/>
    <w:rsid w:val="00E57637"/>
    <w:rsid w:val="00E609FE"/>
    <w:rsid w:val="00E630BE"/>
    <w:rsid w:val="00E6370B"/>
    <w:rsid w:val="00E64CA1"/>
    <w:rsid w:val="00E651A5"/>
    <w:rsid w:val="00E67E9C"/>
    <w:rsid w:val="00E75920"/>
    <w:rsid w:val="00E7595C"/>
    <w:rsid w:val="00E80D96"/>
    <w:rsid w:val="00E82119"/>
    <w:rsid w:val="00E8598C"/>
    <w:rsid w:val="00E86A66"/>
    <w:rsid w:val="00E871FA"/>
    <w:rsid w:val="00E9110E"/>
    <w:rsid w:val="00E936A4"/>
    <w:rsid w:val="00E95441"/>
    <w:rsid w:val="00E954BB"/>
    <w:rsid w:val="00E955E2"/>
    <w:rsid w:val="00EA00DE"/>
    <w:rsid w:val="00EA2799"/>
    <w:rsid w:val="00EA36EE"/>
    <w:rsid w:val="00EA45E7"/>
    <w:rsid w:val="00EB016E"/>
    <w:rsid w:val="00EB1A79"/>
    <w:rsid w:val="00EB2196"/>
    <w:rsid w:val="00EB30D1"/>
    <w:rsid w:val="00EB3172"/>
    <w:rsid w:val="00EB638C"/>
    <w:rsid w:val="00EB64F6"/>
    <w:rsid w:val="00EB76E5"/>
    <w:rsid w:val="00EB78E3"/>
    <w:rsid w:val="00EB7BE3"/>
    <w:rsid w:val="00EC1C4B"/>
    <w:rsid w:val="00EC252C"/>
    <w:rsid w:val="00EC32B7"/>
    <w:rsid w:val="00EC735A"/>
    <w:rsid w:val="00ED119A"/>
    <w:rsid w:val="00ED1878"/>
    <w:rsid w:val="00ED1DE2"/>
    <w:rsid w:val="00ED34FE"/>
    <w:rsid w:val="00ED5F38"/>
    <w:rsid w:val="00ED76AB"/>
    <w:rsid w:val="00EE003A"/>
    <w:rsid w:val="00EE08F4"/>
    <w:rsid w:val="00EE17C1"/>
    <w:rsid w:val="00EE30B3"/>
    <w:rsid w:val="00EE5AB7"/>
    <w:rsid w:val="00EF10AB"/>
    <w:rsid w:val="00EF11BA"/>
    <w:rsid w:val="00EF1AAE"/>
    <w:rsid w:val="00EF2373"/>
    <w:rsid w:val="00EF27FE"/>
    <w:rsid w:val="00EF3BB0"/>
    <w:rsid w:val="00F07FB6"/>
    <w:rsid w:val="00F13A22"/>
    <w:rsid w:val="00F13F0A"/>
    <w:rsid w:val="00F149D0"/>
    <w:rsid w:val="00F154D5"/>
    <w:rsid w:val="00F163EA"/>
    <w:rsid w:val="00F16B53"/>
    <w:rsid w:val="00F2560C"/>
    <w:rsid w:val="00F25ECD"/>
    <w:rsid w:val="00F26344"/>
    <w:rsid w:val="00F27B70"/>
    <w:rsid w:val="00F318BE"/>
    <w:rsid w:val="00F33297"/>
    <w:rsid w:val="00F341D7"/>
    <w:rsid w:val="00F343FB"/>
    <w:rsid w:val="00F359FE"/>
    <w:rsid w:val="00F35CAE"/>
    <w:rsid w:val="00F40BD0"/>
    <w:rsid w:val="00F42159"/>
    <w:rsid w:val="00F4256E"/>
    <w:rsid w:val="00F42EE1"/>
    <w:rsid w:val="00F433EF"/>
    <w:rsid w:val="00F43DF8"/>
    <w:rsid w:val="00F47FDA"/>
    <w:rsid w:val="00F5633E"/>
    <w:rsid w:val="00F57902"/>
    <w:rsid w:val="00F6025D"/>
    <w:rsid w:val="00F60F1F"/>
    <w:rsid w:val="00F64141"/>
    <w:rsid w:val="00F644EE"/>
    <w:rsid w:val="00F67508"/>
    <w:rsid w:val="00F701D0"/>
    <w:rsid w:val="00F70C74"/>
    <w:rsid w:val="00F71250"/>
    <w:rsid w:val="00F71FC9"/>
    <w:rsid w:val="00F7267D"/>
    <w:rsid w:val="00F73B48"/>
    <w:rsid w:val="00F73F14"/>
    <w:rsid w:val="00F742D3"/>
    <w:rsid w:val="00F74F51"/>
    <w:rsid w:val="00F7625C"/>
    <w:rsid w:val="00F8196F"/>
    <w:rsid w:val="00F82823"/>
    <w:rsid w:val="00F842AD"/>
    <w:rsid w:val="00F85761"/>
    <w:rsid w:val="00F864AC"/>
    <w:rsid w:val="00F914EB"/>
    <w:rsid w:val="00F91B85"/>
    <w:rsid w:val="00F92E4F"/>
    <w:rsid w:val="00F93040"/>
    <w:rsid w:val="00F93614"/>
    <w:rsid w:val="00F937C1"/>
    <w:rsid w:val="00F938E7"/>
    <w:rsid w:val="00F94C10"/>
    <w:rsid w:val="00F95D5C"/>
    <w:rsid w:val="00F95ECB"/>
    <w:rsid w:val="00F95FD3"/>
    <w:rsid w:val="00F964B9"/>
    <w:rsid w:val="00F975A1"/>
    <w:rsid w:val="00FA09B6"/>
    <w:rsid w:val="00FA3B17"/>
    <w:rsid w:val="00FA47AA"/>
    <w:rsid w:val="00FA5E8D"/>
    <w:rsid w:val="00FA5F3D"/>
    <w:rsid w:val="00FA78E5"/>
    <w:rsid w:val="00FB15EB"/>
    <w:rsid w:val="00FB399E"/>
    <w:rsid w:val="00FB4152"/>
    <w:rsid w:val="00FB53EF"/>
    <w:rsid w:val="00FB7000"/>
    <w:rsid w:val="00FB7952"/>
    <w:rsid w:val="00FB7F50"/>
    <w:rsid w:val="00FC2A85"/>
    <w:rsid w:val="00FC40AF"/>
    <w:rsid w:val="00FC56E1"/>
    <w:rsid w:val="00FC73B9"/>
    <w:rsid w:val="00FD0A16"/>
    <w:rsid w:val="00FD40D2"/>
    <w:rsid w:val="00FD4236"/>
    <w:rsid w:val="00FE0264"/>
    <w:rsid w:val="00FE0275"/>
    <w:rsid w:val="00FE372C"/>
    <w:rsid w:val="00FE3C2F"/>
    <w:rsid w:val="00FE3D7D"/>
    <w:rsid w:val="00FE663E"/>
    <w:rsid w:val="00FE6DCF"/>
    <w:rsid w:val="00FE7E45"/>
    <w:rsid w:val="00FF4EA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593460">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7555786">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27725/1/668/&#1605;&#1604;&#1593;&#1608;&#1606;" TargetMode="External"/><Relationship Id="rId3" Type="http://schemas.openxmlformats.org/officeDocument/2006/relationships/hyperlink" Target="http://lib.eshia.ir/10083/6/376/&#1578;&#1576;&#1594;&#1740;" TargetMode="External"/><Relationship Id="rId7" Type="http://schemas.openxmlformats.org/officeDocument/2006/relationships/hyperlink" Target="http://lib.eshia.ir/14036/19/353/&#1571;&#1582;&#1740;&#1607;" TargetMode="External"/><Relationship Id="rId2" Type="http://schemas.openxmlformats.org/officeDocument/2006/relationships/hyperlink" Target="http://lib.eshia.ir/71334/30/379/&#1601;&#1575;&#1604;&#1589;&#1581;&#1740;&#1581;" TargetMode="External"/><Relationship Id="rId1" Type="http://schemas.openxmlformats.org/officeDocument/2006/relationships/hyperlink" Target="http://lib.eshia.ir/10028/1/652/&#1571;&#1582;&#1584;" TargetMode="External"/><Relationship Id="rId6" Type="http://schemas.openxmlformats.org/officeDocument/2006/relationships/hyperlink" Target="http://lib.eshia.ir/11005/4/441/&#1575;&#1601;&#1602;&#1607;" TargetMode="External"/><Relationship Id="rId11" Type="http://schemas.openxmlformats.org/officeDocument/2006/relationships/hyperlink" Target="http://lib.eshia.ir/11002/3/65/&#1578;&#1576;&#1594;&#1740;" TargetMode="External"/><Relationship Id="rId5" Type="http://schemas.openxmlformats.org/officeDocument/2006/relationships/hyperlink" Target="http://lib.eshia.ir/14028/1/52/&#1604;&#1604;&#1581;&#1587;&#1606;" TargetMode="External"/><Relationship Id="rId10" Type="http://schemas.openxmlformats.org/officeDocument/2006/relationships/hyperlink" Target="http://lib.eshia.ir/11005/5/188/&#1740;&#1705;&#1585;&#1607;" TargetMode="External"/><Relationship Id="rId4" Type="http://schemas.openxmlformats.org/officeDocument/2006/relationships/hyperlink" Target="http://lib.eshia.ir/14028/1/422/&#1605;&#1581;&#1605;&#1583;%20&#1576;&#1606;%20&#1575;&#1604;&#1581;&#1587;&#1606;" TargetMode="External"/><Relationship Id="rId9" Type="http://schemas.openxmlformats.org/officeDocument/2006/relationships/hyperlink" Target="http://lib.eshia.ir/11005/6/54/&#1740;&#1576;&#1594;&#15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B58E-9C5C-48C9-869F-D2F5CD43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1873</Words>
  <Characters>10682</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12530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cp:revision>
  <cp:lastPrinted>2022-12-12T18:55:00Z</cp:lastPrinted>
  <dcterms:created xsi:type="dcterms:W3CDTF">2022-12-12T18:52:00Z</dcterms:created>
  <dcterms:modified xsi:type="dcterms:W3CDTF">2022-12-13T13:28:00Z</dcterms:modified>
  <cp:contentStatus>ویرایش 2.5</cp:contentStatus>
  <cp:version>2.7</cp:version>
</cp:coreProperties>
</file>