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7207" w14:textId="77777777" w:rsidR="00E96B72" w:rsidRDefault="00E96B72" w:rsidP="00E96B72">
      <w:pPr>
        <w:spacing w:before="100" w:beforeAutospacing="1" w:after="100" w:afterAutospacing="1"/>
        <w:jc w:val="both"/>
      </w:pPr>
      <w:r>
        <w:rPr>
          <w:rFonts w:hint="cs"/>
          <w:noProof/>
          <w:sz w:val="28"/>
          <w:rtl/>
        </w:rPr>
        <w:t>بسمه تعالی</w:t>
      </w:r>
    </w:p>
    <w:p w14:paraId="5D6E752C" w14:textId="77777777" w:rsidR="00E96B72" w:rsidRDefault="00E96B72" w:rsidP="00E96B72">
      <w:pPr>
        <w:spacing w:before="100" w:beforeAutospacing="1" w:after="100" w:afterAutospacing="1"/>
        <w:jc w:val="both"/>
        <w:rPr>
          <w:rtl/>
        </w:rPr>
      </w:pPr>
      <w:r>
        <w:rPr>
          <w:rFonts w:hint="cs"/>
          <w:noProof/>
          <w:color w:val="FF0000"/>
          <w:rtl/>
        </w:rPr>
        <w:t>مو</w:t>
      </w:r>
      <w:bookmarkStart w:id="0" w:name="_GoBack"/>
      <w:bookmarkEnd w:id="0"/>
      <w:r>
        <w:rPr>
          <w:rFonts w:hint="cs"/>
          <w:noProof/>
          <w:color w:val="FF0000"/>
          <w:rtl/>
        </w:rPr>
        <w:t xml:space="preserve">ضوع: </w:t>
      </w:r>
      <w:r>
        <w:rPr>
          <w:rFonts w:hint="cs"/>
          <w:noProof/>
          <w:rtl/>
        </w:rPr>
        <w:t>بررسی أخذ أجرت بر تعلیم قرائت / قرائت/ صلوه</w:t>
      </w:r>
    </w:p>
    <w:p w14:paraId="7191F1EC" w14:textId="77777777" w:rsidR="00E96B72" w:rsidRPr="007B33B6" w:rsidRDefault="00E96B72" w:rsidP="00E96B72">
      <w:pPr>
        <w:spacing w:before="100" w:beforeAutospacing="1" w:after="100" w:afterAutospacing="1"/>
        <w:jc w:val="both"/>
        <w:rPr>
          <w:rtl/>
        </w:rPr>
      </w:pPr>
      <w:r>
        <w:rPr>
          <w:rFonts w:ascii="Times New Roman" w:hAnsi="Times New Roman" w:cs="Times New Roman" w:hint="cs"/>
          <w:sz w:val="28"/>
          <w:rtl/>
        </w:rPr>
        <w:t> </w:t>
      </w: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812D6F">
          <w:pPr>
            <w:pStyle w:val="TOCHeading"/>
            <w:bidi/>
            <w:jc w:val="both"/>
            <w:rPr>
              <w:sz w:val="28"/>
              <w:szCs w:val="28"/>
            </w:rPr>
          </w:pPr>
          <w:r w:rsidRPr="001F153E">
            <w:rPr>
              <w:rFonts w:hint="cs"/>
              <w:sz w:val="28"/>
              <w:szCs w:val="28"/>
              <w:rtl/>
            </w:rPr>
            <w:t xml:space="preserve">فهرست مطالب </w:t>
          </w:r>
        </w:p>
        <w:p w14:paraId="2B35D782" w14:textId="7CB8C626" w:rsidR="00812D6F" w:rsidRDefault="00062D1D">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1841335" w:history="1">
            <w:r w:rsidR="00812D6F" w:rsidRPr="00817CDD">
              <w:rPr>
                <w:rStyle w:val="Hyperlink"/>
                <w:noProof/>
                <w:rtl/>
              </w:rPr>
              <w:t>خلاصه جلسه گذشته</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Toc121841335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1</w:t>
            </w:r>
            <w:r w:rsidR="00812D6F">
              <w:rPr>
                <w:noProof/>
                <w:webHidden/>
                <w:rtl/>
              </w:rPr>
              <w:fldChar w:fldCharType="end"/>
            </w:r>
          </w:hyperlink>
        </w:p>
        <w:p w14:paraId="4B995B03" w14:textId="4043E70B" w:rsidR="00812D6F" w:rsidRDefault="00E96B72">
          <w:pPr>
            <w:pStyle w:val="TOC2"/>
            <w:tabs>
              <w:tab w:val="right" w:leader="dot" w:pos="10194"/>
            </w:tabs>
            <w:rPr>
              <w:rFonts w:asciiTheme="minorHAnsi" w:eastAsiaTheme="minorEastAsia" w:hAnsiTheme="minorHAnsi" w:cstheme="minorBidi"/>
              <w:bCs w:val="0"/>
              <w:noProof/>
              <w:color w:val="auto"/>
              <w:szCs w:val="22"/>
              <w:rtl/>
              <w:lang w:bidi="ar-SA"/>
            </w:rPr>
          </w:pPr>
          <w:hyperlink w:anchor="_Toc121841336" w:history="1">
            <w:r w:rsidR="00812D6F" w:rsidRPr="00817CDD">
              <w:rPr>
                <w:rStyle w:val="Hyperlink"/>
                <w:noProof/>
                <w:rtl/>
              </w:rPr>
              <w:t>تکمله بحث از بررس</w:t>
            </w:r>
            <w:r w:rsidR="00812D6F" w:rsidRPr="00817CDD">
              <w:rPr>
                <w:rStyle w:val="Hyperlink"/>
                <w:rFonts w:hint="cs"/>
                <w:noProof/>
                <w:rtl/>
              </w:rPr>
              <w:t>ی</w:t>
            </w:r>
            <w:r w:rsidR="00812D6F" w:rsidRPr="00817CDD">
              <w:rPr>
                <w:rStyle w:val="Hyperlink"/>
                <w:noProof/>
                <w:rtl/>
              </w:rPr>
              <w:t xml:space="preserve"> روا</w:t>
            </w:r>
            <w:r w:rsidR="00812D6F" w:rsidRPr="00817CDD">
              <w:rPr>
                <w:rStyle w:val="Hyperlink"/>
                <w:rFonts w:hint="cs"/>
                <w:noProof/>
                <w:rtl/>
              </w:rPr>
              <w:t>ی</w:t>
            </w:r>
            <w:r w:rsidR="00812D6F" w:rsidRPr="00817CDD">
              <w:rPr>
                <w:rStyle w:val="Hyperlink"/>
                <w:rFonts w:hint="eastAsia"/>
                <w:noProof/>
                <w:rtl/>
              </w:rPr>
              <w:t>ات</w:t>
            </w:r>
            <w:r w:rsidR="00812D6F" w:rsidRPr="00817CDD">
              <w:rPr>
                <w:rStyle w:val="Hyperlink"/>
                <w:noProof/>
                <w:rtl/>
              </w:rPr>
              <w:t xml:space="preserve"> در حرمت أخذ أجرت</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Toc121841336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1</w:t>
            </w:r>
            <w:r w:rsidR="00812D6F">
              <w:rPr>
                <w:noProof/>
                <w:webHidden/>
                <w:rtl/>
              </w:rPr>
              <w:fldChar w:fldCharType="end"/>
            </w:r>
          </w:hyperlink>
        </w:p>
        <w:p w14:paraId="55455230" w14:textId="03E77F48" w:rsidR="00812D6F" w:rsidRDefault="00E96B7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841337" w:history="1">
            <w:r w:rsidR="00812D6F" w:rsidRPr="00817CDD">
              <w:rPr>
                <w:rStyle w:val="Hyperlink"/>
                <w:noProof/>
                <w:rtl/>
              </w:rPr>
              <w:t>بررس</w:t>
            </w:r>
            <w:r w:rsidR="00812D6F" w:rsidRPr="00817CDD">
              <w:rPr>
                <w:rStyle w:val="Hyperlink"/>
                <w:rFonts w:hint="cs"/>
                <w:noProof/>
                <w:rtl/>
              </w:rPr>
              <w:t>ی</w:t>
            </w:r>
            <w:r w:rsidR="00812D6F" w:rsidRPr="00817CDD">
              <w:rPr>
                <w:rStyle w:val="Hyperlink"/>
                <w:noProof/>
                <w:rtl/>
              </w:rPr>
              <w:t xml:space="preserve"> سند</w:t>
            </w:r>
            <w:r w:rsidR="00812D6F" w:rsidRPr="00817CDD">
              <w:rPr>
                <w:rStyle w:val="Hyperlink"/>
                <w:rFonts w:hint="cs"/>
                <w:noProof/>
                <w:rtl/>
              </w:rPr>
              <w:t>ی</w:t>
            </w:r>
            <w:r w:rsidR="00812D6F" w:rsidRPr="00817CDD">
              <w:rPr>
                <w:rStyle w:val="Hyperlink"/>
                <w:noProof/>
                <w:rtl/>
              </w:rPr>
              <w:t xml:space="preserve"> روا</w:t>
            </w:r>
            <w:r w:rsidR="00812D6F" w:rsidRPr="00817CDD">
              <w:rPr>
                <w:rStyle w:val="Hyperlink"/>
                <w:rFonts w:hint="cs"/>
                <w:noProof/>
                <w:rtl/>
              </w:rPr>
              <w:t>ی</w:t>
            </w:r>
            <w:r w:rsidR="00812D6F" w:rsidRPr="00817CDD">
              <w:rPr>
                <w:rStyle w:val="Hyperlink"/>
                <w:rFonts w:hint="eastAsia"/>
                <w:noProof/>
                <w:rtl/>
              </w:rPr>
              <w:t>ت</w:t>
            </w:r>
            <w:r w:rsidR="00812D6F" w:rsidRPr="00817CDD">
              <w:rPr>
                <w:rStyle w:val="Hyperlink"/>
                <w:noProof/>
                <w:rtl/>
              </w:rPr>
              <w:t xml:space="preserve"> حس</w:t>
            </w:r>
            <w:r w:rsidR="00812D6F" w:rsidRPr="00817CDD">
              <w:rPr>
                <w:rStyle w:val="Hyperlink"/>
                <w:rFonts w:hint="cs"/>
                <w:noProof/>
                <w:rtl/>
              </w:rPr>
              <w:t>ی</w:t>
            </w:r>
            <w:r w:rsidR="00812D6F" w:rsidRPr="00817CDD">
              <w:rPr>
                <w:rStyle w:val="Hyperlink"/>
                <w:rFonts w:hint="eastAsia"/>
                <w:noProof/>
                <w:rtl/>
              </w:rPr>
              <w:t>ن</w:t>
            </w:r>
            <w:r w:rsidR="00812D6F" w:rsidRPr="00817CDD">
              <w:rPr>
                <w:rStyle w:val="Hyperlink"/>
                <w:noProof/>
                <w:rtl/>
              </w:rPr>
              <w:t xml:space="preserve"> بن علوان</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Toc121841337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2</w:t>
            </w:r>
            <w:r w:rsidR="00812D6F">
              <w:rPr>
                <w:noProof/>
                <w:webHidden/>
                <w:rtl/>
              </w:rPr>
              <w:fldChar w:fldCharType="end"/>
            </w:r>
          </w:hyperlink>
        </w:p>
        <w:p w14:paraId="5F6EDBF2" w14:textId="2C78D93A" w:rsidR="00812D6F" w:rsidRDefault="00E96B7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841338" w:history="1">
            <w:r w:rsidR="00812D6F" w:rsidRPr="00817CDD">
              <w:rPr>
                <w:rStyle w:val="Hyperlink"/>
                <w:noProof/>
                <w:rtl/>
              </w:rPr>
              <w:t>توث</w:t>
            </w:r>
            <w:r w:rsidR="00812D6F" w:rsidRPr="00817CDD">
              <w:rPr>
                <w:rStyle w:val="Hyperlink"/>
                <w:rFonts w:hint="cs"/>
                <w:noProof/>
                <w:rtl/>
              </w:rPr>
              <w:t>ی</w:t>
            </w:r>
            <w:r w:rsidR="00812D6F" w:rsidRPr="00817CDD">
              <w:rPr>
                <w:rStyle w:val="Hyperlink"/>
                <w:rFonts w:hint="eastAsia"/>
                <w:noProof/>
                <w:rtl/>
              </w:rPr>
              <w:t>ق</w:t>
            </w:r>
            <w:r w:rsidR="00812D6F" w:rsidRPr="00817CDD">
              <w:rPr>
                <w:rStyle w:val="Hyperlink"/>
                <w:noProof/>
                <w:rtl/>
              </w:rPr>
              <w:t xml:space="preserve"> ابن عقده</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Toc121841338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2</w:t>
            </w:r>
            <w:r w:rsidR="00812D6F">
              <w:rPr>
                <w:noProof/>
                <w:webHidden/>
                <w:rtl/>
              </w:rPr>
              <w:fldChar w:fldCharType="end"/>
            </w:r>
          </w:hyperlink>
        </w:p>
        <w:p w14:paraId="3AF8AAF5" w14:textId="2E8ABFD6" w:rsidR="00812D6F" w:rsidRDefault="00E96B7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841339" w:history="1">
            <w:r w:rsidR="00812D6F" w:rsidRPr="00817CDD">
              <w:rPr>
                <w:rStyle w:val="Hyperlink"/>
                <w:noProof/>
                <w:rtl/>
              </w:rPr>
              <w:t>بررس</w:t>
            </w:r>
            <w:r w:rsidR="00812D6F" w:rsidRPr="00817CDD">
              <w:rPr>
                <w:rStyle w:val="Hyperlink"/>
                <w:rFonts w:hint="cs"/>
                <w:noProof/>
                <w:rtl/>
              </w:rPr>
              <w:t>ی</w:t>
            </w:r>
            <w:r w:rsidR="00812D6F" w:rsidRPr="00817CDD">
              <w:rPr>
                <w:rStyle w:val="Hyperlink"/>
                <w:noProof/>
                <w:rtl/>
              </w:rPr>
              <w:t xml:space="preserve"> دلالت اکثار روا</w:t>
            </w:r>
            <w:r w:rsidR="00812D6F" w:rsidRPr="00817CDD">
              <w:rPr>
                <w:rStyle w:val="Hyperlink"/>
                <w:rFonts w:hint="cs"/>
                <w:noProof/>
                <w:rtl/>
              </w:rPr>
              <w:t>ی</w:t>
            </w:r>
            <w:r w:rsidR="00812D6F" w:rsidRPr="00817CDD">
              <w:rPr>
                <w:rStyle w:val="Hyperlink"/>
                <w:rFonts w:hint="eastAsia"/>
                <w:noProof/>
                <w:rtl/>
              </w:rPr>
              <w:t>ت</w:t>
            </w:r>
            <w:r w:rsidR="00812D6F" w:rsidRPr="00817CDD">
              <w:rPr>
                <w:rStyle w:val="Hyperlink"/>
                <w:noProof/>
                <w:rtl/>
              </w:rPr>
              <w:t xml:space="preserve"> أجلاء بر وثاقت حس</w:t>
            </w:r>
            <w:r w:rsidR="00812D6F" w:rsidRPr="00817CDD">
              <w:rPr>
                <w:rStyle w:val="Hyperlink"/>
                <w:rFonts w:hint="cs"/>
                <w:noProof/>
                <w:rtl/>
              </w:rPr>
              <w:t>ی</w:t>
            </w:r>
            <w:r w:rsidR="00812D6F" w:rsidRPr="00817CDD">
              <w:rPr>
                <w:rStyle w:val="Hyperlink"/>
                <w:rFonts w:hint="eastAsia"/>
                <w:noProof/>
                <w:rtl/>
              </w:rPr>
              <w:t>ن</w:t>
            </w:r>
            <w:r w:rsidR="00812D6F" w:rsidRPr="00817CDD">
              <w:rPr>
                <w:rStyle w:val="Hyperlink"/>
                <w:noProof/>
                <w:rtl/>
              </w:rPr>
              <w:t xml:space="preserve"> بن علوان</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Toc121841339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4</w:t>
            </w:r>
            <w:r w:rsidR="00812D6F">
              <w:rPr>
                <w:noProof/>
                <w:webHidden/>
                <w:rtl/>
              </w:rPr>
              <w:fldChar w:fldCharType="end"/>
            </w:r>
          </w:hyperlink>
        </w:p>
        <w:p w14:paraId="70C33CE3" w14:textId="1CF0E258" w:rsidR="00812D6F" w:rsidRDefault="00E96B7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841340" w:history="1">
            <w:r w:rsidR="00812D6F" w:rsidRPr="00817CDD">
              <w:rPr>
                <w:rStyle w:val="Hyperlink"/>
                <w:noProof/>
                <w:rtl/>
              </w:rPr>
              <w:t>دلالت جمله نجاش</w:t>
            </w:r>
            <w:r w:rsidR="00812D6F" w:rsidRPr="00817CDD">
              <w:rPr>
                <w:rStyle w:val="Hyperlink"/>
                <w:rFonts w:hint="cs"/>
                <w:noProof/>
                <w:rtl/>
              </w:rPr>
              <w:t>ی</w:t>
            </w:r>
            <w:r w:rsidR="00812D6F" w:rsidRPr="00817CDD">
              <w:rPr>
                <w:rStyle w:val="Hyperlink"/>
                <w:noProof/>
                <w:rtl/>
              </w:rPr>
              <w:t xml:space="preserve"> بر توث</w:t>
            </w:r>
            <w:r w:rsidR="00812D6F" w:rsidRPr="00817CDD">
              <w:rPr>
                <w:rStyle w:val="Hyperlink"/>
                <w:rFonts w:hint="cs"/>
                <w:noProof/>
                <w:rtl/>
              </w:rPr>
              <w:t>ی</w:t>
            </w:r>
            <w:r w:rsidR="00812D6F" w:rsidRPr="00817CDD">
              <w:rPr>
                <w:rStyle w:val="Hyperlink"/>
                <w:rFonts w:hint="eastAsia"/>
                <w:noProof/>
                <w:rtl/>
              </w:rPr>
              <w:t>ق</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Toc121841340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6</w:t>
            </w:r>
            <w:r w:rsidR="00812D6F">
              <w:rPr>
                <w:noProof/>
                <w:webHidden/>
                <w:rtl/>
              </w:rPr>
              <w:fldChar w:fldCharType="end"/>
            </w:r>
          </w:hyperlink>
        </w:p>
        <w:p w14:paraId="0D03C009" w14:textId="7932D015" w:rsidR="00812D6F" w:rsidRDefault="00E96B72">
          <w:pPr>
            <w:pStyle w:val="TOC2"/>
            <w:tabs>
              <w:tab w:val="right" w:leader="dot" w:pos="10194"/>
            </w:tabs>
            <w:rPr>
              <w:rFonts w:asciiTheme="minorHAnsi" w:eastAsiaTheme="minorEastAsia" w:hAnsiTheme="minorHAnsi" w:cstheme="minorBidi"/>
              <w:bCs w:val="0"/>
              <w:noProof/>
              <w:color w:val="auto"/>
              <w:szCs w:val="22"/>
              <w:rtl/>
              <w:lang w:bidi="ar-SA"/>
            </w:rPr>
          </w:pPr>
          <w:hyperlink w:anchor="_Toc121841341" w:history="1">
            <w:r w:rsidR="00812D6F" w:rsidRPr="00817CDD">
              <w:rPr>
                <w:rStyle w:val="Hyperlink"/>
                <w:noProof/>
                <w:rtl/>
              </w:rPr>
              <w:t>بررس</w:t>
            </w:r>
            <w:r w:rsidR="00812D6F" w:rsidRPr="00817CDD">
              <w:rPr>
                <w:rStyle w:val="Hyperlink"/>
                <w:rFonts w:hint="cs"/>
                <w:noProof/>
                <w:rtl/>
              </w:rPr>
              <w:t>ی</w:t>
            </w:r>
            <w:r w:rsidR="00812D6F" w:rsidRPr="00817CDD">
              <w:rPr>
                <w:rStyle w:val="Hyperlink"/>
                <w:noProof/>
                <w:rtl/>
              </w:rPr>
              <w:t xml:space="preserve"> روا</w:t>
            </w:r>
            <w:r w:rsidR="00812D6F" w:rsidRPr="00817CDD">
              <w:rPr>
                <w:rStyle w:val="Hyperlink"/>
                <w:rFonts w:hint="cs"/>
                <w:noProof/>
                <w:rtl/>
              </w:rPr>
              <w:t>ی</w:t>
            </w:r>
            <w:r w:rsidR="00812D6F" w:rsidRPr="00817CDD">
              <w:rPr>
                <w:rStyle w:val="Hyperlink"/>
                <w:rFonts w:hint="eastAsia"/>
                <w:noProof/>
                <w:rtl/>
              </w:rPr>
              <w:t>ت</w:t>
            </w:r>
            <w:r w:rsidR="00812D6F" w:rsidRPr="00817CDD">
              <w:rPr>
                <w:rStyle w:val="Hyperlink"/>
                <w:noProof/>
                <w:rtl/>
              </w:rPr>
              <w:t xml:space="preserve"> دوم در حرمت أخذ أجرت</w:t>
            </w:r>
            <w:r w:rsidR="00812D6F">
              <w:rPr>
                <w:noProof/>
                <w:webHidden/>
                <w:rtl/>
              </w:rPr>
              <w:tab/>
            </w:r>
            <w:r w:rsidR="00812D6F">
              <w:rPr>
                <w:noProof/>
                <w:webHidden/>
                <w:rtl/>
              </w:rPr>
              <w:fldChar w:fldCharType="begin"/>
            </w:r>
            <w:r w:rsidR="00812D6F">
              <w:rPr>
                <w:noProof/>
                <w:webHidden/>
                <w:rtl/>
              </w:rPr>
              <w:instrText xml:space="preserve"> </w:instrText>
            </w:r>
            <w:r w:rsidR="00812D6F">
              <w:rPr>
                <w:noProof/>
                <w:webHidden/>
              </w:rPr>
              <w:instrText>PAGEREF</w:instrText>
            </w:r>
            <w:r w:rsidR="00812D6F">
              <w:rPr>
                <w:noProof/>
                <w:webHidden/>
                <w:rtl/>
              </w:rPr>
              <w:instrText xml:space="preserve"> _</w:instrText>
            </w:r>
            <w:r w:rsidR="00812D6F">
              <w:rPr>
                <w:noProof/>
                <w:webHidden/>
              </w:rPr>
              <w:instrText>Toc121841341 \h</w:instrText>
            </w:r>
            <w:r w:rsidR="00812D6F">
              <w:rPr>
                <w:noProof/>
                <w:webHidden/>
                <w:rtl/>
              </w:rPr>
              <w:instrText xml:space="preserve"> </w:instrText>
            </w:r>
            <w:r w:rsidR="00812D6F">
              <w:rPr>
                <w:noProof/>
                <w:webHidden/>
                <w:rtl/>
              </w:rPr>
            </w:r>
            <w:r w:rsidR="00812D6F">
              <w:rPr>
                <w:noProof/>
                <w:webHidden/>
                <w:rtl/>
              </w:rPr>
              <w:fldChar w:fldCharType="separate"/>
            </w:r>
            <w:r w:rsidR="0023049B">
              <w:rPr>
                <w:noProof/>
                <w:webHidden/>
                <w:rtl/>
              </w:rPr>
              <w:t>7</w:t>
            </w:r>
            <w:r w:rsidR="00812D6F">
              <w:rPr>
                <w:noProof/>
                <w:webHidden/>
                <w:rtl/>
              </w:rPr>
              <w:fldChar w:fldCharType="end"/>
            </w:r>
          </w:hyperlink>
        </w:p>
        <w:p w14:paraId="59A0EF62" w14:textId="63EADE94" w:rsidR="00062D1D" w:rsidRPr="001F153E" w:rsidRDefault="00062D1D" w:rsidP="00812D6F">
          <w:pPr>
            <w:jc w:val="both"/>
            <w:rPr>
              <w:sz w:val="28"/>
            </w:rPr>
          </w:pPr>
          <w:r w:rsidRPr="001F153E">
            <w:rPr>
              <w:b/>
              <w:bCs/>
              <w:noProof/>
              <w:sz w:val="28"/>
            </w:rPr>
            <w:fldChar w:fldCharType="end"/>
          </w:r>
        </w:p>
      </w:sdtContent>
    </w:sdt>
    <w:p w14:paraId="63046585" w14:textId="20B2785E" w:rsidR="00247D2F" w:rsidRPr="001F153E" w:rsidRDefault="002A6195" w:rsidP="00812D6F">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1841335"/>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
      <w:r w:rsidRPr="001F153E">
        <w:rPr>
          <w:rFonts w:hint="cs"/>
          <w:sz w:val="28"/>
          <w:rtl/>
        </w:rPr>
        <w:t xml:space="preserve">: </w:t>
      </w:r>
    </w:p>
    <w:p w14:paraId="269D7F98" w14:textId="7690DA94" w:rsidR="001516EF" w:rsidRPr="001F153E" w:rsidRDefault="003752FD" w:rsidP="00812D6F">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812D6F">
        <w:rPr>
          <w:rFonts w:hint="cs"/>
          <w:sz w:val="28"/>
          <w:rtl/>
        </w:rPr>
        <w:t xml:space="preserve">حرمت أخذ أجرت بر واجبات از دیدگاه روایات بررسی گردید. در این جلسه به تکمله بحث بررسی سند و دلالت روایات در این باره پرداخته می شود. </w:t>
      </w:r>
    </w:p>
    <w:p w14:paraId="79D12E2A" w14:textId="2A2F53DA" w:rsidR="00E27B4F" w:rsidRDefault="003A290E" w:rsidP="00812D6F">
      <w:pPr>
        <w:pStyle w:val="Heading2"/>
        <w:jc w:val="both"/>
        <w:rPr>
          <w:rtl/>
        </w:rPr>
      </w:pPr>
      <w:bookmarkStart w:id="13" w:name="_Toc121841336"/>
      <w:r>
        <w:rPr>
          <w:rFonts w:hint="cs"/>
          <w:rtl/>
        </w:rPr>
        <w:t>تکمله بحث از بررسی روایات در حرمت أخذ أجرت</w:t>
      </w:r>
      <w:bookmarkEnd w:id="13"/>
      <w:r>
        <w:rPr>
          <w:rFonts w:hint="cs"/>
          <w:rtl/>
        </w:rPr>
        <w:t xml:space="preserve"> </w:t>
      </w:r>
    </w:p>
    <w:p w14:paraId="6C3CDE3B" w14:textId="02D328CF" w:rsidR="00E27B4F" w:rsidRDefault="00E27B4F" w:rsidP="00812D6F">
      <w:pPr>
        <w:tabs>
          <w:tab w:val="left" w:pos="4915"/>
        </w:tabs>
        <w:jc w:val="both"/>
        <w:rPr>
          <w:sz w:val="34"/>
          <w:rtl/>
        </w:rPr>
      </w:pPr>
      <w:r w:rsidRPr="0046111F">
        <w:rPr>
          <w:sz w:val="34"/>
          <w:rtl/>
        </w:rPr>
        <w:t>بحث در روا</w:t>
      </w:r>
      <w:r w:rsidRPr="0046111F">
        <w:rPr>
          <w:rFonts w:hint="cs"/>
          <w:sz w:val="34"/>
          <w:rtl/>
        </w:rPr>
        <w:t>ی</w:t>
      </w:r>
      <w:r w:rsidRPr="0046111F">
        <w:rPr>
          <w:rFonts w:hint="eastAsia"/>
          <w:sz w:val="34"/>
          <w:rtl/>
        </w:rPr>
        <w:t>ات</w:t>
      </w:r>
      <w:r w:rsidRPr="0046111F">
        <w:rPr>
          <w:rFonts w:hint="cs"/>
          <w:sz w:val="34"/>
          <w:rtl/>
        </w:rPr>
        <w:t>ی</w:t>
      </w:r>
      <w:r w:rsidRPr="0046111F">
        <w:rPr>
          <w:sz w:val="34"/>
          <w:rtl/>
        </w:rPr>
        <w:t xml:space="preserve"> بود که استدلال شده بود به ا</w:t>
      </w:r>
      <w:r w:rsidRPr="0046111F">
        <w:rPr>
          <w:rFonts w:hint="cs"/>
          <w:sz w:val="34"/>
          <w:rtl/>
        </w:rPr>
        <w:t>ی</w:t>
      </w:r>
      <w:r w:rsidRPr="0046111F">
        <w:rPr>
          <w:rFonts w:hint="eastAsia"/>
          <w:sz w:val="34"/>
          <w:rtl/>
        </w:rPr>
        <w:t>ن‌ها</w:t>
      </w:r>
      <w:r w:rsidRPr="0046111F">
        <w:rPr>
          <w:sz w:val="34"/>
          <w:rtl/>
        </w:rPr>
        <w:t xml:space="preserve"> بر حرمت اخذ اجرت بر تعل</w:t>
      </w:r>
      <w:r w:rsidRPr="0046111F">
        <w:rPr>
          <w:rFonts w:hint="cs"/>
          <w:sz w:val="34"/>
          <w:rtl/>
        </w:rPr>
        <w:t>ی</w:t>
      </w:r>
      <w:r w:rsidRPr="0046111F">
        <w:rPr>
          <w:rFonts w:hint="eastAsia"/>
          <w:sz w:val="34"/>
          <w:rtl/>
        </w:rPr>
        <w:t>م</w:t>
      </w:r>
      <w:r w:rsidRPr="0046111F">
        <w:rPr>
          <w:sz w:val="34"/>
          <w:rtl/>
        </w:rPr>
        <w:t xml:space="preserve"> قرائت حمد و سوره </w:t>
      </w:r>
      <w:r w:rsidRPr="0046111F">
        <w:rPr>
          <w:rFonts w:hint="cs"/>
          <w:sz w:val="34"/>
          <w:rtl/>
        </w:rPr>
        <w:t>ی</w:t>
      </w:r>
      <w:r w:rsidRPr="0046111F">
        <w:rPr>
          <w:rFonts w:hint="eastAsia"/>
          <w:sz w:val="34"/>
          <w:rtl/>
        </w:rPr>
        <w:t>ا</w:t>
      </w:r>
      <w:r w:rsidRPr="0046111F">
        <w:rPr>
          <w:sz w:val="34"/>
          <w:rtl/>
        </w:rPr>
        <w:t xml:space="preserve"> احکام نماز</w:t>
      </w:r>
      <w:r>
        <w:rPr>
          <w:rFonts w:hint="cs"/>
          <w:sz w:val="34"/>
          <w:rtl/>
        </w:rPr>
        <w:t xml:space="preserve">اولین روایت روایت حسین بن علوان بود که امیرالمومنین علیه السلام به شخصی فرمود: </w:t>
      </w:r>
    </w:p>
    <w:p w14:paraId="76267CCF" w14:textId="77777777" w:rsidR="00E27B4F" w:rsidRDefault="00E27B4F" w:rsidP="00812D6F">
      <w:pPr>
        <w:pStyle w:val="ListParagraph"/>
        <w:tabs>
          <w:tab w:val="left" w:pos="4915"/>
        </w:tabs>
        <w:jc w:val="both"/>
        <w:rPr>
          <w:sz w:val="34"/>
          <w:rtl/>
        </w:rPr>
      </w:pPr>
      <w:r w:rsidRPr="00D7360F">
        <w:rPr>
          <w:rFonts w:hint="cs"/>
          <w:sz w:val="34"/>
          <w:rtl/>
        </w:rPr>
        <w:t>«</w:t>
      </w:r>
      <w:r w:rsidRPr="00D7360F">
        <w:rPr>
          <w:sz w:val="34"/>
          <w:rtl/>
        </w:rPr>
        <w:t xml:space="preserve"> مُحَمَّدُ بْنُ الْحَسَنِ الصَّفَّارُ عَنْ عَبْدِ اللَّهِ بْنِ الْمُنَبِّهِ عَنِ الْحُسَيْنِ بْنِ عُلْوَانَ عَنْ عَمْرِو بْنِ خَالِدٍ عَنْ زَيْدِ بْنِ عَلِيٍّ عَنْ أَبِيهِ عَنْ آبَائِهِ عَنْ </w:t>
      </w:r>
      <w:r w:rsidRPr="00D7360F">
        <w:rPr>
          <w:color w:val="008000"/>
          <w:sz w:val="34"/>
          <w:rtl/>
        </w:rPr>
        <w:t>عَلِيٍّ ع أَنَّهُ أَتَاهُ رَجُلٌ فَقَالَ يَا أَمِيرَ الْمُؤْمِنِينَ وَ اللَّهِ إِنِّي لَأُحِبُّكَ لِلَّهِ فَقَالَ لَهُ وَ لَكِنِّي أُبْغِضُكَ لِلَّهِ قَالَ وَ لِمَ قَالَ لِأَنَّكَ تَبْغِي فِي الْأَذَانِ وَ تَأْخُذُ عَلَى تَعْلِيمِ الْقُرْآنِ أَجْراً وَ سَمِعْتُ رَسُولَ اللَّهِ ص يَقُولُ مَنْ أَخَذَ عَلَى تَعْلِيمِ الْقُرْآنِ أَجْراً كَانَ حَظَّهُ يَوْمَ الْقِيَامَةِ</w:t>
      </w:r>
      <w:r w:rsidRPr="00D7360F">
        <w:rPr>
          <w:rFonts w:hint="cs"/>
          <w:sz w:val="34"/>
          <w:rtl/>
        </w:rPr>
        <w:t>»</w:t>
      </w:r>
      <w:r>
        <w:rPr>
          <w:rStyle w:val="FootnoteReference"/>
          <w:sz w:val="34"/>
          <w:rtl/>
        </w:rPr>
        <w:footnoteReference w:id="1"/>
      </w:r>
    </w:p>
    <w:p w14:paraId="3D8F094F" w14:textId="77777777" w:rsidR="00E27B4F" w:rsidRDefault="00E27B4F" w:rsidP="00812D6F">
      <w:pPr>
        <w:tabs>
          <w:tab w:val="left" w:pos="4915"/>
        </w:tabs>
        <w:jc w:val="both"/>
        <w:rPr>
          <w:sz w:val="34"/>
          <w:rtl/>
        </w:rPr>
      </w:pPr>
      <w:r>
        <w:rPr>
          <w:rFonts w:hint="cs"/>
          <w:sz w:val="34"/>
          <w:rtl/>
        </w:rPr>
        <w:t xml:space="preserve">هم تعبیر «علی الأذان» آمده و هم تعبیر «فی الأذان» که در نقل شیخ طوسی است. در جلسه گذشته راجع به این روایت بحث کردیم، به خاطر ذیل روایت که «کان حظه یوم القیامۀ» را مطرح کرده است، گفتیم که ما یصلح للقرینیه برای رفع ید از ظهور صدر روایت از حرمت اخذ اجرت در تعلیم قرآن است. زیرا می گوید بهره شخص روز قیامت از تعلیم قرآن همین اجری است که گرفته است و اگر قرار بود عقاب بشود، اینطور نمی فرمود. </w:t>
      </w:r>
    </w:p>
    <w:p w14:paraId="3364FC22" w14:textId="7583EE2B" w:rsidR="00E27B4F" w:rsidRDefault="00E27B4F" w:rsidP="00812D6F">
      <w:pPr>
        <w:tabs>
          <w:tab w:val="left" w:pos="4915"/>
        </w:tabs>
        <w:jc w:val="both"/>
        <w:rPr>
          <w:sz w:val="34"/>
          <w:rtl/>
        </w:rPr>
      </w:pPr>
      <w:r w:rsidRPr="00083953">
        <w:rPr>
          <w:rFonts w:hint="cs"/>
          <w:b/>
          <w:bCs/>
          <w:sz w:val="34"/>
          <w:rtl/>
        </w:rPr>
        <w:lastRenderedPageBreak/>
        <w:t>سوال</w:t>
      </w:r>
      <w:r w:rsidR="00083953">
        <w:rPr>
          <w:rFonts w:hint="cs"/>
          <w:sz w:val="34"/>
          <w:rtl/>
        </w:rPr>
        <w:t xml:space="preserve"> می شود که </w:t>
      </w:r>
      <w:r>
        <w:rPr>
          <w:rFonts w:hint="cs"/>
          <w:sz w:val="34"/>
          <w:rtl/>
        </w:rPr>
        <w:t>در زیارت اربعین آمده است باع حظه بالأرذل الأدنی</w:t>
      </w:r>
      <w:r w:rsidR="00083953">
        <w:rPr>
          <w:rFonts w:hint="cs"/>
          <w:sz w:val="34"/>
          <w:rtl/>
        </w:rPr>
        <w:t xml:space="preserve">، پس آنجا نیز باید حمل بر کراهت شود. </w:t>
      </w:r>
    </w:p>
    <w:p w14:paraId="4429756D" w14:textId="6154D89C" w:rsidR="00E27B4F" w:rsidRDefault="00E27B4F" w:rsidP="00812D6F">
      <w:pPr>
        <w:tabs>
          <w:tab w:val="left" w:pos="4915"/>
        </w:tabs>
        <w:jc w:val="both"/>
        <w:rPr>
          <w:sz w:val="34"/>
          <w:rtl/>
        </w:rPr>
      </w:pPr>
      <w:r w:rsidRPr="00083953">
        <w:rPr>
          <w:rFonts w:hint="cs"/>
          <w:b/>
          <w:bCs/>
          <w:sz w:val="34"/>
          <w:rtl/>
        </w:rPr>
        <w:t>جواب</w:t>
      </w:r>
      <w:r>
        <w:rPr>
          <w:rFonts w:hint="cs"/>
          <w:sz w:val="34"/>
          <w:rtl/>
        </w:rPr>
        <w:t xml:space="preserve">: در آنجا یعنی باع آخرته بالأرذل الأدنی  و این بدترین کار است، ولی این روایت می گوید در قیامت به وی حظی نمی دهند نه اینکه او را عقاب می کنند. ما بعد از تدقیق عرض می کنیم که با توجه به این ذیل ظهور صدر را در حرمت کشف نمی کنیم، اینطور نیست که بگوییم شیخ طوسی وقتی ذیل را نقل نکرد، پس معلوم می شود ذیلی نبوده است. در استبصار نیاورده است ولی در تهذیب و کتب دیگر آمده است. </w:t>
      </w:r>
    </w:p>
    <w:p w14:paraId="0F06D595" w14:textId="79DFDCC7" w:rsidR="00083953" w:rsidRDefault="00083953" w:rsidP="00812D6F">
      <w:pPr>
        <w:pStyle w:val="Heading3"/>
        <w:jc w:val="both"/>
        <w:rPr>
          <w:rtl/>
        </w:rPr>
      </w:pPr>
      <w:bookmarkStart w:id="14" w:name="_Toc121841337"/>
      <w:r>
        <w:rPr>
          <w:rFonts w:hint="cs"/>
          <w:rtl/>
        </w:rPr>
        <w:t>بررسی سندی روایت حسین بن علوان</w:t>
      </w:r>
      <w:bookmarkEnd w:id="14"/>
      <w:r>
        <w:rPr>
          <w:rFonts w:hint="cs"/>
          <w:rtl/>
        </w:rPr>
        <w:t xml:space="preserve"> </w:t>
      </w:r>
    </w:p>
    <w:p w14:paraId="058A9E9C" w14:textId="21A5D168" w:rsidR="00E27B4F" w:rsidRDefault="00E27B4F" w:rsidP="00812D6F">
      <w:pPr>
        <w:tabs>
          <w:tab w:val="left" w:pos="4915"/>
        </w:tabs>
        <w:jc w:val="both"/>
        <w:rPr>
          <w:sz w:val="34"/>
          <w:rtl/>
        </w:rPr>
      </w:pPr>
      <w:r>
        <w:rPr>
          <w:rFonts w:hint="cs"/>
          <w:sz w:val="34"/>
          <w:rtl/>
        </w:rPr>
        <w:t>از لحاظ بحث سندی، راجع به حسین بن علوان مختصری بحث کردیم. آیت الله زنجانی در کتاب الحج</w:t>
      </w:r>
      <w:r w:rsidR="001C2484">
        <w:rPr>
          <w:rFonts w:hint="cs"/>
          <w:sz w:val="34"/>
          <w:rtl/>
        </w:rPr>
        <w:t xml:space="preserve"> </w:t>
      </w:r>
      <w:r>
        <w:rPr>
          <w:rFonts w:hint="cs"/>
          <w:sz w:val="34"/>
          <w:rtl/>
        </w:rPr>
        <w:t>درصدد اثبات عدم توثیق حسین بن علوان هستند. وجوهی که برای توثیق حسین بن علوان ذکر می شود را رد کرده اند</w:t>
      </w:r>
      <w:r w:rsidR="001C2484">
        <w:rPr>
          <w:rStyle w:val="FootnoteReference"/>
          <w:sz w:val="34"/>
          <w:rtl/>
        </w:rPr>
        <w:footnoteReference w:id="2"/>
      </w:r>
      <w:r>
        <w:rPr>
          <w:rFonts w:hint="cs"/>
          <w:sz w:val="34"/>
          <w:rtl/>
        </w:rPr>
        <w:t xml:space="preserve">. اینکه ابن عقدۀ گفته </w:t>
      </w:r>
      <w:r w:rsidRPr="001C2484">
        <w:rPr>
          <w:rFonts w:hint="cs"/>
          <w:color w:val="000080"/>
          <w:sz w:val="34"/>
          <w:rtl/>
        </w:rPr>
        <w:t>«الحسن کان أوثق من أخیه و أحمد عند اصحابنا</w:t>
      </w:r>
      <w:r>
        <w:rPr>
          <w:rFonts w:hint="cs"/>
          <w:sz w:val="34"/>
          <w:rtl/>
        </w:rPr>
        <w:t>»</w:t>
      </w:r>
      <w:r w:rsidR="001C2484">
        <w:rPr>
          <w:rStyle w:val="FootnoteReference"/>
          <w:sz w:val="34"/>
          <w:rtl/>
        </w:rPr>
        <w:footnoteReference w:id="3"/>
      </w:r>
      <w:r>
        <w:rPr>
          <w:rFonts w:hint="cs"/>
          <w:sz w:val="34"/>
          <w:rtl/>
        </w:rPr>
        <w:t>، ایشان اشکال می کنند ک</w:t>
      </w:r>
      <w:r w:rsidR="001C2484">
        <w:rPr>
          <w:rFonts w:hint="cs"/>
          <w:sz w:val="34"/>
          <w:rtl/>
        </w:rPr>
        <w:t xml:space="preserve">ه </w:t>
      </w:r>
      <w:r>
        <w:rPr>
          <w:rFonts w:hint="cs"/>
          <w:sz w:val="34"/>
          <w:rtl/>
        </w:rPr>
        <w:t xml:space="preserve">اولا: ما نسبت به دو نفر بگوییم که یکی از این دو از دیگری قابل اعتماد تر و راستگوتر است که اصلا ظهور ندارد در اینکه این ها قابل اعتماد هستند و هر دو راستگو هستند، ولی اولی از دومی قابل اعتماد تر است، این ظهور را ندارد، در مورد دو شخصی هم که هیچ کدام به قول مطلق قابل اعتماد نیستند صحیح است که گفته شود یکی قابل اعتماد تر از دیگری و راستگو تر از او است. یعنی دروغ کمتر می گوید و خیانت کمتر می کند. ادعای ما این بود که لولا القرینۀ ظهور تعبیر مذکور این است که حسین بن علوان نیز ثقه و مأمون بوده است. </w:t>
      </w:r>
    </w:p>
    <w:p w14:paraId="31F36924" w14:textId="77777777" w:rsidR="00E27B4F" w:rsidRDefault="00E27B4F" w:rsidP="00812D6F">
      <w:pPr>
        <w:tabs>
          <w:tab w:val="left" w:pos="4915"/>
        </w:tabs>
        <w:jc w:val="both"/>
        <w:rPr>
          <w:sz w:val="34"/>
          <w:rtl/>
        </w:rPr>
      </w:pPr>
      <w:r>
        <w:rPr>
          <w:rFonts w:hint="cs"/>
          <w:sz w:val="34"/>
          <w:rtl/>
        </w:rPr>
        <w:t xml:space="preserve">محقق خویی فرموده اند: علامه از کجا کتاب ابن عقدۀ را پیدا کرده است؟ سند به کتاب ابن عقده ندارد. ایشان در ترجمه حسن بن علوان می فرمایند: </w:t>
      </w:r>
    </w:p>
    <w:p w14:paraId="621552D5" w14:textId="113F348E" w:rsidR="00E27B4F" w:rsidRPr="001C2484" w:rsidRDefault="00E27B4F" w:rsidP="00812D6F">
      <w:pPr>
        <w:pStyle w:val="ListParagraph"/>
        <w:tabs>
          <w:tab w:val="left" w:pos="4915"/>
        </w:tabs>
        <w:jc w:val="both"/>
        <w:rPr>
          <w:sz w:val="34"/>
          <w:rtl/>
        </w:rPr>
      </w:pPr>
      <w:r w:rsidRPr="001C2484">
        <w:rPr>
          <w:rFonts w:hint="cs"/>
          <w:color w:val="000080"/>
          <w:sz w:val="34"/>
          <w:rtl/>
        </w:rPr>
        <w:t>«</w:t>
      </w:r>
      <w:r w:rsidR="001C2484" w:rsidRPr="001C2484">
        <w:rPr>
          <w:color w:val="000080"/>
          <w:rtl/>
        </w:rPr>
        <w:t xml:space="preserve"> </w:t>
      </w:r>
      <w:r w:rsidR="001C2484" w:rsidRPr="001C2484">
        <w:rPr>
          <w:color w:val="000080"/>
          <w:sz w:val="34"/>
          <w:rtl/>
        </w:rPr>
        <w:t>ذكره العلامة في ترجمة الحسين بن علوان في القسم الثاني، و لكن طريقه إلى ابن عقدة مجهول، فلا يمكن الاعتماد عليه</w:t>
      </w:r>
      <w:r w:rsidR="001C2484" w:rsidRPr="001C2484">
        <w:rPr>
          <w:rFonts w:hint="cs"/>
          <w:sz w:val="34"/>
          <w:rtl/>
        </w:rPr>
        <w:t>»</w:t>
      </w:r>
      <w:r w:rsidR="00E27130">
        <w:rPr>
          <w:rStyle w:val="FootnoteReference"/>
          <w:sz w:val="34"/>
          <w:rtl/>
        </w:rPr>
        <w:footnoteReference w:id="4"/>
      </w:r>
    </w:p>
    <w:p w14:paraId="2E35F313" w14:textId="38C15747" w:rsidR="00E56B2D" w:rsidRDefault="00E56B2D" w:rsidP="00812D6F">
      <w:pPr>
        <w:pStyle w:val="Heading3"/>
        <w:jc w:val="both"/>
        <w:rPr>
          <w:rtl/>
        </w:rPr>
      </w:pPr>
      <w:bookmarkStart w:id="15" w:name="_Toc121841338"/>
      <w:r>
        <w:rPr>
          <w:rFonts w:hint="cs"/>
          <w:rtl/>
        </w:rPr>
        <w:t>توثیق ابن عقده</w:t>
      </w:r>
      <w:bookmarkEnd w:id="15"/>
      <w:r>
        <w:rPr>
          <w:rFonts w:hint="cs"/>
          <w:rtl/>
        </w:rPr>
        <w:t xml:space="preserve"> </w:t>
      </w:r>
    </w:p>
    <w:p w14:paraId="67179D87" w14:textId="178D9912" w:rsidR="00E27B4F" w:rsidRDefault="00E27B4F" w:rsidP="00812D6F">
      <w:pPr>
        <w:tabs>
          <w:tab w:val="left" w:pos="4915"/>
        </w:tabs>
        <w:jc w:val="both"/>
        <w:rPr>
          <w:sz w:val="34"/>
          <w:rtl/>
        </w:rPr>
      </w:pPr>
      <w:r>
        <w:rPr>
          <w:rFonts w:hint="cs"/>
          <w:sz w:val="34"/>
          <w:rtl/>
        </w:rPr>
        <w:t xml:space="preserve">عرض ما این است که ابن عقدۀ کتاب رجال داشته است و علامه حلی خودش فرموده است که کتب رجال نزد ما است، در بناء عقلاء اگر شخصی که احتمال عقلایی می دهیم که کتاب به طریق صحیح به وی رسیده است و احتمال عقلایی می دهیم که کتاب نیز مشهور بوده است، اعتماد به نقل این شخص از آن کتاب می کنند. علامه حلی از کتاب ابن عقده مکرر نقل می کند و ما احتمال عقلایی می دهیم که این کتاب به طریق صحیح یا مستفیض به دست علامه رسیده بود، خود محقق خویی در اول معجم این معنا را پذیرفته است که احتمال این مطلب کافی است که ما اصالۀ الحس جاری کنیم. ایشان در بحث توثیق شیخ و نجاشی نسبت به رواتی که قرن ها قبل از این ها بوده اند مطرح کرده است. شیخ طوسی راجع به روات زمان امام باقر علیه السلام می فرمایند ثقه است. با اینکه معاشرت نداشته است، از کجا می گوید ثقه است، محقق خویی جواب داده اند همین که احتمال می دهیم که از طریق ثقات و بزرگان وثاقت آن روات رسیده به شیخ طوسی، کافی است که اعتماد کنیم. این بیان در وصول کتب به بزرگان واضح تر است. </w:t>
      </w:r>
    </w:p>
    <w:p w14:paraId="10033051" w14:textId="6F1A6324" w:rsidR="00E27B4F" w:rsidRDefault="007029BD" w:rsidP="00812D6F">
      <w:pPr>
        <w:tabs>
          <w:tab w:val="left" w:pos="4915"/>
        </w:tabs>
        <w:jc w:val="both"/>
        <w:rPr>
          <w:sz w:val="34"/>
          <w:rtl/>
        </w:rPr>
      </w:pPr>
      <w:r>
        <w:rPr>
          <w:rFonts w:hint="cs"/>
          <w:sz w:val="34"/>
          <w:rtl/>
        </w:rPr>
        <w:t xml:space="preserve">سوال: قبلا فرموده بودید که نقل شهید از کتاب بزنطی معتبر نیست. </w:t>
      </w:r>
    </w:p>
    <w:p w14:paraId="625A4101" w14:textId="0E760CA7" w:rsidR="007029BD" w:rsidRDefault="007029BD" w:rsidP="00812D6F">
      <w:pPr>
        <w:tabs>
          <w:tab w:val="left" w:pos="4915"/>
        </w:tabs>
        <w:jc w:val="both"/>
        <w:rPr>
          <w:sz w:val="34"/>
          <w:rtl/>
        </w:rPr>
      </w:pPr>
      <w:r>
        <w:rPr>
          <w:rFonts w:hint="cs"/>
          <w:sz w:val="34"/>
          <w:rtl/>
        </w:rPr>
        <w:t xml:space="preserve">جواب: </w:t>
      </w:r>
      <w:r w:rsidRPr="007029BD">
        <w:rPr>
          <w:sz w:val="34"/>
          <w:rtl/>
        </w:rPr>
        <w:t>اگر احتمال عقلا</w:t>
      </w:r>
      <w:r w:rsidRPr="007029BD">
        <w:rPr>
          <w:rFonts w:hint="cs"/>
          <w:sz w:val="34"/>
          <w:rtl/>
        </w:rPr>
        <w:t>یی</w:t>
      </w:r>
      <w:r w:rsidRPr="007029BD">
        <w:rPr>
          <w:sz w:val="34"/>
          <w:rtl/>
        </w:rPr>
        <w:t xml:space="preserve"> بده</w:t>
      </w:r>
      <w:r w:rsidRPr="007029BD">
        <w:rPr>
          <w:rFonts w:hint="cs"/>
          <w:sz w:val="34"/>
          <w:rtl/>
        </w:rPr>
        <w:t>ی</w:t>
      </w:r>
      <w:r w:rsidRPr="007029BD">
        <w:rPr>
          <w:rFonts w:hint="eastAsia"/>
          <w:sz w:val="34"/>
          <w:rtl/>
        </w:rPr>
        <w:t>م</w:t>
      </w:r>
      <w:r w:rsidRPr="007029BD">
        <w:rPr>
          <w:sz w:val="34"/>
          <w:rtl/>
        </w:rPr>
        <w:t xml:space="preserve"> که کتاب مشهور بوده در زمان علامه، ‌محقق، شه</w:t>
      </w:r>
      <w:r w:rsidRPr="007029BD">
        <w:rPr>
          <w:rFonts w:hint="cs"/>
          <w:sz w:val="34"/>
          <w:rtl/>
        </w:rPr>
        <w:t>ی</w:t>
      </w:r>
      <w:r w:rsidRPr="007029BD">
        <w:rPr>
          <w:rFonts w:hint="eastAsia"/>
          <w:sz w:val="34"/>
          <w:rtl/>
        </w:rPr>
        <w:t>د،</w:t>
      </w:r>
      <w:r w:rsidRPr="007029BD">
        <w:rPr>
          <w:sz w:val="34"/>
          <w:rtl/>
        </w:rPr>
        <w:t xml:space="preserve"> م</w:t>
      </w:r>
      <w:r w:rsidRPr="007029BD">
        <w:rPr>
          <w:rFonts w:hint="cs"/>
          <w:sz w:val="34"/>
          <w:rtl/>
        </w:rPr>
        <w:t>ی‌‌</w:t>
      </w:r>
      <w:r w:rsidRPr="007029BD">
        <w:rPr>
          <w:rFonts w:hint="eastAsia"/>
          <w:sz w:val="34"/>
          <w:rtl/>
        </w:rPr>
        <w:t>پذ</w:t>
      </w:r>
      <w:r w:rsidRPr="007029BD">
        <w:rPr>
          <w:rFonts w:hint="cs"/>
          <w:sz w:val="34"/>
          <w:rtl/>
        </w:rPr>
        <w:t>ی</w:t>
      </w:r>
      <w:r w:rsidRPr="007029BD">
        <w:rPr>
          <w:rFonts w:hint="eastAsia"/>
          <w:sz w:val="34"/>
          <w:rtl/>
        </w:rPr>
        <w:t>ر</w:t>
      </w:r>
      <w:r w:rsidRPr="007029BD">
        <w:rPr>
          <w:rFonts w:hint="cs"/>
          <w:sz w:val="34"/>
          <w:rtl/>
        </w:rPr>
        <w:t>ی</w:t>
      </w:r>
      <w:r w:rsidRPr="007029BD">
        <w:rPr>
          <w:rFonts w:hint="eastAsia"/>
          <w:sz w:val="34"/>
          <w:rtl/>
        </w:rPr>
        <w:t>م،</w:t>
      </w:r>
      <w:r w:rsidRPr="007029BD">
        <w:rPr>
          <w:sz w:val="34"/>
          <w:rtl/>
        </w:rPr>
        <w:t xml:space="preserve"> چرا نپذ</w:t>
      </w:r>
      <w:r w:rsidRPr="007029BD">
        <w:rPr>
          <w:rFonts w:hint="cs"/>
          <w:sz w:val="34"/>
          <w:rtl/>
        </w:rPr>
        <w:t>ی</w:t>
      </w:r>
      <w:r w:rsidRPr="007029BD">
        <w:rPr>
          <w:rFonts w:hint="eastAsia"/>
          <w:sz w:val="34"/>
          <w:rtl/>
        </w:rPr>
        <w:t>ر</w:t>
      </w:r>
      <w:r w:rsidRPr="007029BD">
        <w:rPr>
          <w:rFonts w:hint="cs"/>
          <w:sz w:val="34"/>
          <w:rtl/>
        </w:rPr>
        <w:t>ی</w:t>
      </w:r>
      <w:r w:rsidRPr="007029BD">
        <w:rPr>
          <w:rFonts w:hint="eastAsia"/>
          <w:sz w:val="34"/>
          <w:rtl/>
        </w:rPr>
        <w:t>م</w:t>
      </w:r>
      <w:r w:rsidRPr="007029BD">
        <w:rPr>
          <w:sz w:val="34"/>
          <w:rtl/>
        </w:rPr>
        <w:t>.</w:t>
      </w:r>
    </w:p>
    <w:p w14:paraId="2C0E704C" w14:textId="3D783F4B" w:rsidR="007029BD" w:rsidRDefault="007029BD" w:rsidP="00812D6F">
      <w:pPr>
        <w:tabs>
          <w:tab w:val="left" w:pos="4915"/>
        </w:tabs>
        <w:jc w:val="both"/>
        <w:rPr>
          <w:sz w:val="34"/>
          <w:rtl/>
        </w:rPr>
      </w:pPr>
      <w:r>
        <w:rPr>
          <w:rFonts w:hint="cs"/>
          <w:sz w:val="34"/>
          <w:rtl/>
        </w:rPr>
        <w:t xml:space="preserve">سوال: گاهی شخصی مانند صدوق در مورد یک روایتی تعبیر به «أصح الروایات» می کند ولی بزرگان قبول نمی کنند. </w:t>
      </w:r>
    </w:p>
    <w:p w14:paraId="4920FDFB" w14:textId="7DF9D8A3" w:rsidR="007029BD" w:rsidRDefault="007029BD" w:rsidP="00812D6F">
      <w:pPr>
        <w:tabs>
          <w:tab w:val="left" w:pos="4915"/>
        </w:tabs>
        <w:jc w:val="both"/>
        <w:rPr>
          <w:sz w:val="34"/>
          <w:rtl/>
        </w:rPr>
      </w:pPr>
      <w:r>
        <w:rPr>
          <w:rFonts w:hint="cs"/>
          <w:sz w:val="34"/>
          <w:rtl/>
        </w:rPr>
        <w:t xml:space="preserve">جواب: تعبیر «أصح الروایات» شهادت به موضوع نیست، کلمات بزرگان در توثیق شهادت به موضوع است و قبول می شود ولی ما که ملزم نیستیم شهادت به حکم آن ها را قبول کنیم. </w:t>
      </w:r>
    </w:p>
    <w:p w14:paraId="629E9E6C" w14:textId="0F1D2D43" w:rsidR="00E27B4F" w:rsidRDefault="00E27B4F" w:rsidP="00812D6F">
      <w:pPr>
        <w:tabs>
          <w:tab w:val="left" w:pos="4915"/>
        </w:tabs>
        <w:jc w:val="both"/>
        <w:rPr>
          <w:sz w:val="34"/>
          <w:rtl/>
        </w:rPr>
      </w:pPr>
      <w:r>
        <w:rPr>
          <w:rFonts w:hint="cs"/>
          <w:sz w:val="34"/>
          <w:rtl/>
        </w:rPr>
        <w:t xml:space="preserve">موید عرض ما این است که حسن بن علوان قطعا به شهادت نجاشی ثقه بوده است، حال یا شهادت نجاشی را به حسن بن علوان می زنیم یا به حسین بن علوان می زنیم که هو المطلوب، اگر به حسن نیز بزنیم ثقه بوده است. نمی خواهیم کلام دو نفر را جمع عرفی کنیم می گوییم بعید نیست وثوق بیاورد که ابن عقده نیز حسن بن علوان را ثقه می دانسته است، با این حال وقتی فرموده که اوثق از برادرش بود، معلوم می شود برادرش نیز ثقه است. </w:t>
      </w:r>
      <w:r w:rsidR="007029BD" w:rsidRPr="007029BD">
        <w:rPr>
          <w:sz w:val="34"/>
          <w:rtl/>
        </w:rPr>
        <w:t>بل</w:t>
      </w:r>
      <w:r w:rsidR="008D6A85">
        <w:rPr>
          <w:rFonts w:hint="cs"/>
          <w:sz w:val="34"/>
          <w:rtl/>
        </w:rPr>
        <w:t>ی،</w:t>
      </w:r>
      <w:r w:rsidR="007029BD" w:rsidRPr="007029BD">
        <w:rPr>
          <w:sz w:val="34"/>
          <w:rtl/>
        </w:rPr>
        <w:t xml:space="preserve"> اگر هر دو ضع</w:t>
      </w:r>
      <w:r w:rsidR="007029BD" w:rsidRPr="007029BD">
        <w:rPr>
          <w:rFonts w:hint="cs"/>
          <w:sz w:val="34"/>
          <w:rtl/>
        </w:rPr>
        <w:t>ی</w:t>
      </w:r>
      <w:r w:rsidR="007029BD" w:rsidRPr="007029BD">
        <w:rPr>
          <w:rFonts w:hint="eastAsia"/>
          <w:sz w:val="34"/>
          <w:rtl/>
        </w:rPr>
        <w:t>ف</w:t>
      </w:r>
      <w:r w:rsidR="007029BD" w:rsidRPr="007029BD">
        <w:rPr>
          <w:sz w:val="34"/>
          <w:rtl/>
        </w:rPr>
        <w:t xml:space="preserve"> بودند م</w:t>
      </w:r>
      <w:r w:rsidR="007029BD" w:rsidRPr="007029BD">
        <w:rPr>
          <w:rFonts w:hint="cs"/>
          <w:sz w:val="34"/>
          <w:rtl/>
        </w:rPr>
        <w:t>ی‌‌</w:t>
      </w:r>
      <w:r w:rsidR="007029BD" w:rsidRPr="007029BD">
        <w:rPr>
          <w:rFonts w:hint="eastAsia"/>
          <w:sz w:val="34"/>
          <w:rtl/>
        </w:rPr>
        <w:t>گفت</w:t>
      </w:r>
      <w:r w:rsidR="007029BD" w:rsidRPr="007029BD">
        <w:rPr>
          <w:sz w:val="34"/>
          <w:rtl/>
        </w:rPr>
        <w:t xml:space="preserve"> هذا اوثق من ذاک شب</w:t>
      </w:r>
      <w:r w:rsidR="007029BD" w:rsidRPr="007029BD">
        <w:rPr>
          <w:rFonts w:hint="cs"/>
          <w:sz w:val="34"/>
          <w:rtl/>
        </w:rPr>
        <w:t>ی</w:t>
      </w:r>
      <w:r w:rsidR="007029BD" w:rsidRPr="007029BD">
        <w:rPr>
          <w:rFonts w:hint="eastAsia"/>
          <w:sz w:val="34"/>
          <w:rtl/>
        </w:rPr>
        <w:t>ه</w:t>
      </w:r>
      <w:r w:rsidR="007029BD" w:rsidRPr="007029BD">
        <w:rPr>
          <w:sz w:val="34"/>
          <w:rtl/>
        </w:rPr>
        <w:t xml:space="preserve"> کلام راجع به حسن بن عل</w:t>
      </w:r>
      <w:r w:rsidR="007029BD" w:rsidRPr="007029BD">
        <w:rPr>
          <w:rFonts w:hint="cs"/>
          <w:sz w:val="34"/>
          <w:rtl/>
        </w:rPr>
        <w:t>ی</w:t>
      </w:r>
      <w:r w:rsidR="007029BD" w:rsidRPr="007029BD">
        <w:rPr>
          <w:sz w:val="34"/>
          <w:rtl/>
        </w:rPr>
        <w:t xml:space="preserve"> بن اب</w:t>
      </w:r>
      <w:r w:rsidR="007029BD" w:rsidRPr="007029BD">
        <w:rPr>
          <w:rFonts w:hint="cs"/>
          <w:sz w:val="34"/>
          <w:rtl/>
        </w:rPr>
        <w:t>ی‌</w:t>
      </w:r>
      <w:r w:rsidR="007029BD" w:rsidRPr="007029BD">
        <w:rPr>
          <w:rFonts w:hint="eastAsia"/>
          <w:sz w:val="34"/>
          <w:rtl/>
        </w:rPr>
        <w:t>حمزة</w:t>
      </w:r>
      <w:r w:rsidR="007029BD" w:rsidRPr="007029BD">
        <w:rPr>
          <w:sz w:val="34"/>
          <w:rtl/>
        </w:rPr>
        <w:t xml:space="preserve"> بطائن</w:t>
      </w:r>
      <w:r w:rsidR="007029BD" w:rsidRPr="007029BD">
        <w:rPr>
          <w:rFonts w:hint="cs"/>
          <w:sz w:val="34"/>
          <w:rtl/>
        </w:rPr>
        <w:t>ی</w:t>
      </w:r>
      <w:r w:rsidR="007029BD" w:rsidRPr="007029BD">
        <w:rPr>
          <w:sz w:val="34"/>
          <w:rtl/>
        </w:rPr>
        <w:t xml:space="preserve"> م</w:t>
      </w:r>
      <w:r w:rsidR="007029BD" w:rsidRPr="007029BD">
        <w:rPr>
          <w:rFonts w:hint="cs"/>
          <w:sz w:val="34"/>
          <w:rtl/>
        </w:rPr>
        <w:t>ی‌‌</w:t>
      </w:r>
      <w:r w:rsidR="007029BD" w:rsidRPr="007029BD">
        <w:rPr>
          <w:rFonts w:hint="eastAsia"/>
          <w:sz w:val="34"/>
          <w:rtl/>
        </w:rPr>
        <w:t>شود</w:t>
      </w:r>
      <w:r w:rsidR="007029BD" w:rsidRPr="007029BD">
        <w:rPr>
          <w:sz w:val="34"/>
          <w:rtl/>
        </w:rPr>
        <w:t xml:space="preserve"> که کان ضع</w:t>
      </w:r>
      <w:r w:rsidR="007029BD" w:rsidRPr="007029BD">
        <w:rPr>
          <w:rFonts w:hint="cs"/>
          <w:sz w:val="34"/>
          <w:rtl/>
        </w:rPr>
        <w:t>ی</w:t>
      </w:r>
      <w:r w:rsidR="007029BD" w:rsidRPr="007029BD">
        <w:rPr>
          <w:rFonts w:hint="eastAsia"/>
          <w:sz w:val="34"/>
          <w:rtl/>
        </w:rPr>
        <w:t>فا</w:t>
      </w:r>
      <w:r w:rsidR="007029BD" w:rsidRPr="007029BD">
        <w:rPr>
          <w:sz w:val="34"/>
          <w:rtl/>
        </w:rPr>
        <w:t xml:space="preserve"> ف</w:t>
      </w:r>
      <w:r w:rsidR="007029BD" w:rsidRPr="007029BD">
        <w:rPr>
          <w:rFonts w:hint="cs"/>
          <w:sz w:val="34"/>
          <w:rtl/>
        </w:rPr>
        <w:t>ی</w:t>
      </w:r>
      <w:r w:rsidR="007029BD" w:rsidRPr="007029BD">
        <w:rPr>
          <w:sz w:val="34"/>
          <w:rtl/>
        </w:rPr>
        <w:t xml:space="preserve"> نفسه و ابوه اوثق منه، بله آن دلالت بر وثاقت نم</w:t>
      </w:r>
      <w:r w:rsidR="007029BD" w:rsidRPr="007029BD">
        <w:rPr>
          <w:rFonts w:hint="cs"/>
          <w:sz w:val="34"/>
          <w:rtl/>
        </w:rPr>
        <w:t>ی‌</w:t>
      </w:r>
      <w:r w:rsidR="007029BD" w:rsidRPr="007029BD">
        <w:rPr>
          <w:rFonts w:hint="eastAsia"/>
          <w:sz w:val="34"/>
          <w:rtl/>
        </w:rPr>
        <w:t>کند</w:t>
      </w:r>
      <w:r w:rsidR="007029BD">
        <w:rPr>
          <w:rFonts w:hint="cs"/>
          <w:sz w:val="34"/>
          <w:rtl/>
        </w:rPr>
        <w:t xml:space="preserve">. </w:t>
      </w:r>
      <w:r>
        <w:rPr>
          <w:rFonts w:hint="cs"/>
          <w:sz w:val="34"/>
          <w:rtl/>
        </w:rPr>
        <w:t xml:space="preserve"> </w:t>
      </w:r>
    </w:p>
    <w:p w14:paraId="7A3072E4" w14:textId="4F448CB4" w:rsidR="00E27B4F" w:rsidRDefault="00E27B4F" w:rsidP="00812D6F">
      <w:pPr>
        <w:tabs>
          <w:tab w:val="left" w:pos="4915"/>
        </w:tabs>
        <w:jc w:val="both"/>
        <w:rPr>
          <w:sz w:val="34"/>
          <w:rtl/>
        </w:rPr>
      </w:pPr>
      <w:r>
        <w:rPr>
          <w:rFonts w:hint="cs"/>
          <w:sz w:val="34"/>
          <w:rtl/>
        </w:rPr>
        <w:t>آیت الله زنجانی فرموده اند: یک اشکال که در شهادت ابن عقده است غیر از اینکه اوثق بودن ظهوری در اینکه هردو ثقه هستند ندارد، فرموده اند: ممکن است کسی بگوید عند اصحابنا یعنی عند اصحابنا الزیدیۀ؛ زیرا ابن عقده زیدی جارودی بوده است. ما در جلسه گذشته عرض کردیم بعید نیست که ابن عقدۀ چون خودش را جزء شیعه می دانست، وقتی می گوید عند اصحابنا کل شیعه را نظر دارد، برفرض هم احتمال داده شود که مراد اصحابنا الزیدیۀ است، می گوییم ظاهر این نقل ابن عقدۀ این است که اصحابنا را توثیق می کند، لذا کلام آن ها را نقل کرد و گفت «</w:t>
      </w:r>
      <w:r w:rsidRPr="00D660F7">
        <w:rPr>
          <w:rFonts w:hint="cs"/>
          <w:color w:val="000080"/>
          <w:sz w:val="34"/>
          <w:rtl/>
        </w:rPr>
        <w:t>کان الحسن أوثق من أخیه و أحمد عند اصحابنا</w:t>
      </w:r>
      <w:r>
        <w:rPr>
          <w:rFonts w:hint="cs"/>
          <w:sz w:val="34"/>
          <w:rtl/>
        </w:rPr>
        <w:t>» ظاهرش این است که آن اصحاب را قبول دارد. به وثاقت آن ها اعتراف می کند و خود ابن عقدۀ یقینا ثقه بوده است، آن ها را نیز توثیق کرده است، لذا مشکلی ندارد. آیت الله زنجانی نیز این مطلب را فرموده اند</w:t>
      </w:r>
      <w:r w:rsidR="0094790A">
        <w:rPr>
          <w:rStyle w:val="FootnoteReference"/>
          <w:sz w:val="34"/>
          <w:rtl/>
        </w:rPr>
        <w:footnoteReference w:id="5"/>
      </w:r>
      <w:r>
        <w:rPr>
          <w:rFonts w:hint="cs"/>
          <w:sz w:val="34"/>
          <w:rtl/>
        </w:rPr>
        <w:t xml:space="preserve">.  </w:t>
      </w:r>
    </w:p>
    <w:p w14:paraId="28C6192F" w14:textId="30333B9F" w:rsidR="00E27B4F" w:rsidRDefault="00E27B4F" w:rsidP="00812D6F">
      <w:pPr>
        <w:tabs>
          <w:tab w:val="left" w:pos="4915"/>
        </w:tabs>
        <w:jc w:val="both"/>
        <w:rPr>
          <w:sz w:val="34"/>
          <w:rtl/>
        </w:rPr>
      </w:pPr>
      <w:r>
        <w:rPr>
          <w:rFonts w:hint="cs"/>
          <w:sz w:val="34"/>
          <w:rtl/>
        </w:rPr>
        <w:t xml:space="preserve">اعتماد ابن عقده مهم است وگرنه اعتماد زیدیه مثل عامه است، باید بگوییم اعتماد ابن عقده جلب اعتماد می کند، یعنی معلوم یم شود که اصحاب وی قابل اعتماد بوده اند. این مطلب را محقق زنجانی دارد و طبعا حسی خواهد بود؛ چون ابن عقده با این ها معاصر بوده است. اگر ابن عقده کسی را توثیق کند ما قبول می کنیم؛ زیرا ثقه است. </w:t>
      </w:r>
    </w:p>
    <w:p w14:paraId="52C0F3EB" w14:textId="2554DF74" w:rsidR="00E27B4F" w:rsidRDefault="00E27B4F" w:rsidP="00812D6F">
      <w:pPr>
        <w:tabs>
          <w:tab w:val="left" w:pos="4915"/>
        </w:tabs>
        <w:jc w:val="both"/>
        <w:rPr>
          <w:sz w:val="34"/>
          <w:rtl/>
        </w:rPr>
      </w:pPr>
      <w:r>
        <w:rPr>
          <w:rFonts w:hint="cs"/>
          <w:sz w:val="34"/>
          <w:rtl/>
        </w:rPr>
        <w:t xml:space="preserve">سوال: این همه زیدیه که توثیق می کنند. آن هم زیدیه جارودیه که اینقدر نزدیک به شیعه بوده اند. </w:t>
      </w:r>
      <w:r w:rsidR="00CD074C">
        <w:rPr>
          <w:rFonts w:hint="cs"/>
          <w:sz w:val="34"/>
          <w:rtl/>
        </w:rPr>
        <w:t xml:space="preserve">پس باید همه را قبول کنیم؟ </w:t>
      </w:r>
    </w:p>
    <w:p w14:paraId="4F5A6206" w14:textId="7299F65F" w:rsidR="00E27B4F" w:rsidRDefault="00E27B4F" w:rsidP="00812D6F">
      <w:pPr>
        <w:tabs>
          <w:tab w:val="left" w:pos="4915"/>
        </w:tabs>
        <w:jc w:val="both"/>
        <w:rPr>
          <w:sz w:val="34"/>
          <w:rtl/>
        </w:rPr>
      </w:pPr>
      <w:r>
        <w:rPr>
          <w:rFonts w:hint="cs"/>
          <w:sz w:val="34"/>
          <w:rtl/>
        </w:rPr>
        <w:t>جواب:</w:t>
      </w:r>
      <w:r w:rsidR="00CD074C">
        <w:rPr>
          <w:rFonts w:hint="cs"/>
          <w:sz w:val="34"/>
          <w:rtl/>
        </w:rPr>
        <w:t xml:space="preserve"> اعتماد ما به ابن عقده است که خودش ثقه است و می گوید اصحاب ما که نزدیک به شیعه هستند نیز توثیق کرده اند. اگر واقعا زیدی باشد که ثقه باشد و توثیق کند قبول می کنیم.  </w:t>
      </w:r>
      <w:r>
        <w:rPr>
          <w:rFonts w:hint="cs"/>
          <w:sz w:val="34"/>
          <w:rtl/>
        </w:rPr>
        <w:t>بتریه ها نزدیک به عامه هستند. اگر بگویند فلانی عامی بتری تنافی ندارد؛ زیرا بتری ها جزء عامه شمرده می شدند</w:t>
      </w:r>
      <w:r w:rsidR="00E56B2D">
        <w:rPr>
          <w:rFonts w:hint="cs"/>
          <w:sz w:val="34"/>
          <w:rtl/>
        </w:rPr>
        <w:t>؛</w:t>
      </w:r>
      <w:r>
        <w:rPr>
          <w:rFonts w:hint="cs"/>
          <w:sz w:val="34"/>
          <w:rtl/>
        </w:rPr>
        <w:t xml:space="preserve"> زیرا قائل به خلافت شیخین بوده اند. زیدیه جارودیه جزء شیعه شمرده می شوند ابن عقده نیز جزء زیدیه جارودیه است. </w:t>
      </w:r>
    </w:p>
    <w:p w14:paraId="596F7059" w14:textId="6C3E1C14" w:rsidR="00E27B4F" w:rsidRDefault="00E27B4F" w:rsidP="00812D6F">
      <w:pPr>
        <w:tabs>
          <w:tab w:val="left" w:pos="4915"/>
        </w:tabs>
        <w:jc w:val="both"/>
        <w:rPr>
          <w:sz w:val="34"/>
          <w:rtl/>
        </w:rPr>
      </w:pPr>
      <w:r>
        <w:rPr>
          <w:rFonts w:hint="cs"/>
          <w:sz w:val="34"/>
          <w:rtl/>
        </w:rPr>
        <w:t xml:space="preserve">خلاصه اینکه ابن عقده ثقه است و به توثیق اصحاب زیدیه اش اعتماد کرده است. اگر یک ثقه عامی مثل سکونی نیز بگوید که اصحاب ما اعتماد کرده اند به شخصی و ظاهرش این باشد که من هم اعتماد می کنم، اشکالی ندارد. </w:t>
      </w:r>
    </w:p>
    <w:p w14:paraId="25C80A94" w14:textId="4C7E15CB" w:rsidR="00E56B2D" w:rsidRDefault="00E56B2D" w:rsidP="00812D6F">
      <w:pPr>
        <w:pStyle w:val="Heading3"/>
        <w:jc w:val="both"/>
        <w:rPr>
          <w:rtl/>
        </w:rPr>
      </w:pPr>
      <w:bookmarkStart w:id="16" w:name="_Toc121841339"/>
      <w:r>
        <w:rPr>
          <w:rFonts w:hint="cs"/>
          <w:rtl/>
        </w:rPr>
        <w:t>بررسی دلالت اکثار روایت أجلاء بر وثاقت حسین بن علوان</w:t>
      </w:r>
      <w:bookmarkEnd w:id="16"/>
      <w:r>
        <w:rPr>
          <w:rFonts w:hint="cs"/>
          <w:rtl/>
        </w:rPr>
        <w:t xml:space="preserve"> </w:t>
      </w:r>
    </w:p>
    <w:p w14:paraId="3CCE71D6" w14:textId="77777777" w:rsidR="00E56B2D" w:rsidRDefault="00E27B4F" w:rsidP="00812D6F">
      <w:pPr>
        <w:tabs>
          <w:tab w:val="left" w:pos="4915"/>
        </w:tabs>
        <w:jc w:val="both"/>
        <w:rPr>
          <w:sz w:val="34"/>
          <w:rtl/>
        </w:rPr>
      </w:pPr>
      <w:r>
        <w:rPr>
          <w:rFonts w:hint="cs"/>
          <w:sz w:val="34"/>
          <w:rtl/>
        </w:rPr>
        <w:t>آیت الله زنجانی فرموده اند: ممکن است کسی بگوید حسین بن سعید 17 روایت از حسین بن علوان دارد و اکثار روایت اجلاء را نیز شما قبول دارید که اماره وثاقت است. ایشان می فرمایند من قبول دارم ولی به شرطی که اکثار روایت در احکام الزامیه باشد، از این 17 روایت فقط دو تا از احکام الزامیه است و این دلیل بر وثاقت نمی شود. یکی از شواهد ضعف حسین بن علوان هم این است که اکثر روایاتی که از حسین بن علوان نقل شده است، خلاف مشهور است. به عنوان مثال کسی که می خواهد کنیز بخرد جایز است وی را لمس کند!! نظر به کنیز جایز است ولی لمس خلاف مشهور است. فقهاء به این فتوا نداده اند. البته یمسها به معنای دست زدن است. یا در روایت نقل می کند که پیامبر در جنگ خیبر گوشت حمار اهلی را حرام کرد و نکاح متعه را نیز حرام کرده است. یا در تهذیب نقل می کند که از زید نقل می کند</w:t>
      </w:r>
      <w:r w:rsidR="00E56B2D">
        <w:rPr>
          <w:rFonts w:hint="cs"/>
          <w:sz w:val="34"/>
          <w:rtl/>
        </w:rPr>
        <w:t>:</w:t>
      </w:r>
    </w:p>
    <w:p w14:paraId="198A1872" w14:textId="7A4EAA94" w:rsidR="00E56B2D" w:rsidRPr="00E56B2D" w:rsidRDefault="00E56B2D" w:rsidP="00812D6F">
      <w:pPr>
        <w:pStyle w:val="ListParagraph"/>
        <w:tabs>
          <w:tab w:val="left" w:pos="4915"/>
        </w:tabs>
        <w:jc w:val="both"/>
        <w:rPr>
          <w:sz w:val="34"/>
          <w:rtl/>
        </w:rPr>
      </w:pPr>
      <w:r w:rsidRPr="00E56B2D">
        <w:rPr>
          <w:rFonts w:hint="cs"/>
          <w:sz w:val="34"/>
          <w:rtl/>
        </w:rPr>
        <w:t>«</w:t>
      </w:r>
      <w:r w:rsidRPr="00E56B2D">
        <w:rPr>
          <w:rtl/>
        </w:rPr>
        <w:t xml:space="preserve"> </w:t>
      </w:r>
      <w:r w:rsidRPr="00E56B2D">
        <w:rPr>
          <w:sz w:val="34"/>
          <w:rtl/>
        </w:rPr>
        <w:t xml:space="preserve">سَعْدُ بْنُ عَبْدِ اللَّهِ عَنْ أَبِي الْجَوْزَاءِ عَنِ الْحُسَيْنِ بْنِ عُلْوَانَ عَنْ عَمْرِو بْنِ خَالِدٍ عَنْ زَيْدِ بْنِ عَلِيٍّ </w:t>
      </w:r>
      <w:r w:rsidRPr="00E56B2D">
        <w:rPr>
          <w:color w:val="008000"/>
          <w:sz w:val="34"/>
          <w:rtl/>
        </w:rPr>
        <w:t>ع قَالَ: صَلَّيْتُ مَعَ أَبِي ع الْمَغْرِبَ فَنَسِيَ فَاتِحَةَ الْكِتَابِ فِي الرَّكْعَةِ الْأُولَى فَقَرَأَهَا فِي الثَّانِيَةِ</w:t>
      </w:r>
      <w:r w:rsidRPr="00E56B2D">
        <w:rPr>
          <w:rFonts w:hint="cs"/>
          <w:sz w:val="34"/>
          <w:rtl/>
        </w:rPr>
        <w:t>»</w:t>
      </w:r>
      <w:r>
        <w:rPr>
          <w:rStyle w:val="FootnoteReference"/>
          <w:sz w:val="34"/>
          <w:rtl/>
        </w:rPr>
        <w:footnoteReference w:id="6"/>
      </w:r>
    </w:p>
    <w:p w14:paraId="03DB6578" w14:textId="77777777" w:rsidR="00E56B2D" w:rsidRDefault="00E27B4F" w:rsidP="00812D6F">
      <w:pPr>
        <w:tabs>
          <w:tab w:val="left" w:pos="4915"/>
        </w:tabs>
        <w:jc w:val="both"/>
        <w:rPr>
          <w:sz w:val="34"/>
          <w:rtl/>
        </w:rPr>
      </w:pPr>
      <w:r>
        <w:rPr>
          <w:rFonts w:hint="cs"/>
          <w:sz w:val="34"/>
          <w:rtl/>
        </w:rPr>
        <w:t>می گوید امام سجاد علیه السلام در رکعت اول سورۀ حمد را فراموش کرد و زید می گوید من پشت سر ایشان خوانده ام. مشهور فقهای امامیه می گویند سهو بر پیامبر و امام ممتنع است. روایت دیگر چنین است:</w:t>
      </w:r>
    </w:p>
    <w:p w14:paraId="646A2F37" w14:textId="7AC53CA0" w:rsidR="00E27B4F" w:rsidRPr="00E56B2D" w:rsidRDefault="00E27B4F" w:rsidP="00812D6F">
      <w:pPr>
        <w:pStyle w:val="ListParagraph"/>
        <w:tabs>
          <w:tab w:val="left" w:pos="4915"/>
        </w:tabs>
        <w:jc w:val="both"/>
        <w:rPr>
          <w:sz w:val="34"/>
          <w:rtl/>
        </w:rPr>
      </w:pPr>
      <w:r w:rsidRPr="00E56B2D">
        <w:rPr>
          <w:rFonts w:hint="cs"/>
          <w:sz w:val="34"/>
          <w:rtl/>
        </w:rPr>
        <w:t xml:space="preserve"> </w:t>
      </w:r>
      <w:r w:rsidR="00E56B2D" w:rsidRPr="00E56B2D">
        <w:rPr>
          <w:rFonts w:hint="cs"/>
          <w:sz w:val="34"/>
          <w:rtl/>
        </w:rPr>
        <w:t>«</w:t>
      </w:r>
      <w:r w:rsidR="00E56B2D" w:rsidRPr="00E56B2D">
        <w:rPr>
          <w:sz w:val="34"/>
          <w:rtl/>
        </w:rPr>
        <w:t xml:space="preserve"> سَعْدٌ عَنْ أَبِي الْجَوْزَاءِ عَنِ الْحُسَيْنِ بْنِ عُلْوَانَ عَنْ عَمْرِو بْنِ خَالِدٍ عَنْ زَيْدِ بْنِ عَلِيٍّ عَنْ آبَائِهِ عَنْ </w:t>
      </w:r>
      <w:r w:rsidR="00E56B2D" w:rsidRPr="00E56B2D">
        <w:rPr>
          <w:color w:val="008000"/>
          <w:sz w:val="34"/>
          <w:rtl/>
        </w:rPr>
        <w:t>عَلِيٍّ ع قَالَ: صَلَّى بِنَا رَسُولُ اللَّهِ ص الظُّهْرَ خَمْسَ رَكَعَاتٍ ثُمَّ انْفَتَلَ فَقَالَ لَهُ بَعْضُ الْقَوْمِ يَا رَسُولَ اللَّهِ هَلْ زِيدَ فِي الصَّلَاةِ شَيْ‏ءٌ فَقَالَ وَ مَا ذَاكَ قَالَ صَلَّيْتَ بِنَا خَمْسَ رَكَعَاتٍ قَالَ فَاسْتَقْبَلَ الْقِبْلَة</w:t>
      </w:r>
      <w:r w:rsidR="00E56B2D" w:rsidRPr="00E56B2D">
        <w:rPr>
          <w:rFonts w:hint="cs"/>
          <w:color w:val="008000"/>
          <w:sz w:val="34"/>
          <w:rtl/>
        </w:rPr>
        <w:t xml:space="preserve"> </w:t>
      </w:r>
      <w:r w:rsidR="00E56B2D" w:rsidRPr="00E56B2D">
        <w:rPr>
          <w:color w:val="008000"/>
          <w:sz w:val="34"/>
          <w:rtl/>
        </w:rPr>
        <w:t>وَ كَبَّرَ وَ هُوَ جَالِسٌ ثُمَّ سَجَدَ سَجْدَتَيْنِ لَيْسَ فِيهِمَا قِرَاءَةٌ وَ لَا رُكُوعٌ ثُمَّ سَلَّمَ وَ كَانَ يَقُولُ هُمَا الْمُرْغِمَتَانِ</w:t>
      </w:r>
      <w:r w:rsidR="00E56B2D" w:rsidRPr="00E56B2D">
        <w:rPr>
          <w:rFonts w:hint="cs"/>
          <w:sz w:val="34"/>
          <w:rtl/>
        </w:rPr>
        <w:t>»</w:t>
      </w:r>
      <w:r w:rsidR="00E56B2D">
        <w:rPr>
          <w:rStyle w:val="FootnoteReference"/>
          <w:sz w:val="34"/>
          <w:rtl/>
        </w:rPr>
        <w:footnoteReference w:id="7"/>
      </w:r>
    </w:p>
    <w:p w14:paraId="58A2421F" w14:textId="321F939B" w:rsidR="00E27B4F" w:rsidRDefault="00E27B4F" w:rsidP="00812D6F">
      <w:pPr>
        <w:tabs>
          <w:tab w:val="left" w:pos="4915"/>
        </w:tabs>
        <w:jc w:val="both"/>
        <w:rPr>
          <w:sz w:val="34"/>
        </w:rPr>
      </w:pPr>
      <w:r>
        <w:rPr>
          <w:rFonts w:hint="cs"/>
          <w:sz w:val="34"/>
          <w:rtl/>
        </w:rPr>
        <w:t xml:space="preserve">روایت دیگر: </w:t>
      </w:r>
    </w:p>
    <w:p w14:paraId="006E7190" w14:textId="61321452" w:rsidR="007D3222" w:rsidRPr="007D3222" w:rsidRDefault="007D3222" w:rsidP="00812D6F">
      <w:pPr>
        <w:pStyle w:val="ListParagraph"/>
        <w:tabs>
          <w:tab w:val="left" w:pos="4915"/>
        </w:tabs>
        <w:jc w:val="both"/>
        <w:rPr>
          <w:sz w:val="34"/>
          <w:rtl/>
        </w:rPr>
      </w:pPr>
      <w:r w:rsidRPr="007D3222">
        <w:rPr>
          <w:rFonts w:hint="cs"/>
          <w:sz w:val="34"/>
          <w:rtl/>
        </w:rPr>
        <w:t>«</w:t>
      </w:r>
      <w:r w:rsidRPr="007D3222">
        <w:rPr>
          <w:rtl/>
        </w:rPr>
        <w:t xml:space="preserve"> </w:t>
      </w:r>
      <w:r w:rsidRPr="007D3222">
        <w:rPr>
          <w:sz w:val="34"/>
          <w:rtl/>
        </w:rPr>
        <w:t xml:space="preserve">عَبْدُ اللَّهِ بْنُ جَعْفَرٍ الْحِمْيَرِيُّ فِي قُرْبِ الْإِسْنَادِ عَنِ الْحَسَنِ بْنِ ظَرِيفٍ عَنِ الْحُسَيْنِ بْنِ عُلْوَانَ عَنْ جَعْفَرٍ عَنْ أَبِيهِ عَنْ </w:t>
      </w:r>
      <w:r w:rsidRPr="007D3222">
        <w:rPr>
          <w:color w:val="008000"/>
          <w:sz w:val="34"/>
          <w:rtl/>
        </w:rPr>
        <w:t>عَلِيٍّ ع أَنَّهُ كَانَ يَقُولُ إِذَا رَمَيْتَ جَمْرَةَ الْعَقَبَةِ- فَقَدْ حَلَّ لَكَ كُلُّ شَيْ‏ءٍ حُرِّمَ عَلَيْكَ إِلَّا النِّسَاءَ</w:t>
      </w:r>
      <w:r w:rsidRPr="007D3222">
        <w:rPr>
          <w:rFonts w:hint="cs"/>
          <w:sz w:val="34"/>
          <w:rtl/>
        </w:rPr>
        <w:t>»</w:t>
      </w:r>
      <w:r>
        <w:rPr>
          <w:rStyle w:val="FootnoteReference"/>
          <w:sz w:val="34"/>
          <w:rtl/>
        </w:rPr>
        <w:footnoteReference w:id="8"/>
      </w:r>
    </w:p>
    <w:p w14:paraId="63CF83BD" w14:textId="17247C2C" w:rsidR="00E27B4F" w:rsidRDefault="00E27B4F" w:rsidP="00812D6F">
      <w:pPr>
        <w:tabs>
          <w:tab w:val="left" w:pos="4915"/>
        </w:tabs>
        <w:jc w:val="both"/>
        <w:rPr>
          <w:sz w:val="34"/>
          <w:rtl/>
        </w:rPr>
      </w:pPr>
      <w:r>
        <w:rPr>
          <w:rFonts w:hint="cs"/>
          <w:sz w:val="34"/>
          <w:rtl/>
        </w:rPr>
        <w:t xml:space="preserve">می گوید با رمی جمرۀ عقبه ولو قبل از ذبح و تقصیر همه چیز حلال می شود غیر از نساء در حالی که کسی ملتزم به این مطلب نشده است. این روایات از حسین بن علوان نقل شده است. ایشان می فرماید نوعا روایات حسین بن علوان خلاف مشهور است. ظاهرا هم همینطور است، نوعا روایات وی خلاف مشهور است. حتی روایات موافق احتیاط که می گوید مردی کنیزش را تزویج به عبدش کرد، به چه مقدار از این کنیز می تواند نگاه کند؟ حضرت فرمود: به عورت وی نگاه نکند و حد عورت نیز ما بین السرۀ إلی الرکبۀ بیان کرده است. این روایت موافق احتیاط است ولی همین را نیز مشهور ملتزم نشده اند. </w:t>
      </w:r>
    </w:p>
    <w:p w14:paraId="2AFDD9C1" w14:textId="5C6041EB" w:rsidR="00E27B4F" w:rsidRDefault="00E27B4F" w:rsidP="00812D6F">
      <w:pPr>
        <w:tabs>
          <w:tab w:val="left" w:pos="4915"/>
        </w:tabs>
        <w:jc w:val="both"/>
        <w:rPr>
          <w:sz w:val="34"/>
          <w:rtl/>
        </w:rPr>
      </w:pPr>
      <w:r>
        <w:rPr>
          <w:rFonts w:hint="cs"/>
          <w:sz w:val="34"/>
          <w:rtl/>
        </w:rPr>
        <w:t xml:space="preserve">خلاصه ما اگر بر اساس کلام ابن عقده توثیق برای حسین بن علوان بفهمیم، روایاتی که او نقل کرده است را کاری نداریم، از بد شانسی وی روایات وی مخالفت مشهور است، این سلب وثاقت نمی کند. بهتر از این روایات نشنیده است، چه گناهی کرده است؟ دلیل نمی شود که دروغ گفته باشد. شاید هم روایاتی که از زید نقل کرده زید اشتباه کرده است، ولی با وثاقت حسین بن علوان منافات ندارد. گرچه روایت داریم که زید عالم صدوق بود ولی به عنوان فقیه که مطرح نبود، دلیل نمی شود که حسین بن علوان کذاب شود یا غیر قابل اعتماد شود. شاید راویان دیگر اشتباه کرده اند. </w:t>
      </w:r>
    </w:p>
    <w:p w14:paraId="73CDC1FD" w14:textId="15335C4F" w:rsidR="00367107" w:rsidRDefault="00367107" w:rsidP="00812D6F">
      <w:pPr>
        <w:pStyle w:val="Heading3"/>
        <w:jc w:val="both"/>
        <w:rPr>
          <w:rtl/>
        </w:rPr>
      </w:pPr>
      <w:bookmarkStart w:id="17" w:name="_Toc121841340"/>
      <w:r>
        <w:rPr>
          <w:rFonts w:hint="cs"/>
          <w:rtl/>
        </w:rPr>
        <w:t>دلالت جمله نجاشی بر توثیق</w:t>
      </w:r>
      <w:bookmarkEnd w:id="17"/>
      <w:r>
        <w:rPr>
          <w:rFonts w:hint="cs"/>
          <w:rtl/>
        </w:rPr>
        <w:t xml:space="preserve"> </w:t>
      </w:r>
    </w:p>
    <w:p w14:paraId="7D6DF14C" w14:textId="77777777" w:rsidR="007D3222" w:rsidRDefault="00E27B4F" w:rsidP="00812D6F">
      <w:pPr>
        <w:tabs>
          <w:tab w:val="left" w:pos="4915"/>
        </w:tabs>
        <w:jc w:val="both"/>
        <w:rPr>
          <w:sz w:val="34"/>
          <w:rtl/>
        </w:rPr>
      </w:pPr>
      <w:r>
        <w:rPr>
          <w:rFonts w:hint="cs"/>
          <w:sz w:val="34"/>
          <w:rtl/>
        </w:rPr>
        <w:t>راجع به جمله ای که نجاشی گفته است</w:t>
      </w:r>
      <w:r w:rsidR="007D3222">
        <w:rPr>
          <w:rFonts w:hint="cs"/>
          <w:sz w:val="34"/>
          <w:rtl/>
        </w:rPr>
        <w:t xml:space="preserve">: </w:t>
      </w:r>
    </w:p>
    <w:p w14:paraId="06A5D123" w14:textId="4B5F5483" w:rsidR="007D3222" w:rsidRDefault="007D3222" w:rsidP="00812D6F">
      <w:pPr>
        <w:pStyle w:val="ListParagraph"/>
        <w:tabs>
          <w:tab w:val="left" w:pos="4915"/>
        </w:tabs>
        <w:jc w:val="both"/>
        <w:rPr>
          <w:sz w:val="34"/>
          <w:rtl/>
        </w:rPr>
      </w:pPr>
      <w:r w:rsidRPr="003F76EF">
        <w:rPr>
          <w:rFonts w:hint="cs"/>
          <w:sz w:val="34"/>
          <w:rtl/>
        </w:rPr>
        <w:t>«</w:t>
      </w:r>
      <w:r w:rsidRPr="003F76EF">
        <w:rPr>
          <w:rtl/>
        </w:rPr>
        <w:t xml:space="preserve"> </w:t>
      </w:r>
      <w:r w:rsidRPr="003F76EF">
        <w:rPr>
          <w:color w:val="000080"/>
          <w:sz w:val="34"/>
          <w:rtl/>
        </w:rPr>
        <w:t>الحسين بن علوان الكلبي‏</w:t>
      </w:r>
      <w:r w:rsidRPr="003F76EF">
        <w:rPr>
          <w:color w:val="000080"/>
          <w:sz w:val="34"/>
        </w:rPr>
        <w:t xml:space="preserve"> </w:t>
      </w:r>
      <w:r w:rsidRPr="003F76EF">
        <w:rPr>
          <w:color w:val="000080"/>
          <w:sz w:val="34"/>
          <w:rtl/>
        </w:rPr>
        <w:t>مولاهم كوفي عامي، و أخوه الحسن يكنى أبا محمد ثقة، رويا عن أبي عبد الله عليه السلام، و ليس للحسن كتاب، و الحسن أخص بنا و أولى</w:t>
      </w:r>
      <w:r w:rsidRPr="003F76EF">
        <w:rPr>
          <w:rFonts w:hint="cs"/>
          <w:sz w:val="34"/>
          <w:rtl/>
        </w:rPr>
        <w:t>»</w:t>
      </w:r>
      <w:r w:rsidRPr="003F76EF">
        <w:rPr>
          <w:sz w:val="34"/>
          <w:rtl/>
        </w:rPr>
        <w:t>‏</w:t>
      </w:r>
      <w:r>
        <w:rPr>
          <w:rStyle w:val="FootnoteReference"/>
          <w:sz w:val="34"/>
          <w:rtl/>
        </w:rPr>
        <w:footnoteReference w:id="9"/>
      </w:r>
    </w:p>
    <w:p w14:paraId="679790C3" w14:textId="479E240C" w:rsidR="00E27B4F" w:rsidRDefault="00E27B4F" w:rsidP="00812D6F">
      <w:pPr>
        <w:tabs>
          <w:tab w:val="left" w:pos="4915"/>
        </w:tabs>
        <w:jc w:val="both"/>
        <w:rPr>
          <w:sz w:val="34"/>
          <w:rtl/>
        </w:rPr>
      </w:pPr>
      <w:r>
        <w:rPr>
          <w:rFonts w:hint="cs"/>
          <w:sz w:val="34"/>
          <w:rtl/>
        </w:rPr>
        <w:t>محقق خویی فرموده است که ثقه به حسین می خورد؛ زیرا مترجم له حسین است، اینکه در مورد مترجم له صحبت نکند و از شخص دیگری که استطرادی بحث شده سخن بگوید خلاف ظاهر است.</w:t>
      </w:r>
      <w:r w:rsidR="00377F33">
        <w:rPr>
          <w:rFonts w:hint="cs"/>
          <w:sz w:val="34"/>
          <w:rtl/>
        </w:rPr>
        <w:t xml:space="preserve"> </w:t>
      </w:r>
      <w:r w:rsidR="00377F33">
        <w:rPr>
          <w:sz w:val="34"/>
          <w:rtl/>
        </w:rPr>
        <w:t>بعد هم استشهاد کرده به کلمات نجاشی در موارد متعددی از جمله در ترجمه ابی‌الثلج</w:t>
      </w:r>
      <w:r w:rsidR="00377F33">
        <w:rPr>
          <w:rFonts w:hint="cs"/>
          <w:sz w:val="34"/>
          <w:rtl/>
        </w:rPr>
        <w:t xml:space="preserve"> که اینطور آمده است: </w:t>
      </w:r>
    </w:p>
    <w:p w14:paraId="63E71952" w14:textId="3C929991" w:rsidR="00E27B4F" w:rsidRPr="00377F33" w:rsidRDefault="00377F33" w:rsidP="00812D6F">
      <w:pPr>
        <w:pStyle w:val="ListParagraph"/>
        <w:tabs>
          <w:tab w:val="left" w:pos="4915"/>
        </w:tabs>
        <w:jc w:val="both"/>
        <w:rPr>
          <w:sz w:val="34"/>
          <w:rtl/>
        </w:rPr>
      </w:pPr>
      <w:r w:rsidRPr="00377F33">
        <w:rPr>
          <w:rFonts w:hint="cs"/>
          <w:sz w:val="34"/>
          <w:rtl/>
        </w:rPr>
        <w:t>«</w:t>
      </w:r>
      <w:r w:rsidRPr="00377F33">
        <w:rPr>
          <w:rtl/>
        </w:rPr>
        <w:t xml:space="preserve"> </w:t>
      </w:r>
      <w:r w:rsidRPr="00377F33">
        <w:rPr>
          <w:color w:val="000080"/>
          <w:sz w:val="34"/>
          <w:rtl/>
        </w:rPr>
        <w:t>و قال النجاشي : « محمد بن أحمد بن عبد الله بن إسماعيل الكاتب أبو بكر ، يعرف بابن أبي الثلج ، و أبو الثلج : هو عبد الله بن إسماعيل ، ثقة، عين، كثير الحديث</w:t>
      </w:r>
      <w:r w:rsidRPr="00377F33">
        <w:rPr>
          <w:rFonts w:hint="cs"/>
          <w:sz w:val="34"/>
          <w:rtl/>
        </w:rPr>
        <w:t>»</w:t>
      </w:r>
      <w:r w:rsidR="00E27B4F" w:rsidRPr="00377F33">
        <w:rPr>
          <w:rFonts w:hint="cs"/>
          <w:sz w:val="34"/>
          <w:rtl/>
        </w:rPr>
        <w:t>.</w:t>
      </w:r>
      <w:r w:rsidR="00017F55">
        <w:rPr>
          <w:rStyle w:val="FootnoteReference"/>
          <w:sz w:val="34"/>
          <w:rtl/>
        </w:rPr>
        <w:footnoteReference w:id="10"/>
      </w:r>
    </w:p>
    <w:p w14:paraId="33C346CA" w14:textId="611FE7F0" w:rsidR="00E27B4F" w:rsidRDefault="00E27B4F" w:rsidP="00812D6F">
      <w:pPr>
        <w:tabs>
          <w:tab w:val="left" w:pos="4915"/>
        </w:tabs>
        <w:jc w:val="both"/>
        <w:rPr>
          <w:sz w:val="34"/>
          <w:rtl/>
        </w:rPr>
      </w:pPr>
      <w:r>
        <w:rPr>
          <w:rFonts w:hint="cs"/>
          <w:sz w:val="34"/>
          <w:rtl/>
        </w:rPr>
        <w:t xml:space="preserve">قطعا ثقه به ابن ابی الثلج می خورد؛ زیرا خود ابی الثلج که کثیر الحدیث نیست، پس معلوم می شود جمله </w:t>
      </w:r>
      <w:r w:rsidR="00017F55">
        <w:rPr>
          <w:rFonts w:hint="cs"/>
          <w:sz w:val="34"/>
          <w:rtl/>
        </w:rPr>
        <w:t xml:space="preserve"> قبل از کلمه ثقۀ، </w:t>
      </w:r>
      <w:r>
        <w:rPr>
          <w:rFonts w:hint="cs"/>
          <w:sz w:val="34"/>
          <w:rtl/>
        </w:rPr>
        <w:t xml:space="preserve">تمام می شود و ثقه به مترجم له می خورد که ابن ابی الثلج است. این کلام درست است و انصاف هم همین است و قرینه داریم. ولی به قول محقق زنجانی در مورد حسین بن علوان که قرینه نداریم که به حسین بخورد، شاید به حسن بخورد، احتمالش نیز کافی است. </w:t>
      </w:r>
    </w:p>
    <w:p w14:paraId="657F91B7" w14:textId="77777777" w:rsidR="00E27B4F" w:rsidRDefault="00E27B4F" w:rsidP="00812D6F">
      <w:pPr>
        <w:tabs>
          <w:tab w:val="left" w:pos="4915"/>
        </w:tabs>
        <w:jc w:val="both"/>
        <w:rPr>
          <w:sz w:val="34"/>
          <w:rtl/>
        </w:rPr>
      </w:pPr>
      <w:r w:rsidRPr="000549A3">
        <w:rPr>
          <w:rFonts w:hint="cs"/>
          <w:b/>
          <w:bCs/>
          <w:sz w:val="34"/>
          <w:rtl/>
        </w:rPr>
        <w:t>سوال</w:t>
      </w:r>
      <w:r>
        <w:rPr>
          <w:rFonts w:hint="cs"/>
          <w:sz w:val="34"/>
          <w:rtl/>
        </w:rPr>
        <w:t xml:space="preserve">: اگر موارد متعددی اینطور باشد ظهور نوعی ایجاد نمی کند؟ </w:t>
      </w:r>
    </w:p>
    <w:p w14:paraId="6A060D9E" w14:textId="77777777" w:rsidR="00E27B4F" w:rsidRDefault="00E27B4F" w:rsidP="00812D6F">
      <w:pPr>
        <w:tabs>
          <w:tab w:val="left" w:pos="4915"/>
        </w:tabs>
        <w:jc w:val="both"/>
        <w:rPr>
          <w:sz w:val="34"/>
          <w:rtl/>
        </w:rPr>
      </w:pPr>
      <w:r w:rsidRPr="000549A3">
        <w:rPr>
          <w:rFonts w:hint="cs"/>
          <w:b/>
          <w:bCs/>
          <w:sz w:val="34"/>
          <w:rtl/>
        </w:rPr>
        <w:t>جواب</w:t>
      </w:r>
      <w:r>
        <w:rPr>
          <w:rFonts w:hint="cs"/>
          <w:sz w:val="34"/>
          <w:rtl/>
        </w:rPr>
        <w:t xml:space="preserve">: مگر چند مورد است؟ ما بررسی کرده ایم، روشن نیست. حسین بن علوان صاحب کتاب بوده است، اتفاقا عامی است ولی چون از امام صادق علیه السلام نقل می کند به عنوان فهرست کتب الشیعه نامش برده می شود، صاحب کتاب بود، ولی حسن بن علوان که صاحب کتاب نبود توثیق دارد، استطرادا فرمود که اخوه الحسن ثقۀ است، هیچ خلاف ظاهر نیست که توثیق برای حسن باشد. لذا همانطور که محقق زنجانی فرموده اند برای ما ثابت نیست که این ثقه به حسین بخورد. </w:t>
      </w:r>
    </w:p>
    <w:p w14:paraId="05455512" w14:textId="77777777" w:rsidR="00E27B4F" w:rsidRDefault="00E27B4F" w:rsidP="00812D6F">
      <w:pPr>
        <w:tabs>
          <w:tab w:val="left" w:pos="4915"/>
        </w:tabs>
        <w:jc w:val="both"/>
        <w:rPr>
          <w:sz w:val="34"/>
          <w:rtl/>
        </w:rPr>
      </w:pPr>
      <w:r>
        <w:rPr>
          <w:rFonts w:hint="cs"/>
          <w:sz w:val="34"/>
          <w:rtl/>
        </w:rPr>
        <w:t xml:space="preserve">پس اگر کلام ابن عقده درست شود وثاقت حسین بن علوان درست می شود، غیر از آن دلیلی برای وثاقت وی نیافتیم. </w:t>
      </w:r>
    </w:p>
    <w:p w14:paraId="1DDFD4FE" w14:textId="603696A6" w:rsidR="0067403F" w:rsidRPr="001B324D" w:rsidRDefault="001B324D" w:rsidP="00812D6F">
      <w:pPr>
        <w:tabs>
          <w:tab w:val="left" w:pos="4915"/>
        </w:tabs>
        <w:jc w:val="both"/>
        <w:rPr>
          <w:sz w:val="34"/>
        </w:rPr>
      </w:pPr>
      <w:r>
        <w:rPr>
          <w:rFonts w:hint="cs"/>
          <w:sz w:val="34"/>
          <w:rtl/>
        </w:rPr>
        <w:t xml:space="preserve">لازم به ذکر است اینکه در مورد منبه بن عبدالله تعبیر «صحیح الحدیث» آمده است، نباید منشأ سوء برداشت شود که همه ی روایات منبه بن عبدالله از حسین بن علوان است. معنای صحیح الحدیث این نیست که «من روی عنه» هم صحیح است، بلکه معنای آن این است که خود منبه بن عبدالله از جمیع جهات آدم قابل اعتمادی است. </w:t>
      </w:r>
      <w:r w:rsidR="0067403F">
        <w:rPr>
          <w:sz w:val="34"/>
          <w:rtl/>
        </w:rPr>
        <w:t>مخصوصا با این روایاتی که خوانده شد دیگر جایی برای دفاع از این‌که بگوییم تمام احادیث صحیحه است تمام رجال سند صحیح است، نمی‌ماند.</w:t>
      </w:r>
      <w:r>
        <w:rPr>
          <w:rFonts w:hint="cs"/>
          <w:sz w:val="34"/>
          <w:rtl/>
        </w:rPr>
        <w:t xml:space="preserve"> خلاصه اینکه صحیح الحدیث بودن منبه بن عبدالله دال بر توثیق حسین بن علوان نمی شود. قدر متیقن از صحیح الحدیث وثاقت خود شخص است، اما اینکه متن احادیثش نیز بررسی شده باشد و سایر رجال سند نیز بررسی شده باشد و مشکل نداشتن آن ها احراز شده باشد، اینگونه نیست و از این تعبیر استفاده نمی شود. </w:t>
      </w:r>
    </w:p>
    <w:p w14:paraId="57244543" w14:textId="7BF2B04E" w:rsidR="001B324D" w:rsidRDefault="001B324D" w:rsidP="00812D6F">
      <w:pPr>
        <w:pStyle w:val="Heading2"/>
        <w:jc w:val="both"/>
        <w:rPr>
          <w:rtl/>
        </w:rPr>
      </w:pPr>
      <w:bookmarkStart w:id="18" w:name="_Toc121841341"/>
      <w:r>
        <w:rPr>
          <w:rFonts w:hint="cs"/>
          <w:rtl/>
        </w:rPr>
        <w:t>بررسی روایت دوم در حرمت أخذ أجرت</w:t>
      </w:r>
      <w:bookmarkEnd w:id="18"/>
      <w:r>
        <w:rPr>
          <w:rFonts w:hint="cs"/>
          <w:rtl/>
        </w:rPr>
        <w:t xml:space="preserve"> </w:t>
      </w:r>
    </w:p>
    <w:p w14:paraId="019359F6" w14:textId="77777777" w:rsidR="007A1A1F" w:rsidRDefault="0067403F" w:rsidP="00812D6F">
      <w:pPr>
        <w:tabs>
          <w:tab w:val="left" w:pos="4915"/>
        </w:tabs>
        <w:jc w:val="both"/>
        <w:rPr>
          <w:sz w:val="34"/>
          <w:rtl/>
        </w:rPr>
      </w:pPr>
      <w:r>
        <w:rPr>
          <w:sz w:val="34"/>
          <w:rtl/>
        </w:rPr>
        <w:t xml:space="preserve">روایت دوم روایت حسان بن معلم </w:t>
      </w:r>
      <w:r w:rsidR="007A1A1F">
        <w:rPr>
          <w:rFonts w:hint="cs"/>
          <w:sz w:val="34"/>
          <w:rtl/>
        </w:rPr>
        <w:t xml:space="preserve">است: </w:t>
      </w:r>
    </w:p>
    <w:p w14:paraId="79429C92" w14:textId="35F81A9C" w:rsidR="007A1A1F" w:rsidRPr="007A1A1F" w:rsidRDefault="007A1A1F" w:rsidP="00812D6F">
      <w:pPr>
        <w:pStyle w:val="ListParagraph"/>
        <w:tabs>
          <w:tab w:val="left" w:pos="4915"/>
        </w:tabs>
        <w:jc w:val="both"/>
        <w:rPr>
          <w:sz w:val="34"/>
          <w:rtl/>
        </w:rPr>
      </w:pPr>
      <w:r w:rsidRPr="007A1A1F">
        <w:rPr>
          <w:rFonts w:hint="cs"/>
          <w:sz w:val="34"/>
          <w:rtl/>
        </w:rPr>
        <w:t>«</w:t>
      </w:r>
      <w:r w:rsidR="0067403F" w:rsidRPr="007A1A1F">
        <w:rPr>
          <w:sz w:val="34"/>
          <w:rtl/>
        </w:rPr>
        <w:t xml:space="preserve"> </w:t>
      </w:r>
      <w:r w:rsidRPr="007A1A1F">
        <w:rPr>
          <w:sz w:val="34"/>
          <w:rtl/>
        </w:rPr>
        <w:t xml:space="preserve">عِدَّةٌ مِنْ أَصْحَابِنَا عَنْ أَحْمَدَ بْنِ مُحَمَّدٍ عَنْ مُحَمَّدِ بْنِ إِسْمَاعِيلَ بْنِ بَزِيعٍ عَنِ الْفَضْلِ بْنِ كَثِيرٍ عَنْ حَسَّانَ الْمُعَلِّمِ قَالَ: سَأَلْتُ </w:t>
      </w:r>
      <w:r w:rsidRPr="007A1A1F">
        <w:rPr>
          <w:color w:val="008000"/>
          <w:sz w:val="34"/>
          <w:rtl/>
        </w:rPr>
        <w:t>أَبَا عَبْدِ اللَّهِ ع عَنِ التَّعْلِيمِ فَقَالَ لَا تَأْخُذْ عَلَى التَّعْلِيمِ أَجْراً قُلْتُ الشِّعْرُ وَ الرَّسَائِلُ وَ مَا أَشْبَهَ ذَلِكَ أُشَارِطُ عَلَيْهِ قَالَ نَعَمْ بَعْدَ أَنْ يَكُونَ الصِّبْيَانُ عِنْدَكَ سَوَاءً فِي التَّعْلِيمِ لَا تُفَضِّلُ بَعْضَهُمْ عَلَى بَعْضٍ</w:t>
      </w:r>
      <w:r w:rsidRPr="007A1A1F">
        <w:rPr>
          <w:rFonts w:hint="cs"/>
          <w:sz w:val="34"/>
          <w:rtl/>
        </w:rPr>
        <w:t>»</w:t>
      </w:r>
      <w:r w:rsidR="00812D6F">
        <w:rPr>
          <w:rStyle w:val="FootnoteReference"/>
          <w:sz w:val="34"/>
          <w:rtl/>
        </w:rPr>
        <w:footnoteReference w:id="11"/>
      </w:r>
    </w:p>
    <w:p w14:paraId="7FA2BC56" w14:textId="6F008057" w:rsidR="0067403F" w:rsidRDefault="0067403F" w:rsidP="00812D6F">
      <w:pPr>
        <w:tabs>
          <w:tab w:val="left" w:pos="4915"/>
        </w:tabs>
        <w:jc w:val="both"/>
        <w:rPr>
          <w:rFonts w:cs="Scheherazade"/>
          <w:sz w:val="34"/>
          <w:rtl/>
        </w:rPr>
      </w:pPr>
      <w:r>
        <w:rPr>
          <w:sz w:val="34"/>
          <w:rtl/>
        </w:rPr>
        <w:t>راجع به تعلیم شعر و تعلیم نامه‌نگاری و امثال آن اشکال ندارد شرط اجرت بکن. معلوم می‌‌شود لاتاخذ علی التعلیم اجرا یعنی تعلیم دین. قدرمتیقن تعلیم دین تعلیم قرآن است و تعلیم احکام. دلالت خوب است ولی سندش ضعیف است.</w:t>
      </w:r>
    </w:p>
    <w:p w14:paraId="21203DFC" w14:textId="01488265" w:rsidR="0067403F" w:rsidRDefault="0067403F" w:rsidP="00812D6F">
      <w:pPr>
        <w:tabs>
          <w:tab w:val="left" w:pos="4915"/>
        </w:tabs>
        <w:jc w:val="both"/>
        <w:rPr>
          <w:sz w:val="34"/>
          <w:rtl/>
        </w:rPr>
      </w:pPr>
    </w:p>
    <w:p w14:paraId="789B035F" w14:textId="77777777" w:rsidR="00E27B4F" w:rsidRDefault="00E27B4F" w:rsidP="00812D6F">
      <w:pPr>
        <w:tabs>
          <w:tab w:val="left" w:pos="4915"/>
        </w:tabs>
        <w:jc w:val="both"/>
        <w:rPr>
          <w:sz w:val="34"/>
          <w:rtl/>
        </w:rPr>
      </w:pPr>
    </w:p>
    <w:p w14:paraId="6DDD3D28" w14:textId="77777777" w:rsidR="00E27B4F" w:rsidRDefault="00E27B4F" w:rsidP="00812D6F">
      <w:pPr>
        <w:tabs>
          <w:tab w:val="left" w:pos="4915"/>
        </w:tabs>
        <w:jc w:val="both"/>
        <w:rPr>
          <w:sz w:val="34"/>
          <w:rtl/>
        </w:rPr>
      </w:pPr>
    </w:p>
    <w:p w14:paraId="5B802C3A" w14:textId="77777777" w:rsidR="00E27B4F" w:rsidRDefault="00E27B4F" w:rsidP="00812D6F">
      <w:pPr>
        <w:tabs>
          <w:tab w:val="left" w:pos="4915"/>
        </w:tabs>
        <w:jc w:val="both"/>
        <w:rPr>
          <w:sz w:val="34"/>
          <w:rtl/>
        </w:rPr>
      </w:pPr>
    </w:p>
    <w:p w14:paraId="5F2DA148" w14:textId="77777777" w:rsidR="00E27B4F" w:rsidRPr="00346064" w:rsidRDefault="00E27B4F" w:rsidP="00812D6F">
      <w:pPr>
        <w:tabs>
          <w:tab w:val="left" w:pos="4915"/>
        </w:tabs>
        <w:jc w:val="both"/>
        <w:rPr>
          <w:sz w:val="34"/>
          <w:rtl/>
        </w:rPr>
      </w:pPr>
    </w:p>
    <w:p w14:paraId="2D64659B" w14:textId="58C25CFC" w:rsidR="00463D09" w:rsidRDefault="00463D09" w:rsidP="00812D6F">
      <w:pPr>
        <w:jc w:val="both"/>
        <w:rPr>
          <w:sz w:val="28"/>
          <w:rtl/>
        </w:rPr>
      </w:pPr>
    </w:p>
    <w:p w14:paraId="337617A0" w14:textId="54751410" w:rsidR="00E27B4F" w:rsidRDefault="00E27B4F" w:rsidP="00812D6F">
      <w:pPr>
        <w:jc w:val="both"/>
        <w:rPr>
          <w:sz w:val="28"/>
          <w:rtl/>
        </w:rPr>
      </w:pPr>
    </w:p>
    <w:p w14:paraId="2A8F99D5" w14:textId="620D490F" w:rsidR="00E27B4F" w:rsidRDefault="00E27B4F" w:rsidP="00812D6F">
      <w:pPr>
        <w:jc w:val="both"/>
        <w:rPr>
          <w:sz w:val="28"/>
          <w:rtl/>
        </w:rPr>
      </w:pPr>
    </w:p>
    <w:p w14:paraId="32B8A5A2" w14:textId="70B701E1" w:rsidR="00E27B4F" w:rsidRDefault="00E27B4F" w:rsidP="00812D6F">
      <w:pPr>
        <w:jc w:val="both"/>
        <w:rPr>
          <w:sz w:val="28"/>
          <w:rtl/>
        </w:rPr>
      </w:pPr>
    </w:p>
    <w:p w14:paraId="37D00043" w14:textId="41A6D6FE" w:rsidR="00E27B4F" w:rsidRDefault="00E27B4F" w:rsidP="00812D6F">
      <w:pPr>
        <w:jc w:val="both"/>
        <w:rPr>
          <w:sz w:val="28"/>
          <w:rtl/>
        </w:rPr>
      </w:pPr>
    </w:p>
    <w:p w14:paraId="3892A125" w14:textId="77777777" w:rsidR="00E27B4F" w:rsidRPr="001F153E" w:rsidRDefault="00E27B4F" w:rsidP="00812D6F">
      <w:pPr>
        <w:jc w:val="both"/>
        <w:rPr>
          <w:sz w:val="28"/>
          <w:rtl/>
        </w:rPr>
      </w:pPr>
    </w:p>
    <w:sectPr w:rsidR="00E27B4F"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9B7F2" w14:textId="77777777" w:rsidR="005A3B00" w:rsidRDefault="005A3B00" w:rsidP="008B750B">
      <w:pPr>
        <w:spacing w:line="240" w:lineRule="auto"/>
      </w:pPr>
      <w:r>
        <w:separator/>
      </w:r>
    </w:p>
  </w:endnote>
  <w:endnote w:type="continuationSeparator" w:id="0">
    <w:p w14:paraId="4BE69660" w14:textId="77777777" w:rsidR="005A3B00" w:rsidRDefault="005A3B0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1D7C9DC3-C3CD-4FA0-B253-6B7B2F404650}"/>
  </w:font>
  <w:font w:name="B Badr">
    <w:panose1 w:val="00000400000000000000"/>
    <w:charset w:val="B2"/>
    <w:family w:val="auto"/>
    <w:pitch w:val="variable"/>
    <w:sig w:usb0="00002001" w:usb1="80000000" w:usb2="00000008" w:usb3="00000000" w:csb0="00000040" w:csb1="00000000"/>
    <w:embedRegular r:id="rId2" w:fontKey="{4FA45C44-923E-4EB1-93BF-6F74CD74564F}"/>
    <w:embedBold r:id="rId3" w:fontKey="{09C2B752-89EA-4451-B307-E3F9D9078280}"/>
    <w:embedBoldItalic r:id="rId4" w:fontKey="{5C84A03E-5A56-44B3-9B5A-52039A9C45C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D9D59C3A-C6B1-4DB4-B9B2-D749C45033C5}"/>
    <w:embedBold r:id="rId6" w:fontKey="{1A7840AF-1AAF-4BB4-92C2-8F7CEF0DFADF}"/>
  </w:font>
  <w:font w:name="B Lotus">
    <w:panose1 w:val="00000400000000000000"/>
    <w:charset w:val="B2"/>
    <w:family w:val="auto"/>
    <w:pitch w:val="variable"/>
    <w:sig w:usb0="00002001" w:usb1="80000000" w:usb2="00000008" w:usb3="00000000" w:csb0="00000040" w:csb1="00000000"/>
    <w:embedRegular r:id="rId7" w:fontKey="{D6E95A8E-1323-4001-A968-CAFFE2BD92B4}"/>
  </w:font>
  <w:font w:name="Tahoma">
    <w:panose1 w:val="020B0604030504040204"/>
    <w:charset w:val="00"/>
    <w:family w:val="swiss"/>
    <w:notTrueType/>
    <w:pitch w:val="variable"/>
    <w:sig w:usb0="00000003" w:usb1="00000000" w:usb2="00000000" w:usb3="00000000" w:csb0="00000001" w:csb1="00000000"/>
  </w:font>
  <w:font w:name="Scheherazade">
    <w:altName w:val="Arial"/>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96B72" w:rsidRPr="00E96B72">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F33C6" w14:textId="77777777" w:rsidR="005A3B00" w:rsidRDefault="005A3B00" w:rsidP="008B750B">
      <w:pPr>
        <w:spacing w:line="240" w:lineRule="auto"/>
      </w:pPr>
      <w:r>
        <w:separator/>
      </w:r>
    </w:p>
  </w:footnote>
  <w:footnote w:type="continuationSeparator" w:id="0">
    <w:p w14:paraId="7FF1DDA7" w14:textId="77777777" w:rsidR="005A3B00" w:rsidRDefault="005A3B00" w:rsidP="008B750B">
      <w:pPr>
        <w:spacing w:line="240" w:lineRule="auto"/>
      </w:pPr>
      <w:r>
        <w:continuationSeparator/>
      </w:r>
    </w:p>
  </w:footnote>
  <w:footnote w:id="1">
    <w:p w14:paraId="74913CCA" w14:textId="34C07DFA" w:rsidR="00E27B4F" w:rsidRPr="00D7360F" w:rsidRDefault="00E27B4F" w:rsidP="00E27B4F">
      <w:pPr>
        <w:pStyle w:val="FootnoteText"/>
      </w:pPr>
      <w:r w:rsidRPr="00D7360F">
        <w:footnoteRef/>
      </w:r>
      <w:r w:rsidRPr="00D7360F">
        <w:rPr>
          <w:rtl/>
        </w:rPr>
        <w:t xml:space="preserve"> </w:t>
      </w:r>
      <w:hyperlink r:id="rId1" w:history="1">
        <w:r w:rsidRPr="00D7360F">
          <w:rPr>
            <w:rStyle w:val="Hyperlink"/>
            <w:rFonts w:hint="eastAsia"/>
            <w:rtl/>
          </w:rPr>
          <w:t>تهذ</w:t>
        </w:r>
        <w:r w:rsidRPr="00D7360F">
          <w:rPr>
            <w:rStyle w:val="Hyperlink"/>
            <w:rFonts w:hint="cs"/>
            <w:rtl/>
          </w:rPr>
          <w:t>ی</w:t>
        </w:r>
        <w:r w:rsidRPr="00D7360F">
          <w:rPr>
            <w:rStyle w:val="Hyperlink"/>
            <w:rFonts w:hint="eastAsia"/>
            <w:rtl/>
          </w:rPr>
          <w:t>ب</w:t>
        </w:r>
        <w:r w:rsidRPr="00D7360F">
          <w:rPr>
            <w:rStyle w:val="Hyperlink"/>
            <w:rtl/>
          </w:rPr>
          <w:t xml:space="preserve"> الاحکام، ش</w:t>
        </w:r>
        <w:r w:rsidRPr="00D7360F">
          <w:rPr>
            <w:rStyle w:val="Hyperlink"/>
            <w:rFonts w:hint="cs"/>
            <w:rtl/>
          </w:rPr>
          <w:t>ی</w:t>
        </w:r>
        <w:r w:rsidRPr="00D7360F">
          <w:rPr>
            <w:rStyle w:val="Hyperlink"/>
            <w:rFonts w:hint="eastAsia"/>
            <w:rtl/>
          </w:rPr>
          <w:t>خ</w:t>
        </w:r>
        <w:r w:rsidRPr="00D7360F">
          <w:rPr>
            <w:rStyle w:val="Hyperlink"/>
            <w:rtl/>
          </w:rPr>
          <w:t xml:space="preserve"> طوس</w:t>
        </w:r>
        <w:r w:rsidRPr="00D7360F">
          <w:rPr>
            <w:rStyle w:val="Hyperlink"/>
            <w:rFonts w:hint="cs"/>
            <w:rtl/>
          </w:rPr>
          <w:t>ی</w:t>
        </w:r>
        <w:r w:rsidRPr="00D7360F">
          <w:rPr>
            <w:rStyle w:val="Hyperlink"/>
            <w:rFonts w:hint="eastAsia"/>
            <w:rtl/>
          </w:rPr>
          <w:t>،</w:t>
        </w:r>
        <w:r w:rsidRPr="00D7360F">
          <w:rPr>
            <w:rStyle w:val="Hyperlink"/>
            <w:rtl/>
          </w:rPr>
          <w:t xml:space="preserve"> ج6، ص376.</w:t>
        </w:r>
      </w:hyperlink>
    </w:p>
  </w:footnote>
  <w:footnote w:id="2">
    <w:p w14:paraId="1982946D" w14:textId="0AD9D743" w:rsidR="001C2484" w:rsidRDefault="001C2484">
      <w:pPr>
        <w:pStyle w:val="FootnoteText"/>
      </w:pPr>
      <w:r>
        <w:rPr>
          <w:rStyle w:val="FootnoteReference"/>
        </w:rPr>
        <w:footnoteRef/>
      </w:r>
      <w:r>
        <w:rPr>
          <w:rtl/>
        </w:rPr>
        <w:t xml:space="preserve"> </w:t>
      </w:r>
      <w:r>
        <w:rPr>
          <w:rFonts w:hint="cs"/>
          <w:rtl/>
        </w:rPr>
        <w:t xml:space="preserve">. کتاب الحج، ج 12 ص 64. </w:t>
      </w:r>
    </w:p>
  </w:footnote>
  <w:footnote w:id="3">
    <w:p w14:paraId="1448E185" w14:textId="77777777" w:rsidR="001C2484" w:rsidRDefault="001C2484" w:rsidP="001C2484">
      <w:pPr>
        <w:pStyle w:val="FootnoteText"/>
      </w:pPr>
      <w:r>
        <w:rPr>
          <w:rStyle w:val="FootnoteReference"/>
        </w:rPr>
        <w:footnoteRef/>
      </w:r>
      <w:r>
        <w:rPr>
          <w:rtl/>
        </w:rPr>
        <w:t xml:space="preserve"> </w:t>
      </w:r>
      <w:r>
        <w:rPr>
          <w:rFonts w:hint="cs"/>
          <w:rtl/>
        </w:rPr>
        <w:t xml:space="preserve">. رجال العلامه الحلی، ص 216. </w:t>
      </w:r>
    </w:p>
  </w:footnote>
  <w:footnote w:id="4">
    <w:p w14:paraId="40CFE6DB" w14:textId="1D8D448A" w:rsidR="00E27130" w:rsidRPr="00E27130" w:rsidRDefault="00E27130" w:rsidP="00E27130">
      <w:pPr>
        <w:pStyle w:val="FootnoteText"/>
      </w:pPr>
      <w:r w:rsidRPr="00E27130">
        <w:footnoteRef/>
      </w:r>
      <w:r w:rsidRPr="00E27130">
        <w:rPr>
          <w:rtl/>
        </w:rPr>
        <w:t xml:space="preserve"> </w:t>
      </w:r>
      <w:hyperlink r:id="rId2" w:history="1">
        <w:r w:rsidRPr="00E27130">
          <w:rPr>
            <w:rStyle w:val="Hyperlink"/>
            <w:rtl/>
          </w:rPr>
          <w:t>معجم رجال الحد</w:t>
        </w:r>
        <w:r w:rsidRPr="00E27130">
          <w:rPr>
            <w:rStyle w:val="Hyperlink"/>
            <w:rFonts w:hint="cs"/>
            <w:rtl/>
          </w:rPr>
          <w:t>ی</w:t>
        </w:r>
        <w:r w:rsidRPr="00E27130">
          <w:rPr>
            <w:rStyle w:val="Hyperlink"/>
            <w:rFonts w:hint="eastAsia"/>
            <w:rtl/>
          </w:rPr>
          <w:t>ث،</w:t>
        </w:r>
        <w:r w:rsidRPr="00E27130">
          <w:rPr>
            <w:rStyle w:val="Hyperlink"/>
            <w:rtl/>
          </w:rPr>
          <w:t xml:space="preserve"> الس</w:t>
        </w:r>
        <w:r w:rsidRPr="00E27130">
          <w:rPr>
            <w:rStyle w:val="Hyperlink"/>
            <w:rFonts w:hint="cs"/>
            <w:rtl/>
          </w:rPr>
          <w:t>ی</w:t>
        </w:r>
        <w:r w:rsidRPr="00E27130">
          <w:rPr>
            <w:rStyle w:val="Hyperlink"/>
            <w:rFonts w:hint="eastAsia"/>
            <w:rtl/>
          </w:rPr>
          <w:t>د</w:t>
        </w:r>
        <w:r w:rsidRPr="00E27130">
          <w:rPr>
            <w:rStyle w:val="Hyperlink"/>
            <w:rtl/>
          </w:rPr>
          <w:t xml:space="preserve"> أبوالقاسم الخوئ</w:t>
        </w:r>
        <w:r w:rsidRPr="00E27130">
          <w:rPr>
            <w:rStyle w:val="Hyperlink"/>
            <w:rFonts w:hint="cs"/>
            <w:rtl/>
          </w:rPr>
          <w:t>ی</w:t>
        </w:r>
        <w:r w:rsidRPr="00E27130">
          <w:rPr>
            <w:rStyle w:val="Hyperlink"/>
            <w:rFonts w:hint="eastAsia"/>
            <w:rtl/>
          </w:rPr>
          <w:t>،</w:t>
        </w:r>
        <w:r w:rsidRPr="00E27130">
          <w:rPr>
            <w:rStyle w:val="Hyperlink"/>
            <w:rtl/>
          </w:rPr>
          <w:t xml:space="preserve"> ج5، ص376.</w:t>
        </w:r>
      </w:hyperlink>
    </w:p>
  </w:footnote>
  <w:footnote w:id="5">
    <w:p w14:paraId="13D6C39D" w14:textId="1B19B716" w:rsidR="0094790A" w:rsidRDefault="0094790A">
      <w:pPr>
        <w:pStyle w:val="FootnoteText"/>
      </w:pPr>
      <w:r>
        <w:rPr>
          <w:rStyle w:val="FootnoteReference"/>
        </w:rPr>
        <w:footnoteRef/>
      </w:r>
      <w:r>
        <w:rPr>
          <w:rtl/>
        </w:rPr>
        <w:t xml:space="preserve"> </w:t>
      </w:r>
      <w:r>
        <w:rPr>
          <w:rFonts w:hint="cs"/>
          <w:rtl/>
        </w:rPr>
        <w:t>.</w:t>
      </w:r>
      <w:r w:rsidRPr="0094790A">
        <w:rPr>
          <w:rtl/>
        </w:rPr>
        <w:t xml:space="preserve"> کتاب نکاح (شب</w:t>
      </w:r>
      <w:r w:rsidRPr="0094790A">
        <w:rPr>
          <w:rFonts w:hint="cs"/>
          <w:rtl/>
        </w:rPr>
        <w:t>ی</w:t>
      </w:r>
      <w:r w:rsidRPr="0094790A">
        <w:rPr>
          <w:rFonts w:hint="eastAsia"/>
          <w:rtl/>
        </w:rPr>
        <w:t>ر</w:t>
      </w:r>
      <w:r w:rsidRPr="0094790A">
        <w:rPr>
          <w:rFonts w:hint="cs"/>
          <w:rtl/>
        </w:rPr>
        <w:t>ی</w:t>
      </w:r>
      <w:r w:rsidRPr="0094790A">
        <w:rPr>
          <w:rtl/>
        </w:rPr>
        <w:t>)، جلد: ۲، صفحه: ۶۱۰</w:t>
      </w:r>
      <w:r>
        <w:rPr>
          <w:rFonts w:hint="cs"/>
          <w:rtl/>
        </w:rPr>
        <w:t xml:space="preserve">. </w:t>
      </w:r>
    </w:p>
  </w:footnote>
  <w:footnote w:id="6">
    <w:p w14:paraId="36F2FA16" w14:textId="65561141" w:rsidR="00E56B2D" w:rsidRPr="00E56B2D" w:rsidRDefault="00E56B2D" w:rsidP="00E56B2D">
      <w:pPr>
        <w:pStyle w:val="FootnoteText"/>
      </w:pPr>
      <w:r w:rsidRPr="00E56B2D">
        <w:footnoteRef/>
      </w:r>
      <w:r w:rsidRPr="00E56B2D">
        <w:rPr>
          <w:rtl/>
        </w:rPr>
        <w:t xml:space="preserve"> </w:t>
      </w:r>
      <w:hyperlink r:id="rId3" w:history="1">
        <w:r w:rsidRPr="00E56B2D">
          <w:rPr>
            <w:rStyle w:val="Hyperlink"/>
            <w:rtl/>
          </w:rPr>
          <w:t>تهذ</w:t>
        </w:r>
        <w:r w:rsidRPr="00E56B2D">
          <w:rPr>
            <w:rStyle w:val="Hyperlink"/>
            <w:rFonts w:hint="cs"/>
            <w:rtl/>
          </w:rPr>
          <w:t>ی</w:t>
        </w:r>
        <w:r w:rsidRPr="00E56B2D">
          <w:rPr>
            <w:rStyle w:val="Hyperlink"/>
            <w:rFonts w:hint="eastAsia"/>
            <w:rtl/>
          </w:rPr>
          <w:t>ب</w:t>
        </w:r>
        <w:r w:rsidRPr="00E56B2D">
          <w:rPr>
            <w:rStyle w:val="Hyperlink"/>
            <w:rtl/>
          </w:rPr>
          <w:t xml:space="preserve"> الاحکام، ش</w:t>
        </w:r>
        <w:r w:rsidRPr="00E56B2D">
          <w:rPr>
            <w:rStyle w:val="Hyperlink"/>
            <w:rFonts w:hint="cs"/>
            <w:rtl/>
          </w:rPr>
          <w:t>ی</w:t>
        </w:r>
        <w:r w:rsidRPr="00E56B2D">
          <w:rPr>
            <w:rStyle w:val="Hyperlink"/>
            <w:rFonts w:hint="eastAsia"/>
            <w:rtl/>
          </w:rPr>
          <w:t>خ</w:t>
        </w:r>
        <w:r w:rsidRPr="00E56B2D">
          <w:rPr>
            <w:rStyle w:val="Hyperlink"/>
            <w:rtl/>
          </w:rPr>
          <w:t xml:space="preserve"> طوس</w:t>
        </w:r>
        <w:r w:rsidRPr="00E56B2D">
          <w:rPr>
            <w:rStyle w:val="Hyperlink"/>
            <w:rFonts w:hint="cs"/>
            <w:rtl/>
          </w:rPr>
          <w:t>ی</w:t>
        </w:r>
        <w:r w:rsidRPr="00E56B2D">
          <w:rPr>
            <w:rStyle w:val="Hyperlink"/>
            <w:rFonts w:hint="eastAsia"/>
            <w:rtl/>
          </w:rPr>
          <w:t>،</w:t>
        </w:r>
        <w:r w:rsidRPr="00E56B2D">
          <w:rPr>
            <w:rStyle w:val="Hyperlink"/>
            <w:rtl/>
          </w:rPr>
          <w:t xml:space="preserve"> ج2، ص148.</w:t>
        </w:r>
      </w:hyperlink>
    </w:p>
  </w:footnote>
  <w:footnote w:id="7">
    <w:p w14:paraId="7BB3D17D" w14:textId="038E4957" w:rsidR="00E56B2D" w:rsidRPr="00E56B2D" w:rsidRDefault="00E56B2D" w:rsidP="00E56B2D">
      <w:pPr>
        <w:pStyle w:val="FootnoteText"/>
      </w:pPr>
      <w:r w:rsidRPr="00E56B2D">
        <w:footnoteRef/>
      </w:r>
      <w:r w:rsidRPr="00E56B2D">
        <w:rPr>
          <w:rtl/>
        </w:rPr>
        <w:t xml:space="preserve"> </w:t>
      </w:r>
      <w:hyperlink r:id="rId4" w:history="1">
        <w:r w:rsidRPr="00E56B2D">
          <w:rPr>
            <w:rStyle w:val="Hyperlink"/>
            <w:rFonts w:hint="eastAsia"/>
            <w:rtl/>
          </w:rPr>
          <w:t>تهذ</w:t>
        </w:r>
        <w:r w:rsidRPr="00E56B2D">
          <w:rPr>
            <w:rStyle w:val="Hyperlink"/>
            <w:rFonts w:hint="cs"/>
            <w:rtl/>
          </w:rPr>
          <w:t>ی</w:t>
        </w:r>
        <w:r w:rsidRPr="00E56B2D">
          <w:rPr>
            <w:rStyle w:val="Hyperlink"/>
            <w:rFonts w:hint="eastAsia"/>
            <w:rtl/>
          </w:rPr>
          <w:t>ب</w:t>
        </w:r>
        <w:r w:rsidRPr="00E56B2D">
          <w:rPr>
            <w:rStyle w:val="Hyperlink"/>
            <w:rtl/>
          </w:rPr>
          <w:t xml:space="preserve"> الاحکام، ش</w:t>
        </w:r>
        <w:r w:rsidRPr="00E56B2D">
          <w:rPr>
            <w:rStyle w:val="Hyperlink"/>
            <w:rFonts w:hint="cs"/>
            <w:rtl/>
          </w:rPr>
          <w:t>ی</w:t>
        </w:r>
        <w:r w:rsidRPr="00E56B2D">
          <w:rPr>
            <w:rStyle w:val="Hyperlink"/>
            <w:rFonts w:hint="eastAsia"/>
            <w:rtl/>
          </w:rPr>
          <w:t>خ</w:t>
        </w:r>
        <w:r w:rsidRPr="00E56B2D">
          <w:rPr>
            <w:rStyle w:val="Hyperlink"/>
            <w:rtl/>
          </w:rPr>
          <w:t xml:space="preserve"> طوس</w:t>
        </w:r>
        <w:r w:rsidRPr="00E56B2D">
          <w:rPr>
            <w:rStyle w:val="Hyperlink"/>
            <w:rFonts w:hint="cs"/>
            <w:rtl/>
          </w:rPr>
          <w:t>ی</w:t>
        </w:r>
        <w:r w:rsidRPr="00E56B2D">
          <w:rPr>
            <w:rStyle w:val="Hyperlink"/>
            <w:rFonts w:hint="eastAsia"/>
            <w:rtl/>
          </w:rPr>
          <w:t>،</w:t>
        </w:r>
        <w:r w:rsidRPr="00E56B2D">
          <w:rPr>
            <w:rStyle w:val="Hyperlink"/>
            <w:rtl/>
          </w:rPr>
          <w:t xml:space="preserve"> ج2، ص350.</w:t>
        </w:r>
      </w:hyperlink>
    </w:p>
  </w:footnote>
  <w:footnote w:id="8">
    <w:p w14:paraId="5942751D" w14:textId="5196B46B" w:rsidR="007D3222" w:rsidRPr="007D3222" w:rsidRDefault="007D3222" w:rsidP="007D3222">
      <w:pPr>
        <w:pStyle w:val="FootnoteText"/>
      </w:pPr>
      <w:r w:rsidRPr="007D3222">
        <w:footnoteRef/>
      </w:r>
      <w:r w:rsidRPr="007D3222">
        <w:rPr>
          <w:rtl/>
        </w:rPr>
        <w:t xml:space="preserve"> </w:t>
      </w:r>
      <w:hyperlink r:id="rId5" w:history="1">
        <w:r w:rsidRPr="007D3222">
          <w:rPr>
            <w:rStyle w:val="Hyperlink"/>
            <w:rFonts w:hint="eastAsia"/>
            <w:rtl/>
          </w:rPr>
          <w:t>وسائل</w:t>
        </w:r>
        <w:r w:rsidRPr="007D3222">
          <w:rPr>
            <w:rStyle w:val="Hyperlink"/>
            <w:rtl/>
          </w:rPr>
          <w:t xml:space="preserve"> الش</w:t>
        </w:r>
        <w:r w:rsidRPr="007D3222">
          <w:rPr>
            <w:rStyle w:val="Hyperlink"/>
            <w:rFonts w:hint="cs"/>
            <w:rtl/>
          </w:rPr>
          <w:t>ی</w:t>
        </w:r>
        <w:r w:rsidRPr="007D3222">
          <w:rPr>
            <w:rStyle w:val="Hyperlink"/>
            <w:rFonts w:hint="eastAsia"/>
            <w:rtl/>
          </w:rPr>
          <w:t>عة،</w:t>
        </w:r>
        <w:r w:rsidRPr="007D3222">
          <w:rPr>
            <w:rStyle w:val="Hyperlink"/>
            <w:rtl/>
          </w:rPr>
          <w:t xml:space="preserve"> الش</w:t>
        </w:r>
        <w:r w:rsidRPr="007D3222">
          <w:rPr>
            <w:rStyle w:val="Hyperlink"/>
            <w:rFonts w:hint="cs"/>
            <w:rtl/>
          </w:rPr>
          <w:t>ی</w:t>
        </w:r>
        <w:r w:rsidRPr="007D3222">
          <w:rPr>
            <w:rStyle w:val="Hyperlink"/>
            <w:rFonts w:hint="eastAsia"/>
            <w:rtl/>
          </w:rPr>
          <w:t>خ</w:t>
        </w:r>
        <w:r w:rsidRPr="007D3222">
          <w:rPr>
            <w:rStyle w:val="Hyperlink"/>
            <w:rtl/>
          </w:rPr>
          <w:t xml:space="preserve"> الحر العاملي، ج14، ص235، أبواب ، باب، ح، ط آل البيت.</w:t>
        </w:r>
      </w:hyperlink>
    </w:p>
  </w:footnote>
  <w:footnote w:id="9">
    <w:p w14:paraId="2FB50D70" w14:textId="065B90E4" w:rsidR="007D3222" w:rsidRPr="003F76EF" w:rsidRDefault="007D3222" w:rsidP="007D3222">
      <w:pPr>
        <w:pStyle w:val="FootnoteText"/>
      </w:pPr>
      <w:r w:rsidRPr="003F76EF">
        <w:footnoteRef/>
      </w:r>
      <w:r w:rsidRPr="003F76EF">
        <w:rPr>
          <w:rtl/>
        </w:rPr>
        <w:t xml:space="preserve"> </w:t>
      </w:r>
      <w:hyperlink r:id="rId6" w:history="1">
        <w:r w:rsidRPr="003F76EF">
          <w:rPr>
            <w:rStyle w:val="Hyperlink"/>
            <w:rtl/>
          </w:rPr>
          <w:t>رجال النجاش</w:t>
        </w:r>
        <w:r w:rsidRPr="003F76EF">
          <w:rPr>
            <w:rStyle w:val="Hyperlink"/>
            <w:rFonts w:hint="cs"/>
            <w:rtl/>
          </w:rPr>
          <w:t>ی</w:t>
        </w:r>
        <w:r w:rsidRPr="003F76EF">
          <w:rPr>
            <w:rStyle w:val="Hyperlink"/>
            <w:rFonts w:hint="eastAsia"/>
            <w:rtl/>
          </w:rPr>
          <w:t>،</w:t>
        </w:r>
        <w:r w:rsidRPr="003F76EF">
          <w:rPr>
            <w:rStyle w:val="Hyperlink"/>
            <w:rtl/>
          </w:rPr>
          <w:t xml:space="preserve"> ش</w:t>
        </w:r>
        <w:r w:rsidRPr="003F76EF">
          <w:rPr>
            <w:rStyle w:val="Hyperlink"/>
            <w:rFonts w:hint="cs"/>
            <w:rtl/>
          </w:rPr>
          <w:t>ی</w:t>
        </w:r>
        <w:r w:rsidRPr="003F76EF">
          <w:rPr>
            <w:rStyle w:val="Hyperlink"/>
            <w:rFonts w:hint="eastAsia"/>
            <w:rtl/>
          </w:rPr>
          <w:t>خ</w:t>
        </w:r>
        <w:r w:rsidRPr="003F76EF">
          <w:rPr>
            <w:rStyle w:val="Hyperlink"/>
            <w:rtl/>
          </w:rPr>
          <w:t xml:space="preserve"> النجاش</w:t>
        </w:r>
        <w:r w:rsidRPr="003F76EF">
          <w:rPr>
            <w:rStyle w:val="Hyperlink"/>
            <w:rFonts w:hint="cs"/>
            <w:rtl/>
          </w:rPr>
          <w:t>ی</w:t>
        </w:r>
        <w:r w:rsidRPr="003F76EF">
          <w:rPr>
            <w:rStyle w:val="Hyperlink"/>
            <w:rFonts w:hint="eastAsia"/>
            <w:rtl/>
          </w:rPr>
          <w:t>،</w:t>
        </w:r>
        <w:r w:rsidRPr="003F76EF">
          <w:rPr>
            <w:rStyle w:val="Hyperlink"/>
            <w:rtl/>
          </w:rPr>
          <w:t xml:space="preserve"> ج1، ص52.</w:t>
        </w:r>
      </w:hyperlink>
    </w:p>
  </w:footnote>
  <w:footnote w:id="10">
    <w:p w14:paraId="5F1A13EF" w14:textId="2AD50A89" w:rsidR="00017F55" w:rsidRPr="00017F55" w:rsidRDefault="00017F55" w:rsidP="00017F55">
      <w:pPr>
        <w:pStyle w:val="FootnoteText"/>
      </w:pPr>
      <w:r w:rsidRPr="00017F55">
        <w:footnoteRef/>
      </w:r>
      <w:r w:rsidRPr="00017F55">
        <w:rPr>
          <w:rtl/>
        </w:rPr>
        <w:t xml:space="preserve"> </w:t>
      </w:r>
      <w:hyperlink r:id="rId7" w:history="1">
        <w:r w:rsidRPr="00017F55">
          <w:rPr>
            <w:rStyle w:val="Hyperlink"/>
            <w:rFonts w:hint="eastAsia"/>
            <w:rtl/>
          </w:rPr>
          <w:t>معجم</w:t>
        </w:r>
        <w:r w:rsidRPr="00017F55">
          <w:rPr>
            <w:rStyle w:val="Hyperlink"/>
            <w:rtl/>
          </w:rPr>
          <w:t xml:space="preserve"> رجال الحد</w:t>
        </w:r>
        <w:r w:rsidRPr="00017F55">
          <w:rPr>
            <w:rStyle w:val="Hyperlink"/>
            <w:rFonts w:hint="cs"/>
            <w:rtl/>
          </w:rPr>
          <w:t>ی</w:t>
        </w:r>
        <w:r w:rsidRPr="00017F55">
          <w:rPr>
            <w:rStyle w:val="Hyperlink"/>
            <w:rFonts w:hint="eastAsia"/>
            <w:rtl/>
          </w:rPr>
          <w:t>ث،</w:t>
        </w:r>
        <w:r w:rsidRPr="00017F55">
          <w:rPr>
            <w:rStyle w:val="Hyperlink"/>
            <w:rtl/>
          </w:rPr>
          <w:t xml:space="preserve"> الس</w:t>
        </w:r>
        <w:r w:rsidRPr="00017F55">
          <w:rPr>
            <w:rStyle w:val="Hyperlink"/>
            <w:rFonts w:hint="cs"/>
            <w:rtl/>
          </w:rPr>
          <w:t>ی</w:t>
        </w:r>
        <w:r w:rsidRPr="00017F55">
          <w:rPr>
            <w:rStyle w:val="Hyperlink"/>
            <w:rFonts w:hint="eastAsia"/>
            <w:rtl/>
          </w:rPr>
          <w:t>د</w:t>
        </w:r>
        <w:r w:rsidRPr="00017F55">
          <w:rPr>
            <w:rStyle w:val="Hyperlink"/>
            <w:rtl/>
          </w:rPr>
          <w:t xml:space="preserve"> أبوالقاسم الخوئ</w:t>
        </w:r>
        <w:r w:rsidRPr="00017F55">
          <w:rPr>
            <w:rStyle w:val="Hyperlink"/>
            <w:rFonts w:hint="cs"/>
            <w:rtl/>
          </w:rPr>
          <w:t>ی</w:t>
        </w:r>
        <w:r w:rsidRPr="00017F55">
          <w:rPr>
            <w:rStyle w:val="Hyperlink"/>
            <w:rFonts w:hint="eastAsia"/>
            <w:rtl/>
          </w:rPr>
          <w:t>،</w:t>
        </w:r>
        <w:r w:rsidRPr="00017F55">
          <w:rPr>
            <w:rStyle w:val="Hyperlink"/>
            <w:rtl/>
          </w:rPr>
          <w:t xml:space="preserve"> ج15، ص327.</w:t>
        </w:r>
      </w:hyperlink>
    </w:p>
  </w:footnote>
  <w:footnote w:id="11">
    <w:p w14:paraId="0A21955D" w14:textId="66C5FDB1" w:rsidR="00812D6F" w:rsidRPr="00812D6F" w:rsidRDefault="00812D6F" w:rsidP="00812D6F">
      <w:pPr>
        <w:pStyle w:val="FootnoteText"/>
      </w:pPr>
      <w:r w:rsidRPr="00812D6F">
        <w:footnoteRef/>
      </w:r>
      <w:r w:rsidRPr="00812D6F">
        <w:rPr>
          <w:rtl/>
        </w:rPr>
        <w:t xml:space="preserve"> </w:t>
      </w:r>
      <w:hyperlink r:id="rId8" w:history="1">
        <w:r w:rsidRPr="00812D6F">
          <w:rPr>
            <w:rStyle w:val="Hyperlink"/>
            <w:rtl/>
          </w:rPr>
          <w:t>الکاف</w:t>
        </w:r>
        <w:r w:rsidRPr="00812D6F">
          <w:rPr>
            <w:rStyle w:val="Hyperlink"/>
            <w:rFonts w:hint="cs"/>
            <w:rtl/>
          </w:rPr>
          <w:t>ی</w:t>
        </w:r>
        <w:r w:rsidRPr="00812D6F">
          <w:rPr>
            <w:rStyle w:val="Hyperlink"/>
            <w:rFonts w:hint="eastAsia"/>
            <w:rtl/>
          </w:rPr>
          <w:t>،</w:t>
        </w:r>
        <w:r w:rsidRPr="00812D6F">
          <w:rPr>
            <w:rStyle w:val="Hyperlink"/>
            <w:rtl/>
          </w:rPr>
          <w:t xml:space="preserve"> محمد بن </w:t>
        </w:r>
        <w:r w:rsidRPr="00812D6F">
          <w:rPr>
            <w:rStyle w:val="Hyperlink"/>
            <w:rFonts w:hint="cs"/>
            <w:rtl/>
          </w:rPr>
          <w:t>ی</w:t>
        </w:r>
        <w:r w:rsidRPr="00812D6F">
          <w:rPr>
            <w:rStyle w:val="Hyperlink"/>
            <w:rFonts w:hint="eastAsia"/>
            <w:rtl/>
          </w:rPr>
          <w:t>عقوب</w:t>
        </w:r>
        <w:r w:rsidRPr="00812D6F">
          <w:rPr>
            <w:rStyle w:val="Hyperlink"/>
            <w:rtl/>
          </w:rPr>
          <w:t xml:space="preserve"> کل</w:t>
        </w:r>
        <w:r w:rsidRPr="00812D6F">
          <w:rPr>
            <w:rStyle w:val="Hyperlink"/>
            <w:rFonts w:hint="cs"/>
            <w:rtl/>
          </w:rPr>
          <w:t>ی</w:t>
        </w:r>
        <w:r w:rsidRPr="00812D6F">
          <w:rPr>
            <w:rStyle w:val="Hyperlink"/>
            <w:rFonts w:hint="eastAsia"/>
            <w:rtl/>
          </w:rPr>
          <w:t>ن</w:t>
        </w:r>
        <w:r w:rsidRPr="00812D6F">
          <w:rPr>
            <w:rStyle w:val="Hyperlink"/>
            <w:rFonts w:hint="cs"/>
            <w:rtl/>
          </w:rPr>
          <w:t>ی</w:t>
        </w:r>
        <w:r w:rsidRPr="00812D6F">
          <w:rPr>
            <w:rStyle w:val="Hyperlink"/>
            <w:rFonts w:hint="eastAsia"/>
            <w:rtl/>
          </w:rPr>
          <w:t>،</w:t>
        </w:r>
        <w:r w:rsidRPr="00812D6F">
          <w:rPr>
            <w:rStyle w:val="Hyperlink"/>
            <w:rtl/>
          </w:rPr>
          <w:t xml:space="preserve"> ج5، ص121.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EC7BC2F"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812D6F">
      <w:rPr>
        <w:rFonts w:hint="cs"/>
        <w:b/>
        <w:bCs/>
        <w:sz w:val="20"/>
        <w:szCs w:val="24"/>
        <w:rtl/>
      </w:rPr>
      <w:t>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812D6F">
      <w:rPr>
        <w:rFonts w:hint="cs"/>
        <w:sz w:val="24"/>
        <w:szCs w:val="24"/>
        <w:rtl/>
      </w:rPr>
      <w:t>22</w:t>
    </w:r>
    <w:r w:rsidR="00F71250">
      <w:rPr>
        <w:sz w:val="24"/>
        <w:szCs w:val="24"/>
        <w:rtl/>
      </w:rPr>
      <w:t xml:space="preserve"> /</w:t>
    </w:r>
    <w:r w:rsidR="00955995">
      <w:rPr>
        <w:rFonts w:hint="cs"/>
        <w:sz w:val="24"/>
        <w:szCs w:val="24"/>
        <w:rtl/>
      </w:rPr>
      <w:t>9</w:t>
    </w:r>
    <w:r w:rsidR="00F71250">
      <w:rPr>
        <w:sz w:val="24"/>
        <w:szCs w:val="24"/>
        <w:rtl/>
      </w:rPr>
      <w:t xml:space="preserve"> /1401</w:t>
    </w:r>
    <w:r w:rsidR="00F35CAE">
      <w:rPr>
        <w:sz w:val="24"/>
        <w:szCs w:val="24"/>
        <w:rtl/>
      </w:rPr>
      <w:t xml:space="preserve"> </w:t>
    </w:r>
  </w:p>
  <w:p w14:paraId="7D10702A" w14:textId="6CDE6469"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812D6F">
      <w:rPr>
        <w:rFonts w:hint="cs"/>
        <w:sz w:val="24"/>
        <w:szCs w:val="24"/>
        <w:rtl/>
      </w:rPr>
      <w:t xml:space="preserve">اخذ اجرت بر واجبات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B641D"/>
    <w:multiLevelType w:val="hybridMultilevel"/>
    <w:tmpl w:val="D584AF68"/>
    <w:lvl w:ilvl="0" w:tplc="570CDE6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044FC"/>
    <w:multiLevelType w:val="hybridMultilevel"/>
    <w:tmpl w:val="4E00E218"/>
    <w:lvl w:ilvl="0" w:tplc="4B8006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E3710"/>
    <w:multiLevelType w:val="hybridMultilevel"/>
    <w:tmpl w:val="5F6C5054"/>
    <w:lvl w:ilvl="0" w:tplc="8D5EF3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90819"/>
    <w:multiLevelType w:val="hybridMultilevel"/>
    <w:tmpl w:val="A4B41F3A"/>
    <w:lvl w:ilvl="0" w:tplc="A6F8F7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671B4D8D"/>
    <w:multiLevelType w:val="hybridMultilevel"/>
    <w:tmpl w:val="B518CDE0"/>
    <w:lvl w:ilvl="0" w:tplc="18DC19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00E58"/>
    <w:multiLevelType w:val="hybridMultilevel"/>
    <w:tmpl w:val="9D160110"/>
    <w:lvl w:ilvl="0" w:tplc="AD3C5B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0"/>
  </w:num>
  <w:num w:numId="8">
    <w:abstractNumId w:val="6"/>
  </w:num>
  <w:num w:numId="9">
    <w:abstractNumId w:val="5"/>
  </w:num>
  <w:num w:numId="10">
    <w:abstractNumId w:val="11"/>
  </w:num>
  <w:num w:numId="11">
    <w:abstractNumId w:val="14"/>
  </w:num>
  <w:num w:numId="12">
    <w:abstractNumId w:val="22"/>
  </w:num>
  <w:num w:numId="13">
    <w:abstractNumId w:val="13"/>
  </w:num>
  <w:num w:numId="14">
    <w:abstractNumId w:val="8"/>
  </w:num>
  <w:num w:numId="15">
    <w:abstractNumId w:val="26"/>
  </w:num>
  <w:num w:numId="16">
    <w:abstractNumId w:val="7"/>
  </w:num>
  <w:num w:numId="17">
    <w:abstractNumId w:val="16"/>
  </w:num>
  <w:num w:numId="18">
    <w:abstractNumId w:val="29"/>
  </w:num>
  <w:num w:numId="19">
    <w:abstractNumId w:val="18"/>
  </w:num>
  <w:num w:numId="20">
    <w:abstractNumId w:val="32"/>
  </w:num>
  <w:num w:numId="21">
    <w:abstractNumId w:val="12"/>
  </w:num>
  <w:num w:numId="22">
    <w:abstractNumId w:val="24"/>
  </w:num>
  <w:num w:numId="23">
    <w:abstractNumId w:val="25"/>
  </w:num>
  <w:num w:numId="24">
    <w:abstractNumId w:val="19"/>
  </w:num>
  <w:num w:numId="25">
    <w:abstractNumId w:val="9"/>
  </w:num>
  <w:num w:numId="26">
    <w:abstractNumId w:val="20"/>
  </w:num>
  <w:num w:numId="27">
    <w:abstractNumId w:val="15"/>
  </w:num>
  <w:num w:numId="28">
    <w:abstractNumId w:val="28"/>
  </w:num>
  <w:num w:numId="29">
    <w:abstractNumId w:val="23"/>
  </w:num>
  <w:num w:numId="30">
    <w:abstractNumId w:val="17"/>
  </w:num>
  <w:num w:numId="31">
    <w:abstractNumId w:val="31"/>
  </w:num>
  <w:num w:numId="32">
    <w:abstractNumId w:val="30"/>
  </w:num>
  <w:num w:numId="3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17F55"/>
    <w:rsid w:val="00020239"/>
    <w:rsid w:val="00022CAD"/>
    <w:rsid w:val="00023383"/>
    <w:rsid w:val="00023FD6"/>
    <w:rsid w:val="00025777"/>
    <w:rsid w:val="00025B70"/>
    <w:rsid w:val="00027085"/>
    <w:rsid w:val="0002717A"/>
    <w:rsid w:val="000277F0"/>
    <w:rsid w:val="00031CA9"/>
    <w:rsid w:val="0003368D"/>
    <w:rsid w:val="000353D7"/>
    <w:rsid w:val="00036897"/>
    <w:rsid w:val="00040FA1"/>
    <w:rsid w:val="00041044"/>
    <w:rsid w:val="00045108"/>
    <w:rsid w:val="00045578"/>
    <w:rsid w:val="000455AC"/>
    <w:rsid w:val="0005253B"/>
    <w:rsid w:val="000549A3"/>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3953"/>
    <w:rsid w:val="00084F14"/>
    <w:rsid w:val="0008608E"/>
    <w:rsid w:val="0008666B"/>
    <w:rsid w:val="00090D86"/>
    <w:rsid w:val="000913AA"/>
    <w:rsid w:val="00094847"/>
    <w:rsid w:val="000950BF"/>
    <w:rsid w:val="00096C63"/>
    <w:rsid w:val="000B2ECC"/>
    <w:rsid w:val="000B5DB5"/>
    <w:rsid w:val="000C0CDD"/>
    <w:rsid w:val="000C12F8"/>
    <w:rsid w:val="000C3394"/>
    <w:rsid w:val="000C3947"/>
    <w:rsid w:val="000C46F9"/>
    <w:rsid w:val="000C4CB5"/>
    <w:rsid w:val="000C5869"/>
    <w:rsid w:val="000D0118"/>
    <w:rsid w:val="000D0EED"/>
    <w:rsid w:val="000D237C"/>
    <w:rsid w:val="000D2A37"/>
    <w:rsid w:val="000D30E9"/>
    <w:rsid w:val="000D55AA"/>
    <w:rsid w:val="000D58A0"/>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324D"/>
    <w:rsid w:val="001B40C3"/>
    <w:rsid w:val="001B6799"/>
    <w:rsid w:val="001C123B"/>
    <w:rsid w:val="001C1362"/>
    <w:rsid w:val="001C1F4E"/>
    <w:rsid w:val="001C2060"/>
    <w:rsid w:val="001C2484"/>
    <w:rsid w:val="001C3270"/>
    <w:rsid w:val="001C4784"/>
    <w:rsid w:val="001C5C37"/>
    <w:rsid w:val="001D267C"/>
    <w:rsid w:val="001D2B68"/>
    <w:rsid w:val="001D2E9A"/>
    <w:rsid w:val="001D3AAA"/>
    <w:rsid w:val="001D5517"/>
    <w:rsid w:val="001D597F"/>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049B"/>
    <w:rsid w:val="002310C4"/>
    <w:rsid w:val="00232288"/>
    <w:rsid w:val="0023488F"/>
    <w:rsid w:val="00240042"/>
    <w:rsid w:val="0024121B"/>
    <w:rsid w:val="00242FB6"/>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5B39"/>
    <w:rsid w:val="0027605E"/>
    <w:rsid w:val="00276CAC"/>
    <w:rsid w:val="0027774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0B83"/>
    <w:rsid w:val="00354A99"/>
    <w:rsid w:val="0035532C"/>
    <w:rsid w:val="00360311"/>
    <w:rsid w:val="00361751"/>
    <w:rsid w:val="00361803"/>
    <w:rsid w:val="00361922"/>
    <w:rsid w:val="00367107"/>
    <w:rsid w:val="00372D4C"/>
    <w:rsid w:val="00373020"/>
    <w:rsid w:val="0037339B"/>
    <w:rsid w:val="003752FD"/>
    <w:rsid w:val="00377ED4"/>
    <w:rsid w:val="00377F1F"/>
    <w:rsid w:val="00377F33"/>
    <w:rsid w:val="00380E0D"/>
    <w:rsid w:val="00380FF7"/>
    <w:rsid w:val="00383128"/>
    <w:rsid w:val="00384132"/>
    <w:rsid w:val="00386C11"/>
    <w:rsid w:val="00392DEE"/>
    <w:rsid w:val="00394E05"/>
    <w:rsid w:val="00396298"/>
    <w:rsid w:val="00397466"/>
    <w:rsid w:val="00397CE9"/>
    <w:rsid w:val="003A17D9"/>
    <w:rsid w:val="003A2009"/>
    <w:rsid w:val="003A290E"/>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B07"/>
    <w:rsid w:val="00463D09"/>
    <w:rsid w:val="00463E6B"/>
    <w:rsid w:val="00465BD2"/>
    <w:rsid w:val="00466973"/>
    <w:rsid w:val="004715C8"/>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7257"/>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3B00"/>
    <w:rsid w:val="005A79A1"/>
    <w:rsid w:val="005B02C5"/>
    <w:rsid w:val="005B0527"/>
    <w:rsid w:val="005B289E"/>
    <w:rsid w:val="005B325F"/>
    <w:rsid w:val="005B474A"/>
    <w:rsid w:val="005B7BCA"/>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2F16"/>
    <w:rsid w:val="0067366C"/>
    <w:rsid w:val="0067403F"/>
    <w:rsid w:val="006775A7"/>
    <w:rsid w:val="00681542"/>
    <w:rsid w:val="006819F2"/>
    <w:rsid w:val="00683F8C"/>
    <w:rsid w:val="00695519"/>
    <w:rsid w:val="006959AB"/>
    <w:rsid w:val="006A4134"/>
    <w:rsid w:val="006A4F2A"/>
    <w:rsid w:val="006A528C"/>
    <w:rsid w:val="006A5BBA"/>
    <w:rsid w:val="006A5DDA"/>
    <w:rsid w:val="006A6701"/>
    <w:rsid w:val="006A7FD0"/>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6F530C"/>
    <w:rsid w:val="007009E4"/>
    <w:rsid w:val="007011F4"/>
    <w:rsid w:val="00702650"/>
    <w:rsid w:val="0070265B"/>
    <w:rsid w:val="0070268E"/>
    <w:rsid w:val="007029BD"/>
    <w:rsid w:val="00704813"/>
    <w:rsid w:val="00706A14"/>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32C"/>
    <w:rsid w:val="00762452"/>
    <w:rsid w:val="007639E0"/>
    <w:rsid w:val="0077034F"/>
    <w:rsid w:val="00771B1B"/>
    <w:rsid w:val="00772547"/>
    <w:rsid w:val="00774690"/>
    <w:rsid w:val="00775507"/>
    <w:rsid w:val="00783473"/>
    <w:rsid w:val="0078594B"/>
    <w:rsid w:val="00793A7E"/>
    <w:rsid w:val="00795E02"/>
    <w:rsid w:val="007979D0"/>
    <w:rsid w:val="007A1A1F"/>
    <w:rsid w:val="007A3819"/>
    <w:rsid w:val="007A3E50"/>
    <w:rsid w:val="007A4E18"/>
    <w:rsid w:val="007A6A75"/>
    <w:rsid w:val="007A7B8C"/>
    <w:rsid w:val="007C1CCA"/>
    <w:rsid w:val="007C6D9E"/>
    <w:rsid w:val="007D08D0"/>
    <w:rsid w:val="007D1C43"/>
    <w:rsid w:val="007D1E71"/>
    <w:rsid w:val="007D3222"/>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2D6F"/>
    <w:rsid w:val="008161FD"/>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84831"/>
    <w:rsid w:val="00885B18"/>
    <w:rsid w:val="008866BF"/>
    <w:rsid w:val="00892BF7"/>
    <w:rsid w:val="00893AC3"/>
    <w:rsid w:val="0089506B"/>
    <w:rsid w:val="008956DD"/>
    <w:rsid w:val="008A388E"/>
    <w:rsid w:val="008A510E"/>
    <w:rsid w:val="008A522A"/>
    <w:rsid w:val="008A7DAB"/>
    <w:rsid w:val="008B0D6F"/>
    <w:rsid w:val="008B174D"/>
    <w:rsid w:val="008B1FB5"/>
    <w:rsid w:val="008B4464"/>
    <w:rsid w:val="008B4D15"/>
    <w:rsid w:val="008B750B"/>
    <w:rsid w:val="008C3162"/>
    <w:rsid w:val="008C562D"/>
    <w:rsid w:val="008C6115"/>
    <w:rsid w:val="008C6506"/>
    <w:rsid w:val="008D1F14"/>
    <w:rsid w:val="008D2A7B"/>
    <w:rsid w:val="008D4ABC"/>
    <w:rsid w:val="008D6A85"/>
    <w:rsid w:val="008D6DDC"/>
    <w:rsid w:val="008E23B8"/>
    <w:rsid w:val="008E3924"/>
    <w:rsid w:val="008E426D"/>
    <w:rsid w:val="008E4A10"/>
    <w:rsid w:val="008E7A0D"/>
    <w:rsid w:val="008F13F7"/>
    <w:rsid w:val="008F5B4D"/>
    <w:rsid w:val="0090717E"/>
    <w:rsid w:val="00907425"/>
    <w:rsid w:val="0091038F"/>
    <w:rsid w:val="009138D8"/>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477A6"/>
    <w:rsid w:val="0094790A"/>
    <w:rsid w:val="00953B28"/>
    <w:rsid w:val="00954322"/>
    <w:rsid w:val="00955995"/>
    <w:rsid w:val="009575DA"/>
    <w:rsid w:val="00957CAA"/>
    <w:rsid w:val="00961F68"/>
    <w:rsid w:val="0096384B"/>
    <w:rsid w:val="0096778A"/>
    <w:rsid w:val="0096778F"/>
    <w:rsid w:val="00970BDA"/>
    <w:rsid w:val="00973A56"/>
    <w:rsid w:val="00975E39"/>
    <w:rsid w:val="00977656"/>
    <w:rsid w:val="0098201D"/>
    <w:rsid w:val="009833FD"/>
    <w:rsid w:val="009846A7"/>
    <w:rsid w:val="0098794D"/>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26DF2"/>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4BA5"/>
    <w:rsid w:val="00A65D4C"/>
    <w:rsid w:val="00A66AF0"/>
    <w:rsid w:val="00A67E3A"/>
    <w:rsid w:val="00A70512"/>
    <w:rsid w:val="00A71DA7"/>
    <w:rsid w:val="00A7399F"/>
    <w:rsid w:val="00A8160A"/>
    <w:rsid w:val="00A82773"/>
    <w:rsid w:val="00A82B39"/>
    <w:rsid w:val="00A834F9"/>
    <w:rsid w:val="00A87762"/>
    <w:rsid w:val="00A9123D"/>
    <w:rsid w:val="00A954F4"/>
    <w:rsid w:val="00A95AC6"/>
    <w:rsid w:val="00A971D2"/>
    <w:rsid w:val="00AA1959"/>
    <w:rsid w:val="00AA1F60"/>
    <w:rsid w:val="00AA3917"/>
    <w:rsid w:val="00AA40D7"/>
    <w:rsid w:val="00AA516E"/>
    <w:rsid w:val="00AB0443"/>
    <w:rsid w:val="00AB0E44"/>
    <w:rsid w:val="00AB559D"/>
    <w:rsid w:val="00AB57E4"/>
    <w:rsid w:val="00AB5EDB"/>
    <w:rsid w:val="00AB5F7D"/>
    <w:rsid w:val="00AB6622"/>
    <w:rsid w:val="00AB7870"/>
    <w:rsid w:val="00AC0C50"/>
    <w:rsid w:val="00AC0FAC"/>
    <w:rsid w:val="00AC6265"/>
    <w:rsid w:val="00AC6FE2"/>
    <w:rsid w:val="00AE4C16"/>
    <w:rsid w:val="00AE4C52"/>
    <w:rsid w:val="00AE770B"/>
    <w:rsid w:val="00AF0B83"/>
    <w:rsid w:val="00AF186B"/>
    <w:rsid w:val="00AF19E1"/>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27FF9"/>
    <w:rsid w:val="00B345BC"/>
    <w:rsid w:val="00B369DE"/>
    <w:rsid w:val="00B42687"/>
    <w:rsid w:val="00B43169"/>
    <w:rsid w:val="00B43350"/>
    <w:rsid w:val="00B47C59"/>
    <w:rsid w:val="00B501A8"/>
    <w:rsid w:val="00B501F6"/>
    <w:rsid w:val="00B5168F"/>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074C"/>
    <w:rsid w:val="00CD3B5F"/>
    <w:rsid w:val="00CD6CD8"/>
    <w:rsid w:val="00CD7C34"/>
    <w:rsid w:val="00CE0568"/>
    <w:rsid w:val="00CE1DFA"/>
    <w:rsid w:val="00CE2916"/>
    <w:rsid w:val="00CE3608"/>
    <w:rsid w:val="00CE65B6"/>
    <w:rsid w:val="00CE6BEA"/>
    <w:rsid w:val="00CE700C"/>
    <w:rsid w:val="00CE7481"/>
    <w:rsid w:val="00CF03D9"/>
    <w:rsid w:val="00CF0A8F"/>
    <w:rsid w:val="00CF3F60"/>
    <w:rsid w:val="00CF5384"/>
    <w:rsid w:val="00CF7E30"/>
    <w:rsid w:val="00D048CE"/>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503EA"/>
    <w:rsid w:val="00D552B9"/>
    <w:rsid w:val="00D56BA2"/>
    <w:rsid w:val="00D60DF7"/>
    <w:rsid w:val="00D62021"/>
    <w:rsid w:val="00D660F7"/>
    <w:rsid w:val="00D67848"/>
    <w:rsid w:val="00D70E89"/>
    <w:rsid w:val="00D735B2"/>
    <w:rsid w:val="00D74021"/>
    <w:rsid w:val="00D752DE"/>
    <w:rsid w:val="00D76D01"/>
    <w:rsid w:val="00D77CD0"/>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67CC"/>
    <w:rsid w:val="00DB776D"/>
    <w:rsid w:val="00DC1F89"/>
    <w:rsid w:val="00DC2CC1"/>
    <w:rsid w:val="00DC3783"/>
    <w:rsid w:val="00DC7BE6"/>
    <w:rsid w:val="00DD5DCC"/>
    <w:rsid w:val="00DE1070"/>
    <w:rsid w:val="00DE299A"/>
    <w:rsid w:val="00DE3668"/>
    <w:rsid w:val="00DE4714"/>
    <w:rsid w:val="00DE56AC"/>
    <w:rsid w:val="00DE5F0B"/>
    <w:rsid w:val="00DF0084"/>
    <w:rsid w:val="00E00219"/>
    <w:rsid w:val="00E0316B"/>
    <w:rsid w:val="00E05296"/>
    <w:rsid w:val="00E11B6B"/>
    <w:rsid w:val="00E23ADC"/>
    <w:rsid w:val="00E25E10"/>
    <w:rsid w:val="00E2696D"/>
    <w:rsid w:val="00E27130"/>
    <w:rsid w:val="00E2740A"/>
    <w:rsid w:val="00E27B4F"/>
    <w:rsid w:val="00E4119C"/>
    <w:rsid w:val="00E45353"/>
    <w:rsid w:val="00E467EF"/>
    <w:rsid w:val="00E47ADE"/>
    <w:rsid w:val="00E50B41"/>
    <w:rsid w:val="00E5219B"/>
    <w:rsid w:val="00E52D07"/>
    <w:rsid w:val="00E548CB"/>
    <w:rsid w:val="00E5518B"/>
    <w:rsid w:val="00E56B2D"/>
    <w:rsid w:val="00E609FE"/>
    <w:rsid w:val="00E630BE"/>
    <w:rsid w:val="00E63C13"/>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96B72"/>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509E"/>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6FCF"/>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47CE"/>
    <w:rsid w:val="00F9636A"/>
    <w:rsid w:val="00F975A1"/>
    <w:rsid w:val="00FA09B6"/>
    <w:rsid w:val="00FA3B17"/>
    <w:rsid w:val="00FA5E8D"/>
    <w:rsid w:val="00FA5F3D"/>
    <w:rsid w:val="00FA63B1"/>
    <w:rsid w:val="00FB15EB"/>
    <w:rsid w:val="00FB399E"/>
    <w:rsid w:val="00FB3F52"/>
    <w:rsid w:val="00FB641B"/>
    <w:rsid w:val="00FB7000"/>
    <w:rsid w:val="00FB7952"/>
    <w:rsid w:val="00FB7F50"/>
    <w:rsid w:val="00FC2A85"/>
    <w:rsid w:val="00FC40AF"/>
    <w:rsid w:val="00FC56E1"/>
    <w:rsid w:val="00FC6555"/>
    <w:rsid w:val="00FC73B9"/>
    <w:rsid w:val="00FD0A16"/>
    <w:rsid w:val="00FD40D2"/>
    <w:rsid w:val="00FD4AA0"/>
    <w:rsid w:val="00FD57BA"/>
    <w:rsid w:val="00FD7184"/>
    <w:rsid w:val="00FD72FA"/>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3170461">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5/121/&#1606;&#1593;&#1605;" TargetMode="External"/><Relationship Id="rId3" Type="http://schemas.openxmlformats.org/officeDocument/2006/relationships/hyperlink" Target="http://lib.eshia.ir/10083/2/148/&#1575;&#1604;&#1605;&#1594;&#1585;&#1576;" TargetMode="External"/><Relationship Id="rId7" Type="http://schemas.openxmlformats.org/officeDocument/2006/relationships/hyperlink" Target="http://lib.eshia.ir/14036/15/327/&#1575;&#1604;&#1606;&#1580;&#1575;&#1588;&#1740;" TargetMode="External"/><Relationship Id="rId2" Type="http://schemas.openxmlformats.org/officeDocument/2006/relationships/hyperlink" Target="http://lib.eshia.ir/14036/5/376/&#1584;&#1705;&#1585;&#1607;" TargetMode="External"/><Relationship Id="rId1" Type="http://schemas.openxmlformats.org/officeDocument/2006/relationships/hyperlink" Target="http://lib.eshia.ir/10083/6/376/&#1578;&#1576;&#1594;&#1740;" TargetMode="External"/><Relationship Id="rId6" Type="http://schemas.openxmlformats.org/officeDocument/2006/relationships/hyperlink" Target="http://lib.eshia.ir/14028/1/52/&#1604;&#1604;&#1581;&#1587;&#1606;" TargetMode="External"/><Relationship Id="rId5" Type="http://schemas.openxmlformats.org/officeDocument/2006/relationships/hyperlink" Target="http://lib.eshia.ir/11025/14/235/&#1740;&#1602;&#1608;&#1604;" TargetMode="External"/><Relationship Id="rId4" Type="http://schemas.openxmlformats.org/officeDocument/2006/relationships/hyperlink" Target="http://lib.eshia.ir/10083/2/350/&#1589;&#1604;&#1740;&#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7993-CA1C-4C7F-904B-37E9FB93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2019</Words>
  <Characters>11514</Characters>
  <Application>Microsoft Office Word</Application>
  <DocSecurity>0</DocSecurity>
  <Lines>95</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2022-12-13T13:00:00Z</cp:lastPrinted>
  <dcterms:created xsi:type="dcterms:W3CDTF">2022-12-13T12:59:00Z</dcterms:created>
  <dcterms:modified xsi:type="dcterms:W3CDTF">2022-12-17T09:25:00Z</dcterms:modified>
  <cp:contentStatus>ویرایش 2.5</cp:contentStatus>
  <cp:version>2.7</cp:version>
</cp:coreProperties>
</file>