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14BF5" w:rsidRDefault="00E14BF5" w:rsidP="00E14BF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0457278" w:history="1">
        <w:r w:rsidRPr="00E40791">
          <w:rPr>
            <w:rStyle w:val="ac"/>
            <w:rFonts w:hint="eastAsia"/>
            <w:noProof/>
            <w:rtl/>
          </w:rPr>
          <w:t>مسأله</w:t>
        </w:r>
        <w:r w:rsidRPr="00E40791">
          <w:rPr>
            <w:rStyle w:val="ac"/>
            <w:noProof/>
            <w:rtl/>
          </w:rPr>
          <w:t xml:space="preserve"> 18</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Toc30457278 \h</w:instrText>
        </w:r>
        <w:r>
          <w:rPr>
            <w:noProof/>
            <w:webHidden/>
            <w:rtl/>
          </w:rPr>
          <w:instrText xml:space="preserve"> </w:instrText>
        </w:r>
        <w:r>
          <w:rPr>
            <w:rStyle w:val="ac"/>
            <w:noProof/>
            <w:rtl/>
          </w:rPr>
        </w:r>
        <w:r>
          <w:rPr>
            <w:rStyle w:val="ac"/>
            <w:noProof/>
            <w:rtl/>
          </w:rPr>
          <w:fldChar w:fldCharType="separate"/>
        </w:r>
        <w:r w:rsidR="00E67661">
          <w:rPr>
            <w:noProof/>
            <w:webHidden/>
            <w:rtl/>
          </w:rPr>
          <w:t>1</w:t>
        </w:r>
        <w:r>
          <w:rPr>
            <w:rStyle w:val="ac"/>
            <w:noProof/>
            <w:rtl/>
          </w:rPr>
          <w:fldChar w:fldCharType="end"/>
        </w:r>
      </w:hyperlink>
    </w:p>
    <w:p w:rsidR="00E14BF5" w:rsidRDefault="00E14BF5" w:rsidP="00E14BF5">
      <w:pPr>
        <w:pStyle w:val="22"/>
        <w:tabs>
          <w:tab w:val="right" w:leader="dot" w:pos="10194"/>
        </w:tabs>
        <w:rPr>
          <w:rFonts w:asciiTheme="minorHAnsi" w:eastAsiaTheme="minorEastAsia" w:hAnsiTheme="minorHAnsi" w:cstheme="minorBidi"/>
          <w:bCs w:val="0"/>
          <w:noProof/>
          <w:color w:val="auto"/>
          <w:szCs w:val="22"/>
          <w:rtl/>
        </w:rPr>
      </w:pPr>
      <w:hyperlink w:anchor="_Toc30457279" w:history="1">
        <w:r w:rsidRPr="00E40791">
          <w:rPr>
            <w:rStyle w:val="ac"/>
            <w:rFonts w:hint="eastAsia"/>
            <w:noProof/>
            <w:rtl/>
          </w:rPr>
          <w:t>مراد</w:t>
        </w:r>
        <w:r w:rsidRPr="00E40791">
          <w:rPr>
            <w:rStyle w:val="ac"/>
            <w:noProof/>
            <w:rtl/>
          </w:rPr>
          <w:t xml:space="preserve"> </w:t>
        </w:r>
        <w:r w:rsidRPr="00E40791">
          <w:rPr>
            <w:rStyle w:val="ac"/>
            <w:rFonts w:hint="eastAsia"/>
            <w:noProof/>
            <w:rtl/>
          </w:rPr>
          <w:t>از</w:t>
        </w:r>
        <w:r w:rsidRPr="00E40791">
          <w:rPr>
            <w:rStyle w:val="ac"/>
            <w:noProof/>
            <w:rtl/>
          </w:rPr>
          <w:t xml:space="preserve"> </w:t>
        </w:r>
        <w:r w:rsidRPr="00E40791">
          <w:rPr>
            <w:rStyle w:val="ac"/>
            <w:rFonts w:hint="eastAsia"/>
            <w:noProof/>
            <w:rtl/>
          </w:rPr>
          <w:t>صدر</w:t>
        </w:r>
        <w:r w:rsidRPr="00E40791">
          <w:rPr>
            <w:rStyle w:val="ac"/>
            <w:noProof/>
            <w:rtl/>
          </w:rPr>
          <w:t xml:space="preserve"> </w:t>
        </w:r>
        <w:r w:rsidRPr="00E40791">
          <w:rPr>
            <w:rStyle w:val="ac"/>
            <w:rFonts w:hint="eastAsia"/>
            <w:noProof/>
            <w:rtl/>
          </w:rPr>
          <w:t>آ</w:t>
        </w:r>
        <w:r w:rsidRPr="00E40791">
          <w:rPr>
            <w:rStyle w:val="ac"/>
            <w:rFonts w:hint="cs"/>
            <w:noProof/>
            <w:rtl/>
          </w:rPr>
          <w:t>ی</w:t>
        </w:r>
        <w:r w:rsidRPr="00E40791">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Toc30457279 \h</w:instrText>
        </w:r>
        <w:r>
          <w:rPr>
            <w:noProof/>
            <w:webHidden/>
            <w:rtl/>
          </w:rPr>
          <w:instrText xml:space="preserve"> </w:instrText>
        </w:r>
        <w:r>
          <w:rPr>
            <w:rStyle w:val="ac"/>
            <w:noProof/>
            <w:rtl/>
          </w:rPr>
        </w:r>
        <w:r>
          <w:rPr>
            <w:rStyle w:val="ac"/>
            <w:noProof/>
            <w:rtl/>
          </w:rPr>
          <w:fldChar w:fldCharType="separate"/>
        </w:r>
        <w:r w:rsidR="00E67661">
          <w:rPr>
            <w:noProof/>
            <w:webHidden/>
            <w:rtl/>
          </w:rPr>
          <w:t>1</w:t>
        </w:r>
        <w:r>
          <w:rPr>
            <w:rStyle w:val="ac"/>
            <w:noProof/>
            <w:rtl/>
          </w:rPr>
          <w:fldChar w:fldCharType="end"/>
        </w:r>
      </w:hyperlink>
    </w:p>
    <w:p w:rsidR="00E14BF5" w:rsidRDefault="00E14BF5" w:rsidP="00E14BF5">
      <w:pPr>
        <w:pStyle w:val="22"/>
        <w:tabs>
          <w:tab w:val="right" w:leader="dot" w:pos="10194"/>
        </w:tabs>
        <w:rPr>
          <w:rFonts w:asciiTheme="minorHAnsi" w:eastAsiaTheme="minorEastAsia" w:hAnsiTheme="minorHAnsi" w:cstheme="minorBidi"/>
          <w:bCs w:val="0"/>
          <w:noProof/>
          <w:color w:val="auto"/>
          <w:szCs w:val="22"/>
          <w:rtl/>
        </w:rPr>
      </w:pPr>
      <w:hyperlink w:anchor="_Toc30457280" w:history="1">
        <w:r w:rsidRPr="00E40791">
          <w:rPr>
            <w:rStyle w:val="ac"/>
            <w:rFonts w:hint="eastAsia"/>
            <w:noProof/>
            <w:rtl/>
          </w:rPr>
          <w:t>شمول</w:t>
        </w:r>
        <w:r w:rsidRPr="00E40791">
          <w:rPr>
            <w:rStyle w:val="ac"/>
            <w:noProof/>
            <w:rtl/>
          </w:rPr>
          <w:t xml:space="preserve"> </w:t>
        </w:r>
        <w:r w:rsidRPr="00E40791">
          <w:rPr>
            <w:rStyle w:val="ac"/>
            <w:rFonts w:hint="eastAsia"/>
            <w:noProof/>
            <w:rtl/>
          </w:rPr>
          <w:t>آ</w:t>
        </w:r>
        <w:r w:rsidRPr="00E40791">
          <w:rPr>
            <w:rStyle w:val="ac"/>
            <w:rFonts w:hint="cs"/>
            <w:noProof/>
            <w:rtl/>
          </w:rPr>
          <w:t>ی</w:t>
        </w:r>
        <w:r w:rsidRPr="00E40791">
          <w:rPr>
            <w:rStyle w:val="ac"/>
            <w:rFonts w:hint="eastAsia"/>
            <w:noProof/>
            <w:rtl/>
          </w:rPr>
          <w:t>ه</w:t>
        </w:r>
        <w:r w:rsidRPr="00E40791">
          <w:rPr>
            <w:rStyle w:val="ac"/>
            <w:noProof/>
            <w:rtl/>
          </w:rPr>
          <w:t xml:space="preserve"> </w:t>
        </w:r>
        <w:r w:rsidRPr="00E40791">
          <w:rPr>
            <w:rStyle w:val="ac"/>
            <w:rFonts w:hint="eastAsia"/>
            <w:noProof/>
            <w:rtl/>
          </w:rPr>
          <w:t>نسبت</w:t>
        </w:r>
        <w:r w:rsidRPr="00E40791">
          <w:rPr>
            <w:rStyle w:val="ac"/>
            <w:noProof/>
            <w:rtl/>
          </w:rPr>
          <w:t xml:space="preserve"> </w:t>
        </w:r>
        <w:r w:rsidRPr="00E40791">
          <w:rPr>
            <w:rStyle w:val="ac"/>
            <w:rFonts w:hint="eastAsia"/>
            <w:noProof/>
            <w:rtl/>
          </w:rPr>
          <w:t>به</w:t>
        </w:r>
        <w:r w:rsidRPr="00E40791">
          <w:rPr>
            <w:rStyle w:val="ac"/>
            <w:noProof/>
            <w:rtl/>
          </w:rPr>
          <w:t xml:space="preserve"> </w:t>
        </w:r>
        <w:r w:rsidRPr="00E40791">
          <w:rPr>
            <w:rStyle w:val="ac"/>
            <w:rFonts w:hint="eastAsia"/>
            <w:noProof/>
            <w:rtl/>
          </w:rPr>
          <w:t>نسب</w:t>
        </w:r>
        <w:r w:rsidRPr="00E40791">
          <w:rPr>
            <w:rStyle w:val="ac"/>
            <w:noProof/>
            <w:rtl/>
          </w:rPr>
          <w:t xml:space="preserve"> </w:t>
        </w:r>
        <w:r w:rsidRPr="00E40791">
          <w:rPr>
            <w:rStyle w:val="ac"/>
            <w:rFonts w:hint="eastAsia"/>
            <w:noProof/>
            <w:rtl/>
          </w:rPr>
          <w:t>با</w:t>
        </w:r>
        <w:r w:rsidRPr="00E40791">
          <w:rPr>
            <w:rStyle w:val="ac"/>
            <w:noProof/>
            <w:rtl/>
          </w:rPr>
          <w:t xml:space="preserve"> </w:t>
        </w:r>
        <w:r w:rsidRPr="00E40791">
          <w:rPr>
            <w:rStyle w:val="ac"/>
            <w:rFonts w:hint="eastAsia"/>
            <w:noProof/>
            <w:rtl/>
          </w:rPr>
          <w:t>واسطه</w:t>
        </w:r>
        <w:r w:rsidRPr="00E40791">
          <w:rPr>
            <w:rStyle w:val="ac"/>
            <w:noProof/>
            <w:rtl/>
          </w:rPr>
          <w:t xml:space="preserve"> </w:t>
        </w:r>
        <w:r w:rsidRPr="00E40791">
          <w:rPr>
            <w:rStyle w:val="ac"/>
            <w:rFonts w:hint="eastAsia"/>
            <w:noProof/>
            <w:rtl/>
          </w:rPr>
          <w:t>با</w:t>
        </w:r>
        <w:r w:rsidRPr="00E40791">
          <w:rPr>
            <w:rStyle w:val="ac"/>
            <w:noProof/>
            <w:rtl/>
          </w:rPr>
          <w:t xml:space="preserve"> </w:t>
        </w:r>
        <w:r w:rsidRPr="00E40791">
          <w:rPr>
            <w:rStyle w:val="ac"/>
            <w:rFonts w:hint="eastAsia"/>
            <w:noProof/>
            <w:rtl/>
          </w:rPr>
          <w:t>الغا</w:t>
        </w:r>
        <w:r w:rsidRPr="00E40791">
          <w:rPr>
            <w:rStyle w:val="ac"/>
            <w:rFonts w:hint="cs"/>
            <w:noProof/>
            <w:rtl/>
          </w:rPr>
          <w:t>ی</w:t>
        </w:r>
        <w:r w:rsidRPr="00E40791">
          <w:rPr>
            <w:rStyle w:val="ac"/>
            <w:noProof/>
            <w:rtl/>
          </w:rPr>
          <w:t xml:space="preserve"> </w:t>
        </w:r>
        <w:r w:rsidRPr="00E40791">
          <w:rPr>
            <w:rStyle w:val="ac"/>
            <w:rFonts w:hint="eastAsia"/>
            <w:noProof/>
            <w:rtl/>
          </w:rPr>
          <w:t>خصوص</w:t>
        </w:r>
        <w:r w:rsidRPr="00E40791">
          <w:rPr>
            <w:rStyle w:val="ac"/>
            <w:rFonts w:hint="cs"/>
            <w:noProof/>
            <w:rtl/>
          </w:rPr>
          <w:t>ی</w:t>
        </w:r>
        <w:r w:rsidRPr="00E40791">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Toc30457280 \h</w:instrText>
        </w:r>
        <w:r>
          <w:rPr>
            <w:noProof/>
            <w:webHidden/>
            <w:rtl/>
          </w:rPr>
          <w:instrText xml:space="preserve"> </w:instrText>
        </w:r>
        <w:r>
          <w:rPr>
            <w:rStyle w:val="ac"/>
            <w:noProof/>
            <w:rtl/>
          </w:rPr>
        </w:r>
        <w:r>
          <w:rPr>
            <w:rStyle w:val="ac"/>
            <w:noProof/>
            <w:rtl/>
          </w:rPr>
          <w:fldChar w:fldCharType="separate"/>
        </w:r>
        <w:r w:rsidR="00E67661">
          <w:rPr>
            <w:noProof/>
            <w:webHidden/>
            <w:rtl/>
          </w:rPr>
          <w:t>2</w:t>
        </w:r>
        <w:r>
          <w:rPr>
            <w:rStyle w:val="ac"/>
            <w:noProof/>
            <w:rtl/>
          </w:rPr>
          <w:fldChar w:fldCharType="end"/>
        </w:r>
      </w:hyperlink>
    </w:p>
    <w:p w:rsidR="00E14BF5" w:rsidRDefault="00E14BF5" w:rsidP="00E14BF5">
      <w:pPr>
        <w:pStyle w:val="22"/>
        <w:tabs>
          <w:tab w:val="right" w:leader="dot" w:pos="10194"/>
        </w:tabs>
        <w:rPr>
          <w:rFonts w:asciiTheme="minorHAnsi" w:eastAsiaTheme="minorEastAsia" w:hAnsiTheme="minorHAnsi" w:cstheme="minorBidi"/>
          <w:bCs w:val="0"/>
          <w:noProof/>
          <w:color w:val="auto"/>
          <w:szCs w:val="22"/>
          <w:rtl/>
        </w:rPr>
      </w:pPr>
      <w:hyperlink w:anchor="_Toc30457281" w:history="1">
        <w:r w:rsidRPr="00E40791">
          <w:rPr>
            <w:rStyle w:val="ac"/>
            <w:rFonts w:hint="eastAsia"/>
            <w:noProof/>
            <w:rtl/>
          </w:rPr>
          <w:t>بررس</w:t>
        </w:r>
        <w:r w:rsidRPr="00E40791">
          <w:rPr>
            <w:rStyle w:val="ac"/>
            <w:rFonts w:hint="cs"/>
            <w:noProof/>
            <w:rtl/>
          </w:rPr>
          <w:t>ی</w:t>
        </w:r>
        <w:r w:rsidRPr="00E40791">
          <w:rPr>
            <w:rStyle w:val="ac"/>
            <w:noProof/>
            <w:rtl/>
          </w:rPr>
          <w:t xml:space="preserve"> </w:t>
        </w:r>
        <w:r w:rsidRPr="00E40791">
          <w:rPr>
            <w:rStyle w:val="ac"/>
            <w:rFonts w:hint="eastAsia"/>
            <w:noProof/>
            <w:rtl/>
          </w:rPr>
          <w:t>شمول</w:t>
        </w:r>
        <w:r w:rsidRPr="00E40791">
          <w:rPr>
            <w:rStyle w:val="ac"/>
            <w:rFonts w:hint="cs"/>
            <w:noProof/>
            <w:rtl/>
          </w:rPr>
          <w:t>ی</w:t>
        </w:r>
        <w:r w:rsidRPr="00E40791">
          <w:rPr>
            <w:rStyle w:val="ac"/>
            <w:rFonts w:hint="eastAsia"/>
            <w:noProof/>
            <w:rtl/>
          </w:rPr>
          <w:t>ت</w:t>
        </w:r>
        <w:r w:rsidRPr="00E40791">
          <w:rPr>
            <w:rStyle w:val="ac"/>
            <w:noProof/>
            <w:rtl/>
          </w:rPr>
          <w:t xml:space="preserve"> «</w:t>
        </w:r>
        <w:r w:rsidRPr="00E40791">
          <w:rPr>
            <w:rStyle w:val="ac"/>
            <w:rFonts w:hint="eastAsia"/>
            <w:noProof/>
            <w:rtl/>
          </w:rPr>
          <w:t>أب»</w:t>
        </w:r>
        <w:r w:rsidRPr="00E40791">
          <w:rPr>
            <w:rStyle w:val="ac"/>
            <w:noProof/>
            <w:rtl/>
          </w:rPr>
          <w:t xml:space="preserve"> </w:t>
        </w:r>
        <w:r w:rsidRPr="00E40791">
          <w:rPr>
            <w:rStyle w:val="ac"/>
            <w:rFonts w:hint="eastAsia"/>
            <w:noProof/>
            <w:rtl/>
          </w:rPr>
          <w:t>نسبت</w:t>
        </w:r>
        <w:r w:rsidRPr="00E40791">
          <w:rPr>
            <w:rStyle w:val="ac"/>
            <w:noProof/>
            <w:rtl/>
          </w:rPr>
          <w:t xml:space="preserve"> </w:t>
        </w:r>
        <w:r w:rsidRPr="00E40791">
          <w:rPr>
            <w:rStyle w:val="ac"/>
            <w:rFonts w:hint="eastAsia"/>
            <w:noProof/>
            <w:rtl/>
          </w:rPr>
          <w:t>به</w:t>
        </w:r>
        <w:r w:rsidRPr="00E40791">
          <w:rPr>
            <w:rStyle w:val="ac"/>
            <w:noProof/>
            <w:rtl/>
          </w:rPr>
          <w:t xml:space="preserve"> </w:t>
        </w:r>
        <w:r w:rsidRPr="00E40791">
          <w:rPr>
            <w:rStyle w:val="ac"/>
            <w:rFonts w:hint="eastAsia"/>
            <w:noProof/>
            <w:rtl/>
          </w:rPr>
          <w:t>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Toc30457281 \h</w:instrText>
        </w:r>
        <w:r>
          <w:rPr>
            <w:noProof/>
            <w:webHidden/>
            <w:rtl/>
          </w:rPr>
          <w:instrText xml:space="preserve"> </w:instrText>
        </w:r>
        <w:r>
          <w:rPr>
            <w:rStyle w:val="ac"/>
            <w:noProof/>
            <w:rtl/>
          </w:rPr>
        </w:r>
        <w:r>
          <w:rPr>
            <w:rStyle w:val="ac"/>
            <w:noProof/>
            <w:rtl/>
          </w:rPr>
          <w:fldChar w:fldCharType="separate"/>
        </w:r>
        <w:r w:rsidR="00E67661">
          <w:rPr>
            <w:noProof/>
            <w:webHidden/>
            <w:rtl/>
          </w:rPr>
          <w:t>2</w:t>
        </w:r>
        <w:r>
          <w:rPr>
            <w:rStyle w:val="ac"/>
            <w:noProof/>
            <w:rtl/>
          </w:rPr>
          <w:fldChar w:fldCharType="end"/>
        </w:r>
      </w:hyperlink>
    </w:p>
    <w:p w:rsidR="00E14BF5" w:rsidRDefault="00E14BF5" w:rsidP="00E14BF5">
      <w:pPr>
        <w:pStyle w:val="22"/>
        <w:tabs>
          <w:tab w:val="right" w:leader="dot" w:pos="10194"/>
        </w:tabs>
        <w:rPr>
          <w:rFonts w:asciiTheme="minorHAnsi" w:eastAsiaTheme="minorEastAsia" w:hAnsiTheme="minorHAnsi" w:cstheme="minorBidi"/>
          <w:bCs w:val="0"/>
          <w:noProof/>
          <w:color w:val="auto"/>
          <w:szCs w:val="22"/>
          <w:rtl/>
        </w:rPr>
      </w:pPr>
      <w:hyperlink w:anchor="_Toc30457282" w:history="1">
        <w:r w:rsidRPr="00E40791">
          <w:rPr>
            <w:rStyle w:val="ac"/>
            <w:rFonts w:hint="eastAsia"/>
            <w:noProof/>
            <w:rtl/>
          </w:rPr>
          <w:t>بررس</w:t>
        </w:r>
        <w:r w:rsidRPr="00E40791">
          <w:rPr>
            <w:rStyle w:val="ac"/>
            <w:rFonts w:hint="cs"/>
            <w:noProof/>
            <w:rtl/>
          </w:rPr>
          <w:t>ی</w:t>
        </w:r>
        <w:r w:rsidRPr="00E40791">
          <w:rPr>
            <w:rStyle w:val="ac"/>
            <w:noProof/>
            <w:rtl/>
          </w:rPr>
          <w:t xml:space="preserve"> </w:t>
        </w:r>
        <w:r w:rsidRPr="00E40791">
          <w:rPr>
            <w:rStyle w:val="ac"/>
            <w:rFonts w:hint="eastAsia"/>
            <w:noProof/>
            <w:rtl/>
          </w:rPr>
          <w:t>اختصاص</w:t>
        </w:r>
        <w:r w:rsidRPr="00E40791">
          <w:rPr>
            <w:rStyle w:val="ac"/>
            <w:noProof/>
            <w:rtl/>
          </w:rPr>
          <w:t xml:space="preserve"> </w:t>
        </w:r>
        <w:r w:rsidRPr="00E40791">
          <w:rPr>
            <w:rStyle w:val="ac"/>
            <w:rFonts w:hint="eastAsia"/>
            <w:noProof/>
            <w:rtl/>
          </w:rPr>
          <w:t>أکل</w:t>
        </w:r>
        <w:r w:rsidRPr="00E40791">
          <w:rPr>
            <w:rStyle w:val="ac"/>
            <w:noProof/>
            <w:rtl/>
          </w:rPr>
          <w:t xml:space="preserve"> </w:t>
        </w:r>
        <w:r w:rsidRPr="00E40791">
          <w:rPr>
            <w:rStyle w:val="ac"/>
            <w:rFonts w:hint="eastAsia"/>
            <w:noProof/>
            <w:rtl/>
          </w:rPr>
          <w:t>به</w:t>
        </w:r>
        <w:r w:rsidRPr="00E40791">
          <w:rPr>
            <w:rStyle w:val="ac"/>
            <w:noProof/>
            <w:rtl/>
          </w:rPr>
          <w:t xml:space="preserve"> </w:t>
        </w:r>
        <w:r w:rsidRPr="00E40791">
          <w:rPr>
            <w:rStyle w:val="ac"/>
            <w:rFonts w:hint="eastAsia"/>
            <w:noProof/>
            <w:rtl/>
          </w:rPr>
          <w:t>طعام</w:t>
        </w:r>
        <w:r w:rsidRPr="00E40791">
          <w:rPr>
            <w:rStyle w:val="ac"/>
            <w:noProof/>
            <w:rtl/>
          </w:rPr>
          <w:t xml:space="preserve"> </w:t>
        </w:r>
        <w:r w:rsidRPr="00E40791">
          <w:rPr>
            <w:rStyle w:val="ac"/>
            <w:rFonts w:hint="eastAsia"/>
            <w:noProof/>
            <w:rtl/>
          </w:rPr>
          <w:t>متعارف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Toc30457282 \h</w:instrText>
        </w:r>
        <w:r>
          <w:rPr>
            <w:noProof/>
            <w:webHidden/>
            <w:rtl/>
          </w:rPr>
          <w:instrText xml:space="preserve"> </w:instrText>
        </w:r>
        <w:r>
          <w:rPr>
            <w:rStyle w:val="ac"/>
            <w:noProof/>
            <w:rtl/>
          </w:rPr>
        </w:r>
        <w:r>
          <w:rPr>
            <w:rStyle w:val="ac"/>
            <w:noProof/>
            <w:rtl/>
          </w:rPr>
          <w:fldChar w:fldCharType="separate"/>
        </w:r>
        <w:r w:rsidR="00E67661">
          <w:rPr>
            <w:noProof/>
            <w:webHidden/>
            <w:rtl/>
          </w:rPr>
          <w:t>3</w:t>
        </w:r>
        <w:r>
          <w:rPr>
            <w:rStyle w:val="ac"/>
            <w:noProof/>
            <w:rtl/>
          </w:rPr>
          <w:fldChar w:fldCharType="end"/>
        </w:r>
      </w:hyperlink>
    </w:p>
    <w:p w:rsidR="00E14BF5" w:rsidRDefault="00E14BF5" w:rsidP="00E14BF5">
      <w:pPr>
        <w:pStyle w:val="22"/>
        <w:tabs>
          <w:tab w:val="right" w:leader="dot" w:pos="10194"/>
        </w:tabs>
        <w:rPr>
          <w:rFonts w:asciiTheme="minorHAnsi" w:eastAsiaTheme="minorEastAsia" w:hAnsiTheme="minorHAnsi" w:cstheme="minorBidi"/>
          <w:bCs w:val="0"/>
          <w:noProof/>
          <w:color w:val="auto"/>
          <w:szCs w:val="22"/>
          <w:rtl/>
        </w:rPr>
      </w:pPr>
      <w:hyperlink w:anchor="_Toc30457283" w:history="1">
        <w:r w:rsidRPr="00E40791">
          <w:rPr>
            <w:rStyle w:val="ac"/>
            <w:rFonts w:hint="eastAsia"/>
            <w:noProof/>
            <w:rtl/>
          </w:rPr>
          <w:t>بررس</w:t>
        </w:r>
        <w:r w:rsidRPr="00E40791">
          <w:rPr>
            <w:rStyle w:val="ac"/>
            <w:rFonts w:hint="cs"/>
            <w:noProof/>
            <w:rtl/>
          </w:rPr>
          <w:t>ی</w:t>
        </w:r>
        <w:r w:rsidRPr="00E40791">
          <w:rPr>
            <w:rStyle w:val="ac"/>
            <w:noProof/>
            <w:rtl/>
          </w:rPr>
          <w:t xml:space="preserve"> </w:t>
        </w:r>
        <w:r w:rsidRPr="00E40791">
          <w:rPr>
            <w:rStyle w:val="ac"/>
            <w:rFonts w:hint="eastAsia"/>
            <w:noProof/>
            <w:rtl/>
          </w:rPr>
          <w:t>م</w:t>
        </w:r>
        <w:r w:rsidRPr="00E40791">
          <w:rPr>
            <w:rStyle w:val="ac"/>
            <w:rFonts w:hint="cs"/>
            <w:noProof/>
            <w:rtl/>
          </w:rPr>
          <w:t>ی</w:t>
        </w:r>
        <w:r w:rsidRPr="00E40791">
          <w:rPr>
            <w:rStyle w:val="ac"/>
            <w:rFonts w:hint="eastAsia"/>
            <w:noProof/>
            <w:rtl/>
          </w:rPr>
          <w:t>زان</w:t>
        </w:r>
        <w:r w:rsidRPr="00E40791">
          <w:rPr>
            <w:rStyle w:val="ac"/>
            <w:noProof/>
            <w:rtl/>
          </w:rPr>
          <w:t xml:space="preserve"> </w:t>
        </w:r>
        <w:r w:rsidRPr="00E40791">
          <w:rPr>
            <w:rStyle w:val="ac"/>
            <w:rFonts w:hint="eastAsia"/>
            <w:noProof/>
            <w:rtl/>
          </w:rPr>
          <w:t>رضا</w:t>
        </w:r>
        <w:r w:rsidRPr="00E40791">
          <w:rPr>
            <w:rStyle w:val="ac"/>
            <w:rFonts w:hint="cs"/>
            <w:noProof/>
            <w:rtl/>
          </w:rPr>
          <w:t>ی</w:t>
        </w:r>
        <w:r w:rsidRPr="00E40791">
          <w:rPr>
            <w:rStyle w:val="ac"/>
            <w:rFonts w:hint="eastAsia"/>
            <w:noProof/>
            <w:rtl/>
          </w:rPr>
          <w:t>ت</w:t>
        </w:r>
        <w:r w:rsidRPr="00E40791">
          <w:rPr>
            <w:rStyle w:val="ac"/>
            <w:noProof/>
            <w:rtl/>
          </w:rPr>
          <w:t xml:space="preserve"> </w:t>
        </w:r>
        <w:r w:rsidRPr="00E40791">
          <w:rPr>
            <w:rStyle w:val="ac"/>
            <w:rFonts w:hint="eastAsia"/>
            <w:noProof/>
            <w:rtl/>
          </w:rPr>
          <w:t>لازم</w:t>
        </w:r>
        <w:r w:rsidRPr="00E40791">
          <w:rPr>
            <w:rStyle w:val="ac"/>
            <w:noProof/>
            <w:rtl/>
          </w:rPr>
          <w:t xml:space="preserve"> </w:t>
        </w:r>
        <w:r w:rsidRPr="00E40791">
          <w:rPr>
            <w:rStyle w:val="ac"/>
            <w:rFonts w:hint="eastAsia"/>
            <w:noProof/>
            <w:rtl/>
          </w:rPr>
          <w:t>برا</w:t>
        </w:r>
        <w:r w:rsidRPr="00E40791">
          <w:rPr>
            <w:rStyle w:val="ac"/>
            <w:rFonts w:hint="cs"/>
            <w:noProof/>
            <w:rtl/>
          </w:rPr>
          <w:t>ی</w:t>
        </w:r>
        <w:r w:rsidRPr="00E40791">
          <w:rPr>
            <w:rStyle w:val="ac"/>
            <w:noProof/>
            <w:rtl/>
          </w:rPr>
          <w:t xml:space="preserve"> </w:t>
        </w:r>
        <w:r w:rsidRPr="00E40791">
          <w:rPr>
            <w:rStyle w:val="ac"/>
            <w:rFonts w:hint="eastAsia"/>
            <w:noProof/>
            <w:rtl/>
          </w:rPr>
          <w:t>جواز</w:t>
        </w:r>
        <w:r w:rsidRPr="00E40791">
          <w:rPr>
            <w:rStyle w:val="ac"/>
            <w:noProof/>
            <w:rtl/>
          </w:rPr>
          <w:t xml:space="preserve"> </w:t>
        </w:r>
        <w:r w:rsidRPr="00E40791">
          <w:rPr>
            <w:rStyle w:val="ac"/>
            <w:rFonts w:hint="eastAsia"/>
            <w:noProof/>
            <w:rtl/>
          </w:rPr>
          <w:t>أکل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Toc30457283 \h</w:instrText>
        </w:r>
        <w:r>
          <w:rPr>
            <w:noProof/>
            <w:webHidden/>
            <w:rtl/>
          </w:rPr>
          <w:instrText xml:space="preserve"> </w:instrText>
        </w:r>
        <w:r>
          <w:rPr>
            <w:rStyle w:val="ac"/>
            <w:noProof/>
            <w:rtl/>
          </w:rPr>
        </w:r>
        <w:r>
          <w:rPr>
            <w:rStyle w:val="ac"/>
            <w:noProof/>
            <w:rtl/>
          </w:rPr>
          <w:fldChar w:fldCharType="separate"/>
        </w:r>
        <w:r w:rsidR="00E67661">
          <w:rPr>
            <w:noProof/>
            <w:webHidden/>
            <w:rtl/>
          </w:rPr>
          <w:t>6</w:t>
        </w:r>
        <w:r>
          <w:rPr>
            <w:rStyle w:val="ac"/>
            <w:noProof/>
            <w:rtl/>
          </w:rPr>
          <w:fldChar w:fldCharType="end"/>
        </w:r>
      </w:hyperlink>
    </w:p>
    <w:p w:rsidR="00C91EB6" w:rsidRPr="00C91EB6" w:rsidRDefault="00E14BF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5590A">
        <w:rPr>
          <w:rFonts w:hint="cs"/>
          <w:rtl/>
        </w:rPr>
        <w:t>مسائل</w:t>
      </w:r>
      <w:r w:rsidR="0035590A">
        <w:rPr>
          <w:rtl/>
        </w:rPr>
        <w:t xml:space="preserve"> </w:t>
      </w:r>
      <w:r w:rsidR="0035590A">
        <w:rPr>
          <w:rFonts w:hint="cs"/>
          <w:rtl/>
        </w:rPr>
        <w:t>بحث</w:t>
      </w:r>
      <w:r w:rsidR="0035590A">
        <w:rPr>
          <w:rtl/>
        </w:rPr>
        <w:t xml:space="preserve"> </w:t>
      </w:r>
      <w:r w:rsidR="0035590A">
        <w:rPr>
          <w:rFonts w:hint="cs"/>
          <w:rtl/>
        </w:rPr>
        <w:t>اباحه</w:t>
      </w:r>
      <w:r w:rsidR="0035590A">
        <w:rPr>
          <w:rtl/>
        </w:rPr>
        <w:t xml:space="preserve"> </w:t>
      </w:r>
      <w:r w:rsidR="0035590A">
        <w:rPr>
          <w:rFonts w:hint="cs"/>
          <w:rtl/>
        </w:rPr>
        <w:t>مکان</w:t>
      </w:r>
      <w:r w:rsidR="00025B70">
        <w:rPr>
          <w:rFonts w:hint="cs"/>
          <w:rtl/>
        </w:rPr>
        <w:t xml:space="preserve"> </w:t>
      </w:r>
      <w:r w:rsidR="00386C11" w:rsidRPr="00A6366F">
        <w:rPr>
          <w:rFonts w:hint="cs"/>
          <w:rtl/>
        </w:rPr>
        <w:t>/</w:t>
      </w:r>
      <w:bookmarkStart w:id="2" w:name="BokSabj_d"/>
      <w:bookmarkEnd w:id="2"/>
      <w:r w:rsidR="0035590A">
        <w:rPr>
          <w:rFonts w:hint="cs"/>
          <w:rtl/>
        </w:rPr>
        <w:t>مکان</w:t>
      </w:r>
      <w:r w:rsidR="0035590A">
        <w:rPr>
          <w:rtl/>
        </w:rPr>
        <w:t xml:space="preserve"> </w:t>
      </w:r>
      <w:r w:rsidR="0035590A">
        <w:rPr>
          <w:rFonts w:hint="cs"/>
          <w:rtl/>
        </w:rPr>
        <w:t>مصلی</w:t>
      </w:r>
      <w:r w:rsidR="00386C11" w:rsidRPr="00A6366F">
        <w:rPr>
          <w:rFonts w:hint="cs"/>
          <w:rtl/>
        </w:rPr>
        <w:t xml:space="preserve"> /</w:t>
      </w:r>
      <w:bookmarkStart w:id="3" w:name="Bokkolli"/>
      <w:bookmarkEnd w:id="3"/>
      <w:r w:rsidR="0035590A">
        <w:rPr>
          <w:rFonts w:hint="cs"/>
          <w:rtl/>
        </w:rPr>
        <w:t>کتاب</w:t>
      </w:r>
      <w:r w:rsidR="0035590A">
        <w:rPr>
          <w:rtl/>
        </w:rPr>
        <w:t xml:space="preserve"> </w:t>
      </w:r>
      <w:r w:rsidR="0035590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13FED" w:rsidP="003A6148">
      <w:pPr>
        <w:pBdr>
          <w:bottom w:val="double" w:sz="6" w:space="1" w:color="auto"/>
        </w:pBdr>
        <w:rPr>
          <w:rtl/>
        </w:rPr>
      </w:pPr>
      <w:r>
        <w:rPr>
          <w:rFonts w:hint="cs"/>
          <w:rtl/>
        </w:rPr>
        <w:t>بحث در آیه 60 سوره نور و جواز أکل از خانه مذکورین در آیه بود و در جلسه قبل مطالبی در این رابطه بیان شد.</w:t>
      </w:r>
    </w:p>
    <w:p w:rsidR="00247D2F" w:rsidRPr="003A6148" w:rsidRDefault="00247D2F" w:rsidP="003A6148">
      <w:pPr>
        <w:pBdr>
          <w:bottom w:val="double" w:sz="6" w:space="1" w:color="auto"/>
        </w:pBdr>
      </w:pPr>
    </w:p>
    <w:p w:rsidR="008F5B4D" w:rsidRDefault="008F5B4D" w:rsidP="003A6148"/>
    <w:p w:rsidR="00BA52AF" w:rsidRPr="00BA52AF" w:rsidRDefault="00BA52AF" w:rsidP="00BA52AF">
      <w:pPr>
        <w:pStyle w:val="1"/>
        <w:rPr>
          <w:rtl/>
        </w:rPr>
      </w:pPr>
      <w:bookmarkStart w:id="4" w:name="_Toc30284716"/>
      <w:bookmarkStart w:id="5" w:name="_Toc30346798"/>
      <w:bookmarkStart w:id="6" w:name="_Toc30457278"/>
      <w:r w:rsidRPr="00BA52AF">
        <w:rPr>
          <w:rFonts w:hint="cs"/>
          <w:rtl/>
        </w:rPr>
        <w:t>مسأله 18</w:t>
      </w:r>
      <w:bookmarkEnd w:id="4"/>
      <w:bookmarkEnd w:id="5"/>
      <w:bookmarkEnd w:id="6"/>
    </w:p>
    <w:p w:rsidR="00BA52AF" w:rsidRPr="00BA52AF" w:rsidRDefault="00BA52AF" w:rsidP="00BA52AF">
      <w:pPr>
        <w:rPr>
          <w:color w:val="000080"/>
          <w:rtl/>
        </w:rPr>
      </w:pPr>
      <w:r w:rsidRPr="00BA52AF">
        <w:rPr>
          <w:rFonts w:hint="cs"/>
          <w:color w:val="000080"/>
          <w:rtl/>
        </w:rPr>
        <w:t>يجوز الصلاة في بيوت من تضمنت الآية جواز الأكل فيها بلا إذن</w:t>
      </w:r>
      <w:r w:rsidRPr="00BA52AF">
        <w:rPr>
          <w:rFonts w:hint="cs"/>
          <w:color w:val="000080"/>
        </w:rPr>
        <w:t>‌</w:t>
      </w:r>
      <w:r w:rsidRPr="00BA52AF">
        <w:rPr>
          <w:rFonts w:hint="cs"/>
          <w:color w:val="000080"/>
          <w:rtl/>
        </w:rPr>
        <w:t xml:space="preserve"> مع عدم العلم بالكراهة كالأب و الأم و الأخ و العم و الخال و العمة و الخالة و من ملك الشخص مفتاح بيته و الصديق و أما مع العلم بالكراهة فلا يجوز بل يشكل مع ظنها أيضا‌</w:t>
      </w:r>
    </w:p>
    <w:p w:rsidR="00BA52AF" w:rsidRDefault="00BA52AF" w:rsidP="00BA52AF">
      <w:pPr>
        <w:rPr>
          <w:rtl/>
        </w:rPr>
      </w:pPr>
      <w:r w:rsidRPr="00952DF3">
        <w:rPr>
          <w:rFonts w:hint="cs"/>
          <w:b/>
          <w:bCs/>
          <w:rtl/>
        </w:rPr>
        <w:t>بحث راجع به جواز أکل از بیوت افرادی بود که در آیه شریفه سوره نور ذکر شده است</w:t>
      </w:r>
      <w:r w:rsidRPr="00BA52AF">
        <w:rPr>
          <w:rFonts w:hint="cs"/>
          <w:rtl/>
        </w:rPr>
        <w:t xml:space="preserve">: </w:t>
      </w:r>
      <w:r w:rsidRPr="00BA52AF">
        <w:rPr>
          <w:rFonts w:ascii="Sakkal Majalla" w:hAnsi="Sakkal Majalla" w:cs="Sakkal Majalla" w:hint="cs"/>
          <w:color w:val="008000"/>
          <w:rtl/>
        </w:rPr>
        <w:t>﴿</w:t>
      </w:r>
      <w:r w:rsidRPr="00BA52AF">
        <w:rPr>
          <w:rFonts w:hint="cs"/>
          <w:color w:val="008000"/>
          <w:rtl/>
        </w:rPr>
        <w:t>لَيْسَ عَلَى الْأَعْمَى حَرَجٌ وَ لاَ عَلَى الْأَعْرَجِ حَرَجٌ وَ لاَ عَلَى الْمَرِيضِ حَرَجٌ وَ 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w:t>
      </w:r>
      <w:r w:rsidRPr="00BA52AF">
        <w:rPr>
          <w:rFonts w:ascii="Sakkal Majalla" w:hAnsi="Sakkal Majalla" w:cs="Sakkal Majalla" w:hint="cs"/>
          <w:color w:val="008000"/>
          <w:rtl/>
        </w:rPr>
        <w:t>﴾</w:t>
      </w:r>
      <w:r w:rsidRPr="00BA52AF">
        <w:rPr>
          <w:color w:val="008000"/>
          <w:vertAlign w:val="superscript"/>
        </w:rPr>
        <w:footnoteReference w:id="1"/>
      </w:r>
      <w:r w:rsidRPr="00BA52AF">
        <w:rPr>
          <w:rFonts w:hint="cs"/>
          <w:color w:val="008000"/>
          <w:rtl/>
        </w:rPr>
        <w:t xml:space="preserve"> </w:t>
      </w:r>
      <w:r w:rsidRPr="00BA52AF">
        <w:rPr>
          <w:rFonts w:hint="cs"/>
          <w:rtl/>
        </w:rPr>
        <w:t xml:space="preserve"> </w:t>
      </w:r>
    </w:p>
    <w:p w:rsidR="005B7548" w:rsidRPr="00952DF3" w:rsidRDefault="005B7548" w:rsidP="005B7548">
      <w:pPr>
        <w:rPr>
          <w:b/>
          <w:bCs/>
          <w:rtl/>
        </w:rPr>
      </w:pPr>
      <w:r w:rsidRPr="00952DF3">
        <w:rPr>
          <w:rFonts w:hint="cs"/>
          <w:b/>
          <w:bCs/>
          <w:rtl/>
        </w:rPr>
        <w:t>مطالبی</w:t>
      </w:r>
      <w:r w:rsidRPr="00952DF3">
        <w:rPr>
          <w:b/>
          <w:bCs/>
          <w:rtl/>
        </w:rPr>
        <w:t xml:space="preserve"> </w:t>
      </w:r>
      <w:r w:rsidRPr="00952DF3">
        <w:rPr>
          <w:rFonts w:hint="cs"/>
          <w:b/>
          <w:bCs/>
          <w:rtl/>
        </w:rPr>
        <w:t>را</w:t>
      </w:r>
      <w:r w:rsidRPr="00952DF3">
        <w:rPr>
          <w:b/>
          <w:bCs/>
          <w:rtl/>
        </w:rPr>
        <w:t xml:space="preserve"> </w:t>
      </w:r>
      <w:r w:rsidRPr="00952DF3">
        <w:rPr>
          <w:rFonts w:hint="cs"/>
          <w:b/>
          <w:bCs/>
          <w:rtl/>
        </w:rPr>
        <w:t>در</w:t>
      </w:r>
      <w:r w:rsidRPr="00952DF3">
        <w:rPr>
          <w:b/>
          <w:bCs/>
          <w:rtl/>
        </w:rPr>
        <w:t xml:space="preserve"> </w:t>
      </w:r>
      <w:r w:rsidRPr="00952DF3">
        <w:rPr>
          <w:rFonts w:hint="cs"/>
          <w:b/>
          <w:bCs/>
          <w:rtl/>
        </w:rPr>
        <w:t>این</w:t>
      </w:r>
      <w:r w:rsidRPr="00952DF3">
        <w:rPr>
          <w:b/>
          <w:bCs/>
          <w:rtl/>
        </w:rPr>
        <w:t xml:space="preserve"> </w:t>
      </w:r>
      <w:r w:rsidRPr="00952DF3">
        <w:rPr>
          <w:rFonts w:hint="cs"/>
          <w:b/>
          <w:bCs/>
          <w:rtl/>
        </w:rPr>
        <w:t>رابطه</w:t>
      </w:r>
      <w:r w:rsidRPr="00952DF3">
        <w:rPr>
          <w:b/>
          <w:bCs/>
          <w:rtl/>
        </w:rPr>
        <w:t xml:space="preserve"> </w:t>
      </w:r>
      <w:r w:rsidRPr="00952DF3">
        <w:rPr>
          <w:rFonts w:hint="cs"/>
          <w:b/>
          <w:bCs/>
          <w:rtl/>
        </w:rPr>
        <w:t>عرض</w:t>
      </w:r>
      <w:r w:rsidRPr="00952DF3">
        <w:rPr>
          <w:b/>
          <w:bCs/>
          <w:rtl/>
        </w:rPr>
        <w:t xml:space="preserve"> </w:t>
      </w:r>
      <w:r w:rsidRPr="00952DF3">
        <w:rPr>
          <w:rFonts w:hint="cs"/>
          <w:b/>
          <w:bCs/>
          <w:rtl/>
        </w:rPr>
        <w:t>کردیم</w:t>
      </w:r>
      <w:r w:rsidRPr="00952DF3">
        <w:rPr>
          <w:b/>
          <w:bCs/>
          <w:rtl/>
        </w:rPr>
        <w:t>:</w:t>
      </w:r>
    </w:p>
    <w:p w:rsidR="00952DF3" w:rsidRDefault="00952DF3" w:rsidP="00952DF3">
      <w:pPr>
        <w:pStyle w:val="20"/>
        <w:rPr>
          <w:rtl/>
        </w:rPr>
      </w:pPr>
      <w:bookmarkStart w:id="7" w:name="_Toc30457279"/>
      <w:r>
        <w:rPr>
          <w:rFonts w:hint="cs"/>
          <w:rtl/>
        </w:rPr>
        <w:t>مراد از صدر آیه</w:t>
      </w:r>
      <w:bookmarkEnd w:id="7"/>
    </w:p>
    <w:p w:rsidR="008B0809" w:rsidRDefault="005B7548" w:rsidP="008B0809">
      <w:pPr>
        <w:rPr>
          <w:rtl/>
        </w:rPr>
      </w:pPr>
      <w:r w:rsidRPr="00952DF3">
        <w:rPr>
          <w:rFonts w:hint="cs"/>
          <w:b/>
          <w:bCs/>
          <w:rtl/>
        </w:rPr>
        <w:t>مطلب</w:t>
      </w:r>
      <w:r w:rsidRPr="00952DF3">
        <w:rPr>
          <w:b/>
          <w:bCs/>
          <w:rtl/>
        </w:rPr>
        <w:t xml:space="preserve"> </w:t>
      </w:r>
      <w:r w:rsidRPr="00952DF3">
        <w:rPr>
          <w:rFonts w:hint="cs"/>
          <w:b/>
          <w:bCs/>
          <w:rtl/>
        </w:rPr>
        <w:t>اول</w:t>
      </w:r>
      <w:r w:rsidRPr="00952DF3">
        <w:rPr>
          <w:b/>
          <w:bCs/>
          <w:rtl/>
        </w:rPr>
        <w:t xml:space="preserve"> </w:t>
      </w:r>
      <w:r w:rsidRPr="00952DF3">
        <w:rPr>
          <w:rFonts w:hint="cs"/>
          <w:b/>
          <w:bCs/>
          <w:rtl/>
        </w:rPr>
        <w:t>این</w:t>
      </w:r>
      <w:r w:rsidRPr="00952DF3">
        <w:rPr>
          <w:b/>
          <w:bCs/>
          <w:rtl/>
        </w:rPr>
        <w:t xml:space="preserve"> </w:t>
      </w:r>
      <w:r w:rsidRPr="00952DF3">
        <w:rPr>
          <w:rFonts w:hint="cs"/>
          <w:b/>
          <w:bCs/>
          <w:rtl/>
        </w:rPr>
        <w:t>بود</w:t>
      </w:r>
      <w:r w:rsidR="002E2CDB">
        <w:rPr>
          <w:rFonts w:hint="cs"/>
          <w:rtl/>
        </w:rPr>
        <w:t>:</w:t>
      </w:r>
      <w:r w:rsidR="00D93214">
        <w:rPr>
          <w:rFonts w:hint="cs"/>
          <w:rtl/>
        </w:rPr>
        <w:t xml:space="preserve"> مراد از صدر آیه چیست؟ پنج احتمال از کتاب مجمع البیان ذکر شد؛ احتمال دیگری نیز وجود دارد که شاید در مجمع با صراحت گفته نشده باشد و ما در جلسه قبل به این معنا اشاره کردیم که شاید صدر آیه</w:t>
      </w:r>
      <w:r w:rsidR="00B5263B">
        <w:rPr>
          <w:rFonts w:hint="cs"/>
          <w:rtl/>
        </w:rPr>
        <w:t xml:space="preserve"> از باب ذکر خاص </w:t>
      </w:r>
      <w:r w:rsidR="00B5263B">
        <w:rPr>
          <w:rFonts w:hint="cs"/>
          <w:rtl/>
        </w:rPr>
        <w:lastRenderedPageBreak/>
        <w:t xml:space="preserve">قبل از عام باشد و ملاحظه کردیم که صدر آیه در کتاب المیزان نیز به این شکل معنا شده است؛ یعنی آیه بیان می کند برای اعمی و اعرج و مریض بلکه همه مردم جایز است که از خانه پدران، مادران، عموها، عمه ها و بقیه افراد مذکور در آیه، غذا بخورند و اگر اعمی و اعرج و مریض هم ذکر نمی شود تعبیر «لیس علی انفسکم» شامل اعمی و اعرج و مریض می شد؛ لکن به خاطر شدت احتیاج اعمی و اعرج و مریض، ابتدا </w:t>
      </w:r>
      <w:r w:rsidR="0052439C">
        <w:rPr>
          <w:rFonts w:hint="cs"/>
          <w:rtl/>
        </w:rPr>
        <w:t>اسم این ها را با صراحت بیان کرد و لذا معنای آیه چنین می شود که «اعمی مجاز است که از خانه مذکورین در آیه غذا بخورد، اعرج هم مجاز است که از خانه مذکورین در آیه غذا بخورد، مریض هم مجاز است که از خانه مذکورین در آیه غذا بخورد</w:t>
      </w:r>
      <w:r w:rsidR="008B0809">
        <w:rPr>
          <w:rFonts w:hint="cs"/>
          <w:rtl/>
        </w:rPr>
        <w:t>، همه مردم مجاز اند که از خانه مذکورین در آیه غذا بخورند»؛ شبیه این که خطاب به یک مجموعه افراد گفته می شود «فلانی و فلانی و همه افرادی که در اینجا تشریف دارند به منزل ما تشریف بیاورند» که به جهت اهتمام به شأن افرادی که اسم آن ها برده شده، اسم آن ها را با صراحت بیان می کند.</w:t>
      </w:r>
    </w:p>
    <w:p w:rsidR="00952DF3" w:rsidRDefault="0090192D" w:rsidP="00A5218C">
      <w:pPr>
        <w:rPr>
          <w:rtl/>
        </w:rPr>
      </w:pPr>
      <w:r>
        <w:rPr>
          <w:rFonts w:hint="cs"/>
          <w:rtl/>
        </w:rPr>
        <w:t>این احتمال، خالی از وجه نیست و در المیزان همین احتمال را مطرح کرده اند و احتمالات دیگر را ذکر نکرده اند.</w:t>
      </w:r>
    </w:p>
    <w:p w:rsidR="00952DF3" w:rsidRDefault="00952DF3" w:rsidP="00952DF3">
      <w:pPr>
        <w:pStyle w:val="20"/>
        <w:rPr>
          <w:rtl/>
        </w:rPr>
      </w:pPr>
      <w:bookmarkStart w:id="8" w:name="_Toc30457280"/>
      <w:r>
        <w:rPr>
          <w:rFonts w:hint="cs"/>
          <w:rtl/>
        </w:rPr>
        <w:t>شمول آیه نسبت به نسب با واسطه با الغای خصوصیت</w:t>
      </w:r>
      <w:bookmarkEnd w:id="8"/>
    </w:p>
    <w:p w:rsidR="005B7548" w:rsidRDefault="003B4D93" w:rsidP="00A5218C">
      <w:pPr>
        <w:rPr>
          <w:rtl/>
        </w:rPr>
      </w:pPr>
      <w:r w:rsidRPr="00C05421">
        <w:rPr>
          <w:rFonts w:hint="cs"/>
          <w:b/>
          <w:bCs/>
          <w:rtl/>
        </w:rPr>
        <w:t>نکته دیگر این که</w:t>
      </w:r>
      <w:r>
        <w:rPr>
          <w:rFonts w:hint="cs"/>
          <w:rtl/>
        </w:rPr>
        <w:t xml:space="preserve">: بیان کردیم که آیه نسب با واسطه را شامل نمی شود و قدرمتیقن از «أب و أم» پدر و مادر خود انسان است و شامل پدربزرگ و مادربزرگ نمی شود و نیز قدرمتیقّن از «عمّ، عمه، خال، خاله» عمو و عمه و دایی و خاله خود انسان است و شامل عموی پدر انسان نمی شود؛ لکن بحث از قدرمتیقّن منافاتی با این مطلب ندارد که </w:t>
      </w:r>
      <w:r w:rsidR="00A5218C">
        <w:rPr>
          <w:rFonts w:hint="cs"/>
          <w:rtl/>
        </w:rPr>
        <w:t>با الغای خصوصیت عرفی، پدربزرگ و مادربزرگ را داخل در این حکم قرار دهیم از این جهت که وقتی غذا خوردن از خانه عمو و خاله جایز است پدربزرگ و مادربزرگ نسبت به عمو و خاله اقرب به انسان است لذا غذا خوردن از خانه پدربزرگ و مادربزرگ نیز جایز خواهد بود.</w:t>
      </w:r>
    </w:p>
    <w:p w:rsidR="00952DF3" w:rsidRDefault="00952DF3" w:rsidP="00952DF3">
      <w:pPr>
        <w:pStyle w:val="20"/>
        <w:rPr>
          <w:rtl/>
        </w:rPr>
      </w:pPr>
      <w:bookmarkStart w:id="9" w:name="_Toc30457281"/>
      <w:r>
        <w:rPr>
          <w:rFonts w:hint="cs"/>
          <w:rtl/>
        </w:rPr>
        <w:t>بررسی شمولیت «أب» نسبت به جد</w:t>
      </w:r>
      <w:bookmarkEnd w:id="9"/>
    </w:p>
    <w:p w:rsidR="00D618C1" w:rsidRDefault="00C05421" w:rsidP="00D618C1">
      <w:pPr>
        <w:rPr>
          <w:rtl/>
        </w:rPr>
      </w:pPr>
      <w:r w:rsidRPr="00952DF3">
        <w:rPr>
          <w:rFonts w:hint="cs"/>
          <w:b/>
          <w:bCs/>
          <w:rtl/>
        </w:rPr>
        <w:t>نکته دیگر این که</w:t>
      </w:r>
      <w:r>
        <w:rPr>
          <w:rFonts w:hint="cs"/>
          <w:rtl/>
        </w:rPr>
        <w:t>: تعبیر «آباؤکم» اطلاق ندارد که شامل پدربزرگ و أجداد نیز بشود هر چند اطلاق آن بر پدربزرگ مجازی نباشد؛ کما این که تعبیر «ابن» نیز به همین شکل است که اطلاق ندارد و شامل نوه ها نمی شود و لذا اگر خطابی بیان کند که «شما بر فرزندانتان ولایت دارید» اطلاق نخواهد داشت و لذا می گویند اشخاص بر نوه</w:t>
      </w:r>
      <w:r w:rsidR="001E0958">
        <w:rPr>
          <w:rFonts w:hint="cs"/>
          <w:rtl/>
        </w:rPr>
        <w:t xml:space="preserve"> های دختری خود ولایت ندارند؛ </w:t>
      </w:r>
      <w:r>
        <w:rPr>
          <w:rFonts w:hint="cs"/>
          <w:rtl/>
        </w:rPr>
        <w:t>«ا</w:t>
      </w:r>
      <w:r w:rsidR="001E0958">
        <w:rPr>
          <w:rFonts w:hint="cs"/>
          <w:rtl/>
        </w:rPr>
        <w:t xml:space="preserve">بن» حقیقتاً بر نوه صدق می کند ولی اطلاق ندارد که شامل نوه شود؛ شبیه بعضی عناوینی که هم بر خاص و هم بر عام صدق می کند مثل لفظ «کرمان» که هم اسم شهر و هم اسم استان می باشد و معنای خاص و معنای عام دارد و  استعمالش در معنای </w:t>
      </w:r>
      <w:r w:rsidR="001E0958">
        <w:rPr>
          <w:rFonts w:hint="cs"/>
          <w:rtl/>
        </w:rPr>
        <w:lastRenderedPageBreak/>
        <w:t>عام، مجازی نیست ولی هنگام اطلاق لفظ «کرمان» ظهور ندارد در این که معنای عام مراد است</w:t>
      </w:r>
      <w:r w:rsidR="001B2790">
        <w:rPr>
          <w:rFonts w:hint="cs"/>
          <w:rtl/>
        </w:rPr>
        <w:t xml:space="preserve">. </w:t>
      </w:r>
      <w:r w:rsidR="00B31F00">
        <w:rPr>
          <w:rFonts w:hint="cs"/>
          <w:rtl/>
        </w:rPr>
        <w:t>اطلاق</w:t>
      </w:r>
      <w:r w:rsidR="001B2790">
        <w:rPr>
          <w:rFonts w:hint="cs"/>
          <w:rtl/>
        </w:rPr>
        <w:t xml:space="preserve"> «ابن» و «أب» نیز </w:t>
      </w:r>
      <w:r w:rsidR="00B31F00">
        <w:rPr>
          <w:rFonts w:hint="cs"/>
          <w:rtl/>
        </w:rPr>
        <w:t>بر نوه و پدربزرگ مجاز نیست أما ظهور اطلاقی ندارد و لذا فقهاء در تعبیر «لایمین للولد مع والده» فرموده اند شامل جد نمی شود و اطلاق والد بر جد، محرز نیست</w:t>
      </w:r>
      <w:r w:rsidR="00977A2D">
        <w:rPr>
          <w:rStyle w:val="ab"/>
          <w:rtl/>
        </w:rPr>
        <w:footnoteReference w:id="2"/>
      </w:r>
      <w:r w:rsidR="00B31F00">
        <w:rPr>
          <w:rFonts w:hint="cs"/>
          <w:rtl/>
        </w:rPr>
        <w:t xml:space="preserve"> و بین «أب» و «والد» فرقی نیست</w:t>
      </w:r>
      <w:r w:rsidR="00977A2D">
        <w:rPr>
          <w:rFonts w:hint="cs"/>
          <w:rtl/>
        </w:rPr>
        <w:t xml:space="preserve"> و مثال عرفی آن این است که در مدرسه به دانش آموزان می گویند «پدران خود را به مدرسه بیاورید» که اگر کسی پدربزرگ خود را بیاورد کافی نخواهد بود به این جهت که ظهور اطلاقی عبارت شامل پدربزرگ نمی شود.</w:t>
      </w:r>
      <w:r w:rsidR="00195158">
        <w:rPr>
          <w:rFonts w:hint="cs"/>
          <w:rtl/>
        </w:rPr>
        <w:t xml:space="preserve"> و لذا توجه شود که مراد ما مجازیت نیست تا خطاب امام حسن علیه السلام به پیامبر صلی الله علیه و آله با لفظ «یا أبتاه» و اطلاق «ابن رسول الله» به امام حسن علیه السلام، مجاز باشد؛ بلکه مراد ما این است که ظهور اطلاقی «ابن» از نوه و ظهور</w:t>
      </w:r>
      <w:r w:rsidR="00D618C1">
        <w:rPr>
          <w:rFonts w:hint="cs"/>
          <w:rtl/>
        </w:rPr>
        <w:t xml:space="preserve"> اطلاقی «أب» از جد، انصراف دارد و مشی فقهاء نیز همین است و تنها در جایی که قرینه وجود داشته باشد تعدّی می کنند.</w:t>
      </w:r>
    </w:p>
    <w:p w:rsidR="0020586C" w:rsidRDefault="0020586C" w:rsidP="0020586C">
      <w:pPr>
        <w:pStyle w:val="20"/>
        <w:rPr>
          <w:rtl/>
        </w:rPr>
      </w:pPr>
      <w:bookmarkStart w:id="10" w:name="_Toc30457282"/>
      <w:r>
        <w:rPr>
          <w:rFonts w:hint="cs"/>
          <w:rtl/>
        </w:rPr>
        <w:t>بررسی اختصاص أکل به طعام متعارف</w:t>
      </w:r>
      <w:bookmarkEnd w:id="10"/>
    </w:p>
    <w:p w:rsidR="00A327EA" w:rsidRDefault="005B7548" w:rsidP="00A327EA">
      <w:pPr>
        <w:rPr>
          <w:rtl/>
        </w:rPr>
      </w:pPr>
      <w:r w:rsidRPr="00952DF3">
        <w:rPr>
          <w:rFonts w:hint="cs"/>
          <w:b/>
          <w:bCs/>
          <w:rtl/>
        </w:rPr>
        <w:t>مطلب</w:t>
      </w:r>
      <w:r w:rsidRPr="00952DF3">
        <w:rPr>
          <w:b/>
          <w:bCs/>
          <w:rtl/>
        </w:rPr>
        <w:t xml:space="preserve"> </w:t>
      </w:r>
      <w:r w:rsidRPr="00952DF3">
        <w:rPr>
          <w:rFonts w:hint="cs"/>
          <w:b/>
          <w:bCs/>
          <w:rtl/>
        </w:rPr>
        <w:t>دیگر</w:t>
      </w:r>
      <w:r w:rsidRPr="00952DF3">
        <w:rPr>
          <w:b/>
          <w:bCs/>
          <w:rtl/>
        </w:rPr>
        <w:t xml:space="preserve"> </w:t>
      </w:r>
      <w:r w:rsidRPr="00952DF3">
        <w:rPr>
          <w:rFonts w:hint="cs"/>
          <w:b/>
          <w:bCs/>
          <w:rtl/>
        </w:rPr>
        <w:t>این</w:t>
      </w:r>
      <w:r w:rsidRPr="00952DF3">
        <w:rPr>
          <w:b/>
          <w:bCs/>
          <w:rtl/>
        </w:rPr>
        <w:t xml:space="preserve"> </w:t>
      </w:r>
      <w:r w:rsidRPr="00952DF3">
        <w:rPr>
          <w:rFonts w:hint="cs"/>
          <w:b/>
          <w:bCs/>
          <w:rtl/>
        </w:rPr>
        <w:t>است</w:t>
      </w:r>
      <w:r w:rsidR="00D618C1">
        <w:rPr>
          <w:rFonts w:hint="cs"/>
          <w:rtl/>
        </w:rPr>
        <w:t>:</w:t>
      </w:r>
      <w:r w:rsidR="00A327EA">
        <w:rPr>
          <w:rFonts w:hint="cs"/>
          <w:rtl/>
        </w:rPr>
        <w:t xml:space="preserve"> راجع به این که مطلق أکل جایز است یا نه، اختلاف بود؛ صاحب جواهر فرموده اند</w:t>
      </w:r>
      <w:r w:rsidR="0020586C">
        <w:rPr>
          <w:rFonts w:hint="cs"/>
          <w:rtl/>
        </w:rPr>
        <w:t xml:space="preserve"> آیه انصراف به طعام متع</w:t>
      </w:r>
      <w:r w:rsidR="00A327EA">
        <w:rPr>
          <w:rFonts w:hint="cs"/>
          <w:rtl/>
        </w:rPr>
        <w:t>ا</w:t>
      </w:r>
      <w:r w:rsidR="0020586C">
        <w:rPr>
          <w:rFonts w:hint="cs"/>
          <w:rtl/>
        </w:rPr>
        <w:t>ر</w:t>
      </w:r>
      <w:r w:rsidR="00A327EA">
        <w:rPr>
          <w:rFonts w:hint="cs"/>
          <w:rtl/>
        </w:rPr>
        <w:t>ف دارد و تعبیر ایشان این است: «</w:t>
      </w:r>
      <w:r w:rsidR="008110DC" w:rsidRPr="008110DC">
        <w:rPr>
          <w:rFonts w:hint="cs"/>
          <w:color w:val="000080"/>
          <w:rtl/>
        </w:rPr>
        <w:t>ن</w:t>
      </w:r>
      <w:r w:rsidR="00A327EA" w:rsidRPr="008110DC">
        <w:rPr>
          <w:rFonts w:hint="cs"/>
          <w:color w:val="000080"/>
          <w:rtl/>
        </w:rPr>
        <w:t>عم قد يقال بالاختصاص بما يعتاد أكله دون نفائس الأطعمة التي تدخر غالب</w:t>
      </w:r>
      <w:r w:rsidR="00695AE2">
        <w:rPr>
          <w:rFonts w:hint="cs"/>
          <w:color w:val="000080"/>
          <w:rtl/>
        </w:rPr>
        <w:t>ا و لا تؤكل شائعا، بناء على انسب</w:t>
      </w:r>
      <w:r w:rsidR="00A327EA" w:rsidRPr="008110DC">
        <w:rPr>
          <w:rFonts w:hint="cs"/>
          <w:color w:val="000080"/>
          <w:rtl/>
        </w:rPr>
        <w:t>اق الإطلاق إلى ذلك أو على مراعاة قاعدة الاقتصار، خصوصا بعد ما حكي عن بعضهم أنه يفهم منه ذلك</w:t>
      </w:r>
      <w:r w:rsidR="00A327EA">
        <w:rPr>
          <w:rFonts w:hint="cs"/>
          <w:rtl/>
        </w:rPr>
        <w:t>»</w:t>
      </w:r>
      <w:r w:rsidR="00A327EA">
        <w:rPr>
          <w:rStyle w:val="ab"/>
          <w:rtl/>
        </w:rPr>
        <w:footnoteReference w:id="3"/>
      </w:r>
    </w:p>
    <w:p w:rsidR="005772A4" w:rsidRDefault="00A51CB3" w:rsidP="00336AD9">
      <w:pPr>
        <w:rPr>
          <w:rtl/>
        </w:rPr>
      </w:pPr>
      <w:r>
        <w:rPr>
          <w:rFonts w:hint="cs"/>
          <w:rtl/>
        </w:rPr>
        <w:t>یعنی خوردن طعام هایی که أکل آن متعارف است</w:t>
      </w:r>
      <w:r w:rsidR="005B7548">
        <w:rPr>
          <w:rtl/>
        </w:rPr>
        <w:t xml:space="preserve"> </w:t>
      </w:r>
      <w:r>
        <w:rPr>
          <w:rFonts w:hint="cs"/>
          <w:rtl/>
        </w:rPr>
        <w:t>جایز است و خوردن طعام های نفیسی که غالباً ذخیره می شود و</w:t>
      </w:r>
      <w:r w:rsidR="0034676D">
        <w:rPr>
          <w:rFonts w:hint="cs"/>
          <w:rtl/>
        </w:rPr>
        <w:t xml:space="preserve"> طعام هایی که</w:t>
      </w:r>
      <w:r>
        <w:rPr>
          <w:rFonts w:hint="cs"/>
          <w:rtl/>
        </w:rPr>
        <w:t xml:space="preserve"> به صورت معمولی خورده نمی شود جایز نیست؛ مثلاً خوردن نان متعارف است ولی خوردن آجیل </w:t>
      </w:r>
      <w:r w:rsidR="00742F80">
        <w:rPr>
          <w:rFonts w:hint="cs"/>
          <w:rtl/>
        </w:rPr>
        <w:t xml:space="preserve">و نیز موز و آناناس </w:t>
      </w:r>
      <w:r>
        <w:rPr>
          <w:rFonts w:hint="cs"/>
          <w:rtl/>
        </w:rPr>
        <w:t>متعارف نیست و آجیل را ذخیره می کنند تا به مهمان بدهند یا برای ایام عید م</w:t>
      </w:r>
      <w:r w:rsidR="0034676D">
        <w:rPr>
          <w:rFonts w:hint="cs"/>
          <w:rtl/>
        </w:rPr>
        <w:t>صرف کنند</w:t>
      </w:r>
      <w:r w:rsidR="00742F80">
        <w:rPr>
          <w:rFonts w:hint="cs"/>
          <w:rtl/>
        </w:rPr>
        <w:t xml:space="preserve"> و نیز موز و آناناس را متعارف مصرف نمی کنند و آن را مخصوص مهمان خریداری می کنند</w:t>
      </w:r>
      <w:r w:rsidR="00695AE2">
        <w:rPr>
          <w:rFonts w:hint="cs"/>
          <w:rtl/>
        </w:rPr>
        <w:t>. البته در کلام ایشان به «قاعده اقتصار» اشاره شده است که نمی فهمیم غیر از انصراف، قاعده اقتصار به چه معنا است و اقتصار بر قدرمتیقّن در جایی است که ما اطلاق نداشته باشیم.</w:t>
      </w:r>
    </w:p>
    <w:p w:rsidR="00336AD9" w:rsidRDefault="005772A4" w:rsidP="00526D96">
      <w:pPr>
        <w:rPr>
          <w:rFonts w:hint="cs"/>
          <w:rtl/>
        </w:rPr>
      </w:pPr>
      <w:r w:rsidRPr="0020586C">
        <w:rPr>
          <w:rFonts w:hint="cs"/>
          <w:b/>
          <w:bCs/>
          <w:rtl/>
        </w:rPr>
        <w:t>این مطلب را مرحوم داماد نیز ذکر نموده اند که</w:t>
      </w:r>
      <w:r w:rsidR="0020586C" w:rsidRPr="0020586C">
        <w:rPr>
          <w:rFonts w:hint="cs"/>
          <w:b/>
          <w:bCs/>
          <w:rtl/>
        </w:rPr>
        <w:t>:</w:t>
      </w:r>
      <w:r>
        <w:rPr>
          <w:rFonts w:hint="cs"/>
          <w:rtl/>
        </w:rPr>
        <w:t xml:space="preserve"> ظاهر آیه این است که أکل از بیوت این افراد در مواردی جایز است که ظن نوعی به رضای این افراد وجود داشته باشد</w:t>
      </w:r>
      <w:r w:rsidR="00C95DCA">
        <w:rPr>
          <w:rFonts w:hint="cs"/>
          <w:rtl/>
        </w:rPr>
        <w:t xml:space="preserve"> و شمول آیه نسبت به مواردی که ظن نوعی به رضای این افراد نباشد، خلاف ظاهر </w:t>
      </w:r>
      <w:r w:rsidR="00C95DCA">
        <w:rPr>
          <w:rFonts w:hint="cs"/>
          <w:rtl/>
        </w:rPr>
        <w:lastRenderedPageBreak/>
        <w:t>است به این جهت که منصرف از آیه این است که می خواهد شاهد حال نوعی که موجب ظن نوعی می شود را در مورد این افراد تعبّداً معتبر کند با این که عقلاء دائر مدار وثوق و اطمینان اند. و ظن نوعی ما در مورد این افراد، نسبت به أکل طعام متعارف</w:t>
      </w:r>
      <w:r w:rsidR="00555FF1">
        <w:rPr>
          <w:rFonts w:hint="cs"/>
          <w:rtl/>
        </w:rPr>
        <w:t xml:space="preserve"> است و نسبت به أطعمه ن</w:t>
      </w:r>
      <w:r w:rsidR="00336AD9">
        <w:rPr>
          <w:rFonts w:hint="cs"/>
          <w:rtl/>
        </w:rPr>
        <w:t>فیسه که برای مهمان ها نگهداری م</w:t>
      </w:r>
      <w:r w:rsidR="00555FF1">
        <w:rPr>
          <w:rFonts w:hint="cs"/>
          <w:rtl/>
        </w:rPr>
        <w:t>ی</w:t>
      </w:r>
      <w:r w:rsidR="00336AD9">
        <w:rPr>
          <w:rFonts w:hint="cs"/>
          <w:rtl/>
        </w:rPr>
        <w:t xml:space="preserve"> </w:t>
      </w:r>
      <w:r w:rsidR="00555FF1">
        <w:rPr>
          <w:rFonts w:hint="cs"/>
          <w:rtl/>
        </w:rPr>
        <w:t>کنند نمی شود.</w:t>
      </w:r>
      <w:r w:rsidR="00555FF1">
        <w:rPr>
          <w:rtl/>
        </w:rPr>
        <w:br/>
      </w:r>
      <w:r w:rsidR="004C7A10" w:rsidRPr="0020586C">
        <w:rPr>
          <w:rFonts w:hint="cs"/>
          <w:b/>
          <w:bCs/>
          <w:rtl/>
        </w:rPr>
        <w:t>اشکال این مطلب این است که</w:t>
      </w:r>
      <w:r w:rsidR="004C7A10">
        <w:rPr>
          <w:rFonts w:hint="cs"/>
          <w:rtl/>
        </w:rPr>
        <w:t>: آیه انصرافی از طعام های نفیس ندا</w:t>
      </w:r>
      <w:r w:rsidR="00774C20">
        <w:rPr>
          <w:rFonts w:hint="cs"/>
          <w:rtl/>
        </w:rPr>
        <w:t>رد و نیز انصراف به موارد وجود ظنّ</w:t>
      </w:r>
      <w:r w:rsidR="004C7A10">
        <w:rPr>
          <w:rFonts w:hint="cs"/>
          <w:rtl/>
        </w:rPr>
        <w:t xml:space="preserve"> نوعی به رضای مالک ندارد و مطلق است «أن تأکلوا من بیوتکم».</w:t>
      </w:r>
      <w:r w:rsidR="00774C20">
        <w:rPr>
          <w:rFonts w:hint="cs"/>
          <w:rtl/>
        </w:rPr>
        <w:t xml:space="preserve"> و </w:t>
      </w:r>
      <w:r w:rsidR="00526D96">
        <w:rPr>
          <w:rFonts w:hint="cs"/>
          <w:rtl/>
        </w:rPr>
        <w:t>این ادعای انصراف آیه به ظن نوعی به رضای مالک و وجه اطلاق آیه را بعداً مفصل بحث خواهیم کرد.</w:t>
      </w:r>
    </w:p>
    <w:p w:rsidR="00456AAC" w:rsidRDefault="004C7A10" w:rsidP="00456AAC">
      <w:pPr>
        <w:rPr>
          <w:rtl/>
        </w:rPr>
      </w:pPr>
      <w:r w:rsidRPr="0020586C">
        <w:rPr>
          <w:rFonts w:hint="cs"/>
          <w:b/>
          <w:bCs/>
          <w:rtl/>
        </w:rPr>
        <w:t>نکته:</w:t>
      </w:r>
      <w:r>
        <w:rPr>
          <w:rFonts w:hint="cs"/>
          <w:rtl/>
        </w:rPr>
        <w:t xml:space="preserve"> در آیه «بیوتکم» را ذکر کرده است با این که انسان در خوردن غذا از خانه خودش نیاز به اذن ندارد؛ لذا </w:t>
      </w:r>
      <w:r w:rsidR="00456AAC">
        <w:rPr>
          <w:rFonts w:hint="cs"/>
          <w:rtl/>
        </w:rPr>
        <w:t>یا از این باب است که بیوت همسران است یا این که طعامی در خانه خود انسان وجود دارد و نمی داند مال خودش است یا مال دیگران است و یا این که مراد، بیوت أبناء و بنات است یعنی به لحاظ این که «أنت و مالک لأبیک» راجع به بیوت أولادکم، تعبیر بیوتکم به کار برده شده است.</w:t>
      </w:r>
    </w:p>
    <w:p w:rsidR="00526D96" w:rsidRDefault="00526D96" w:rsidP="00456AAC">
      <w:pPr>
        <w:rPr>
          <w:rtl/>
        </w:rPr>
      </w:pPr>
      <w:r w:rsidRPr="0020586C">
        <w:rPr>
          <w:rFonts w:hint="cs"/>
          <w:b/>
          <w:bCs/>
          <w:rtl/>
        </w:rPr>
        <w:t>نکته:</w:t>
      </w:r>
      <w:r>
        <w:rPr>
          <w:rFonts w:hint="cs"/>
          <w:rtl/>
        </w:rPr>
        <w:t xml:space="preserve"> بعضی آقایان مطلبی فرموده اند و از برخی روایات مرسله نیز استفاده کرده اند که مراد از «ما ملکتم مفاتحه» کسانی اند که اختیاردار خانه اند و وکیل اند نه کسانی که به سفر می روند و کلید را به همسایه می دهد که مثلاً درخت ها را آب بدهد یا اگر مشکلی پیش آمد کلید نزد همسایه موجود باشد و مشکل را برطرف کند.</w:t>
      </w:r>
      <w:r w:rsidR="00742F80">
        <w:rPr>
          <w:rFonts w:hint="cs"/>
          <w:rtl/>
        </w:rPr>
        <w:t xml:space="preserve"> حال مراد از این فقره هر چه باشد ربطی به بقیه مذکورین در آیه ندارد.</w:t>
      </w:r>
    </w:p>
    <w:p w:rsidR="00774C20" w:rsidRPr="0020586C" w:rsidRDefault="00774C20" w:rsidP="00774C20">
      <w:pPr>
        <w:rPr>
          <w:b/>
          <w:bCs/>
          <w:rtl/>
        </w:rPr>
      </w:pPr>
      <w:r w:rsidRPr="0020586C">
        <w:rPr>
          <w:rFonts w:hint="cs"/>
          <w:b/>
          <w:bCs/>
          <w:rtl/>
        </w:rPr>
        <w:t>به نظر ما آیه اطلاق ندارد و می توان برای ادعای انصراف آیه به طعام متعارف از روایات استفاده کرد؛</w:t>
      </w:r>
    </w:p>
    <w:p w:rsidR="009973DB" w:rsidRDefault="000171ED" w:rsidP="00774C20">
      <w:pPr>
        <w:rPr>
          <w:rtl/>
        </w:rPr>
      </w:pPr>
      <w:r>
        <w:rPr>
          <w:rFonts w:hint="cs"/>
          <w:rtl/>
        </w:rPr>
        <w:t>در معتبره زراره می فرماید:</w:t>
      </w:r>
      <w:r w:rsidRPr="000171ED">
        <w:rPr>
          <w:rFonts w:hint="cs"/>
          <w:color w:val="008000"/>
          <w:rtl/>
        </w:rPr>
        <w:t xml:space="preserve"> </w:t>
      </w:r>
      <w:r w:rsidRPr="000171ED">
        <w:rPr>
          <w:rFonts w:hint="cs"/>
          <w:color w:val="008000"/>
          <w:rtl/>
        </w:rPr>
        <w:t>عِدَّةٌ مِنْ أَصْحَابِنَا عَنْ أَحْمَدَ بْنِ مُحَمَّدِ بْنِ خَالِدٍ عَنْ أَبِيهِ عَنْ صَفْوَانَ عَنْ مُوسَى بْنِ بَكْرٍ عَنْ زُرَارَةَ عَنْ أَبِي عَبْدِ اللَّهِ ع فِي قَوْلِ اللَّهِ عَزَّ وَ جَلَّ- أَوْ ما مَلَكْتُمْ مَفاتِحَهُ أَوْ صَدِيقِكُمْ قَالَ هَؤُلَاءِ الَّذِينَ سَمَّى اللَّهُ عَزَّ وَ جَلَّ فِي هَذِهِ الْآيَةِ تَأْكُلُ بِغَيْرِ إِذْنِهِمْ مِنَ التَّمْرِ وَ الْمَأْدُومِ وَ كَذَلِكَ تَطْعَمُ الْمَرْأَةُ مِنْ مَنْزِلِ زَوْجِهَا بِغَيْرِ إِذْنِهِ فَأَمَّا مَا خَلَا ذَلِكَ مِنَ الطَّعَامِ فَلَا</w:t>
      </w:r>
      <w:r w:rsidRPr="000171ED">
        <w:rPr>
          <w:rFonts w:hint="cs"/>
          <w:rtl/>
        </w:rPr>
        <w:t>.</w:t>
      </w:r>
      <w:r w:rsidRPr="000171ED">
        <w:rPr>
          <w:vertAlign w:val="superscript"/>
        </w:rPr>
        <w:footnoteReference w:id="4"/>
      </w:r>
    </w:p>
    <w:p w:rsidR="007A01DF" w:rsidRPr="007A01DF" w:rsidRDefault="000171ED" w:rsidP="007A01DF">
      <w:r w:rsidRPr="000171ED">
        <w:rPr>
          <w:rFonts w:hint="cs"/>
          <w:rtl/>
        </w:rPr>
        <w:t>گفتیم</w:t>
      </w:r>
      <w:r w:rsidRPr="000171ED">
        <w:rPr>
          <w:rtl/>
        </w:rPr>
        <w:t xml:space="preserve"> </w:t>
      </w:r>
      <w:r w:rsidRPr="000171ED">
        <w:rPr>
          <w:rFonts w:hint="cs"/>
          <w:rtl/>
        </w:rPr>
        <w:t>ظاهر</w:t>
      </w:r>
      <w:r w:rsidRPr="000171ED">
        <w:rPr>
          <w:rtl/>
        </w:rPr>
        <w:t xml:space="preserve"> «</w:t>
      </w:r>
      <w:r w:rsidRPr="000171ED">
        <w:rPr>
          <w:rFonts w:hint="cs"/>
          <w:rtl/>
        </w:rPr>
        <w:t>مأدوم</w:t>
      </w:r>
      <w:r w:rsidRPr="000171ED">
        <w:rPr>
          <w:rFonts w:hint="eastAsia"/>
          <w:rtl/>
        </w:rPr>
        <w:t>»</w:t>
      </w:r>
      <w:r w:rsidRPr="000171ED">
        <w:rPr>
          <w:rtl/>
        </w:rPr>
        <w:t xml:space="preserve"> </w:t>
      </w:r>
      <w:r w:rsidRPr="000171ED">
        <w:rPr>
          <w:rFonts w:hint="cs"/>
          <w:rtl/>
        </w:rPr>
        <w:t>خبزی</w:t>
      </w:r>
      <w:r w:rsidRPr="000171ED">
        <w:rPr>
          <w:rtl/>
        </w:rPr>
        <w:t xml:space="preserve"> </w:t>
      </w:r>
      <w:r w:rsidRPr="000171ED">
        <w:rPr>
          <w:rFonts w:hint="cs"/>
          <w:rtl/>
        </w:rPr>
        <w:t>است</w:t>
      </w:r>
      <w:r w:rsidRPr="000171ED">
        <w:rPr>
          <w:rtl/>
        </w:rPr>
        <w:t xml:space="preserve"> </w:t>
      </w:r>
      <w:r w:rsidRPr="000171ED">
        <w:rPr>
          <w:rFonts w:hint="cs"/>
          <w:rtl/>
        </w:rPr>
        <w:t>که</w:t>
      </w:r>
      <w:r w:rsidRPr="000171ED">
        <w:rPr>
          <w:rtl/>
        </w:rPr>
        <w:t xml:space="preserve"> </w:t>
      </w:r>
      <w:r w:rsidRPr="000171ED">
        <w:rPr>
          <w:rFonts w:hint="cs"/>
          <w:rtl/>
        </w:rPr>
        <w:t>ادام</w:t>
      </w:r>
      <w:r w:rsidRPr="000171ED">
        <w:rPr>
          <w:rtl/>
        </w:rPr>
        <w:t xml:space="preserve"> </w:t>
      </w:r>
      <w:r w:rsidRPr="000171ED">
        <w:rPr>
          <w:rFonts w:hint="cs"/>
          <w:rtl/>
        </w:rPr>
        <w:t>دارد</w:t>
      </w:r>
      <w:r w:rsidRPr="000171ED">
        <w:rPr>
          <w:rtl/>
        </w:rPr>
        <w:t xml:space="preserve"> </w:t>
      </w:r>
      <w:r w:rsidRPr="000171ED">
        <w:rPr>
          <w:rFonts w:hint="cs"/>
          <w:rtl/>
        </w:rPr>
        <w:t>و</w:t>
      </w:r>
      <w:r w:rsidRPr="000171ED">
        <w:rPr>
          <w:rtl/>
        </w:rPr>
        <w:t xml:space="preserve"> </w:t>
      </w:r>
      <w:r w:rsidRPr="000171ED">
        <w:rPr>
          <w:rFonts w:hint="cs"/>
          <w:rtl/>
        </w:rPr>
        <w:t>ادام،</w:t>
      </w:r>
      <w:r w:rsidRPr="000171ED">
        <w:rPr>
          <w:rtl/>
        </w:rPr>
        <w:t xml:space="preserve"> </w:t>
      </w:r>
      <w:r w:rsidRPr="000171ED">
        <w:rPr>
          <w:rFonts w:hint="cs"/>
          <w:rtl/>
        </w:rPr>
        <w:t>خورشتی</w:t>
      </w:r>
      <w:r w:rsidRPr="000171ED">
        <w:rPr>
          <w:rtl/>
        </w:rPr>
        <w:t xml:space="preserve"> </w:t>
      </w:r>
      <w:r w:rsidRPr="000171ED">
        <w:rPr>
          <w:rFonts w:hint="cs"/>
          <w:rtl/>
        </w:rPr>
        <w:t>است</w:t>
      </w:r>
      <w:r w:rsidRPr="000171ED">
        <w:rPr>
          <w:rtl/>
        </w:rPr>
        <w:t xml:space="preserve"> </w:t>
      </w:r>
      <w:r w:rsidRPr="000171ED">
        <w:rPr>
          <w:rFonts w:hint="cs"/>
          <w:rtl/>
        </w:rPr>
        <w:t>که</w:t>
      </w:r>
      <w:r w:rsidRPr="000171ED">
        <w:rPr>
          <w:rtl/>
        </w:rPr>
        <w:t xml:space="preserve"> </w:t>
      </w:r>
      <w:r w:rsidRPr="000171ED">
        <w:rPr>
          <w:rFonts w:hint="cs"/>
          <w:rtl/>
        </w:rPr>
        <w:t>با</w:t>
      </w:r>
      <w:r w:rsidRPr="000171ED">
        <w:rPr>
          <w:rtl/>
        </w:rPr>
        <w:t xml:space="preserve"> </w:t>
      </w:r>
      <w:r w:rsidRPr="000171ED">
        <w:rPr>
          <w:rFonts w:hint="cs"/>
          <w:rtl/>
        </w:rPr>
        <w:t>نان</w:t>
      </w:r>
      <w:r w:rsidRPr="000171ED">
        <w:rPr>
          <w:rtl/>
        </w:rPr>
        <w:t xml:space="preserve"> </w:t>
      </w:r>
      <w:r w:rsidRPr="000171ED">
        <w:rPr>
          <w:rFonts w:hint="cs"/>
          <w:rtl/>
        </w:rPr>
        <w:t>می</w:t>
      </w:r>
      <w:r w:rsidRPr="000171ED">
        <w:rPr>
          <w:rtl/>
        </w:rPr>
        <w:t xml:space="preserve"> </w:t>
      </w:r>
      <w:r w:rsidRPr="000171ED">
        <w:rPr>
          <w:rFonts w:hint="cs"/>
          <w:rtl/>
        </w:rPr>
        <w:t>خورند؛</w:t>
      </w:r>
      <w:r w:rsidRPr="000171ED">
        <w:rPr>
          <w:rtl/>
        </w:rPr>
        <w:t xml:space="preserve"> </w:t>
      </w:r>
      <w:r w:rsidRPr="000171ED">
        <w:rPr>
          <w:rFonts w:hint="cs"/>
          <w:rtl/>
        </w:rPr>
        <w:t>مثل</w:t>
      </w:r>
      <w:r w:rsidRPr="000171ED">
        <w:rPr>
          <w:rtl/>
        </w:rPr>
        <w:t xml:space="preserve"> </w:t>
      </w:r>
      <w:r>
        <w:rPr>
          <w:rFonts w:hint="cs"/>
          <w:rtl/>
        </w:rPr>
        <w:t>روغن یا سرکه ای</w:t>
      </w:r>
      <w:r w:rsidRPr="000171ED">
        <w:rPr>
          <w:rtl/>
        </w:rPr>
        <w:t xml:space="preserve"> </w:t>
      </w:r>
      <w:r w:rsidRPr="000171ED">
        <w:rPr>
          <w:rFonts w:hint="cs"/>
          <w:rtl/>
        </w:rPr>
        <w:t>که</w:t>
      </w:r>
      <w:r w:rsidRPr="000171ED">
        <w:rPr>
          <w:rtl/>
        </w:rPr>
        <w:t xml:space="preserve"> </w:t>
      </w:r>
      <w:r w:rsidRPr="000171ED">
        <w:rPr>
          <w:rFonts w:hint="cs"/>
          <w:rtl/>
        </w:rPr>
        <w:t>به</w:t>
      </w:r>
      <w:r w:rsidRPr="000171ED">
        <w:rPr>
          <w:rtl/>
        </w:rPr>
        <w:t xml:space="preserve"> </w:t>
      </w:r>
      <w:r w:rsidRPr="000171ED">
        <w:rPr>
          <w:rFonts w:hint="cs"/>
          <w:rtl/>
        </w:rPr>
        <w:t>نان</w:t>
      </w:r>
      <w:r w:rsidRPr="000171ED">
        <w:rPr>
          <w:rtl/>
        </w:rPr>
        <w:t xml:space="preserve"> </w:t>
      </w:r>
      <w:r w:rsidRPr="000171ED">
        <w:rPr>
          <w:rFonts w:hint="cs"/>
          <w:rtl/>
        </w:rPr>
        <w:t>مالیده</w:t>
      </w:r>
      <w:r w:rsidRPr="000171ED">
        <w:rPr>
          <w:rtl/>
        </w:rPr>
        <w:t xml:space="preserve"> </w:t>
      </w:r>
      <w:r w:rsidRPr="000171ED">
        <w:rPr>
          <w:rFonts w:hint="cs"/>
          <w:rtl/>
        </w:rPr>
        <w:t>می</w:t>
      </w:r>
      <w:r>
        <w:rPr>
          <w:rFonts w:hint="cs"/>
          <w:rtl/>
        </w:rPr>
        <w:t xml:space="preserve"> شود</w:t>
      </w:r>
      <w:r w:rsidR="007A01DF">
        <w:rPr>
          <w:rFonts w:hint="cs"/>
          <w:rtl/>
        </w:rPr>
        <w:t xml:space="preserve"> یا گوشتی که داخل نان قرار می دادند؛ یعنی مأدوم خبزی است که ادام دارد و در این روایت بیان می کند «ما خلا ذلک من الطعام فلا».</w:t>
      </w:r>
      <w:r w:rsidR="007A01DF">
        <w:rPr>
          <w:rtl/>
        </w:rPr>
        <w:br/>
      </w:r>
      <w:r w:rsidR="007A01DF">
        <w:rPr>
          <w:rFonts w:hint="cs"/>
          <w:rtl/>
        </w:rPr>
        <w:lastRenderedPageBreak/>
        <w:t>در محاسن از زراره نقل می کند:</w:t>
      </w:r>
      <w:r w:rsidR="007A01DF" w:rsidRPr="007A01DF">
        <w:rPr>
          <w:rFonts w:ascii="Traditional Arabic" w:eastAsia="Times New Roman" w:hAnsi="Traditional Arabic" w:cs="Traditional Arabic" w:hint="cs"/>
          <w:color w:val="66005C"/>
          <w:sz w:val="41"/>
          <w:szCs w:val="41"/>
          <w:rtl/>
        </w:rPr>
        <w:t xml:space="preserve"> </w:t>
      </w:r>
      <w:r w:rsidR="007A01DF" w:rsidRPr="007A01DF">
        <w:rPr>
          <w:rFonts w:hint="cs"/>
          <w:color w:val="008000"/>
          <w:rtl/>
        </w:rPr>
        <w:t>عَنْهُ عَنْ أَحْمَدَ بْنِ مُحَمَّدِ بْنِ أَبِي نَصْرٍ عَنْ حَمَّادِ بْنِ عُثْمَانَ عَنْ زُرَارَةَ عَنْ أَبِي جَعْفَرٍ ع قَالَ سَأَلْتُهُ عَمَّا يَحِلُّ لِلرَّجُلِ مِنْ بَيْتِ أَخِيهِ مِنَ الطَّعَامِ قَالَ الْمَأْدُومُ وَ التَّمْرُ وَ كَذَلِكَ يَحِلُّ لِلْمَرْأَةِ مِنْ بَيْتِ زَوْجِهَا</w:t>
      </w:r>
      <w:r w:rsidR="007A01DF" w:rsidRPr="007A01DF">
        <w:rPr>
          <w:rFonts w:hint="cs"/>
          <w:color w:val="008000"/>
        </w:rPr>
        <w:t>‌</w:t>
      </w:r>
      <w:r w:rsidR="007A01DF">
        <w:rPr>
          <w:rStyle w:val="ab"/>
        </w:rPr>
        <w:footnoteReference w:id="5"/>
      </w:r>
    </w:p>
    <w:p w:rsidR="00317CB4" w:rsidRDefault="00347F29" w:rsidP="00347F29">
      <w:pPr>
        <w:rPr>
          <w:rtl/>
        </w:rPr>
      </w:pPr>
      <w:r>
        <w:rPr>
          <w:rFonts w:hint="cs"/>
          <w:rtl/>
        </w:rPr>
        <w:t>گفته می شود تمر و ادام و مأدوم مثال برای طعام متعارف است؛ پس مفهوم روایت این است که خوردن طعام نفیس در منزل این افراد جایز نیست مگر این که اذن خاص وجود داشته باشد.</w:t>
      </w:r>
      <w:r>
        <w:rPr>
          <w:rtl/>
        </w:rPr>
        <w:br/>
      </w:r>
      <w:r w:rsidRPr="0020586C">
        <w:rPr>
          <w:rFonts w:hint="cs"/>
          <w:b/>
          <w:bCs/>
          <w:rtl/>
        </w:rPr>
        <w:t>تذکر:</w:t>
      </w:r>
      <w:r>
        <w:rPr>
          <w:rFonts w:hint="cs"/>
          <w:rtl/>
        </w:rPr>
        <w:t xml:space="preserve"> گوشت طعام متعارف است و مراد از طعام نفیس، طعام تجملاتی و طعام هایی است که برای مهمان قرار می دهند و گوشت غذای متعارف مردم است و بر اساس شرائط عمومی، گوشت در همه زمان ها جزء طعام متعارف بوده است.</w:t>
      </w:r>
    </w:p>
    <w:p w:rsidR="00347F29" w:rsidRDefault="001A029D" w:rsidP="0032362A">
      <w:pPr>
        <w:rPr>
          <w:rtl/>
        </w:rPr>
      </w:pPr>
      <w:r>
        <w:rPr>
          <w:rFonts w:hint="cs"/>
          <w:rtl/>
        </w:rPr>
        <w:t>در کتاب فقه الصادق اشکال</w:t>
      </w:r>
      <w:r w:rsidR="00B300CF">
        <w:rPr>
          <w:rFonts w:hint="cs"/>
          <w:rtl/>
        </w:rPr>
        <w:t xml:space="preserve"> شده است</w:t>
      </w:r>
      <w:r>
        <w:rPr>
          <w:rFonts w:hint="cs"/>
          <w:rtl/>
        </w:rPr>
        <w:t xml:space="preserve"> که</w:t>
      </w:r>
      <w:r w:rsidR="00B300CF">
        <w:rPr>
          <w:rFonts w:hint="cs"/>
          <w:rtl/>
        </w:rPr>
        <w:t>: استدلال به این روایت بر جواز أکل طعام متعارف و عدم جواز أکل طعام نفیس بدون اذن خاص، صحیح نیست</w:t>
      </w:r>
      <w:r>
        <w:rPr>
          <w:rFonts w:hint="cs"/>
          <w:rtl/>
        </w:rPr>
        <w:t xml:space="preserve"> زیرا مأدوم غیر از ادام است و ادام به معنای خورشت است و لحم و روغن و سرکه و أمثال آن که با نان خورده می شود را شامل می شود </w:t>
      </w:r>
      <w:r w:rsidR="0032362A">
        <w:rPr>
          <w:rFonts w:hint="cs"/>
          <w:rtl/>
        </w:rPr>
        <w:t>ولی در روایت تعبیر به مأدوم دارد که به معنای طعام گوارا است. تعبیر ایشان چنین است: «</w:t>
      </w:r>
      <w:r w:rsidR="0032362A" w:rsidRPr="0032362A">
        <w:rPr>
          <w:rFonts w:hint="cs"/>
          <w:color w:val="000080"/>
          <w:rtl/>
        </w:rPr>
        <w:t>انّ الانصراف لا وجه له و مراعاة قاعدة الاقتصار بعد اطلاق الأدلّة غير لازمة و أمّا ما في الخبرين من ذكر التمر و المادوم فلا يدل على الاختصاص بهما لا لعدم المفهوم للخبرين فإنّه يرده ثبوته للصحيح من جهة وروده لبيان تحديد موضوع الحكم بل لأنّ المادوم غير ادام الطعام له معنى عام يشمل المأكولات الموافقة و الملائمة للطبع‌ أضف إليه عدم القول بالاختصاص بما توهّم ظهور الخبرين فيه من أحد فالأظهر عدم الاختصاص</w:t>
      </w:r>
      <w:r w:rsidR="0032362A">
        <w:rPr>
          <w:rFonts w:hint="cs"/>
          <w:rtl/>
        </w:rPr>
        <w:t>»</w:t>
      </w:r>
      <w:r w:rsidR="0032362A">
        <w:rPr>
          <w:rStyle w:val="ab"/>
          <w:rtl/>
        </w:rPr>
        <w:footnoteReference w:id="6"/>
      </w:r>
    </w:p>
    <w:p w:rsidR="00991328" w:rsidRDefault="00E021B7" w:rsidP="00420C17">
      <w:pPr>
        <w:rPr>
          <w:rFonts w:hint="cs"/>
          <w:rtl/>
        </w:rPr>
      </w:pPr>
      <w:r>
        <w:rPr>
          <w:rFonts w:hint="cs"/>
          <w:rtl/>
        </w:rPr>
        <w:t>البته ایشان به لغت نظر دارند و از ان جهت هم صحیح فرموده اند که در برخی از کتاب های لغت از جلمه در لسان العرب طعام مأدوم را در مقابل طعام جشب (مثلاً به نان جو خشک که حضرت أمیر میل می فرمودند طعام جشب گفته می شود) و ناگوار قرار داده اند. طبق این معنا مراد از «التمر و المأدوم»، تمر و طعام ملائم طبع خواهد بود که شامل طعام نفسی هم می شود.</w:t>
      </w:r>
      <w:r>
        <w:rPr>
          <w:rtl/>
        </w:rPr>
        <w:br/>
      </w:r>
      <w:r>
        <w:rPr>
          <w:rFonts w:hint="cs"/>
          <w:rtl/>
        </w:rPr>
        <w:t>لکن به نظر ما اشکال ایشان وارد نیست؛ زیرا ظاهر روایت این است که می خواهد آیه را تقیید بزند و شاهدش این است که در ادامه تعبیر «أما ما خلا ذلک فلا» را به کار برده است</w:t>
      </w:r>
      <w:r w:rsidR="00164C8F">
        <w:rPr>
          <w:rFonts w:hint="cs"/>
          <w:rtl/>
        </w:rPr>
        <w:t xml:space="preserve">؛ یعنی روایت بیان می کند که «فقط تمر و مأدوم می توانی بخوری و چیز دیگری نمی توانی بخوری» که ظهور پیدا می کند در این که </w:t>
      </w:r>
      <w:r w:rsidR="00991328">
        <w:rPr>
          <w:rFonts w:hint="cs"/>
          <w:rtl/>
        </w:rPr>
        <w:t>مأدوم یک نوع غذای خاص است و بعید است و عرفی نیست که مراد روایت این باشد که خوردن غذای ملائم طبع و لذیذ و نرم جایز است ولی خوردن غذای خشب مثل نان جو خشک، جایز نیست.</w:t>
      </w:r>
      <w:r w:rsidR="00CD7AB8">
        <w:rPr>
          <w:rFonts w:hint="cs"/>
          <w:rtl/>
        </w:rPr>
        <w:t xml:space="preserve"> لذا انصاف این است که استدلال به روایت زراره بر اختصاص جواز أکل به طعام های متعارف، بعید نیست.</w:t>
      </w:r>
    </w:p>
    <w:p w:rsidR="0020586C" w:rsidRDefault="0020586C" w:rsidP="0020586C">
      <w:pPr>
        <w:pStyle w:val="20"/>
        <w:rPr>
          <w:rtl/>
        </w:rPr>
      </w:pPr>
      <w:bookmarkStart w:id="11" w:name="_Toc30457283"/>
      <w:r>
        <w:rPr>
          <w:rFonts w:hint="cs"/>
          <w:rtl/>
        </w:rPr>
        <w:lastRenderedPageBreak/>
        <w:t>بررسی میزان رضایت لازم برای جواز أکل</w:t>
      </w:r>
      <w:bookmarkEnd w:id="11"/>
    </w:p>
    <w:p w:rsidR="00A75FB6" w:rsidRDefault="00420C17" w:rsidP="005B7548">
      <w:pPr>
        <w:rPr>
          <w:rtl/>
        </w:rPr>
      </w:pPr>
      <w:r>
        <w:rPr>
          <w:rFonts w:hint="cs"/>
          <w:rtl/>
        </w:rPr>
        <w:t xml:space="preserve">مطلب دیگر </w:t>
      </w:r>
      <w:r>
        <w:rPr>
          <w:rFonts w:ascii="Sakkal Majalla" w:hAnsi="Sakkal Majalla" w:cs="Sakkal Majalla" w:hint="cs"/>
          <w:rtl/>
        </w:rPr>
        <w:t>–</w:t>
      </w:r>
      <w:r>
        <w:rPr>
          <w:rFonts w:hint="cs"/>
          <w:rtl/>
        </w:rPr>
        <w:t>که مطلب أصلی در این بحث است- این است که: جواز أکل از بیت مذکورین در آیه شامل فرض علم به کراهت می شود یا مختص جایی است که ظاهر حال این افراد، رضایت و طیب نفس باشد؟</w:t>
      </w:r>
    </w:p>
    <w:p w:rsidR="005B7548" w:rsidRDefault="001F01FF" w:rsidP="007A6E55">
      <w:pPr>
        <w:rPr>
          <w:rtl/>
        </w:rPr>
      </w:pPr>
      <w:r>
        <w:rPr>
          <w:rFonts w:hint="cs"/>
          <w:rtl/>
        </w:rPr>
        <w:t>بعض معاصرین در تعلیقه عروه به عنوان احتیاط واجب گفته اند که باید شاهد حال بر رضایت این افراد وجود داشته باشد و ظاهر کلام ایشان این است که ظاهر حالی که موجب وثوق می شود لازم است زیرا می فرمایند فرقی بین این مذکورین و دیگران از حیث کبرای کلی نیست و آیه از این جهت این افراد را ذکر می کند که شاهد حال بر رضایتشان بوده است و لذا اگر دیگران هم شاهد حال بر رضایتشان وجود داشته باشد کافی است و آن شاهد حالی که در دیگران کافی است شاهد حال موجب وثوق به رضایت است.</w:t>
      </w:r>
      <w:r>
        <w:rPr>
          <w:rtl/>
        </w:rPr>
        <w:br/>
      </w:r>
      <w:r w:rsidR="00892CF6">
        <w:rPr>
          <w:rFonts w:hint="cs"/>
          <w:rtl/>
        </w:rPr>
        <w:t>آقای سیستانی این قول را به مرحوم بروجردی نسبت داده اند و لکن ما در کتاب های مرحوم بروجردی نیافتیم و</w:t>
      </w:r>
      <w:r w:rsidR="006E5CDD">
        <w:rPr>
          <w:rFonts w:hint="cs"/>
          <w:rtl/>
        </w:rPr>
        <w:t xml:space="preserve"> البته مرحوم بروجردی</w:t>
      </w:r>
      <w:r w:rsidR="00892CF6">
        <w:rPr>
          <w:rFonts w:hint="cs"/>
          <w:rtl/>
        </w:rPr>
        <w:t xml:space="preserve"> در تعلیقه عروه نیز نسبت به جواز نماز در بیو</w:t>
      </w:r>
      <w:r w:rsidR="006E5CDD">
        <w:rPr>
          <w:rFonts w:hint="cs"/>
          <w:rtl/>
        </w:rPr>
        <w:t>ت مذکورین احتیاط می کنند که شاهد حال بر رضایت وجود داشته باشد ولی راجع به أکل، صحبت نکرده اند؛ ولی شاگرد مرحوم بروجردی در تعلیقه عروه فرموده اند «</w:t>
      </w:r>
      <w:r w:rsidR="005B7548">
        <w:rPr>
          <w:rFonts w:hint="cs"/>
          <w:rtl/>
        </w:rPr>
        <w:t>الاحوط</w:t>
      </w:r>
      <w:r w:rsidR="005B7548">
        <w:rPr>
          <w:rtl/>
        </w:rPr>
        <w:t xml:space="preserve"> </w:t>
      </w:r>
      <w:r w:rsidR="005B7548">
        <w:rPr>
          <w:rFonts w:hint="cs"/>
          <w:rtl/>
        </w:rPr>
        <w:t>اختصاص</w:t>
      </w:r>
      <w:r w:rsidR="005B7548">
        <w:rPr>
          <w:rtl/>
        </w:rPr>
        <w:t xml:space="preserve"> </w:t>
      </w:r>
      <w:r w:rsidR="005B7548">
        <w:rPr>
          <w:rFonts w:hint="cs"/>
          <w:rtl/>
        </w:rPr>
        <w:t>جواز</w:t>
      </w:r>
      <w:r w:rsidR="005B7548">
        <w:rPr>
          <w:rtl/>
        </w:rPr>
        <w:t xml:space="preserve"> </w:t>
      </w:r>
      <w:r w:rsidR="005B7548">
        <w:rPr>
          <w:rFonts w:hint="cs"/>
          <w:rtl/>
        </w:rPr>
        <w:t>الاکل</w:t>
      </w:r>
      <w:r w:rsidR="005B7548">
        <w:rPr>
          <w:rtl/>
        </w:rPr>
        <w:t xml:space="preserve"> </w:t>
      </w:r>
      <w:r w:rsidR="005B7548">
        <w:rPr>
          <w:rFonts w:hint="cs"/>
          <w:rtl/>
        </w:rPr>
        <w:t>بفرض</w:t>
      </w:r>
      <w:r w:rsidR="005B7548">
        <w:rPr>
          <w:rtl/>
        </w:rPr>
        <w:t xml:space="preserve"> </w:t>
      </w:r>
      <w:r w:rsidR="005B7548">
        <w:rPr>
          <w:rFonts w:hint="cs"/>
          <w:rtl/>
        </w:rPr>
        <w:t>شاهد</w:t>
      </w:r>
      <w:r w:rsidR="005B7548">
        <w:rPr>
          <w:rtl/>
        </w:rPr>
        <w:t xml:space="preserve"> </w:t>
      </w:r>
      <w:r w:rsidR="005B7548">
        <w:rPr>
          <w:rFonts w:hint="cs"/>
          <w:rtl/>
        </w:rPr>
        <w:t>الحال</w:t>
      </w:r>
      <w:r w:rsidR="006E5CDD">
        <w:rPr>
          <w:rFonts w:hint="cs"/>
          <w:rtl/>
        </w:rPr>
        <w:t>»</w:t>
      </w:r>
      <w:r w:rsidR="007A6E55">
        <w:rPr>
          <w:rFonts w:hint="cs"/>
          <w:rtl/>
        </w:rPr>
        <w:t xml:space="preserve"> و طبق این حکم،</w:t>
      </w:r>
      <w:r w:rsidR="005B7548">
        <w:rPr>
          <w:rtl/>
        </w:rPr>
        <w:t xml:space="preserve"> </w:t>
      </w:r>
      <w:r w:rsidR="005B7548">
        <w:rPr>
          <w:rFonts w:hint="cs"/>
          <w:rtl/>
        </w:rPr>
        <w:t>اختلاف</w:t>
      </w:r>
      <w:r w:rsidR="005B7548">
        <w:rPr>
          <w:rtl/>
        </w:rPr>
        <w:t xml:space="preserve"> </w:t>
      </w:r>
      <w:r w:rsidR="005B7548">
        <w:rPr>
          <w:rFonts w:hint="cs"/>
          <w:rtl/>
        </w:rPr>
        <w:t>بین</w:t>
      </w:r>
      <w:r w:rsidR="005B7548">
        <w:rPr>
          <w:rtl/>
        </w:rPr>
        <w:t xml:space="preserve"> </w:t>
      </w:r>
      <w:r w:rsidR="005B7548">
        <w:rPr>
          <w:rFonts w:hint="cs"/>
          <w:rtl/>
        </w:rPr>
        <w:t>مذکورین</w:t>
      </w:r>
      <w:r w:rsidR="005B7548">
        <w:rPr>
          <w:rtl/>
        </w:rPr>
        <w:t xml:space="preserve"> </w:t>
      </w:r>
      <w:r w:rsidR="005B7548">
        <w:rPr>
          <w:rFonts w:hint="cs"/>
          <w:rtl/>
        </w:rPr>
        <w:t>و</w:t>
      </w:r>
      <w:r w:rsidR="005B7548">
        <w:rPr>
          <w:rtl/>
        </w:rPr>
        <w:t xml:space="preserve"> </w:t>
      </w:r>
      <w:r w:rsidR="005B7548">
        <w:rPr>
          <w:rFonts w:hint="cs"/>
          <w:rtl/>
        </w:rPr>
        <w:t>دیگران</w:t>
      </w:r>
      <w:r w:rsidR="005B7548">
        <w:rPr>
          <w:rtl/>
        </w:rPr>
        <w:t xml:space="preserve"> </w:t>
      </w:r>
      <w:r w:rsidR="005B7548">
        <w:rPr>
          <w:rFonts w:hint="cs"/>
          <w:rtl/>
        </w:rPr>
        <w:t>صغروی</w:t>
      </w:r>
      <w:r w:rsidR="007A6E55">
        <w:rPr>
          <w:rFonts w:hint="cs"/>
          <w:rtl/>
        </w:rPr>
        <w:t xml:space="preserve"> می شود</w:t>
      </w:r>
      <w:r w:rsidR="005B7548">
        <w:rPr>
          <w:rtl/>
        </w:rPr>
        <w:t xml:space="preserve"> </w:t>
      </w:r>
      <w:r w:rsidR="005B7548">
        <w:rPr>
          <w:rFonts w:hint="cs"/>
          <w:rtl/>
        </w:rPr>
        <w:t>و</w:t>
      </w:r>
      <w:r w:rsidR="005B7548">
        <w:rPr>
          <w:rtl/>
        </w:rPr>
        <w:t xml:space="preserve"> </w:t>
      </w:r>
      <w:r w:rsidR="005B7548">
        <w:rPr>
          <w:rFonts w:hint="cs"/>
          <w:rtl/>
        </w:rPr>
        <w:t>عرض</w:t>
      </w:r>
      <w:r w:rsidR="005B7548">
        <w:rPr>
          <w:rtl/>
        </w:rPr>
        <w:t xml:space="preserve"> </w:t>
      </w:r>
      <w:r w:rsidR="005B7548">
        <w:rPr>
          <w:rFonts w:hint="cs"/>
          <w:rtl/>
        </w:rPr>
        <w:t>کرد</w:t>
      </w:r>
      <w:r w:rsidR="007A6E55">
        <w:rPr>
          <w:rFonts w:hint="cs"/>
          <w:rtl/>
        </w:rPr>
        <w:t>ی</w:t>
      </w:r>
      <w:r w:rsidR="005B7548">
        <w:rPr>
          <w:rFonts w:hint="cs"/>
          <w:rtl/>
        </w:rPr>
        <w:t>م</w:t>
      </w:r>
      <w:r w:rsidR="005B7548">
        <w:rPr>
          <w:rtl/>
        </w:rPr>
        <w:t xml:space="preserve"> </w:t>
      </w:r>
      <w:r w:rsidR="007A6E55">
        <w:rPr>
          <w:rFonts w:hint="cs"/>
          <w:rtl/>
        </w:rPr>
        <w:t>معنای حکم</w:t>
      </w:r>
      <w:r w:rsidR="005B7548">
        <w:rPr>
          <w:rtl/>
        </w:rPr>
        <w:t xml:space="preserve"> </w:t>
      </w:r>
      <w:r w:rsidR="005B7548">
        <w:rPr>
          <w:rFonts w:hint="cs"/>
          <w:rtl/>
        </w:rPr>
        <w:t>این</w:t>
      </w:r>
      <w:r w:rsidR="005B7548">
        <w:rPr>
          <w:rtl/>
        </w:rPr>
        <w:t xml:space="preserve"> </w:t>
      </w:r>
      <w:r w:rsidR="005B7548">
        <w:rPr>
          <w:rFonts w:hint="cs"/>
          <w:rtl/>
        </w:rPr>
        <w:t>است</w:t>
      </w:r>
      <w:r w:rsidR="005B7548">
        <w:rPr>
          <w:rtl/>
        </w:rPr>
        <w:t xml:space="preserve"> </w:t>
      </w:r>
      <w:r w:rsidR="005B7548">
        <w:rPr>
          <w:rFonts w:hint="cs"/>
          <w:rtl/>
        </w:rPr>
        <w:t>که</w:t>
      </w:r>
      <w:r w:rsidR="005B7548">
        <w:rPr>
          <w:rtl/>
        </w:rPr>
        <w:t xml:space="preserve"> </w:t>
      </w:r>
      <w:r w:rsidR="007A6E55">
        <w:rPr>
          <w:rFonts w:hint="cs"/>
          <w:rtl/>
        </w:rPr>
        <w:t>دیگر</w:t>
      </w:r>
      <w:r w:rsidR="005B7548">
        <w:rPr>
          <w:rtl/>
        </w:rPr>
        <w:t xml:space="preserve"> </w:t>
      </w:r>
      <w:r w:rsidR="005B7548">
        <w:rPr>
          <w:rFonts w:hint="cs"/>
          <w:rtl/>
        </w:rPr>
        <w:t>امروز</w:t>
      </w:r>
      <w:r w:rsidR="005B7548">
        <w:rPr>
          <w:rtl/>
        </w:rPr>
        <w:t xml:space="preserve"> </w:t>
      </w:r>
      <w:r w:rsidR="005B7548">
        <w:rPr>
          <w:rFonts w:hint="cs"/>
          <w:rtl/>
        </w:rPr>
        <w:t>در</w:t>
      </w:r>
      <w:r w:rsidR="005B7548">
        <w:rPr>
          <w:rtl/>
        </w:rPr>
        <w:t xml:space="preserve"> </w:t>
      </w:r>
      <w:r w:rsidR="005B7548">
        <w:rPr>
          <w:rFonts w:hint="cs"/>
          <w:rtl/>
        </w:rPr>
        <w:t>خیلی</w:t>
      </w:r>
      <w:r w:rsidR="005B7548">
        <w:rPr>
          <w:rtl/>
        </w:rPr>
        <w:t xml:space="preserve"> </w:t>
      </w:r>
      <w:r w:rsidR="005B7548">
        <w:rPr>
          <w:rFonts w:hint="cs"/>
          <w:rtl/>
        </w:rPr>
        <w:t>از</w:t>
      </w:r>
      <w:r w:rsidR="005B7548">
        <w:rPr>
          <w:rtl/>
        </w:rPr>
        <w:t xml:space="preserve"> </w:t>
      </w:r>
      <w:r w:rsidR="005B7548">
        <w:rPr>
          <w:rFonts w:hint="cs"/>
          <w:rtl/>
        </w:rPr>
        <w:t>این</w:t>
      </w:r>
      <w:r w:rsidR="005B7548">
        <w:rPr>
          <w:rtl/>
        </w:rPr>
        <w:t xml:space="preserve"> </w:t>
      </w:r>
      <w:r w:rsidR="005B7548">
        <w:rPr>
          <w:rFonts w:hint="cs"/>
          <w:rtl/>
        </w:rPr>
        <w:t>مواردی</w:t>
      </w:r>
      <w:r w:rsidR="005B7548">
        <w:rPr>
          <w:rtl/>
        </w:rPr>
        <w:t xml:space="preserve"> </w:t>
      </w:r>
      <w:r w:rsidR="005B7548">
        <w:rPr>
          <w:rFonts w:hint="cs"/>
          <w:rtl/>
        </w:rPr>
        <w:t>که</w:t>
      </w:r>
      <w:r w:rsidR="005B7548">
        <w:rPr>
          <w:rtl/>
        </w:rPr>
        <w:t xml:space="preserve"> </w:t>
      </w:r>
      <w:r w:rsidR="005B7548">
        <w:rPr>
          <w:rFonts w:hint="cs"/>
          <w:rtl/>
        </w:rPr>
        <w:t>در</w:t>
      </w:r>
      <w:r w:rsidR="005B7548">
        <w:rPr>
          <w:rtl/>
        </w:rPr>
        <w:t xml:space="preserve"> </w:t>
      </w:r>
      <w:r w:rsidR="005B7548">
        <w:rPr>
          <w:rFonts w:hint="cs"/>
          <w:rtl/>
        </w:rPr>
        <w:t>این</w:t>
      </w:r>
      <w:r w:rsidR="005B7548">
        <w:rPr>
          <w:rtl/>
        </w:rPr>
        <w:t xml:space="preserve"> </w:t>
      </w:r>
      <w:r w:rsidR="005B7548">
        <w:rPr>
          <w:rFonts w:hint="cs"/>
          <w:rtl/>
        </w:rPr>
        <w:t>آیه</w:t>
      </w:r>
      <w:r w:rsidR="005B7548">
        <w:rPr>
          <w:rtl/>
        </w:rPr>
        <w:t xml:space="preserve"> </w:t>
      </w:r>
      <w:r w:rsidR="005B7548">
        <w:rPr>
          <w:rFonts w:hint="cs"/>
          <w:rtl/>
        </w:rPr>
        <w:t>ذکر</w:t>
      </w:r>
      <w:r w:rsidR="005B7548">
        <w:rPr>
          <w:rtl/>
        </w:rPr>
        <w:t xml:space="preserve"> </w:t>
      </w:r>
      <w:r w:rsidR="005B7548">
        <w:rPr>
          <w:rFonts w:hint="cs"/>
          <w:rtl/>
        </w:rPr>
        <w:t>شده</w:t>
      </w:r>
      <w:r w:rsidR="005B7548">
        <w:rPr>
          <w:rtl/>
        </w:rPr>
        <w:t xml:space="preserve"> </w:t>
      </w:r>
      <w:r w:rsidR="005B7548">
        <w:rPr>
          <w:rFonts w:hint="cs"/>
          <w:rtl/>
        </w:rPr>
        <w:t>شاهد</w:t>
      </w:r>
      <w:r w:rsidR="005B7548">
        <w:rPr>
          <w:rtl/>
        </w:rPr>
        <w:t xml:space="preserve"> </w:t>
      </w:r>
      <w:r w:rsidR="005B7548">
        <w:rPr>
          <w:rFonts w:hint="cs"/>
          <w:rtl/>
        </w:rPr>
        <w:t>حال</w:t>
      </w:r>
      <w:r w:rsidR="005B7548">
        <w:rPr>
          <w:rtl/>
        </w:rPr>
        <w:t xml:space="preserve"> </w:t>
      </w:r>
      <w:r w:rsidR="005B7548">
        <w:rPr>
          <w:rFonts w:hint="cs"/>
          <w:rtl/>
        </w:rPr>
        <w:t>وجود</w:t>
      </w:r>
      <w:r w:rsidR="005B7548">
        <w:rPr>
          <w:rtl/>
        </w:rPr>
        <w:t xml:space="preserve"> </w:t>
      </w:r>
      <w:r w:rsidR="005B7548">
        <w:rPr>
          <w:rFonts w:hint="cs"/>
          <w:rtl/>
        </w:rPr>
        <w:t>ندارد</w:t>
      </w:r>
      <w:r w:rsidR="005B7548">
        <w:rPr>
          <w:rtl/>
        </w:rPr>
        <w:t>.</w:t>
      </w:r>
    </w:p>
    <w:p w:rsidR="005B7548" w:rsidRDefault="005B7548" w:rsidP="00D21420">
      <w:pPr>
        <w:rPr>
          <w:rtl/>
        </w:rPr>
      </w:pPr>
      <w:r>
        <w:rPr>
          <w:rFonts w:hint="cs"/>
          <w:rtl/>
        </w:rPr>
        <w:t>قول</w:t>
      </w:r>
      <w:r>
        <w:rPr>
          <w:rtl/>
        </w:rPr>
        <w:t xml:space="preserve"> </w:t>
      </w:r>
      <w:r>
        <w:rPr>
          <w:rFonts w:hint="cs"/>
          <w:rtl/>
        </w:rPr>
        <w:t>سوم</w:t>
      </w:r>
      <w:r>
        <w:rPr>
          <w:rtl/>
        </w:rPr>
        <w:t xml:space="preserve"> </w:t>
      </w:r>
      <w:r>
        <w:rPr>
          <w:rFonts w:hint="cs"/>
          <w:rtl/>
        </w:rPr>
        <w:t>قول</w:t>
      </w:r>
      <w:r>
        <w:rPr>
          <w:rtl/>
        </w:rPr>
        <w:t xml:space="preserve"> </w:t>
      </w:r>
      <w:r>
        <w:rPr>
          <w:rFonts w:hint="cs"/>
          <w:rtl/>
        </w:rPr>
        <w:t>صاحب</w:t>
      </w:r>
      <w:r>
        <w:rPr>
          <w:rtl/>
        </w:rPr>
        <w:t xml:space="preserve"> </w:t>
      </w:r>
      <w:r>
        <w:rPr>
          <w:rFonts w:hint="cs"/>
          <w:rtl/>
        </w:rPr>
        <w:t>جواهر</w:t>
      </w:r>
      <w:r>
        <w:rPr>
          <w:rtl/>
        </w:rPr>
        <w:t xml:space="preserve"> </w:t>
      </w:r>
      <w:r>
        <w:rPr>
          <w:rFonts w:hint="cs"/>
          <w:rtl/>
        </w:rPr>
        <w:t>و</w:t>
      </w:r>
      <w:r>
        <w:rPr>
          <w:rtl/>
        </w:rPr>
        <w:t xml:space="preserve"> </w:t>
      </w:r>
      <w:r>
        <w:rPr>
          <w:rFonts w:hint="cs"/>
          <w:rtl/>
        </w:rPr>
        <w:t>آقای</w:t>
      </w:r>
      <w:r>
        <w:rPr>
          <w:rtl/>
        </w:rPr>
        <w:t xml:space="preserve"> </w:t>
      </w:r>
      <w:r>
        <w:rPr>
          <w:rFonts w:hint="cs"/>
          <w:rtl/>
        </w:rPr>
        <w:t>داماد</w:t>
      </w:r>
      <w:r>
        <w:rPr>
          <w:rtl/>
        </w:rPr>
        <w:t xml:space="preserve"> </w:t>
      </w:r>
      <w:r>
        <w:rPr>
          <w:rFonts w:hint="cs"/>
          <w:rtl/>
        </w:rPr>
        <w:t>است</w:t>
      </w:r>
      <w:r>
        <w:rPr>
          <w:rtl/>
        </w:rPr>
        <w:t xml:space="preserve"> </w:t>
      </w:r>
      <w:r>
        <w:rPr>
          <w:rFonts w:hint="cs"/>
          <w:rtl/>
        </w:rPr>
        <w:t>که</w:t>
      </w:r>
      <w:r w:rsidR="00D21420">
        <w:rPr>
          <w:rFonts w:hint="cs"/>
          <w:rtl/>
        </w:rPr>
        <w:t xml:space="preserve"> فرموده اند:</w:t>
      </w:r>
      <w:r>
        <w:rPr>
          <w:rtl/>
        </w:rPr>
        <w:t xml:space="preserve"> </w:t>
      </w:r>
      <w:r>
        <w:rPr>
          <w:rFonts w:hint="cs"/>
          <w:rtl/>
        </w:rPr>
        <w:t>ظن</w:t>
      </w:r>
      <w:r>
        <w:rPr>
          <w:rtl/>
        </w:rPr>
        <w:t xml:space="preserve"> </w:t>
      </w:r>
      <w:r>
        <w:rPr>
          <w:rFonts w:hint="cs"/>
          <w:rtl/>
        </w:rPr>
        <w:t>به</w:t>
      </w:r>
      <w:r>
        <w:rPr>
          <w:rtl/>
        </w:rPr>
        <w:t xml:space="preserve"> </w:t>
      </w:r>
      <w:r>
        <w:rPr>
          <w:rFonts w:hint="cs"/>
          <w:rtl/>
        </w:rPr>
        <w:t>رضایت</w:t>
      </w:r>
      <w:r>
        <w:rPr>
          <w:rtl/>
        </w:rPr>
        <w:t xml:space="preserve"> </w:t>
      </w:r>
      <w:r>
        <w:rPr>
          <w:rFonts w:hint="cs"/>
          <w:rtl/>
        </w:rPr>
        <w:t>مالکین</w:t>
      </w:r>
      <w:r>
        <w:rPr>
          <w:rtl/>
        </w:rPr>
        <w:t xml:space="preserve"> </w:t>
      </w:r>
      <w:r>
        <w:rPr>
          <w:rFonts w:hint="cs"/>
          <w:rtl/>
        </w:rPr>
        <w:t>لو</w:t>
      </w:r>
      <w:r>
        <w:rPr>
          <w:rtl/>
        </w:rPr>
        <w:t xml:space="preserve"> </w:t>
      </w:r>
      <w:r>
        <w:rPr>
          <w:rFonts w:hint="cs"/>
          <w:rtl/>
        </w:rPr>
        <w:t>ظن</w:t>
      </w:r>
      <w:r>
        <w:rPr>
          <w:rtl/>
        </w:rPr>
        <w:t xml:space="preserve"> </w:t>
      </w:r>
      <w:r>
        <w:rPr>
          <w:rFonts w:hint="cs"/>
          <w:rtl/>
        </w:rPr>
        <w:t>نوعی</w:t>
      </w:r>
      <w:r w:rsidR="00D21420">
        <w:rPr>
          <w:rFonts w:hint="cs"/>
          <w:rtl/>
        </w:rPr>
        <w:t xml:space="preserve"> لازم است.</w:t>
      </w:r>
    </w:p>
    <w:p w:rsidR="00293E53" w:rsidRDefault="005B7548" w:rsidP="00293E53">
      <w:pPr>
        <w:rPr>
          <w:rFonts w:hint="cs"/>
          <w:rtl/>
        </w:rPr>
      </w:pPr>
      <w:r>
        <w:rPr>
          <w:rFonts w:hint="cs"/>
          <w:rtl/>
        </w:rPr>
        <w:t>قول</w:t>
      </w:r>
      <w:r>
        <w:rPr>
          <w:rtl/>
        </w:rPr>
        <w:t xml:space="preserve"> </w:t>
      </w:r>
      <w:r>
        <w:rPr>
          <w:rFonts w:hint="cs"/>
          <w:rtl/>
        </w:rPr>
        <w:t>چهارم</w:t>
      </w:r>
      <w:r>
        <w:rPr>
          <w:rtl/>
        </w:rPr>
        <w:t xml:space="preserve"> </w:t>
      </w:r>
      <w:r>
        <w:rPr>
          <w:rFonts w:hint="cs"/>
          <w:rtl/>
        </w:rPr>
        <w:t>قول</w:t>
      </w:r>
      <w:r>
        <w:rPr>
          <w:rtl/>
        </w:rPr>
        <w:t xml:space="preserve"> </w:t>
      </w:r>
      <w:r>
        <w:rPr>
          <w:rFonts w:hint="cs"/>
          <w:rtl/>
        </w:rPr>
        <w:t>مرحوم</w:t>
      </w:r>
      <w:r>
        <w:rPr>
          <w:rtl/>
        </w:rPr>
        <w:t xml:space="preserve"> </w:t>
      </w:r>
      <w:r>
        <w:rPr>
          <w:rFonts w:hint="cs"/>
          <w:rtl/>
        </w:rPr>
        <w:t>کاشف</w:t>
      </w:r>
      <w:r>
        <w:rPr>
          <w:rtl/>
        </w:rPr>
        <w:t xml:space="preserve"> </w:t>
      </w:r>
      <w:r>
        <w:rPr>
          <w:rFonts w:hint="cs"/>
          <w:rtl/>
        </w:rPr>
        <w:t>اللثام</w:t>
      </w:r>
      <w:r>
        <w:rPr>
          <w:rtl/>
        </w:rPr>
        <w:t xml:space="preserve"> </w:t>
      </w:r>
      <w:r w:rsidR="00D21420">
        <w:rPr>
          <w:rFonts w:hint="cs"/>
          <w:rtl/>
        </w:rPr>
        <w:t>است که فرموده اند:</w:t>
      </w:r>
      <w:r>
        <w:rPr>
          <w:rtl/>
        </w:rPr>
        <w:t xml:space="preserve"> </w:t>
      </w:r>
      <w:r>
        <w:rPr>
          <w:rFonts w:hint="cs"/>
          <w:rtl/>
        </w:rPr>
        <w:t>جواز</w:t>
      </w:r>
      <w:r>
        <w:rPr>
          <w:rtl/>
        </w:rPr>
        <w:t xml:space="preserve"> </w:t>
      </w:r>
      <w:r>
        <w:rPr>
          <w:rFonts w:hint="cs"/>
          <w:rtl/>
        </w:rPr>
        <w:t>اکل</w:t>
      </w:r>
      <w:r>
        <w:rPr>
          <w:rtl/>
        </w:rPr>
        <w:t xml:space="preserve"> </w:t>
      </w:r>
      <w:r>
        <w:rPr>
          <w:rFonts w:hint="cs"/>
          <w:rtl/>
        </w:rPr>
        <w:t>مطلق</w:t>
      </w:r>
      <w:r>
        <w:rPr>
          <w:rtl/>
        </w:rPr>
        <w:t xml:space="preserve"> </w:t>
      </w:r>
      <w:r>
        <w:rPr>
          <w:rFonts w:hint="cs"/>
          <w:rtl/>
        </w:rPr>
        <w:t>است</w:t>
      </w:r>
      <w:r w:rsidR="00293E53">
        <w:rPr>
          <w:rFonts w:hint="cs"/>
          <w:rtl/>
        </w:rPr>
        <w:t xml:space="preserve"> و ظن به رضایت لازم نیست ولی ظن به کراهت، مانع است.</w:t>
      </w:r>
      <w:r w:rsidR="00293E53">
        <w:rPr>
          <w:rtl/>
        </w:rPr>
        <w:br/>
      </w:r>
      <w:r w:rsidR="00293E53">
        <w:rPr>
          <w:rFonts w:hint="cs"/>
          <w:rtl/>
        </w:rPr>
        <w:t>قول پنجم قول مشهور است که فرموده اند: تا زمانی که علم به کراهت پیدا نشود أکل جایز است.</w:t>
      </w:r>
    </w:p>
    <w:p w:rsidR="00293E53" w:rsidRDefault="00293E53" w:rsidP="00293E53">
      <w:pPr>
        <w:rPr>
          <w:rtl/>
        </w:rPr>
      </w:pPr>
      <w:r>
        <w:rPr>
          <w:rFonts w:hint="cs"/>
          <w:rtl/>
        </w:rPr>
        <w:t>مرحوم خوانساری رضوان الله علیه راجع به قول أول -جواز أکل مطلقاً حتی با علم به کراهت مالکین-</w:t>
      </w:r>
      <w:r w:rsidR="00006CD5">
        <w:rPr>
          <w:rFonts w:hint="cs"/>
          <w:rtl/>
        </w:rPr>
        <w:t xml:space="preserve"> فرموده اند:</w:t>
      </w:r>
    </w:p>
    <w:p w:rsidR="00006CD5" w:rsidRPr="00006CD5" w:rsidRDefault="00006CD5" w:rsidP="00006CD5">
      <w:pPr>
        <w:rPr>
          <w:rFonts w:hint="cs"/>
          <w:rtl/>
        </w:rPr>
      </w:pPr>
      <w:r w:rsidRPr="00006CD5">
        <w:rPr>
          <w:rFonts w:hint="cs"/>
          <w:color w:val="000080"/>
          <w:rtl/>
        </w:rPr>
        <w:t xml:space="preserve">و </w:t>
      </w:r>
      <w:r w:rsidRPr="00E83DF3">
        <w:rPr>
          <w:rFonts w:hint="cs"/>
          <w:color w:val="000080"/>
          <w:u w:val="single"/>
          <w:rtl/>
        </w:rPr>
        <w:t>يمكن أن يقال: الظاهر أنّ جواز الأكل من هذه البيوت ليس حكما ظاهريّا بل هو حكم واقعيّ فكأنّه جعل من قبل اللّه تعالى حقّ نظير ما يقال في حقّ المارّة</w:t>
      </w:r>
      <w:r w:rsidRPr="00006CD5">
        <w:rPr>
          <w:rFonts w:hint="cs"/>
          <w:color w:val="000080"/>
          <w:rtl/>
        </w:rPr>
        <w:t xml:space="preserve"> من أنّه ليس أكلا بالباطل حيث إنّ ما دلّ على حرمة أكل المال بالباطل آب عن التخصيص، فما نحن فيه نظير حقّ الذكاة في الأموال الذكويّة و على هذا فلا اختيار لصاحب البيت حتّى يراعى رضاه بل إطلاق الآية الشريفة يشمل ما لو كان صاحب‌ البيت صغيرا أو مجنونا أو سفيها لا اعتبار بإذنهم، فغاية ما يمكن أن يدّعى أن يقال: إنّ هذا الحقّ المجعول من قبل اللّه جعل بالنسبة إلى بيت من لم يكن كارها للأكل أو بالنسبة إلى بيت من لم يعلم كراهته أو يظن كراهته و </w:t>
      </w:r>
      <w:r w:rsidRPr="00006CD5">
        <w:rPr>
          <w:rFonts w:hint="cs"/>
          <w:color w:val="000080"/>
          <w:rtl/>
        </w:rPr>
        <w:lastRenderedPageBreak/>
        <w:t>تظهر الثمرة بين الصورتين في أنّه على الأولى لو أكل و انكشف بعده كراهته يكون الآكل ضامنا لأنّه تصرّف بدون حقّ و إن لم يكن آثما لكونه معذورا، و على الثانية لا، و على ما ذكر لم نفهم وجه الانصراف إلّا أن يتمّ الإجماع و الا بعد أن يدّعى كفاية الظنّ بالكراهة في عدم الجواز</w:t>
      </w:r>
      <w:r w:rsidRPr="00006CD5">
        <w:rPr>
          <w:rFonts w:hint="cs"/>
          <w:rtl/>
        </w:rPr>
        <w:t>.</w:t>
      </w:r>
      <w:r>
        <w:rPr>
          <w:rStyle w:val="ab"/>
          <w:rtl/>
        </w:rPr>
        <w:footnoteReference w:id="7"/>
      </w:r>
    </w:p>
    <w:p w:rsidR="00262DBA" w:rsidRDefault="00763E80" w:rsidP="004D0295">
      <w:pPr>
        <w:rPr>
          <w:rtl/>
        </w:rPr>
      </w:pPr>
      <w:r>
        <w:rPr>
          <w:rFonts w:hint="cs"/>
          <w:rtl/>
        </w:rPr>
        <w:t>یعنی اگر اجماعی بر عدم جواز أکل در فرض علم به کراهت این افراد به أکل، نباشد</w:t>
      </w:r>
      <w:r w:rsidR="004D0295">
        <w:rPr>
          <w:rFonts w:hint="cs"/>
          <w:rtl/>
        </w:rPr>
        <w:t xml:space="preserve"> </w:t>
      </w:r>
      <w:r w:rsidR="004D0295">
        <w:rPr>
          <w:rFonts w:ascii="Sakkal Majalla" w:hAnsi="Sakkal Majalla" w:cs="Sakkal Majalla" w:hint="cs"/>
          <w:rtl/>
        </w:rPr>
        <w:t>–</w:t>
      </w:r>
      <w:r w:rsidR="004D0295">
        <w:rPr>
          <w:rFonts w:hint="cs"/>
          <w:rtl/>
        </w:rPr>
        <w:t>ایشان به وجود اجماع اطمینان ندارند و لذا تعبیر می کنند اگر اجماع تمام شود-</w:t>
      </w:r>
      <w:r>
        <w:rPr>
          <w:rFonts w:hint="cs"/>
          <w:rtl/>
        </w:rPr>
        <w:t xml:space="preserve"> مقتضای اطلاق آیه جواز أکل است ولو علم به کرا</w:t>
      </w:r>
      <w:r w:rsidR="00E83DF3">
        <w:rPr>
          <w:rFonts w:hint="cs"/>
          <w:rtl/>
        </w:rPr>
        <w:t>هت مالکیت مذکور وجود داشته باشد</w:t>
      </w:r>
      <w:r w:rsidR="00E61CAD">
        <w:rPr>
          <w:rFonts w:hint="cs"/>
          <w:rtl/>
        </w:rPr>
        <w:t xml:space="preserve"> و این حکم، حکمی واقعی است</w:t>
      </w:r>
      <w:r w:rsidR="00E83DF3">
        <w:rPr>
          <w:rFonts w:hint="cs"/>
          <w:rtl/>
        </w:rPr>
        <w:t>؛ نظیر بحث أکل ماره که عده ای گفته اند</w:t>
      </w:r>
      <w:r w:rsidR="00B26345">
        <w:rPr>
          <w:rFonts w:hint="cs"/>
          <w:rtl/>
        </w:rPr>
        <w:t xml:space="preserve"> </w:t>
      </w:r>
      <w:r w:rsidR="00B26345">
        <w:rPr>
          <w:rFonts w:ascii="Sakkal Majalla" w:hAnsi="Sakkal Majalla" w:cs="Sakkal Majalla" w:hint="cs"/>
          <w:rtl/>
        </w:rPr>
        <w:t>–</w:t>
      </w:r>
      <w:r w:rsidR="00B26345">
        <w:rPr>
          <w:rFonts w:hint="cs"/>
          <w:rtl/>
        </w:rPr>
        <w:t>مرحوم خویی در منهاج تعبیر به أظهر و در بحث صلاة به صورت جزمی بیان کرده اند-</w:t>
      </w:r>
      <w:r w:rsidR="00E83DF3">
        <w:rPr>
          <w:rFonts w:hint="cs"/>
          <w:rtl/>
        </w:rPr>
        <w:t xml:space="preserve"> افرادی که از این مسیر عبور می کنند حتی با علم به کراهت مالک می توانند از میوه های باغ بخورند زیرا روایت بیان می کند که پیامبر صلی الله علیه و آله زمانی که درخت های خرما، خرما می داد دستور می دادند که دیوار های باغ را خراب کنند و یک منفذی بگذارند که وقتی مردم عبور می کنند از این خرما ها بخورند «</w:t>
      </w:r>
      <w:r w:rsidR="00E83DF3" w:rsidRPr="00E83DF3">
        <w:rPr>
          <w:rFonts w:hint="cs"/>
          <w:rtl/>
        </w:rPr>
        <w:t>امر</w:t>
      </w:r>
      <w:r w:rsidR="00E83DF3" w:rsidRPr="00E83DF3">
        <w:rPr>
          <w:rtl/>
        </w:rPr>
        <w:t xml:space="preserve"> </w:t>
      </w:r>
      <w:r w:rsidR="00E83DF3" w:rsidRPr="00E83DF3">
        <w:rPr>
          <w:rFonts w:hint="cs"/>
          <w:rtl/>
        </w:rPr>
        <w:t>بالحیطان</w:t>
      </w:r>
      <w:r w:rsidR="00E83DF3" w:rsidRPr="00E83DF3">
        <w:rPr>
          <w:rtl/>
        </w:rPr>
        <w:t xml:space="preserve"> </w:t>
      </w:r>
      <w:r w:rsidR="00E83DF3" w:rsidRPr="00E83DF3">
        <w:rPr>
          <w:rFonts w:hint="cs"/>
          <w:rtl/>
        </w:rPr>
        <w:t>ان</w:t>
      </w:r>
      <w:r w:rsidR="00E83DF3" w:rsidRPr="00E83DF3">
        <w:rPr>
          <w:rtl/>
        </w:rPr>
        <w:t xml:space="preserve"> </w:t>
      </w:r>
      <w:r w:rsidR="00E83DF3" w:rsidRPr="00E83DF3">
        <w:rPr>
          <w:rFonts w:hint="cs"/>
          <w:rtl/>
        </w:rPr>
        <w:t>تخرب</w:t>
      </w:r>
      <w:r w:rsidR="00E83DF3" w:rsidRPr="00E83DF3">
        <w:rPr>
          <w:rtl/>
        </w:rPr>
        <w:t xml:space="preserve"> </w:t>
      </w:r>
      <w:r w:rsidR="00E83DF3" w:rsidRPr="00E83DF3">
        <w:rPr>
          <w:rFonts w:hint="cs"/>
          <w:rtl/>
        </w:rPr>
        <w:t>یا</w:t>
      </w:r>
      <w:r w:rsidR="00E83DF3" w:rsidRPr="00E83DF3">
        <w:rPr>
          <w:rtl/>
        </w:rPr>
        <w:t xml:space="preserve"> </w:t>
      </w:r>
      <w:r w:rsidR="00E83DF3" w:rsidRPr="00E83DF3">
        <w:rPr>
          <w:rFonts w:hint="cs"/>
          <w:rtl/>
        </w:rPr>
        <w:t>تخرق</w:t>
      </w:r>
      <w:r w:rsidR="00E83DF3" w:rsidRPr="00E83DF3">
        <w:rPr>
          <w:rtl/>
        </w:rPr>
        <w:t xml:space="preserve"> </w:t>
      </w:r>
      <w:r w:rsidR="00E83DF3" w:rsidRPr="00E83DF3">
        <w:rPr>
          <w:rFonts w:hint="cs"/>
          <w:rtl/>
        </w:rPr>
        <w:t>لمکان</w:t>
      </w:r>
      <w:r w:rsidR="00E83DF3" w:rsidRPr="00E83DF3">
        <w:rPr>
          <w:rtl/>
        </w:rPr>
        <w:t xml:space="preserve"> </w:t>
      </w:r>
      <w:r w:rsidR="00E83DF3" w:rsidRPr="00E83DF3">
        <w:rPr>
          <w:rFonts w:hint="cs"/>
          <w:rtl/>
        </w:rPr>
        <w:t>المارة</w:t>
      </w:r>
      <w:r w:rsidR="00E83DF3">
        <w:rPr>
          <w:rFonts w:hint="cs"/>
          <w:rtl/>
        </w:rPr>
        <w:t>»</w:t>
      </w:r>
      <w:r w:rsidR="00FB2E12">
        <w:rPr>
          <w:rFonts w:hint="cs"/>
          <w:rtl/>
        </w:rPr>
        <w:t>.</w:t>
      </w:r>
      <w:r w:rsidR="00F9546F">
        <w:rPr>
          <w:rFonts w:hint="cs"/>
          <w:rtl/>
        </w:rPr>
        <w:t xml:space="preserve"> </w:t>
      </w:r>
      <w:r w:rsidR="005B7548">
        <w:rPr>
          <w:rFonts w:hint="cs"/>
          <w:rtl/>
        </w:rPr>
        <w:t>صحیحه</w:t>
      </w:r>
      <w:r w:rsidR="005B7548">
        <w:rPr>
          <w:rtl/>
        </w:rPr>
        <w:t xml:space="preserve"> </w:t>
      </w:r>
      <w:r w:rsidR="005B7548">
        <w:rPr>
          <w:rFonts w:hint="cs"/>
          <w:rtl/>
        </w:rPr>
        <w:t>ابن</w:t>
      </w:r>
      <w:r w:rsidR="005B7548">
        <w:rPr>
          <w:rtl/>
        </w:rPr>
        <w:t xml:space="preserve"> </w:t>
      </w:r>
      <w:r w:rsidR="005B7548">
        <w:rPr>
          <w:rFonts w:hint="cs"/>
          <w:rtl/>
        </w:rPr>
        <w:t>سنان</w:t>
      </w:r>
      <w:r w:rsidR="00F9546F">
        <w:rPr>
          <w:rFonts w:hint="cs"/>
          <w:rtl/>
        </w:rPr>
        <w:t xml:space="preserve"> چنین دارد:</w:t>
      </w:r>
      <w:r w:rsidR="005B7548">
        <w:rPr>
          <w:rtl/>
        </w:rPr>
        <w:t xml:space="preserve"> </w:t>
      </w:r>
      <w:r w:rsidR="00F9546F">
        <w:rPr>
          <w:rFonts w:hint="cs"/>
          <w:rtl/>
        </w:rPr>
        <w:t>«</w:t>
      </w:r>
      <w:r w:rsidR="00DB071C" w:rsidRPr="00DB071C">
        <w:rPr>
          <w:rFonts w:hint="cs"/>
          <w:color w:val="008000"/>
          <w:rtl/>
        </w:rPr>
        <w:t>عَلِيُّ بْنُ إِبْرَاهِيمَ عَنْ أَبِيهِ عَنْ إِسْمَاعِيلَ بْنِ مَرَّارٍ عَنْ يُونُسَ عَنْ عَبْدِ اللَّهِ بْنِ سِنَانٍ عَنْ أَبِي عَبْدِ اللَّهِ ع قَالَ: لَا بَأْسَ بِالرَّجُلِ يَمُرُّ عَلَى الثَّمَرَةِ وَ يَأْكُلُ مِنْهَا وَ لَا يُفْسِدُ قَدْ نَهَى رَسُولُ اللَّهِ ص أَنْ تُبْنَى الْحِيطَانُ بِالْمَدِينَةِ لِمَكَانِ الْمَارَّةِ قَالَ وَ كَانَ إِذَا بَلَغَ نَخْلَةٌ أَمَرَ بِالْحِيطَانِ فَخُرِقَتْ لِمَكَانِ الْمَارَّةِ</w:t>
      </w:r>
      <w:r w:rsidR="00F9546F">
        <w:rPr>
          <w:rFonts w:hint="cs"/>
          <w:rtl/>
        </w:rPr>
        <w:t>»</w:t>
      </w:r>
      <w:r w:rsidR="00DB071C">
        <w:rPr>
          <w:rStyle w:val="ab"/>
          <w:rtl/>
        </w:rPr>
        <w:footnoteReference w:id="8"/>
      </w:r>
      <w:r w:rsidR="00F9546F">
        <w:rPr>
          <w:rFonts w:hint="cs"/>
          <w:rtl/>
        </w:rPr>
        <w:t xml:space="preserve"> یعنی هر مقدار می خواهد بخورد ولی </w:t>
      </w:r>
      <w:r w:rsidR="005B7548">
        <w:rPr>
          <w:rFonts w:hint="cs"/>
          <w:rtl/>
        </w:rPr>
        <w:t>تضییع</w:t>
      </w:r>
      <w:r w:rsidR="005B7548">
        <w:rPr>
          <w:rtl/>
        </w:rPr>
        <w:t xml:space="preserve"> </w:t>
      </w:r>
      <w:r w:rsidR="005B7548">
        <w:rPr>
          <w:rFonts w:hint="cs"/>
          <w:rtl/>
        </w:rPr>
        <w:t>نکند</w:t>
      </w:r>
      <w:r w:rsidR="005B7548">
        <w:rPr>
          <w:rtl/>
        </w:rPr>
        <w:t xml:space="preserve"> </w:t>
      </w:r>
      <w:r w:rsidR="005B7548">
        <w:rPr>
          <w:rFonts w:hint="cs"/>
          <w:rtl/>
        </w:rPr>
        <w:t>یعنی</w:t>
      </w:r>
      <w:r w:rsidR="005B7548">
        <w:rPr>
          <w:rtl/>
        </w:rPr>
        <w:t xml:space="preserve"> </w:t>
      </w:r>
      <w:r w:rsidR="005B7548">
        <w:rPr>
          <w:rFonts w:hint="cs"/>
          <w:rtl/>
        </w:rPr>
        <w:t>شاخه</w:t>
      </w:r>
      <w:r w:rsidR="005B7548">
        <w:rPr>
          <w:rtl/>
        </w:rPr>
        <w:t xml:space="preserve"> </w:t>
      </w:r>
      <w:r w:rsidR="005B7548">
        <w:rPr>
          <w:rFonts w:hint="cs"/>
          <w:rtl/>
        </w:rPr>
        <w:t>ها</w:t>
      </w:r>
      <w:r w:rsidR="005B7548">
        <w:rPr>
          <w:rtl/>
        </w:rPr>
        <w:t xml:space="preserve"> </w:t>
      </w:r>
      <w:r w:rsidR="005B7548">
        <w:rPr>
          <w:rFonts w:hint="cs"/>
          <w:rtl/>
        </w:rPr>
        <w:t>را</w:t>
      </w:r>
      <w:r w:rsidR="005B7548">
        <w:rPr>
          <w:rtl/>
        </w:rPr>
        <w:t xml:space="preserve"> </w:t>
      </w:r>
      <w:r w:rsidR="005B7548">
        <w:rPr>
          <w:rFonts w:hint="cs"/>
          <w:rtl/>
        </w:rPr>
        <w:t>نشکند</w:t>
      </w:r>
      <w:r w:rsidR="00F9546F">
        <w:rPr>
          <w:rFonts w:hint="cs"/>
          <w:rtl/>
        </w:rPr>
        <w:t>.</w:t>
      </w:r>
      <w:r w:rsidR="00FB2E12">
        <w:rPr>
          <w:rFonts w:hint="cs"/>
          <w:rtl/>
        </w:rPr>
        <w:t xml:space="preserve"> و ظاهراً «حائط» به دیوارهایی گفته می شود که حالت نیمه دیوار بوده است و «جدار» به دیوار کامل تعبیر می شده است.</w:t>
      </w:r>
      <w:r w:rsidR="00262DBA">
        <w:rPr>
          <w:rFonts w:hint="cs"/>
          <w:rtl/>
        </w:rPr>
        <w:t xml:space="preserve"> «کان اذا بلغ نخلة» یعنی زمانی که خرما ها می رسید دستور می داد که منفذی برای ورود افراد ایجاد کنند.</w:t>
      </w:r>
      <w:r w:rsidR="009C2667">
        <w:rPr>
          <w:rFonts w:hint="cs"/>
          <w:rtl/>
        </w:rPr>
        <w:t>و نیز</w:t>
      </w:r>
      <w:r w:rsidR="009C2667" w:rsidRPr="009C2667">
        <w:rPr>
          <w:rFonts w:hint="cs"/>
          <w:rtl/>
        </w:rPr>
        <w:t xml:space="preserve"> ایشان فرموده است اطلاق آیه شامل جایی که صاحب بیت، صغیر یا مجنون باشد نیز می شود.</w:t>
      </w:r>
    </w:p>
    <w:p w:rsidR="001A1EA5" w:rsidRPr="006162A2" w:rsidRDefault="00E61CAD" w:rsidP="00C14E64">
      <w:pPr>
        <w:rPr>
          <w:rtl/>
        </w:rPr>
      </w:pPr>
      <w:r w:rsidRPr="00D22CF6">
        <w:rPr>
          <w:rFonts w:hint="cs"/>
          <w:b/>
          <w:bCs/>
          <w:rtl/>
        </w:rPr>
        <w:t>نکته:</w:t>
      </w:r>
      <w:r>
        <w:rPr>
          <w:rFonts w:hint="cs"/>
          <w:rtl/>
        </w:rPr>
        <w:t xml:space="preserve"> وقتی حکم جواز أکل به عنوان حکم واقعی ثابت شود دیگر أکل مال به باطل نخواهد بود زیرا خدای متعال که مالک الملوک است اجازه داده است</w:t>
      </w:r>
      <w:r w:rsidR="00C14E64">
        <w:rPr>
          <w:rFonts w:hint="cs"/>
          <w:rtl/>
        </w:rPr>
        <w:t>.</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33" w:rsidRDefault="00BA3C33" w:rsidP="008B750B">
      <w:pPr>
        <w:spacing w:line="240" w:lineRule="auto"/>
      </w:pPr>
      <w:r>
        <w:separator/>
      </w:r>
    </w:p>
  </w:endnote>
  <w:endnote w:type="continuationSeparator" w:id="0">
    <w:p w:rsidR="00BA3C33" w:rsidRDefault="00BA3C3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67661" w:rsidRPr="00E67661">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35590A" w:rsidP="001B6799">
          <w:pPr>
            <w:pStyle w:val="a6"/>
            <w:bidi w:val="0"/>
            <w:rPr>
              <w:color w:val="808080" w:themeColor="background1" w:themeShade="80"/>
              <w:rtl/>
            </w:rPr>
          </w:pPr>
          <w:bookmarkStart w:id="19" w:name="BokAdres"/>
          <w:bookmarkEnd w:id="19"/>
          <w:r>
            <w:rPr>
              <w:color w:val="808080" w:themeColor="background1" w:themeShade="80"/>
            </w:rPr>
            <w:t>F1ms4_13981030-061_hr1_mfeb.ir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33" w:rsidRDefault="00BA3C33" w:rsidP="008B750B">
      <w:pPr>
        <w:spacing w:line="240" w:lineRule="auto"/>
      </w:pPr>
      <w:r>
        <w:separator/>
      </w:r>
    </w:p>
  </w:footnote>
  <w:footnote w:type="continuationSeparator" w:id="0">
    <w:p w:rsidR="00BA3C33" w:rsidRDefault="00BA3C33" w:rsidP="008B750B">
      <w:pPr>
        <w:spacing w:line="240" w:lineRule="auto"/>
      </w:pPr>
      <w:r>
        <w:continuationSeparator/>
      </w:r>
    </w:p>
  </w:footnote>
  <w:footnote w:id="1">
    <w:p w:rsidR="00BA52AF" w:rsidRPr="009F6117" w:rsidRDefault="00BA52AF" w:rsidP="00BA52AF">
      <w:pPr>
        <w:pStyle w:val="a9"/>
        <w:rPr>
          <w:rtl/>
        </w:rPr>
      </w:pPr>
      <w:r w:rsidRPr="009F6117">
        <w:footnoteRef/>
      </w:r>
      <w:r w:rsidRPr="009F6117">
        <w:rPr>
          <w:rtl/>
        </w:rPr>
        <w:t xml:space="preserve"> </w:t>
      </w:r>
      <w:r w:rsidRPr="009F6117">
        <w:rPr>
          <w:rFonts w:hint="cs"/>
          <w:rtl/>
        </w:rPr>
        <w:t>سوره</w:t>
      </w:r>
      <w:r w:rsidRPr="009F6117">
        <w:rPr>
          <w:rtl/>
        </w:rPr>
        <w:t xml:space="preserve"> </w:t>
      </w:r>
      <w:r w:rsidRPr="009F6117">
        <w:rPr>
          <w:rFonts w:hint="cs"/>
          <w:rtl/>
        </w:rPr>
        <w:t>نور،</w:t>
      </w:r>
      <w:r w:rsidRPr="009F6117">
        <w:rPr>
          <w:rtl/>
        </w:rPr>
        <w:t xml:space="preserve"> </w:t>
      </w:r>
      <w:r w:rsidRPr="009F6117">
        <w:rPr>
          <w:rFonts w:hint="cs"/>
          <w:rtl/>
        </w:rPr>
        <w:t>آيه</w:t>
      </w:r>
      <w:r w:rsidRPr="009F6117">
        <w:rPr>
          <w:rtl/>
        </w:rPr>
        <w:t xml:space="preserve"> 60.</w:t>
      </w:r>
    </w:p>
  </w:footnote>
  <w:footnote w:id="2">
    <w:p w:rsidR="00977A2D" w:rsidRDefault="00977A2D" w:rsidP="00F45C52">
      <w:pPr>
        <w:pStyle w:val="a9"/>
        <w:rPr>
          <w:rFonts w:hint="cs"/>
        </w:rPr>
      </w:pPr>
      <w:r>
        <w:rPr>
          <w:rStyle w:val="ab"/>
        </w:rPr>
        <w:footnoteRef/>
      </w:r>
      <w:r>
        <w:rPr>
          <w:rtl/>
        </w:rPr>
        <w:t xml:space="preserve"> </w:t>
      </w:r>
      <w:r w:rsidR="00F45C52">
        <w:rPr>
          <w:rFonts w:hint="cs"/>
          <w:rtl/>
        </w:rPr>
        <w:t>مشهور</w:t>
      </w:r>
      <w:r>
        <w:rPr>
          <w:rFonts w:hint="cs"/>
          <w:rtl/>
        </w:rPr>
        <w:t xml:space="preserve"> فرموده اند که اگر پدر، یمین ولد را منحل کند</w:t>
      </w:r>
      <w:r w:rsidR="00F45C52">
        <w:rPr>
          <w:rFonts w:hint="cs"/>
          <w:rtl/>
        </w:rPr>
        <w:t>، یمین ولد منحل می شود ولی اگر والد متوجه نشود یمین ولد واجب الوفاء خواهد بود؛ ولی مرحوم خویی و مرحوم تبریزی فرموده اند به طور کلی یمین ولد بدون اذن والد منعقد نمی شود تا بخواهد منحل شود و یمین ولد با وجود والد کلایمین است و باید از والد خود اذن بگیرد تا یمینش منعقد شود.</w:t>
      </w:r>
    </w:p>
  </w:footnote>
  <w:footnote w:id="3">
    <w:p w:rsidR="00A327EA" w:rsidRPr="00A327EA" w:rsidRDefault="00A327EA" w:rsidP="00A327EA">
      <w:pPr>
        <w:pStyle w:val="a9"/>
        <w:rPr>
          <w:rFonts w:hint="cs"/>
        </w:rPr>
      </w:pPr>
      <w:r w:rsidRPr="00A327EA">
        <w:footnoteRef/>
      </w:r>
      <w:r w:rsidRPr="00A327EA">
        <w:rPr>
          <w:rtl/>
        </w:rPr>
        <w:t xml:space="preserve"> </w:t>
      </w:r>
      <w:hyperlink r:id="rId1" w:history="1">
        <w:r w:rsidRPr="00A327EA">
          <w:rPr>
            <w:rStyle w:val="ac"/>
            <w:rFonts w:hint="cs"/>
            <w:rtl/>
          </w:rPr>
          <w:t>جواهر</w:t>
        </w:r>
        <w:r w:rsidRPr="00A327EA">
          <w:rPr>
            <w:rStyle w:val="ac"/>
            <w:rtl/>
          </w:rPr>
          <w:t xml:space="preserve"> </w:t>
        </w:r>
        <w:r w:rsidRPr="00A327EA">
          <w:rPr>
            <w:rStyle w:val="ac"/>
            <w:rFonts w:hint="cs"/>
            <w:rtl/>
          </w:rPr>
          <w:t>الکلام،</w:t>
        </w:r>
        <w:r w:rsidRPr="00A327EA">
          <w:rPr>
            <w:rStyle w:val="ac"/>
            <w:rtl/>
          </w:rPr>
          <w:t xml:space="preserve"> </w:t>
        </w:r>
        <w:r w:rsidRPr="00A327EA">
          <w:rPr>
            <w:rStyle w:val="ac"/>
            <w:rFonts w:hint="cs"/>
            <w:rtl/>
          </w:rPr>
          <w:t>محمد</w:t>
        </w:r>
        <w:r w:rsidRPr="00A327EA">
          <w:rPr>
            <w:rStyle w:val="ac"/>
            <w:rtl/>
          </w:rPr>
          <w:t xml:space="preserve"> </w:t>
        </w:r>
        <w:r w:rsidRPr="00A327EA">
          <w:rPr>
            <w:rStyle w:val="ac"/>
            <w:rFonts w:hint="cs"/>
            <w:rtl/>
          </w:rPr>
          <w:t>حسن</w:t>
        </w:r>
        <w:r w:rsidRPr="00A327EA">
          <w:rPr>
            <w:rStyle w:val="ac"/>
            <w:rtl/>
          </w:rPr>
          <w:t xml:space="preserve"> </w:t>
        </w:r>
        <w:r w:rsidRPr="00A327EA">
          <w:rPr>
            <w:rStyle w:val="ac"/>
            <w:rFonts w:hint="cs"/>
            <w:rtl/>
          </w:rPr>
          <w:t>نجفی،</w:t>
        </w:r>
        <w:r w:rsidRPr="00A327EA">
          <w:rPr>
            <w:rStyle w:val="ac"/>
            <w:rtl/>
          </w:rPr>
          <w:t xml:space="preserve"> </w:t>
        </w:r>
        <w:r w:rsidRPr="00A327EA">
          <w:rPr>
            <w:rStyle w:val="ac"/>
            <w:rFonts w:hint="cs"/>
            <w:rtl/>
          </w:rPr>
          <w:t>ج</w:t>
        </w:r>
        <w:r w:rsidRPr="00A327EA">
          <w:rPr>
            <w:rStyle w:val="ac"/>
            <w:rtl/>
          </w:rPr>
          <w:t>36</w:t>
        </w:r>
        <w:r w:rsidRPr="00A327EA">
          <w:rPr>
            <w:rStyle w:val="ac"/>
            <w:rFonts w:hint="cs"/>
            <w:rtl/>
          </w:rPr>
          <w:t>،</w:t>
        </w:r>
        <w:r w:rsidRPr="00A327EA">
          <w:rPr>
            <w:rStyle w:val="ac"/>
            <w:rtl/>
          </w:rPr>
          <w:t xml:space="preserve"> </w:t>
        </w:r>
        <w:r w:rsidRPr="00A327EA">
          <w:rPr>
            <w:rStyle w:val="ac"/>
            <w:rFonts w:hint="cs"/>
            <w:rtl/>
          </w:rPr>
          <w:t>ص</w:t>
        </w:r>
        <w:r w:rsidRPr="00A327EA">
          <w:rPr>
            <w:rStyle w:val="ac"/>
            <w:rtl/>
          </w:rPr>
          <w:t>409.</w:t>
        </w:r>
      </w:hyperlink>
    </w:p>
  </w:footnote>
  <w:footnote w:id="4">
    <w:p w:rsidR="000171ED" w:rsidRPr="00165ADE" w:rsidRDefault="000171ED" w:rsidP="000171ED">
      <w:pPr>
        <w:pStyle w:val="a9"/>
        <w:rPr>
          <w:rtl/>
        </w:rPr>
      </w:pPr>
      <w:r w:rsidRPr="00165ADE">
        <w:footnoteRef/>
      </w:r>
      <w:r w:rsidRPr="00165ADE">
        <w:rPr>
          <w:rtl/>
        </w:rPr>
        <w:t xml:space="preserve"> </w:t>
      </w:r>
      <w:hyperlink r:id="rId2" w:history="1">
        <w:r w:rsidRPr="00165ADE">
          <w:rPr>
            <w:rStyle w:val="ac"/>
            <w:rFonts w:hint="cs"/>
            <w:rtl/>
          </w:rPr>
          <w:t>الکافی،</w:t>
        </w:r>
        <w:r w:rsidRPr="00165ADE">
          <w:rPr>
            <w:rStyle w:val="ac"/>
            <w:rtl/>
          </w:rPr>
          <w:t xml:space="preserve"> </w:t>
        </w:r>
        <w:r w:rsidRPr="00165ADE">
          <w:rPr>
            <w:rStyle w:val="ac"/>
            <w:rFonts w:hint="cs"/>
            <w:rtl/>
          </w:rPr>
          <w:t>محمد</w:t>
        </w:r>
        <w:r w:rsidRPr="00165ADE">
          <w:rPr>
            <w:rStyle w:val="ac"/>
            <w:rtl/>
          </w:rPr>
          <w:t xml:space="preserve"> </w:t>
        </w:r>
        <w:r w:rsidRPr="00165ADE">
          <w:rPr>
            <w:rStyle w:val="ac"/>
            <w:rFonts w:hint="cs"/>
            <w:rtl/>
          </w:rPr>
          <w:t>بن</w:t>
        </w:r>
        <w:r w:rsidRPr="00165ADE">
          <w:rPr>
            <w:rStyle w:val="ac"/>
            <w:rtl/>
          </w:rPr>
          <w:t xml:space="preserve"> </w:t>
        </w:r>
        <w:r w:rsidRPr="00165ADE">
          <w:rPr>
            <w:rStyle w:val="ac"/>
            <w:rFonts w:hint="cs"/>
            <w:rtl/>
          </w:rPr>
          <w:t>یعقوب</w:t>
        </w:r>
        <w:r w:rsidRPr="00165ADE">
          <w:rPr>
            <w:rStyle w:val="ac"/>
            <w:rtl/>
          </w:rPr>
          <w:t xml:space="preserve"> </w:t>
        </w:r>
        <w:r w:rsidRPr="00165ADE">
          <w:rPr>
            <w:rStyle w:val="ac"/>
            <w:rFonts w:hint="cs"/>
            <w:rtl/>
          </w:rPr>
          <w:t>کلینی،</w:t>
        </w:r>
        <w:r w:rsidRPr="00165ADE">
          <w:rPr>
            <w:rStyle w:val="ac"/>
            <w:rtl/>
          </w:rPr>
          <w:t xml:space="preserve"> </w:t>
        </w:r>
        <w:r w:rsidRPr="00165ADE">
          <w:rPr>
            <w:rStyle w:val="ac"/>
            <w:rFonts w:hint="cs"/>
            <w:rtl/>
          </w:rPr>
          <w:t>ج</w:t>
        </w:r>
        <w:r w:rsidRPr="00165ADE">
          <w:rPr>
            <w:rStyle w:val="ac"/>
            <w:rtl/>
          </w:rPr>
          <w:t>6</w:t>
        </w:r>
        <w:r w:rsidRPr="00165ADE">
          <w:rPr>
            <w:rStyle w:val="ac"/>
            <w:rFonts w:hint="cs"/>
            <w:rtl/>
          </w:rPr>
          <w:t>،</w:t>
        </w:r>
        <w:r w:rsidRPr="00165ADE">
          <w:rPr>
            <w:rStyle w:val="ac"/>
            <w:rtl/>
          </w:rPr>
          <w:t xml:space="preserve"> </w:t>
        </w:r>
        <w:r w:rsidRPr="00165ADE">
          <w:rPr>
            <w:rStyle w:val="ac"/>
            <w:rFonts w:hint="cs"/>
            <w:rtl/>
          </w:rPr>
          <w:t>ص</w:t>
        </w:r>
        <w:r w:rsidRPr="00165ADE">
          <w:rPr>
            <w:rStyle w:val="ac"/>
            <w:rtl/>
          </w:rPr>
          <w:t>277.</w:t>
        </w:r>
      </w:hyperlink>
    </w:p>
  </w:footnote>
  <w:footnote w:id="5">
    <w:p w:rsidR="007A01DF" w:rsidRPr="007A01DF" w:rsidRDefault="007A01DF" w:rsidP="007A01DF">
      <w:pPr>
        <w:pStyle w:val="a9"/>
        <w:rPr>
          <w:rFonts w:hint="cs"/>
          <w:rtl/>
        </w:rPr>
      </w:pPr>
      <w:r w:rsidRPr="007A01DF">
        <w:footnoteRef/>
      </w:r>
      <w:r w:rsidRPr="007A01DF">
        <w:rPr>
          <w:rtl/>
        </w:rPr>
        <w:t xml:space="preserve"> </w:t>
      </w:r>
      <w:hyperlink r:id="rId3" w:history="1">
        <w:r w:rsidRPr="007A01DF">
          <w:rPr>
            <w:rStyle w:val="ac"/>
            <w:rFonts w:hint="cs"/>
            <w:rtl/>
          </w:rPr>
          <w:t>المحاسن،</w:t>
        </w:r>
        <w:r w:rsidRPr="007A01DF">
          <w:rPr>
            <w:rStyle w:val="ac"/>
            <w:rtl/>
          </w:rPr>
          <w:t xml:space="preserve"> </w:t>
        </w:r>
        <w:r w:rsidRPr="007A01DF">
          <w:rPr>
            <w:rStyle w:val="ac"/>
            <w:rFonts w:hint="cs"/>
            <w:rtl/>
          </w:rPr>
          <w:t>احمد</w:t>
        </w:r>
        <w:r w:rsidRPr="007A01DF">
          <w:rPr>
            <w:rStyle w:val="ac"/>
            <w:rtl/>
          </w:rPr>
          <w:t xml:space="preserve"> </w:t>
        </w:r>
        <w:r w:rsidRPr="007A01DF">
          <w:rPr>
            <w:rStyle w:val="ac"/>
            <w:rFonts w:hint="cs"/>
            <w:rtl/>
          </w:rPr>
          <w:t>بن</w:t>
        </w:r>
        <w:r w:rsidRPr="007A01DF">
          <w:rPr>
            <w:rStyle w:val="ac"/>
            <w:rtl/>
          </w:rPr>
          <w:t xml:space="preserve"> </w:t>
        </w:r>
        <w:r w:rsidRPr="007A01DF">
          <w:rPr>
            <w:rStyle w:val="ac"/>
            <w:rFonts w:hint="cs"/>
            <w:rtl/>
          </w:rPr>
          <w:t>محمد</w:t>
        </w:r>
        <w:r w:rsidRPr="007A01DF">
          <w:rPr>
            <w:rStyle w:val="ac"/>
            <w:rtl/>
          </w:rPr>
          <w:t xml:space="preserve"> </w:t>
        </w:r>
        <w:r w:rsidRPr="007A01DF">
          <w:rPr>
            <w:rStyle w:val="ac"/>
            <w:rFonts w:hint="cs"/>
            <w:rtl/>
          </w:rPr>
          <w:t>بن</w:t>
        </w:r>
        <w:r w:rsidRPr="007A01DF">
          <w:rPr>
            <w:rStyle w:val="ac"/>
            <w:rtl/>
          </w:rPr>
          <w:t xml:space="preserve"> </w:t>
        </w:r>
        <w:r w:rsidRPr="007A01DF">
          <w:rPr>
            <w:rStyle w:val="ac"/>
            <w:rFonts w:hint="cs"/>
            <w:rtl/>
          </w:rPr>
          <w:t>خالد</w:t>
        </w:r>
        <w:r w:rsidRPr="007A01DF">
          <w:rPr>
            <w:rStyle w:val="ac"/>
            <w:rtl/>
          </w:rPr>
          <w:t xml:space="preserve"> </w:t>
        </w:r>
        <w:r w:rsidRPr="007A01DF">
          <w:rPr>
            <w:rStyle w:val="ac"/>
            <w:rFonts w:hint="cs"/>
            <w:rtl/>
          </w:rPr>
          <w:t>برقی،</w:t>
        </w:r>
        <w:r w:rsidRPr="007A01DF">
          <w:rPr>
            <w:rStyle w:val="ac"/>
            <w:rtl/>
          </w:rPr>
          <w:t xml:space="preserve"> </w:t>
        </w:r>
        <w:r w:rsidRPr="007A01DF">
          <w:rPr>
            <w:rStyle w:val="ac"/>
            <w:rFonts w:hint="cs"/>
            <w:rtl/>
          </w:rPr>
          <w:t>ج</w:t>
        </w:r>
        <w:r w:rsidRPr="007A01DF">
          <w:rPr>
            <w:rStyle w:val="ac"/>
            <w:rtl/>
          </w:rPr>
          <w:t>2</w:t>
        </w:r>
        <w:r w:rsidRPr="007A01DF">
          <w:rPr>
            <w:rStyle w:val="ac"/>
            <w:rFonts w:hint="cs"/>
            <w:rtl/>
          </w:rPr>
          <w:t>،</w:t>
        </w:r>
        <w:r w:rsidRPr="007A01DF">
          <w:rPr>
            <w:rStyle w:val="ac"/>
            <w:rtl/>
          </w:rPr>
          <w:t xml:space="preserve"> </w:t>
        </w:r>
        <w:r w:rsidRPr="007A01DF">
          <w:rPr>
            <w:rStyle w:val="ac"/>
            <w:rFonts w:hint="cs"/>
            <w:rtl/>
          </w:rPr>
          <w:t>ص</w:t>
        </w:r>
        <w:r w:rsidRPr="007A01DF">
          <w:rPr>
            <w:rStyle w:val="ac"/>
            <w:rtl/>
          </w:rPr>
          <w:t>416.</w:t>
        </w:r>
      </w:hyperlink>
    </w:p>
  </w:footnote>
  <w:footnote w:id="6">
    <w:p w:rsidR="0032362A" w:rsidRDefault="0032362A" w:rsidP="0032362A">
      <w:pPr>
        <w:pStyle w:val="a9"/>
        <w:rPr>
          <w:rFonts w:hint="cs"/>
          <w:rtl/>
        </w:rPr>
      </w:pPr>
      <w:r>
        <w:rPr>
          <w:rStyle w:val="ab"/>
        </w:rPr>
        <w:footnoteRef/>
      </w:r>
      <w:r>
        <w:rPr>
          <w:rtl/>
        </w:rPr>
        <w:t xml:space="preserve"> </w:t>
      </w:r>
      <w:r w:rsidRPr="0032362A">
        <w:rPr>
          <w:rFonts w:hint="cs"/>
          <w:rtl/>
        </w:rPr>
        <w:t>فقه الصادق عليه السلام (للروحاني)، ج‌24، ص: 206‌</w:t>
      </w:r>
    </w:p>
  </w:footnote>
  <w:footnote w:id="7">
    <w:p w:rsidR="00006CD5" w:rsidRDefault="00006CD5" w:rsidP="00006CD5">
      <w:pPr>
        <w:pStyle w:val="a9"/>
        <w:rPr>
          <w:rFonts w:hint="cs"/>
          <w:rtl/>
        </w:rPr>
      </w:pPr>
      <w:r>
        <w:rPr>
          <w:rStyle w:val="ab"/>
        </w:rPr>
        <w:footnoteRef/>
      </w:r>
      <w:r>
        <w:rPr>
          <w:rtl/>
        </w:rPr>
        <w:t xml:space="preserve"> </w:t>
      </w:r>
      <w:r w:rsidRPr="00006CD5">
        <w:rPr>
          <w:rFonts w:hint="cs"/>
          <w:rtl/>
        </w:rPr>
        <w:t>جامع المدارك في شرح مختصر النافع، ج‌5، ص: 184‌</w:t>
      </w:r>
    </w:p>
  </w:footnote>
  <w:footnote w:id="8">
    <w:p w:rsidR="00DB071C" w:rsidRPr="00DB071C" w:rsidRDefault="00DB071C" w:rsidP="00DB071C">
      <w:pPr>
        <w:pStyle w:val="a9"/>
        <w:rPr>
          <w:rFonts w:hint="cs"/>
          <w:rtl/>
        </w:rPr>
      </w:pPr>
      <w:r w:rsidRPr="00DB071C">
        <w:footnoteRef/>
      </w:r>
      <w:r w:rsidRPr="00DB071C">
        <w:rPr>
          <w:rtl/>
        </w:rPr>
        <w:t xml:space="preserve"> </w:t>
      </w:r>
      <w:hyperlink r:id="rId4" w:history="1">
        <w:r w:rsidRPr="00DB071C">
          <w:rPr>
            <w:rStyle w:val="ac"/>
            <w:rFonts w:hint="cs"/>
            <w:rtl/>
          </w:rPr>
          <w:t>الکافی،</w:t>
        </w:r>
        <w:r w:rsidRPr="00DB071C">
          <w:rPr>
            <w:rStyle w:val="ac"/>
            <w:rtl/>
          </w:rPr>
          <w:t xml:space="preserve"> </w:t>
        </w:r>
        <w:r w:rsidRPr="00DB071C">
          <w:rPr>
            <w:rStyle w:val="ac"/>
            <w:rFonts w:hint="cs"/>
            <w:rtl/>
          </w:rPr>
          <w:t>محمد</w:t>
        </w:r>
        <w:r w:rsidRPr="00DB071C">
          <w:rPr>
            <w:rStyle w:val="ac"/>
            <w:rtl/>
          </w:rPr>
          <w:t xml:space="preserve"> </w:t>
        </w:r>
        <w:r w:rsidRPr="00DB071C">
          <w:rPr>
            <w:rStyle w:val="ac"/>
            <w:rFonts w:hint="cs"/>
            <w:rtl/>
          </w:rPr>
          <w:t>بن</w:t>
        </w:r>
        <w:r w:rsidRPr="00DB071C">
          <w:rPr>
            <w:rStyle w:val="ac"/>
            <w:rtl/>
          </w:rPr>
          <w:t xml:space="preserve"> </w:t>
        </w:r>
        <w:r w:rsidRPr="00DB071C">
          <w:rPr>
            <w:rStyle w:val="ac"/>
            <w:rFonts w:hint="cs"/>
            <w:rtl/>
          </w:rPr>
          <w:t>یعقوب</w:t>
        </w:r>
        <w:r w:rsidRPr="00DB071C">
          <w:rPr>
            <w:rStyle w:val="ac"/>
            <w:rtl/>
          </w:rPr>
          <w:t xml:space="preserve"> </w:t>
        </w:r>
        <w:r w:rsidRPr="00DB071C">
          <w:rPr>
            <w:rStyle w:val="ac"/>
            <w:rFonts w:hint="cs"/>
            <w:rtl/>
          </w:rPr>
          <w:t>کلینی،</w:t>
        </w:r>
        <w:r w:rsidRPr="00DB071C">
          <w:rPr>
            <w:rStyle w:val="ac"/>
            <w:rtl/>
          </w:rPr>
          <w:t xml:space="preserve"> </w:t>
        </w:r>
        <w:r w:rsidRPr="00DB071C">
          <w:rPr>
            <w:rStyle w:val="ac"/>
            <w:rFonts w:hint="cs"/>
            <w:rtl/>
          </w:rPr>
          <w:t>ج</w:t>
        </w:r>
        <w:r w:rsidRPr="00DB071C">
          <w:rPr>
            <w:rStyle w:val="ac"/>
            <w:rtl/>
          </w:rPr>
          <w:t>3</w:t>
        </w:r>
        <w:r w:rsidRPr="00DB071C">
          <w:rPr>
            <w:rStyle w:val="ac"/>
            <w:rFonts w:hint="cs"/>
            <w:rtl/>
          </w:rPr>
          <w:t>،</w:t>
        </w:r>
        <w:r w:rsidRPr="00DB071C">
          <w:rPr>
            <w:rStyle w:val="ac"/>
            <w:rtl/>
          </w:rPr>
          <w:t xml:space="preserve"> </w:t>
        </w:r>
        <w:r w:rsidRPr="00DB071C">
          <w:rPr>
            <w:rStyle w:val="ac"/>
            <w:rFonts w:hint="cs"/>
            <w:rtl/>
          </w:rPr>
          <w:t>ص</w:t>
        </w:r>
        <w:r w:rsidRPr="00DB071C">
          <w:rPr>
            <w:rStyle w:val="ac"/>
            <w:rtl/>
          </w:rPr>
          <w:t>569.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35590A">
      <w:rPr>
        <w:b/>
        <w:bCs/>
        <w:sz w:val="20"/>
        <w:szCs w:val="24"/>
        <w:rtl/>
      </w:rPr>
      <w:t>061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35590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35590A">
      <w:rPr>
        <w:rFonts w:hint="cs"/>
        <w:b/>
        <w:bCs/>
        <w:color w:val="632423" w:themeColor="accent2" w:themeShade="80"/>
        <w:sz w:val="20"/>
        <w:szCs w:val="24"/>
        <w:rtl/>
      </w:rPr>
      <w:t>شهیدی</w:t>
    </w:r>
    <w:r w:rsidR="0035590A">
      <w:rPr>
        <w:b/>
        <w:bCs/>
        <w:color w:val="632423" w:themeColor="accent2" w:themeShade="80"/>
        <w:sz w:val="20"/>
        <w:szCs w:val="24"/>
        <w:rtl/>
      </w:rPr>
      <w:t xml:space="preserve"> </w:t>
    </w:r>
    <w:r w:rsidR="0035590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35590A">
      <w:rPr>
        <w:sz w:val="24"/>
        <w:szCs w:val="24"/>
        <w:rtl/>
      </w:rPr>
      <w:t>30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35590A">
      <w:rPr>
        <w:rFonts w:hint="cs"/>
        <w:color w:val="000000" w:themeColor="text1"/>
        <w:sz w:val="24"/>
        <w:szCs w:val="24"/>
        <w:rtl/>
      </w:rPr>
      <w:t>مکان</w:t>
    </w:r>
    <w:r w:rsidR="0035590A">
      <w:rPr>
        <w:color w:val="000000" w:themeColor="text1"/>
        <w:sz w:val="24"/>
        <w:szCs w:val="24"/>
        <w:rtl/>
      </w:rPr>
      <w:t xml:space="preserve"> </w:t>
    </w:r>
    <w:r w:rsidR="0035590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35590A">
      <w:rPr>
        <w:rFonts w:hint="cs"/>
        <w:sz w:val="24"/>
        <w:szCs w:val="24"/>
        <w:rtl/>
      </w:rPr>
      <w:t>حسن</w:t>
    </w:r>
    <w:r w:rsidR="0035590A">
      <w:rPr>
        <w:sz w:val="24"/>
        <w:szCs w:val="24"/>
        <w:rtl/>
      </w:rPr>
      <w:t xml:space="preserve"> </w:t>
    </w:r>
    <w:r w:rsidR="0035590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35590A">
      <w:rPr>
        <w:rFonts w:hint="cs"/>
        <w:sz w:val="24"/>
        <w:szCs w:val="24"/>
        <w:rtl/>
      </w:rPr>
      <w:t>مسائل</w:t>
    </w:r>
    <w:r w:rsidR="0035590A">
      <w:rPr>
        <w:sz w:val="24"/>
        <w:szCs w:val="24"/>
        <w:rtl/>
      </w:rPr>
      <w:t xml:space="preserve"> </w:t>
    </w:r>
    <w:r w:rsidR="0035590A">
      <w:rPr>
        <w:rFonts w:hint="cs"/>
        <w:sz w:val="24"/>
        <w:szCs w:val="24"/>
        <w:rtl/>
      </w:rPr>
      <w:t>بحث</w:t>
    </w:r>
    <w:r w:rsidR="0035590A">
      <w:rPr>
        <w:sz w:val="24"/>
        <w:szCs w:val="24"/>
        <w:rtl/>
      </w:rPr>
      <w:t xml:space="preserve"> </w:t>
    </w:r>
    <w:r w:rsidR="0035590A">
      <w:rPr>
        <w:rFonts w:hint="cs"/>
        <w:sz w:val="24"/>
        <w:szCs w:val="24"/>
        <w:rtl/>
      </w:rPr>
      <w:t>اباحه</w:t>
    </w:r>
    <w:r w:rsidR="0035590A">
      <w:rPr>
        <w:sz w:val="24"/>
        <w:szCs w:val="24"/>
        <w:rtl/>
      </w:rPr>
      <w:t xml:space="preserve"> </w:t>
    </w:r>
    <w:r w:rsidR="0035590A">
      <w:rPr>
        <w:rFonts w:hint="cs"/>
        <w:sz w:val="24"/>
        <w:szCs w:val="24"/>
        <w:rtl/>
      </w:rPr>
      <w:t>مکان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CD5"/>
    <w:rsid w:val="000072A3"/>
    <w:rsid w:val="00013FED"/>
    <w:rsid w:val="000171ED"/>
    <w:rsid w:val="00025777"/>
    <w:rsid w:val="00025B70"/>
    <w:rsid w:val="000353D7"/>
    <w:rsid w:val="00043C03"/>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66AA"/>
    <w:rsid w:val="00164C8F"/>
    <w:rsid w:val="00181844"/>
    <w:rsid w:val="001837E9"/>
    <w:rsid w:val="00187DFA"/>
    <w:rsid w:val="00195158"/>
    <w:rsid w:val="001A029D"/>
    <w:rsid w:val="001A1BC1"/>
    <w:rsid w:val="001A1EA5"/>
    <w:rsid w:val="001A2574"/>
    <w:rsid w:val="001A27D7"/>
    <w:rsid w:val="001A294E"/>
    <w:rsid w:val="001A4ED8"/>
    <w:rsid w:val="001B2488"/>
    <w:rsid w:val="001B2790"/>
    <w:rsid w:val="001B6799"/>
    <w:rsid w:val="001C1362"/>
    <w:rsid w:val="001D2E9A"/>
    <w:rsid w:val="001D597F"/>
    <w:rsid w:val="001E0958"/>
    <w:rsid w:val="001E3FD4"/>
    <w:rsid w:val="001F01FF"/>
    <w:rsid w:val="0020241A"/>
    <w:rsid w:val="00203821"/>
    <w:rsid w:val="0020586C"/>
    <w:rsid w:val="00211632"/>
    <w:rsid w:val="0021630D"/>
    <w:rsid w:val="0024121B"/>
    <w:rsid w:val="00247D2F"/>
    <w:rsid w:val="00256560"/>
    <w:rsid w:val="00262DBA"/>
    <w:rsid w:val="0027605E"/>
    <w:rsid w:val="00281E00"/>
    <w:rsid w:val="00293E53"/>
    <w:rsid w:val="00294A52"/>
    <w:rsid w:val="002B575F"/>
    <w:rsid w:val="002B729B"/>
    <w:rsid w:val="002C23B5"/>
    <w:rsid w:val="002C53A2"/>
    <w:rsid w:val="002D0040"/>
    <w:rsid w:val="002D2FA8"/>
    <w:rsid w:val="002E220F"/>
    <w:rsid w:val="002E2CDB"/>
    <w:rsid w:val="00307311"/>
    <w:rsid w:val="00317CB4"/>
    <w:rsid w:val="0032100F"/>
    <w:rsid w:val="0032362A"/>
    <w:rsid w:val="0033402C"/>
    <w:rsid w:val="00336AD9"/>
    <w:rsid w:val="00340521"/>
    <w:rsid w:val="00345C73"/>
    <w:rsid w:val="0034676D"/>
    <w:rsid w:val="00347F29"/>
    <w:rsid w:val="00354A99"/>
    <w:rsid w:val="0035590A"/>
    <w:rsid w:val="00360311"/>
    <w:rsid w:val="00361922"/>
    <w:rsid w:val="0037339B"/>
    <w:rsid w:val="00386C11"/>
    <w:rsid w:val="00397466"/>
    <w:rsid w:val="003A6148"/>
    <w:rsid w:val="003B4D93"/>
    <w:rsid w:val="003C33F6"/>
    <w:rsid w:val="003C3D2E"/>
    <w:rsid w:val="003C43A5"/>
    <w:rsid w:val="003E1C5C"/>
    <w:rsid w:val="003E6650"/>
    <w:rsid w:val="003F5B46"/>
    <w:rsid w:val="00401363"/>
    <w:rsid w:val="00402E47"/>
    <w:rsid w:val="00420C17"/>
    <w:rsid w:val="00425015"/>
    <w:rsid w:val="00430994"/>
    <w:rsid w:val="00441B6D"/>
    <w:rsid w:val="004556EF"/>
    <w:rsid w:val="00456AAC"/>
    <w:rsid w:val="00462B07"/>
    <w:rsid w:val="00465BD2"/>
    <w:rsid w:val="004715C8"/>
    <w:rsid w:val="00481C31"/>
    <w:rsid w:val="00482FC1"/>
    <w:rsid w:val="00483027"/>
    <w:rsid w:val="004871AA"/>
    <w:rsid w:val="004918D7"/>
    <w:rsid w:val="004926E1"/>
    <w:rsid w:val="004A2FEA"/>
    <w:rsid w:val="004C7A10"/>
    <w:rsid w:val="004D0295"/>
    <w:rsid w:val="004D2DD7"/>
    <w:rsid w:val="004D75C5"/>
    <w:rsid w:val="004E2186"/>
    <w:rsid w:val="004E66FB"/>
    <w:rsid w:val="004F470A"/>
    <w:rsid w:val="004F4C59"/>
    <w:rsid w:val="00500C8F"/>
    <w:rsid w:val="00501909"/>
    <w:rsid w:val="00507BBB"/>
    <w:rsid w:val="005128DF"/>
    <w:rsid w:val="0051592A"/>
    <w:rsid w:val="005206FE"/>
    <w:rsid w:val="0052439C"/>
    <w:rsid w:val="005257ED"/>
    <w:rsid w:val="00526D96"/>
    <w:rsid w:val="005306F8"/>
    <w:rsid w:val="0054023D"/>
    <w:rsid w:val="005426BF"/>
    <w:rsid w:val="00555FF1"/>
    <w:rsid w:val="0056213C"/>
    <w:rsid w:val="00571F34"/>
    <w:rsid w:val="005772A4"/>
    <w:rsid w:val="00577783"/>
    <w:rsid w:val="00580C24"/>
    <w:rsid w:val="005968EF"/>
    <w:rsid w:val="00596C1E"/>
    <w:rsid w:val="005A2E26"/>
    <w:rsid w:val="005B7548"/>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75B6D"/>
    <w:rsid w:val="00695519"/>
    <w:rsid w:val="00695AE2"/>
    <w:rsid w:val="006A4134"/>
    <w:rsid w:val="006A5DDA"/>
    <w:rsid w:val="006A6701"/>
    <w:rsid w:val="006B21F4"/>
    <w:rsid w:val="006B3753"/>
    <w:rsid w:val="006B7AD6"/>
    <w:rsid w:val="006C50FD"/>
    <w:rsid w:val="006D1DD4"/>
    <w:rsid w:val="006D4014"/>
    <w:rsid w:val="006D44C1"/>
    <w:rsid w:val="006E5651"/>
    <w:rsid w:val="006E5B85"/>
    <w:rsid w:val="006E5CDD"/>
    <w:rsid w:val="006F026A"/>
    <w:rsid w:val="0070265B"/>
    <w:rsid w:val="00704813"/>
    <w:rsid w:val="0072290D"/>
    <w:rsid w:val="00723D6D"/>
    <w:rsid w:val="00724537"/>
    <w:rsid w:val="00731724"/>
    <w:rsid w:val="0073474B"/>
    <w:rsid w:val="00735511"/>
    <w:rsid w:val="00737208"/>
    <w:rsid w:val="00742F80"/>
    <w:rsid w:val="00744DE6"/>
    <w:rsid w:val="00762452"/>
    <w:rsid w:val="007639E0"/>
    <w:rsid w:val="00763E80"/>
    <w:rsid w:val="00774C20"/>
    <w:rsid w:val="00775507"/>
    <w:rsid w:val="00783473"/>
    <w:rsid w:val="0078594B"/>
    <w:rsid w:val="00795E02"/>
    <w:rsid w:val="007979D0"/>
    <w:rsid w:val="007A01DF"/>
    <w:rsid w:val="007A4E18"/>
    <w:rsid w:val="007A6E55"/>
    <w:rsid w:val="007A7B8C"/>
    <w:rsid w:val="007C6D9E"/>
    <w:rsid w:val="007D1C43"/>
    <w:rsid w:val="007D6C53"/>
    <w:rsid w:val="007E1564"/>
    <w:rsid w:val="007E1E87"/>
    <w:rsid w:val="007E5B3F"/>
    <w:rsid w:val="007F2257"/>
    <w:rsid w:val="0080091D"/>
    <w:rsid w:val="00804108"/>
    <w:rsid w:val="00804FC4"/>
    <w:rsid w:val="008110DC"/>
    <w:rsid w:val="00816367"/>
    <w:rsid w:val="00816A0B"/>
    <w:rsid w:val="00824B22"/>
    <w:rsid w:val="00826378"/>
    <w:rsid w:val="00830C53"/>
    <w:rsid w:val="00837FAA"/>
    <w:rsid w:val="00841F77"/>
    <w:rsid w:val="0085276D"/>
    <w:rsid w:val="00863390"/>
    <w:rsid w:val="0086385C"/>
    <w:rsid w:val="00871916"/>
    <w:rsid w:val="008730EA"/>
    <w:rsid w:val="00892CF6"/>
    <w:rsid w:val="008956DD"/>
    <w:rsid w:val="008A510E"/>
    <w:rsid w:val="008A522A"/>
    <w:rsid w:val="008B0809"/>
    <w:rsid w:val="008B4464"/>
    <w:rsid w:val="008B750B"/>
    <w:rsid w:val="008C3162"/>
    <w:rsid w:val="008D1F14"/>
    <w:rsid w:val="008E3924"/>
    <w:rsid w:val="008F13F7"/>
    <w:rsid w:val="008F5B4D"/>
    <w:rsid w:val="0090192D"/>
    <w:rsid w:val="00907425"/>
    <w:rsid w:val="00923C34"/>
    <w:rsid w:val="00924152"/>
    <w:rsid w:val="0092513D"/>
    <w:rsid w:val="00927A9F"/>
    <w:rsid w:val="009335CC"/>
    <w:rsid w:val="00935A55"/>
    <w:rsid w:val="00941CEB"/>
    <w:rsid w:val="0094720F"/>
    <w:rsid w:val="00952DF3"/>
    <w:rsid w:val="00953B28"/>
    <w:rsid w:val="00954322"/>
    <w:rsid w:val="00957CAA"/>
    <w:rsid w:val="0096778A"/>
    <w:rsid w:val="00977656"/>
    <w:rsid w:val="00977A2D"/>
    <w:rsid w:val="009846A7"/>
    <w:rsid w:val="0098794D"/>
    <w:rsid w:val="00991328"/>
    <w:rsid w:val="0099497B"/>
    <w:rsid w:val="009973DB"/>
    <w:rsid w:val="009A43BA"/>
    <w:rsid w:val="009B0D05"/>
    <w:rsid w:val="009B4CA6"/>
    <w:rsid w:val="009B79F8"/>
    <w:rsid w:val="009C2667"/>
    <w:rsid w:val="009C66D5"/>
    <w:rsid w:val="009D13FD"/>
    <w:rsid w:val="009D266A"/>
    <w:rsid w:val="009F7E07"/>
    <w:rsid w:val="00A01522"/>
    <w:rsid w:val="00A10A11"/>
    <w:rsid w:val="00A13C6A"/>
    <w:rsid w:val="00A17B09"/>
    <w:rsid w:val="00A327EA"/>
    <w:rsid w:val="00A457C6"/>
    <w:rsid w:val="00A46AD0"/>
    <w:rsid w:val="00A47063"/>
    <w:rsid w:val="00A473A8"/>
    <w:rsid w:val="00A513F0"/>
    <w:rsid w:val="00A51CB3"/>
    <w:rsid w:val="00A5218C"/>
    <w:rsid w:val="00A61AC8"/>
    <w:rsid w:val="00A6366F"/>
    <w:rsid w:val="00A65D4C"/>
    <w:rsid w:val="00A70512"/>
    <w:rsid w:val="00A75FB6"/>
    <w:rsid w:val="00AA1F60"/>
    <w:rsid w:val="00AA40D7"/>
    <w:rsid w:val="00AB5F7D"/>
    <w:rsid w:val="00AC0C50"/>
    <w:rsid w:val="00AC6FE2"/>
    <w:rsid w:val="00AF3925"/>
    <w:rsid w:val="00AF6768"/>
    <w:rsid w:val="00B1296B"/>
    <w:rsid w:val="00B2292F"/>
    <w:rsid w:val="00B26345"/>
    <w:rsid w:val="00B300CF"/>
    <w:rsid w:val="00B31F00"/>
    <w:rsid w:val="00B43169"/>
    <w:rsid w:val="00B501A8"/>
    <w:rsid w:val="00B5263B"/>
    <w:rsid w:val="00B55AE4"/>
    <w:rsid w:val="00B70B46"/>
    <w:rsid w:val="00B739B0"/>
    <w:rsid w:val="00B814A3"/>
    <w:rsid w:val="00B96F38"/>
    <w:rsid w:val="00BA3C33"/>
    <w:rsid w:val="00BA52AF"/>
    <w:rsid w:val="00BC716B"/>
    <w:rsid w:val="00BD0E74"/>
    <w:rsid w:val="00BD5F8C"/>
    <w:rsid w:val="00BE29DD"/>
    <w:rsid w:val="00C05421"/>
    <w:rsid w:val="00C066AF"/>
    <w:rsid w:val="00C10E06"/>
    <w:rsid w:val="00C145B8"/>
    <w:rsid w:val="00C14E64"/>
    <w:rsid w:val="00C2438F"/>
    <w:rsid w:val="00C31AF0"/>
    <w:rsid w:val="00C32A7E"/>
    <w:rsid w:val="00C34F28"/>
    <w:rsid w:val="00C368DF"/>
    <w:rsid w:val="00C442C5"/>
    <w:rsid w:val="00C57B5C"/>
    <w:rsid w:val="00C57C7C"/>
    <w:rsid w:val="00C61049"/>
    <w:rsid w:val="00C63FFE"/>
    <w:rsid w:val="00C91EB6"/>
    <w:rsid w:val="00C95DCA"/>
    <w:rsid w:val="00CA10B0"/>
    <w:rsid w:val="00CA2F8E"/>
    <w:rsid w:val="00CA3EE2"/>
    <w:rsid w:val="00CA7FD5"/>
    <w:rsid w:val="00CB3287"/>
    <w:rsid w:val="00CB33E2"/>
    <w:rsid w:val="00CB4E68"/>
    <w:rsid w:val="00CC2733"/>
    <w:rsid w:val="00CD0050"/>
    <w:rsid w:val="00CD7AB8"/>
    <w:rsid w:val="00CE7481"/>
    <w:rsid w:val="00CF0A8F"/>
    <w:rsid w:val="00D048CE"/>
    <w:rsid w:val="00D10998"/>
    <w:rsid w:val="00D15CBD"/>
    <w:rsid w:val="00D21420"/>
    <w:rsid w:val="00D221CB"/>
    <w:rsid w:val="00D22CF6"/>
    <w:rsid w:val="00D23391"/>
    <w:rsid w:val="00D31805"/>
    <w:rsid w:val="00D552B9"/>
    <w:rsid w:val="00D618C1"/>
    <w:rsid w:val="00D735B2"/>
    <w:rsid w:val="00D74021"/>
    <w:rsid w:val="00D76D01"/>
    <w:rsid w:val="00D922A9"/>
    <w:rsid w:val="00D93214"/>
    <w:rsid w:val="00D9394A"/>
    <w:rsid w:val="00DB071C"/>
    <w:rsid w:val="00DB0CBB"/>
    <w:rsid w:val="00DB67CC"/>
    <w:rsid w:val="00DC3783"/>
    <w:rsid w:val="00DD2DEA"/>
    <w:rsid w:val="00DE1070"/>
    <w:rsid w:val="00E00219"/>
    <w:rsid w:val="00E021B7"/>
    <w:rsid w:val="00E0316B"/>
    <w:rsid w:val="00E14BF5"/>
    <w:rsid w:val="00E25E10"/>
    <w:rsid w:val="00E50B41"/>
    <w:rsid w:val="00E5219B"/>
    <w:rsid w:val="00E52D07"/>
    <w:rsid w:val="00E5518B"/>
    <w:rsid w:val="00E609FE"/>
    <w:rsid w:val="00E61CAD"/>
    <w:rsid w:val="00E630BE"/>
    <w:rsid w:val="00E67661"/>
    <w:rsid w:val="00E75920"/>
    <w:rsid w:val="00E80D96"/>
    <w:rsid w:val="00E83DF3"/>
    <w:rsid w:val="00E871FA"/>
    <w:rsid w:val="00E936A4"/>
    <w:rsid w:val="00E954BB"/>
    <w:rsid w:val="00EA45E7"/>
    <w:rsid w:val="00EB78E3"/>
    <w:rsid w:val="00EB7BE3"/>
    <w:rsid w:val="00EC1C4B"/>
    <w:rsid w:val="00EC735A"/>
    <w:rsid w:val="00ED5F38"/>
    <w:rsid w:val="00EE3C4D"/>
    <w:rsid w:val="00EF27FE"/>
    <w:rsid w:val="00F07FB6"/>
    <w:rsid w:val="00F149D0"/>
    <w:rsid w:val="00F16B53"/>
    <w:rsid w:val="00F25ECD"/>
    <w:rsid w:val="00F318BE"/>
    <w:rsid w:val="00F33297"/>
    <w:rsid w:val="00F343FB"/>
    <w:rsid w:val="00F359FE"/>
    <w:rsid w:val="00F42159"/>
    <w:rsid w:val="00F4256E"/>
    <w:rsid w:val="00F42EE1"/>
    <w:rsid w:val="00F45C52"/>
    <w:rsid w:val="00F60F1F"/>
    <w:rsid w:val="00F64141"/>
    <w:rsid w:val="00F67508"/>
    <w:rsid w:val="00F71FC9"/>
    <w:rsid w:val="00F73B48"/>
    <w:rsid w:val="00F74F51"/>
    <w:rsid w:val="00F842AD"/>
    <w:rsid w:val="00F914EB"/>
    <w:rsid w:val="00F91B85"/>
    <w:rsid w:val="00F938E7"/>
    <w:rsid w:val="00F9546F"/>
    <w:rsid w:val="00FA3B17"/>
    <w:rsid w:val="00FA5E8D"/>
    <w:rsid w:val="00FA5F3D"/>
    <w:rsid w:val="00FB2E12"/>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7241384">
      <w:bodyDiv w:val="1"/>
      <w:marLeft w:val="0"/>
      <w:marRight w:val="0"/>
      <w:marTop w:val="0"/>
      <w:marBottom w:val="0"/>
      <w:divBdr>
        <w:top w:val="none" w:sz="0" w:space="0" w:color="auto"/>
        <w:left w:val="none" w:sz="0" w:space="0" w:color="auto"/>
        <w:bottom w:val="none" w:sz="0" w:space="0" w:color="auto"/>
        <w:right w:val="none" w:sz="0" w:space="0" w:color="auto"/>
      </w:divBdr>
    </w:div>
    <w:div w:id="11267297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365843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088863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08230037">
      <w:bodyDiv w:val="1"/>
      <w:marLeft w:val="0"/>
      <w:marRight w:val="0"/>
      <w:marTop w:val="0"/>
      <w:marBottom w:val="0"/>
      <w:divBdr>
        <w:top w:val="none" w:sz="0" w:space="0" w:color="auto"/>
        <w:left w:val="none" w:sz="0" w:space="0" w:color="auto"/>
        <w:bottom w:val="none" w:sz="0" w:space="0" w:color="auto"/>
        <w:right w:val="none" w:sz="0" w:space="0" w:color="auto"/>
      </w:divBdr>
    </w:div>
    <w:div w:id="42233804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581767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40566782">
      <w:bodyDiv w:val="1"/>
      <w:marLeft w:val="0"/>
      <w:marRight w:val="0"/>
      <w:marTop w:val="0"/>
      <w:marBottom w:val="0"/>
      <w:divBdr>
        <w:top w:val="none" w:sz="0" w:space="0" w:color="auto"/>
        <w:left w:val="none" w:sz="0" w:space="0" w:color="auto"/>
        <w:bottom w:val="none" w:sz="0" w:space="0" w:color="auto"/>
        <w:right w:val="none" w:sz="0" w:space="0" w:color="auto"/>
      </w:divBdr>
    </w:div>
    <w:div w:id="1093169126">
      <w:bodyDiv w:val="1"/>
      <w:marLeft w:val="0"/>
      <w:marRight w:val="0"/>
      <w:marTop w:val="0"/>
      <w:marBottom w:val="0"/>
      <w:divBdr>
        <w:top w:val="none" w:sz="0" w:space="0" w:color="auto"/>
        <w:left w:val="none" w:sz="0" w:space="0" w:color="auto"/>
        <w:bottom w:val="none" w:sz="0" w:space="0" w:color="auto"/>
        <w:right w:val="none" w:sz="0" w:space="0" w:color="auto"/>
      </w:divBdr>
    </w:div>
    <w:div w:id="117691738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776052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7156319">
      <w:bodyDiv w:val="1"/>
      <w:marLeft w:val="0"/>
      <w:marRight w:val="0"/>
      <w:marTop w:val="0"/>
      <w:marBottom w:val="0"/>
      <w:divBdr>
        <w:top w:val="none" w:sz="0" w:space="0" w:color="auto"/>
        <w:left w:val="none" w:sz="0" w:space="0" w:color="auto"/>
        <w:bottom w:val="none" w:sz="0" w:space="0" w:color="auto"/>
        <w:right w:val="none" w:sz="0" w:space="0" w:color="auto"/>
      </w:divBdr>
    </w:div>
    <w:div w:id="1560674865">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1501260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101/2/416/&#1575;&#1604;&#1605;&#1571;&#1583;&#1608;&#1605;%20" TargetMode="External"/><Relationship Id="rId2" Type="http://schemas.openxmlformats.org/officeDocument/2006/relationships/hyperlink" Target="http://lib.eshia.ir/11005/6/277/&#1575;&#1604;&#1605;&#1571;&#1583;&#1608;&#1605;%20" TargetMode="External"/><Relationship Id="rId1" Type="http://schemas.openxmlformats.org/officeDocument/2006/relationships/hyperlink" Target="http://lib.eshia.ir/10088/36/409/&#1606;&#1601;&#1575;&#1574;&#1587;%20" TargetMode="External"/><Relationship Id="rId4" Type="http://schemas.openxmlformats.org/officeDocument/2006/relationships/hyperlink" Target="http://lib.eshia.ir/11005/3/569/&#1604;&#1605;&#1705;&#1575;&#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DDE0-645A-4266-881D-901FF56A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141</TotalTime>
  <Pages>7</Pages>
  <Words>2188</Words>
  <Characters>12478</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14637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56</cp:revision>
  <cp:lastPrinted>2020-01-20T20:31:00Z</cp:lastPrinted>
  <dcterms:created xsi:type="dcterms:W3CDTF">2020-01-20T18:07:00Z</dcterms:created>
  <dcterms:modified xsi:type="dcterms:W3CDTF">2020-01-20T20:31:00Z</dcterms:modified>
  <cp:contentStatus>ویرایش 2.5</cp:contentStatus>
  <cp:version>2.7</cp:version>
</cp:coreProperties>
</file>