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b/>
          <w:bCs/>
          <w:rtl/>
        </w:rPr>
        <w:id w:val="-1147504794"/>
        <w:docPartObj>
          <w:docPartGallery w:val="Table of Contents"/>
          <w:docPartUnique/>
        </w:docPartObj>
      </w:sdtPr>
      <w:sdtEndPr>
        <w:rPr>
          <w:b w:val="0"/>
          <w:bCs w:val="0"/>
          <w:noProof/>
        </w:rPr>
      </w:sdtEndPr>
      <w:sdtContent>
        <w:p w:rsidR="00AE377C" w:rsidRDefault="00AE377C" w:rsidP="00AE377C">
          <w:r>
            <w:rPr>
              <w:rtl/>
            </w:rPr>
            <w:t>بسمه تعالی</w:t>
          </w:r>
        </w:p>
        <w:p w:rsidR="00AE377C" w:rsidRDefault="00AE377C" w:rsidP="00AE377C">
          <w:pPr>
            <w:pStyle w:val="TOCHeading"/>
            <w:bidi/>
          </w:pPr>
          <w:bookmarkStart w:id="0" w:name="_Toc119843303"/>
          <w:bookmarkStart w:id="1" w:name="_Toc120372668"/>
          <w:r>
            <w:rPr>
              <w:color w:val="FF0000"/>
              <w:rtl/>
            </w:rPr>
            <w:t xml:space="preserve">موضوع: </w:t>
          </w:r>
          <w:bookmarkEnd w:id="0"/>
          <w:r w:rsidRPr="009C4685">
            <w:rPr>
              <w:rFonts w:hint="cs"/>
              <w:rtl/>
            </w:rPr>
            <w:t>تعقب</w:t>
          </w:r>
          <w:r w:rsidRPr="009C4685">
            <w:rPr>
              <w:rtl/>
            </w:rPr>
            <w:t xml:space="preserve"> </w:t>
          </w:r>
          <w:r w:rsidRPr="009C4685">
            <w:rPr>
              <w:rFonts w:hint="cs"/>
              <w:rtl/>
            </w:rPr>
            <w:t>عام</w:t>
          </w:r>
          <w:r w:rsidRPr="009C4685">
            <w:rPr>
              <w:rtl/>
            </w:rPr>
            <w:t xml:space="preserve"> </w:t>
          </w:r>
          <w:r w:rsidRPr="009C4685">
            <w:rPr>
              <w:rFonts w:hint="cs"/>
              <w:rtl/>
            </w:rPr>
            <w:t>بضمیر</w:t>
          </w:r>
          <w:r w:rsidRPr="009C4685">
            <w:rPr>
              <w:rtl/>
            </w:rPr>
            <w:t xml:space="preserve"> </w:t>
          </w:r>
          <w:r w:rsidRPr="009C4685">
            <w:rPr>
              <w:rFonts w:hint="cs"/>
              <w:rtl/>
            </w:rPr>
            <w:t>یرجع</w:t>
          </w:r>
          <w:r w:rsidRPr="009C4685">
            <w:rPr>
              <w:rtl/>
            </w:rPr>
            <w:t xml:space="preserve"> </w:t>
          </w:r>
          <w:r w:rsidRPr="009C4685">
            <w:rPr>
              <w:rFonts w:hint="cs"/>
              <w:rtl/>
            </w:rPr>
            <w:t>الی</w:t>
          </w:r>
          <w:r w:rsidRPr="009C4685">
            <w:rPr>
              <w:rtl/>
            </w:rPr>
            <w:t xml:space="preserve"> </w:t>
          </w:r>
          <w:r w:rsidRPr="009C4685">
            <w:rPr>
              <w:rFonts w:hint="cs"/>
              <w:rtl/>
            </w:rPr>
            <w:t>بعض</w:t>
          </w:r>
          <w:r w:rsidRPr="009C4685">
            <w:rPr>
              <w:rtl/>
            </w:rPr>
            <w:t xml:space="preserve"> </w:t>
          </w:r>
          <w:r w:rsidRPr="009C4685">
            <w:rPr>
              <w:rFonts w:hint="cs"/>
              <w:rtl/>
            </w:rPr>
            <w:t>افراده</w:t>
          </w:r>
          <w:r w:rsidRPr="009C4685">
            <w:rPr>
              <w:rtl/>
            </w:rPr>
            <w:t xml:space="preserve"> </w:t>
          </w:r>
          <w:r>
            <w:rPr>
              <w:rtl/>
            </w:rPr>
            <w:t>/ عام و خا</w:t>
          </w:r>
          <w:bookmarkEnd w:id="1"/>
          <w:r>
            <w:rPr>
              <w:rtl/>
            </w:rPr>
            <w:t>ص</w:t>
          </w:r>
        </w:p>
        <w:p w:rsidR="00AE377C" w:rsidRDefault="00AE377C" w:rsidP="00AE377C"/>
        <w:p w:rsidR="009E4886" w:rsidRDefault="00AE377C" w:rsidP="00AE377C">
          <w:pPr>
            <w:pStyle w:val="TOCHeading"/>
            <w:bidi/>
          </w:pPr>
          <w:r>
            <w:rPr>
              <w:rtl/>
            </w:rPr>
            <w:t>فهرست مطالب</w:t>
          </w:r>
          <w:r>
            <w:rPr>
              <w:rFonts w:hint="cs"/>
              <w:rtl/>
            </w:rPr>
            <w:t>:</w:t>
          </w:r>
          <w:bookmarkStart w:id="2" w:name="_GoBack"/>
          <w:bookmarkEnd w:id="2"/>
        </w:p>
        <w:p w:rsidR="009E4886" w:rsidRDefault="009E4886" w:rsidP="009E4886">
          <w:pPr>
            <w:pStyle w:val="TOC1"/>
            <w:tabs>
              <w:tab w:val="right" w:leader="dot" w:pos="9350"/>
            </w:tabs>
            <w:rPr>
              <w:noProof/>
            </w:rPr>
          </w:pPr>
          <w:r>
            <w:fldChar w:fldCharType="begin"/>
          </w:r>
          <w:r>
            <w:instrText xml:space="preserve"> TOC \o "1-3" \h \z \u </w:instrText>
          </w:r>
          <w:r>
            <w:fldChar w:fldCharType="separate"/>
          </w:r>
          <w:hyperlink w:anchor="_Toc121897372" w:history="1">
            <w:r w:rsidRPr="00860C9E">
              <w:rPr>
                <w:rStyle w:val="Hyperlink"/>
                <w:rFonts w:hint="eastAsia"/>
                <w:noProof/>
                <w:rtl/>
              </w:rPr>
              <w:t>تعقب</w:t>
            </w:r>
            <w:r w:rsidRPr="00860C9E">
              <w:rPr>
                <w:rStyle w:val="Hyperlink"/>
                <w:noProof/>
                <w:rtl/>
              </w:rPr>
              <w:t xml:space="preserve"> </w:t>
            </w:r>
            <w:r w:rsidRPr="00860C9E">
              <w:rPr>
                <w:rStyle w:val="Hyperlink"/>
                <w:rFonts w:hint="eastAsia"/>
                <w:noProof/>
                <w:rtl/>
              </w:rPr>
              <w:t>العام</w:t>
            </w:r>
            <w:r w:rsidRPr="00860C9E">
              <w:rPr>
                <w:rStyle w:val="Hyperlink"/>
                <w:noProof/>
                <w:rtl/>
              </w:rPr>
              <w:t xml:space="preserve"> </w:t>
            </w:r>
            <w:r w:rsidRPr="00860C9E">
              <w:rPr>
                <w:rStyle w:val="Hyperlink"/>
                <w:rFonts w:hint="eastAsia"/>
                <w:noProof/>
                <w:rtl/>
              </w:rPr>
              <w:t>بضم</w:t>
            </w:r>
            <w:r w:rsidRPr="00860C9E">
              <w:rPr>
                <w:rStyle w:val="Hyperlink"/>
                <w:rFonts w:hint="cs"/>
                <w:noProof/>
                <w:rtl/>
              </w:rPr>
              <w:t>ی</w:t>
            </w:r>
            <w:r w:rsidRPr="00860C9E">
              <w:rPr>
                <w:rStyle w:val="Hyperlink"/>
                <w:rFonts w:hint="eastAsia"/>
                <w:noProof/>
                <w:rtl/>
              </w:rPr>
              <w:t>ر</w:t>
            </w:r>
            <w:r w:rsidRPr="00860C9E">
              <w:rPr>
                <w:rStyle w:val="Hyperlink"/>
                <w:noProof/>
                <w:rtl/>
              </w:rPr>
              <w:t xml:space="preserve"> </w:t>
            </w:r>
            <w:r w:rsidRPr="00860C9E">
              <w:rPr>
                <w:rStyle w:val="Hyperlink"/>
                <w:rFonts w:hint="cs"/>
                <w:noProof/>
                <w:rtl/>
              </w:rPr>
              <w:t>ی</w:t>
            </w:r>
            <w:r w:rsidRPr="00860C9E">
              <w:rPr>
                <w:rStyle w:val="Hyperlink"/>
                <w:rFonts w:hint="eastAsia"/>
                <w:noProof/>
                <w:rtl/>
              </w:rPr>
              <w:t>رجع</w:t>
            </w:r>
            <w:r w:rsidRPr="00860C9E">
              <w:rPr>
                <w:rStyle w:val="Hyperlink"/>
                <w:noProof/>
                <w:rtl/>
              </w:rPr>
              <w:t xml:space="preserve"> </w:t>
            </w:r>
            <w:r w:rsidRPr="00860C9E">
              <w:rPr>
                <w:rStyle w:val="Hyperlink"/>
                <w:rFonts w:hint="eastAsia"/>
                <w:noProof/>
                <w:rtl/>
              </w:rPr>
              <w:t>ال</w:t>
            </w:r>
            <w:r w:rsidRPr="00860C9E">
              <w:rPr>
                <w:rStyle w:val="Hyperlink"/>
                <w:rFonts w:hint="cs"/>
                <w:noProof/>
                <w:rtl/>
              </w:rPr>
              <w:t>ی</w:t>
            </w:r>
            <w:r w:rsidRPr="00860C9E">
              <w:rPr>
                <w:rStyle w:val="Hyperlink"/>
                <w:noProof/>
                <w:rtl/>
              </w:rPr>
              <w:t xml:space="preserve"> </w:t>
            </w:r>
            <w:r w:rsidRPr="00860C9E">
              <w:rPr>
                <w:rStyle w:val="Hyperlink"/>
                <w:rFonts w:hint="eastAsia"/>
                <w:noProof/>
                <w:rtl/>
              </w:rPr>
              <w:t>بعض</w:t>
            </w:r>
            <w:r w:rsidRPr="00860C9E">
              <w:rPr>
                <w:rStyle w:val="Hyperlink"/>
                <w:noProof/>
                <w:rtl/>
              </w:rPr>
              <w:t xml:space="preserve"> </w:t>
            </w:r>
            <w:r w:rsidRPr="00860C9E">
              <w:rPr>
                <w:rStyle w:val="Hyperlink"/>
                <w:rFonts w:hint="eastAsia"/>
                <w:noProof/>
                <w:rtl/>
              </w:rPr>
              <w:t>افراده</w:t>
            </w:r>
            <w:r>
              <w:rPr>
                <w:noProof/>
                <w:webHidden/>
              </w:rPr>
              <w:tab/>
            </w:r>
            <w:r>
              <w:rPr>
                <w:noProof/>
                <w:webHidden/>
              </w:rPr>
              <w:fldChar w:fldCharType="begin"/>
            </w:r>
            <w:r>
              <w:rPr>
                <w:noProof/>
                <w:webHidden/>
              </w:rPr>
              <w:instrText xml:space="preserve"> PAGEREF _Toc121897372 \h </w:instrText>
            </w:r>
            <w:r>
              <w:rPr>
                <w:noProof/>
                <w:webHidden/>
              </w:rPr>
            </w:r>
            <w:r>
              <w:rPr>
                <w:noProof/>
                <w:webHidden/>
              </w:rPr>
              <w:fldChar w:fldCharType="separate"/>
            </w:r>
            <w:r w:rsidR="00AD1CD3">
              <w:rPr>
                <w:noProof/>
                <w:webHidden/>
                <w:rtl/>
              </w:rPr>
              <w:t>1</w:t>
            </w:r>
            <w:r>
              <w:rPr>
                <w:noProof/>
                <w:webHidden/>
              </w:rPr>
              <w:fldChar w:fldCharType="end"/>
            </w:r>
          </w:hyperlink>
        </w:p>
        <w:p w:rsidR="009E4886" w:rsidRDefault="00AE377C" w:rsidP="009E4886">
          <w:pPr>
            <w:pStyle w:val="TOC1"/>
            <w:tabs>
              <w:tab w:val="right" w:leader="dot" w:pos="9350"/>
            </w:tabs>
            <w:rPr>
              <w:noProof/>
            </w:rPr>
          </w:pPr>
          <w:hyperlink w:anchor="_Toc121897373" w:history="1">
            <w:r w:rsidR="009E4886" w:rsidRPr="00860C9E">
              <w:rPr>
                <w:rStyle w:val="Hyperlink"/>
                <w:rFonts w:hint="eastAsia"/>
                <w:noProof/>
                <w:rtl/>
              </w:rPr>
              <w:t>خلاصه</w:t>
            </w:r>
            <w:r w:rsidR="009E4886" w:rsidRPr="00860C9E">
              <w:rPr>
                <w:rStyle w:val="Hyperlink"/>
                <w:noProof/>
                <w:rtl/>
              </w:rPr>
              <w:t xml:space="preserve"> </w:t>
            </w:r>
            <w:r w:rsidR="009E4886" w:rsidRPr="00860C9E">
              <w:rPr>
                <w:rStyle w:val="Hyperlink"/>
                <w:rFonts w:hint="eastAsia"/>
                <w:noProof/>
                <w:rtl/>
              </w:rPr>
              <w:t>جلسه</w:t>
            </w:r>
            <w:r w:rsidR="009E4886" w:rsidRPr="00860C9E">
              <w:rPr>
                <w:rStyle w:val="Hyperlink"/>
                <w:noProof/>
                <w:rtl/>
              </w:rPr>
              <w:t xml:space="preserve"> </w:t>
            </w:r>
            <w:r w:rsidR="009E4886" w:rsidRPr="00860C9E">
              <w:rPr>
                <w:rStyle w:val="Hyperlink"/>
                <w:rFonts w:hint="eastAsia"/>
                <w:noProof/>
                <w:rtl/>
              </w:rPr>
              <w:t>گذشته</w:t>
            </w:r>
            <w:r w:rsidR="009E4886">
              <w:rPr>
                <w:noProof/>
                <w:webHidden/>
              </w:rPr>
              <w:tab/>
            </w:r>
            <w:r w:rsidR="009E4886">
              <w:rPr>
                <w:noProof/>
                <w:webHidden/>
              </w:rPr>
              <w:fldChar w:fldCharType="begin"/>
            </w:r>
            <w:r w:rsidR="009E4886">
              <w:rPr>
                <w:noProof/>
                <w:webHidden/>
              </w:rPr>
              <w:instrText xml:space="preserve"> PAGEREF _Toc121897373 \h </w:instrText>
            </w:r>
            <w:r w:rsidR="009E4886">
              <w:rPr>
                <w:noProof/>
                <w:webHidden/>
              </w:rPr>
            </w:r>
            <w:r w:rsidR="009E4886">
              <w:rPr>
                <w:noProof/>
                <w:webHidden/>
              </w:rPr>
              <w:fldChar w:fldCharType="separate"/>
            </w:r>
            <w:r w:rsidR="00AD1CD3">
              <w:rPr>
                <w:noProof/>
                <w:webHidden/>
                <w:rtl/>
              </w:rPr>
              <w:t>1</w:t>
            </w:r>
            <w:r w:rsidR="009E4886">
              <w:rPr>
                <w:noProof/>
                <w:webHidden/>
              </w:rPr>
              <w:fldChar w:fldCharType="end"/>
            </w:r>
          </w:hyperlink>
        </w:p>
        <w:p w:rsidR="009E4886" w:rsidRDefault="00AE377C" w:rsidP="009E4886">
          <w:pPr>
            <w:pStyle w:val="TOC2"/>
            <w:tabs>
              <w:tab w:val="right" w:leader="dot" w:pos="9350"/>
            </w:tabs>
            <w:rPr>
              <w:rFonts w:asciiTheme="minorHAnsi" w:eastAsiaTheme="minorEastAsia" w:hAnsiTheme="minorHAnsi" w:cstheme="minorBidi"/>
              <w:noProof/>
              <w:szCs w:val="22"/>
              <w:lang w:bidi="ar-SA"/>
            </w:rPr>
          </w:pPr>
          <w:hyperlink w:anchor="_Toc121897374" w:history="1">
            <w:r w:rsidR="009E4886" w:rsidRPr="00860C9E">
              <w:rPr>
                <w:rStyle w:val="Hyperlink"/>
                <w:rFonts w:hint="eastAsia"/>
                <w:noProof/>
                <w:rtl/>
              </w:rPr>
              <w:t>عدم</w:t>
            </w:r>
            <w:r w:rsidR="009E4886" w:rsidRPr="00860C9E">
              <w:rPr>
                <w:rStyle w:val="Hyperlink"/>
                <w:noProof/>
                <w:rtl/>
              </w:rPr>
              <w:t xml:space="preserve"> </w:t>
            </w:r>
            <w:r w:rsidR="009E4886" w:rsidRPr="00860C9E">
              <w:rPr>
                <w:rStyle w:val="Hyperlink"/>
                <w:rFonts w:hint="eastAsia"/>
                <w:noProof/>
                <w:rtl/>
              </w:rPr>
              <w:t>عرف</w:t>
            </w:r>
            <w:r w:rsidR="009E4886" w:rsidRPr="00860C9E">
              <w:rPr>
                <w:rStyle w:val="Hyperlink"/>
                <w:rFonts w:hint="cs"/>
                <w:noProof/>
                <w:rtl/>
              </w:rPr>
              <w:t>ی</w:t>
            </w:r>
            <w:r w:rsidR="009E4886" w:rsidRPr="00860C9E">
              <w:rPr>
                <w:rStyle w:val="Hyperlink"/>
                <w:rFonts w:hint="eastAsia"/>
                <w:noProof/>
                <w:rtl/>
              </w:rPr>
              <w:t>ت</w:t>
            </w:r>
            <w:r w:rsidR="009E4886" w:rsidRPr="00860C9E">
              <w:rPr>
                <w:rStyle w:val="Hyperlink"/>
                <w:noProof/>
                <w:rtl/>
              </w:rPr>
              <w:t xml:space="preserve"> </w:t>
            </w:r>
            <w:r w:rsidR="009E4886" w:rsidRPr="00860C9E">
              <w:rPr>
                <w:rStyle w:val="Hyperlink"/>
                <w:rFonts w:hint="eastAsia"/>
                <w:noProof/>
                <w:rtl/>
              </w:rPr>
              <w:t>استخدام</w:t>
            </w:r>
            <w:r w:rsidR="009E4886">
              <w:rPr>
                <w:noProof/>
                <w:webHidden/>
              </w:rPr>
              <w:tab/>
            </w:r>
            <w:r w:rsidR="009E4886">
              <w:rPr>
                <w:noProof/>
                <w:webHidden/>
              </w:rPr>
              <w:fldChar w:fldCharType="begin"/>
            </w:r>
            <w:r w:rsidR="009E4886">
              <w:rPr>
                <w:noProof/>
                <w:webHidden/>
              </w:rPr>
              <w:instrText xml:space="preserve"> PAGEREF _Toc121897374 \h </w:instrText>
            </w:r>
            <w:r w:rsidR="009E4886">
              <w:rPr>
                <w:noProof/>
                <w:webHidden/>
              </w:rPr>
            </w:r>
            <w:r w:rsidR="009E4886">
              <w:rPr>
                <w:noProof/>
                <w:webHidden/>
              </w:rPr>
              <w:fldChar w:fldCharType="separate"/>
            </w:r>
            <w:r w:rsidR="00AD1CD3">
              <w:rPr>
                <w:noProof/>
                <w:webHidden/>
                <w:rtl/>
              </w:rPr>
              <w:t>1</w:t>
            </w:r>
            <w:r w:rsidR="009E4886">
              <w:rPr>
                <w:noProof/>
                <w:webHidden/>
              </w:rPr>
              <w:fldChar w:fldCharType="end"/>
            </w:r>
          </w:hyperlink>
        </w:p>
        <w:p w:rsidR="009E4886" w:rsidRDefault="00AE377C" w:rsidP="009E4886">
          <w:pPr>
            <w:pStyle w:val="TOC2"/>
            <w:tabs>
              <w:tab w:val="right" w:leader="dot" w:pos="9350"/>
            </w:tabs>
            <w:rPr>
              <w:rFonts w:asciiTheme="minorHAnsi" w:eastAsiaTheme="minorEastAsia" w:hAnsiTheme="minorHAnsi" w:cstheme="minorBidi"/>
              <w:noProof/>
              <w:szCs w:val="22"/>
              <w:lang w:bidi="ar-SA"/>
            </w:rPr>
          </w:pPr>
          <w:hyperlink w:anchor="_Toc121897375" w:history="1">
            <w:r w:rsidR="009E4886" w:rsidRPr="00860C9E">
              <w:rPr>
                <w:rStyle w:val="Hyperlink"/>
                <w:rFonts w:hint="eastAsia"/>
                <w:noProof/>
                <w:rtl/>
              </w:rPr>
              <w:t>کلام</w:t>
            </w:r>
            <w:r w:rsidR="009E4886" w:rsidRPr="00860C9E">
              <w:rPr>
                <w:rStyle w:val="Hyperlink"/>
                <w:noProof/>
                <w:rtl/>
              </w:rPr>
              <w:t xml:space="preserve"> </w:t>
            </w:r>
            <w:r w:rsidR="009E4886" w:rsidRPr="00860C9E">
              <w:rPr>
                <w:rStyle w:val="Hyperlink"/>
                <w:rFonts w:hint="eastAsia"/>
                <w:noProof/>
                <w:rtl/>
              </w:rPr>
              <w:t>شه</w:t>
            </w:r>
            <w:r w:rsidR="009E4886" w:rsidRPr="00860C9E">
              <w:rPr>
                <w:rStyle w:val="Hyperlink"/>
                <w:rFonts w:hint="cs"/>
                <w:noProof/>
                <w:rtl/>
              </w:rPr>
              <w:t>ی</w:t>
            </w:r>
            <w:r w:rsidR="009E4886" w:rsidRPr="00860C9E">
              <w:rPr>
                <w:rStyle w:val="Hyperlink"/>
                <w:rFonts w:hint="eastAsia"/>
                <w:noProof/>
                <w:rtl/>
              </w:rPr>
              <w:t>د</w:t>
            </w:r>
            <w:r w:rsidR="009E4886" w:rsidRPr="00860C9E">
              <w:rPr>
                <w:rStyle w:val="Hyperlink"/>
                <w:noProof/>
                <w:rtl/>
              </w:rPr>
              <w:t xml:space="preserve"> </w:t>
            </w:r>
            <w:r w:rsidR="009E4886" w:rsidRPr="00860C9E">
              <w:rPr>
                <w:rStyle w:val="Hyperlink"/>
                <w:rFonts w:hint="eastAsia"/>
                <w:noProof/>
                <w:rtl/>
              </w:rPr>
              <w:t>صدر</w:t>
            </w:r>
            <w:r w:rsidR="009E4886" w:rsidRPr="00860C9E">
              <w:rPr>
                <w:rStyle w:val="Hyperlink"/>
                <w:noProof/>
                <w:rtl/>
              </w:rPr>
              <w:t xml:space="preserve"> </w:t>
            </w:r>
            <w:r w:rsidR="009E4886" w:rsidRPr="00860C9E">
              <w:rPr>
                <w:rStyle w:val="Hyperlink"/>
                <w:rFonts w:hint="eastAsia"/>
                <w:noProof/>
                <w:rtl/>
              </w:rPr>
              <w:t>رحمه</w:t>
            </w:r>
            <w:r w:rsidR="009E4886" w:rsidRPr="00860C9E">
              <w:rPr>
                <w:rStyle w:val="Hyperlink"/>
                <w:noProof/>
                <w:rtl/>
              </w:rPr>
              <w:t xml:space="preserve"> </w:t>
            </w:r>
            <w:r w:rsidR="009E4886" w:rsidRPr="00860C9E">
              <w:rPr>
                <w:rStyle w:val="Hyperlink"/>
                <w:rFonts w:hint="eastAsia"/>
                <w:noProof/>
                <w:rtl/>
              </w:rPr>
              <w:t>الله</w:t>
            </w:r>
            <w:r w:rsidR="009E4886">
              <w:rPr>
                <w:noProof/>
                <w:webHidden/>
              </w:rPr>
              <w:tab/>
            </w:r>
            <w:r w:rsidR="009E4886">
              <w:rPr>
                <w:noProof/>
                <w:webHidden/>
              </w:rPr>
              <w:fldChar w:fldCharType="begin"/>
            </w:r>
            <w:r w:rsidR="009E4886">
              <w:rPr>
                <w:noProof/>
                <w:webHidden/>
              </w:rPr>
              <w:instrText xml:space="preserve"> PAGEREF _Toc121897375 \h </w:instrText>
            </w:r>
            <w:r w:rsidR="009E4886">
              <w:rPr>
                <w:noProof/>
                <w:webHidden/>
              </w:rPr>
            </w:r>
            <w:r w:rsidR="009E4886">
              <w:rPr>
                <w:noProof/>
                <w:webHidden/>
              </w:rPr>
              <w:fldChar w:fldCharType="separate"/>
            </w:r>
            <w:r w:rsidR="00AD1CD3">
              <w:rPr>
                <w:noProof/>
                <w:webHidden/>
                <w:rtl/>
              </w:rPr>
              <w:t>2</w:t>
            </w:r>
            <w:r w:rsidR="009E4886">
              <w:rPr>
                <w:noProof/>
                <w:webHidden/>
              </w:rPr>
              <w:fldChar w:fldCharType="end"/>
            </w:r>
          </w:hyperlink>
        </w:p>
        <w:p w:rsidR="009E4886" w:rsidRDefault="00AE377C" w:rsidP="009E4886">
          <w:pPr>
            <w:pStyle w:val="TOC2"/>
            <w:tabs>
              <w:tab w:val="right" w:leader="dot" w:pos="9350"/>
            </w:tabs>
            <w:rPr>
              <w:rFonts w:asciiTheme="minorHAnsi" w:eastAsiaTheme="minorEastAsia" w:hAnsiTheme="minorHAnsi" w:cstheme="minorBidi"/>
              <w:noProof/>
              <w:szCs w:val="22"/>
              <w:lang w:bidi="ar-SA"/>
            </w:rPr>
          </w:pPr>
          <w:hyperlink w:anchor="_Toc121897376" w:history="1">
            <w:r w:rsidR="009E4886" w:rsidRPr="00860C9E">
              <w:rPr>
                <w:rStyle w:val="Hyperlink"/>
                <w:rFonts w:hint="eastAsia"/>
                <w:noProof/>
                <w:rtl/>
              </w:rPr>
              <w:t>بررس</w:t>
            </w:r>
            <w:r w:rsidR="009E4886" w:rsidRPr="00860C9E">
              <w:rPr>
                <w:rStyle w:val="Hyperlink"/>
                <w:rFonts w:hint="cs"/>
                <w:noProof/>
                <w:rtl/>
              </w:rPr>
              <w:t>ی</w:t>
            </w:r>
            <w:r w:rsidR="009E4886" w:rsidRPr="00860C9E">
              <w:rPr>
                <w:rStyle w:val="Hyperlink"/>
                <w:noProof/>
                <w:rtl/>
              </w:rPr>
              <w:t xml:space="preserve"> </w:t>
            </w:r>
            <w:r w:rsidR="009E4886" w:rsidRPr="00860C9E">
              <w:rPr>
                <w:rStyle w:val="Hyperlink"/>
                <w:rFonts w:hint="eastAsia"/>
                <w:noProof/>
                <w:rtl/>
              </w:rPr>
              <w:t>کلام</w:t>
            </w:r>
            <w:r w:rsidR="009E4886" w:rsidRPr="00860C9E">
              <w:rPr>
                <w:rStyle w:val="Hyperlink"/>
                <w:noProof/>
                <w:rtl/>
              </w:rPr>
              <w:t xml:space="preserve"> </w:t>
            </w:r>
            <w:r w:rsidR="009E4886" w:rsidRPr="00860C9E">
              <w:rPr>
                <w:rStyle w:val="Hyperlink"/>
                <w:rFonts w:hint="eastAsia"/>
                <w:noProof/>
                <w:rtl/>
              </w:rPr>
              <w:t>شه</w:t>
            </w:r>
            <w:r w:rsidR="009E4886" w:rsidRPr="00860C9E">
              <w:rPr>
                <w:rStyle w:val="Hyperlink"/>
                <w:rFonts w:hint="cs"/>
                <w:noProof/>
                <w:rtl/>
              </w:rPr>
              <w:t>ی</w:t>
            </w:r>
            <w:r w:rsidR="009E4886" w:rsidRPr="00860C9E">
              <w:rPr>
                <w:rStyle w:val="Hyperlink"/>
                <w:rFonts w:hint="eastAsia"/>
                <w:noProof/>
                <w:rtl/>
              </w:rPr>
              <w:t>د</w:t>
            </w:r>
            <w:r w:rsidR="009E4886" w:rsidRPr="00860C9E">
              <w:rPr>
                <w:rStyle w:val="Hyperlink"/>
                <w:noProof/>
                <w:rtl/>
              </w:rPr>
              <w:t xml:space="preserve"> </w:t>
            </w:r>
            <w:r w:rsidR="009E4886" w:rsidRPr="00860C9E">
              <w:rPr>
                <w:rStyle w:val="Hyperlink"/>
                <w:rFonts w:hint="eastAsia"/>
                <w:noProof/>
                <w:rtl/>
              </w:rPr>
              <w:t>صدر</w:t>
            </w:r>
            <w:r w:rsidR="009E4886" w:rsidRPr="00860C9E">
              <w:rPr>
                <w:rStyle w:val="Hyperlink"/>
                <w:noProof/>
                <w:rtl/>
              </w:rPr>
              <w:t xml:space="preserve"> </w:t>
            </w:r>
            <w:r w:rsidR="009E4886" w:rsidRPr="00860C9E">
              <w:rPr>
                <w:rStyle w:val="Hyperlink"/>
                <w:rFonts w:hint="eastAsia"/>
                <w:noProof/>
                <w:rtl/>
              </w:rPr>
              <w:t>رحمه</w:t>
            </w:r>
            <w:r w:rsidR="009E4886" w:rsidRPr="00860C9E">
              <w:rPr>
                <w:rStyle w:val="Hyperlink"/>
                <w:noProof/>
                <w:rtl/>
              </w:rPr>
              <w:t xml:space="preserve"> </w:t>
            </w:r>
            <w:r w:rsidR="009E4886" w:rsidRPr="00860C9E">
              <w:rPr>
                <w:rStyle w:val="Hyperlink"/>
                <w:rFonts w:hint="eastAsia"/>
                <w:noProof/>
                <w:rtl/>
              </w:rPr>
              <w:t>الله</w:t>
            </w:r>
            <w:r w:rsidR="009E4886">
              <w:rPr>
                <w:noProof/>
                <w:webHidden/>
              </w:rPr>
              <w:tab/>
            </w:r>
            <w:r w:rsidR="009E4886">
              <w:rPr>
                <w:noProof/>
                <w:webHidden/>
              </w:rPr>
              <w:fldChar w:fldCharType="begin"/>
            </w:r>
            <w:r w:rsidR="009E4886">
              <w:rPr>
                <w:noProof/>
                <w:webHidden/>
              </w:rPr>
              <w:instrText xml:space="preserve"> PAGEREF _Toc121897376 \h </w:instrText>
            </w:r>
            <w:r w:rsidR="009E4886">
              <w:rPr>
                <w:noProof/>
                <w:webHidden/>
              </w:rPr>
            </w:r>
            <w:r w:rsidR="009E4886">
              <w:rPr>
                <w:noProof/>
                <w:webHidden/>
              </w:rPr>
              <w:fldChar w:fldCharType="separate"/>
            </w:r>
            <w:r w:rsidR="00AD1CD3">
              <w:rPr>
                <w:noProof/>
                <w:webHidden/>
                <w:rtl/>
              </w:rPr>
              <w:t>5</w:t>
            </w:r>
            <w:r w:rsidR="009E4886">
              <w:rPr>
                <w:noProof/>
                <w:webHidden/>
              </w:rPr>
              <w:fldChar w:fldCharType="end"/>
            </w:r>
          </w:hyperlink>
        </w:p>
        <w:p w:rsidR="009E4886" w:rsidRDefault="009E4886" w:rsidP="009E4886">
          <w:pPr>
            <w:rPr>
              <w:rtl/>
            </w:rPr>
          </w:pPr>
          <w:r>
            <w:rPr>
              <w:b/>
              <w:bCs/>
              <w:noProof/>
            </w:rPr>
            <w:fldChar w:fldCharType="end"/>
          </w:r>
        </w:p>
      </w:sdtContent>
    </w:sdt>
    <w:p w:rsidR="009755DB" w:rsidRDefault="009755DB" w:rsidP="009755DB">
      <w:pPr>
        <w:pStyle w:val="Heading1"/>
        <w:rPr>
          <w:rtl/>
        </w:rPr>
      </w:pPr>
      <w:bookmarkStart w:id="3" w:name="_Toc121897372"/>
      <w:r>
        <w:rPr>
          <w:rFonts w:hint="cs"/>
          <w:rtl/>
        </w:rPr>
        <w:t>تعقب العام بضمیر یرجع الی بعض افراده</w:t>
      </w:r>
      <w:bookmarkEnd w:id="3"/>
    </w:p>
    <w:p w:rsidR="001F6340" w:rsidRDefault="001F6340" w:rsidP="001F6340">
      <w:pPr>
        <w:pStyle w:val="Heading1"/>
        <w:rPr>
          <w:rtl/>
        </w:rPr>
      </w:pPr>
      <w:bookmarkStart w:id="4" w:name="_Toc121897373"/>
      <w:r>
        <w:rPr>
          <w:rFonts w:hint="cs"/>
          <w:rtl/>
        </w:rPr>
        <w:t>خلاصه جلسه گذشته</w:t>
      </w:r>
      <w:bookmarkEnd w:id="4"/>
    </w:p>
    <w:p w:rsidR="001F6340" w:rsidRDefault="001F6340" w:rsidP="00FD4526">
      <w:pPr>
        <w:pStyle w:val="NoSpacing"/>
        <w:rPr>
          <w:rtl/>
        </w:rPr>
      </w:pPr>
      <w:r>
        <w:rPr>
          <w:rFonts w:hint="cs"/>
          <w:rtl/>
        </w:rPr>
        <w:t>اگر بعد از عام یک جمله‌ای مشتمل بر ضمیری که به عام رجوع می کند، ذکر شود و کشف شود که مراد از آن ضمیر بعض افراد عام است مثل آیه</w:t>
      </w:r>
      <w:r w:rsidRPr="00FD4526">
        <w:rPr>
          <w:rFonts w:ascii="NoorLotus" w:hAnsi="NoorLotus"/>
          <w:sz w:val="28"/>
          <w:rtl/>
        </w:rPr>
        <w:t xml:space="preserve"> «</w:t>
      </w:r>
      <w:r w:rsidR="00FD4526" w:rsidRPr="00FD4526">
        <w:rPr>
          <w:rFonts w:ascii="NoorLotus" w:hAnsi="NoorLotus"/>
          <w:sz w:val="28"/>
          <w:rtl/>
        </w:rPr>
        <w:t xml:space="preserve">وَ الْمُطَلَّقَاتُ يَتَرَبَّصْنَ بِأَنْفُسِهِنَّ ثَلاَثَةَ قُرُوءٍ  ...  وَ بُعُولَتُهُنَّ أَحَقُّ بِرَدِّهِنَّ فِي ذٰلِكَ </w:t>
      </w:r>
      <w:r w:rsidRPr="00FD4526">
        <w:rPr>
          <w:rFonts w:ascii="NoorLotus" w:hAnsi="NoorLotus"/>
          <w:sz w:val="28"/>
          <w:rtl/>
        </w:rPr>
        <w:t>»</w:t>
      </w:r>
      <w:r>
        <w:rPr>
          <w:rFonts w:hint="cs"/>
          <w:rtl/>
        </w:rPr>
        <w:t xml:space="preserve"> آیا می توان در جمله‌ی اول نسبت به افرادی که یقینا داخل در جمله ی دوم نیستند اصالة العموم جاری کرد یا </w:t>
      </w:r>
      <w:r w:rsidR="00FD4526">
        <w:rPr>
          <w:rFonts w:hint="cs"/>
          <w:rtl/>
        </w:rPr>
        <w:t>نه</w:t>
      </w:r>
      <w:r>
        <w:rPr>
          <w:rFonts w:hint="cs"/>
          <w:rtl/>
        </w:rPr>
        <w:t>؟</w:t>
      </w:r>
    </w:p>
    <w:p w:rsidR="001F6340" w:rsidRDefault="001F6340" w:rsidP="00FD4526">
      <w:pPr>
        <w:rPr>
          <w:rtl/>
        </w:rPr>
      </w:pPr>
      <w:r>
        <w:rPr>
          <w:rFonts w:hint="cs"/>
          <w:rtl/>
        </w:rPr>
        <w:t>ما قائل شدیم به این که ظهور سیاقی اتحاد ضمیر و مرجع</w:t>
      </w:r>
      <w:r w:rsidR="009755DB">
        <w:rPr>
          <w:rFonts w:hint="cs"/>
          <w:rtl/>
        </w:rPr>
        <w:t xml:space="preserve"> آن</w:t>
      </w:r>
      <w:r>
        <w:rPr>
          <w:rFonts w:hint="cs"/>
          <w:rtl/>
        </w:rPr>
        <w:t xml:space="preserve"> در مراد جدی، </w:t>
      </w:r>
      <w:r w:rsidR="009755DB">
        <w:rPr>
          <w:rFonts w:hint="cs"/>
          <w:rtl/>
        </w:rPr>
        <w:t>به مثابه‌</w:t>
      </w:r>
      <w:r>
        <w:rPr>
          <w:rFonts w:hint="cs"/>
          <w:rtl/>
        </w:rPr>
        <w:t xml:space="preserve">ی ما یصلح للقرینیة </w:t>
      </w:r>
      <w:r w:rsidR="009755DB">
        <w:rPr>
          <w:rFonts w:hint="cs"/>
          <w:rtl/>
        </w:rPr>
        <w:t xml:space="preserve">برای جمله اول است لذا </w:t>
      </w:r>
      <w:r>
        <w:rPr>
          <w:rFonts w:hint="cs"/>
          <w:rtl/>
        </w:rPr>
        <w:t>موجب اجمال عام می شود</w:t>
      </w:r>
      <w:r w:rsidR="009755DB">
        <w:rPr>
          <w:rFonts w:hint="cs"/>
          <w:rtl/>
        </w:rPr>
        <w:t>،</w:t>
      </w:r>
      <w:r>
        <w:rPr>
          <w:rFonts w:hint="cs"/>
          <w:rtl/>
        </w:rPr>
        <w:t xml:space="preserve"> مثل«احترم أی</w:t>
      </w:r>
      <w:r w:rsidR="009755DB">
        <w:rPr>
          <w:rFonts w:hint="cs"/>
          <w:rtl/>
        </w:rPr>
        <w:t>ّ</w:t>
      </w:r>
      <w:r>
        <w:rPr>
          <w:rFonts w:hint="cs"/>
          <w:rtl/>
        </w:rPr>
        <w:t xml:space="preserve"> عالم و قل</w:t>
      </w:r>
      <w:r w:rsidR="009755DB">
        <w:rPr>
          <w:rFonts w:hint="cs"/>
          <w:rtl/>
        </w:rPr>
        <w:t>ّ</w:t>
      </w:r>
      <w:r>
        <w:rPr>
          <w:rFonts w:hint="cs"/>
          <w:rtl/>
        </w:rPr>
        <w:t>ده» که</w:t>
      </w:r>
      <w:r w:rsidR="009755DB">
        <w:rPr>
          <w:rFonts w:hint="cs"/>
          <w:rtl/>
        </w:rPr>
        <w:t xml:space="preserve"> با قید متصل یا منفصل کشف شد که شرط تقلید از عالم مشروط به فقیه بودن او است، لذا مراد از ضمیر در جمله‌ی دوم عالم فقیه است، در این صورت معلوم نیست عرف به اطلاق «احترم أیّ عالم» </w:t>
      </w:r>
      <w:r w:rsidR="00495B40">
        <w:rPr>
          <w:rFonts w:hint="cs"/>
          <w:rtl/>
        </w:rPr>
        <w:t>نسبت به عالم غیر فقیه اخذ کند، و احتمال می‌دهد که محور هر دو حکم عالم فقیه باشد و این بیان هم نسبت به قرینه متصل و هم قرینه منفصل می‌آید.</w:t>
      </w:r>
    </w:p>
    <w:p w:rsidR="009755DB" w:rsidRDefault="009755DB" w:rsidP="009755DB">
      <w:pPr>
        <w:pStyle w:val="Heading2"/>
        <w:rPr>
          <w:rtl/>
        </w:rPr>
      </w:pPr>
      <w:bookmarkStart w:id="5" w:name="_Toc121897374"/>
      <w:r>
        <w:rPr>
          <w:rFonts w:hint="cs"/>
          <w:rtl/>
        </w:rPr>
        <w:t>عدم عرفیت استخدام</w:t>
      </w:r>
      <w:bookmarkEnd w:id="5"/>
    </w:p>
    <w:p w:rsidR="009755DB" w:rsidRDefault="009755DB" w:rsidP="009755DB">
      <w:pPr>
        <w:rPr>
          <w:rtl/>
        </w:rPr>
      </w:pPr>
      <w:r>
        <w:rPr>
          <w:rFonts w:hint="cs"/>
          <w:rtl/>
        </w:rPr>
        <w:t xml:space="preserve">استخدام دارای دو مورد است: </w:t>
      </w:r>
    </w:p>
    <w:p w:rsidR="009755DB" w:rsidRDefault="009755DB" w:rsidP="009755DB">
      <w:pPr>
        <w:rPr>
          <w:rtl/>
        </w:rPr>
      </w:pPr>
      <w:r>
        <w:rPr>
          <w:rFonts w:hint="cs"/>
          <w:rtl/>
        </w:rPr>
        <w:t>مورد اول: استخدام به نحو رجوع ضمیر به فرد مباین با مرجع</w:t>
      </w:r>
    </w:p>
    <w:p w:rsidR="009755DB" w:rsidRDefault="009755DB" w:rsidP="009755DB">
      <w:pPr>
        <w:rPr>
          <w:rtl/>
        </w:rPr>
      </w:pPr>
      <w:r>
        <w:rPr>
          <w:rFonts w:hint="cs"/>
          <w:rtl/>
        </w:rPr>
        <w:t>مثال: «رایت زیدا و اکرمته» که مراد از زید در جمله‌ی اول زید بن عمرو است و مراد از ضمیر در جمله‌ی دوم زید بن بکر است.</w:t>
      </w:r>
    </w:p>
    <w:p w:rsidR="009755DB" w:rsidRDefault="009755DB" w:rsidP="00293E2C">
      <w:pPr>
        <w:rPr>
          <w:rtl/>
        </w:rPr>
      </w:pPr>
      <w:r>
        <w:rPr>
          <w:rFonts w:hint="cs"/>
          <w:rtl/>
        </w:rPr>
        <w:t xml:space="preserve">این نوع استخدام عرفا غلط است و حتی مجاز نیز </w:t>
      </w:r>
      <w:r w:rsidR="00FD4526">
        <w:rPr>
          <w:rFonts w:hint="cs"/>
          <w:rtl/>
        </w:rPr>
        <w:t>نمی باشد</w:t>
      </w:r>
      <w:r>
        <w:rPr>
          <w:rFonts w:hint="cs"/>
          <w:rtl/>
        </w:rPr>
        <w:t xml:space="preserve"> چون مجاز باید همراه با استحسان طبع باشد، لذا «رایت اسدا و ضربته» که مراد از اسد در جمله‌ی اول حیوان مفترس و مراد از ضمیر در جمله‌ی دوم رجل شجاع است، غلط است نه این که مجاز </w:t>
      </w:r>
      <w:r>
        <w:rPr>
          <w:rFonts w:hint="cs"/>
          <w:rtl/>
        </w:rPr>
        <w:lastRenderedPageBreak/>
        <w:t>باشد چون ضمیر در قوه تکرار لفظ نیست لذا جمله ی مذکور به معنای «رایت اسدا و ضربت الاسد» نیست تا گفته شود این که اسد در جمله‌ی اول حیوان مفترس و در جمله‌ی دوم به معنای رجل شجاع است</w:t>
      </w:r>
      <w:r w:rsidR="00293E2C">
        <w:rPr>
          <w:rFonts w:hint="cs"/>
          <w:rtl/>
        </w:rPr>
        <w:t xml:space="preserve">، </w:t>
      </w:r>
      <w:r>
        <w:rPr>
          <w:rFonts w:hint="cs"/>
          <w:rtl/>
        </w:rPr>
        <w:t xml:space="preserve">بلکه ضمیر وضع شده برای اشاره به معنای سابق بدون تکرار صورت آن معنا ولذا </w:t>
      </w:r>
      <w:r w:rsidR="00C22F72">
        <w:rPr>
          <w:rFonts w:hint="cs"/>
          <w:rtl/>
        </w:rPr>
        <w:t>جمله‌ی مذکور غلط است.</w:t>
      </w:r>
    </w:p>
    <w:p w:rsidR="00C22F72" w:rsidRDefault="00C22F72" w:rsidP="00C22F72">
      <w:pPr>
        <w:rPr>
          <w:rtl/>
        </w:rPr>
      </w:pPr>
      <w:r>
        <w:rPr>
          <w:rFonts w:hint="cs"/>
          <w:rtl/>
        </w:rPr>
        <w:t>مورد دوم: استخدام به نحو رجوع ضمیر به بعض افراد عام</w:t>
      </w:r>
    </w:p>
    <w:p w:rsidR="00C22F72" w:rsidRDefault="00C22F72" w:rsidP="00C22F72">
      <w:pPr>
        <w:rPr>
          <w:rtl/>
        </w:rPr>
      </w:pPr>
      <w:r>
        <w:rPr>
          <w:rFonts w:hint="cs"/>
          <w:rtl/>
        </w:rPr>
        <w:t xml:space="preserve">مثال: «احترم العالم و قلّده» که مراد از ضمیر در جمله‌ی دوم یک فرد از مرجع آن یعنی عالم فقیه است. </w:t>
      </w:r>
    </w:p>
    <w:p w:rsidR="00C22F72" w:rsidRDefault="00C22F72" w:rsidP="00C22F72">
      <w:pPr>
        <w:rPr>
          <w:rtl/>
        </w:rPr>
      </w:pPr>
      <w:r>
        <w:rPr>
          <w:rFonts w:hint="cs"/>
          <w:rtl/>
        </w:rPr>
        <w:t xml:space="preserve">این مورد گرچه استهجان استخدام در قسم اول را ندارد ولی خلاف وجدان لغوی است. </w:t>
      </w:r>
    </w:p>
    <w:p w:rsidR="00495B40" w:rsidRDefault="00C22F72" w:rsidP="007F0F7D">
      <w:pPr>
        <w:rPr>
          <w:rtl/>
        </w:rPr>
      </w:pPr>
      <w:r>
        <w:rPr>
          <w:rFonts w:hint="cs"/>
          <w:rtl/>
        </w:rPr>
        <w:t>و لذا احتمال استخدام در این موارد اصلا عرفی نیست</w:t>
      </w:r>
      <w:r w:rsidR="007F0F7D" w:rsidRPr="007F0F7D">
        <w:rPr>
          <w:rFonts w:hint="cs"/>
          <w:rtl/>
        </w:rPr>
        <w:t xml:space="preserve"> و</w:t>
      </w:r>
      <w:r w:rsidR="007F0F7D" w:rsidRPr="007F0F7D">
        <w:rPr>
          <w:rtl/>
        </w:rPr>
        <w:t xml:space="preserve"> </w:t>
      </w:r>
      <w:r w:rsidR="007F0F7D" w:rsidRPr="007F0F7D">
        <w:rPr>
          <w:rFonts w:hint="cs"/>
          <w:rtl/>
        </w:rPr>
        <w:t>بیان</w:t>
      </w:r>
      <w:r w:rsidR="007F0F7D" w:rsidRPr="007F0F7D">
        <w:rPr>
          <w:rtl/>
        </w:rPr>
        <w:t xml:space="preserve"> </w:t>
      </w:r>
      <w:r w:rsidR="007F0F7D" w:rsidRPr="007F0F7D">
        <w:rPr>
          <w:rFonts w:hint="cs"/>
          <w:rtl/>
        </w:rPr>
        <w:t>ما</w:t>
      </w:r>
      <w:r w:rsidR="007F0F7D" w:rsidRPr="007F0F7D">
        <w:rPr>
          <w:rtl/>
        </w:rPr>
        <w:t xml:space="preserve"> </w:t>
      </w:r>
      <w:r w:rsidR="007F0F7D" w:rsidRPr="007F0F7D">
        <w:rPr>
          <w:rFonts w:hint="cs"/>
          <w:rtl/>
        </w:rPr>
        <w:t>در</w:t>
      </w:r>
      <w:r w:rsidR="007F0F7D" w:rsidRPr="007F0F7D">
        <w:rPr>
          <w:rtl/>
        </w:rPr>
        <w:t xml:space="preserve"> </w:t>
      </w:r>
      <w:r w:rsidR="007F0F7D" w:rsidRPr="007F0F7D">
        <w:rPr>
          <w:rFonts w:hint="cs"/>
          <w:rtl/>
        </w:rPr>
        <w:t>مورد</w:t>
      </w:r>
      <w:r w:rsidR="007F0F7D" w:rsidRPr="007F0F7D">
        <w:rPr>
          <w:rtl/>
        </w:rPr>
        <w:t xml:space="preserve"> </w:t>
      </w:r>
      <w:r w:rsidR="007F0F7D" w:rsidRPr="007F0F7D">
        <w:rPr>
          <w:rFonts w:hint="cs"/>
          <w:rtl/>
        </w:rPr>
        <w:t>اجمال</w:t>
      </w:r>
      <w:r w:rsidR="007F0F7D" w:rsidRPr="007F0F7D">
        <w:rPr>
          <w:rtl/>
        </w:rPr>
        <w:t xml:space="preserve"> </w:t>
      </w:r>
      <w:r w:rsidR="007F0F7D" w:rsidRPr="007F0F7D">
        <w:rPr>
          <w:rFonts w:hint="cs"/>
          <w:rtl/>
        </w:rPr>
        <w:t>عام</w:t>
      </w:r>
      <w:r w:rsidR="007F0F7D" w:rsidRPr="007F0F7D">
        <w:rPr>
          <w:rtl/>
        </w:rPr>
        <w:t xml:space="preserve"> </w:t>
      </w:r>
      <w:r w:rsidR="007F0F7D" w:rsidRPr="007F0F7D">
        <w:rPr>
          <w:rFonts w:hint="cs"/>
          <w:rtl/>
        </w:rPr>
        <w:t>هیچ</w:t>
      </w:r>
      <w:r w:rsidR="007F0F7D" w:rsidRPr="007F0F7D">
        <w:rPr>
          <w:rtl/>
        </w:rPr>
        <w:t xml:space="preserve"> </w:t>
      </w:r>
      <w:r w:rsidR="007F0F7D" w:rsidRPr="007F0F7D">
        <w:rPr>
          <w:rFonts w:hint="cs"/>
          <w:rtl/>
        </w:rPr>
        <w:t>ارتباطی</w:t>
      </w:r>
      <w:r w:rsidR="007F0F7D" w:rsidRPr="007F0F7D">
        <w:rPr>
          <w:rtl/>
        </w:rPr>
        <w:t xml:space="preserve"> </w:t>
      </w:r>
      <w:r w:rsidR="007F0F7D" w:rsidRPr="007F0F7D">
        <w:rPr>
          <w:rFonts w:hint="cs"/>
          <w:rtl/>
        </w:rPr>
        <w:t>به</w:t>
      </w:r>
      <w:r w:rsidR="007F0F7D" w:rsidRPr="007F0F7D">
        <w:rPr>
          <w:rtl/>
        </w:rPr>
        <w:t xml:space="preserve"> </w:t>
      </w:r>
      <w:r w:rsidR="007F0F7D" w:rsidRPr="007F0F7D">
        <w:rPr>
          <w:rFonts w:hint="cs"/>
          <w:rtl/>
        </w:rPr>
        <w:t>بحث</w:t>
      </w:r>
      <w:r w:rsidR="007F0F7D" w:rsidRPr="007F0F7D">
        <w:rPr>
          <w:rtl/>
        </w:rPr>
        <w:t xml:space="preserve"> </w:t>
      </w:r>
      <w:r w:rsidR="007F0F7D" w:rsidRPr="007F0F7D">
        <w:rPr>
          <w:rFonts w:hint="cs"/>
          <w:rtl/>
        </w:rPr>
        <w:t>استخدام</w:t>
      </w:r>
      <w:r w:rsidR="007F0F7D" w:rsidRPr="007F0F7D">
        <w:rPr>
          <w:rtl/>
        </w:rPr>
        <w:t xml:space="preserve"> </w:t>
      </w:r>
      <w:r w:rsidR="007F0F7D" w:rsidRPr="007F0F7D">
        <w:rPr>
          <w:rFonts w:hint="cs"/>
          <w:rtl/>
        </w:rPr>
        <w:t>ندارد</w:t>
      </w:r>
      <w:r w:rsidR="007F0F7D" w:rsidRPr="007F0F7D">
        <w:rPr>
          <w:rtl/>
        </w:rPr>
        <w:t xml:space="preserve"> </w:t>
      </w:r>
      <w:r w:rsidR="007F0F7D" w:rsidRPr="007F0F7D">
        <w:rPr>
          <w:rFonts w:hint="cs"/>
          <w:rtl/>
        </w:rPr>
        <w:t>چرا</w:t>
      </w:r>
      <w:r w:rsidR="007F0F7D" w:rsidRPr="007F0F7D">
        <w:rPr>
          <w:rtl/>
        </w:rPr>
        <w:t xml:space="preserve"> </w:t>
      </w:r>
      <w:r w:rsidR="007F0F7D" w:rsidRPr="007F0F7D">
        <w:rPr>
          <w:rFonts w:hint="cs"/>
          <w:rtl/>
        </w:rPr>
        <w:t>که</w:t>
      </w:r>
      <w:r w:rsidR="007F0F7D" w:rsidRPr="007F0F7D">
        <w:rPr>
          <w:rtl/>
        </w:rPr>
        <w:t xml:space="preserve"> </w:t>
      </w:r>
      <w:r w:rsidR="007F0F7D" w:rsidRPr="007F0F7D">
        <w:rPr>
          <w:rFonts w:hint="cs"/>
          <w:rtl/>
        </w:rPr>
        <w:t>از</w:t>
      </w:r>
      <w:r w:rsidR="007F0F7D" w:rsidRPr="007F0F7D">
        <w:rPr>
          <w:rtl/>
        </w:rPr>
        <w:t xml:space="preserve"> </w:t>
      </w:r>
      <w:r w:rsidR="007F0F7D" w:rsidRPr="007F0F7D">
        <w:rPr>
          <w:rFonts w:hint="cs"/>
          <w:rtl/>
        </w:rPr>
        <w:t>نظر</w:t>
      </w:r>
      <w:r w:rsidR="007F0F7D" w:rsidRPr="007F0F7D">
        <w:rPr>
          <w:rtl/>
        </w:rPr>
        <w:t xml:space="preserve"> </w:t>
      </w:r>
      <w:r w:rsidR="007F0F7D" w:rsidRPr="007F0F7D">
        <w:rPr>
          <w:rFonts w:hint="cs"/>
          <w:rtl/>
        </w:rPr>
        <w:t>ما</w:t>
      </w:r>
      <w:r>
        <w:rPr>
          <w:rFonts w:hint="cs"/>
          <w:rtl/>
        </w:rPr>
        <w:t xml:space="preserve"> ضمیر در همان معنای مراد از مرجع خود استعمال شده است منتهی از خارج علم پیدا کردیم به این که جمله‌ی دوم دارای قید «</w:t>
      </w:r>
      <w:r w:rsidR="00495B40">
        <w:rPr>
          <w:rFonts w:hint="cs"/>
          <w:rtl/>
        </w:rPr>
        <w:t>اذا کان فقیها</w:t>
      </w:r>
      <w:r>
        <w:rPr>
          <w:rFonts w:hint="cs"/>
          <w:rtl/>
        </w:rPr>
        <w:t xml:space="preserve">» است، </w:t>
      </w:r>
      <w:r w:rsidR="00495B40">
        <w:rPr>
          <w:rFonts w:hint="cs"/>
          <w:rtl/>
        </w:rPr>
        <w:t>چه</w:t>
      </w:r>
      <w:r>
        <w:rPr>
          <w:rFonts w:hint="cs"/>
          <w:rtl/>
        </w:rPr>
        <w:t xml:space="preserve"> این قید در مراد جدی اخذ شد</w:t>
      </w:r>
      <w:r w:rsidR="00495B40">
        <w:rPr>
          <w:rFonts w:hint="cs"/>
          <w:rtl/>
        </w:rPr>
        <w:t xml:space="preserve">ه باشد و چه در همان مراد استعمالی در کنار «قلّده» اخذ شده باشد. </w:t>
      </w:r>
    </w:p>
    <w:p w:rsidR="00476C61" w:rsidRDefault="007A26E6" w:rsidP="00495B40">
      <w:pPr>
        <w:rPr>
          <w:rtl/>
        </w:rPr>
      </w:pPr>
      <w:r>
        <w:rPr>
          <w:rFonts w:hint="cs"/>
          <w:rtl/>
        </w:rPr>
        <w:t>و لذا به نظر ما این بحث ها</w:t>
      </w:r>
      <w:r w:rsidR="00476C61">
        <w:rPr>
          <w:rFonts w:hint="cs"/>
          <w:rtl/>
        </w:rPr>
        <w:t>ی</w:t>
      </w:r>
      <w:r>
        <w:rPr>
          <w:rFonts w:hint="cs"/>
          <w:rtl/>
        </w:rPr>
        <w:t xml:space="preserve"> ذیل</w:t>
      </w:r>
      <w:r w:rsidR="00476C61">
        <w:rPr>
          <w:rFonts w:hint="cs"/>
          <w:rtl/>
        </w:rPr>
        <w:t xml:space="preserve"> که </w:t>
      </w:r>
      <w:r w:rsidR="00495B40">
        <w:rPr>
          <w:rFonts w:hint="cs"/>
          <w:rtl/>
        </w:rPr>
        <w:t>شهید صدر رحمه الله در کتاب بحوث مطرح کردند</w:t>
      </w:r>
      <w:r w:rsidR="00476C61">
        <w:rPr>
          <w:rFonts w:hint="cs"/>
          <w:rtl/>
        </w:rPr>
        <w:t xml:space="preserve"> اصلا جا ندارد. </w:t>
      </w:r>
    </w:p>
    <w:p w:rsidR="00495B40" w:rsidRDefault="00495B40" w:rsidP="00495B40">
      <w:pPr>
        <w:pStyle w:val="Heading2"/>
        <w:rPr>
          <w:rtl/>
        </w:rPr>
      </w:pPr>
      <w:bookmarkStart w:id="6" w:name="_Toc121897375"/>
      <w:r>
        <w:rPr>
          <w:rFonts w:hint="cs"/>
          <w:rtl/>
        </w:rPr>
        <w:t>کلام شهید صدر رحمه الله</w:t>
      </w:r>
      <w:bookmarkEnd w:id="6"/>
    </w:p>
    <w:p w:rsidR="002F3599" w:rsidRDefault="00495B40" w:rsidP="00495B40">
      <w:pPr>
        <w:rPr>
          <w:rtl/>
        </w:rPr>
      </w:pPr>
      <w:r>
        <w:rPr>
          <w:rFonts w:hint="cs"/>
          <w:rtl/>
        </w:rPr>
        <w:t>شهید صدر رحمه الله</w:t>
      </w:r>
      <w:r w:rsidR="00476C61">
        <w:rPr>
          <w:rFonts w:hint="cs"/>
          <w:rtl/>
        </w:rPr>
        <w:t xml:space="preserve"> فرمودند: ما</w:t>
      </w:r>
      <w:r>
        <w:rPr>
          <w:rFonts w:hint="cs"/>
          <w:rtl/>
        </w:rPr>
        <w:t xml:space="preserve"> در این مسأله در دو مقام باید بحث کنیم: </w:t>
      </w:r>
    </w:p>
    <w:p w:rsidR="00476C61" w:rsidRDefault="00495B40" w:rsidP="009E4886">
      <w:pPr>
        <w:rPr>
          <w:rtl/>
        </w:rPr>
      </w:pPr>
      <w:r>
        <w:rPr>
          <w:rFonts w:hint="cs"/>
          <w:rtl/>
        </w:rPr>
        <w:t>مقام</w:t>
      </w:r>
      <w:r w:rsidR="002F3599">
        <w:rPr>
          <w:rFonts w:hint="cs"/>
          <w:rtl/>
        </w:rPr>
        <w:t xml:space="preserve"> اول: </w:t>
      </w:r>
      <w:r>
        <w:rPr>
          <w:rFonts w:hint="cs"/>
          <w:rtl/>
        </w:rPr>
        <w:t xml:space="preserve">علم به این که </w:t>
      </w:r>
      <w:r w:rsidR="002F3599">
        <w:rPr>
          <w:rFonts w:hint="cs"/>
          <w:rtl/>
        </w:rPr>
        <w:t xml:space="preserve">مراد استعمالی از ضمیر </w:t>
      </w:r>
      <w:r>
        <w:rPr>
          <w:rFonts w:hint="cs"/>
          <w:rtl/>
        </w:rPr>
        <w:t>بعض افراد عام است، و شک در این که</w:t>
      </w:r>
      <w:r w:rsidR="002F3599">
        <w:rPr>
          <w:rFonts w:hint="cs"/>
          <w:rtl/>
        </w:rPr>
        <w:t xml:space="preserve"> مراد از لفظ عام نیز بعض عام است تا استخدام</w:t>
      </w:r>
      <w:r>
        <w:rPr>
          <w:rFonts w:hint="cs"/>
          <w:rtl/>
        </w:rPr>
        <w:t xml:space="preserve"> لازم نیاید </w:t>
      </w:r>
      <w:r w:rsidR="002F3599">
        <w:rPr>
          <w:rFonts w:hint="cs"/>
          <w:rtl/>
        </w:rPr>
        <w:t>و یا</w:t>
      </w:r>
      <w:r>
        <w:rPr>
          <w:rFonts w:hint="cs"/>
          <w:rtl/>
        </w:rPr>
        <w:t xml:space="preserve"> مراد استعمالی آن</w:t>
      </w:r>
      <w:r w:rsidR="002F3599">
        <w:rPr>
          <w:rFonts w:hint="cs"/>
          <w:rtl/>
        </w:rPr>
        <w:t xml:space="preserve"> کل عالم است تا استخدام</w:t>
      </w:r>
      <w:r w:rsidR="009E4886">
        <w:rPr>
          <w:rFonts w:hint="cs"/>
          <w:rtl/>
        </w:rPr>
        <w:t xml:space="preserve"> لازم بیاید.</w:t>
      </w:r>
    </w:p>
    <w:p w:rsidR="002F3599" w:rsidRDefault="00EE63DE" w:rsidP="009E4886">
      <w:pPr>
        <w:rPr>
          <w:rtl/>
        </w:rPr>
      </w:pPr>
      <w:r>
        <w:rPr>
          <w:rFonts w:hint="cs"/>
          <w:rtl/>
        </w:rPr>
        <w:t>مقام</w:t>
      </w:r>
      <w:r w:rsidR="002F3599">
        <w:rPr>
          <w:rFonts w:hint="cs"/>
          <w:rtl/>
        </w:rPr>
        <w:t xml:space="preserve"> دوم:</w:t>
      </w:r>
      <w:r>
        <w:rPr>
          <w:rFonts w:hint="cs"/>
          <w:rtl/>
        </w:rPr>
        <w:t xml:space="preserve"> علم به این که مراد جدی از ضمیر بعض افراد عام است، و شک در این که مراد استعمالی آن نیز خاص است و یا مراد استعمالی آن همان عام است</w:t>
      </w:r>
      <w:r w:rsidR="009E4886">
        <w:rPr>
          <w:rFonts w:hint="cs"/>
          <w:rtl/>
        </w:rPr>
        <w:t>.</w:t>
      </w:r>
      <w:r w:rsidR="002F3599">
        <w:rPr>
          <w:rFonts w:hint="cs"/>
          <w:rtl/>
        </w:rPr>
        <w:t xml:space="preserve"> </w:t>
      </w:r>
    </w:p>
    <w:p w:rsidR="002F3599" w:rsidRDefault="009E4886" w:rsidP="005F70C3">
      <w:pPr>
        <w:rPr>
          <w:rtl/>
        </w:rPr>
      </w:pPr>
      <w:r>
        <w:rPr>
          <w:rFonts w:hint="cs"/>
          <w:rtl/>
        </w:rPr>
        <w:t xml:space="preserve">ولی </w:t>
      </w:r>
      <w:r w:rsidR="002F3599">
        <w:rPr>
          <w:rFonts w:hint="cs"/>
          <w:rtl/>
        </w:rPr>
        <w:t xml:space="preserve">با بیان </w:t>
      </w:r>
      <w:r w:rsidR="00EE63DE">
        <w:rPr>
          <w:rFonts w:hint="cs"/>
          <w:rtl/>
        </w:rPr>
        <w:t xml:space="preserve">مذکور معلوم می شود که </w:t>
      </w:r>
      <w:r w:rsidR="002F3599">
        <w:rPr>
          <w:rFonts w:hint="cs"/>
          <w:rtl/>
        </w:rPr>
        <w:t xml:space="preserve">هیچکدام از این دو فرض </w:t>
      </w:r>
      <w:r w:rsidR="005F70C3">
        <w:rPr>
          <w:rFonts w:hint="cs"/>
          <w:rtl/>
        </w:rPr>
        <w:t>مطابق با وجدان عرفی</w:t>
      </w:r>
      <w:r w:rsidR="00EE63DE">
        <w:rPr>
          <w:rFonts w:hint="cs"/>
          <w:rtl/>
        </w:rPr>
        <w:t xml:space="preserve"> نیست</w:t>
      </w:r>
      <w:r w:rsidR="002F3599">
        <w:rPr>
          <w:rFonts w:hint="cs"/>
          <w:rtl/>
        </w:rPr>
        <w:t xml:space="preserve"> بلکه</w:t>
      </w:r>
      <w:r w:rsidR="00EE63DE">
        <w:rPr>
          <w:rFonts w:hint="cs"/>
          <w:rtl/>
        </w:rPr>
        <w:t xml:space="preserve"> عرفا آن چیزی که محتمل است عبارت </w:t>
      </w:r>
      <w:r w:rsidR="002F3599">
        <w:rPr>
          <w:rFonts w:hint="cs"/>
          <w:rtl/>
        </w:rPr>
        <w:t xml:space="preserve">است </w:t>
      </w:r>
      <w:r w:rsidR="00EE63DE">
        <w:rPr>
          <w:rFonts w:hint="cs"/>
          <w:rtl/>
        </w:rPr>
        <w:t>از این که «</w:t>
      </w:r>
      <w:r w:rsidR="002F3599">
        <w:rPr>
          <w:rFonts w:hint="cs"/>
          <w:rtl/>
        </w:rPr>
        <w:t>مراد استعمالی از ضمیر نیز عموم است و فقط</w:t>
      </w:r>
      <w:r w:rsidR="00EE63DE">
        <w:rPr>
          <w:rFonts w:hint="cs"/>
          <w:rtl/>
        </w:rPr>
        <w:t xml:space="preserve"> علم پیدا کردیم به این که مراد جدی </w:t>
      </w:r>
      <w:r w:rsidR="002F3599">
        <w:rPr>
          <w:rFonts w:hint="cs"/>
          <w:rtl/>
        </w:rPr>
        <w:t>مضیق است ولو ب</w:t>
      </w:r>
      <w:r w:rsidR="00EE63DE">
        <w:rPr>
          <w:rFonts w:hint="cs"/>
          <w:rtl/>
        </w:rPr>
        <w:t>ه این نحو که بعد از این که گفت</w:t>
      </w:r>
      <w:r w:rsidR="002F3599">
        <w:rPr>
          <w:rFonts w:hint="cs"/>
          <w:rtl/>
        </w:rPr>
        <w:t xml:space="preserve"> «</w:t>
      </w:r>
      <w:r w:rsidR="00EE63DE">
        <w:rPr>
          <w:rFonts w:hint="cs"/>
          <w:rtl/>
        </w:rPr>
        <w:t>و قلّده</w:t>
      </w:r>
      <w:r w:rsidR="002F3599">
        <w:rPr>
          <w:rFonts w:hint="cs"/>
          <w:rtl/>
        </w:rPr>
        <w:t xml:space="preserve">» </w:t>
      </w:r>
      <w:r w:rsidR="00EE63DE">
        <w:rPr>
          <w:rFonts w:hint="cs"/>
          <w:rtl/>
        </w:rPr>
        <w:t>آن را به</w:t>
      </w:r>
      <w:r w:rsidR="002F3599">
        <w:rPr>
          <w:rFonts w:hint="cs"/>
          <w:rtl/>
        </w:rPr>
        <w:t xml:space="preserve"> «اذا کان فقیها»</w:t>
      </w:r>
      <w:r w:rsidR="005F70C3">
        <w:rPr>
          <w:rFonts w:hint="cs"/>
          <w:rtl/>
        </w:rPr>
        <w:t xml:space="preserve"> یعنی به لحاظ اراده استعمالیه،</w:t>
      </w:r>
      <w:r w:rsidR="002F3599">
        <w:rPr>
          <w:rFonts w:hint="cs"/>
          <w:rtl/>
        </w:rPr>
        <w:t xml:space="preserve"> </w:t>
      </w:r>
      <w:r w:rsidR="00EE63DE">
        <w:rPr>
          <w:rFonts w:hint="cs"/>
          <w:rtl/>
        </w:rPr>
        <w:t xml:space="preserve">قید زده است و </w:t>
      </w:r>
      <w:r w:rsidR="002F3599">
        <w:rPr>
          <w:rFonts w:hint="cs"/>
          <w:rtl/>
        </w:rPr>
        <w:t>این استخدام نیست، استخدام این ا</w:t>
      </w:r>
      <w:r w:rsidR="00EE63DE">
        <w:rPr>
          <w:rFonts w:hint="cs"/>
          <w:rtl/>
        </w:rPr>
        <w:t>ست که مطمئن باشیم ضمیر به</w:t>
      </w:r>
      <w:r w:rsidR="002F3599">
        <w:rPr>
          <w:rFonts w:hint="cs"/>
          <w:rtl/>
        </w:rPr>
        <w:t xml:space="preserve"> بعض افراد عالم رجوع کرده است. </w:t>
      </w:r>
    </w:p>
    <w:p w:rsidR="005F16DD" w:rsidRDefault="005F16DD" w:rsidP="005F16DD">
      <w:pPr>
        <w:rPr>
          <w:rtl/>
        </w:rPr>
      </w:pPr>
      <w:r>
        <w:rPr>
          <w:rFonts w:hint="cs"/>
          <w:rtl/>
        </w:rPr>
        <w:lastRenderedPageBreak/>
        <w:t xml:space="preserve">بنابراین در مقام دو احتمال محتمل است: </w:t>
      </w:r>
    </w:p>
    <w:p w:rsidR="005F16DD" w:rsidRDefault="005F16DD" w:rsidP="00524520">
      <w:pPr>
        <w:rPr>
          <w:rtl/>
        </w:rPr>
      </w:pPr>
      <w:r>
        <w:rPr>
          <w:rFonts w:hint="cs"/>
          <w:rtl/>
        </w:rPr>
        <w:t>احتمال اول:</w:t>
      </w:r>
      <w:r w:rsidR="00524520">
        <w:rPr>
          <w:rFonts w:hint="cs"/>
          <w:rtl/>
        </w:rPr>
        <w:t xml:space="preserve"> از ابتدا</w:t>
      </w:r>
      <w:r>
        <w:rPr>
          <w:rFonts w:hint="cs"/>
          <w:rtl/>
        </w:rPr>
        <w:t xml:space="preserve"> مراد از جمله‌ی اول</w:t>
      </w:r>
      <w:r w:rsidR="00524520">
        <w:rPr>
          <w:rFonts w:hint="cs"/>
          <w:rtl/>
        </w:rPr>
        <w:t>،</w:t>
      </w:r>
      <w:r>
        <w:rPr>
          <w:rFonts w:hint="cs"/>
          <w:rtl/>
        </w:rPr>
        <w:t xml:space="preserve"> </w:t>
      </w:r>
      <w:r w:rsidR="00524520">
        <w:rPr>
          <w:rFonts w:hint="cs"/>
          <w:rtl/>
        </w:rPr>
        <w:t>افراد متعارف از عام</w:t>
      </w:r>
      <w:r>
        <w:rPr>
          <w:rFonts w:hint="cs"/>
          <w:rtl/>
        </w:rPr>
        <w:t xml:space="preserve"> باشد، یعنی در مثال: «احترم العلماء و اغسل عمامتهم» مراد از «احترم العلماء» فرض متعارف از علماء است که علماء معمّم هستند. </w:t>
      </w:r>
    </w:p>
    <w:p w:rsidR="005F16DD" w:rsidRDefault="005F16DD" w:rsidP="00524520">
      <w:pPr>
        <w:rPr>
          <w:rtl/>
        </w:rPr>
      </w:pPr>
      <w:r>
        <w:rPr>
          <w:rFonts w:hint="cs"/>
          <w:rtl/>
        </w:rPr>
        <w:t xml:space="preserve">ما </w:t>
      </w:r>
      <w:r w:rsidR="00524520">
        <w:rPr>
          <w:rFonts w:hint="cs"/>
          <w:rtl/>
        </w:rPr>
        <w:t>وفاقا با</w:t>
      </w:r>
      <w:r>
        <w:rPr>
          <w:rFonts w:hint="cs"/>
          <w:rtl/>
        </w:rPr>
        <w:t xml:space="preserve"> آیت الله زنجانی حفظه الله</w:t>
      </w:r>
      <w:r w:rsidR="009E4886" w:rsidRPr="006F5F9B">
        <w:rPr>
          <w:rStyle w:val="FootnoteReference"/>
          <w:rFonts w:ascii="NoorLotus" w:hAnsi="NoorLotus"/>
          <w:sz w:val="28"/>
          <w:rtl/>
        </w:rPr>
        <w:footnoteReference w:id="1"/>
      </w:r>
      <w:r>
        <w:rPr>
          <w:rFonts w:hint="cs"/>
          <w:rtl/>
        </w:rPr>
        <w:t xml:space="preserve"> این احتمال را بیان می‌‌کنیم و لذا قائل به اجمال جمله‌ی اول می شویم. </w:t>
      </w:r>
    </w:p>
    <w:p w:rsidR="005F16DD" w:rsidRDefault="005F16DD" w:rsidP="003D1325">
      <w:pPr>
        <w:rPr>
          <w:rtl/>
        </w:rPr>
      </w:pPr>
      <w:r>
        <w:rPr>
          <w:rFonts w:hint="cs"/>
          <w:rtl/>
        </w:rPr>
        <w:t xml:space="preserve"> احتمال دوم: </w:t>
      </w:r>
      <w:r w:rsidR="00AF4A38">
        <w:rPr>
          <w:rFonts w:hint="cs"/>
          <w:rtl/>
        </w:rPr>
        <w:t xml:space="preserve">مراد از «احترم العلماء»  معنای عام است و مراد از جمله‌ی دوم «اغسل عمامتهم </w:t>
      </w:r>
      <w:r>
        <w:rPr>
          <w:rFonts w:hint="cs"/>
          <w:rtl/>
        </w:rPr>
        <w:t>اذا کانوا معممین»</w:t>
      </w:r>
      <w:r w:rsidR="00AF4A38">
        <w:rPr>
          <w:rFonts w:hint="cs"/>
          <w:rtl/>
        </w:rPr>
        <w:t xml:space="preserve"> است،</w:t>
      </w:r>
      <w:r>
        <w:rPr>
          <w:rFonts w:hint="cs"/>
          <w:rtl/>
        </w:rPr>
        <w:t xml:space="preserve"> و این قید زاید یا در مراد استعما</w:t>
      </w:r>
      <w:r w:rsidR="00AF4A38">
        <w:rPr>
          <w:rFonts w:hint="cs"/>
          <w:rtl/>
        </w:rPr>
        <w:t>لی اخذ می شود و یا در مراد جدی، و مقید آن نیز یا متصل است و یا منفصل.</w:t>
      </w:r>
    </w:p>
    <w:p w:rsidR="00AF4A38" w:rsidRDefault="00AF4A38" w:rsidP="00AF4A38">
      <w:pPr>
        <w:rPr>
          <w:rtl/>
        </w:rPr>
      </w:pPr>
      <w:r>
        <w:rPr>
          <w:rFonts w:hint="cs"/>
          <w:rtl/>
        </w:rPr>
        <w:t>این احتمال نیز عرفا محتمل است.</w:t>
      </w:r>
    </w:p>
    <w:p w:rsidR="005F16DD" w:rsidRDefault="00AF4A38" w:rsidP="009E4886">
      <w:r>
        <w:rPr>
          <w:rFonts w:hint="cs"/>
          <w:rtl/>
        </w:rPr>
        <w:t>و لذا</w:t>
      </w:r>
      <w:r w:rsidR="00AF0074">
        <w:rPr>
          <w:rFonts w:hint="cs"/>
          <w:rtl/>
        </w:rPr>
        <w:t xml:space="preserve"> (طبق احتمال دوم)</w:t>
      </w:r>
      <w:r>
        <w:rPr>
          <w:rFonts w:hint="cs"/>
          <w:rtl/>
        </w:rPr>
        <w:t xml:space="preserve"> بزرگانی مثل محقق نایینی</w:t>
      </w:r>
      <w:r w:rsidR="009E4886" w:rsidRPr="006F5F9B">
        <w:rPr>
          <w:rStyle w:val="FootnoteReference"/>
          <w:rFonts w:ascii="NoorLotus" w:hAnsi="NoorLotus"/>
          <w:sz w:val="28"/>
          <w:rtl/>
        </w:rPr>
        <w:footnoteReference w:id="2"/>
      </w:r>
      <w:r>
        <w:rPr>
          <w:rFonts w:hint="cs"/>
          <w:rtl/>
        </w:rPr>
        <w:t>و صاحب اضواء</w:t>
      </w:r>
      <w:r>
        <w:rPr>
          <w:rStyle w:val="FootnoteReference"/>
          <w:rtl/>
        </w:rPr>
        <w:footnoteReference w:id="3"/>
      </w:r>
      <w:r>
        <w:rPr>
          <w:rFonts w:hint="cs"/>
          <w:rtl/>
        </w:rPr>
        <w:t xml:space="preserve"> رحمهما الله </w:t>
      </w:r>
      <w:r w:rsidR="00AF0074">
        <w:rPr>
          <w:rFonts w:hint="cs"/>
          <w:rtl/>
        </w:rPr>
        <w:t xml:space="preserve">(قائل به احتمال دوم شده اند و) </w:t>
      </w:r>
      <w:r>
        <w:rPr>
          <w:rFonts w:hint="cs"/>
          <w:rtl/>
        </w:rPr>
        <w:t>فرمود</w:t>
      </w:r>
      <w:r w:rsidR="00AF0074">
        <w:rPr>
          <w:rFonts w:hint="cs"/>
          <w:rtl/>
        </w:rPr>
        <w:t>ه ا</w:t>
      </w:r>
      <w:r>
        <w:rPr>
          <w:rFonts w:hint="cs"/>
          <w:rtl/>
        </w:rPr>
        <w:t>ند: در همه‌ی این فروض</w:t>
      </w:r>
      <w:r w:rsidR="00AF0074">
        <w:rPr>
          <w:rFonts w:hint="cs"/>
          <w:rtl/>
        </w:rPr>
        <w:t xml:space="preserve"> اصالة العموم و اصالة الاطلاق د</w:t>
      </w:r>
      <w:r>
        <w:rPr>
          <w:rFonts w:hint="cs"/>
          <w:rtl/>
        </w:rPr>
        <w:t>ر جمله‌ی اول جاری می شود چون ظهور آن در عموم منعقد شده است و فقط قرینه متصل یا منفصل اقامه شده بر این که مراد جدی از جمله</w:t>
      </w:r>
      <w:r>
        <w:rPr>
          <w:rFonts w:hint="cs"/>
          <w:rtl/>
          <w:cs/>
        </w:rPr>
        <w:t xml:space="preserve">‎ی دوم </w:t>
      </w:r>
      <w:r w:rsidR="00E7156F">
        <w:rPr>
          <w:rFonts w:hint="cs"/>
          <w:rtl/>
        </w:rPr>
        <w:t xml:space="preserve">مضیق است و یا مراد استعمالی به این نحو که قید زایدی به جمله‌ی دوم خورده است، مضیق است، نه این که در ضمیر استخدام رخ داده باشد. </w:t>
      </w:r>
    </w:p>
    <w:p w:rsidR="002F3599" w:rsidRDefault="00E7156F" w:rsidP="00E7156F">
      <w:pPr>
        <w:rPr>
          <w:rtl/>
        </w:rPr>
      </w:pPr>
      <w:r>
        <w:rPr>
          <w:rFonts w:hint="cs"/>
          <w:rtl/>
        </w:rPr>
        <w:t xml:space="preserve">شهید صدر رحمه الله در ادامه به بررسی دو مقام مذکور می‌پردازد: </w:t>
      </w:r>
    </w:p>
    <w:p w:rsidR="009E6C40" w:rsidRDefault="00E7156F" w:rsidP="00476C61">
      <w:pPr>
        <w:rPr>
          <w:rtl/>
        </w:rPr>
      </w:pPr>
      <w:r>
        <w:rPr>
          <w:rFonts w:hint="cs"/>
          <w:rtl/>
        </w:rPr>
        <w:t>مقام اول: علم به این که مراد استعمالی از ضمیر</w:t>
      </w:r>
      <w:r w:rsidR="009E6C40">
        <w:rPr>
          <w:rFonts w:hint="cs"/>
          <w:rtl/>
        </w:rPr>
        <w:t xml:space="preserve"> بعض افراد عالم است. </w:t>
      </w:r>
    </w:p>
    <w:p w:rsidR="009E6C40" w:rsidRDefault="00E7156F" w:rsidP="00E7156F">
      <w:pPr>
        <w:rPr>
          <w:rtl/>
        </w:rPr>
      </w:pPr>
      <w:r>
        <w:rPr>
          <w:rFonts w:hint="cs"/>
          <w:rtl/>
        </w:rPr>
        <w:t xml:space="preserve">در این مقام </w:t>
      </w:r>
      <w:r w:rsidR="009E6C40">
        <w:rPr>
          <w:rFonts w:hint="cs"/>
          <w:rtl/>
        </w:rPr>
        <w:t xml:space="preserve">صاحب کفایه و محقق نایینی </w:t>
      </w:r>
      <w:r>
        <w:rPr>
          <w:rFonts w:hint="cs"/>
          <w:rtl/>
        </w:rPr>
        <w:t>رحمهما الله فرمودند</w:t>
      </w:r>
      <w:r w:rsidR="009E6C40">
        <w:rPr>
          <w:rFonts w:hint="cs"/>
          <w:rtl/>
        </w:rPr>
        <w:t>: اصالة عدم الاستخدام جاری نمی شود چون</w:t>
      </w:r>
      <w:r>
        <w:rPr>
          <w:rFonts w:hint="cs"/>
          <w:rtl/>
        </w:rPr>
        <w:t xml:space="preserve"> ما مراد را می دانیم و</w:t>
      </w:r>
      <w:r w:rsidR="009E6C40">
        <w:rPr>
          <w:rFonts w:hint="cs"/>
          <w:rtl/>
        </w:rPr>
        <w:t xml:space="preserve"> کیفیت اراده را نمی دانیم که اگر مراد از </w:t>
      </w:r>
      <w:r>
        <w:rPr>
          <w:rFonts w:hint="cs"/>
          <w:rtl/>
        </w:rPr>
        <w:t xml:space="preserve">«احترم العالم» </w:t>
      </w:r>
      <w:r w:rsidR="009E6C40">
        <w:rPr>
          <w:rFonts w:hint="cs"/>
          <w:rtl/>
        </w:rPr>
        <w:t>فق</w:t>
      </w:r>
      <w:r>
        <w:rPr>
          <w:rFonts w:hint="cs"/>
          <w:rtl/>
        </w:rPr>
        <w:t>ی</w:t>
      </w:r>
      <w:r w:rsidR="009E6C40">
        <w:rPr>
          <w:rFonts w:hint="cs"/>
          <w:rtl/>
        </w:rPr>
        <w:t>ه باشد استخدام رخ نداده است و اگر مراد</w:t>
      </w:r>
      <w:r>
        <w:rPr>
          <w:rFonts w:hint="cs"/>
          <w:rtl/>
        </w:rPr>
        <w:t xml:space="preserve"> از آن</w:t>
      </w:r>
      <w:r w:rsidR="009E6C40">
        <w:rPr>
          <w:rFonts w:hint="cs"/>
          <w:rtl/>
        </w:rPr>
        <w:t xml:space="preserve"> </w:t>
      </w:r>
      <w:r>
        <w:rPr>
          <w:rFonts w:hint="cs"/>
          <w:rtl/>
        </w:rPr>
        <w:t>«</w:t>
      </w:r>
      <w:r w:rsidR="009E6C40">
        <w:rPr>
          <w:rFonts w:hint="cs"/>
          <w:rtl/>
        </w:rPr>
        <w:t>کل عالم</w:t>
      </w:r>
      <w:r>
        <w:rPr>
          <w:rFonts w:hint="cs"/>
          <w:rtl/>
        </w:rPr>
        <w:t>» باشد در آن استخدام رخ داده است (و این اصول فقط برای کشف مراد</w:t>
      </w:r>
      <w:r w:rsidR="00C83404">
        <w:rPr>
          <w:rFonts w:hint="cs"/>
          <w:rtl/>
        </w:rPr>
        <w:t>،</w:t>
      </w:r>
      <w:r>
        <w:rPr>
          <w:rFonts w:hint="cs"/>
          <w:rtl/>
        </w:rPr>
        <w:t xml:space="preserve"> جاری می‌شوند و برای کشف کیفیت اراده جاری نمی‌شوند.)</w:t>
      </w:r>
      <w:r w:rsidR="009E6C40">
        <w:rPr>
          <w:rFonts w:hint="cs"/>
          <w:rtl/>
        </w:rPr>
        <w:t xml:space="preserve"> و لذا اصالة العموم و اصالة الاطلاق در جمله ی اول بلامعارض جاری می شود که </w:t>
      </w:r>
      <w:r>
        <w:rPr>
          <w:rFonts w:hint="cs"/>
          <w:rtl/>
        </w:rPr>
        <w:t>صاحب کفایه گفتند جریان آن مشروط به</w:t>
      </w:r>
      <w:r w:rsidR="009E6C40">
        <w:rPr>
          <w:rFonts w:hint="cs"/>
          <w:rtl/>
        </w:rPr>
        <w:t xml:space="preserve"> عدم سریان اجم</w:t>
      </w:r>
      <w:r>
        <w:rPr>
          <w:rFonts w:hint="cs"/>
          <w:rtl/>
        </w:rPr>
        <w:t>ال از جمله ی دوم به جمله ی اول است</w:t>
      </w:r>
      <w:r>
        <w:rPr>
          <w:rStyle w:val="FootnoteReference"/>
          <w:rtl/>
        </w:rPr>
        <w:footnoteReference w:id="4"/>
      </w:r>
      <w:r>
        <w:rPr>
          <w:rFonts w:hint="cs"/>
          <w:rtl/>
        </w:rPr>
        <w:t>.</w:t>
      </w:r>
    </w:p>
    <w:p w:rsidR="009E6C40" w:rsidRDefault="009E6C40" w:rsidP="00483722">
      <w:pPr>
        <w:rPr>
          <w:rtl/>
        </w:rPr>
      </w:pPr>
      <w:r>
        <w:rPr>
          <w:rFonts w:hint="cs"/>
          <w:rtl/>
        </w:rPr>
        <w:t>محقق خویی و عراقی</w:t>
      </w:r>
      <w:r w:rsidR="00E7156F">
        <w:rPr>
          <w:rFonts w:hint="cs"/>
          <w:rtl/>
        </w:rPr>
        <w:t xml:space="preserve"> رحمهما الله نیز فرمودند: اصالة عدم الاستخدام جار</w:t>
      </w:r>
      <w:r>
        <w:rPr>
          <w:rFonts w:hint="cs"/>
          <w:rtl/>
        </w:rPr>
        <w:t>ی</w:t>
      </w:r>
      <w:r w:rsidR="00E7156F">
        <w:rPr>
          <w:rFonts w:hint="cs"/>
          <w:rtl/>
        </w:rPr>
        <w:t xml:space="preserve"> </w:t>
      </w:r>
      <w:r>
        <w:rPr>
          <w:rFonts w:hint="cs"/>
          <w:rtl/>
        </w:rPr>
        <w:t xml:space="preserve">نیست اما </w:t>
      </w:r>
      <w:r w:rsidR="00934A45">
        <w:rPr>
          <w:rFonts w:hint="cs"/>
          <w:rtl/>
        </w:rPr>
        <w:t xml:space="preserve">در </w:t>
      </w:r>
      <w:r>
        <w:rPr>
          <w:rFonts w:hint="cs"/>
          <w:rtl/>
        </w:rPr>
        <w:t>ظهور این دو جمله در وحدت مراد از ضمیر و مرجع آن</w:t>
      </w:r>
      <w:r w:rsidR="00BA2FD6">
        <w:rPr>
          <w:rFonts w:hint="cs"/>
          <w:rtl/>
        </w:rPr>
        <w:t xml:space="preserve"> </w:t>
      </w:r>
      <w:r w:rsidR="00934A45">
        <w:rPr>
          <w:rFonts w:hint="cs"/>
          <w:rtl/>
        </w:rPr>
        <w:t>-</w:t>
      </w:r>
      <w:r w:rsidR="00BA2FD6">
        <w:rPr>
          <w:rFonts w:hint="cs"/>
          <w:rtl/>
        </w:rPr>
        <w:t xml:space="preserve">که عبارت است از ظهور سیاقی و </w:t>
      </w:r>
      <w:r w:rsidR="00934A45">
        <w:rPr>
          <w:rFonts w:hint="cs"/>
          <w:rtl/>
        </w:rPr>
        <w:t>یا</w:t>
      </w:r>
      <w:r w:rsidR="00BA2FD6">
        <w:rPr>
          <w:rFonts w:hint="cs"/>
          <w:rtl/>
        </w:rPr>
        <w:t xml:space="preserve"> به تعبیر مرحوم شاهرودی رحمه الله ظهور وضعی </w:t>
      </w:r>
      <w:r>
        <w:rPr>
          <w:rFonts w:hint="cs"/>
          <w:rtl/>
        </w:rPr>
        <w:t>چون از طوطی نیز شنیده شود «</w:t>
      </w:r>
      <w:r w:rsidR="00BA2FD6" w:rsidRPr="009E12AC">
        <w:rPr>
          <w:rFonts w:ascii="NoorLotus" w:hAnsi="NoorLotus"/>
          <w:sz w:val="28"/>
          <w:rtl/>
        </w:rPr>
        <w:t>احترم ‌ایّ عالم و قلّد</w:t>
      </w:r>
      <w:r w:rsidR="00BA2FD6">
        <w:rPr>
          <w:rFonts w:ascii="NoorLotus" w:hAnsi="NoorLotus"/>
          <w:sz w:val="28"/>
          <w:rtl/>
        </w:rPr>
        <w:t>ه</w:t>
      </w:r>
      <w:r>
        <w:rPr>
          <w:rFonts w:hint="cs"/>
          <w:rtl/>
        </w:rPr>
        <w:t>» به ذهن وحدت مراد از ضمیر و مرجع آن خطور می کند</w:t>
      </w:r>
      <w:r w:rsidR="00934A45">
        <w:rPr>
          <w:rFonts w:hint="cs"/>
          <w:rtl/>
        </w:rPr>
        <w:t>-</w:t>
      </w:r>
      <w:r w:rsidR="00BA2FD6">
        <w:rPr>
          <w:rStyle w:val="FootnoteReference"/>
          <w:rtl/>
        </w:rPr>
        <w:footnoteReference w:id="5"/>
      </w:r>
      <w:r w:rsidR="00BA2FD6">
        <w:rPr>
          <w:rFonts w:hint="cs"/>
          <w:rtl/>
        </w:rPr>
        <w:t xml:space="preserve"> </w:t>
      </w:r>
      <w:r w:rsidR="00796E80">
        <w:rPr>
          <w:rFonts w:hint="cs"/>
          <w:rtl/>
        </w:rPr>
        <w:t xml:space="preserve">اصالة الظهور جاری می شود </w:t>
      </w:r>
      <w:r w:rsidR="008A0989">
        <w:rPr>
          <w:rFonts w:hint="cs"/>
          <w:rtl/>
        </w:rPr>
        <w:t xml:space="preserve">و در این جا شک در مراد داریم (نه کیفیت اراده) </w:t>
      </w:r>
      <w:r w:rsidR="00796E80">
        <w:rPr>
          <w:rFonts w:hint="cs"/>
          <w:rtl/>
        </w:rPr>
        <w:t>یعنی ما</w:t>
      </w:r>
      <w:r w:rsidR="00BA2FD6">
        <w:rPr>
          <w:rFonts w:hint="cs"/>
          <w:rtl/>
        </w:rPr>
        <w:t xml:space="preserve"> شک</w:t>
      </w:r>
      <w:r>
        <w:rPr>
          <w:rFonts w:hint="cs"/>
          <w:rtl/>
        </w:rPr>
        <w:t xml:space="preserve"> داریم </w:t>
      </w:r>
      <w:r w:rsidR="00BA2FD6">
        <w:rPr>
          <w:rFonts w:hint="cs"/>
          <w:rtl/>
        </w:rPr>
        <w:t xml:space="preserve">در </w:t>
      </w:r>
      <w:r w:rsidR="00796E80">
        <w:rPr>
          <w:rFonts w:hint="cs"/>
          <w:rtl/>
        </w:rPr>
        <w:t xml:space="preserve">این </w:t>
      </w:r>
      <w:r>
        <w:rPr>
          <w:rFonts w:hint="cs"/>
          <w:rtl/>
        </w:rPr>
        <w:t xml:space="preserve">که مراد از ضمیر و مرجع </w:t>
      </w:r>
      <w:r w:rsidR="00BA2FD6">
        <w:rPr>
          <w:rFonts w:hint="cs"/>
          <w:rtl/>
        </w:rPr>
        <w:t xml:space="preserve">آن </w:t>
      </w:r>
      <w:r w:rsidR="00796E80">
        <w:rPr>
          <w:rFonts w:hint="cs"/>
          <w:rtl/>
        </w:rPr>
        <w:t xml:space="preserve">در اینجا </w:t>
      </w:r>
      <w:r>
        <w:rPr>
          <w:rFonts w:hint="cs"/>
          <w:rtl/>
        </w:rPr>
        <w:t xml:space="preserve">یکی است یا </w:t>
      </w:r>
      <w:r w:rsidR="00483722">
        <w:rPr>
          <w:rFonts w:hint="cs"/>
          <w:rtl/>
        </w:rPr>
        <w:t>یکی نیست</w:t>
      </w:r>
      <w:r w:rsidR="008A0989" w:rsidRPr="008A0989">
        <w:rPr>
          <w:rFonts w:hint="cs"/>
          <w:rtl/>
        </w:rPr>
        <w:t xml:space="preserve"> </w:t>
      </w:r>
      <w:r w:rsidR="008A0989">
        <w:rPr>
          <w:rFonts w:hint="cs"/>
          <w:rtl/>
        </w:rPr>
        <w:t>و این ظهور در وحدت مراد از ضمیر و مرجع آن حجت است</w:t>
      </w:r>
      <w:r>
        <w:rPr>
          <w:rFonts w:hint="cs"/>
          <w:rtl/>
        </w:rPr>
        <w:t xml:space="preserve"> گرچه نسبت به مراد از </w:t>
      </w:r>
      <w:r w:rsidR="00BA2FD6">
        <w:rPr>
          <w:rFonts w:hint="cs"/>
          <w:rtl/>
        </w:rPr>
        <w:t xml:space="preserve">ضمیر در </w:t>
      </w:r>
      <w:r>
        <w:rPr>
          <w:rFonts w:hint="cs"/>
          <w:rtl/>
        </w:rPr>
        <w:t>«</w:t>
      </w:r>
      <w:r w:rsidR="00BA2FD6">
        <w:rPr>
          <w:rFonts w:hint="cs"/>
          <w:rtl/>
        </w:rPr>
        <w:t xml:space="preserve">قلّده» </w:t>
      </w:r>
      <w:r w:rsidR="00796E80">
        <w:rPr>
          <w:rFonts w:hint="cs"/>
          <w:rtl/>
        </w:rPr>
        <w:t xml:space="preserve">که فقیه می باشد </w:t>
      </w:r>
      <w:r w:rsidR="00BA2FD6">
        <w:rPr>
          <w:rFonts w:hint="cs"/>
          <w:rtl/>
        </w:rPr>
        <w:t xml:space="preserve">شک نداریم و مرحوم خویی رحمه الله </w:t>
      </w:r>
      <w:r w:rsidR="00483722">
        <w:rPr>
          <w:rFonts w:hint="cs"/>
          <w:rtl/>
        </w:rPr>
        <w:t>این ظهور</w:t>
      </w:r>
      <w:r w:rsidR="00BA2FD6">
        <w:rPr>
          <w:rFonts w:hint="cs"/>
          <w:rtl/>
        </w:rPr>
        <w:t xml:space="preserve"> را اقوی از ظهور «احترم أی عالم» در عموم می داند، و لذا قائل به تقدم آن بر اصالة العموم در جمله‌ی اول می شود. البته</w:t>
      </w:r>
      <w:r w:rsidR="00483722">
        <w:rPr>
          <w:rFonts w:hint="cs"/>
          <w:rtl/>
        </w:rPr>
        <w:t xml:space="preserve"> ایشان فرموده اند</w:t>
      </w:r>
      <w:r w:rsidR="00BA2FD6">
        <w:rPr>
          <w:rFonts w:hint="cs"/>
          <w:rtl/>
        </w:rPr>
        <w:t xml:space="preserve"> در مقید منفصل مثل آیه </w:t>
      </w:r>
      <w:r w:rsidR="00483722">
        <w:rPr>
          <w:rFonts w:hint="cs"/>
          <w:rtl/>
        </w:rPr>
        <w:t>محل بحث</w:t>
      </w:r>
      <w:r w:rsidR="00BA2FD6">
        <w:rPr>
          <w:rFonts w:hint="cs"/>
          <w:rtl/>
        </w:rPr>
        <w:t xml:space="preserve"> که با دلیل منفصل کشف شد که مطلقه به طلاق بائن از «و بعولتهن احق بردهن» خارج است، مراد جدی مختل است ولی مراد استعمالی از ضمیر و مرجع آن متحد است. </w:t>
      </w:r>
      <w:r>
        <w:rPr>
          <w:rFonts w:hint="cs"/>
          <w:rtl/>
        </w:rPr>
        <w:t xml:space="preserve">لذا این بحث در فقه اصلا ثمره ندارد چون در فقه </w:t>
      </w:r>
      <w:r w:rsidR="00755E8E">
        <w:rPr>
          <w:rFonts w:hint="cs"/>
          <w:rtl/>
        </w:rPr>
        <w:t xml:space="preserve">تمام موارد با دلیل منفصل کشف از ضیق مراد جدی شده است و در مراد استعمالی ضمیر و مرجع آن متحد هستند. </w:t>
      </w:r>
      <w:r>
        <w:rPr>
          <w:rFonts w:hint="cs"/>
          <w:rtl/>
        </w:rPr>
        <w:t xml:space="preserve">ولی </w:t>
      </w:r>
      <w:r w:rsidR="00755E8E">
        <w:rPr>
          <w:rFonts w:hint="cs"/>
          <w:rtl/>
        </w:rPr>
        <w:t>در مواردی که مشکل استخدام د</w:t>
      </w:r>
      <w:r>
        <w:rPr>
          <w:rFonts w:hint="cs"/>
          <w:rtl/>
        </w:rPr>
        <w:t>ر</w:t>
      </w:r>
      <w:r w:rsidR="00755E8E">
        <w:rPr>
          <w:rFonts w:hint="cs"/>
          <w:rtl/>
        </w:rPr>
        <w:t xml:space="preserve"> مراد استعمالی باشد</w:t>
      </w:r>
      <w:r>
        <w:rPr>
          <w:rFonts w:hint="cs"/>
          <w:rtl/>
        </w:rPr>
        <w:t xml:space="preserve"> ظهور در وحدت مراد از ضمیر و مرجع آن مقدم بر اصالة العموم می شود.</w:t>
      </w:r>
      <w:r w:rsidR="009E4886" w:rsidRPr="009E4886">
        <w:rPr>
          <w:rStyle w:val="FootnoteReference"/>
          <w:rFonts w:ascii="NoorLotus" w:hAnsi="NoorLotus"/>
          <w:sz w:val="28"/>
          <w:rtl/>
        </w:rPr>
        <w:t xml:space="preserve"> </w:t>
      </w:r>
    </w:p>
    <w:p w:rsidR="009E6C40" w:rsidRDefault="009E6C40" w:rsidP="00117830">
      <w:pPr>
        <w:rPr>
          <w:rtl/>
        </w:rPr>
      </w:pPr>
      <w:r>
        <w:rPr>
          <w:rFonts w:hint="cs"/>
          <w:rtl/>
        </w:rPr>
        <w:t xml:space="preserve">شهید صدر </w:t>
      </w:r>
      <w:r w:rsidR="00C31B39">
        <w:rPr>
          <w:rFonts w:hint="cs"/>
          <w:rtl/>
        </w:rPr>
        <w:t xml:space="preserve">رحمه الله </w:t>
      </w:r>
      <w:r>
        <w:rPr>
          <w:rFonts w:hint="cs"/>
          <w:rtl/>
        </w:rPr>
        <w:t>فرمود</w:t>
      </w:r>
      <w:r w:rsidR="003E4504">
        <w:rPr>
          <w:rFonts w:hint="cs"/>
          <w:rtl/>
        </w:rPr>
        <w:t>ه ا</w:t>
      </w:r>
      <w:r>
        <w:rPr>
          <w:rFonts w:hint="cs"/>
          <w:rtl/>
        </w:rPr>
        <w:t xml:space="preserve">ند: اصالة عدم الاستخدام </w:t>
      </w:r>
      <w:r w:rsidR="00C31B39">
        <w:rPr>
          <w:rFonts w:hint="cs"/>
          <w:rtl/>
        </w:rPr>
        <w:t xml:space="preserve">در موارد علم به مراد و شک در کیفیت </w:t>
      </w:r>
      <w:r w:rsidR="003C7EE7">
        <w:rPr>
          <w:rFonts w:hint="cs"/>
          <w:rtl/>
        </w:rPr>
        <w:t>اراده</w:t>
      </w:r>
      <w:r w:rsidR="00C31B39">
        <w:rPr>
          <w:rFonts w:hint="cs"/>
          <w:rtl/>
        </w:rPr>
        <w:t xml:space="preserve"> نیز جاری می شود، و</w:t>
      </w:r>
      <w:r>
        <w:rPr>
          <w:rFonts w:hint="cs"/>
          <w:rtl/>
        </w:rPr>
        <w:t xml:space="preserve"> این که</w:t>
      </w:r>
      <w:r w:rsidR="00C31B39">
        <w:rPr>
          <w:rFonts w:hint="cs"/>
          <w:rtl/>
        </w:rPr>
        <w:t xml:space="preserve"> گفته شود</w:t>
      </w:r>
      <w:r w:rsidR="00D544B8">
        <w:rPr>
          <w:rFonts w:hint="cs"/>
          <w:rtl/>
        </w:rPr>
        <w:t>:</w:t>
      </w:r>
      <w:r>
        <w:rPr>
          <w:rFonts w:hint="cs"/>
          <w:rtl/>
        </w:rPr>
        <w:t xml:space="preserve"> </w:t>
      </w:r>
      <w:r w:rsidR="00D544B8">
        <w:rPr>
          <w:rFonts w:hint="cs"/>
          <w:rtl/>
        </w:rPr>
        <w:t>«</w:t>
      </w:r>
      <w:r>
        <w:rPr>
          <w:rFonts w:hint="cs"/>
          <w:rtl/>
        </w:rPr>
        <w:t xml:space="preserve">بناء عقلاء در موارد علم به مراد و شک در کیفیت اراده </w:t>
      </w:r>
      <w:r w:rsidR="00C31B39">
        <w:rPr>
          <w:rFonts w:hint="cs"/>
          <w:rtl/>
        </w:rPr>
        <w:t>بر</w:t>
      </w:r>
      <w:r>
        <w:rPr>
          <w:rFonts w:hint="cs"/>
          <w:rtl/>
        </w:rPr>
        <w:t xml:space="preserve"> جریان اصل لفظی نیست </w:t>
      </w:r>
      <w:r w:rsidR="00D544B8">
        <w:rPr>
          <w:rFonts w:hint="cs"/>
          <w:rtl/>
        </w:rPr>
        <w:t>و لذا در مثال «رایت اسدا» که می‌دانیم مراد رجل شجاع است</w:t>
      </w:r>
      <w:r w:rsidR="00117830">
        <w:rPr>
          <w:rFonts w:hint="cs"/>
          <w:rtl/>
        </w:rPr>
        <w:t xml:space="preserve"> و شک در کیفیت اراده داریم که آیا</w:t>
      </w:r>
      <w:r w:rsidR="00D544B8">
        <w:rPr>
          <w:rFonts w:hint="cs"/>
          <w:rtl/>
        </w:rPr>
        <w:t xml:space="preserve"> از باب حقیقت است یا مجاز، نمی توان با جریان اصالة الحقیقة اثبات کرد که آن به نحو حقیقت اراده شده است. و در</w:t>
      </w:r>
      <w:r w:rsidR="00117830">
        <w:rPr>
          <w:rFonts w:hint="cs"/>
          <w:rtl/>
        </w:rPr>
        <w:t xml:space="preserve"> </w:t>
      </w:r>
      <w:r w:rsidR="00D544B8">
        <w:rPr>
          <w:rFonts w:hint="cs"/>
          <w:rtl/>
        </w:rPr>
        <w:t xml:space="preserve">مقام نیز مراد از ضمیر در «قلّده» معلوم است و شک در کیفیت اراده است که به نحو استخدام است یا به نحو استخدام نیست، و نمی توان با جریان اصالة عدم الاستخدام اثبات کرد که به نحو عدم استخدام اراده شده است.» صحیح نیست چون چنین نیست که </w:t>
      </w:r>
      <w:r>
        <w:rPr>
          <w:rFonts w:hint="cs"/>
          <w:rtl/>
        </w:rPr>
        <w:t xml:space="preserve">عقلاء یک نسلی باشند و منقرض شده باشند بلکه مراد </w:t>
      </w:r>
      <w:r w:rsidR="00D544B8">
        <w:rPr>
          <w:rFonts w:hint="cs"/>
          <w:rtl/>
        </w:rPr>
        <w:t xml:space="preserve">از عقلاء </w:t>
      </w:r>
      <w:r>
        <w:rPr>
          <w:rFonts w:hint="cs"/>
          <w:rtl/>
        </w:rPr>
        <w:t xml:space="preserve">مردم و وجدان عقلایی ما </w:t>
      </w:r>
      <w:r w:rsidR="00D544B8">
        <w:rPr>
          <w:rFonts w:hint="cs"/>
          <w:rtl/>
        </w:rPr>
        <w:t xml:space="preserve">است </w:t>
      </w:r>
      <w:r>
        <w:rPr>
          <w:rFonts w:hint="cs"/>
          <w:rtl/>
        </w:rPr>
        <w:t xml:space="preserve">و </w:t>
      </w:r>
      <w:r w:rsidR="00D544B8">
        <w:rPr>
          <w:rFonts w:hint="cs"/>
          <w:rtl/>
        </w:rPr>
        <w:t>بناء و ارتکاز عقلاء</w:t>
      </w:r>
      <w:r>
        <w:rPr>
          <w:rFonts w:hint="cs"/>
          <w:rtl/>
        </w:rPr>
        <w:t xml:space="preserve"> </w:t>
      </w:r>
      <w:r w:rsidR="00D544B8">
        <w:rPr>
          <w:rFonts w:hint="cs"/>
          <w:rtl/>
        </w:rPr>
        <w:t xml:space="preserve">مبتنی بر تعبد نیست بلکه باید منشأ </w:t>
      </w:r>
      <w:r>
        <w:rPr>
          <w:rFonts w:hint="cs"/>
          <w:rtl/>
        </w:rPr>
        <w:t xml:space="preserve">داشته باشد و چطور </w:t>
      </w:r>
      <w:r w:rsidR="00D544B8">
        <w:rPr>
          <w:rFonts w:hint="cs"/>
          <w:rtl/>
        </w:rPr>
        <w:t xml:space="preserve">عقلاء </w:t>
      </w:r>
      <w:r>
        <w:rPr>
          <w:rFonts w:hint="cs"/>
          <w:rtl/>
        </w:rPr>
        <w:t>با وجود ظهور</w:t>
      </w:r>
      <w:r w:rsidR="00D544B8">
        <w:rPr>
          <w:rFonts w:hint="cs"/>
          <w:rtl/>
        </w:rPr>
        <w:t xml:space="preserve"> ضمیر «قلّده» در عدم استخدام</w:t>
      </w:r>
      <w:r>
        <w:rPr>
          <w:rFonts w:hint="cs"/>
          <w:rtl/>
        </w:rPr>
        <w:t xml:space="preserve"> به آن عم</w:t>
      </w:r>
      <w:r w:rsidR="00D544B8">
        <w:rPr>
          <w:rFonts w:hint="cs"/>
          <w:rtl/>
        </w:rPr>
        <w:t>ل نمی‌</w:t>
      </w:r>
      <w:r>
        <w:rPr>
          <w:rFonts w:hint="cs"/>
          <w:rtl/>
        </w:rPr>
        <w:t xml:space="preserve">کنند. </w:t>
      </w:r>
      <w:r w:rsidR="000B5E4E">
        <w:rPr>
          <w:rFonts w:hint="cs"/>
          <w:rtl/>
        </w:rPr>
        <w:t>و لذا معتقدیم با علم به مراد نیز می توان اصل لفظی جاری کرد و اثر نیز دارد که در مقام اثر اصالة عدم الاستخدام در ضمیر این است که مراد از «</w:t>
      </w:r>
      <w:r w:rsidR="00B147FC" w:rsidRPr="009E12AC">
        <w:rPr>
          <w:rFonts w:ascii="NoorLotus" w:hAnsi="NoorLotus"/>
          <w:sz w:val="28"/>
          <w:rtl/>
        </w:rPr>
        <w:t>احترم کل عالم</w:t>
      </w:r>
      <w:r w:rsidR="00B147FC">
        <w:rPr>
          <w:rFonts w:hint="cs"/>
          <w:rtl/>
        </w:rPr>
        <w:t>» عالم فقیه</w:t>
      </w:r>
      <w:r w:rsidR="000B5E4E">
        <w:rPr>
          <w:rFonts w:hint="cs"/>
          <w:rtl/>
        </w:rPr>
        <w:t xml:space="preserve"> است</w:t>
      </w:r>
      <w:r w:rsidR="009E4886">
        <w:rPr>
          <w:rStyle w:val="FootnoteReference"/>
          <w:rtl/>
        </w:rPr>
        <w:footnoteReference w:id="6"/>
      </w:r>
      <w:r w:rsidR="000B5E4E">
        <w:rPr>
          <w:rFonts w:hint="cs"/>
          <w:rtl/>
        </w:rPr>
        <w:t xml:space="preserve">. </w:t>
      </w:r>
    </w:p>
    <w:p w:rsidR="000B5E4E" w:rsidRDefault="00B147FC" w:rsidP="00B147FC">
      <w:pPr>
        <w:pStyle w:val="Heading2"/>
        <w:rPr>
          <w:rtl/>
        </w:rPr>
      </w:pPr>
      <w:bookmarkStart w:id="7" w:name="_Toc121897376"/>
      <w:r>
        <w:rPr>
          <w:rFonts w:hint="cs"/>
          <w:rtl/>
        </w:rPr>
        <w:t>بررسی کلام شهید صدر رحمه الله</w:t>
      </w:r>
      <w:bookmarkEnd w:id="7"/>
    </w:p>
    <w:p w:rsidR="000B5E4E" w:rsidRDefault="00B147FC" w:rsidP="00B147FC">
      <w:pPr>
        <w:rPr>
          <w:rtl/>
        </w:rPr>
      </w:pPr>
      <w:r>
        <w:rPr>
          <w:rFonts w:hint="cs"/>
          <w:rtl/>
        </w:rPr>
        <w:t xml:space="preserve">عمل عقلاء به ظواهر </w:t>
      </w:r>
      <w:r w:rsidR="000B5E4E">
        <w:rPr>
          <w:rFonts w:hint="cs"/>
          <w:rtl/>
        </w:rPr>
        <w:t>از باب</w:t>
      </w:r>
      <w:r>
        <w:rPr>
          <w:rFonts w:hint="cs"/>
          <w:rtl/>
        </w:rPr>
        <w:t xml:space="preserve"> میثاق عقلایی و حفظ </w:t>
      </w:r>
      <w:r w:rsidR="000B5E4E">
        <w:rPr>
          <w:rFonts w:hint="cs"/>
          <w:rtl/>
        </w:rPr>
        <w:t>نظام احتجاج بین مردم</w:t>
      </w:r>
      <w:r>
        <w:rPr>
          <w:rFonts w:hint="cs"/>
          <w:rtl/>
        </w:rPr>
        <w:t xml:space="preserve"> و موالی و عبید است</w:t>
      </w:r>
      <w:r w:rsidR="000B5E4E">
        <w:rPr>
          <w:rFonts w:hint="cs"/>
          <w:rtl/>
        </w:rPr>
        <w:t xml:space="preserve"> </w:t>
      </w:r>
      <w:r>
        <w:rPr>
          <w:rFonts w:hint="cs"/>
          <w:rtl/>
        </w:rPr>
        <w:t>چون</w:t>
      </w:r>
      <w:r w:rsidR="000B5E4E">
        <w:rPr>
          <w:rFonts w:hint="cs"/>
          <w:rtl/>
        </w:rPr>
        <w:t xml:space="preserve"> اگر عمل به ظهور عند </w:t>
      </w:r>
      <w:r w:rsidR="00F639AA">
        <w:rPr>
          <w:rFonts w:hint="cs"/>
          <w:rtl/>
        </w:rPr>
        <w:t>ال</w:t>
      </w:r>
      <w:r w:rsidR="000B5E4E">
        <w:rPr>
          <w:rFonts w:hint="cs"/>
          <w:rtl/>
        </w:rPr>
        <w:t>شک فی المراد</w:t>
      </w:r>
      <w:r>
        <w:rPr>
          <w:rFonts w:hint="cs"/>
          <w:rtl/>
        </w:rPr>
        <w:t xml:space="preserve"> نشود نظام عقلایی مختل می‌</w:t>
      </w:r>
      <w:r w:rsidR="000B5E4E">
        <w:rPr>
          <w:rFonts w:hint="cs"/>
          <w:rtl/>
        </w:rPr>
        <w:t>ش</w:t>
      </w:r>
      <w:r w:rsidR="00F639AA">
        <w:rPr>
          <w:rFonts w:hint="cs"/>
          <w:rtl/>
        </w:rPr>
        <w:t>و</w:t>
      </w:r>
      <w:r w:rsidR="000B5E4E">
        <w:rPr>
          <w:rFonts w:hint="cs"/>
          <w:rtl/>
        </w:rPr>
        <w:t>د و این</w:t>
      </w:r>
      <w:r>
        <w:rPr>
          <w:rFonts w:hint="cs"/>
          <w:rtl/>
        </w:rPr>
        <w:t xml:space="preserve"> از باب</w:t>
      </w:r>
      <w:r w:rsidR="000B5E4E">
        <w:rPr>
          <w:rFonts w:hint="cs"/>
          <w:rtl/>
        </w:rPr>
        <w:t xml:space="preserve"> تحتم</w:t>
      </w:r>
      <w:r>
        <w:rPr>
          <w:rFonts w:hint="cs"/>
          <w:rtl/>
        </w:rPr>
        <w:t xml:space="preserve"> و تعبد</w:t>
      </w:r>
      <w:r w:rsidR="000B5E4E">
        <w:rPr>
          <w:rFonts w:hint="cs"/>
          <w:rtl/>
        </w:rPr>
        <w:t xml:space="preserve"> نیست </w:t>
      </w:r>
      <w:r>
        <w:rPr>
          <w:rFonts w:hint="cs"/>
          <w:rtl/>
        </w:rPr>
        <w:t xml:space="preserve">بلکه از باب حفظ نظام محاوره است، </w:t>
      </w:r>
      <w:r w:rsidR="000B5E4E">
        <w:rPr>
          <w:rFonts w:hint="cs"/>
          <w:rtl/>
        </w:rPr>
        <w:t xml:space="preserve">ولی در موارد </w:t>
      </w:r>
      <w:r>
        <w:rPr>
          <w:rFonts w:hint="cs"/>
          <w:rtl/>
        </w:rPr>
        <w:t xml:space="preserve">علم به مراد و </w:t>
      </w:r>
      <w:r w:rsidR="000B5E4E">
        <w:rPr>
          <w:rFonts w:hint="cs"/>
          <w:rtl/>
        </w:rPr>
        <w:t>شک در کیفیت اراده اگر عمل</w:t>
      </w:r>
      <w:r>
        <w:rPr>
          <w:rFonts w:hint="cs"/>
          <w:rtl/>
        </w:rPr>
        <w:t xml:space="preserve"> به ظواهر نشود</w:t>
      </w:r>
      <w:r w:rsidR="000B5E4E">
        <w:rPr>
          <w:rFonts w:hint="cs"/>
          <w:rtl/>
        </w:rPr>
        <w:t xml:space="preserve"> نظام </w:t>
      </w:r>
      <w:r>
        <w:rPr>
          <w:rFonts w:hint="cs"/>
          <w:rtl/>
        </w:rPr>
        <w:t xml:space="preserve">عقلایی </w:t>
      </w:r>
      <w:r w:rsidR="000B5E4E">
        <w:rPr>
          <w:rFonts w:hint="cs"/>
          <w:rtl/>
        </w:rPr>
        <w:t>مختل نمی شود و لذا اصالة عدم الاستخدا</w:t>
      </w:r>
      <w:r>
        <w:rPr>
          <w:rFonts w:hint="cs"/>
          <w:rtl/>
        </w:rPr>
        <w:t>م در موارد شک در کیفیت اراده جا</w:t>
      </w:r>
      <w:r w:rsidR="000B5E4E">
        <w:rPr>
          <w:rFonts w:hint="cs"/>
          <w:rtl/>
        </w:rPr>
        <w:t xml:space="preserve">ری نمی شود. </w:t>
      </w:r>
    </w:p>
    <w:p w:rsidR="000B5E4E" w:rsidRPr="009E4886" w:rsidRDefault="00B147FC" w:rsidP="00F639AA">
      <w:pPr>
        <w:rPr>
          <w:rFonts w:ascii="NoorLotus" w:hAnsi="NoorLotus"/>
          <w:sz w:val="28"/>
          <w:rtl/>
        </w:rPr>
      </w:pPr>
      <w:r>
        <w:rPr>
          <w:rFonts w:hint="cs"/>
          <w:rtl/>
        </w:rPr>
        <w:t>و اصلا این بحث</w:t>
      </w:r>
      <w:r w:rsidR="009E4886">
        <w:t xml:space="preserve">  </w:t>
      </w:r>
      <w:r w:rsidR="009E4886">
        <w:rPr>
          <w:rFonts w:hint="cs"/>
          <w:rtl/>
        </w:rPr>
        <w:t xml:space="preserve">بخاطر عرفی </w:t>
      </w:r>
      <w:r w:rsidR="00F639AA">
        <w:rPr>
          <w:rFonts w:hint="cs"/>
          <w:rtl/>
        </w:rPr>
        <w:t>ن</w:t>
      </w:r>
      <w:r w:rsidR="009E4886">
        <w:rPr>
          <w:rFonts w:hint="cs"/>
          <w:rtl/>
        </w:rPr>
        <w:t>بودن استخدام مفید نیست بلکه</w:t>
      </w:r>
      <w:r>
        <w:rPr>
          <w:rFonts w:hint="cs"/>
          <w:rtl/>
        </w:rPr>
        <w:t xml:space="preserve"> مهم ظهور سیاقی در وحدت مراد از ضمیر و مرجع آن است</w:t>
      </w:r>
      <w:r w:rsidR="009E4886">
        <w:rPr>
          <w:rFonts w:hint="cs"/>
          <w:rtl/>
        </w:rPr>
        <w:t xml:space="preserve"> که به نظر ما این ظهور به لحاظ اراده جدیه نیز </w:t>
      </w:r>
      <w:r w:rsidR="00F639AA">
        <w:rPr>
          <w:rFonts w:hint="cs"/>
          <w:rtl/>
        </w:rPr>
        <w:t>وجود دارد</w:t>
      </w:r>
      <w:r w:rsidR="009E4886">
        <w:rPr>
          <w:rFonts w:hint="cs"/>
          <w:rtl/>
        </w:rPr>
        <w:t xml:space="preserve"> و لذا علم به این که مراد جدی از جمله‌ی دوم مضیق است مانع از انعقاد </w:t>
      </w:r>
      <w:r w:rsidR="009E4886" w:rsidRPr="009E12AC">
        <w:rPr>
          <w:rFonts w:ascii="NoorLotus" w:hAnsi="NoorLotus"/>
          <w:sz w:val="28"/>
          <w:rtl/>
        </w:rPr>
        <w:t xml:space="preserve">ظهور </w:t>
      </w:r>
      <w:r w:rsidR="009E4886">
        <w:rPr>
          <w:rFonts w:ascii="NoorLotus" w:hAnsi="NoorLotus" w:hint="cs"/>
          <w:sz w:val="28"/>
          <w:rtl/>
        </w:rPr>
        <w:t xml:space="preserve">خطاب اول </w:t>
      </w:r>
      <w:r w:rsidR="009E4886" w:rsidRPr="009E12AC">
        <w:rPr>
          <w:rFonts w:ascii="NoorLotus" w:hAnsi="NoorLotus"/>
          <w:sz w:val="28"/>
          <w:rtl/>
        </w:rPr>
        <w:t>در عموم می‌‌شود</w:t>
      </w:r>
      <w:r w:rsidR="009E4886">
        <w:rPr>
          <w:rFonts w:ascii="NoorLotus" w:hAnsi="NoorLotus" w:hint="cs"/>
          <w:sz w:val="28"/>
          <w:rtl/>
        </w:rPr>
        <w:t xml:space="preserve"> چون موسع بودن مراد جدی جمله‌ی اول مستلزم اختلاف در مراد جدی از ضمیر و مرجع آن است. </w:t>
      </w:r>
    </w:p>
    <w:sectPr w:rsidR="000B5E4E" w:rsidRPr="009E4886" w:rsidSect="00B147FC">
      <w:headerReference w:type="default" r:id="rId8"/>
      <w:footerReference w:type="default" r:id="rId9"/>
      <w:footnotePr>
        <w:numRestart w:val="eachPage"/>
      </w:footnotePr>
      <w:pgSz w:w="12240" w:h="15840"/>
      <w:pgMar w:top="1440" w:right="1440" w:bottom="1440"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73C3" w:rsidRDefault="009273C3" w:rsidP="00476C61">
      <w:pPr>
        <w:spacing w:after="0" w:line="240" w:lineRule="auto"/>
      </w:pPr>
      <w:r>
        <w:separator/>
      </w:r>
    </w:p>
  </w:endnote>
  <w:endnote w:type="continuationSeparator" w:id="0">
    <w:p w:rsidR="009273C3" w:rsidRDefault="009273C3" w:rsidP="00476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NoorLotus">
    <w:altName w:val="Segoe UI Semilight"/>
    <w:panose1 w:val="02000400000000000000"/>
    <w:charset w:val="00"/>
    <w:family w:val="auto"/>
    <w:pitch w:val="variable"/>
    <w:sig w:usb0="00000000" w:usb1="80002000" w:usb2="00000008" w:usb3="00000000" w:csb0="00000043" w:csb1="00000000"/>
  </w:font>
  <w:font w:name="B Titr">
    <w:panose1 w:val="00000700000000000000"/>
    <w:charset w:val="B2"/>
    <w:family w:val="auto"/>
    <w:pitch w:val="variable"/>
    <w:sig w:usb0="00002001" w:usb1="80000000" w:usb2="00000008"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082950830"/>
      <w:docPartObj>
        <w:docPartGallery w:val="Page Numbers (Bottom of Page)"/>
        <w:docPartUnique/>
      </w:docPartObj>
    </w:sdtPr>
    <w:sdtEndPr>
      <w:rPr>
        <w:noProof/>
      </w:rPr>
    </w:sdtEndPr>
    <w:sdtContent>
      <w:p w:rsidR="00B147FC" w:rsidRDefault="0025366F">
        <w:pPr>
          <w:pStyle w:val="Footer"/>
          <w:jc w:val="center"/>
        </w:pPr>
        <w:r>
          <w:fldChar w:fldCharType="begin"/>
        </w:r>
        <w:r>
          <w:instrText xml:space="preserve"> PAGE   \* MERGEFORMAT </w:instrText>
        </w:r>
        <w:r>
          <w:fldChar w:fldCharType="separate"/>
        </w:r>
        <w:r w:rsidR="00AE377C">
          <w:rPr>
            <w:noProof/>
            <w:rtl/>
          </w:rPr>
          <w:t>1</w:t>
        </w:r>
        <w:r>
          <w:rPr>
            <w:noProof/>
          </w:rPr>
          <w:fldChar w:fldCharType="end"/>
        </w:r>
      </w:p>
    </w:sdtContent>
  </w:sdt>
  <w:p w:rsidR="00B147FC" w:rsidRDefault="00B147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73C3" w:rsidRDefault="009273C3" w:rsidP="00476C61">
      <w:pPr>
        <w:spacing w:after="0" w:line="240" w:lineRule="auto"/>
      </w:pPr>
      <w:r>
        <w:separator/>
      </w:r>
    </w:p>
  </w:footnote>
  <w:footnote w:type="continuationSeparator" w:id="0">
    <w:p w:rsidR="009273C3" w:rsidRDefault="009273C3" w:rsidP="00476C61">
      <w:pPr>
        <w:spacing w:after="0" w:line="240" w:lineRule="auto"/>
      </w:pPr>
      <w:r>
        <w:continuationSeparator/>
      </w:r>
    </w:p>
  </w:footnote>
  <w:footnote w:id="1">
    <w:p w:rsidR="009E4886" w:rsidRDefault="009E4886" w:rsidP="009E4886">
      <w:pPr>
        <w:pStyle w:val="FootnoteText"/>
      </w:pPr>
      <w:r>
        <w:rPr>
          <w:rStyle w:val="FootnoteReference"/>
        </w:rPr>
        <w:footnoteRef/>
      </w:r>
      <w:r>
        <w:rPr>
          <w:rtl/>
        </w:rPr>
        <w:t xml:space="preserve"> </w:t>
      </w:r>
      <w:r>
        <w:rPr>
          <w:rFonts w:hint="cs"/>
          <w:rtl/>
        </w:rPr>
        <w:t>کتاب الصوم، زنجانی، سید موسی شبیری، ج1، ص519.</w:t>
      </w:r>
    </w:p>
  </w:footnote>
  <w:footnote w:id="2">
    <w:p w:rsidR="009E4886" w:rsidRDefault="009E4886" w:rsidP="009E4886">
      <w:pPr>
        <w:pStyle w:val="FootnoteText"/>
      </w:pPr>
      <w:r>
        <w:rPr>
          <w:rStyle w:val="FootnoteReference"/>
        </w:rPr>
        <w:footnoteRef/>
      </w:r>
      <w:r>
        <w:rPr>
          <w:rtl/>
        </w:rPr>
        <w:t xml:space="preserve"> </w:t>
      </w:r>
      <w:r>
        <w:rPr>
          <w:rFonts w:hint="cs"/>
          <w:rtl/>
        </w:rPr>
        <w:t>فوائد الاصول، نایینی، محمد حسین، ج2، ص554؛ اجود التقریرات، نایینی، محمد حسین، ج1، ص492.</w:t>
      </w:r>
    </w:p>
  </w:footnote>
  <w:footnote w:id="3">
    <w:p w:rsidR="00AF4A38" w:rsidRDefault="00AF4A38" w:rsidP="00AF4A38">
      <w:pPr>
        <w:pStyle w:val="FootnoteText"/>
      </w:pPr>
      <w:r>
        <w:rPr>
          <w:rStyle w:val="FootnoteReference"/>
        </w:rPr>
        <w:footnoteRef/>
      </w:r>
      <w:r>
        <w:rPr>
          <w:rtl/>
        </w:rPr>
        <w:t xml:space="preserve"> </w:t>
      </w:r>
      <w:r w:rsidR="009E4886">
        <w:rPr>
          <w:rFonts w:hint="cs"/>
          <w:rtl/>
        </w:rPr>
        <w:t xml:space="preserve">اضواء و آراء؛ تعلیقات علی کتابنا بحوث فی علم الاصول، ج1، ص621. </w:t>
      </w:r>
    </w:p>
  </w:footnote>
  <w:footnote w:id="4">
    <w:p w:rsidR="00E7156F" w:rsidRDefault="00E7156F">
      <w:pPr>
        <w:pStyle w:val="FootnoteText"/>
      </w:pPr>
      <w:r>
        <w:rPr>
          <w:rStyle w:val="FootnoteReference"/>
        </w:rPr>
        <w:footnoteRef/>
      </w:r>
      <w:r>
        <w:rPr>
          <w:rtl/>
        </w:rPr>
        <w:t xml:space="preserve"> </w:t>
      </w:r>
      <w:r w:rsidR="009E4886">
        <w:rPr>
          <w:rFonts w:hint="cs"/>
          <w:rtl/>
        </w:rPr>
        <w:t>کفایة الاصول(طبع آل البیت)، آخوند خراسانی، محمد کاظم بن حسین، ص233؛ فوائد الاصول، نایینی، محمد حسین، ج2، ص554؛ اجود التقریرات، نایینی، محمد حسین، ج1، ص492.</w:t>
      </w:r>
    </w:p>
  </w:footnote>
  <w:footnote w:id="5">
    <w:p w:rsidR="00BA2FD6" w:rsidRDefault="00BA2FD6">
      <w:pPr>
        <w:pStyle w:val="FootnoteText"/>
      </w:pPr>
      <w:r>
        <w:rPr>
          <w:rStyle w:val="FootnoteReference"/>
        </w:rPr>
        <w:footnoteRef/>
      </w:r>
      <w:r>
        <w:rPr>
          <w:rtl/>
        </w:rPr>
        <w:t xml:space="preserve"> </w:t>
      </w:r>
      <w:r w:rsidR="009E4886">
        <w:rPr>
          <w:rFonts w:hint="cs"/>
          <w:rtl/>
        </w:rPr>
        <w:t>بحوث فی علم الاصول(هامش)، صدر، محمد باقر، 376.</w:t>
      </w:r>
    </w:p>
  </w:footnote>
  <w:footnote w:id="6">
    <w:p w:rsidR="009E4886" w:rsidRDefault="009E4886">
      <w:pPr>
        <w:pStyle w:val="FootnoteText"/>
        <w:rPr>
          <w:rtl/>
        </w:rPr>
      </w:pPr>
      <w:r>
        <w:rPr>
          <w:rStyle w:val="FootnoteReference"/>
        </w:rPr>
        <w:footnoteRef/>
      </w:r>
      <w:r>
        <w:rPr>
          <w:rtl/>
        </w:rPr>
        <w:t xml:space="preserve"> </w:t>
      </w:r>
      <w:r>
        <w:rPr>
          <w:rFonts w:hint="cs"/>
          <w:rtl/>
        </w:rPr>
        <w:t>بحوث فی علم الاصول، صدر، محمد باقر، ج3، ص</w:t>
      </w:r>
      <w:r>
        <w:t>371-373</w:t>
      </w:r>
      <w:r>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7FC" w:rsidRDefault="0025366F" w:rsidP="00B147FC">
    <w:pPr>
      <w:pStyle w:val="Header"/>
      <w:pBdr>
        <w:top w:val="double" w:sz="4" w:space="1" w:color="auto"/>
        <w:left w:val="double" w:sz="4" w:space="4" w:color="auto"/>
        <w:bottom w:val="double" w:sz="4" w:space="4" w:color="auto"/>
        <w:right w:val="double" w:sz="4" w:space="4" w:color="auto"/>
      </w:pBdr>
      <w:tabs>
        <w:tab w:val="left" w:pos="720"/>
      </w:tabs>
      <w:rPr>
        <w:b/>
        <w:bCs/>
        <w:sz w:val="20"/>
        <w:szCs w:val="24"/>
      </w:rPr>
    </w:pPr>
    <w:r>
      <w:rPr>
        <w:rFonts w:hint="cs"/>
        <w:b/>
        <w:bCs/>
        <w:sz w:val="20"/>
        <w:szCs w:val="24"/>
        <w:rtl/>
      </w:rPr>
      <w:tab/>
    </w:r>
    <w:r>
      <w:rPr>
        <w:rFonts w:hint="cs"/>
        <w:b/>
        <w:bCs/>
        <w:sz w:val="20"/>
        <w:szCs w:val="24"/>
        <w:rtl/>
      </w:rPr>
      <w:tab/>
      <w:t>بسم الله الرحمن الرحیم</w:t>
    </w:r>
    <w:r>
      <w:rPr>
        <w:b/>
        <w:bCs/>
        <w:sz w:val="20"/>
        <w:szCs w:val="24"/>
        <w:rtl/>
      </w:rPr>
      <w:tab/>
    </w:r>
    <w:r>
      <w:rPr>
        <w:b/>
        <w:bCs/>
        <w:sz w:val="20"/>
        <w:szCs w:val="24"/>
        <w:rtl/>
      </w:rPr>
      <w:tab/>
    </w:r>
    <w:r>
      <w:rPr>
        <w:b/>
        <w:bCs/>
        <w:sz w:val="20"/>
        <w:szCs w:val="24"/>
      </w:rPr>
      <w:tab/>
    </w:r>
    <w:r>
      <w:rPr>
        <w:b/>
        <w:bCs/>
        <w:sz w:val="20"/>
        <w:szCs w:val="24"/>
      </w:rPr>
      <w:tab/>
    </w:r>
    <w:r>
      <w:rPr>
        <w:b/>
        <w:bCs/>
        <w:sz w:val="20"/>
        <w:szCs w:val="24"/>
        <w:rtl/>
      </w:rPr>
      <w:t>بسم الله الرحمن الرحیم</w:t>
    </w:r>
  </w:p>
  <w:p w:rsidR="00B147FC" w:rsidRPr="00C40253" w:rsidRDefault="0025366F" w:rsidP="001F6340">
    <w:pPr>
      <w:pStyle w:val="Header"/>
      <w:pBdr>
        <w:top w:val="double" w:sz="4" w:space="1" w:color="auto"/>
        <w:left w:val="double" w:sz="4" w:space="4" w:color="auto"/>
        <w:bottom w:val="double" w:sz="4" w:space="4" w:color="auto"/>
        <w:right w:val="double" w:sz="4" w:space="4" w:color="auto"/>
      </w:pBdr>
      <w:tabs>
        <w:tab w:val="left" w:pos="720"/>
        <w:tab w:val="left" w:pos="4395"/>
      </w:tabs>
      <w:rPr>
        <w:rFonts w:ascii="NoorLotus" w:hAnsi="NoorLotus"/>
        <w:sz w:val="18"/>
        <w:szCs w:val="18"/>
      </w:rPr>
    </w:pPr>
    <w:r>
      <w:rPr>
        <w:rFonts w:ascii="NoorLotus" w:hAnsi="NoorLotus"/>
        <w:b/>
        <w:bCs/>
        <w:sz w:val="18"/>
        <w:szCs w:val="18"/>
        <w:rtl/>
      </w:rPr>
      <w:t>درس خارج اصول استاد شهیدی پور حفظه الله(دوره سوم، سال4)</w:t>
    </w:r>
    <w:r>
      <w:rPr>
        <w:rFonts w:ascii="NoorLotus" w:hAnsi="NoorLotus"/>
        <w:sz w:val="18"/>
        <w:szCs w:val="18"/>
        <w:rtl/>
      </w:rPr>
      <w:t xml:space="preserve"> </w:t>
    </w:r>
    <w:r>
      <w:rPr>
        <w:rFonts w:ascii="NoorLotus" w:hAnsi="NoorLotus"/>
        <w:sz w:val="18"/>
        <w:szCs w:val="18"/>
        <w:rtl/>
      </w:rPr>
      <w:tab/>
    </w:r>
    <w:r>
      <w:rPr>
        <w:rFonts w:ascii="NoorLotus" w:hAnsi="NoorLotus"/>
        <w:sz w:val="18"/>
        <w:szCs w:val="18"/>
        <w:rtl/>
      </w:rPr>
      <w:tab/>
    </w:r>
    <w:r>
      <w:rPr>
        <w:rFonts w:ascii="NoorLotus" w:hAnsi="NoorLotus"/>
        <w:sz w:val="18"/>
        <w:szCs w:val="18"/>
      </w:rPr>
      <w:t xml:space="preserve"> </w:t>
    </w:r>
    <w:r>
      <w:rPr>
        <w:rFonts w:ascii="NoorLotus" w:hAnsi="NoorLotus"/>
        <w:sz w:val="18"/>
        <w:szCs w:val="18"/>
      </w:rPr>
      <w:tab/>
    </w:r>
    <w:r>
      <w:rPr>
        <w:rFonts w:ascii="NoorLotus" w:hAnsi="NoorLotus" w:hint="cs"/>
        <w:sz w:val="18"/>
        <w:szCs w:val="18"/>
        <w:rtl/>
      </w:rPr>
      <w:t>جلسه</w:t>
    </w:r>
    <w:r>
      <w:rPr>
        <w:rFonts w:ascii="NoorLotus" w:hAnsi="NoorLotus"/>
        <w:sz w:val="18"/>
        <w:szCs w:val="18"/>
      </w:rPr>
      <w:t>:</w:t>
    </w:r>
    <w:r>
      <w:rPr>
        <w:rFonts w:ascii="NoorLotus" w:hAnsi="NoorLotus" w:hint="cs"/>
        <w:sz w:val="18"/>
        <w:szCs w:val="18"/>
        <w:rtl/>
      </w:rPr>
      <w:t>6</w:t>
    </w:r>
    <w:r w:rsidR="001F6340">
      <w:rPr>
        <w:rFonts w:ascii="NoorLotus" w:hAnsi="NoorLotus" w:hint="cs"/>
        <w:sz w:val="18"/>
        <w:szCs w:val="18"/>
        <w:rtl/>
      </w:rPr>
      <w:t>2</w:t>
    </w:r>
    <w:r>
      <w:rPr>
        <w:rFonts w:ascii="NoorLotus" w:hAnsi="NoorLotus"/>
        <w:sz w:val="18"/>
        <w:szCs w:val="18"/>
        <w:rtl/>
      </w:rPr>
      <w:t>(تاریخ</w:t>
    </w:r>
    <w:r>
      <w:rPr>
        <w:rFonts w:ascii="NoorLotus" w:hAnsi="NoorLotus" w:hint="cs"/>
        <w:sz w:val="18"/>
        <w:szCs w:val="18"/>
        <w:rtl/>
      </w:rPr>
      <w:t>:</w:t>
    </w:r>
    <w:r w:rsidR="001F6340">
      <w:rPr>
        <w:rFonts w:ascii="NoorLotus" w:hAnsi="NoorLotus" w:hint="cs"/>
        <w:sz w:val="18"/>
        <w:szCs w:val="18"/>
        <w:rtl/>
      </w:rPr>
      <w:t>23</w:t>
    </w:r>
    <w:r>
      <w:rPr>
        <w:rFonts w:ascii="NoorLotus" w:hAnsi="NoorLotus"/>
        <w:sz w:val="18"/>
        <w:szCs w:val="18"/>
        <w:rtl/>
      </w:rPr>
      <w:t>/</w:t>
    </w:r>
    <w:r>
      <w:rPr>
        <w:rFonts w:ascii="NoorLotus" w:hAnsi="NoorLotus" w:hint="cs"/>
        <w:sz w:val="18"/>
        <w:szCs w:val="18"/>
        <w:rtl/>
      </w:rPr>
      <w:t>9</w:t>
    </w:r>
    <w:r>
      <w:rPr>
        <w:rFonts w:ascii="NoorLotus" w:hAnsi="NoorLotus"/>
        <w:sz w:val="18"/>
        <w:szCs w:val="18"/>
        <w:rtl/>
      </w:rPr>
      <w:t>/1401)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C61"/>
    <w:rsid w:val="0005199F"/>
    <w:rsid w:val="000B5E4E"/>
    <w:rsid w:val="00117830"/>
    <w:rsid w:val="001F6340"/>
    <w:rsid w:val="0025366F"/>
    <w:rsid w:val="00293E2C"/>
    <w:rsid w:val="002F3599"/>
    <w:rsid w:val="003C7EE7"/>
    <w:rsid w:val="003D1325"/>
    <w:rsid w:val="003E4504"/>
    <w:rsid w:val="00476C61"/>
    <w:rsid w:val="00483722"/>
    <w:rsid w:val="00495B40"/>
    <w:rsid w:val="00524520"/>
    <w:rsid w:val="005F16DD"/>
    <w:rsid w:val="005F70C3"/>
    <w:rsid w:val="00606092"/>
    <w:rsid w:val="00675080"/>
    <w:rsid w:val="006E1E8F"/>
    <w:rsid w:val="00755E8E"/>
    <w:rsid w:val="00796E80"/>
    <w:rsid w:val="007A26E6"/>
    <w:rsid w:val="007F0F7D"/>
    <w:rsid w:val="008A0989"/>
    <w:rsid w:val="008E7C56"/>
    <w:rsid w:val="009273C3"/>
    <w:rsid w:val="00934A45"/>
    <w:rsid w:val="009755DB"/>
    <w:rsid w:val="009E4886"/>
    <w:rsid w:val="009E6C40"/>
    <w:rsid w:val="00AD1CD3"/>
    <w:rsid w:val="00AE377C"/>
    <w:rsid w:val="00AF0074"/>
    <w:rsid w:val="00AF4A38"/>
    <w:rsid w:val="00B147FC"/>
    <w:rsid w:val="00BA2FD6"/>
    <w:rsid w:val="00C22F72"/>
    <w:rsid w:val="00C31B39"/>
    <w:rsid w:val="00C83404"/>
    <w:rsid w:val="00CF486A"/>
    <w:rsid w:val="00D544B8"/>
    <w:rsid w:val="00E22B90"/>
    <w:rsid w:val="00E7156F"/>
    <w:rsid w:val="00EE63DE"/>
    <w:rsid w:val="00F131DA"/>
    <w:rsid w:val="00F639AA"/>
    <w:rsid w:val="00FD452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C61"/>
    <w:pPr>
      <w:bidi/>
      <w:spacing w:after="160" w:line="256" w:lineRule="auto"/>
    </w:pPr>
    <w:rPr>
      <w:rFonts w:ascii="Calibri" w:eastAsia="Calibri" w:hAnsi="Calibri" w:cs="NoorLotus"/>
      <w:szCs w:val="28"/>
      <w:lang w:bidi="fa-IR"/>
    </w:rPr>
  </w:style>
  <w:style w:type="paragraph" w:styleId="Heading1">
    <w:name w:val="heading 1"/>
    <w:basedOn w:val="Normal"/>
    <w:next w:val="Normal"/>
    <w:link w:val="Heading1Char"/>
    <w:uiPriority w:val="9"/>
    <w:qFormat/>
    <w:rsid w:val="001F6340"/>
    <w:pPr>
      <w:keepNext/>
      <w:keepLines/>
      <w:spacing w:after="0" w:line="259" w:lineRule="auto"/>
      <w:outlineLvl w:val="0"/>
    </w:pPr>
    <w:rPr>
      <w:rFonts w:ascii="NoorLotus" w:eastAsia="NoorLotus" w:hAnsi="NoorLotus"/>
      <w:b/>
      <w:bCs/>
      <w:color w:val="00B0F0"/>
      <w:sz w:val="32"/>
      <w:szCs w:val="36"/>
      <w:lang w:bidi="ar-SA"/>
    </w:rPr>
  </w:style>
  <w:style w:type="paragraph" w:styleId="Heading2">
    <w:name w:val="heading 2"/>
    <w:basedOn w:val="Normal"/>
    <w:next w:val="Normal"/>
    <w:link w:val="Heading2Char"/>
    <w:uiPriority w:val="9"/>
    <w:unhideWhenUsed/>
    <w:qFormat/>
    <w:rsid w:val="00476C61"/>
    <w:pPr>
      <w:keepNext/>
      <w:keepLines/>
      <w:spacing w:before="40" w:after="0"/>
      <w:outlineLvl w:val="1"/>
    </w:pPr>
    <w:rPr>
      <w:rFonts w:ascii="B Titr" w:eastAsia="SimSun" w:hAnsi="B Titr" w:cs="B Titr"/>
      <w:b/>
      <w:bCs/>
      <w:color w:val="00B0F0"/>
      <w:sz w:val="28"/>
    </w:rPr>
  </w:style>
  <w:style w:type="paragraph" w:styleId="Heading3">
    <w:name w:val="heading 3"/>
    <w:basedOn w:val="Normal"/>
    <w:next w:val="Normal"/>
    <w:link w:val="Heading3Char"/>
    <w:uiPriority w:val="9"/>
    <w:unhideWhenUsed/>
    <w:qFormat/>
    <w:rsid w:val="00476C6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6340"/>
    <w:rPr>
      <w:rFonts w:ascii="NoorLotus" w:eastAsia="NoorLotus" w:hAnsi="NoorLotus" w:cs="NoorLotus"/>
      <w:b/>
      <w:bCs/>
      <w:color w:val="00B0F0"/>
      <w:sz w:val="32"/>
      <w:szCs w:val="36"/>
    </w:rPr>
  </w:style>
  <w:style w:type="character" w:customStyle="1" w:styleId="Heading2Char">
    <w:name w:val="Heading 2 Char"/>
    <w:basedOn w:val="DefaultParagraphFont"/>
    <w:link w:val="Heading2"/>
    <w:uiPriority w:val="9"/>
    <w:rsid w:val="00476C61"/>
    <w:rPr>
      <w:rFonts w:ascii="B Titr" w:eastAsia="SimSun" w:hAnsi="B Titr" w:cs="B Titr"/>
      <w:b/>
      <w:bCs/>
      <w:color w:val="00B0F0"/>
      <w:sz w:val="28"/>
      <w:szCs w:val="28"/>
      <w:lang w:bidi="fa-IR"/>
    </w:rPr>
  </w:style>
  <w:style w:type="character" w:customStyle="1" w:styleId="Heading3Char">
    <w:name w:val="Heading 3 Char"/>
    <w:basedOn w:val="DefaultParagraphFont"/>
    <w:link w:val="Heading3"/>
    <w:uiPriority w:val="9"/>
    <w:rsid w:val="00476C61"/>
    <w:rPr>
      <w:rFonts w:asciiTheme="majorHAnsi" w:eastAsiaTheme="majorEastAsia" w:hAnsiTheme="majorHAnsi" w:cstheme="majorBidi"/>
      <w:b/>
      <w:bCs/>
      <w:color w:val="4F81BD" w:themeColor="accent1"/>
      <w:szCs w:val="28"/>
      <w:lang w:bidi="fa-IR"/>
    </w:rPr>
  </w:style>
  <w:style w:type="character" w:styleId="Hyperlink">
    <w:name w:val="Hyperlink"/>
    <w:basedOn w:val="DefaultParagraphFont"/>
    <w:uiPriority w:val="99"/>
    <w:unhideWhenUsed/>
    <w:rsid w:val="00476C61"/>
    <w:rPr>
      <w:color w:val="0563C1"/>
      <w:u w:val="single"/>
    </w:rPr>
  </w:style>
  <w:style w:type="paragraph" w:styleId="TOC2">
    <w:name w:val="toc 2"/>
    <w:basedOn w:val="Normal"/>
    <w:next w:val="Normal"/>
    <w:autoRedefine/>
    <w:uiPriority w:val="39"/>
    <w:unhideWhenUsed/>
    <w:rsid w:val="00476C61"/>
    <w:pPr>
      <w:spacing w:after="100"/>
      <w:ind w:left="220"/>
    </w:pPr>
  </w:style>
  <w:style w:type="paragraph" w:styleId="FootnoteText">
    <w:name w:val="footnote text"/>
    <w:basedOn w:val="Normal"/>
    <w:link w:val="FootnoteTextChar"/>
    <w:uiPriority w:val="99"/>
    <w:unhideWhenUsed/>
    <w:rsid w:val="00476C61"/>
    <w:pPr>
      <w:spacing w:after="0" w:line="240" w:lineRule="auto"/>
    </w:pPr>
    <w:rPr>
      <w:sz w:val="20"/>
      <w:szCs w:val="20"/>
    </w:rPr>
  </w:style>
  <w:style w:type="character" w:customStyle="1" w:styleId="FootnoteTextChar">
    <w:name w:val="Footnote Text Char"/>
    <w:basedOn w:val="DefaultParagraphFont"/>
    <w:link w:val="FootnoteText"/>
    <w:uiPriority w:val="99"/>
    <w:rsid w:val="00476C61"/>
    <w:rPr>
      <w:rFonts w:ascii="Calibri" w:eastAsia="Calibri" w:hAnsi="Calibri" w:cs="NoorLotus"/>
      <w:sz w:val="20"/>
      <w:szCs w:val="20"/>
      <w:lang w:bidi="fa-IR"/>
    </w:rPr>
  </w:style>
  <w:style w:type="paragraph" w:styleId="TOCHeading">
    <w:name w:val="TOC Heading"/>
    <w:basedOn w:val="Heading1"/>
    <w:next w:val="Normal"/>
    <w:uiPriority w:val="39"/>
    <w:unhideWhenUsed/>
    <w:qFormat/>
    <w:rsid w:val="00476C61"/>
    <w:pPr>
      <w:bidi w:val="0"/>
      <w:spacing w:before="240" w:line="256" w:lineRule="auto"/>
      <w:outlineLvl w:val="9"/>
    </w:pPr>
    <w:rPr>
      <w:rFonts w:ascii="Calibri Light" w:eastAsia="SimSun" w:hAnsi="Calibri Light" w:cs="Times New Roman"/>
      <w:color w:val="2E74B5"/>
      <w:szCs w:val="32"/>
      <w:lang w:bidi="fa-IR"/>
    </w:rPr>
  </w:style>
  <w:style w:type="character" w:styleId="FootnoteReference">
    <w:name w:val="footnote reference"/>
    <w:basedOn w:val="DefaultParagraphFont"/>
    <w:uiPriority w:val="99"/>
    <w:unhideWhenUsed/>
    <w:rsid w:val="00476C61"/>
    <w:rPr>
      <w:vertAlign w:val="superscript"/>
    </w:rPr>
  </w:style>
  <w:style w:type="paragraph" w:styleId="Header">
    <w:name w:val="header"/>
    <w:basedOn w:val="Normal"/>
    <w:link w:val="HeaderChar"/>
    <w:uiPriority w:val="99"/>
    <w:unhideWhenUsed/>
    <w:rsid w:val="00476C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6C61"/>
    <w:rPr>
      <w:rFonts w:ascii="Calibri" w:eastAsia="Calibri" w:hAnsi="Calibri" w:cs="NoorLotus"/>
      <w:szCs w:val="28"/>
      <w:lang w:bidi="fa-IR"/>
    </w:rPr>
  </w:style>
  <w:style w:type="paragraph" w:styleId="Footer">
    <w:name w:val="footer"/>
    <w:basedOn w:val="Normal"/>
    <w:link w:val="FooterChar"/>
    <w:uiPriority w:val="99"/>
    <w:unhideWhenUsed/>
    <w:rsid w:val="00476C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6C61"/>
    <w:rPr>
      <w:rFonts w:ascii="Calibri" w:eastAsia="Calibri" w:hAnsi="Calibri" w:cs="NoorLotus"/>
      <w:szCs w:val="28"/>
      <w:lang w:bidi="fa-IR"/>
    </w:rPr>
  </w:style>
  <w:style w:type="paragraph" w:styleId="NoSpacing">
    <w:name w:val="No Spacing"/>
    <w:uiPriority w:val="1"/>
    <w:qFormat/>
    <w:rsid w:val="00476C61"/>
    <w:pPr>
      <w:bidi/>
      <w:spacing w:after="0" w:line="240" w:lineRule="auto"/>
    </w:pPr>
    <w:rPr>
      <w:rFonts w:ascii="Calibri" w:eastAsia="Calibri" w:hAnsi="Calibri" w:cs="NoorLotus"/>
      <w:szCs w:val="28"/>
      <w:lang w:bidi="fa-IR"/>
    </w:rPr>
  </w:style>
  <w:style w:type="paragraph" w:styleId="TOC3">
    <w:name w:val="toc 3"/>
    <w:basedOn w:val="Normal"/>
    <w:next w:val="Normal"/>
    <w:autoRedefine/>
    <w:uiPriority w:val="39"/>
    <w:unhideWhenUsed/>
    <w:rsid w:val="00476C61"/>
    <w:pPr>
      <w:spacing w:after="100"/>
      <w:ind w:left="440"/>
    </w:pPr>
  </w:style>
  <w:style w:type="paragraph" w:styleId="BalloonText">
    <w:name w:val="Balloon Text"/>
    <w:basedOn w:val="Normal"/>
    <w:link w:val="BalloonTextChar"/>
    <w:uiPriority w:val="99"/>
    <w:semiHidden/>
    <w:unhideWhenUsed/>
    <w:rsid w:val="00476C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6C61"/>
    <w:rPr>
      <w:rFonts w:ascii="Tahoma" w:eastAsia="Calibri" w:hAnsi="Tahoma" w:cs="Tahoma"/>
      <w:sz w:val="16"/>
      <w:szCs w:val="16"/>
      <w:lang w:bidi="fa-IR"/>
    </w:rPr>
  </w:style>
  <w:style w:type="paragraph" w:styleId="TOC1">
    <w:name w:val="toc 1"/>
    <w:basedOn w:val="Normal"/>
    <w:next w:val="Normal"/>
    <w:autoRedefine/>
    <w:uiPriority w:val="39"/>
    <w:unhideWhenUsed/>
    <w:rsid w:val="009E4886"/>
    <w:pPr>
      <w:spacing w:after="100"/>
    </w:pPr>
  </w:style>
  <w:style w:type="paragraph" w:styleId="NormalWeb">
    <w:name w:val="Normal (Web)"/>
    <w:basedOn w:val="Normal"/>
    <w:uiPriority w:val="99"/>
    <w:unhideWhenUsed/>
    <w:rsid w:val="00FD4526"/>
    <w:pPr>
      <w:bidi w:val="0"/>
      <w:spacing w:before="100" w:beforeAutospacing="1" w:after="100" w:afterAutospacing="1" w:line="240" w:lineRule="auto"/>
    </w:pPr>
    <w:rPr>
      <w:rFonts w:ascii="Times New Roman" w:eastAsia="Times New Roman" w:hAnsi="Times New Roman" w:cs="Times New Roman"/>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C61"/>
    <w:pPr>
      <w:bidi/>
      <w:spacing w:after="160" w:line="256" w:lineRule="auto"/>
    </w:pPr>
    <w:rPr>
      <w:rFonts w:ascii="Calibri" w:eastAsia="Calibri" w:hAnsi="Calibri" w:cs="NoorLotus"/>
      <w:szCs w:val="28"/>
      <w:lang w:bidi="fa-IR"/>
    </w:rPr>
  </w:style>
  <w:style w:type="paragraph" w:styleId="Heading1">
    <w:name w:val="heading 1"/>
    <w:basedOn w:val="Normal"/>
    <w:next w:val="Normal"/>
    <w:link w:val="Heading1Char"/>
    <w:uiPriority w:val="9"/>
    <w:qFormat/>
    <w:rsid w:val="001F6340"/>
    <w:pPr>
      <w:keepNext/>
      <w:keepLines/>
      <w:spacing w:after="0" w:line="259" w:lineRule="auto"/>
      <w:outlineLvl w:val="0"/>
    </w:pPr>
    <w:rPr>
      <w:rFonts w:ascii="NoorLotus" w:eastAsia="NoorLotus" w:hAnsi="NoorLotus"/>
      <w:b/>
      <w:bCs/>
      <w:color w:val="00B0F0"/>
      <w:sz w:val="32"/>
      <w:szCs w:val="36"/>
      <w:lang w:bidi="ar-SA"/>
    </w:rPr>
  </w:style>
  <w:style w:type="paragraph" w:styleId="Heading2">
    <w:name w:val="heading 2"/>
    <w:basedOn w:val="Normal"/>
    <w:next w:val="Normal"/>
    <w:link w:val="Heading2Char"/>
    <w:uiPriority w:val="9"/>
    <w:unhideWhenUsed/>
    <w:qFormat/>
    <w:rsid w:val="00476C61"/>
    <w:pPr>
      <w:keepNext/>
      <w:keepLines/>
      <w:spacing w:before="40" w:after="0"/>
      <w:outlineLvl w:val="1"/>
    </w:pPr>
    <w:rPr>
      <w:rFonts w:ascii="B Titr" w:eastAsia="SimSun" w:hAnsi="B Titr" w:cs="B Titr"/>
      <w:b/>
      <w:bCs/>
      <w:color w:val="00B0F0"/>
      <w:sz w:val="28"/>
    </w:rPr>
  </w:style>
  <w:style w:type="paragraph" w:styleId="Heading3">
    <w:name w:val="heading 3"/>
    <w:basedOn w:val="Normal"/>
    <w:next w:val="Normal"/>
    <w:link w:val="Heading3Char"/>
    <w:uiPriority w:val="9"/>
    <w:unhideWhenUsed/>
    <w:qFormat/>
    <w:rsid w:val="00476C6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6340"/>
    <w:rPr>
      <w:rFonts w:ascii="NoorLotus" w:eastAsia="NoorLotus" w:hAnsi="NoorLotus" w:cs="NoorLotus"/>
      <w:b/>
      <w:bCs/>
      <w:color w:val="00B0F0"/>
      <w:sz w:val="32"/>
      <w:szCs w:val="36"/>
    </w:rPr>
  </w:style>
  <w:style w:type="character" w:customStyle="1" w:styleId="Heading2Char">
    <w:name w:val="Heading 2 Char"/>
    <w:basedOn w:val="DefaultParagraphFont"/>
    <w:link w:val="Heading2"/>
    <w:uiPriority w:val="9"/>
    <w:rsid w:val="00476C61"/>
    <w:rPr>
      <w:rFonts w:ascii="B Titr" w:eastAsia="SimSun" w:hAnsi="B Titr" w:cs="B Titr"/>
      <w:b/>
      <w:bCs/>
      <w:color w:val="00B0F0"/>
      <w:sz w:val="28"/>
      <w:szCs w:val="28"/>
      <w:lang w:bidi="fa-IR"/>
    </w:rPr>
  </w:style>
  <w:style w:type="character" w:customStyle="1" w:styleId="Heading3Char">
    <w:name w:val="Heading 3 Char"/>
    <w:basedOn w:val="DefaultParagraphFont"/>
    <w:link w:val="Heading3"/>
    <w:uiPriority w:val="9"/>
    <w:rsid w:val="00476C61"/>
    <w:rPr>
      <w:rFonts w:asciiTheme="majorHAnsi" w:eastAsiaTheme="majorEastAsia" w:hAnsiTheme="majorHAnsi" w:cstheme="majorBidi"/>
      <w:b/>
      <w:bCs/>
      <w:color w:val="4F81BD" w:themeColor="accent1"/>
      <w:szCs w:val="28"/>
      <w:lang w:bidi="fa-IR"/>
    </w:rPr>
  </w:style>
  <w:style w:type="character" w:styleId="Hyperlink">
    <w:name w:val="Hyperlink"/>
    <w:basedOn w:val="DefaultParagraphFont"/>
    <w:uiPriority w:val="99"/>
    <w:unhideWhenUsed/>
    <w:rsid w:val="00476C61"/>
    <w:rPr>
      <w:color w:val="0563C1"/>
      <w:u w:val="single"/>
    </w:rPr>
  </w:style>
  <w:style w:type="paragraph" w:styleId="TOC2">
    <w:name w:val="toc 2"/>
    <w:basedOn w:val="Normal"/>
    <w:next w:val="Normal"/>
    <w:autoRedefine/>
    <w:uiPriority w:val="39"/>
    <w:unhideWhenUsed/>
    <w:rsid w:val="00476C61"/>
    <w:pPr>
      <w:spacing w:after="100"/>
      <w:ind w:left="220"/>
    </w:pPr>
  </w:style>
  <w:style w:type="paragraph" w:styleId="FootnoteText">
    <w:name w:val="footnote text"/>
    <w:basedOn w:val="Normal"/>
    <w:link w:val="FootnoteTextChar"/>
    <w:uiPriority w:val="99"/>
    <w:unhideWhenUsed/>
    <w:rsid w:val="00476C61"/>
    <w:pPr>
      <w:spacing w:after="0" w:line="240" w:lineRule="auto"/>
    </w:pPr>
    <w:rPr>
      <w:sz w:val="20"/>
      <w:szCs w:val="20"/>
    </w:rPr>
  </w:style>
  <w:style w:type="character" w:customStyle="1" w:styleId="FootnoteTextChar">
    <w:name w:val="Footnote Text Char"/>
    <w:basedOn w:val="DefaultParagraphFont"/>
    <w:link w:val="FootnoteText"/>
    <w:uiPriority w:val="99"/>
    <w:rsid w:val="00476C61"/>
    <w:rPr>
      <w:rFonts w:ascii="Calibri" w:eastAsia="Calibri" w:hAnsi="Calibri" w:cs="NoorLotus"/>
      <w:sz w:val="20"/>
      <w:szCs w:val="20"/>
      <w:lang w:bidi="fa-IR"/>
    </w:rPr>
  </w:style>
  <w:style w:type="paragraph" w:styleId="TOCHeading">
    <w:name w:val="TOC Heading"/>
    <w:basedOn w:val="Heading1"/>
    <w:next w:val="Normal"/>
    <w:uiPriority w:val="39"/>
    <w:unhideWhenUsed/>
    <w:qFormat/>
    <w:rsid w:val="00476C61"/>
    <w:pPr>
      <w:bidi w:val="0"/>
      <w:spacing w:before="240" w:line="256" w:lineRule="auto"/>
      <w:outlineLvl w:val="9"/>
    </w:pPr>
    <w:rPr>
      <w:rFonts w:ascii="Calibri Light" w:eastAsia="SimSun" w:hAnsi="Calibri Light" w:cs="Times New Roman"/>
      <w:color w:val="2E74B5"/>
      <w:szCs w:val="32"/>
      <w:lang w:bidi="fa-IR"/>
    </w:rPr>
  </w:style>
  <w:style w:type="character" w:styleId="FootnoteReference">
    <w:name w:val="footnote reference"/>
    <w:basedOn w:val="DefaultParagraphFont"/>
    <w:uiPriority w:val="99"/>
    <w:unhideWhenUsed/>
    <w:rsid w:val="00476C61"/>
    <w:rPr>
      <w:vertAlign w:val="superscript"/>
    </w:rPr>
  </w:style>
  <w:style w:type="paragraph" w:styleId="Header">
    <w:name w:val="header"/>
    <w:basedOn w:val="Normal"/>
    <w:link w:val="HeaderChar"/>
    <w:uiPriority w:val="99"/>
    <w:unhideWhenUsed/>
    <w:rsid w:val="00476C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6C61"/>
    <w:rPr>
      <w:rFonts w:ascii="Calibri" w:eastAsia="Calibri" w:hAnsi="Calibri" w:cs="NoorLotus"/>
      <w:szCs w:val="28"/>
      <w:lang w:bidi="fa-IR"/>
    </w:rPr>
  </w:style>
  <w:style w:type="paragraph" w:styleId="Footer">
    <w:name w:val="footer"/>
    <w:basedOn w:val="Normal"/>
    <w:link w:val="FooterChar"/>
    <w:uiPriority w:val="99"/>
    <w:unhideWhenUsed/>
    <w:rsid w:val="00476C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6C61"/>
    <w:rPr>
      <w:rFonts w:ascii="Calibri" w:eastAsia="Calibri" w:hAnsi="Calibri" w:cs="NoorLotus"/>
      <w:szCs w:val="28"/>
      <w:lang w:bidi="fa-IR"/>
    </w:rPr>
  </w:style>
  <w:style w:type="paragraph" w:styleId="NoSpacing">
    <w:name w:val="No Spacing"/>
    <w:uiPriority w:val="1"/>
    <w:qFormat/>
    <w:rsid w:val="00476C61"/>
    <w:pPr>
      <w:bidi/>
      <w:spacing w:after="0" w:line="240" w:lineRule="auto"/>
    </w:pPr>
    <w:rPr>
      <w:rFonts w:ascii="Calibri" w:eastAsia="Calibri" w:hAnsi="Calibri" w:cs="NoorLotus"/>
      <w:szCs w:val="28"/>
      <w:lang w:bidi="fa-IR"/>
    </w:rPr>
  </w:style>
  <w:style w:type="paragraph" w:styleId="TOC3">
    <w:name w:val="toc 3"/>
    <w:basedOn w:val="Normal"/>
    <w:next w:val="Normal"/>
    <w:autoRedefine/>
    <w:uiPriority w:val="39"/>
    <w:unhideWhenUsed/>
    <w:rsid w:val="00476C61"/>
    <w:pPr>
      <w:spacing w:after="100"/>
      <w:ind w:left="440"/>
    </w:pPr>
  </w:style>
  <w:style w:type="paragraph" w:styleId="BalloonText">
    <w:name w:val="Balloon Text"/>
    <w:basedOn w:val="Normal"/>
    <w:link w:val="BalloonTextChar"/>
    <w:uiPriority w:val="99"/>
    <w:semiHidden/>
    <w:unhideWhenUsed/>
    <w:rsid w:val="00476C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6C61"/>
    <w:rPr>
      <w:rFonts w:ascii="Tahoma" w:eastAsia="Calibri" w:hAnsi="Tahoma" w:cs="Tahoma"/>
      <w:sz w:val="16"/>
      <w:szCs w:val="16"/>
      <w:lang w:bidi="fa-IR"/>
    </w:rPr>
  </w:style>
  <w:style w:type="paragraph" w:styleId="TOC1">
    <w:name w:val="toc 1"/>
    <w:basedOn w:val="Normal"/>
    <w:next w:val="Normal"/>
    <w:autoRedefine/>
    <w:uiPriority w:val="39"/>
    <w:unhideWhenUsed/>
    <w:rsid w:val="009E4886"/>
    <w:pPr>
      <w:spacing w:after="100"/>
    </w:pPr>
  </w:style>
  <w:style w:type="paragraph" w:styleId="NormalWeb">
    <w:name w:val="Normal (Web)"/>
    <w:basedOn w:val="Normal"/>
    <w:uiPriority w:val="99"/>
    <w:unhideWhenUsed/>
    <w:rsid w:val="00FD4526"/>
    <w:pPr>
      <w:bidi w:val="0"/>
      <w:spacing w:before="100" w:beforeAutospacing="1" w:after="100" w:afterAutospacing="1" w:line="240" w:lineRule="auto"/>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10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22A5D3-12E2-4C6A-B986-6EFDF5A37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5</Pages>
  <Words>1232</Words>
  <Characters>7028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 pc</dc:creator>
  <cp:keywords/>
  <dc:description/>
  <cp:lastModifiedBy>محمدمهدی عمادی</cp:lastModifiedBy>
  <cp:revision>5</cp:revision>
  <cp:lastPrinted>2022-12-15T09:51:00Z</cp:lastPrinted>
  <dcterms:created xsi:type="dcterms:W3CDTF">2022-12-14T04:55:00Z</dcterms:created>
  <dcterms:modified xsi:type="dcterms:W3CDTF">2022-12-17T08:58:00Z</dcterms:modified>
</cp:coreProperties>
</file>