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78450D51" w:rsidR="008B750B" w:rsidRDefault="005C449B" w:rsidP="008F1EAC">
      <w:pPr>
        <w:jc w:val="both"/>
        <w:rPr>
          <w:rFonts w:cs="B Lotus" w:hint="cs"/>
          <w:noProof/>
          <w:sz w:val="28"/>
          <w:rtl/>
        </w:rPr>
      </w:pPr>
      <w:bookmarkStart w:id="0" w:name="_GoBack"/>
      <w:r>
        <w:rPr>
          <w:rFonts w:cs="B Lotus" w:hint="cs"/>
          <w:noProof/>
          <w:sz w:val="28"/>
          <w:rtl/>
        </w:rPr>
        <w:t>بسمه تعالی</w:t>
      </w:r>
    </w:p>
    <w:p w14:paraId="28FC75EF" w14:textId="108DA571" w:rsidR="005C449B" w:rsidRDefault="005C449B" w:rsidP="005C449B">
      <w:pPr>
        <w:spacing w:before="100" w:beforeAutospacing="1" w:after="100" w:afterAutospacing="1"/>
        <w:jc w:val="both"/>
        <w:rPr>
          <w:rFonts w:hint="cs"/>
          <w:noProof/>
          <w:rtl/>
        </w:rPr>
      </w:pPr>
      <w:r w:rsidRPr="00356378">
        <w:rPr>
          <w:rFonts w:hint="cs"/>
          <w:color w:val="FF0000"/>
          <w:sz w:val="28"/>
          <w:rtl/>
        </w:rPr>
        <w:t xml:space="preserve">موضوع: </w:t>
      </w:r>
      <w:r w:rsidRPr="005C449B">
        <w:rPr>
          <w:rFonts w:hint="cs"/>
          <w:noProof/>
          <w:rtl/>
        </w:rPr>
        <w:t>ترتیب</w:t>
      </w:r>
      <w:r w:rsidRPr="005C449B">
        <w:rPr>
          <w:noProof/>
          <w:rtl/>
        </w:rPr>
        <w:t xml:space="preserve"> </w:t>
      </w:r>
      <w:r w:rsidRPr="005C449B">
        <w:rPr>
          <w:rFonts w:hint="cs"/>
          <w:noProof/>
          <w:rtl/>
        </w:rPr>
        <w:t>و</w:t>
      </w:r>
      <w:r w:rsidRPr="005C449B">
        <w:rPr>
          <w:noProof/>
          <w:rtl/>
        </w:rPr>
        <w:t xml:space="preserve"> </w:t>
      </w:r>
      <w:r w:rsidRPr="005C449B">
        <w:rPr>
          <w:rFonts w:hint="cs"/>
          <w:noProof/>
          <w:rtl/>
        </w:rPr>
        <w:t>موالات</w:t>
      </w:r>
      <w:r w:rsidRPr="005C449B">
        <w:rPr>
          <w:noProof/>
          <w:rtl/>
        </w:rPr>
        <w:t xml:space="preserve"> </w:t>
      </w:r>
      <w:r w:rsidRPr="005C449B">
        <w:rPr>
          <w:rFonts w:hint="cs"/>
          <w:noProof/>
          <w:rtl/>
        </w:rPr>
        <w:t>در</w:t>
      </w:r>
      <w:r w:rsidRPr="005C449B">
        <w:rPr>
          <w:noProof/>
          <w:rtl/>
        </w:rPr>
        <w:t xml:space="preserve"> </w:t>
      </w:r>
      <w:r w:rsidRPr="005C449B">
        <w:rPr>
          <w:rFonts w:hint="cs"/>
          <w:noProof/>
          <w:rtl/>
        </w:rPr>
        <w:t xml:space="preserve">قرائت </w:t>
      </w:r>
      <w:r>
        <w:rPr>
          <w:rFonts w:hint="cs"/>
          <w:noProof/>
          <w:rtl/>
        </w:rPr>
        <w:t>/ قرائت/ صلوه</w:t>
      </w:r>
    </w:p>
    <w:bookmarkEnd w:id="0"/>
    <w:p w14:paraId="30D192C4" w14:textId="77777777" w:rsidR="005C449B" w:rsidRPr="005C449B" w:rsidRDefault="005C449B" w:rsidP="005C449B">
      <w:pPr>
        <w:spacing w:before="100" w:beforeAutospacing="1" w:after="100" w:afterAutospacing="1"/>
        <w:jc w:val="both"/>
        <w:rPr>
          <w:rtl/>
        </w:rPr>
      </w:pPr>
    </w:p>
    <w:bookmarkStart w:id="1" w:name="_Toc116222206" w:displacedByCustomXml="next"/>
    <w:sdt>
      <w:sdtPr>
        <w:rPr>
          <w:rFonts w:ascii="Calibri" w:eastAsia="Calibri" w:hAnsi="Calibri" w:cs="B Lotus"/>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5E6BFC" w:rsidRDefault="00062D1D" w:rsidP="008F1EAC">
          <w:pPr>
            <w:pStyle w:val="TOCHeading"/>
            <w:bidi/>
            <w:jc w:val="both"/>
            <w:rPr>
              <w:rFonts w:cs="B Lotus"/>
              <w:sz w:val="28"/>
              <w:szCs w:val="28"/>
            </w:rPr>
          </w:pPr>
          <w:r w:rsidRPr="005E6BFC">
            <w:rPr>
              <w:rFonts w:cs="B Lotus" w:hint="cs"/>
              <w:sz w:val="28"/>
              <w:szCs w:val="28"/>
              <w:rtl/>
            </w:rPr>
            <w:t xml:space="preserve">فهرست مطالب </w:t>
          </w:r>
        </w:p>
        <w:p w14:paraId="122EB9B8" w14:textId="6C8E4218" w:rsidR="00864287" w:rsidRDefault="00062D1D">
          <w:pPr>
            <w:pStyle w:val="TOC1"/>
            <w:rPr>
              <w:rFonts w:asciiTheme="minorHAnsi" w:eastAsiaTheme="minorEastAsia" w:hAnsiTheme="minorHAnsi" w:cstheme="minorBidi"/>
              <w:noProof/>
              <w:color w:val="auto"/>
              <w:szCs w:val="22"/>
              <w:rtl/>
              <w:lang w:bidi="ar-SA"/>
            </w:rPr>
          </w:pPr>
          <w:r w:rsidRPr="005E6BFC">
            <w:rPr>
              <w:rFonts w:cs="B Lotus"/>
              <w:sz w:val="28"/>
              <w:szCs w:val="28"/>
            </w:rPr>
            <w:fldChar w:fldCharType="begin"/>
          </w:r>
          <w:r w:rsidRPr="005E6BFC">
            <w:rPr>
              <w:rFonts w:cs="B Lotus"/>
              <w:sz w:val="28"/>
              <w:szCs w:val="28"/>
            </w:rPr>
            <w:instrText xml:space="preserve"> TOC \o "1-3" \h \z \u </w:instrText>
          </w:r>
          <w:r w:rsidRPr="005E6BFC">
            <w:rPr>
              <w:rFonts w:cs="B Lotus"/>
              <w:sz w:val="28"/>
              <w:szCs w:val="28"/>
            </w:rPr>
            <w:fldChar w:fldCharType="separate"/>
          </w:r>
          <w:hyperlink w:anchor="_Toc122368582" w:history="1">
            <w:r w:rsidR="00864287" w:rsidRPr="00085F3C">
              <w:rPr>
                <w:rStyle w:val="Hyperlink"/>
                <w:rFonts w:cs="B Lotus"/>
                <w:noProof/>
                <w:rtl/>
              </w:rPr>
              <w:t>خلاصه جلسه گذشته</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Toc122368582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1</w:t>
            </w:r>
            <w:r w:rsidR="00864287">
              <w:rPr>
                <w:noProof/>
                <w:webHidden/>
                <w:rtl/>
              </w:rPr>
              <w:fldChar w:fldCharType="end"/>
            </w:r>
          </w:hyperlink>
        </w:p>
        <w:p w14:paraId="25978DC1" w14:textId="0A805E98" w:rsidR="00864287" w:rsidRDefault="00C52199">
          <w:pPr>
            <w:pStyle w:val="TOC1"/>
            <w:rPr>
              <w:rFonts w:asciiTheme="minorHAnsi" w:eastAsiaTheme="minorEastAsia" w:hAnsiTheme="minorHAnsi" w:cstheme="minorBidi"/>
              <w:noProof/>
              <w:color w:val="auto"/>
              <w:szCs w:val="22"/>
              <w:rtl/>
              <w:lang w:bidi="ar-SA"/>
            </w:rPr>
          </w:pPr>
          <w:hyperlink w:anchor="_Toc122368583" w:history="1">
            <w:r w:rsidR="00864287" w:rsidRPr="00085F3C">
              <w:rPr>
                <w:rStyle w:val="Hyperlink"/>
                <w:noProof/>
                <w:rtl/>
              </w:rPr>
              <w:t>تتمه بحث از روا</w:t>
            </w:r>
            <w:r w:rsidR="00864287" w:rsidRPr="00085F3C">
              <w:rPr>
                <w:rStyle w:val="Hyperlink"/>
                <w:rFonts w:hint="cs"/>
                <w:noProof/>
                <w:rtl/>
              </w:rPr>
              <w:t>ی</w:t>
            </w:r>
            <w:r w:rsidR="00864287" w:rsidRPr="00085F3C">
              <w:rPr>
                <w:rStyle w:val="Hyperlink"/>
                <w:rFonts w:hint="eastAsia"/>
                <w:noProof/>
                <w:rtl/>
              </w:rPr>
              <w:t>ات</w:t>
            </w:r>
            <w:r w:rsidR="00864287" w:rsidRPr="00085F3C">
              <w:rPr>
                <w:rStyle w:val="Hyperlink"/>
                <w:noProof/>
                <w:rtl/>
              </w:rPr>
              <w:t xml:space="preserve"> باب أخذ أجرت بر تعل</w:t>
            </w:r>
            <w:r w:rsidR="00864287" w:rsidRPr="00085F3C">
              <w:rPr>
                <w:rStyle w:val="Hyperlink"/>
                <w:rFonts w:hint="cs"/>
                <w:noProof/>
                <w:rtl/>
              </w:rPr>
              <w:t>ی</w:t>
            </w:r>
            <w:r w:rsidR="00864287" w:rsidRPr="00085F3C">
              <w:rPr>
                <w:rStyle w:val="Hyperlink"/>
                <w:rFonts w:hint="eastAsia"/>
                <w:noProof/>
                <w:rtl/>
              </w:rPr>
              <w:t>م</w:t>
            </w:r>
            <w:r w:rsidR="00864287" w:rsidRPr="00085F3C">
              <w:rPr>
                <w:rStyle w:val="Hyperlink"/>
                <w:noProof/>
                <w:rtl/>
              </w:rPr>
              <w:t xml:space="preserve"> واجبات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Toc122368583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1</w:t>
            </w:r>
            <w:r w:rsidR="00864287">
              <w:rPr>
                <w:noProof/>
                <w:webHidden/>
                <w:rtl/>
              </w:rPr>
              <w:fldChar w:fldCharType="end"/>
            </w:r>
          </w:hyperlink>
        </w:p>
        <w:p w14:paraId="4225EAA6" w14:textId="648F9938" w:rsidR="00864287" w:rsidRDefault="00C52199">
          <w:pPr>
            <w:pStyle w:val="TOC2"/>
            <w:tabs>
              <w:tab w:val="right" w:leader="dot" w:pos="10194"/>
            </w:tabs>
            <w:rPr>
              <w:rFonts w:asciiTheme="minorHAnsi" w:eastAsiaTheme="minorEastAsia" w:hAnsiTheme="minorHAnsi" w:cstheme="minorBidi"/>
              <w:bCs w:val="0"/>
              <w:noProof/>
              <w:color w:val="auto"/>
              <w:szCs w:val="22"/>
              <w:rtl/>
              <w:lang w:bidi="ar-SA"/>
            </w:rPr>
          </w:pPr>
          <w:hyperlink w:anchor="_Toc122368584" w:history="1">
            <w:r w:rsidR="00864287" w:rsidRPr="00085F3C">
              <w:rPr>
                <w:rStyle w:val="Hyperlink"/>
                <w:noProof/>
                <w:rtl/>
              </w:rPr>
              <w:t>بررس</w:t>
            </w:r>
            <w:r w:rsidR="00864287" w:rsidRPr="00085F3C">
              <w:rPr>
                <w:rStyle w:val="Hyperlink"/>
                <w:rFonts w:hint="cs"/>
                <w:noProof/>
                <w:rtl/>
              </w:rPr>
              <w:t>ی</w:t>
            </w:r>
            <w:r w:rsidR="00864287" w:rsidRPr="00085F3C">
              <w:rPr>
                <w:rStyle w:val="Hyperlink"/>
                <w:noProof/>
                <w:rtl/>
              </w:rPr>
              <w:t xml:space="preserve"> روا</w:t>
            </w:r>
            <w:r w:rsidR="00864287" w:rsidRPr="00085F3C">
              <w:rPr>
                <w:rStyle w:val="Hyperlink"/>
                <w:rFonts w:hint="cs"/>
                <w:noProof/>
                <w:rtl/>
              </w:rPr>
              <w:t>ی</w:t>
            </w:r>
            <w:r w:rsidR="00864287" w:rsidRPr="00085F3C">
              <w:rPr>
                <w:rStyle w:val="Hyperlink"/>
                <w:rFonts w:hint="eastAsia"/>
                <w:noProof/>
                <w:rtl/>
              </w:rPr>
              <w:t>ات</w:t>
            </w:r>
            <w:r w:rsidR="00864287" w:rsidRPr="00085F3C">
              <w:rPr>
                <w:rStyle w:val="Hyperlink"/>
                <w:noProof/>
                <w:rtl/>
              </w:rPr>
              <w:t xml:space="preserve"> وارده در نه</w:t>
            </w:r>
            <w:r w:rsidR="00864287" w:rsidRPr="00085F3C">
              <w:rPr>
                <w:rStyle w:val="Hyperlink"/>
                <w:rFonts w:hint="cs"/>
                <w:noProof/>
                <w:rtl/>
              </w:rPr>
              <w:t>ی</w:t>
            </w:r>
            <w:r w:rsidR="00864287" w:rsidRPr="00085F3C">
              <w:rPr>
                <w:rStyle w:val="Hyperlink"/>
                <w:noProof/>
                <w:rtl/>
              </w:rPr>
              <w:t xml:space="preserve"> از است</w:t>
            </w:r>
            <w:r w:rsidR="00864287" w:rsidRPr="00085F3C">
              <w:rPr>
                <w:rStyle w:val="Hyperlink"/>
                <w:rFonts w:hint="cs"/>
                <w:noProof/>
                <w:rtl/>
              </w:rPr>
              <w:t>ی</w:t>
            </w:r>
            <w:r w:rsidR="00864287" w:rsidRPr="00085F3C">
              <w:rPr>
                <w:rStyle w:val="Hyperlink"/>
                <w:rFonts w:hint="eastAsia"/>
                <w:noProof/>
                <w:rtl/>
              </w:rPr>
              <w:t>کال</w:t>
            </w:r>
            <w:r w:rsidR="00864287" w:rsidRPr="00085F3C">
              <w:rPr>
                <w:rStyle w:val="Hyperlink"/>
                <w:noProof/>
                <w:rtl/>
              </w:rPr>
              <w:t xml:space="preserve"> به علم</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Toc122368584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1</w:t>
            </w:r>
            <w:r w:rsidR="00864287">
              <w:rPr>
                <w:noProof/>
                <w:webHidden/>
                <w:rtl/>
              </w:rPr>
              <w:fldChar w:fldCharType="end"/>
            </w:r>
          </w:hyperlink>
        </w:p>
        <w:p w14:paraId="43A7AB5C" w14:textId="399F3924" w:rsidR="00864287" w:rsidRDefault="00C5219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368585" w:history="1">
            <w:r w:rsidR="00864287" w:rsidRPr="00085F3C">
              <w:rPr>
                <w:rStyle w:val="Hyperlink"/>
                <w:noProof/>
                <w:rtl/>
              </w:rPr>
              <w:t>ضعف سند</w:t>
            </w:r>
            <w:r w:rsidR="00864287" w:rsidRPr="00085F3C">
              <w:rPr>
                <w:rStyle w:val="Hyperlink"/>
                <w:rFonts w:hint="cs"/>
                <w:noProof/>
                <w:rtl/>
              </w:rPr>
              <w:t>ی</w:t>
            </w:r>
            <w:r w:rsidR="00864287" w:rsidRPr="00085F3C">
              <w:rPr>
                <w:rStyle w:val="Hyperlink"/>
                <w:noProof/>
                <w:rtl/>
              </w:rPr>
              <w:t xml:space="preserve"> روا</w:t>
            </w:r>
            <w:r w:rsidR="00864287" w:rsidRPr="00085F3C">
              <w:rPr>
                <w:rStyle w:val="Hyperlink"/>
                <w:rFonts w:hint="cs"/>
                <w:noProof/>
                <w:rtl/>
              </w:rPr>
              <w:t>ی</w:t>
            </w:r>
            <w:r w:rsidR="00864287" w:rsidRPr="00085F3C">
              <w:rPr>
                <w:rStyle w:val="Hyperlink"/>
                <w:rFonts w:hint="eastAsia"/>
                <w:noProof/>
                <w:rtl/>
              </w:rPr>
              <w:t>ات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Toc122368585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2</w:t>
            </w:r>
            <w:r w:rsidR="00864287">
              <w:rPr>
                <w:noProof/>
                <w:webHidden/>
                <w:rtl/>
              </w:rPr>
              <w:fldChar w:fldCharType="end"/>
            </w:r>
          </w:hyperlink>
        </w:p>
        <w:p w14:paraId="1265C616" w14:textId="7925C424" w:rsidR="00864287" w:rsidRDefault="00C5219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368586" w:history="1">
            <w:r w:rsidR="00864287" w:rsidRPr="00085F3C">
              <w:rPr>
                <w:rStyle w:val="Hyperlink"/>
                <w:noProof/>
                <w:rtl/>
              </w:rPr>
              <w:t>ضعف دلال</w:t>
            </w:r>
            <w:r w:rsidR="00864287" w:rsidRPr="00085F3C">
              <w:rPr>
                <w:rStyle w:val="Hyperlink"/>
                <w:rFonts w:hint="cs"/>
                <w:noProof/>
                <w:rtl/>
              </w:rPr>
              <w:t>ی</w:t>
            </w:r>
            <w:r w:rsidR="00864287" w:rsidRPr="00085F3C">
              <w:rPr>
                <w:rStyle w:val="Hyperlink"/>
                <w:noProof/>
                <w:rtl/>
              </w:rPr>
              <w:t xml:space="preserve"> روا</w:t>
            </w:r>
            <w:r w:rsidR="00864287" w:rsidRPr="00085F3C">
              <w:rPr>
                <w:rStyle w:val="Hyperlink"/>
                <w:rFonts w:hint="cs"/>
                <w:noProof/>
                <w:rtl/>
              </w:rPr>
              <w:t>ی</w:t>
            </w:r>
            <w:r w:rsidR="00864287" w:rsidRPr="00085F3C">
              <w:rPr>
                <w:rStyle w:val="Hyperlink"/>
                <w:rFonts w:hint="eastAsia"/>
                <w:noProof/>
                <w:rtl/>
              </w:rPr>
              <w:t>ات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Toc122368586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3</w:t>
            </w:r>
            <w:r w:rsidR="00864287">
              <w:rPr>
                <w:noProof/>
                <w:webHidden/>
                <w:rtl/>
              </w:rPr>
              <w:fldChar w:fldCharType="end"/>
            </w:r>
          </w:hyperlink>
        </w:p>
        <w:p w14:paraId="656CEF6A" w14:textId="68BA69EB" w:rsidR="00864287" w:rsidRDefault="00C5219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368587" w:history="1">
            <w:r w:rsidR="00864287" w:rsidRPr="00085F3C">
              <w:rPr>
                <w:rStyle w:val="Hyperlink"/>
                <w:noProof/>
                <w:rtl/>
              </w:rPr>
              <w:t>روا</w:t>
            </w:r>
            <w:r w:rsidR="00864287" w:rsidRPr="00085F3C">
              <w:rPr>
                <w:rStyle w:val="Hyperlink"/>
                <w:rFonts w:hint="cs"/>
                <w:noProof/>
                <w:rtl/>
              </w:rPr>
              <w:t>ی</w:t>
            </w:r>
            <w:r w:rsidR="00864287" w:rsidRPr="00085F3C">
              <w:rPr>
                <w:rStyle w:val="Hyperlink"/>
                <w:noProof/>
                <w:rtl/>
              </w:rPr>
              <w:t>ات مو</w:t>
            </w:r>
            <w:r w:rsidR="00864287" w:rsidRPr="00085F3C">
              <w:rPr>
                <w:rStyle w:val="Hyperlink"/>
                <w:rFonts w:hint="cs"/>
                <w:noProof/>
                <w:rtl/>
              </w:rPr>
              <w:t>ی</w:t>
            </w:r>
            <w:r w:rsidR="00864287" w:rsidRPr="00085F3C">
              <w:rPr>
                <w:rStyle w:val="Hyperlink"/>
                <w:rFonts w:hint="eastAsia"/>
                <w:noProof/>
                <w:rtl/>
              </w:rPr>
              <w:t>د</w:t>
            </w:r>
            <w:r w:rsidR="00864287" w:rsidRPr="00085F3C">
              <w:rPr>
                <w:rStyle w:val="Hyperlink"/>
                <w:noProof/>
                <w:rtl/>
              </w:rPr>
              <w:t xml:space="preserve"> عدم حرمت أخذ أجرت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Toc122368587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3</w:t>
            </w:r>
            <w:r w:rsidR="00864287">
              <w:rPr>
                <w:noProof/>
                <w:webHidden/>
                <w:rtl/>
              </w:rPr>
              <w:fldChar w:fldCharType="end"/>
            </w:r>
          </w:hyperlink>
        </w:p>
        <w:p w14:paraId="1F29A2E8" w14:textId="5111CED9" w:rsidR="00864287" w:rsidRDefault="00C52199">
          <w:pPr>
            <w:pStyle w:val="TOC1"/>
            <w:rPr>
              <w:rFonts w:asciiTheme="minorHAnsi" w:eastAsiaTheme="minorEastAsia" w:hAnsiTheme="minorHAnsi" w:cstheme="minorBidi"/>
              <w:noProof/>
              <w:color w:val="auto"/>
              <w:szCs w:val="22"/>
              <w:rtl/>
              <w:lang w:bidi="ar-SA"/>
            </w:rPr>
          </w:pPr>
          <w:hyperlink w:anchor="_Toc122368588" w:history="1">
            <w:r w:rsidR="00864287" w:rsidRPr="00085F3C">
              <w:rPr>
                <w:rStyle w:val="Hyperlink"/>
                <w:noProof/>
                <w:rtl/>
              </w:rPr>
              <w:t>مسئله 36: ترت</w:t>
            </w:r>
            <w:r w:rsidR="00864287" w:rsidRPr="00085F3C">
              <w:rPr>
                <w:rStyle w:val="Hyperlink"/>
                <w:rFonts w:hint="cs"/>
                <w:noProof/>
                <w:rtl/>
              </w:rPr>
              <w:t>ی</w:t>
            </w:r>
            <w:r w:rsidR="00864287" w:rsidRPr="00085F3C">
              <w:rPr>
                <w:rStyle w:val="Hyperlink"/>
                <w:rFonts w:hint="eastAsia"/>
                <w:noProof/>
                <w:rtl/>
              </w:rPr>
              <w:t>ب</w:t>
            </w:r>
            <w:r w:rsidR="00864287" w:rsidRPr="00085F3C">
              <w:rPr>
                <w:rStyle w:val="Hyperlink"/>
                <w:noProof/>
                <w:rtl/>
              </w:rPr>
              <w:t xml:space="preserve"> و موالات در قرائت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Toc122368588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4</w:t>
            </w:r>
            <w:r w:rsidR="00864287">
              <w:rPr>
                <w:noProof/>
                <w:webHidden/>
                <w:rtl/>
              </w:rPr>
              <w:fldChar w:fldCharType="end"/>
            </w:r>
          </w:hyperlink>
        </w:p>
        <w:p w14:paraId="1B5B5941" w14:textId="32D7B0FB" w:rsidR="00864287" w:rsidRDefault="00C52199">
          <w:pPr>
            <w:pStyle w:val="TOC2"/>
            <w:tabs>
              <w:tab w:val="right" w:leader="dot" w:pos="10194"/>
            </w:tabs>
            <w:rPr>
              <w:rFonts w:asciiTheme="minorHAnsi" w:eastAsiaTheme="minorEastAsia" w:hAnsiTheme="minorHAnsi" w:cstheme="minorBidi"/>
              <w:bCs w:val="0"/>
              <w:noProof/>
              <w:color w:val="auto"/>
              <w:szCs w:val="22"/>
              <w:rtl/>
              <w:lang w:bidi="ar-SA"/>
            </w:rPr>
          </w:pPr>
          <w:hyperlink w:anchor="_Toc122368589" w:history="1">
            <w:r w:rsidR="00864287" w:rsidRPr="00085F3C">
              <w:rPr>
                <w:rStyle w:val="Hyperlink"/>
                <w:noProof/>
                <w:rtl/>
              </w:rPr>
              <w:t>بررس</w:t>
            </w:r>
            <w:r w:rsidR="00864287" w:rsidRPr="00085F3C">
              <w:rPr>
                <w:rStyle w:val="Hyperlink"/>
                <w:rFonts w:hint="cs"/>
                <w:noProof/>
                <w:rtl/>
              </w:rPr>
              <w:t>ی</w:t>
            </w:r>
            <w:r w:rsidR="00864287" w:rsidRPr="00085F3C">
              <w:rPr>
                <w:rStyle w:val="Hyperlink"/>
                <w:noProof/>
                <w:rtl/>
              </w:rPr>
              <w:t xml:space="preserve"> لزوم ترت</w:t>
            </w:r>
            <w:r w:rsidR="00864287" w:rsidRPr="00085F3C">
              <w:rPr>
                <w:rStyle w:val="Hyperlink"/>
                <w:rFonts w:hint="cs"/>
                <w:noProof/>
                <w:rtl/>
              </w:rPr>
              <w:t>ی</w:t>
            </w:r>
            <w:r w:rsidR="00864287" w:rsidRPr="00085F3C">
              <w:rPr>
                <w:rStyle w:val="Hyperlink"/>
                <w:rFonts w:hint="eastAsia"/>
                <w:noProof/>
                <w:rtl/>
              </w:rPr>
              <w:t>ب</w:t>
            </w:r>
            <w:r w:rsidR="00864287" w:rsidRPr="00085F3C">
              <w:rPr>
                <w:rStyle w:val="Hyperlink"/>
                <w:noProof/>
                <w:rtl/>
              </w:rPr>
              <w:t xml:space="preserve"> در قرائت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Toc122368589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5</w:t>
            </w:r>
            <w:r w:rsidR="00864287">
              <w:rPr>
                <w:noProof/>
                <w:webHidden/>
                <w:rtl/>
              </w:rPr>
              <w:fldChar w:fldCharType="end"/>
            </w:r>
          </w:hyperlink>
        </w:p>
        <w:p w14:paraId="1A7BC438" w14:textId="6E373250" w:rsidR="00864287" w:rsidRDefault="00C52199">
          <w:pPr>
            <w:pStyle w:val="TOC2"/>
            <w:tabs>
              <w:tab w:val="right" w:leader="dot" w:pos="10194"/>
            </w:tabs>
            <w:rPr>
              <w:rFonts w:asciiTheme="minorHAnsi" w:eastAsiaTheme="minorEastAsia" w:hAnsiTheme="minorHAnsi" w:cstheme="minorBidi"/>
              <w:bCs w:val="0"/>
              <w:noProof/>
              <w:color w:val="auto"/>
              <w:szCs w:val="22"/>
              <w:rtl/>
              <w:lang w:bidi="ar-SA"/>
            </w:rPr>
          </w:pPr>
          <w:hyperlink w:anchor="_Toc122368590" w:history="1">
            <w:r w:rsidR="00864287" w:rsidRPr="00085F3C">
              <w:rPr>
                <w:rStyle w:val="Hyperlink"/>
                <w:noProof/>
                <w:rtl/>
              </w:rPr>
              <w:t>بررس</w:t>
            </w:r>
            <w:r w:rsidR="00864287" w:rsidRPr="00085F3C">
              <w:rPr>
                <w:rStyle w:val="Hyperlink"/>
                <w:rFonts w:hint="cs"/>
                <w:noProof/>
                <w:rtl/>
              </w:rPr>
              <w:t>ی</w:t>
            </w:r>
            <w:r w:rsidR="00864287" w:rsidRPr="00085F3C">
              <w:rPr>
                <w:rStyle w:val="Hyperlink"/>
                <w:noProof/>
                <w:rtl/>
              </w:rPr>
              <w:t xml:space="preserve"> لزوم موالات در قرائت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Toc122368590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5</w:t>
            </w:r>
            <w:r w:rsidR="00864287">
              <w:rPr>
                <w:noProof/>
                <w:webHidden/>
                <w:rtl/>
              </w:rPr>
              <w:fldChar w:fldCharType="end"/>
            </w:r>
          </w:hyperlink>
        </w:p>
        <w:p w14:paraId="19235543" w14:textId="3C97F474" w:rsidR="00864287" w:rsidRDefault="00C5219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368591" w:history="1">
            <w:r w:rsidR="00864287" w:rsidRPr="00085F3C">
              <w:rPr>
                <w:rStyle w:val="Hyperlink"/>
                <w:noProof/>
                <w:rtl/>
              </w:rPr>
              <w:t>فرما</w:t>
            </w:r>
            <w:r w:rsidR="00864287" w:rsidRPr="00085F3C">
              <w:rPr>
                <w:rStyle w:val="Hyperlink"/>
                <w:rFonts w:hint="cs"/>
                <w:noProof/>
                <w:rtl/>
              </w:rPr>
              <w:t>ی</w:t>
            </w:r>
            <w:r w:rsidR="00864287" w:rsidRPr="00085F3C">
              <w:rPr>
                <w:rStyle w:val="Hyperlink"/>
                <w:rFonts w:hint="eastAsia"/>
                <w:noProof/>
                <w:rtl/>
              </w:rPr>
              <w:t>ش</w:t>
            </w:r>
            <w:r w:rsidR="00864287" w:rsidRPr="00085F3C">
              <w:rPr>
                <w:rStyle w:val="Hyperlink"/>
                <w:noProof/>
                <w:rtl/>
              </w:rPr>
              <w:t xml:space="preserve"> محقق خو</w:t>
            </w:r>
            <w:r w:rsidR="00864287" w:rsidRPr="00085F3C">
              <w:rPr>
                <w:rStyle w:val="Hyperlink"/>
                <w:rFonts w:hint="cs"/>
                <w:noProof/>
                <w:rtl/>
              </w:rPr>
              <w:t>یی</w:t>
            </w:r>
            <w:r w:rsidR="00864287" w:rsidRPr="00085F3C">
              <w:rPr>
                <w:rStyle w:val="Hyperlink"/>
                <w:noProof/>
                <w:rtl/>
              </w:rPr>
              <w:t xml:space="preserve"> در موالات ب</w:t>
            </w:r>
            <w:r w:rsidR="00864287" w:rsidRPr="00085F3C">
              <w:rPr>
                <w:rStyle w:val="Hyperlink"/>
                <w:rFonts w:hint="cs"/>
                <w:noProof/>
                <w:rtl/>
              </w:rPr>
              <w:t>ی</w:t>
            </w:r>
            <w:r w:rsidR="00864287" w:rsidRPr="00085F3C">
              <w:rPr>
                <w:rStyle w:val="Hyperlink"/>
                <w:rFonts w:hint="eastAsia"/>
                <w:noProof/>
                <w:rtl/>
              </w:rPr>
              <w:t>ن</w:t>
            </w:r>
            <w:r w:rsidR="00864287" w:rsidRPr="00085F3C">
              <w:rPr>
                <w:rStyle w:val="Hyperlink"/>
                <w:noProof/>
                <w:rtl/>
              </w:rPr>
              <w:t xml:space="preserve"> آ</w:t>
            </w:r>
            <w:r w:rsidR="00864287" w:rsidRPr="00085F3C">
              <w:rPr>
                <w:rStyle w:val="Hyperlink"/>
                <w:rFonts w:hint="cs"/>
                <w:noProof/>
                <w:rtl/>
              </w:rPr>
              <w:t>ی</w:t>
            </w:r>
            <w:r w:rsidR="00864287" w:rsidRPr="00085F3C">
              <w:rPr>
                <w:rStyle w:val="Hyperlink"/>
                <w:rFonts w:hint="eastAsia"/>
                <w:noProof/>
                <w:rtl/>
              </w:rPr>
              <w:t>ات</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Toc122368591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6</w:t>
            </w:r>
            <w:r w:rsidR="00864287">
              <w:rPr>
                <w:noProof/>
                <w:webHidden/>
                <w:rtl/>
              </w:rPr>
              <w:fldChar w:fldCharType="end"/>
            </w:r>
          </w:hyperlink>
        </w:p>
        <w:p w14:paraId="7B8AB8AA" w14:textId="3E93A6AD" w:rsidR="00864287" w:rsidRDefault="00C5219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2368592" w:history="1">
            <w:r w:rsidR="00864287" w:rsidRPr="00085F3C">
              <w:rPr>
                <w:rStyle w:val="Hyperlink"/>
                <w:noProof/>
                <w:rtl/>
              </w:rPr>
              <w:t>فرما</w:t>
            </w:r>
            <w:r w:rsidR="00864287" w:rsidRPr="00085F3C">
              <w:rPr>
                <w:rStyle w:val="Hyperlink"/>
                <w:rFonts w:hint="cs"/>
                <w:noProof/>
                <w:rtl/>
              </w:rPr>
              <w:t>ی</w:t>
            </w:r>
            <w:r w:rsidR="00864287" w:rsidRPr="00085F3C">
              <w:rPr>
                <w:rStyle w:val="Hyperlink"/>
                <w:rFonts w:hint="eastAsia"/>
                <w:noProof/>
                <w:rtl/>
              </w:rPr>
              <w:t>ش</w:t>
            </w:r>
            <w:r w:rsidR="00864287" w:rsidRPr="00085F3C">
              <w:rPr>
                <w:rStyle w:val="Hyperlink"/>
                <w:noProof/>
                <w:rtl/>
              </w:rPr>
              <w:t xml:space="preserve"> محقق داماد رحمه الله</w:t>
            </w:r>
            <w:r w:rsidR="00864287">
              <w:rPr>
                <w:noProof/>
                <w:webHidden/>
                <w:rtl/>
              </w:rPr>
              <w:tab/>
            </w:r>
            <w:r w:rsidR="00864287">
              <w:rPr>
                <w:noProof/>
                <w:webHidden/>
                <w:rtl/>
              </w:rPr>
              <w:fldChar w:fldCharType="begin"/>
            </w:r>
            <w:r w:rsidR="00864287">
              <w:rPr>
                <w:noProof/>
                <w:webHidden/>
                <w:rtl/>
              </w:rPr>
              <w:instrText xml:space="preserve"> </w:instrText>
            </w:r>
            <w:r w:rsidR="00864287">
              <w:rPr>
                <w:noProof/>
                <w:webHidden/>
              </w:rPr>
              <w:instrText>PAGEREF</w:instrText>
            </w:r>
            <w:r w:rsidR="00864287">
              <w:rPr>
                <w:noProof/>
                <w:webHidden/>
                <w:rtl/>
              </w:rPr>
              <w:instrText xml:space="preserve"> _</w:instrText>
            </w:r>
            <w:r w:rsidR="00864287">
              <w:rPr>
                <w:noProof/>
                <w:webHidden/>
              </w:rPr>
              <w:instrText>Toc122368592 \h</w:instrText>
            </w:r>
            <w:r w:rsidR="00864287">
              <w:rPr>
                <w:noProof/>
                <w:webHidden/>
                <w:rtl/>
              </w:rPr>
              <w:instrText xml:space="preserve"> </w:instrText>
            </w:r>
            <w:r w:rsidR="00864287">
              <w:rPr>
                <w:noProof/>
                <w:webHidden/>
                <w:rtl/>
              </w:rPr>
            </w:r>
            <w:r w:rsidR="00864287">
              <w:rPr>
                <w:noProof/>
                <w:webHidden/>
                <w:rtl/>
              </w:rPr>
              <w:fldChar w:fldCharType="separate"/>
            </w:r>
            <w:r w:rsidR="00445767">
              <w:rPr>
                <w:noProof/>
                <w:webHidden/>
                <w:rtl/>
              </w:rPr>
              <w:t>7</w:t>
            </w:r>
            <w:r w:rsidR="00864287">
              <w:rPr>
                <w:noProof/>
                <w:webHidden/>
                <w:rtl/>
              </w:rPr>
              <w:fldChar w:fldCharType="end"/>
            </w:r>
          </w:hyperlink>
        </w:p>
        <w:p w14:paraId="59A0EF62" w14:textId="13DB3CFC" w:rsidR="00062D1D" w:rsidRPr="005E6BFC" w:rsidRDefault="00062D1D" w:rsidP="008F1EAC">
          <w:pPr>
            <w:jc w:val="both"/>
            <w:rPr>
              <w:rFonts w:cs="B Lotus"/>
              <w:sz w:val="28"/>
            </w:rPr>
          </w:pPr>
          <w:r w:rsidRPr="005E6BFC">
            <w:rPr>
              <w:rFonts w:cs="B Lotus"/>
              <w:b/>
              <w:bCs/>
              <w:noProof/>
              <w:sz w:val="28"/>
            </w:rPr>
            <w:fldChar w:fldCharType="end"/>
          </w:r>
        </w:p>
      </w:sdtContent>
    </w:sdt>
    <w:p w14:paraId="63046585" w14:textId="20B2785E" w:rsidR="00247D2F" w:rsidRPr="005E6BFC" w:rsidRDefault="002A6195" w:rsidP="008F1EAC">
      <w:pPr>
        <w:pBdr>
          <w:bottom w:val="double" w:sz="6" w:space="1" w:color="auto"/>
        </w:pBdr>
        <w:jc w:val="both"/>
        <w:rPr>
          <w:rFonts w:cs="B Lotus"/>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07696"/>
      <w:bookmarkStart w:id="12" w:name="_Toc121001549"/>
      <w:bookmarkStart w:id="13" w:name="_Toc121679395"/>
      <w:bookmarkStart w:id="14" w:name="_Toc122368582"/>
      <w:r w:rsidRPr="005E6BFC">
        <w:rPr>
          <w:rStyle w:val="Heading1Char"/>
          <w:rFonts w:eastAsia="Calibri" w:cs="B Lotus"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
      <w:r w:rsidRPr="005E6BFC">
        <w:rPr>
          <w:rFonts w:cs="B Lotus" w:hint="cs"/>
          <w:sz w:val="28"/>
          <w:rtl/>
        </w:rPr>
        <w:t xml:space="preserve">: </w:t>
      </w:r>
    </w:p>
    <w:p w14:paraId="269D7F98" w14:textId="72A1764E" w:rsidR="001516EF" w:rsidRPr="005E6BFC" w:rsidRDefault="003752FD" w:rsidP="00864287">
      <w:pPr>
        <w:pBdr>
          <w:bottom w:val="double" w:sz="6" w:space="1" w:color="auto"/>
        </w:pBdr>
        <w:jc w:val="both"/>
        <w:rPr>
          <w:rFonts w:cs="B Lotus"/>
          <w:sz w:val="28"/>
          <w:rtl/>
        </w:rPr>
      </w:pPr>
      <w:r w:rsidRPr="005E6BFC">
        <w:rPr>
          <w:rFonts w:cs="B Lotus" w:hint="cs"/>
          <w:sz w:val="28"/>
          <w:rtl/>
        </w:rPr>
        <w:t>در جلسه گذشته</w:t>
      </w:r>
      <w:r w:rsidR="00151B05" w:rsidRPr="005E6BFC">
        <w:rPr>
          <w:rFonts w:cs="B Lotus" w:hint="cs"/>
          <w:sz w:val="28"/>
          <w:rtl/>
        </w:rPr>
        <w:t xml:space="preserve"> </w:t>
      </w:r>
      <w:r w:rsidR="00543426" w:rsidRPr="005E6BFC">
        <w:rPr>
          <w:rFonts w:cs="B Lotus" w:hint="cs"/>
          <w:sz w:val="28"/>
          <w:rtl/>
        </w:rPr>
        <w:t xml:space="preserve">مسئله </w:t>
      </w:r>
      <w:r w:rsidR="00817130">
        <w:rPr>
          <w:rFonts w:cs="B Lotus" w:hint="cs"/>
          <w:sz w:val="28"/>
          <w:rtl/>
        </w:rPr>
        <w:t xml:space="preserve">أخذ أجرت بر واجبات مورد بررسی قرار گرفت و </w:t>
      </w:r>
      <w:r w:rsidR="00864287">
        <w:rPr>
          <w:rFonts w:cs="B Lotus" w:hint="cs"/>
          <w:sz w:val="28"/>
          <w:rtl/>
        </w:rPr>
        <w:t xml:space="preserve">روایات باب نیز مورد بررسی سندی و دلالی قرار گرفت. در این جلسه به بیان تتمه روایات و بررسی آن ها پرداخته می شود و سپس مسئله 36 در مورد ترتیب و موالات مطرح خواهد شد. </w:t>
      </w:r>
    </w:p>
    <w:p w14:paraId="40B92CD9" w14:textId="0DC91776" w:rsidR="008F1EAC" w:rsidRDefault="008F1EAC" w:rsidP="008F1EAC">
      <w:pPr>
        <w:pStyle w:val="Heading1"/>
        <w:jc w:val="both"/>
        <w:rPr>
          <w:rtl/>
        </w:rPr>
      </w:pPr>
      <w:bookmarkStart w:id="15" w:name="_Toc122368583"/>
      <w:r>
        <w:rPr>
          <w:rFonts w:hint="cs"/>
          <w:rtl/>
        </w:rPr>
        <w:t>تتمه بحث از روایات باب أخذ أجرت بر تعلیم واجبات</w:t>
      </w:r>
      <w:bookmarkEnd w:id="15"/>
      <w:r>
        <w:rPr>
          <w:rFonts w:hint="cs"/>
          <w:rtl/>
        </w:rPr>
        <w:t xml:space="preserve"> </w:t>
      </w:r>
    </w:p>
    <w:p w14:paraId="2479246A" w14:textId="7273A4CE" w:rsidR="008F1EAC" w:rsidRDefault="008F1EAC" w:rsidP="008F1EAC">
      <w:pPr>
        <w:jc w:val="both"/>
        <w:rPr>
          <w:rtl/>
        </w:rPr>
      </w:pPr>
      <w:r>
        <w:rPr>
          <w:rFonts w:hint="cs"/>
          <w:rtl/>
        </w:rPr>
        <w:t>بحث راجع به اخذ اجرت بر تعلیم قرائت حمد و سورۀ و تعلیم احکام گذشت. روایات در اثبات حرمت مطرح شد که جواب دلالت آن ها داده شد. روایات دیگری راجع به استیکال به علم مطرح شده است</w:t>
      </w:r>
      <w:r w:rsidR="007A6CAC">
        <w:rPr>
          <w:rFonts w:hint="cs"/>
          <w:rtl/>
        </w:rPr>
        <w:t xml:space="preserve"> که </w:t>
      </w:r>
      <w:r>
        <w:rPr>
          <w:rFonts w:hint="cs"/>
          <w:rtl/>
        </w:rPr>
        <w:t xml:space="preserve">به بررسی آن ها می پردازیم: </w:t>
      </w:r>
    </w:p>
    <w:p w14:paraId="33EDCEFD" w14:textId="644E7986" w:rsidR="008F1EAC" w:rsidRDefault="008F1EAC" w:rsidP="008F1EAC">
      <w:pPr>
        <w:pStyle w:val="Heading2"/>
        <w:rPr>
          <w:rtl/>
        </w:rPr>
      </w:pPr>
      <w:bookmarkStart w:id="16" w:name="_Toc122368584"/>
      <w:r>
        <w:rPr>
          <w:rFonts w:hint="cs"/>
          <w:rtl/>
        </w:rPr>
        <w:t>بررسی روایات وارده در نهی از استیکال به علم</w:t>
      </w:r>
      <w:bookmarkEnd w:id="16"/>
    </w:p>
    <w:p w14:paraId="5676B43F" w14:textId="77777777" w:rsidR="008F1EAC" w:rsidRDefault="008F1EAC" w:rsidP="008F1EAC">
      <w:pPr>
        <w:jc w:val="both"/>
        <w:rPr>
          <w:rtl/>
        </w:rPr>
      </w:pPr>
      <w:r>
        <w:rPr>
          <w:rFonts w:hint="cs"/>
          <w:rtl/>
        </w:rPr>
        <w:t xml:space="preserve">یکی در تحف العقول است که تعبیر آن چنین است: </w:t>
      </w:r>
    </w:p>
    <w:p w14:paraId="22EDC881" w14:textId="09711A4A" w:rsidR="008F1EAC" w:rsidRDefault="008F1EAC" w:rsidP="008F1EAC">
      <w:pPr>
        <w:pStyle w:val="ListParagraph"/>
        <w:jc w:val="both"/>
        <w:rPr>
          <w:rtl/>
        </w:rPr>
      </w:pPr>
      <w:r>
        <w:rPr>
          <w:rFonts w:hint="cs"/>
          <w:rtl/>
        </w:rPr>
        <w:t>«</w:t>
      </w:r>
      <w:r w:rsidRPr="008F1EAC">
        <w:rPr>
          <w:rtl/>
        </w:rPr>
        <w:t xml:space="preserve"> </w:t>
      </w:r>
      <w:r w:rsidRPr="008F1EAC">
        <w:rPr>
          <w:color w:val="008000"/>
          <w:rtl/>
        </w:rPr>
        <w:t>وَ قَالَ ع الْمُسْتَأْكِلُ بِدِينِهِ حَظُّهُ مِنْ دِينِهِ مَا يَأْكُلُهُ</w:t>
      </w:r>
      <w:r>
        <w:rPr>
          <w:rFonts w:hint="cs"/>
          <w:rtl/>
        </w:rPr>
        <w:t>»</w:t>
      </w:r>
      <w:r>
        <w:rPr>
          <w:rStyle w:val="FootnoteReference"/>
          <w:rtl/>
        </w:rPr>
        <w:footnoteReference w:id="1"/>
      </w:r>
    </w:p>
    <w:p w14:paraId="69D6594C" w14:textId="737B493A" w:rsidR="008F1EAC" w:rsidRDefault="008F1EAC" w:rsidP="008F1EAC">
      <w:pPr>
        <w:jc w:val="both"/>
        <w:rPr>
          <w:rtl/>
        </w:rPr>
      </w:pPr>
      <w:r>
        <w:rPr>
          <w:rFonts w:hint="cs"/>
          <w:rtl/>
        </w:rPr>
        <w:lastRenderedPageBreak/>
        <w:t xml:space="preserve">گفته می شود مستأکل به دین شامل مستأکل به علم دینی نیز می شود. بهره اش از دین وی همان پولی است که می گیرد. کسی که از دین خود بهره نبرد، به جز همان مادیات، این بیچاره است. یعنی دین وی موجب نجات وی از عذاب جهنم نیز نمی شود. روایت دوم روایت خصال است: </w:t>
      </w:r>
    </w:p>
    <w:p w14:paraId="5F2CBAFC" w14:textId="06E71B42" w:rsidR="008F1EAC" w:rsidRDefault="008F1EAC" w:rsidP="008F1EAC">
      <w:pPr>
        <w:pStyle w:val="ListParagraph"/>
        <w:jc w:val="both"/>
        <w:rPr>
          <w:rtl/>
        </w:rPr>
      </w:pPr>
      <w:r>
        <w:rPr>
          <w:rFonts w:hint="cs"/>
          <w:rtl/>
        </w:rPr>
        <w:t>«</w:t>
      </w:r>
      <w:r w:rsidRPr="008F1EAC">
        <w:rPr>
          <w:rtl/>
        </w:rPr>
        <w:t xml:space="preserve"> حَدَّثَنَا حَمْزَةُ بْنُ مُحَمَّدِ بْنِ أَحْمَدَ الْعَلَوِيُّ رَضِيَ اللَّهُ عَنْهُ قَالَ أَخْبَرَنِي عَلِيُّ بْنُ إِبْرَاهِيمَ بْنِ هَاشِمٍ عَنْ أَبِيهِ عَنْ مُحَمَّدِ بْنِ خَالِدٍ الْبَرْقِيِّ عَنْ خَلَفِ بْنِ حَمَّادٍ عَنْ مُعَاوِيَةَ بْنِ وَهْبٍ قَالَ </w:t>
      </w:r>
      <w:r w:rsidRPr="008F1EAC">
        <w:rPr>
          <w:color w:val="008000"/>
          <w:rtl/>
        </w:rPr>
        <w:t>قَالَ أَبُو عَبْدِ اللَّهِ ع الشِّيعَةُ ثَلَاثٌ مُحِبٌّ وَادٌّ فَهُوَ مِنَّا وَ مُتَزَيِّنٌ بِنَا وَ نَحْنُ زَيْنٌ لِمَنْ تَزَيَّنَ بِنَا وَ مُسْتَأْكِلٌ بِنَا النَّاسَ وَ مَنِ اسْتَأْكَلَ بِنَا افْتَقَر</w:t>
      </w:r>
      <w:r>
        <w:rPr>
          <w:rFonts w:hint="cs"/>
          <w:rtl/>
        </w:rPr>
        <w:t>»</w:t>
      </w:r>
      <w:r>
        <w:rPr>
          <w:rStyle w:val="FootnoteReference"/>
          <w:rtl/>
        </w:rPr>
        <w:footnoteReference w:id="2"/>
      </w:r>
    </w:p>
    <w:p w14:paraId="520E317C" w14:textId="77777777" w:rsidR="008F1EAC" w:rsidRDefault="008F1EAC" w:rsidP="008F1EAC">
      <w:pPr>
        <w:jc w:val="both"/>
        <w:rPr>
          <w:rtl/>
        </w:rPr>
      </w:pPr>
      <w:r>
        <w:rPr>
          <w:rFonts w:hint="cs"/>
          <w:rtl/>
        </w:rPr>
        <w:t xml:space="preserve">این روایت نیز راجع به کسی است که کسی که مستأکل به اهل بیت است، فقیر می شود. مستأکل به اهل بیت شامل مستأکل به علوم اهل بیت نیز می شود. </w:t>
      </w:r>
    </w:p>
    <w:p w14:paraId="204ED7CF" w14:textId="77777777" w:rsidR="008F1EAC" w:rsidRDefault="008F1EAC" w:rsidP="008F1EAC">
      <w:pPr>
        <w:jc w:val="both"/>
        <w:rPr>
          <w:rtl/>
        </w:rPr>
      </w:pPr>
      <w:r>
        <w:rPr>
          <w:rFonts w:hint="cs"/>
          <w:rtl/>
        </w:rPr>
        <w:t xml:space="preserve">به نظر ما غیر از ضعف سند این دو روایت، اشکال دلالی نیز دارند؛ توضیح اینکه: </w:t>
      </w:r>
    </w:p>
    <w:p w14:paraId="32B6EFD6" w14:textId="53080FA7" w:rsidR="00DF4DB7" w:rsidRDefault="0096531D" w:rsidP="00DF4DB7">
      <w:pPr>
        <w:pStyle w:val="Heading3"/>
        <w:rPr>
          <w:rtl/>
        </w:rPr>
      </w:pPr>
      <w:bookmarkStart w:id="17" w:name="_Toc122368585"/>
      <w:r>
        <w:rPr>
          <w:rFonts w:hint="cs"/>
          <w:rtl/>
        </w:rPr>
        <w:t>ضعف سندی روایات</w:t>
      </w:r>
      <w:bookmarkEnd w:id="17"/>
      <w:r>
        <w:rPr>
          <w:rFonts w:hint="cs"/>
          <w:rtl/>
        </w:rPr>
        <w:t xml:space="preserve"> </w:t>
      </w:r>
    </w:p>
    <w:p w14:paraId="7C3C63E4" w14:textId="77777777" w:rsidR="00DF4DB7" w:rsidRDefault="008F1EAC" w:rsidP="008F1EAC">
      <w:pPr>
        <w:jc w:val="both"/>
        <w:rPr>
          <w:rtl/>
        </w:rPr>
      </w:pPr>
      <w:r>
        <w:rPr>
          <w:rFonts w:hint="cs"/>
          <w:rtl/>
        </w:rPr>
        <w:t>روایت تحف العقول ضعف سند دارد</w:t>
      </w:r>
      <w:r w:rsidR="00DF4DB7">
        <w:rPr>
          <w:rFonts w:hint="cs"/>
          <w:rtl/>
        </w:rPr>
        <w:t xml:space="preserve">. </w:t>
      </w:r>
      <w:r>
        <w:rPr>
          <w:rFonts w:hint="cs"/>
          <w:rtl/>
        </w:rPr>
        <w:t>برخی مطرح کرده اند که صاحب تحف العقول در ابتدای کتاب می گوید: برادران، بپذیرید این احادیثی که</w:t>
      </w:r>
      <w:r w:rsidR="00DF4DB7">
        <w:rPr>
          <w:rFonts w:hint="cs"/>
          <w:rtl/>
        </w:rPr>
        <w:t xml:space="preserve"> ثقات نقل کرده اند و این کلام او دال بر وثاقت راویان در کتاب است. متن کلام وی چنین است: </w:t>
      </w:r>
    </w:p>
    <w:p w14:paraId="77AC0EE4" w14:textId="78479336" w:rsidR="00DF4DB7" w:rsidRDefault="00DF4DB7" w:rsidP="00DA2213">
      <w:pPr>
        <w:pStyle w:val="ListParagraph"/>
        <w:jc w:val="both"/>
        <w:rPr>
          <w:rtl/>
        </w:rPr>
      </w:pPr>
      <w:r>
        <w:rPr>
          <w:rFonts w:hint="cs"/>
          <w:rtl/>
        </w:rPr>
        <w:t>«</w:t>
      </w:r>
      <w:r w:rsidR="00DA2213" w:rsidRPr="00DA2213">
        <w:rPr>
          <w:rtl/>
        </w:rPr>
        <w:t xml:space="preserve"> </w:t>
      </w:r>
      <w:r w:rsidR="00DA2213" w:rsidRPr="00DA2213">
        <w:rPr>
          <w:color w:val="000080"/>
          <w:rtl/>
        </w:rPr>
        <w:t xml:space="preserve">خذوا ما ورد إليكم عمن فرض الله طاعته عليكم و تلقوا ما نقله </w:t>
      </w:r>
      <w:r w:rsidR="00DA2213" w:rsidRPr="00DA2213">
        <w:rPr>
          <w:color w:val="000080"/>
          <w:u w:val="single"/>
          <w:rtl/>
        </w:rPr>
        <w:t>الثقات عن السادات</w:t>
      </w:r>
      <w:r w:rsidR="00DA2213" w:rsidRPr="00DA2213">
        <w:rPr>
          <w:color w:val="000080"/>
          <w:rtl/>
        </w:rPr>
        <w:t xml:space="preserve"> بالسمع و الطاعة و الانتهاء إليه و العمل به و كونوا من التقصير مشفقين و بالعجز مقرين. و اجتهدوا في طلب ما لم تعلموا و اعملوا بما تعلمون ليوافق قولكم فعلكم فبعلومهم النجاة و بها الحياة فقد أقام الله بهم الحجة و أقام بمكانهم المحجة و قطع بموضعهم العذر فلم يدعوا لله طريقا إلى طاعته و لا سببا إلى مرضاته و لا سبيلا إلى جنته إلا و قد أمروا به</w:t>
      </w:r>
      <w:r w:rsidR="00DA2213" w:rsidRPr="00DA2213">
        <w:rPr>
          <w:rtl/>
        </w:rPr>
        <w:t>‏</w:t>
      </w:r>
      <w:r w:rsidR="00DA2213">
        <w:rPr>
          <w:rFonts w:hint="cs"/>
          <w:rtl/>
        </w:rPr>
        <w:t>»</w:t>
      </w:r>
      <w:r w:rsidR="00DA2213">
        <w:rPr>
          <w:rStyle w:val="FootnoteReference"/>
          <w:rtl/>
        </w:rPr>
        <w:footnoteReference w:id="3"/>
      </w:r>
    </w:p>
    <w:p w14:paraId="058D3705" w14:textId="0BA5A1DD" w:rsidR="008F1EAC" w:rsidRDefault="008F1EAC" w:rsidP="008F1EAC">
      <w:pPr>
        <w:jc w:val="both"/>
        <w:rPr>
          <w:rtl/>
        </w:rPr>
      </w:pPr>
      <w:r>
        <w:rPr>
          <w:rFonts w:hint="cs"/>
          <w:rtl/>
        </w:rPr>
        <w:t xml:space="preserve">این مطلب مورد قبول نیست؛ زیرا: </w:t>
      </w:r>
    </w:p>
    <w:p w14:paraId="15846D8C" w14:textId="77777777" w:rsidR="008F1EAC" w:rsidRDefault="008F1EAC" w:rsidP="008F1EAC">
      <w:pPr>
        <w:pStyle w:val="ListParagraph"/>
        <w:numPr>
          <w:ilvl w:val="0"/>
          <w:numId w:val="40"/>
        </w:numPr>
        <w:spacing w:after="200"/>
        <w:jc w:val="both"/>
      </w:pPr>
      <w:r>
        <w:rPr>
          <w:rFonts w:hint="cs"/>
          <w:rtl/>
        </w:rPr>
        <w:t xml:space="preserve">خود صاحب تحف العقول که ابن شعبۀ حرانی است، ولو توسط صاحب وسائل توثیق شده است، لکن خالی از شبهه نیست. کتاب هایی نیز منتشر شده که دال بر غالی بودن وی است. </w:t>
      </w:r>
    </w:p>
    <w:p w14:paraId="146B4637" w14:textId="77777777" w:rsidR="008F1EAC" w:rsidRDefault="008F1EAC" w:rsidP="008F1EAC">
      <w:pPr>
        <w:pStyle w:val="ListParagraph"/>
        <w:numPr>
          <w:ilvl w:val="0"/>
          <w:numId w:val="40"/>
        </w:numPr>
        <w:spacing w:after="200"/>
        <w:jc w:val="both"/>
      </w:pPr>
      <w:r>
        <w:rPr>
          <w:rFonts w:hint="cs"/>
          <w:rtl/>
        </w:rPr>
        <w:t xml:space="preserve">این جمله ای که می فرماید بپذیرید آنچه را که ثقات از ائمه سادات نقل کرده اند، توثیق تک تک راوت این کتاب نیست، بلکه صرفا در مقابل این است که می گوید مانند مخالفین نباشید که احادیث را از اهل بیت شنیدند و عمل نکردند. وثاقت تمامی روات کتاب را نمی رساند و برفرض هم که اطلاق داشته باشد، قدر متیقن از آن، </w:t>
      </w:r>
      <w:r>
        <w:rPr>
          <w:rFonts w:hint="cs"/>
          <w:rtl/>
        </w:rPr>
        <w:lastRenderedPageBreak/>
        <w:t xml:space="preserve">واسطه آخری است. «رواه الثقات» صدق می کند به اینکه مشایخ صاحب تحف ثقه باشند، اما وثاقت وسایط بین این ها و اهل بیت را نمی رساند و نسبت به این مجمل است، همانطور که در بحث مشایخ ابن ابی عمیر و صفوان و بزنطی گفته ایم که مشایخ بلاواسطه ثقات هستند و اینکه محدث نوری می فرماید که شامل روات باواسطه نیز می شود، چنین اطلاقی ندارد. مثل اینکه بگویند هو لا یروی الا عن ثقه ولی اینکه واسطه میان وی و امام نیز ثقه بوده باشد، از این جمله استفاده نمی شود. </w:t>
      </w:r>
    </w:p>
    <w:p w14:paraId="727161DA" w14:textId="77777777" w:rsidR="008F1EAC" w:rsidRDefault="008F1EAC" w:rsidP="008F1EAC">
      <w:pPr>
        <w:pStyle w:val="ListParagraph"/>
        <w:numPr>
          <w:ilvl w:val="0"/>
          <w:numId w:val="40"/>
        </w:numPr>
        <w:spacing w:after="200"/>
        <w:jc w:val="both"/>
      </w:pPr>
      <w:r>
        <w:rPr>
          <w:rFonts w:hint="cs"/>
          <w:rtl/>
        </w:rPr>
        <w:t xml:space="preserve">قطع نظر از اشکال قبلی که ظهور در اثبات وثاقت جمیع روات ندارد، صدق می کند همین که در کافی حدیث باشد، ولو با ضعف سند، بگویند ما نقله الثقات عن السادات است. </w:t>
      </w:r>
    </w:p>
    <w:p w14:paraId="02C3D90B" w14:textId="77777777" w:rsidR="008F1EAC" w:rsidRDefault="008F1EAC" w:rsidP="008F1EAC">
      <w:pPr>
        <w:jc w:val="both"/>
        <w:rPr>
          <w:rtl/>
        </w:rPr>
      </w:pPr>
      <w:r>
        <w:rPr>
          <w:rFonts w:hint="cs"/>
          <w:rtl/>
        </w:rPr>
        <w:t xml:space="preserve">اما سند روایت دوم که روایت خصال بود، چنین است: </w:t>
      </w:r>
    </w:p>
    <w:p w14:paraId="2E6A1D64" w14:textId="677AF9A2" w:rsidR="008F1EAC" w:rsidRDefault="0096531D" w:rsidP="0096531D">
      <w:pPr>
        <w:pStyle w:val="ListParagraph"/>
        <w:jc w:val="both"/>
        <w:rPr>
          <w:rtl/>
        </w:rPr>
      </w:pPr>
      <w:r>
        <w:rPr>
          <w:rFonts w:hint="cs"/>
          <w:rtl/>
        </w:rPr>
        <w:t>«</w:t>
      </w:r>
      <w:r w:rsidRPr="008F1EAC">
        <w:rPr>
          <w:rtl/>
        </w:rPr>
        <w:t>حَدَّثَنَا حَمْزَةُ بْنُ مُحَمَّدِ بْنِ أَحْمَدَ الْعَلَوِيُّ رَضِيَ اللَّهُ عَنْهُ قَالَ أَخْبَرَنِي عَلِيُّ بْنُ إِبْرَاهِيمَ بْنِ هَاشِمٍ عَنْ أَبِيهِ عَنْ مُحَمَّدِ بْنِ خَالِدٍ الْبَرْقِيِّ عَنْ خَلَفِ بْنِ حَمَّادٍ عَنْ مُعَاوِيَةَ بْنِ وَهْبٍ</w:t>
      </w:r>
      <w:r>
        <w:rPr>
          <w:rFonts w:hint="cs"/>
          <w:rtl/>
        </w:rPr>
        <w:t>»</w:t>
      </w:r>
    </w:p>
    <w:p w14:paraId="37F6471E" w14:textId="3FECDDDF" w:rsidR="008F1EAC" w:rsidRDefault="008F1EAC" w:rsidP="008F1EAC">
      <w:pPr>
        <w:jc w:val="both"/>
        <w:rPr>
          <w:rtl/>
        </w:rPr>
      </w:pPr>
      <w:r>
        <w:rPr>
          <w:rFonts w:hint="cs"/>
          <w:rtl/>
        </w:rPr>
        <w:t xml:space="preserve">اگر ترضی صدوق را دلیل بر وثاقت بدانیم، </w:t>
      </w:r>
      <w:r w:rsidR="00082645">
        <w:rPr>
          <w:rFonts w:hint="cs"/>
          <w:rtl/>
        </w:rPr>
        <w:t xml:space="preserve">حمزۀ بن محمد </w:t>
      </w:r>
      <w:r>
        <w:rPr>
          <w:rFonts w:hint="cs"/>
          <w:rtl/>
        </w:rPr>
        <w:t xml:space="preserve">ثقه می شود، بقیه سند نیز علی بن ابراهیم و پدرش و محمد بن خالد برقی توثیق دارد ولو اینکه کان ضعیفا فی الحدیث در مورد وی گفته اند ولی این تعبیر شاید برای این باشد که اعتماد بر مراسیل و احادیث ضعیف می کرد و منافاتی با وثاقت ندارد، بنابراین سند را می توان تصحیح کرد بنابر اینکه ترضی صدوق دال بر وثاقت باشد. </w:t>
      </w:r>
    </w:p>
    <w:p w14:paraId="7D087C77" w14:textId="25529903" w:rsidR="00082645" w:rsidRDefault="00082645" w:rsidP="00082645">
      <w:pPr>
        <w:pStyle w:val="Heading3"/>
        <w:rPr>
          <w:rtl/>
        </w:rPr>
      </w:pPr>
      <w:bookmarkStart w:id="18" w:name="_Toc122368586"/>
      <w:r>
        <w:rPr>
          <w:rFonts w:hint="cs"/>
          <w:rtl/>
        </w:rPr>
        <w:t>ضعف دلالی روایات</w:t>
      </w:r>
      <w:bookmarkEnd w:id="18"/>
      <w:r>
        <w:rPr>
          <w:rFonts w:hint="cs"/>
          <w:rtl/>
        </w:rPr>
        <w:t xml:space="preserve"> </w:t>
      </w:r>
    </w:p>
    <w:p w14:paraId="11FD944A" w14:textId="77777777" w:rsidR="00DF3D1A" w:rsidRDefault="008F1EAC" w:rsidP="008F1EAC">
      <w:pPr>
        <w:jc w:val="both"/>
        <w:rPr>
          <w:rtl/>
        </w:rPr>
      </w:pPr>
      <w:r>
        <w:rPr>
          <w:rFonts w:hint="cs"/>
          <w:rtl/>
        </w:rPr>
        <w:t xml:space="preserve">اما دلالت روایت اشکال دارد؛ زیرا فقیر شدن ارتزاق از راه اهل بیت، دال بر حرمت نیست. بلی، دلیل بر کراهت می باشد ولی دلیل بر حرمت نیست. مثل اینکه قدیم می گفتند اگر کسی فلسفه بخواند فقیر می شود. حرام نیست. البته اگر کسی به خاطر انتساب به اهل بیت بخواهد بهره برداری مالی کند، اشکال دارد، ولی کسی که می خواهد علوم اهل بیت را نشر دهد غیر از این است که خودش را به عنوان سرباز و نماینده امام زمان بین مردم جا بزند و از این عنوان بخواهد بهره برداری مالی کند. </w:t>
      </w:r>
    </w:p>
    <w:p w14:paraId="3F5FB6D7" w14:textId="6B29A0BF" w:rsidR="00DF3D1A" w:rsidRDefault="00DF3D1A" w:rsidP="003E2161">
      <w:pPr>
        <w:pStyle w:val="Heading3"/>
        <w:rPr>
          <w:rtl/>
        </w:rPr>
      </w:pPr>
      <w:bookmarkStart w:id="19" w:name="_Toc122368587"/>
      <w:r>
        <w:rPr>
          <w:rFonts w:hint="cs"/>
          <w:rtl/>
        </w:rPr>
        <w:t>روای</w:t>
      </w:r>
      <w:r w:rsidR="003E2161">
        <w:rPr>
          <w:rFonts w:hint="cs"/>
          <w:rtl/>
        </w:rPr>
        <w:t>ا</w:t>
      </w:r>
      <w:r>
        <w:rPr>
          <w:rFonts w:hint="cs"/>
          <w:rtl/>
        </w:rPr>
        <w:t>ت موید عدم حرمت أخذ أجرت</w:t>
      </w:r>
      <w:bookmarkEnd w:id="19"/>
      <w:r>
        <w:rPr>
          <w:rFonts w:hint="cs"/>
          <w:rtl/>
        </w:rPr>
        <w:t xml:space="preserve"> </w:t>
      </w:r>
    </w:p>
    <w:p w14:paraId="7E1326CE" w14:textId="482E9D92" w:rsidR="008F1EAC" w:rsidRDefault="008F1EAC" w:rsidP="008F1EAC">
      <w:pPr>
        <w:jc w:val="both"/>
        <w:rPr>
          <w:rtl/>
        </w:rPr>
      </w:pPr>
      <w:r>
        <w:rPr>
          <w:rFonts w:hint="cs"/>
          <w:rtl/>
        </w:rPr>
        <w:t xml:space="preserve">در مقابل روایتی در معانی الأخبار است که سند ضعیفی دارد: </w:t>
      </w:r>
    </w:p>
    <w:p w14:paraId="3FC4B608" w14:textId="1E59376E" w:rsidR="008F1EAC" w:rsidRDefault="008F1EAC" w:rsidP="00DF3D1A">
      <w:pPr>
        <w:pStyle w:val="ListParagraph"/>
        <w:jc w:val="both"/>
        <w:rPr>
          <w:rtl/>
        </w:rPr>
      </w:pPr>
      <w:r>
        <w:rPr>
          <w:rFonts w:hint="cs"/>
          <w:rtl/>
        </w:rPr>
        <w:t>«</w:t>
      </w:r>
      <w:r w:rsidR="00DF3D1A" w:rsidRPr="00DF3D1A">
        <w:rPr>
          <w:rtl/>
        </w:rPr>
        <w:t xml:space="preserve"> حَدَّثَنَا أَحْمَدُ بْنُ مُحَمَّدِ بْنِ الْهَيْثَمِ الْعِجْلِيُّ رَحِمَهُ اللَّهُ قَالَ حَدَّثَنَا أَحْمَدُ بْنُ يَحْيَى بْنِ زَكَرِيَّا الْقَطَّانُ قَالَ حَدَّثَنَا بَكْرُ بْنُ عَبْدِ اللَّهِ بْنِ حَبِيبٍ عَنْ تَمِيمِ بْنِ بُهْلُولٍ عَنْ أَبِيهِ عَنْ مُحَمَّدِ بْنِ سِنَانٍ عَنْ حَمْزَةَ بْنِ حُمْرَانَ قَالَ سَمِعْتُ </w:t>
      </w:r>
      <w:r w:rsidR="00DF3D1A" w:rsidRPr="00DF3D1A">
        <w:rPr>
          <w:color w:val="008000"/>
          <w:rtl/>
        </w:rPr>
        <w:t>أَبَا عَبْدِ اللَّهِ ع يَقُولُ مَنِ اسْتَأْكَلَ بِعِلْمِهِ افْتَقَرَ فَقُلْتُ لَهُ جُعِلْتُ فِدَاكَ إِنَّ فِي شِيعَتِكَ وَ مَوَالِيكَ قَوْماً يَتَحَمَّلُونَ عُلُومَكُمْ وَ يَبُثُّونَهَا فِي شِيعَتِكُمْ فَلَا يَعْدَمُونَ عَلَى ذَلِكَ مِنْهُمُ الْبِرَّ وَ الصِّلَةَ وَ الْإِكْرَامَ فَقَالَ ع لَيْسَ أُولَئِكَ بِمُسْتَأْكِلِينَ إِنَّمَا الْمُسْتَأْكِلُ بِعِلْمِهِ الَّذِي يُفْتِي بِغَيْرِ عِلْمٍ وَ لَا هُدًى مِنَ اللَّهِ عَزَّ وَ جَلَّ لِيُبْطِلَ بِهِ الْحُقُوقَ طَمَعاً فِي حُطَامِ الدُّنْيَا</w:t>
      </w:r>
      <w:r w:rsidR="00DF3D1A">
        <w:rPr>
          <w:rFonts w:hint="cs"/>
          <w:rtl/>
        </w:rPr>
        <w:t>»</w:t>
      </w:r>
      <w:r w:rsidR="00DF3D1A">
        <w:rPr>
          <w:rStyle w:val="FootnoteReference"/>
          <w:rtl/>
        </w:rPr>
        <w:footnoteReference w:id="4"/>
      </w:r>
    </w:p>
    <w:p w14:paraId="78881ADB" w14:textId="77777777" w:rsidR="008F1EAC" w:rsidRDefault="008F1EAC" w:rsidP="008F1EAC">
      <w:pPr>
        <w:jc w:val="both"/>
        <w:rPr>
          <w:rtl/>
        </w:rPr>
      </w:pPr>
      <w:r>
        <w:rPr>
          <w:rFonts w:hint="cs"/>
          <w:rtl/>
        </w:rPr>
        <w:t xml:space="preserve">سند این روایت ضعیف است ولی دلالت واضحی دارد که مراد از مستأکل به علم خصوص کسانی هستند که فتوای به غیر علم می دهند. حال یا به خاطر طمع در حطام دنیا و یا به انگیزه های دیگر این کار را می کنند. این روایت حکومت دارد و بیانگر مستأکل به علم است. از نظر عرفی استیکال به علم صدق می کند ولی به لسان حکومت می فرماید مراد از مستأکل به علم که نهی داشت، چنین کسی است، علاوه بر اینکه اصلا روایت ناهیه نیز دال بر حرمت نبود و صرفا فقیر شدن را مطرح کرده بود. الغای عنوان نیز لازم نمی آید؛ زیرا مفتی به غیر علم زیاد هستند. از زمان اهل بیت علیهم السلام تا کنون بوده اند و هستند. </w:t>
      </w:r>
    </w:p>
    <w:p w14:paraId="187B4E7A" w14:textId="77777777" w:rsidR="008F1EAC" w:rsidRDefault="008F1EAC" w:rsidP="008F1EAC">
      <w:pPr>
        <w:jc w:val="both"/>
        <w:rPr>
          <w:rtl/>
        </w:rPr>
      </w:pPr>
      <w:r>
        <w:rPr>
          <w:rFonts w:hint="cs"/>
          <w:rtl/>
        </w:rPr>
        <w:t xml:space="preserve">راجع به اخذ اجرت بر تعلیم روایتی در مقابل روایات سابقه است که سند ضعیفی دارد: </w:t>
      </w:r>
    </w:p>
    <w:p w14:paraId="4D7E6F2B" w14:textId="71B7BE51" w:rsidR="008F1EAC" w:rsidRDefault="008F1EAC" w:rsidP="00E61214">
      <w:pPr>
        <w:pStyle w:val="ListParagraph"/>
        <w:jc w:val="both"/>
        <w:rPr>
          <w:rtl/>
        </w:rPr>
      </w:pPr>
      <w:r>
        <w:rPr>
          <w:rFonts w:hint="cs"/>
          <w:rtl/>
        </w:rPr>
        <w:t>«</w:t>
      </w:r>
      <w:r w:rsidR="00E61214" w:rsidRPr="00E61214">
        <w:rPr>
          <w:rtl/>
        </w:rPr>
        <w:t xml:space="preserve"> عَلِيُّ بْنُ مُحَمَّدِ بْنِ بُنْدَارَ عَنْ أَحْمَدَ بْنِ أَبِي عَبْدِ اللَّهِ عَنْ شَرِيفِ بْنِ سَابِقٍ عَنِ الْفَضْلِ بْنِ أَبِي قُرَّةَ </w:t>
      </w:r>
      <w:r w:rsidR="00E61214" w:rsidRPr="00E61214">
        <w:rPr>
          <w:color w:val="008000"/>
          <w:rtl/>
        </w:rPr>
        <w:t>قَالَ: قُلْتُ لِأَبِي عَبْدِ اللَّهِ ع هَؤُلَاءِ يَقُولُونَ إِنَّ كَسْبَ الْمُعَلِّمِ سُحْتٌ فَقَالَ كَذَبُوا أَعْدَاءُ اللَّهِ إِنَّمَا أَرَادُوا أَنْ لَا يُعَلِّمُوا الْقُرْآنَ وَ لَوْ أَنَّ الْمُعَلِّمَ أَعْطَاهُ رَجُلٌ دِيَةَ وَلَدِهِ لَكَانَ لِلْمُعَلِّمِ مُبَاحا</w:t>
      </w:r>
      <w:r w:rsidR="00E61214" w:rsidRPr="00E61214">
        <w:rPr>
          <w:rtl/>
        </w:rPr>
        <w:t>ً</w:t>
      </w:r>
      <w:r w:rsidR="00E61214">
        <w:rPr>
          <w:rFonts w:hint="cs"/>
          <w:rtl/>
        </w:rPr>
        <w:t>»</w:t>
      </w:r>
      <w:r w:rsidR="00E61214">
        <w:rPr>
          <w:rStyle w:val="FootnoteReference"/>
          <w:rtl/>
        </w:rPr>
        <w:footnoteReference w:id="5"/>
      </w:r>
    </w:p>
    <w:p w14:paraId="067B9E17" w14:textId="77777777" w:rsidR="008F1EAC" w:rsidRDefault="008F1EAC" w:rsidP="008F1EAC">
      <w:pPr>
        <w:jc w:val="both"/>
        <w:rPr>
          <w:rtl/>
        </w:rPr>
      </w:pPr>
      <w:r>
        <w:rPr>
          <w:rFonts w:hint="cs"/>
          <w:rtl/>
        </w:rPr>
        <w:t xml:space="preserve">اگر سند این روایت مشکل نداشت، دلالت آن صریحا دال بر جواز کسب معلم بود. </w:t>
      </w:r>
    </w:p>
    <w:p w14:paraId="4F6C872F" w14:textId="56FC0E65" w:rsidR="008F1EAC" w:rsidRDefault="008F1EAC" w:rsidP="007A6CAC">
      <w:pPr>
        <w:pStyle w:val="Heading1"/>
        <w:rPr>
          <w:rtl/>
        </w:rPr>
      </w:pPr>
      <w:bookmarkStart w:id="20" w:name="_Toc122368588"/>
      <w:r>
        <w:rPr>
          <w:rFonts w:hint="cs"/>
          <w:rtl/>
        </w:rPr>
        <w:t xml:space="preserve">مسئله 36: </w:t>
      </w:r>
      <w:r w:rsidR="007A6CAC">
        <w:rPr>
          <w:rFonts w:hint="cs"/>
          <w:rtl/>
        </w:rPr>
        <w:t>ترتیب و موالات در قرائت</w:t>
      </w:r>
      <w:bookmarkEnd w:id="20"/>
      <w:r w:rsidR="007A6CAC">
        <w:rPr>
          <w:rFonts w:hint="cs"/>
          <w:rtl/>
        </w:rPr>
        <w:t xml:space="preserve"> </w:t>
      </w:r>
    </w:p>
    <w:p w14:paraId="6EE2893B" w14:textId="5697FC8E" w:rsidR="007A6CAC" w:rsidRDefault="007A6CAC" w:rsidP="008F1EAC">
      <w:pPr>
        <w:jc w:val="both"/>
        <w:rPr>
          <w:rtl/>
        </w:rPr>
      </w:pPr>
      <w:r>
        <w:rPr>
          <w:rFonts w:hint="cs"/>
          <w:rtl/>
        </w:rPr>
        <w:t xml:space="preserve">سید یزدی رحمه الله می نویسد: </w:t>
      </w:r>
    </w:p>
    <w:p w14:paraId="118B0412" w14:textId="1A0E6F89" w:rsidR="008F1EAC" w:rsidRDefault="008F1EAC" w:rsidP="007A6CAC">
      <w:pPr>
        <w:pStyle w:val="ListParagraph"/>
        <w:jc w:val="both"/>
        <w:rPr>
          <w:rtl/>
        </w:rPr>
      </w:pPr>
      <w:r>
        <w:rPr>
          <w:rFonts w:hint="cs"/>
          <w:rtl/>
        </w:rPr>
        <w:t>«</w:t>
      </w:r>
      <w:r w:rsidR="007A6CAC" w:rsidRPr="007A6CAC">
        <w:rPr>
          <w:rtl/>
        </w:rPr>
        <w:t xml:space="preserve"> </w:t>
      </w:r>
      <w:r w:rsidR="007A6CAC" w:rsidRPr="007A6CAC">
        <w:rPr>
          <w:color w:val="000080"/>
          <w:rtl/>
        </w:rPr>
        <w:t>يجب الترتيب بين آيات الحمد و السورة و بين كلماتها و حروفها و كذا الموالاة‌فلو أخل بشي‌ء من ذلك عمدا بطلت صلاته</w:t>
      </w:r>
      <w:r w:rsidR="007A6CAC">
        <w:rPr>
          <w:rFonts w:hint="cs"/>
          <w:rtl/>
        </w:rPr>
        <w:t>»</w:t>
      </w:r>
      <w:r w:rsidR="007A6CAC">
        <w:rPr>
          <w:rStyle w:val="FootnoteReference"/>
          <w:rtl/>
        </w:rPr>
        <w:footnoteReference w:id="6"/>
      </w:r>
    </w:p>
    <w:p w14:paraId="468B6ACF" w14:textId="77777777" w:rsidR="008C6AF7" w:rsidRDefault="008F1EAC" w:rsidP="008F1EAC">
      <w:pPr>
        <w:jc w:val="both"/>
        <w:rPr>
          <w:rtl/>
        </w:rPr>
      </w:pPr>
      <w:r>
        <w:rPr>
          <w:rFonts w:hint="cs"/>
          <w:rtl/>
        </w:rPr>
        <w:t xml:space="preserve">در اینجا دو مسئله مطرح شده است که عبارت از ترتیب و موالات هستند. </w:t>
      </w:r>
    </w:p>
    <w:p w14:paraId="66519177" w14:textId="707BB20F" w:rsidR="008C6AF7" w:rsidRDefault="008C6AF7" w:rsidP="008C6AF7">
      <w:pPr>
        <w:pStyle w:val="Heading2"/>
        <w:rPr>
          <w:rtl/>
        </w:rPr>
      </w:pPr>
      <w:bookmarkStart w:id="21" w:name="_Toc122368589"/>
      <w:r>
        <w:rPr>
          <w:rFonts w:hint="cs"/>
          <w:rtl/>
        </w:rPr>
        <w:t>بررسی لزوم ترتیب در قرائت</w:t>
      </w:r>
      <w:bookmarkEnd w:id="21"/>
      <w:r>
        <w:rPr>
          <w:rFonts w:hint="cs"/>
          <w:rtl/>
        </w:rPr>
        <w:t xml:space="preserve"> </w:t>
      </w:r>
    </w:p>
    <w:p w14:paraId="1D27F2E5" w14:textId="6D8D71BF" w:rsidR="008F1EAC" w:rsidRDefault="008F1EAC" w:rsidP="008F1EAC">
      <w:pPr>
        <w:jc w:val="both"/>
        <w:rPr>
          <w:rtl/>
        </w:rPr>
      </w:pPr>
      <w:r>
        <w:rPr>
          <w:rFonts w:hint="cs"/>
          <w:rtl/>
        </w:rPr>
        <w:t xml:space="preserve">دلیل ترتیب واضح است. ترتیب بین حمد و سورۀ در گذشته بحث شده است که قرائت سورۀ بعد از حمد واجب است، اما ترتیب بین آیات سورۀ حمد مثلا و بین کلمات یک آیه و بین حروف یک کلمه واضح است و خلاف و اشکالی نیز در آن نیست؛ زیرا وقتی می گویند «اقرء سورۀ الحمد» متفاهم عرفی این است که به ترتیب آیات خوانده شود و انصراف بدان دارد. اما ترتیب بین کلمات یک آیه أوضح است. معلوم است که «لله رب العالمین الحمد» قرائت قرآن نیست. پس ترتیب بین آیات از باب ظهور انصرافی است، ترتیب بین کلمات یک آیه خیلی واضح است؛ زیرا صدق قرائت قرآن متوقف بر آن است. اما ترتیب بین اجزای کلمه واحده، واضح است؛ زیرا اگر نباشد، غلط لازم می آید. </w:t>
      </w:r>
    </w:p>
    <w:p w14:paraId="209DF231" w14:textId="77777777" w:rsidR="008F1EAC" w:rsidRDefault="008F1EAC" w:rsidP="008F1EAC">
      <w:pPr>
        <w:jc w:val="both"/>
        <w:rPr>
          <w:rtl/>
        </w:rPr>
      </w:pPr>
      <w:r>
        <w:rPr>
          <w:rFonts w:hint="cs"/>
          <w:rtl/>
        </w:rPr>
        <w:t xml:space="preserve">گفته نشود که راجع به ترتیب بین آیات که ظهور انصرافی قرائت سورۀ حمد است، آیا در قرائت قرآن نیز وجود دارد یا خیر؟ مثلا اگر کسی اجیر بر قرائت قرآن شود، یک آیه را فراموش کند بخواند، یا زن هایی که در ایام ناپاکی هستند آیه سجده دار را نمی خوانند و ادامه اش را می خوانند و بعد که پاک شدند آن آیه را می خوانند، آیا صدق قرائت قرآن نمی کند؟ جواب این است که صدق می کند، اما ظهور انصرافی لولا القرینۀ این است که در ختم قرآن نیز چنین باشد. وقتی می گویند قرآن را ختم کنید یعنی از اول تا آخر بخوانید مگر اینکه قرینه ای بر خلاف باشد و این مطلب در آیات یک سورۀ اوضح است که اگر اخلال به ترتیب بین آیات کند خلاف ظهور انصرافی قرائت است. این ظهور انصرافی موجب اجمال نیست تا گفته شود که رجوع به اصل برائت شود، بلکه ظهور خطاب است. مثل اکرم زیدا که انصراف به زید عالم معروف داشته باشد. </w:t>
      </w:r>
    </w:p>
    <w:p w14:paraId="666101B6" w14:textId="0ED07BE4" w:rsidR="008F1EAC" w:rsidRDefault="008F1EAC" w:rsidP="008F1EAC">
      <w:pPr>
        <w:jc w:val="both"/>
        <w:rPr>
          <w:rtl/>
        </w:rPr>
      </w:pPr>
      <w:r>
        <w:rPr>
          <w:rFonts w:hint="cs"/>
          <w:rtl/>
        </w:rPr>
        <w:t xml:space="preserve">حال اگر کسی اخلال به ترتیب کند، اگر سهوا بود، اگر محل باقی باشد تدارک می کند، ولی اگر عمدا باشد، اگر به قصد جزئیت واجب بخواند زیاده عمدیه صدق می کند ولی اگر قصد قرائت قرآن دارد مشکلی ندارد و برای اینکه نمازش درست شود باید یک بار دیگر سورۀ حمد را با ترتیب بخواند. </w:t>
      </w:r>
    </w:p>
    <w:p w14:paraId="6F2D88BB" w14:textId="68467D1D" w:rsidR="00F11587" w:rsidRDefault="00F11587" w:rsidP="00F11587">
      <w:pPr>
        <w:pStyle w:val="Heading2"/>
        <w:rPr>
          <w:rtl/>
        </w:rPr>
      </w:pPr>
      <w:bookmarkStart w:id="22" w:name="_Toc122368590"/>
      <w:r>
        <w:rPr>
          <w:rFonts w:hint="cs"/>
          <w:rtl/>
        </w:rPr>
        <w:t>بررسی لزوم موالات در قرائت</w:t>
      </w:r>
      <w:bookmarkEnd w:id="22"/>
    </w:p>
    <w:p w14:paraId="328BA0FF" w14:textId="3BE7C16C" w:rsidR="008F1EAC" w:rsidRDefault="008F1EAC" w:rsidP="008F1EAC">
      <w:pPr>
        <w:jc w:val="both"/>
        <w:rPr>
          <w:rtl/>
        </w:rPr>
      </w:pPr>
      <w:r>
        <w:rPr>
          <w:rFonts w:hint="cs"/>
          <w:rtl/>
        </w:rPr>
        <w:t xml:space="preserve">مهم بحث موالات است، اصل موالات در اجزای نماز بحث دیگری را می طلبد که ادعا می شود نماز هیئت اتصالی عرفیه دارد و اگر کسی بخواهد یک جزء نماز را صبح بیاورد و جزء دیگر را ظهر بیاورد، عرفا صلاۀ نمی گویند؛ زیرا موالاتی که بین اجزای نماز معتبر است، اینقدر سخت نیست. اینطور نیست که موجب فوریت زائد بر فوریت عرفیه شود و ما فعلا فرض می کنیم که آن موالات را حفظ کرده است، بحث در این است که موالات بین حمد و سورۀ یا موالات بین آیات سورۀ حمد یا موالات بین کلمات یک آیه یا موالات بین حروف یک کلمه ولو اینکه اخلال به آن، مخل به صدق صلاتیت نباشد، آیا این موالات زائد بر موالات لزوم اصل نماز معتبر است یا معتبر نیست؟ ما از موالات بین آیات شروع می کنیم: </w:t>
      </w:r>
    </w:p>
    <w:p w14:paraId="27CFA63C" w14:textId="2EDD348C" w:rsidR="00E57811" w:rsidRDefault="00E57811" w:rsidP="00E57811">
      <w:pPr>
        <w:pStyle w:val="Heading3"/>
        <w:rPr>
          <w:rtl/>
        </w:rPr>
      </w:pPr>
      <w:bookmarkStart w:id="23" w:name="_Toc122368591"/>
      <w:r>
        <w:rPr>
          <w:rFonts w:hint="cs"/>
          <w:rtl/>
        </w:rPr>
        <w:t>فرمایش محقق خویی در موالات بین آیات</w:t>
      </w:r>
      <w:bookmarkEnd w:id="23"/>
    </w:p>
    <w:p w14:paraId="31AC3679" w14:textId="6429245C" w:rsidR="008F1EAC" w:rsidRDefault="00E57811" w:rsidP="008F1EAC">
      <w:pPr>
        <w:jc w:val="both"/>
        <w:rPr>
          <w:rtl/>
        </w:rPr>
      </w:pPr>
      <w:r>
        <w:rPr>
          <w:rFonts w:hint="cs"/>
          <w:rtl/>
        </w:rPr>
        <w:t>پ</w:t>
      </w:r>
      <w:r w:rsidR="008F1EAC">
        <w:rPr>
          <w:rFonts w:hint="cs"/>
          <w:rtl/>
        </w:rPr>
        <w:t xml:space="preserve">محقق خویی معتقدند هر مرکب ارتباطی ظهور امر به آن در لزوم موالات بین اجزای آن است. عرفا باید عمل واحد حساب شود. محقق خویی از اول فقه که شروع کرده اند، به بحث وضو که رسیده اند، دیده اند که موالات در وضو دلیل خاص دارد. تابع بعضه بعضا داشت، خیالشان راحت بود، به غسل نیز رسیدند خیالشان راحت بود که موالات معتبر نیست، لذا در این بحث ظهور عرفی امر به مرکب را در موالات بین اجزاء انکار کرده اند؛ لذا صریحا در بحث غسل جنابت فرموده اند که اگر دلیل خاص نیز نبود، علی القاعده می گفتیم اشکالی ندارد که صبح سر و گردن را بشوید و ظهر بقیه بدن را بشوید. وقتی به بحث تیمم رسیدند، دیدند که دلیلی بر لزوم موالات بین اجزای تیمم نیست، بلکه چه بسا گفته می شود که مقتضای بدلیت تیمم برای غسل این است که موالات در اجزای غسل که معتبر نیست، در تیمم بدل از غسل نیز معتبر نباشد ولو اینکه محقق خویی بیان بدلیت را قبول ندارد، اما دیدند که دلیل خاصی بر آن نیست و ارتکازشان نیز اجازه نمی دهد که کسی موالات بین تیمم را رعایت نکند. از آنجا به بعد دیگر قائل شده اند که ظهور امر به مرکب در اعتبار وحدت بین اجزای ان است و باید موالات حفظ شود. وقتی به بحث فصول اذان و اقامه رسیدند این مطلب را تکرار کرد و به بحث موالات در قرائت آیات سورۀ حمد نیز رسیدند و همان را ادعا کردند. تعبیر ایشان این است که می فرمایند: </w:t>
      </w:r>
    </w:p>
    <w:p w14:paraId="36B27FA6" w14:textId="1733006E" w:rsidR="008F1EAC" w:rsidRDefault="008F1EAC" w:rsidP="00E57811">
      <w:pPr>
        <w:pStyle w:val="ListParagraph"/>
        <w:jc w:val="both"/>
        <w:rPr>
          <w:rtl/>
        </w:rPr>
      </w:pPr>
      <w:r w:rsidRPr="00E57811">
        <w:rPr>
          <w:rFonts w:hint="cs"/>
          <w:color w:val="000080"/>
          <w:rtl/>
        </w:rPr>
        <w:t>«</w:t>
      </w:r>
      <w:r w:rsidR="00E57811" w:rsidRPr="00E57811">
        <w:rPr>
          <w:color w:val="000080"/>
          <w:rtl/>
        </w:rPr>
        <w:t xml:space="preserve"> فصدق عنوان السورة أو الآية أو الكلمة موقوف على مراعاة تلك الهيئة الاتصالية الملحوظة بين أجزائها بحيث لو أخلّ‌ خرج عن الكلام العربي، بل ربّما عد غلطاً كما عرفت. و من المعلوم أنّ‌ الواجب إنّما هو قراءة القرآن على النهج العربي الصحيح، و لأجل ذلك اعتبرنا الموالاة بين الإيجاب و القبول، و بين فصول الأذان و الإقامة و نحوهما ممّا اعتبرت فيه الهيئة الاتصالية العرفية</w:t>
      </w:r>
      <w:r w:rsidR="00E57811">
        <w:rPr>
          <w:rFonts w:hint="cs"/>
          <w:rtl/>
        </w:rPr>
        <w:t>»</w:t>
      </w:r>
      <w:r w:rsidR="00E57811">
        <w:rPr>
          <w:rStyle w:val="FootnoteReference"/>
          <w:rtl/>
        </w:rPr>
        <w:footnoteReference w:id="7"/>
      </w:r>
    </w:p>
    <w:p w14:paraId="78D7C5EA" w14:textId="77777777" w:rsidR="008F1EAC" w:rsidRDefault="008F1EAC" w:rsidP="008F1EAC">
      <w:pPr>
        <w:jc w:val="both"/>
        <w:rPr>
          <w:rtl/>
        </w:rPr>
      </w:pPr>
      <w:r>
        <w:rPr>
          <w:rFonts w:hint="cs"/>
          <w:rtl/>
        </w:rPr>
        <w:t xml:space="preserve">اتفاقا ایشان در صدق موالات بین ایجاب و قبول اصلا موالات را شرط نمی داند. مثل اینکه یک خانمی به یک آقایی نامه می دهد که زوجتک نفسی و بعد از ده روز نامه می رسد و مرد می نوسد قبلت التزویج، محقق خویی اشکالی در آن نمی بینند و می فرمایند اگر خانم از ایجاب خود رفع ید نکرده و بر ایجاب خود باقی است اشکالی ندارد و عقد النکاح صدق می کند. فقط ادعای اجماع بر اعتبار موالات شده است که آن هم اجماع مدرکی است و اعتباری ندارد. ولی بعد که ادامه پیدا می کند در بحث طواف قائل به این مطلب شده اند که ظهور امر به طواف سبعا لزوم موالات است، در سعی نیز همین را می فرمایند. در رمی هفت سنگ به جمره فراموش می کنند که این مطلب را بفرمایند ولی علی القاعده باید بفرمایند، مثل محقق زنجانی و آیت الله سیستانی که همین را فرموده اند از باب انصراف امر به یک مرکب ارتباطی که موالات را می رساند. </w:t>
      </w:r>
    </w:p>
    <w:p w14:paraId="08D08E35" w14:textId="59EE7F3C" w:rsidR="008F1EAC" w:rsidRDefault="008F1EAC" w:rsidP="008F1EAC">
      <w:pPr>
        <w:jc w:val="both"/>
        <w:rPr>
          <w:rtl/>
        </w:rPr>
      </w:pPr>
      <w:r>
        <w:rPr>
          <w:rFonts w:hint="cs"/>
          <w:rtl/>
        </w:rPr>
        <w:t xml:space="preserve">البته جمرۀ اولی را صبح انجام دهد و عصر ثانیه را انجام دهد اشکالی ندارد، زیرا عمل واحد نیستند، ولی هفت بار سنگ زدن بر یک جمرۀ معتبر است، محقق خویی فراموش کرده اند بفرمایند ولی محقق سیستانی و </w:t>
      </w:r>
      <w:r w:rsidR="0077794E">
        <w:rPr>
          <w:rFonts w:hint="cs"/>
          <w:rtl/>
        </w:rPr>
        <w:t>آ</w:t>
      </w:r>
      <w:r>
        <w:rPr>
          <w:rFonts w:hint="cs"/>
          <w:rtl/>
        </w:rPr>
        <w:t xml:space="preserve">یت الله زنجانی فرموده اند. </w:t>
      </w:r>
    </w:p>
    <w:p w14:paraId="731FBF98" w14:textId="77777777" w:rsidR="0077794E" w:rsidRDefault="008F1EAC" w:rsidP="008F1EAC">
      <w:pPr>
        <w:jc w:val="both"/>
        <w:rPr>
          <w:rtl/>
        </w:rPr>
      </w:pPr>
      <w:r>
        <w:rPr>
          <w:rFonts w:hint="cs"/>
          <w:rtl/>
        </w:rPr>
        <w:t>آیت الله زنجانی ظهور امر به مرکب را در لزوم موالات در بحث صلاۀ قبول نکرده اند، حال اینکه چطور در بحث حج قبول کرده اند باید از خود ایشان پرسید. در این بحث قبول نکرده اند</w:t>
      </w:r>
      <w:r w:rsidR="0077794E">
        <w:rPr>
          <w:rFonts w:hint="cs"/>
          <w:rtl/>
        </w:rPr>
        <w:t>.</w:t>
      </w:r>
    </w:p>
    <w:p w14:paraId="17ED2D25" w14:textId="1EED1725" w:rsidR="0077794E" w:rsidRDefault="0077794E" w:rsidP="0077794E">
      <w:pPr>
        <w:pStyle w:val="Heading3"/>
        <w:rPr>
          <w:rtl/>
        </w:rPr>
      </w:pPr>
      <w:bookmarkStart w:id="24" w:name="_Toc122368592"/>
      <w:r>
        <w:rPr>
          <w:rFonts w:hint="cs"/>
          <w:rtl/>
        </w:rPr>
        <w:t>فرمایش محقق داماد رحمه الله</w:t>
      </w:r>
      <w:bookmarkEnd w:id="24"/>
      <w:r>
        <w:rPr>
          <w:rFonts w:hint="cs"/>
          <w:rtl/>
        </w:rPr>
        <w:t xml:space="preserve"> </w:t>
      </w:r>
    </w:p>
    <w:p w14:paraId="43EC45D2" w14:textId="240611FF" w:rsidR="008F1EAC" w:rsidRDefault="008F1EAC" w:rsidP="008F1EAC">
      <w:pPr>
        <w:jc w:val="both"/>
        <w:rPr>
          <w:rtl/>
        </w:rPr>
      </w:pPr>
      <w:r>
        <w:rPr>
          <w:rFonts w:hint="cs"/>
          <w:rtl/>
        </w:rPr>
        <w:t xml:space="preserve"> محقق  داماد نیز در بحث حج صریحا فرموده اند که امر ظهوری در این موالات ندارد. تعبیر ایشان چنین است: </w:t>
      </w:r>
    </w:p>
    <w:p w14:paraId="5A3F5677" w14:textId="0CDC14E3" w:rsidR="008F1EAC" w:rsidRDefault="008F1EAC" w:rsidP="00EF7EAC">
      <w:pPr>
        <w:pStyle w:val="ListParagraph"/>
        <w:jc w:val="both"/>
        <w:rPr>
          <w:rtl/>
        </w:rPr>
      </w:pPr>
      <w:r>
        <w:rPr>
          <w:rFonts w:hint="cs"/>
          <w:rtl/>
        </w:rPr>
        <w:t>«</w:t>
      </w:r>
      <w:r w:rsidR="00EF7EAC" w:rsidRPr="00EF7EAC">
        <w:rPr>
          <w:rtl/>
        </w:rPr>
        <w:t xml:space="preserve"> </w:t>
      </w:r>
      <w:r w:rsidR="00EF7EAC" w:rsidRPr="00EF7EAC">
        <w:rPr>
          <w:color w:val="000080"/>
          <w:rtl/>
        </w:rPr>
        <w:t>و ما في الجواهر من الاستدلال عليه بالانسباق و بأنه المتيقن في البراءة و انه المعهود من فعل المعصومين عليهم السلام و انه كالصلاة، غير سديد. اما الانسباق فعلى تسليم حجيته غير موجود في المقام، كما إذا قيل اضرب سبعا أو كل كذلك، فلا ينسبق الولاء الى الذهن. و اما المتيقن في البراءة فليس بلازم بعد جواز الأصل و جريانه في الأقل و الأكثر الارتباطيين. و اما المعهودية فمضافا الى ورود ما يدل على قعودهم (ع) أثناء الطواف، ان مجرد الفعل غير ناطق بالوجوب فلا يثبت أزيد من الندب. و اما انه كالصلاة فليس بمسلم ضرورة جواز التكلم فيه دونها، الى غير ذلك من النقوض. فالأقوى عدم اشتراط الموالاة في الطواف</w:t>
      </w:r>
      <w:r w:rsidR="00EF7EAC">
        <w:rPr>
          <w:rFonts w:hint="cs"/>
          <w:rtl/>
        </w:rPr>
        <w:t>»</w:t>
      </w:r>
      <w:r w:rsidR="00EF7EAC">
        <w:rPr>
          <w:rStyle w:val="FootnoteReference"/>
          <w:rtl/>
        </w:rPr>
        <w:footnoteReference w:id="8"/>
      </w:r>
      <w:r w:rsidR="00EF7EAC">
        <w:rPr>
          <w:rFonts w:hint="cs"/>
          <w:rtl/>
        </w:rPr>
        <w:t>.</w:t>
      </w:r>
      <w:r>
        <w:rPr>
          <w:rFonts w:hint="cs"/>
          <w:rtl/>
        </w:rPr>
        <w:t xml:space="preserve"> </w:t>
      </w:r>
    </w:p>
    <w:p w14:paraId="4BEBD743" w14:textId="419DB21F" w:rsidR="008F1EAC" w:rsidRDefault="008F1EAC" w:rsidP="00EF7EAC">
      <w:pPr>
        <w:jc w:val="both"/>
        <w:rPr>
          <w:rtl/>
        </w:rPr>
      </w:pPr>
      <w:r>
        <w:rPr>
          <w:rFonts w:hint="cs"/>
          <w:rtl/>
        </w:rPr>
        <w:t xml:space="preserve">در زیارت عاشورا مثلا اگر گفته می شود با صد لعن و صد سلام است، اگر کسی صد لعن را بگوید، اشکالی ندارد که صد سلام را بعدا بگوید. دلیلی ندارد. البته محقق داماد که در کتاب الحج ج 3 ص 483 لزوم موالات را بین اشواط طواف انکار کرده است، در ص 475 فرموده است: بعید نیست بگوییم امر به طواف از فصل طویل بین اشواط به چند روز، انصراف دارد. عرف خطاب طف سبعۀ أشواط را از این فرض منصرف می داند، ولی اینکه ده دقیقه اخلال به موالات نیز موجب بطلان شود، ایشان فرموده اند چنین نیست. آیت الله سیستانی نیز اشکالی نمی بینند. محقق خویی مقداری تخفیف می دهند ولی بحث ایشان صغروی است، از نظر کبروی موالات را شرط می دانند. چه اشکالی دارد که اخلال به موالات شود؟ عرفا صدق می کند که هفت شوط طواف کرده است. </w:t>
      </w:r>
    </w:p>
    <w:p w14:paraId="31AE00FA" w14:textId="47DA79DB" w:rsidR="008F1EAC" w:rsidRDefault="008F1EAC" w:rsidP="008F1EAC">
      <w:pPr>
        <w:jc w:val="both"/>
        <w:rPr>
          <w:rtl/>
        </w:rPr>
      </w:pPr>
      <w:r>
        <w:rPr>
          <w:rFonts w:hint="cs"/>
          <w:rtl/>
        </w:rPr>
        <w:t>برخی گفته اند که ما نیز صدق هفت شوط طواف را قبول داریم، ولی در صورت عدم موالات، خلاف تأسی به پیامبر گرامی اسلام</w:t>
      </w:r>
      <w:r w:rsidR="007A6E77">
        <w:rPr>
          <w:rFonts w:hint="cs"/>
          <w:rtl/>
        </w:rPr>
        <w:t xml:space="preserve"> و اهل بیت علیهم السلام</w:t>
      </w:r>
      <w:r>
        <w:rPr>
          <w:rFonts w:hint="cs"/>
          <w:rtl/>
        </w:rPr>
        <w:t xml:space="preserve"> است. مخصوصا در نماز که تعبیر «</w:t>
      </w:r>
      <w:r w:rsidRPr="00ED6BF0">
        <w:rPr>
          <w:rFonts w:hint="cs"/>
          <w:color w:val="008000"/>
          <w:rtl/>
        </w:rPr>
        <w:t xml:space="preserve">صلوا </w:t>
      </w:r>
      <w:r w:rsidR="009C508C" w:rsidRPr="00ED6BF0">
        <w:rPr>
          <w:rFonts w:hint="cs"/>
          <w:color w:val="008000"/>
          <w:rtl/>
        </w:rPr>
        <w:t>کما رأیتمونی أصلی</w:t>
      </w:r>
      <w:r w:rsidR="009C508C">
        <w:rPr>
          <w:rFonts w:hint="cs"/>
          <w:rtl/>
        </w:rPr>
        <w:t>»</w:t>
      </w:r>
      <w:r w:rsidR="00ED6BF0">
        <w:rPr>
          <w:rStyle w:val="FootnoteReference"/>
          <w:rtl/>
        </w:rPr>
        <w:footnoteReference w:id="9"/>
      </w:r>
      <w:r w:rsidR="007A6E77">
        <w:rPr>
          <w:rFonts w:hint="cs"/>
          <w:rtl/>
        </w:rPr>
        <w:t xml:space="preserve"> در نقل آمده است و مشرع نماز نیز خود پیامبر گرامی است. دیده نشده است که پیامبر اکرم بین آیات قرائت، ده دقیقه مکث کنند</w:t>
      </w:r>
      <w:r w:rsidR="002F47A0">
        <w:rPr>
          <w:rFonts w:hint="cs"/>
          <w:rtl/>
        </w:rPr>
        <w:t xml:space="preserve">، ولو اینکه صدق قرائت حمد کنند ولی ما تشریع نماز را از پیامبر آموخته ایم و باید طبق روش ایشان عمل کنیم. در حج نیز «خذوا عنی مناسککم» وارد شده است که همین مطلب را می رساند. </w:t>
      </w:r>
    </w:p>
    <w:p w14:paraId="1C2C2A61" w14:textId="58A7C534" w:rsidR="003F1E53" w:rsidRPr="001D705F" w:rsidRDefault="002F47A0" w:rsidP="003F1E53">
      <w:pPr>
        <w:jc w:val="both"/>
        <w:rPr>
          <w:rtl/>
        </w:rPr>
      </w:pPr>
      <w:r>
        <w:rPr>
          <w:rFonts w:hint="cs"/>
          <w:rtl/>
        </w:rPr>
        <w:t>در جواب گفته می شود روایت «</w:t>
      </w:r>
      <w:r w:rsidRPr="002F47A0">
        <w:rPr>
          <w:rFonts w:hint="cs"/>
          <w:color w:val="008000"/>
          <w:rtl/>
        </w:rPr>
        <w:t xml:space="preserve"> </w:t>
      </w:r>
      <w:r w:rsidRPr="00ED6BF0">
        <w:rPr>
          <w:rFonts w:hint="cs"/>
          <w:color w:val="008000"/>
          <w:rtl/>
        </w:rPr>
        <w:t>صلوا کما رأیتمونی أصلی</w:t>
      </w:r>
      <w:r>
        <w:rPr>
          <w:rFonts w:hint="cs"/>
          <w:rtl/>
        </w:rPr>
        <w:t>»</w:t>
      </w:r>
      <w:r>
        <w:rPr>
          <w:rStyle w:val="FootnoteReference"/>
          <w:rtl/>
        </w:rPr>
        <w:footnoteReference w:id="10"/>
      </w:r>
      <w:r>
        <w:rPr>
          <w:rFonts w:hint="cs"/>
          <w:rtl/>
        </w:rPr>
        <w:t xml:space="preserve"> دارای ضعف سند است، علاوه بر اینکه هم این روایت و هم ظهور تشریع پیامبر که وقتی تشریع کرد به ما نگفت که آنچه من عمل می کنم را عمل کنید، در جایی است که پیامبر کاری را انجام می دهد، به قول آیت الله سیستانی عدمیات و سلبیات که کم نیست. پیامبر در نماز محاسنشان را شانه نکردند یا چشمان مبارک خود را نبستند. اینطور نیست که پیامبر کارهایی که نکرده اند ما هم نکنیم، پیامبر در هنگام نماز آه نکشیده اند، ما هم نباید بکشیم، دلیلی نداشته که پیامبر آه بکشد. متعارف در نماز این بود که نماز می خواندند و حمد و سورۀ را پشت سر هم می خواندند. عدم فصل</w:t>
      </w:r>
      <w:r w:rsidR="003F1E53">
        <w:rPr>
          <w:rFonts w:hint="cs"/>
          <w:rtl/>
        </w:rPr>
        <w:t xml:space="preserve"> طویل به این دلیل نبوده است که فصل طویل مبطل است. لذا همانطور که محقق سیستانی فرموده اند مقتضای قاعده عدم </w:t>
      </w:r>
      <w:r w:rsidR="00554E24">
        <w:rPr>
          <w:rFonts w:hint="cs"/>
          <w:rtl/>
        </w:rPr>
        <w:t xml:space="preserve">قادحیت </w:t>
      </w:r>
      <w:r w:rsidR="003F1E53">
        <w:rPr>
          <w:rFonts w:hint="cs"/>
          <w:rtl/>
        </w:rPr>
        <w:t xml:space="preserve">فصل طویل بین آیات است. </w:t>
      </w:r>
      <w:r w:rsidR="00554E24">
        <w:rPr>
          <w:rFonts w:hint="cs"/>
          <w:rtl/>
        </w:rPr>
        <w:t xml:space="preserve">فصل بین کلمات بحث خواهد شد، ولی فصل بین آیات تا جایی که اخلال به صورت نماز نشود، عدم قادحیت اخلال به موالات بین آیات سورۀ است. </w:t>
      </w:r>
    </w:p>
    <w:p w14:paraId="7B685647" w14:textId="77777777" w:rsidR="008F1EAC" w:rsidRDefault="008F1EAC" w:rsidP="008F1EAC">
      <w:pPr>
        <w:jc w:val="both"/>
        <w:rPr>
          <w:rtl/>
        </w:rPr>
      </w:pPr>
    </w:p>
    <w:p w14:paraId="6CC2CB5D" w14:textId="77777777" w:rsidR="008F1EAC" w:rsidRDefault="008F1EAC" w:rsidP="008F1EAC">
      <w:pPr>
        <w:jc w:val="both"/>
        <w:rPr>
          <w:rtl/>
        </w:rPr>
      </w:pPr>
    </w:p>
    <w:p w14:paraId="0800AC72" w14:textId="77777777" w:rsidR="008F1EAC" w:rsidRDefault="008F1EAC" w:rsidP="008F1EAC">
      <w:pPr>
        <w:jc w:val="both"/>
        <w:rPr>
          <w:rtl/>
        </w:rPr>
      </w:pPr>
    </w:p>
    <w:p w14:paraId="1CE4360E" w14:textId="77777777" w:rsidR="008F1EAC" w:rsidRDefault="008F1EAC" w:rsidP="008F1EAC">
      <w:pPr>
        <w:jc w:val="both"/>
        <w:rPr>
          <w:rtl/>
        </w:rPr>
      </w:pPr>
    </w:p>
    <w:p w14:paraId="79FA8A1A" w14:textId="77777777" w:rsidR="008F1EAC" w:rsidRDefault="008F1EAC" w:rsidP="008F1EAC">
      <w:pPr>
        <w:jc w:val="both"/>
        <w:rPr>
          <w:rtl/>
        </w:rPr>
      </w:pPr>
    </w:p>
    <w:p w14:paraId="1B91118A" w14:textId="77777777" w:rsidR="008F1EAC" w:rsidRDefault="008F1EAC" w:rsidP="008F1EAC">
      <w:pPr>
        <w:jc w:val="both"/>
        <w:rPr>
          <w:rtl/>
        </w:rPr>
      </w:pPr>
    </w:p>
    <w:p w14:paraId="275AABFB" w14:textId="77777777" w:rsidR="008F1EAC" w:rsidRDefault="008F1EAC" w:rsidP="008F1EAC">
      <w:pPr>
        <w:jc w:val="both"/>
        <w:rPr>
          <w:rtl/>
        </w:rPr>
      </w:pPr>
    </w:p>
    <w:p w14:paraId="5901F75B" w14:textId="62CD5A3C" w:rsidR="000D61F4" w:rsidRPr="005E6BFC" w:rsidRDefault="000D61F4" w:rsidP="008F1EAC">
      <w:pPr>
        <w:jc w:val="both"/>
        <w:rPr>
          <w:rFonts w:cs="B Lotus"/>
          <w:sz w:val="28"/>
          <w:rtl/>
        </w:rPr>
      </w:pPr>
    </w:p>
    <w:sectPr w:rsidR="000D61F4" w:rsidRPr="005E6BF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595C4" w14:textId="77777777" w:rsidR="00860AC5" w:rsidRDefault="00860AC5" w:rsidP="008B750B">
      <w:pPr>
        <w:spacing w:line="240" w:lineRule="auto"/>
      </w:pPr>
      <w:r>
        <w:separator/>
      </w:r>
    </w:p>
  </w:endnote>
  <w:endnote w:type="continuationSeparator" w:id="0">
    <w:p w14:paraId="593FCE91" w14:textId="77777777" w:rsidR="00860AC5" w:rsidRDefault="00860AC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04D000E-8F79-4E28-B2B3-D86A4A770784}"/>
  </w:font>
  <w:font w:name="B Badr">
    <w:panose1 w:val="00000400000000000000"/>
    <w:charset w:val="B2"/>
    <w:family w:val="auto"/>
    <w:pitch w:val="variable"/>
    <w:sig w:usb0="00002001" w:usb1="80000000" w:usb2="00000008" w:usb3="00000000" w:csb0="00000040" w:csb1="00000000"/>
    <w:embedRegular r:id="rId2" w:fontKey="{7DC8DE57-206B-4BBF-A633-6E1CBE147597}"/>
    <w:embedBold r:id="rId3" w:fontKey="{93BB45E7-7AAE-4F27-9D6B-2C054FD96101}"/>
    <w:embedBoldItalic r:id="rId4" w:fontKey="{F5C61395-CDFD-4BB8-89E7-760BF864D0F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524D001C-9C5A-4B5F-8528-0571C20AFF7B}"/>
    <w:embedBold r:id="rId6" w:fontKey="{D50B7D0A-F07F-454B-AD14-46E0EDA328F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7" w:fontKey="{78DA2F3B-B082-4DD6-93CC-CA0ADE180D11}"/>
    <w:embedBold r:id="rId8" w:fontKey="{829D5480-1209-4FE6-80F7-5221848F6B14}"/>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52199" w:rsidRPr="00C5219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1" w:name="BokAdres"/>
          <w:bookmarkEnd w:id="3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240F" w14:textId="77777777" w:rsidR="00860AC5" w:rsidRDefault="00860AC5" w:rsidP="008B750B">
      <w:pPr>
        <w:spacing w:line="240" w:lineRule="auto"/>
      </w:pPr>
      <w:r>
        <w:separator/>
      </w:r>
    </w:p>
  </w:footnote>
  <w:footnote w:type="continuationSeparator" w:id="0">
    <w:p w14:paraId="3865926D" w14:textId="77777777" w:rsidR="00860AC5" w:rsidRDefault="00860AC5" w:rsidP="008B750B">
      <w:pPr>
        <w:spacing w:line="240" w:lineRule="auto"/>
      </w:pPr>
      <w:r>
        <w:continuationSeparator/>
      </w:r>
    </w:p>
  </w:footnote>
  <w:footnote w:id="1">
    <w:p w14:paraId="530A5010" w14:textId="4A1C5C07" w:rsidR="008F1EAC" w:rsidRPr="008F1EAC" w:rsidRDefault="008F1EAC" w:rsidP="008F1EAC">
      <w:pPr>
        <w:pStyle w:val="FootnoteText"/>
      </w:pPr>
      <w:r w:rsidRPr="008F1EAC">
        <w:footnoteRef/>
      </w:r>
      <w:r w:rsidRPr="008F1EAC">
        <w:rPr>
          <w:rtl/>
        </w:rPr>
        <w:t xml:space="preserve"> </w:t>
      </w:r>
      <w:hyperlink r:id="rId1" w:history="1">
        <w:r w:rsidRPr="008F1EAC">
          <w:rPr>
            <w:rStyle w:val="Hyperlink"/>
            <w:rFonts w:hint="eastAsia"/>
            <w:rtl/>
          </w:rPr>
          <w:t>تحف</w:t>
        </w:r>
        <w:r w:rsidRPr="008F1EAC">
          <w:rPr>
            <w:rStyle w:val="Hyperlink"/>
            <w:rtl/>
          </w:rPr>
          <w:t xml:space="preserve"> العقول، ابن شعبه حران</w:t>
        </w:r>
        <w:r w:rsidRPr="008F1EAC">
          <w:rPr>
            <w:rStyle w:val="Hyperlink"/>
            <w:rFonts w:hint="cs"/>
            <w:rtl/>
          </w:rPr>
          <w:t>ی</w:t>
        </w:r>
        <w:r w:rsidRPr="008F1EAC">
          <w:rPr>
            <w:rStyle w:val="Hyperlink"/>
            <w:rFonts w:hint="eastAsia"/>
            <w:rtl/>
          </w:rPr>
          <w:t>،</w:t>
        </w:r>
        <w:r w:rsidRPr="008F1EAC">
          <w:rPr>
            <w:rStyle w:val="Hyperlink"/>
            <w:rtl/>
          </w:rPr>
          <w:t xml:space="preserve"> ج1، ص223.</w:t>
        </w:r>
      </w:hyperlink>
    </w:p>
  </w:footnote>
  <w:footnote w:id="2">
    <w:p w14:paraId="6B0D6913" w14:textId="18AC3DC6" w:rsidR="008F1EAC" w:rsidRDefault="008F1EAC">
      <w:pPr>
        <w:pStyle w:val="FootnoteText"/>
      </w:pPr>
      <w:r>
        <w:rPr>
          <w:rStyle w:val="FootnoteReference"/>
        </w:rPr>
        <w:footnoteRef/>
      </w:r>
      <w:r>
        <w:rPr>
          <w:rtl/>
        </w:rPr>
        <w:t xml:space="preserve"> </w:t>
      </w:r>
      <w:r>
        <w:rPr>
          <w:rFonts w:hint="cs"/>
          <w:rtl/>
        </w:rPr>
        <w:t xml:space="preserve">. الخصال ج 1 ص 103. </w:t>
      </w:r>
    </w:p>
  </w:footnote>
  <w:footnote w:id="3">
    <w:p w14:paraId="6CE773F4" w14:textId="0E66DA63" w:rsidR="00DA2213" w:rsidRPr="00DA2213" w:rsidRDefault="00DA2213" w:rsidP="00DA2213">
      <w:pPr>
        <w:pStyle w:val="FootnoteText"/>
      </w:pPr>
      <w:r w:rsidRPr="00DA2213">
        <w:footnoteRef/>
      </w:r>
      <w:r w:rsidRPr="00DA2213">
        <w:rPr>
          <w:rtl/>
        </w:rPr>
        <w:t xml:space="preserve"> </w:t>
      </w:r>
      <w:hyperlink r:id="rId2" w:history="1">
        <w:r w:rsidRPr="00DA2213">
          <w:rPr>
            <w:rStyle w:val="Hyperlink"/>
            <w:rtl/>
          </w:rPr>
          <w:t>تحف العقول، ابن شعبه حران</w:t>
        </w:r>
        <w:r w:rsidRPr="00DA2213">
          <w:rPr>
            <w:rStyle w:val="Hyperlink"/>
            <w:rFonts w:hint="cs"/>
            <w:rtl/>
          </w:rPr>
          <w:t>ی</w:t>
        </w:r>
        <w:r w:rsidRPr="00DA2213">
          <w:rPr>
            <w:rStyle w:val="Hyperlink"/>
            <w:rFonts w:hint="eastAsia"/>
            <w:rtl/>
          </w:rPr>
          <w:t>،</w:t>
        </w:r>
        <w:r w:rsidRPr="00DA2213">
          <w:rPr>
            <w:rStyle w:val="Hyperlink"/>
            <w:rtl/>
          </w:rPr>
          <w:t xml:space="preserve"> ج1، ص4.</w:t>
        </w:r>
      </w:hyperlink>
    </w:p>
  </w:footnote>
  <w:footnote w:id="4">
    <w:p w14:paraId="5FB0427D" w14:textId="79AEF83A" w:rsidR="00DF3D1A" w:rsidRPr="00DF3D1A" w:rsidRDefault="00DF3D1A" w:rsidP="00DF3D1A">
      <w:pPr>
        <w:pStyle w:val="FootnoteText"/>
      </w:pPr>
      <w:r w:rsidRPr="00DF3D1A">
        <w:footnoteRef/>
      </w:r>
      <w:r w:rsidRPr="00DF3D1A">
        <w:rPr>
          <w:rtl/>
        </w:rPr>
        <w:t xml:space="preserve"> </w:t>
      </w:r>
      <w:hyperlink r:id="rId3" w:history="1">
        <w:r w:rsidRPr="00DF3D1A">
          <w:rPr>
            <w:rStyle w:val="Hyperlink"/>
            <w:rtl/>
          </w:rPr>
          <w:t>معان</w:t>
        </w:r>
        <w:r w:rsidRPr="00DF3D1A">
          <w:rPr>
            <w:rStyle w:val="Hyperlink"/>
            <w:rFonts w:hint="cs"/>
            <w:rtl/>
          </w:rPr>
          <w:t>ی</w:t>
        </w:r>
        <w:r w:rsidRPr="00DF3D1A">
          <w:rPr>
            <w:rStyle w:val="Hyperlink"/>
            <w:rtl/>
          </w:rPr>
          <w:t xml:space="preserve"> الأخبار، ش</w:t>
        </w:r>
        <w:r w:rsidRPr="00DF3D1A">
          <w:rPr>
            <w:rStyle w:val="Hyperlink"/>
            <w:rFonts w:hint="cs"/>
            <w:rtl/>
          </w:rPr>
          <w:t>ی</w:t>
        </w:r>
        <w:r w:rsidRPr="00DF3D1A">
          <w:rPr>
            <w:rStyle w:val="Hyperlink"/>
            <w:rFonts w:hint="eastAsia"/>
            <w:rtl/>
          </w:rPr>
          <w:t>خ</w:t>
        </w:r>
        <w:r w:rsidRPr="00DF3D1A">
          <w:rPr>
            <w:rStyle w:val="Hyperlink"/>
            <w:rtl/>
          </w:rPr>
          <w:t xml:space="preserve"> صدوق، ج1، ص181.</w:t>
        </w:r>
      </w:hyperlink>
    </w:p>
  </w:footnote>
  <w:footnote w:id="5">
    <w:p w14:paraId="310D213D" w14:textId="2B0354D5" w:rsidR="00E61214" w:rsidRPr="00E61214" w:rsidRDefault="00E61214" w:rsidP="00E61214">
      <w:pPr>
        <w:pStyle w:val="FootnoteText"/>
      </w:pPr>
      <w:r w:rsidRPr="00E61214">
        <w:footnoteRef/>
      </w:r>
      <w:r w:rsidRPr="00E61214">
        <w:rPr>
          <w:rtl/>
        </w:rPr>
        <w:t xml:space="preserve"> </w:t>
      </w:r>
      <w:hyperlink r:id="rId4" w:history="1">
        <w:r w:rsidRPr="00E61214">
          <w:rPr>
            <w:rStyle w:val="Hyperlink"/>
            <w:rFonts w:hint="eastAsia"/>
            <w:rtl/>
          </w:rPr>
          <w:t>الکاف</w:t>
        </w:r>
        <w:r w:rsidRPr="00E61214">
          <w:rPr>
            <w:rStyle w:val="Hyperlink"/>
            <w:rFonts w:hint="cs"/>
            <w:rtl/>
          </w:rPr>
          <w:t>ی</w:t>
        </w:r>
        <w:r w:rsidRPr="00E61214">
          <w:rPr>
            <w:rStyle w:val="Hyperlink"/>
            <w:rFonts w:hint="eastAsia"/>
            <w:rtl/>
          </w:rPr>
          <w:t>،</w:t>
        </w:r>
        <w:r w:rsidRPr="00E61214">
          <w:rPr>
            <w:rStyle w:val="Hyperlink"/>
            <w:rtl/>
          </w:rPr>
          <w:t xml:space="preserve"> محمد بن </w:t>
        </w:r>
        <w:r w:rsidRPr="00E61214">
          <w:rPr>
            <w:rStyle w:val="Hyperlink"/>
            <w:rFonts w:hint="cs"/>
            <w:rtl/>
          </w:rPr>
          <w:t>ی</w:t>
        </w:r>
        <w:r w:rsidRPr="00E61214">
          <w:rPr>
            <w:rStyle w:val="Hyperlink"/>
            <w:rFonts w:hint="eastAsia"/>
            <w:rtl/>
          </w:rPr>
          <w:t>عقوب</w:t>
        </w:r>
        <w:r w:rsidRPr="00E61214">
          <w:rPr>
            <w:rStyle w:val="Hyperlink"/>
            <w:rtl/>
          </w:rPr>
          <w:t xml:space="preserve"> کل</w:t>
        </w:r>
        <w:r w:rsidRPr="00E61214">
          <w:rPr>
            <w:rStyle w:val="Hyperlink"/>
            <w:rFonts w:hint="cs"/>
            <w:rtl/>
          </w:rPr>
          <w:t>ی</w:t>
        </w:r>
        <w:r w:rsidRPr="00E61214">
          <w:rPr>
            <w:rStyle w:val="Hyperlink"/>
            <w:rFonts w:hint="eastAsia"/>
            <w:rtl/>
          </w:rPr>
          <w:t>ن</w:t>
        </w:r>
        <w:r w:rsidRPr="00E61214">
          <w:rPr>
            <w:rStyle w:val="Hyperlink"/>
            <w:rFonts w:hint="cs"/>
            <w:rtl/>
          </w:rPr>
          <w:t>ی</w:t>
        </w:r>
        <w:r w:rsidRPr="00E61214">
          <w:rPr>
            <w:rStyle w:val="Hyperlink"/>
            <w:rFonts w:hint="eastAsia"/>
            <w:rtl/>
          </w:rPr>
          <w:t>،</w:t>
        </w:r>
        <w:r w:rsidRPr="00E61214">
          <w:rPr>
            <w:rStyle w:val="Hyperlink"/>
            <w:rtl/>
          </w:rPr>
          <w:t xml:space="preserve"> ج5، ص121.</w:t>
        </w:r>
      </w:hyperlink>
    </w:p>
  </w:footnote>
  <w:footnote w:id="6">
    <w:p w14:paraId="36D9A027" w14:textId="15C833A2" w:rsidR="007A6CAC" w:rsidRPr="007A6CAC" w:rsidRDefault="007A6CAC" w:rsidP="007A6CAC">
      <w:pPr>
        <w:pStyle w:val="FootnoteText"/>
      </w:pPr>
      <w:r w:rsidRPr="007A6CAC">
        <w:footnoteRef/>
      </w:r>
      <w:r w:rsidRPr="007A6CAC">
        <w:rPr>
          <w:rtl/>
        </w:rPr>
        <w:t xml:space="preserve"> </w:t>
      </w:r>
      <w:hyperlink r:id="rId5" w:history="1">
        <w:r w:rsidRPr="007A6CAC">
          <w:rPr>
            <w:rStyle w:val="Hyperlink"/>
            <w:rFonts w:hint="eastAsia"/>
            <w:rtl/>
          </w:rPr>
          <w:t>العروة</w:t>
        </w:r>
        <w:r w:rsidRPr="007A6CAC">
          <w:rPr>
            <w:rStyle w:val="Hyperlink"/>
            <w:rtl/>
          </w:rPr>
          <w:t xml:space="preserve"> الوثق</w:t>
        </w:r>
        <w:r w:rsidRPr="007A6CAC">
          <w:rPr>
            <w:rStyle w:val="Hyperlink"/>
            <w:rFonts w:hint="cs"/>
            <w:rtl/>
          </w:rPr>
          <w:t>ی</w:t>
        </w:r>
        <w:r w:rsidRPr="007A6CAC">
          <w:rPr>
            <w:rStyle w:val="Hyperlink"/>
            <w:rFonts w:hint="eastAsia"/>
            <w:rtl/>
          </w:rPr>
          <w:t>،</w:t>
        </w:r>
        <w:r w:rsidRPr="007A6CAC">
          <w:rPr>
            <w:rStyle w:val="Hyperlink"/>
            <w:rtl/>
          </w:rPr>
          <w:t xml:space="preserve"> الس</w:t>
        </w:r>
        <w:r w:rsidRPr="007A6CAC">
          <w:rPr>
            <w:rStyle w:val="Hyperlink"/>
            <w:rFonts w:hint="cs"/>
            <w:rtl/>
          </w:rPr>
          <w:t>ی</w:t>
        </w:r>
        <w:r w:rsidRPr="007A6CAC">
          <w:rPr>
            <w:rStyle w:val="Hyperlink"/>
            <w:rFonts w:hint="eastAsia"/>
            <w:rtl/>
          </w:rPr>
          <w:t>د</w:t>
        </w:r>
        <w:r w:rsidRPr="007A6CAC">
          <w:rPr>
            <w:rStyle w:val="Hyperlink"/>
            <w:rtl/>
          </w:rPr>
          <w:t xml:space="preserve"> محمد کاظم الطباطبائ</w:t>
        </w:r>
        <w:r w:rsidRPr="007A6CAC">
          <w:rPr>
            <w:rStyle w:val="Hyperlink"/>
            <w:rFonts w:hint="cs"/>
            <w:rtl/>
          </w:rPr>
          <w:t>ی</w:t>
        </w:r>
        <w:r w:rsidRPr="007A6CAC">
          <w:rPr>
            <w:rStyle w:val="Hyperlink"/>
            <w:rtl/>
          </w:rPr>
          <w:t xml:space="preserve"> ال</w:t>
        </w:r>
        <w:r w:rsidRPr="007A6CAC">
          <w:rPr>
            <w:rStyle w:val="Hyperlink"/>
            <w:rFonts w:hint="cs"/>
            <w:rtl/>
          </w:rPr>
          <w:t>ی</w:t>
        </w:r>
        <w:r w:rsidRPr="007A6CAC">
          <w:rPr>
            <w:rStyle w:val="Hyperlink"/>
            <w:rFonts w:hint="eastAsia"/>
            <w:rtl/>
          </w:rPr>
          <w:t>زد</w:t>
        </w:r>
        <w:r w:rsidRPr="007A6CAC">
          <w:rPr>
            <w:rStyle w:val="Hyperlink"/>
            <w:rFonts w:hint="cs"/>
            <w:rtl/>
          </w:rPr>
          <w:t>ی</w:t>
        </w:r>
        <w:r w:rsidRPr="007A6CAC">
          <w:rPr>
            <w:rStyle w:val="Hyperlink"/>
            <w:rFonts w:hint="eastAsia"/>
            <w:rtl/>
          </w:rPr>
          <w:t>،</w:t>
        </w:r>
        <w:r w:rsidRPr="007A6CAC">
          <w:rPr>
            <w:rStyle w:val="Hyperlink"/>
            <w:rtl/>
          </w:rPr>
          <w:t xml:space="preserve"> ج1، ص652.</w:t>
        </w:r>
      </w:hyperlink>
    </w:p>
  </w:footnote>
  <w:footnote w:id="7">
    <w:p w14:paraId="1AA4392E" w14:textId="109D3BF9" w:rsidR="00E57811" w:rsidRPr="00E57811" w:rsidRDefault="00E57811" w:rsidP="00E57811">
      <w:pPr>
        <w:pStyle w:val="FootnoteText"/>
      </w:pPr>
      <w:r w:rsidRPr="00E57811">
        <w:footnoteRef/>
      </w:r>
      <w:r w:rsidRPr="00E57811">
        <w:rPr>
          <w:rtl/>
        </w:rPr>
        <w:t xml:space="preserve"> </w:t>
      </w:r>
      <w:hyperlink r:id="rId6" w:history="1">
        <w:r w:rsidRPr="00E57811">
          <w:rPr>
            <w:rStyle w:val="Hyperlink"/>
            <w:rFonts w:hint="eastAsia"/>
            <w:rtl/>
          </w:rPr>
          <w:t>موسوعة</w:t>
        </w:r>
        <w:r w:rsidRPr="00E57811">
          <w:rPr>
            <w:rStyle w:val="Hyperlink"/>
            <w:rtl/>
          </w:rPr>
          <w:t xml:space="preserve"> الامام الخوئ</w:t>
        </w:r>
        <w:r w:rsidRPr="00E57811">
          <w:rPr>
            <w:rStyle w:val="Hyperlink"/>
            <w:rFonts w:hint="cs"/>
            <w:rtl/>
          </w:rPr>
          <w:t>ی</w:t>
        </w:r>
        <w:r w:rsidRPr="00E57811">
          <w:rPr>
            <w:rStyle w:val="Hyperlink"/>
            <w:rFonts w:hint="eastAsia"/>
            <w:rtl/>
          </w:rPr>
          <w:t>،</w:t>
        </w:r>
        <w:r w:rsidRPr="00E57811">
          <w:rPr>
            <w:rStyle w:val="Hyperlink"/>
            <w:rtl/>
          </w:rPr>
          <w:t xml:space="preserve"> الس</w:t>
        </w:r>
        <w:r w:rsidRPr="00E57811">
          <w:rPr>
            <w:rStyle w:val="Hyperlink"/>
            <w:rFonts w:hint="cs"/>
            <w:rtl/>
          </w:rPr>
          <w:t>ی</w:t>
        </w:r>
        <w:r w:rsidRPr="00E57811">
          <w:rPr>
            <w:rStyle w:val="Hyperlink"/>
            <w:rFonts w:hint="eastAsia"/>
            <w:rtl/>
          </w:rPr>
          <w:t>د</w:t>
        </w:r>
        <w:r w:rsidRPr="00E57811">
          <w:rPr>
            <w:rStyle w:val="Hyperlink"/>
            <w:rtl/>
          </w:rPr>
          <w:t xml:space="preserve"> أبوالقاسم الخوئ</w:t>
        </w:r>
        <w:r w:rsidRPr="00E57811">
          <w:rPr>
            <w:rStyle w:val="Hyperlink"/>
            <w:rFonts w:hint="cs"/>
            <w:rtl/>
          </w:rPr>
          <w:t>ی</w:t>
        </w:r>
        <w:r w:rsidRPr="00E57811">
          <w:rPr>
            <w:rStyle w:val="Hyperlink"/>
            <w:rFonts w:hint="eastAsia"/>
            <w:rtl/>
          </w:rPr>
          <w:t>،</w:t>
        </w:r>
        <w:r w:rsidRPr="00E57811">
          <w:rPr>
            <w:rStyle w:val="Hyperlink"/>
            <w:rtl/>
          </w:rPr>
          <w:t xml:space="preserve"> ج14، ص429.</w:t>
        </w:r>
      </w:hyperlink>
    </w:p>
  </w:footnote>
  <w:footnote w:id="8">
    <w:p w14:paraId="721A01DB" w14:textId="6891D1BC" w:rsidR="00EF7EAC" w:rsidRDefault="00EF7EAC">
      <w:pPr>
        <w:pStyle w:val="FootnoteText"/>
      </w:pPr>
      <w:r>
        <w:rPr>
          <w:rStyle w:val="FootnoteReference"/>
        </w:rPr>
        <w:footnoteRef/>
      </w:r>
      <w:r>
        <w:rPr>
          <w:rtl/>
        </w:rPr>
        <w:t xml:space="preserve"> </w:t>
      </w:r>
      <w:r>
        <w:rPr>
          <w:rFonts w:hint="cs"/>
          <w:rtl/>
        </w:rPr>
        <w:t>.</w:t>
      </w:r>
      <w:r w:rsidRPr="00EF7EAC">
        <w:rPr>
          <w:rtl/>
        </w:rPr>
        <w:t xml:space="preserve"> كتاب الحج (للمحقق الداماد)؛ ج‌3؛ 483؛ </w:t>
      </w:r>
    </w:p>
  </w:footnote>
  <w:footnote w:id="9">
    <w:p w14:paraId="73BC7285" w14:textId="12437618" w:rsidR="00ED6BF0" w:rsidRPr="00ED6BF0" w:rsidRDefault="00ED6BF0" w:rsidP="00ED6BF0">
      <w:pPr>
        <w:pStyle w:val="FootnoteText"/>
      </w:pPr>
      <w:r w:rsidRPr="00ED6BF0">
        <w:footnoteRef/>
      </w:r>
      <w:r w:rsidRPr="00ED6BF0">
        <w:rPr>
          <w:rtl/>
        </w:rPr>
        <w:t xml:space="preserve"> </w:t>
      </w:r>
      <w:hyperlink r:id="rId7" w:history="1">
        <w:r w:rsidRPr="00ED6BF0">
          <w:rPr>
            <w:rStyle w:val="Hyperlink"/>
            <w:rFonts w:hint="eastAsia"/>
            <w:rtl/>
          </w:rPr>
          <w:t>عوال</w:t>
        </w:r>
        <w:r w:rsidRPr="00ED6BF0">
          <w:rPr>
            <w:rStyle w:val="Hyperlink"/>
            <w:rFonts w:hint="cs"/>
            <w:rtl/>
          </w:rPr>
          <w:t>ی</w:t>
        </w:r>
        <w:r w:rsidRPr="00ED6BF0">
          <w:rPr>
            <w:rStyle w:val="Hyperlink"/>
            <w:rtl/>
          </w:rPr>
          <w:t xml:space="preserve"> اللئال</w:t>
        </w:r>
        <w:r w:rsidRPr="00ED6BF0">
          <w:rPr>
            <w:rStyle w:val="Hyperlink"/>
            <w:rFonts w:hint="cs"/>
            <w:rtl/>
          </w:rPr>
          <w:t>ی</w:t>
        </w:r>
        <w:r w:rsidRPr="00ED6BF0">
          <w:rPr>
            <w:rStyle w:val="Hyperlink"/>
            <w:rFonts w:hint="eastAsia"/>
            <w:rtl/>
          </w:rPr>
          <w:t>،</w:t>
        </w:r>
        <w:r w:rsidRPr="00ED6BF0">
          <w:rPr>
            <w:rStyle w:val="Hyperlink"/>
            <w:rtl/>
          </w:rPr>
          <w:t xml:space="preserve"> محمد بن اب</w:t>
        </w:r>
        <w:r w:rsidRPr="00ED6BF0">
          <w:rPr>
            <w:rStyle w:val="Hyperlink"/>
            <w:rFonts w:hint="cs"/>
            <w:rtl/>
          </w:rPr>
          <w:t>ی</w:t>
        </w:r>
        <w:r w:rsidRPr="00ED6BF0">
          <w:rPr>
            <w:rStyle w:val="Hyperlink"/>
            <w:rtl/>
          </w:rPr>
          <w:t xml:space="preserve"> جمهور احسائ</w:t>
        </w:r>
        <w:r w:rsidRPr="00ED6BF0">
          <w:rPr>
            <w:rStyle w:val="Hyperlink"/>
            <w:rFonts w:hint="cs"/>
            <w:rtl/>
          </w:rPr>
          <w:t>ی</w:t>
        </w:r>
        <w:r w:rsidRPr="00ED6BF0">
          <w:rPr>
            <w:rStyle w:val="Hyperlink"/>
            <w:rFonts w:hint="eastAsia"/>
            <w:rtl/>
          </w:rPr>
          <w:t>،</w:t>
        </w:r>
        <w:r w:rsidRPr="00ED6BF0">
          <w:rPr>
            <w:rStyle w:val="Hyperlink"/>
            <w:rtl/>
          </w:rPr>
          <w:t xml:space="preserve"> ج3، ص85.</w:t>
        </w:r>
      </w:hyperlink>
    </w:p>
  </w:footnote>
  <w:footnote w:id="10">
    <w:p w14:paraId="5E866F87" w14:textId="674D787C" w:rsidR="002F47A0" w:rsidRPr="00ED6BF0" w:rsidRDefault="002F47A0" w:rsidP="002F47A0">
      <w:pPr>
        <w:pStyle w:val="FootnoteText"/>
      </w:pPr>
      <w:r w:rsidRPr="00ED6BF0">
        <w:footnoteRef/>
      </w:r>
      <w:r w:rsidRPr="00ED6BF0">
        <w:rPr>
          <w:rtl/>
        </w:rPr>
        <w:t xml:space="preserve"> </w:t>
      </w:r>
      <w:hyperlink r:id="rId8" w:history="1">
        <w:r w:rsidRPr="00ED6BF0">
          <w:rPr>
            <w:rStyle w:val="Hyperlink"/>
            <w:rFonts w:hint="eastAsia"/>
            <w:rtl/>
          </w:rPr>
          <w:t>عوال</w:t>
        </w:r>
        <w:r w:rsidRPr="00ED6BF0">
          <w:rPr>
            <w:rStyle w:val="Hyperlink"/>
            <w:rFonts w:hint="cs"/>
            <w:rtl/>
          </w:rPr>
          <w:t>ی</w:t>
        </w:r>
        <w:r w:rsidRPr="00ED6BF0">
          <w:rPr>
            <w:rStyle w:val="Hyperlink"/>
            <w:rtl/>
          </w:rPr>
          <w:t xml:space="preserve"> اللئال</w:t>
        </w:r>
        <w:r w:rsidRPr="00ED6BF0">
          <w:rPr>
            <w:rStyle w:val="Hyperlink"/>
            <w:rFonts w:hint="cs"/>
            <w:rtl/>
          </w:rPr>
          <w:t>ی</w:t>
        </w:r>
        <w:r w:rsidRPr="00ED6BF0">
          <w:rPr>
            <w:rStyle w:val="Hyperlink"/>
            <w:rFonts w:hint="eastAsia"/>
            <w:rtl/>
          </w:rPr>
          <w:t>،</w:t>
        </w:r>
        <w:r w:rsidRPr="00ED6BF0">
          <w:rPr>
            <w:rStyle w:val="Hyperlink"/>
            <w:rtl/>
          </w:rPr>
          <w:t xml:space="preserve"> محمد بن اب</w:t>
        </w:r>
        <w:r w:rsidRPr="00ED6BF0">
          <w:rPr>
            <w:rStyle w:val="Hyperlink"/>
            <w:rFonts w:hint="cs"/>
            <w:rtl/>
          </w:rPr>
          <w:t>ی</w:t>
        </w:r>
        <w:r w:rsidRPr="00ED6BF0">
          <w:rPr>
            <w:rStyle w:val="Hyperlink"/>
            <w:rtl/>
          </w:rPr>
          <w:t xml:space="preserve"> جمهور احسائ</w:t>
        </w:r>
        <w:r w:rsidRPr="00ED6BF0">
          <w:rPr>
            <w:rStyle w:val="Hyperlink"/>
            <w:rFonts w:hint="cs"/>
            <w:rtl/>
          </w:rPr>
          <w:t>ی</w:t>
        </w:r>
        <w:r w:rsidRPr="00ED6BF0">
          <w:rPr>
            <w:rStyle w:val="Hyperlink"/>
            <w:rFonts w:hint="eastAsia"/>
            <w:rtl/>
          </w:rPr>
          <w:t>،</w:t>
        </w:r>
        <w:r w:rsidRPr="00ED6BF0">
          <w:rPr>
            <w:rStyle w:val="Hyperlink"/>
            <w:rtl/>
          </w:rPr>
          <w:t xml:space="preserve"> ج3، ص85.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1BE04133"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E548CB">
      <w:rPr>
        <w:rFonts w:hint="cs"/>
        <w:b/>
        <w:bCs/>
        <w:sz w:val="20"/>
        <w:szCs w:val="24"/>
        <w:rtl/>
      </w:rPr>
      <w:t>0</w:t>
    </w:r>
    <w:r w:rsidR="008E1B34">
      <w:rPr>
        <w:rFonts w:hint="cs"/>
        <w:b/>
        <w:bCs/>
        <w:sz w:val="20"/>
        <w:szCs w:val="24"/>
        <w:rtl/>
      </w:rPr>
      <w:t>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6" w:name="Bokdars"/>
    <w:bookmarkEnd w:id="2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7" w:name="Bokostad"/>
    <w:bookmarkEnd w:id="2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C83061">
      <w:rPr>
        <w:rFonts w:hint="cs"/>
        <w:sz w:val="24"/>
        <w:szCs w:val="24"/>
        <w:rtl/>
      </w:rPr>
      <w:t>2</w:t>
    </w:r>
    <w:r w:rsidR="008E1B34">
      <w:rPr>
        <w:rFonts w:hint="cs"/>
        <w:sz w:val="24"/>
        <w:szCs w:val="24"/>
        <w:rtl/>
      </w:rPr>
      <w:t>8</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55FFF26"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C83061">
      <w:rPr>
        <w:rFonts w:hint="cs"/>
        <w:sz w:val="24"/>
        <w:szCs w:val="24"/>
        <w:rtl/>
      </w:rPr>
      <w:t xml:space="preserve">اخذ أجرت بر واجبات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16ECB"/>
    <w:multiLevelType w:val="hybridMultilevel"/>
    <w:tmpl w:val="C888AA88"/>
    <w:lvl w:ilvl="0" w:tplc="713EBE3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E1D48"/>
    <w:multiLevelType w:val="hybridMultilevel"/>
    <w:tmpl w:val="9E92D054"/>
    <w:lvl w:ilvl="0" w:tplc="87763E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E2BAF"/>
    <w:multiLevelType w:val="hybridMultilevel"/>
    <w:tmpl w:val="2DA200FC"/>
    <w:lvl w:ilvl="0" w:tplc="9E9409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15EB9"/>
    <w:multiLevelType w:val="hybridMultilevel"/>
    <w:tmpl w:val="821E5146"/>
    <w:lvl w:ilvl="0" w:tplc="7A8A8C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B2321"/>
    <w:multiLevelType w:val="hybridMultilevel"/>
    <w:tmpl w:val="64488708"/>
    <w:lvl w:ilvl="0" w:tplc="8F1465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46E49"/>
    <w:multiLevelType w:val="hybridMultilevel"/>
    <w:tmpl w:val="A482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547F0"/>
    <w:multiLevelType w:val="hybridMultilevel"/>
    <w:tmpl w:val="9D62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3C261C"/>
    <w:multiLevelType w:val="hybridMultilevel"/>
    <w:tmpl w:val="F7843CA2"/>
    <w:lvl w:ilvl="0" w:tplc="C5FAB50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C43EC"/>
    <w:multiLevelType w:val="hybridMultilevel"/>
    <w:tmpl w:val="3B24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E9624C"/>
    <w:multiLevelType w:val="hybridMultilevel"/>
    <w:tmpl w:val="B8C262F8"/>
    <w:lvl w:ilvl="0" w:tplc="91A25B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105B7"/>
    <w:multiLevelType w:val="hybridMultilevel"/>
    <w:tmpl w:val="8A487158"/>
    <w:lvl w:ilvl="0" w:tplc="C6EA82BA">
      <w:start w:val="3"/>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3388B"/>
    <w:multiLevelType w:val="hybridMultilevel"/>
    <w:tmpl w:val="198C6AA4"/>
    <w:lvl w:ilvl="0" w:tplc="1D022D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831AF"/>
    <w:multiLevelType w:val="hybridMultilevel"/>
    <w:tmpl w:val="FAC639AA"/>
    <w:lvl w:ilvl="0" w:tplc="7722F3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5C15FD"/>
    <w:multiLevelType w:val="hybridMultilevel"/>
    <w:tmpl w:val="774AC86A"/>
    <w:lvl w:ilvl="0" w:tplc="EA1A994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5B2CBE"/>
    <w:multiLevelType w:val="hybridMultilevel"/>
    <w:tmpl w:val="F12E2476"/>
    <w:lvl w:ilvl="0" w:tplc="C5E45D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1392A"/>
    <w:multiLevelType w:val="hybridMultilevel"/>
    <w:tmpl w:val="C45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CD2DF5"/>
    <w:multiLevelType w:val="hybridMultilevel"/>
    <w:tmpl w:val="55760BAE"/>
    <w:lvl w:ilvl="0" w:tplc="DBA6283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6F0DEB"/>
    <w:multiLevelType w:val="hybridMultilevel"/>
    <w:tmpl w:val="1D9ADBF2"/>
    <w:lvl w:ilvl="0" w:tplc="70281C7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005B66"/>
    <w:multiLevelType w:val="hybridMultilevel"/>
    <w:tmpl w:val="D1E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7251C3"/>
    <w:multiLevelType w:val="hybridMultilevel"/>
    <w:tmpl w:val="B980D1CE"/>
    <w:lvl w:ilvl="0" w:tplc="193A263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E2B33"/>
    <w:multiLevelType w:val="hybridMultilevel"/>
    <w:tmpl w:val="004A7A9A"/>
    <w:lvl w:ilvl="0" w:tplc="9C7240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1455"/>
    <w:multiLevelType w:val="hybridMultilevel"/>
    <w:tmpl w:val="A112A202"/>
    <w:lvl w:ilvl="0" w:tplc="77626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2238F9"/>
    <w:multiLevelType w:val="hybridMultilevel"/>
    <w:tmpl w:val="DD2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0F1123"/>
    <w:multiLevelType w:val="hybridMultilevel"/>
    <w:tmpl w:val="6DA264BA"/>
    <w:lvl w:ilvl="0" w:tplc="F0660E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894304"/>
    <w:multiLevelType w:val="hybridMultilevel"/>
    <w:tmpl w:val="730C1138"/>
    <w:lvl w:ilvl="0" w:tplc="E84673A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B65EE"/>
    <w:multiLevelType w:val="hybridMultilevel"/>
    <w:tmpl w:val="5D90CB52"/>
    <w:lvl w:ilvl="0" w:tplc="B51A5B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327AA4"/>
    <w:multiLevelType w:val="hybridMultilevel"/>
    <w:tmpl w:val="7AC2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4E2A31"/>
    <w:multiLevelType w:val="hybridMultilevel"/>
    <w:tmpl w:val="3F3665EA"/>
    <w:lvl w:ilvl="0" w:tplc="31F60D7A">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806AE"/>
    <w:multiLevelType w:val="hybridMultilevel"/>
    <w:tmpl w:val="320EC276"/>
    <w:lvl w:ilvl="0" w:tplc="CDB056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614DBE"/>
    <w:multiLevelType w:val="hybridMultilevel"/>
    <w:tmpl w:val="87B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9"/>
  </w:num>
  <w:num w:numId="7">
    <w:abstractNumId w:val="38"/>
  </w:num>
  <w:num w:numId="8">
    <w:abstractNumId w:val="15"/>
  </w:num>
  <w:num w:numId="9">
    <w:abstractNumId w:val="18"/>
  </w:num>
  <w:num w:numId="10">
    <w:abstractNumId w:val="17"/>
  </w:num>
  <w:num w:numId="11">
    <w:abstractNumId w:val="36"/>
  </w:num>
  <w:num w:numId="12">
    <w:abstractNumId w:val="42"/>
  </w:num>
  <w:num w:numId="13">
    <w:abstractNumId w:val="46"/>
  </w:num>
  <w:num w:numId="14">
    <w:abstractNumId w:val="22"/>
  </w:num>
  <w:num w:numId="15">
    <w:abstractNumId w:val="8"/>
  </w:num>
  <w:num w:numId="16">
    <w:abstractNumId w:val="40"/>
  </w:num>
  <w:num w:numId="17">
    <w:abstractNumId w:val="13"/>
  </w:num>
  <w:num w:numId="18">
    <w:abstractNumId w:val="16"/>
  </w:num>
  <w:num w:numId="19">
    <w:abstractNumId w:val="5"/>
  </w:num>
  <w:num w:numId="20">
    <w:abstractNumId w:val="48"/>
  </w:num>
  <w:num w:numId="21">
    <w:abstractNumId w:val="30"/>
  </w:num>
  <w:num w:numId="22">
    <w:abstractNumId w:val="47"/>
  </w:num>
  <w:num w:numId="23">
    <w:abstractNumId w:val="28"/>
  </w:num>
  <w:num w:numId="24">
    <w:abstractNumId w:val="7"/>
  </w:num>
  <w:num w:numId="25">
    <w:abstractNumId w:val="32"/>
  </w:num>
  <w:num w:numId="26">
    <w:abstractNumId w:val="6"/>
  </w:num>
  <w:num w:numId="27">
    <w:abstractNumId w:val="34"/>
  </w:num>
  <w:num w:numId="28">
    <w:abstractNumId w:val="21"/>
  </w:num>
  <w:num w:numId="29">
    <w:abstractNumId w:val="44"/>
  </w:num>
  <w:num w:numId="30">
    <w:abstractNumId w:val="26"/>
  </w:num>
  <w:num w:numId="31">
    <w:abstractNumId w:val="29"/>
  </w:num>
  <w:num w:numId="32">
    <w:abstractNumId w:val="14"/>
  </w:num>
  <w:num w:numId="33">
    <w:abstractNumId w:val="12"/>
  </w:num>
  <w:num w:numId="34">
    <w:abstractNumId w:val="11"/>
  </w:num>
  <w:num w:numId="35">
    <w:abstractNumId w:val="31"/>
  </w:num>
  <w:num w:numId="36">
    <w:abstractNumId w:val="45"/>
  </w:num>
  <w:num w:numId="37">
    <w:abstractNumId w:val="20"/>
  </w:num>
  <w:num w:numId="38">
    <w:abstractNumId w:val="23"/>
  </w:num>
  <w:num w:numId="39">
    <w:abstractNumId w:val="25"/>
  </w:num>
  <w:num w:numId="40">
    <w:abstractNumId w:val="35"/>
  </w:num>
  <w:num w:numId="41">
    <w:abstractNumId w:val="41"/>
  </w:num>
  <w:num w:numId="42">
    <w:abstractNumId w:val="10"/>
  </w:num>
  <w:num w:numId="43">
    <w:abstractNumId w:val="19"/>
  </w:num>
  <w:num w:numId="44">
    <w:abstractNumId w:val="43"/>
  </w:num>
  <w:num w:numId="45">
    <w:abstractNumId w:val="37"/>
  </w:num>
  <w:num w:numId="46">
    <w:abstractNumId w:val="27"/>
  </w:num>
  <w:num w:numId="47">
    <w:abstractNumId w:val="33"/>
  </w:num>
  <w:num w:numId="48">
    <w:abstractNumId w:val="24"/>
  </w:num>
  <w:num w:numId="4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588D"/>
    <w:rsid w:val="00005F53"/>
    <w:rsid w:val="0000634C"/>
    <w:rsid w:val="00006A1D"/>
    <w:rsid w:val="00006A87"/>
    <w:rsid w:val="000072A3"/>
    <w:rsid w:val="0001113E"/>
    <w:rsid w:val="000118C2"/>
    <w:rsid w:val="00013828"/>
    <w:rsid w:val="0001547C"/>
    <w:rsid w:val="00015B9E"/>
    <w:rsid w:val="000168BE"/>
    <w:rsid w:val="00017043"/>
    <w:rsid w:val="000173E3"/>
    <w:rsid w:val="00020239"/>
    <w:rsid w:val="00021803"/>
    <w:rsid w:val="0002186B"/>
    <w:rsid w:val="00022CAD"/>
    <w:rsid w:val="0002305B"/>
    <w:rsid w:val="00025777"/>
    <w:rsid w:val="00025B70"/>
    <w:rsid w:val="00027085"/>
    <w:rsid w:val="0002717A"/>
    <w:rsid w:val="000277F0"/>
    <w:rsid w:val="00031609"/>
    <w:rsid w:val="00031CA9"/>
    <w:rsid w:val="000353D7"/>
    <w:rsid w:val="00036897"/>
    <w:rsid w:val="00041044"/>
    <w:rsid w:val="00045578"/>
    <w:rsid w:val="0004758D"/>
    <w:rsid w:val="00047A39"/>
    <w:rsid w:val="00047D7F"/>
    <w:rsid w:val="00053895"/>
    <w:rsid w:val="00055496"/>
    <w:rsid w:val="00055769"/>
    <w:rsid w:val="00055A6A"/>
    <w:rsid w:val="000563C1"/>
    <w:rsid w:val="000578DA"/>
    <w:rsid w:val="000606B3"/>
    <w:rsid w:val="00062D1D"/>
    <w:rsid w:val="00064063"/>
    <w:rsid w:val="00064B90"/>
    <w:rsid w:val="00064FA5"/>
    <w:rsid w:val="00066F56"/>
    <w:rsid w:val="00070A5F"/>
    <w:rsid w:val="00072025"/>
    <w:rsid w:val="00073BB3"/>
    <w:rsid w:val="000767D4"/>
    <w:rsid w:val="0008057B"/>
    <w:rsid w:val="00080A41"/>
    <w:rsid w:val="00080D7F"/>
    <w:rsid w:val="00082645"/>
    <w:rsid w:val="0008299B"/>
    <w:rsid w:val="00084C55"/>
    <w:rsid w:val="0008516E"/>
    <w:rsid w:val="0008608E"/>
    <w:rsid w:val="000913AA"/>
    <w:rsid w:val="00094847"/>
    <w:rsid w:val="000950BF"/>
    <w:rsid w:val="00096C63"/>
    <w:rsid w:val="000A3084"/>
    <w:rsid w:val="000A418B"/>
    <w:rsid w:val="000A74F8"/>
    <w:rsid w:val="000B0089"/>
    <w:rsid w:val="000B4634"/>
    <w:rsid w:val="000B5DB5"/>
    <w:rsid w:val="000B5FE4"/>
    <w:rsid w:val="000C0424"/>
    <w:rsid w:val="000C0586"/>
    <w:rsid w:val="000C2110"/>
    <w:rsid w:val="000C3394"/>
    <w:rsid w:val="000C3947"/>
    <w:rsid w:val="000C4E1C"/>
    <w:rsid w:val="000C5869"/>
    <w:rsid w:val="000D0118"/>
    <w:rsid w:val="000D0EED"/>
    <w:rsid w:val="000D237C"/>
    <w:rsid w:val="000D2A37"/>
    <w:rsid w:val="000D30E9"/>
    <w:rsid w:val="000D41B5"/>
    <w:rsid w:val="000D433B"/>
    <w:rsid w:val="000D61F4"/>
    <w:rsid w:val="000D6818"/>
    <w:rsid w:val="000D783B"/>
    <w:rsid w:val="000D7F02"/>
    <w:rsid w:val="000E25F5"/>
    <w:rsid w:val="000E335E"/>
    <w:rsid w:val="000E4B56"/>
    <w:rsid w:val="000F01F6"/>
    <w:rsid w:val="000F0BCB"/>
    <w:rsid w:val="000F16CF"/>
    <w:rsid w:val="000F3527"/>
    <w:rsid w:val="000F37CB"/>
    <w:rsid w:val="000F49A9"/>
    <w:rsid w:val="000F49B0"/>
    <w:rsid w:val="000F4B8F"/>
    <w:rsid w:val="000F5132"/>
    <w:rsid w:val="000F5BAC"/>
    <w:rsid w:val="000F7487"/>
    <w:rsid w:val="000F75C5"/>
    <w:rsid w:val="00100468"/>
    <w:rsid w:val="00102585"/>
    <w:rsid w:val="001034E9"/>
    <w:rsid w:val="0010731B"/>
    <w:rsid w:val="00111FA6"/>
    <w:rsid w:val="001140CE"/>
    <w:rsid w:val="00114AA7"/>
    <w:rsid w:val="00114AB7"/>
    <w:rsid w:val="00116B2B"/>
    <w:rsid w:val="0012196F"/>
    <w:rsid w:val="00121BA9"/>
    <w:rsid w:val="00122A09"/>
    <w:rsid w:val="00122CA4"/>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5AA"/>
    <w:rsid w:val="00143B57"/>
    <w:rsid w:val="001455CD"/>
    <w:rsid w:val="00146022"/>
    <w:rsid w:val="00146536"/>
    <w:rsid w:val="00146F7D"/>
    <w:rsid w:val="0015115F"/>
    <w:rsid w:val="001516EF"/>
    <w:rsid w:val="00151937"/>
    <w:rsid w:val="00151B05"/>
    <w:rsid w:val="00152CD6"/>
    <w:rsid w:val="00164CD1"/>
    <w:rsid w:val="001651EB"/>
    <w:rsid w:val="00165FE8"/>
    <w:rsid w:val="00171052"/>
    <w:rsid w:val="001712B1"/>
    <w:rsid w:val="001724FF"/>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36B8"/>
    <w:rsid w:val="001B6799"/>
    <w:rsid w:val="001B78AB"/>
    <w:rsid w:val="001B7A93"/>
    <w:rsid w:val="001C1362"/>
    <w:rsid w:val="001C2060"/>
    <w:rsid w:val="001C4784"/>
    <w:rsid w:val="001C5A06"/>
    <w:rsid w:val="001C5C37"/>
    <w:rsid w:val="001D11EB"/>
    <w:rsid w:val="001D267C"/>
    <w:rsid w:val="001D2E9A"/>
    <w:rsid w:val="001D5517"/>
    <w:rsid w:val="001D597F"/>
    <w:rsid w:val="001D7440"/>
    <w:rsid w:val="001D7874"/>
    <w:rsid w:val="001E3FD4"/>
    <w:rsid w:val="001F022C"/>
    <w:rsid w:val="001F05DD"/>
    <w:rsid w:val="002005DB"/>
    <w:rsid w:val="002009D0"/>
    <w:rsid w:val="0020241A"/>
    <w:rsid w:val="00203821"/>
    <w:rsid w:val="00205A77"/>
    <w:rsid w:val="00206743"/>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4F46"/>
    <w:rsid w:val="002479F6"/>
    <w:rsid w:val="00247D2F"/>
    <w:rsid w:val="0025148D"/>
    <w:rsid w:val="00251937"/>
    <w:rsid w:val="00252981"/>
    <w:rsid w:val="0025624F"/>
    <w:rsid w:val="00256560"/>
    <w:rsid w:val="0025743D"/>
    <w:rsid w:val="0026123D"/>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7FE"/>
    <w:rsid w:val="002879A5"/>
    <w:rsid w:val="00290FD5"/>
    <w:rsid w:val="0029146E"/>
    <w:rsid w:val="00291B9C"/>
    <w:rsid w:val="00292EF6"/>
    <w:rsid w:val="00293F6A"/>
    <w:rsid w:val="0029418D"/>
    <w:rsid w:val="00294A52"/>
    <w:rsid w:val="00295F2B"/>
    <w:rsid w:val="002971D3"/>
    <w:rsid w:val="002A425A"/>
    <w:rsid w:val="002A5E7E"/>
    <w:rsid w:val="002A6195"/>
    <w:rsid w:val="002B393D"/>
    <w:rsid w:val="002B3C01"/>
    <w:rsid w:val="002B575F"/>
    <w:rsid w:val="002B729B"/>
    <w:rsid w:val="002C041B"/>
    <w:rsid w:val="002C1280"/>
    <w:rsid w:val="002C23B5"/>
    <w:rsid w:val="002C2E8C"/>
    <w:rsid w:val="002C4A37"/>
    <w:rsid w:val="002C53A2"/>
    <w:rsid w:val="002C6119"/>
    <w:rsid w:val="002C77A4"/>
    <w:rsid w:val="002C79CB"/>
    <w:rsid w:val="002D0040"/>
    <w:rsid w:val="002D065F"/>
    <w:rsid w:val="002D2FA8"/>
    <w:rsid w:val="002D52AC"/>
    <w:rsid w:val="002D5581"/>
    <w:rsid w:val="002D712E"/>
    <w:rsid w:val="002E02CB"/>
    <w:rsid w:val="002E220F"/>
    <w:rsid w:val="002E27BA"/>
    <w:rsid w:val="002E3DCA"/>
    <w:rsid w:val="002E589B"/>
    <w:rsid w:val="002E71A7"/>
    <w:rsid w:val="002F2A0D"/>
    <w:rsid w:val="002F41CF"/>
    <w:rsid w:val="002F47A0"/>
    <w:rsid w:val="002F63A1"/>
    <w:rsid w:val="002F79EA"/>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0FD6"/>
    <w:rsid w:val="00342409"/>
    <w:rsid w:val="00344527"/>
    <w:rsid w:val="00345C73"/>
    <w:rsid w:val="00346317"/>
    <w:rsid w:val="00346CC3"/>
    <w:rsid w:val="00350BEE"/>
    <w:rsid w:val="00354A99"/>
    <w:rsid w:val="00360311"/>
    <w:rsid w:val="00361751"/>
    <w:rsid w:val="00361836"/>
    <w:rsid w:val="0036185B"/>
    <w:rsid w:val="00361922"/>
    <w:rsid w:val="00366867"/>
    <w:rsid w:val="00372D4C"/>
    <w:rsid w:val="00372F3F"/>
    <w:rsid w:val="00373020"/>
    <w:rsid w:val="0037339B"/>
    <w:rsid w:val="003752FD"/>
    <w:rsid w:val="00377ED4"/>
    <w:rsid w:val="00380E0D"/>
    <w:rsid w:val="00380FF7"/>
    <w:rsid w:val="00384132"/>
    <w:rsid w:val="00386C11"/>
    <w:rsid w:val="00392DEE"/>
    <w:rsid w:val="00393555"/>
    <w:rsid w:val="00393F33"/>
    <w:rsid w:val="00397466"/>
    <w:rsid w:val="003A00B3"/>
    <w:rsid w:val="003A17D9"/>
    <w:rsid w:val="003A2009"/>
    <w:rsid w:val="003A6148"/>
    <w:rsid w:val="003B1FED"/>
    <w:rsid w:val="003B516C"/>
    <w:rsid w:val="003B626E"/>
    <w:rsid w:val="003B7FFA"/>
    <w:rsid w:val="003C0E34"/>
    <w:rsid w:val="003C12D3"/>
    <w:rsid w:val="003C24A5"/>
    <w:rsid w:val="003C33F6"/>
    <w:rsid w:val="003C3C2A"/>
    <w:rsid w:val="003C3D2E"/>
    <w:rsid w:val="003C43A5"/>
    <w:rsid w:val="003C4AB0"/>
    <w:rsid w:val="003C6470"/>
    <w:rsid w:val="003C7949"/>
    <w:rsid w:val="003C7E03"/>
    <w:rsid w:val="003C7E1D"/>
    <w:rsid w:val="003D092B"/>
    <w:rsid w:val="003D10F1"/>
    <w:rsid w:val="003D13EF"/>
    <w:rsid w:val="003D16C4"/>
    <w:rsid w:val="003D2A10"/>
    <w:rsid w:val="003D6CC1"/>
    <w:rsid w:val="003E00E4"/>
    <w:rsid w:val="003E1C5C"/>
    <w:rsid w:val="003E2161"/>
    <w:rsid w:val="003E432F"/>
    <w:rsid w:val="003E5F29"/>
    <w:rsid w:val="003E6650"/>
    <w:rsid w:val="003E6B80"/>
    <w:rsid w:val="003F1E53"/>
    <w:rsid w:val="003F210F"/>
    <w:rsid w:val="003F5B46"/>
    <w:rsid w:val="003F7024"/>
    <w:rsid w:val="003F7217"/>
    <w:rsid w:val="00401363"/>
    <w:rsid w:val="004021FA"/>
    <w:rsid w:val="00402E47"/>
    <w:rsid w:val="00404A83"/>
    <w:rsid w:val="00407864"/>
    <w:rsid w:val="0041054F"/>
    <w:rsid w:val="00412358"/>
    <w:rsid w:val="0041384F"/>
    <w:rsid w:val="004168D2"/>
    <w:rsid w:val="00425015"/>
    <w:rsid w:val="00425186"/>
    <w:rsid w:val="00425429"/>
    <w:rsid w:val="00426515"/>
    <w:rsid w:val="00430994"/>
    <w:rsid w:val="00430B54"/>
    <w:rsid w:val="00432412"/>
    <w:rsid w:val="004345BE"/>
    <w:rsid w:val="004412C2"/>
    <w:rsid w:val="00441B6D"/>
    <w:rsid w:val="00443DE5"/>
    <w:rsid w:val="00445767"/>
    <w:rsid w:val="00450C98"/>
    <w:rsid w:val="004510B1"/>
    <w:rsid w:val="004515C2"/>
    <w:rsid w:val="00451AAC"/>
    <w:rsid w:val="00452E6E"/>
    <w:rsid w:val="004556EF"/>
    <w:rsid w:val="004559A1"/>
    <w:rsid w:val="00455B1E"/>
    <w:rsid w:val="0045661A"/>
    <w:rsid w:val="00456F18"/>
    <w:rsid w:val="00457871"/>
    <w:rsid w:val="00457B3E"/>
    <w:rsid w:val="00461366"/>
    <w:rsid w:val="00462B07"/>
    <w:rsid w:val="00462D6E"/>
    <w:rsid w:val="004638A7"/>
    <w:rsid w:val="00463E6B"/>
    <w:rsid w:val="00465BD2"/>
    <w:rsid w:val="0047138D"/>
    <w:rsid w:val="004715C8"/>
    <w:rsid w:val="004721DF"/>
    <w:rsid w:val="00475AC5"/>
    <w:rsid w:val="00477695"/>
    <w:rsid w:val="00481C31"/>
    <w:rsid w:val="00482D05"/>
    <w:rsid w:val="00482FC1"/>
    <w:rsid w:val="00483027"/>
    <w:rsid w:val="00484D87"/>
    <w:rsid w:val="00485F0C"/>
    <w:rsid w:val="00486DC9"/>
    <w:rsid w:val="00487185"/>
    <w:rsid w:val="004871AA"/>
    <w:rsid w:val="004873D9"/>
    <w:rsid w:val="004918D7"/>
    <w:rsid w:val="004919AF"/>
    <w:rsid w:val="00492637"/>
    <w:rsid w:val="004926E1"/>
    <w:rsid w:val="00496B13"/>
    <w:rsid w:val="004A2D4B"/>
    <w:rsid w:val="004A2FEA"/>
    <w:rsid w:val="004A4894"/>
    <w:rsid w:val="004A7021"/>
    <w:rsid w:val="004A7257"/>
    <w:rsid w:val="004B01B5"/>
    <w:rsid w:val="004B376B"/>
    <w:rsid w:val="004B3F73"/>
    <w:rsid w:val="004B497E"/>
    <w:rsid w:val="004B6214"/>
    <w:rsid w:val="004B7208"/>
    <w:rsid w:val="004C071F"/>
    <w:rsid w:val="004C1594"/>
    <w:rsid w:val="004C4948"/>
    <w:rsid w:val="004C54AD"/>
    <w:rsid w:val="004C7832"/>
    <w:rsid w:val="004D0441"/>
    <w:rsid w:val="004D2531"/>
    <w:rsid w:val="004D2DD7"/>
    <w:rsid w:val="004D41D2"/>
    <w:rsid w:val="004D43B6"/>
    <w:rsid w:val="004D75C5"/>
    <w:rsid w:val="004E2186"/>
    <w:rsid w:val="004E66FB"/>
    <w:rsid w:val="004E687E"/>
    <w:rsid w:val="004E752C"/>
    <w:rsid w:val="004F0DB1"/>
    <w:rsid w:val="004F3D53"/>
    <w:rsid w:val="004F470A"/>
    <w:rsid w:val="004F4AD0"/>
    <w:rsid w:val="004F4C59"/>
    <w:rsid w:val="00500C8F"/>
    <w:rsid w:val="005018D6"/>
    <w:rsid w:val="00501909"/>
    <w:rsid w:val="00503446"/>
    <w:rsid w:val="00506253"/>
    <w:rsid w:val="00506885"/>
    <w:rsid w:val="00507BBB"/>
    <w:rsid w:val="00507DCF"/>
    <w:rsid w:val="005128DF"/>
    <w:rsid w:val="005149D5"/>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4E24"/>
    <w:rsid w:val="00555CCD"/>
    <w:rsid w:val="00561674"/>
    <w:rsid w:val="0056213C"/>
    <w:rsid w:val="00566DD9"/>
    <w:rsid w:val="005672B3"/>
    <w:rsid w:val="00572AA2"/>
    <w:rsid w:val="00573012"/>
    <w:rsid w:val="00573535"/>
    <w:rsid w:val="00574580"/>
    <w:rsid w:val="005748BA"/>
    <w:rsid w:val="00577CB4"/>
    <w:rsid w:val="00580C24"/>
    <w:rsid w:val="00582997"/>
    <w:rsid w:val="005831E7"/>
    <w:rsid w:val="00587B05"/>
    <w:rsid w:val="00592B1E"/>
    <w:rsid w:val="00593F64"/>
    <w:rsid w:val="005960C0"/>
    <w:rsid w:val="005968EF"/>
    <w:rsid w:val="00596C1E"/>
    <w:rsid w:val="005A058F"/>
    <w:rsid w:val="005A2809"/>
    <w:rsid w:val="005A2E26"/>
    <w:rsid w:val="005A613B"/>
    <w:rsid w:val="005A643B"/>
    <w:rsid w:val="005A79A1"/>
    <w:rsid w:val="005B289E"/>
    <w:rsid w:val="005B7BCA"/>
    <w:rsid w:val="005C0DAE"/>
    <w:rsid w:val="005C188E"/>
    <w:rsid w:val="005C2241"/>
    <w:rsid w:val="005C34D0"/>
    <w:rsid w:val="005C38DE"/>
    <w:rsid w:val="005C449B"/>
    <w:rsid w:val="005C71F8"/>
    <w:rsid w:val="005D1515"/>
    <w:rsid w:val="005D2349"/>
    <w:rsid w:val="005D4008"/>
    <w:rsid w:val="005D6021"/>
    <w:rsid w:val="005D6458"/>
    <w:rsid w:val="005E0499"/>
    <w:rsid w:val="005E1B60"/>
    <w:rsid w:val="005E2160"/>
    <w:rsid w:val="005E4505"/>
    <w:rsid w:val="005E4EDB"/>
    <w:rsid w:val="005E5507"/>
    <w:rsid w:val="005E607B"/>
    <w:rsid w:val="005E6BFC"/>
    <w:rsid w:val="005F0A8D"/>
    <w:rsid w:val="005F254C"/>
    <w:rsid w:val="005F27C0"/>
    <w:rsid w:val="005F6847"/>
    <w:rsid w:val="00601229"/>
    <w:rsid w:val="006032C8"/>
    <w:rsid w:val="00603B67"/>
    <w:rsid w:val="006102C0"/>
    <w:rsid w:val="006109E4"/>
    <w:rsid w:val="006121A9"/>
    <w:rsid w:val="006157E9"/>
    <w:rsid w:val="006162A2"/>
    <w:rsid w:val="006173A7"/>
    <w:rsid w:val="006208D8"/>
    <w:rsid w:val="006211C1"/>
    <w:rsid w:val="00621F87"/>
    <w:rsid w:val="006240DA"/>
    <w:rsid w:val="006311E3"/>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622B"/>
    <w:rsid w:val="006671C0"/>
    <w:rsid w:val="00667247"/>
    <w:rsid w:val="0067079C"/>
    <w:rsid w:val="00670938"/>
    <w:rsid w:val="006712EB"/>
    <w:rsid w:val="00672289"/>
    <w:rsid w:val="00680365"/>
    <w:rsid w:val="00680667"/>
    <w:rsid w:val="00683F8C"/>
    <w:rsid w:val="00684AF6"/>
    <w:rsid w:val="00685634"/>
    <w:rsid w:val="00686C1B"/>
    <w:rsid w:val="00687DDF"/>
    <w:rsid w:val="00690108"/>
    <w:rsid w:val="00693D76"/>
    <w:rsid w:val="00694347"/>
    <w:rsid w:val="006944DA"/>
    <w:rsid w:val="00695519"/>
    <w:rsid w:val="00695891"/>
    <w:rsid w:val="006A1685"/>
    <w:rsid w:val="006A4134"/>
    <w:rsid w:val="006A4F2A"/>
    <w:rsid w:val="006A523F"/>
    <w:rsid w:val="006A5DDA"/>
    <w:rsid w:val="006A6701"/>
    <w:rsid w:val="006B2065"/>
    <w:rsid w:val="006B21F4"/>
    <w:rsid w:val="006B3753"/>
    <w:rsid w:val="006B3DB3"/>
    <w:rsid w:val="006B409A"/>
    <w:rsid w:val="006B7AD6"/>
    <w:rsid w:val="006C18CA"/>
    <w:rsid w:val="006C50FD"/>
    <w:rsid w:val="006D1DD4"/>
    <w:rsid w:val="006D3D4B"/>
    <w:rsid w:val="006D4014"/>
    <w:rsid w:val="006D41E5"/>
    <w:rsid w:val="006D44C1"/>
    <w:rsid w:val="006E20E1"/>
    <w:rsid w:val="006E308E"/>
    <w:rsid w:val="006E5651"/>
    <w:rsid w:val="006E5B85"/>
    <w:rsid w:val="006F026A"/>
    <w:rsid w:val="006F46D6"/>
    <w:rsid w:val="006F4856"/>
    <w:rsid w:val="006F6BC6"/>
    <w:rsid w:val="0070094B"/>
    <w:rsid w:val="007009E4"/>
    <w:rsid w:val="007011F4"/>
    <w:rsid w:val="0070265B"/>
    <w:rsid w:val="00704813"/>
    <w:rsid w:val="0070528F"/>
    <w:rsid w:val="00705408"/>
    <w:rsid w:val="007061AF"/>
    <w:rsid w:val="00706A14"/>
    <w:rsid w:val="00706AD2"/>
    <w:rsid w:val="00707C7D"/>
    <w:rsid w:val="0071371E"/>
    <w:rsid w:val="00717B50"/>
    <w:rsid w:val="0072290D"/>
    <w:rsid w:val="00723D6D"/>
    <w:rsid w:val="00724537"/>
    <w:rsid w:val="00727E4A"/>
    <w:rsid w:val="0073155E"/>
    <w:rsid w:val="00731724"/>
    <w:rsid w:val="00734206"/>
    <w:rsid w:val="0073441E"/>
    <w:rsid w:val="0073474B"/>
    <w:rsid w:val="00735103"/>
    <w:rsid w:val="00735511"/>
    <w:rsid w:val="007364A8"/>
    <w:rsid w:val="00737208"/>
    <w:rsid w:val="007408C4"/>
    <w:rsid w:val="007420C1"/>
    <w:rsid w:val="007422B0"/>
    <w:rsid w:val="007437A0"/>
    <w:rsid w:val="00744DE6"/>
    <w:rsid w:val="00747517"/>
    <w:rsid w:val="007518E2"/>
    <w:rsid w:val="007531B2"/>
    <w:rsid w:val="00754A66"/>
    <w:rsid w:val="00754DAC"/>
    <w:rsid w:val="00757D4E"/>
    <w:rsid w:val="007603EA"/>
    <w:rsid w:val="00762452"/>
    <w:rsid w:val="007639E0"/>
    <w:rsid w:val="00763E2C"/>
    <w:rsid w:val="0076548C"/>
    <w:rsid w:val="00765BCC"/>
    <w:rsid w:val="00766157"/>
    <w:rsid w:val="007663C8"/>
    <w:rsid w:val="00771B1B"/>
    <w:rsid w:val="00771E0B"/>
    <w:rsid w:val="0077373D"/>
    <w:rsid w:val="00775347"/>
    <w:rsid w:val="00775507"/>
    <w:rsid w:val="00775804"/>
    <w:rsid w:val="0077794E"/>
    <w:rsid w:val="00780B92"/>
    <w:rsid w:val="00782428"/>
    <w:rsid w:val="00783473"/>
    <w:rsid w:val="0078594B"/>
    <w:rsid w:val="0079209A"/>
    <w:rsid w:val="00793A7E"/>
    <w:rsid w:val="007953E8"/>
    <w:rsid w:val="00795B31"/>
    <w:rsid w:val="00795E02"/>
    <w:rsid w:val="00796010"/>
    <w:rsid w:val="007979D0"/>
    <w:rsid w:val="007A21AC"/>
    <w:rsid w:val="007A2B10"/>
    <w:rsid w:val="007A3E50"/>
    <w:rsid w:val="007A4B61"/>
    <w:rsid w:val="007A4E18"/>
    <w:rsid w:val="007A6CAC"/>
    <w:rsid w:val="007A6E77"/>
    <w:rsid w:val="007A7B8C"/>
    <w:rsid w:val="007B1219"/>
    <w:rsid w:val="007B2350"/>
    <w:rsid w:val="007C6796"/>
    <w:rsid w:val="007C6D9E"/>
    <w:rsid w:val="007C7278"/>
    <w:rsid w:val="007D0DFD"/>
    <w:rsid w:val="007D1489"/>
    <w:rsid w:val="007D19F3"/>
    <w:rsid w:val="007D1B1C"/>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E7636"/>
    <w:rsid w:val="007F0CBF"/>
    <w:rsid w:val="007F2257"/>
    <w:rsid w:val="007F2AB5"/>
    <w:rsid w:val="007F5810"/>
    <w:rsid w:val="00800356"/>
    <w:rsid w:val="0080091D"/>
    <w:rsid w:val="00800D52"/>
    <w:rsid w:val="00801C1B"/>
    <w:rsid w:val="00802A15"/>
    <w:rsid w:val="0080307E"/>
    <w:rsid w:val="00804108"/>
    <w:rsid w:val="00804B06"/>
    <w:rsid w:val="00804FC4"/>
    <w:rsid w:val="00807F69"/>
    <w:rsid w:val="00810B40"/>
    <w:rsid w:val="00816367"/>
    <w:rsid w:val="00816A0B"/>
    <w:rsid w:val="00817130"/>
    <w:rsid w:val="0081780A"/>
    <w:rsid w:val="0082026E"/>
    <w:rsid w:val="00820D3E"/>
    <w:rsid w:val="00821D05"/>
    <w:rsid w:val="00822E55"/>
    <w:rsid w:val="00824A2C"/>
    <w:rsid w:val="00824B22"/>
    <w:rsid w:val="00830C53"/>
    <w:rsid w:val="00836113"/>
    <w:rsid w:val="00837FAA"/>
    <w:rsid w:val="00840002"/>
    <w:rsid w:val="00841F77"/>
    <w:rsid w:val="00844AB5"/>
    <w:rsid w:val="008463ED"/>
    <w:rsid w:val="0084641A"/>
    <w:rsid w:val="008505EF"/>
    <w:rsid w:val="00851DEF"/>
    <w:rsid w:val="0085276D"/>
    <w:rsid w:val="0085320C"/>
    <w:rsid w:val="00856A73"/>
    <w:rsid w:val="00860745"/>
    <w:rsid w:val="00860AC5"/>
    <w:rsid w:val="00860FFC"/>
    <w:rsid w:val="00862DF8"/>
    <w:rsid w:val="00863390"/>
    <w:rsid w:val="0086385C"/>
    <w:rsid w:val="00864287"/>
    <w:rsid w:val="00866985"/>
    <w:rsid w:val="00867B99"/>
    <w:rsid w:val="00871916"/>
    <w:rsid w:val="00872809"/>
    <w:rsid w:val="00872CAA"/>
    <w:rsid w:val="00874B28"/>
    <w:rsid w:val="00876BC6"/>
    <w:rsid w:val="0088160B"/>
    <w:rsid w:val="00882024"/>
    <w:rsid w:val="00883CB7"/>
    <w:rsid w:val="00885307"/>
    <w:rsid w:val="008866BF"/>
    <w:rsid w:val="00892BF7"/>
    <w:rsid w:val="00893AC3"/>
    <w:rsid w:val="0089506B"/>
    <w:rsid w:val="008956DD"/>
    <w:rsid w:val="00897A20"/>
    <w:rsid w:val="008A19E5"/>
    <w:rsid w:val="008A3515"/>
    <w:rsid w:val="008A388E"/>
    <w:rsid w:val="008A510E"/>
    <w:rsid w:val="008A522A"/>
    <w:rsid w:val="008A7DAB"/>
    <w:rsid w:val="008B0D4D"/>
    <w:rsid w:val="008B1FB5"/>
    <w:rsid w:val="008B4464"/>
    <w:rsid w:val="008B4D15"/>
    <w:rsid w:val="008B626C"/>
    <w:rsid w:val="008B750B"/>
    <w:rsid w:val="008C13EC"/>
    <w:rsid w:val="008C3162"/>
    <w:rsid w:val="008C37F0"/>
    <w:rsid w:val="008C5969"/>
    <w:rsid w:val="008C6115"/>
    <w:rsid w:val="008C6506"/>
    <w:rsid w:val="008C691E"/>
    <w:rsid w:val="008C6AF7"/>
    <w:rsid w:val="008D1F14"/>
    <w:rsid w:val="008D2F5C"/>
    <w:rsid w:val="008D4ABC"/>
    <w:rsid w:val="008D6DDC"/>
    <w:rsid w:val="008E1B34"/>
    <w:rsid w:val="008E1EDA"/>
    <w:rsid w:val="008E23B8"/>
    <w:rsid w:val="008E3924"/>
    <w:rsid w:val="008E426D"/>
    <w:rsid w:val="008E46A0"/>
    <w:rsid w:val="008E4A10"/>
    <w:rsid w:val="008E6596"/>
    <w:rsid w:val="008E7A0D"/>
    <w:rsid w:val="008F13F7"/>
    <w:rsid w:val="008F1EAC"/>
    <w:rsid w:val="008F5B4D"/>
    <w:rsid w:val="0090717E"/>
    <w:rsid w:val="00907425"/>
    <w:rsid w:val="00917510"/>
    <w:rsid w:val="00921986"/>
    <w:rsid w:val="009227E2"/>
    <w:rsid w:val="00922C3A"/>
    <w:rsid w:val="00922E98"/>
    <w:rsid w:val="00923C34"/>
    <w:rsid w:val="00924152"/>
    <w:rsid w:val="0092467C"/>
    <w:rsid w:val="0092513D"/>
    <w:rsid w:val="00925B6D"/>
    <w:rsid w:val="00926380"/>
    <w:rsid w:val="00927A9F"/>
    <w:rsid w:val="00931543"/>
    <w:rsid w:val="00931A28"/>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4C7A"/>
    <w:rsid w:val="00957370"/>
    <w:rsid w:val="009575DA"/>
    <w:rsid w:val="00957CAA"/>
    <w:rsid w:val="00961F68"/>
    <w:rsid w:val="0096384B"/>
    <w:rsid w:val="0096531D"/>
    <w:rsid w:val="009663DA"/>
    <w:rsid w:val="0096778A"/>
    <w:rsid w:val="0096778F"/>
    <w:rsid w:val="00970BDA"/>
    <w:rsid w:val="0097375B"/>
    <w:rsid w:val="00977656"/>
    <w:rsid w:val="0098201D"/>
    <w:rsid w:val="00983A3E"/>
    <w:rsid w:val="0098430A"/>
    <w:rsid w:val="009846A7"/>
    <w:rsid w:val="00986E2A"/>
    <w:rsid w:val="0098794D"/>
    <w:rsid w:val="00992A27"/>
    <w:rsid w:val="0099497B"/>
    <w:rsid w:val="00995941"/>
    <w:rsid w:val="00996C68"/>
    <w:rsid w:val="00996DE9"/>
    <w:rsid w:val="009A2AD6"/>
    <w:rsid w:val="009A3BE8"/>
    <w:rsid w:val="009A43BA"/>
    <w:rsid w:val="009A6F79"/>
    <w:rsid w:val="009A78C2"/>
    <w:rsid w:val="009B0D05"/>
    <w:rsid w:val="009B13DF"/>
    <w:rsid w:val="009B3B48"/>
    <w:rsid w:val="009B4CA6"/>
    <w:rsid w:val="009B5D86"/>
    <w:rsid w:val="009B79F8"/>
    <w:rsid w:val="009C0C84"/>
    <w:rsid w:val="009C2112"/>
    <w:rsid w:val="009C2B94"/>
    <w:rsid w:val="009C508C"/>
    <w:rsid w:val="009C66D5"/>
    <w:rsid w:val="009D13CE"/>
    <w:rsid w:val="009D13FD"/>
    <w:rsid w:val="009D266A"/>
    <w:rsid w:val="009D3EA5"/>
    <w:rsid w:val="009D447F"/>
    <w:rsid w:val="009D663C"/>
    <w:rsid w:val="009D6B41"/>
    <w:rsid w:val="009E3272"/>
    <w:rsid w:val="009E5ACC"/>
    <w:rsid w:val="009F011C"/>
    <w:rsid w:val="009F5BE9"/>
    <w:rsid w:val="009F7494"/>
    <w:rsid w:val="009F7E07"/>
    <w:rsid w:val="00A000FD"/>
    <w:rsid w:val="00A01522"/>
    <w:rsid w:val="00A019CD"/>
    <w:rsid w:val="00A023F2"/>
    <w:rsid w:val="00A044BA"/>
    <w:rsid w:val="00A058D7"/>
    <w:rsid w:val="00A07841"/>
    <w:rsid w:val="00A10A11"/>
    <w:rsid w:val="00A118DF"/>
    <w:rsid w:val="00A13C6A"/>
    <w:rsid w:val="00A17B09"/>
    <w:rsid w:val="00A204A5"/>
    <w:rsid w:val="00A21938"/>
    <w:rsid w:val="00A2425E"/>
    <w:rsid w:val="00A301E0"/>
    <w:rsid w:val="00A345E9"/>
    <w:rsid w:val="00A350BE"/>
    <w:rsid w:val="00A35536"/>
    <w:rsid w:val="00A360AB"/>
    <w:rsid w:val="00A37853"/>
    <w:rsid w:val="00A37CB1"/>
    <w:rsid w:val="00A40596"/>
    <w:rsid w:val="00A40D34"/>
    <w:rsid w:val="00A44825"/>
    <w:rsid w:val="00A457C6"/>
    <w:rsid w:val="00A45FFA"/>
    <w:rsid w:val="00A4619D"/>
    <w:rsid w:val="00A46AD0"/>
    <w:rsid w:val="00A47063"/>
    <w:rsid w:val="00A473A8"/>
    <w:rsid w:val="00A513F0"/>
    <w:rsid w:val="00A55015"/>
    <w:rsid w:val="00A55A4C"/>
    <w:rsid w:val="00A55D80"/>
    <w:rsid w:val="00A56D52"/>
    <w:rsid w:val="00A574F8"/>
    <w:rsid w:val="00A57E70"/>
    <w:rsid w:val="00A61AC8"/>
    <w:rsid w:val="00A61D8B"/>
    <w:rsid w:val="00A6366F"/>
    <w:rsid w:val="00A640BD"/>
    <w:rsid w:val="00A6441F"/>
    <w:rsid w:val="00A6561C"/>
    <w:rsid w:val="00A65D4C"/>
    <w:rsid w:val="00A6657F"/>
    <w:rsid w:val="00A66AF0"/>
    <w:rsid w:val="00A70087"/>
    <w:rsid w:val="00A70512"/>
    <w:rsid w:val="00A70DC4"/>
    <w:rsid w:val="00A75C26"/>
    <w:rsid w:val="00A77770"/>
    <w:rsid w:val="00A82B39"/>
    <w:rsid w:val="00A834F9"/>
    <w:rsid w:val="00A9123D"/>
    <w:rsid w:val="00A95357"/>
    <w:rsid w:val="00A954F4"/>
    <w:rsid w:val="00A95AC6"/>
    <w:rsid w:val="00A95AF0"/>
    <w:rsid w:val="00A95D2A"/>
    <w:rsid w:val="00A971D2"/>
    <w:rsid w:val="00AA1F60"/>
    <w:rsid w:val="00AA3917"/>
    <w:rsid w:val="00AA40D7"/>
    <w:rsid w:val="00AA516E"/>
    <w:rsid w:val="00AB0443"/>
    <w:rsid w:val="00AB0E44"/>
    <w:rsid w:val="00AB57E4"/>
    <w:rsid w:val="00AB5F7D"/>
    <w:rsid w:val="00AB6622"/>
    <w:rsid w:val="00AC0C50"/>
    <w:rsid w:val="00AC0FAC"/>
    <w:rsid w:val="00AC1E3B"/>
    <w:rsid w:val="00AC2FD3"/>
    <w:rsid w:val="00AC3EB7"/>
    <w:rsid w:val="00AC5A2E"/>
    <w:rsid w:val="00AC6FE2"/>
    <w:rsid w:val="00AC7DBA"/>
    <w:rsid w:val="00AD2B60"/>
    <w:rsid w:val="00AE2392"/>
    <w:rsid w:val="00AE4C16"/>
    <w:rsid w:val="00AE6EEA"/>
    <w:rsid w:val="00AE770B"/>
    <w:rsid w:val="00AF0B83"/>
    <w:rsid w:val="00AF186B"/>
    <w:rsid w:val="00AF1CA4"/>
    <w:rsid w:val="00AF21E3"/>
    <w:rsid w:val="00AF22C3"/>
    <w:rsid w:val="00AF3925"/>
    <w:rsid w:val="00AF3CB6"/>
    <w:rsid w:val="00AF4CD4"/>
    <w:rsid w:val="00B040B3"/>
    <w:rsid w:val="00B05A5E"/>
    <w:rsid w:val="00B073A2"/>
    <w:rsid w:val="00B0747E"/>
    <w:rsid w:val="00B10332"/>
    <w:rsid w:val="00B1053B"/>
    <w:rsid w:val="00B12031"/>
    <w:rsid w:val="00B1296B"/>
    <w:rsid w:val="00B13793"/>
    <w:rsid w:val="00B141A1"/>
    <w:rsid w:val="00B14E54"/>
    <w:rsid w:val="00B179AD"/>
    <w:rsid w:val="00B21330"/>
    <w:rsid w:val="00B214EF"/>
    <w:rsid w:val="00B2292F"/>
    <w:rsid w:val="00B27641"/>
    <w:rsid w:val="00B27A42"/>
    <w:rsid w:val="00B27A46"/>
    <w:rsid w:val="00B32D44"/>
    <w:rsid w:val="00B33831"/>
    <w:rsid w:val="00B369DE"/>
    <w:rsid w:val="00B37C54"/>
    <w:rsid w:val="00B43169"/>
    <w:rsid w:val="00B43350"/>
    <w:rsid w:val="00B47C59"/>
    <w:rsid w:val="00B501A8"/>
    <w:rsid w:val="00B5456A"/>
    <w:rsid w:val="00B55AE4"/>
    <w:rsid w:val="00B56353"/>
    <w:rsid w:val="00B565B3"/>
    <w:rsid w:val="00B636A3"/>
    <w:rsid w:val="00B702A1"/>
    <w:rsid w:val="00B70B46"/>
    <w:rsid w:val="00B7126D"/>
    <w:rsid w:val="00B7162A"/>
    <w:rsid w:val="00B72D59"/>
    <w:rsid w:val="00B739B0"/>
    <w:rsid w:val="00B75BA5"/>
    <w:rsid w:val="00B771AE"/>
    <w:rsid w:val="00B77AFA"/>
    <w:rsid w:val="00B80D52"/>
    <w:rsid w:val="00B81071"/>
    <w:rsid w:val="00B814A3"/>
    <w:rsid w:val="00B817D5"/>
    <w:rsid w:val="00B8236C"/>
    <w:rsid w:val="00B83688"/>
    <w:rsid w:val="00B92DE6"/>
    <w:rsid w:val="00B945AF"/>
    <w:rsid w:val="00B96F38"/>
    <w:rsid w:val="00BA02D6"/>
    <w:rsid w:val="00BA1FE0"/>
    <w:rsid w:val="00BA417D"/>
    <w:rsid w:val="00BA536D"/>
    <w:rsid w:val="00BA59A7"/>
    <w:rsid w:val="00BA5FF8"/>
    <w:rsid w:val="00BA613D"/>
    <w:rsid w:val="00BA738E"/>
    <w:rsid w:val="00BB241D"/>
    <w:rsid w:val="00BB414E"/>
    <w:rsid w:val="00BB4904"/>
    <w:rsid w:val="00BB4E15"/>
    <w:rsid w:val="00BB6713"/>
    <w:rsid w:val="00BC2E73"/>
    <w:rsid w:val="00BC563E"/>
    <w:rsid w:val="00BC6591"/>
    <w:rsid w:val="00BC716B"/>
    <w:rsid w:val="00BD0E74"/>
    <w:rsid w:val="00BD5F6D"/>
    <w:rsid w:val="00BD5F8C"/>
    <w:rsid w:val="00BD600E"/>
    <w:rsid w:val="00BE0691"/>
    <w:rsid w:val="00BE29DD"/>
    <w:rsid w:val="00BE67CA"/>
    <w:rsid w:val="00BE7044"/>
    <w:rsid w:val="00BF095E"/>
    <w:rsid w:val="00BF15A8"/>
    <w:rsid w:val="00BF3BBA"/>
    <w:rsid w:val="00BF4BE7"/>
    <w:rsid w:val="00BF52DB"/>
    <w:rsid w:val="00BF630A"/>
    <w:rsid w:val="00C0009B"/>
    <w:rsid w:val="00C00CBC"/>
    <w:rsid w:val="00C00FBA"/>
    <w:rsid w:val="00C057A8"/>
    <w:rsid w:val="00C066AF"/>
    <w:rsid w:val="00C101C7"/>
    <w:rsid w:val="00C10915"/>
    <w:rsid w:val="00C10E06"/>
    <w:rsid w:val="00C145B8"/>
    <w:rsid w:val="00C228D8"/>
    <w:rsid w:val="00C24032"/>
    <w:rsid w:val="00C2438F"/>
    <w:rsid w:val="00C247B2"/>
    <w:rsid w:val="00C31115"/>
    <w:rsid w:val="00C31AF0"/>
    <w:rsid w:val="00C32A7E"/>
    <w:rsid w:val="00C32B29"/>
    <w:rsid w:val="00C3391D"/>
    <w:rsid w:val="00C34F28"/>
    <w:rsid w:val="00C368DF"/>
    <w:rsid w:val="00C4070C"/>
    <w:rsid w:val="00C4273F"/>
    <w:rsid w:val="00C442C5"/>
    <w:rsid w:val="00C46150"/>
    <w:rsid w:val="00C508CA"/>
    <w:rsid w:val="00C52199"/>
    <w:rsid w:val="00C527BD"/>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220F"/>
    <w:rsid w:val="00C83061"/>
    <w:rsid w:val="00C83786"/>
    <w:rsid w:val="00C85751"/>
    <w:rsid w:val="00C87FF1"/>
    <w:rsid w:val="00C90D60"/>
    <w:rsid w:val="00C91745"/>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B5702"/>
    <w:rsid w:val="00CC0E60"/>
    <w:rsid w:val="00CC2733"/>
    <w:rsid w:val="00CC3085"/>
    <w:rsid w:val="00CC521B"/>
    <w:rsid w:val="00CC6088"/>
    <w:rsid w:val="00CD0050"/>
    <w:rsid w:val="00CD18C6"/>
    <w:rsid w:val="00CD2089"/>
    <w:rsid w:val="00CD2152"/>
    <w:rsid w:val="00CD5682"/>
    <w:rsid w:val="00CD7C34"/>
    <w:rsid w:val="00CE2916"/>
    <w:rsid w:val="00CE3608"/>
    <w:rsid w:val="00CE5BE8"/>
    <w:rsid w:val="00CE65DA"/>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37A56"/>
    <w:rsid w:val="00D406D8"/>
    <w:rsid w:val="00D40EBB"/>
    <w:rsid w:val="00D41409"/>
    <w:rsid w:val="00D425E8"/>
    <w:rsid w:val="00D44C08"/>
    <w:rsid w:val="00D459A3"/>
    <w:rsid w:val="00D503EA"/>
    <w:rsid w:val="00D5344A"/>
    <w:rsid w:val="00D552B9"/>
    <w:rsid w:val="00D56BA2"/>
    <w:rsid w:val="00D60DF7"/>
    <w:rsid w:val="00D62021"/>
    <w:rsid w:val="00D6551F"/>
    <w:rsid w:val="00D66A3E"/>
    <w:rsid w:val="00D67848"/>
    <w:rsid w:val="00D70E89"/>
    <w:rsid w:val="00D721D4"/>
    <w:rsid w:val="00D735B2"/>
    <w:rsid w:val="00D7373B"/>
    <w:rsid w:val="00D74021"/>
    <w:rsid w:val="00D76D01"/>
    <w:rsid w:val="00D77102"/>
    <w:rsid w:val="00D77FF2"/>
    <w:rsid w:val="00D834FB"/>
    <w:rsid w:val="00D85ED9"/>
    <w:rsid w:val="00D922A9"/>
    <w:rsid w:val="00D9394A"/>
    <w:rsid w:val="00D94510"/>
    <w:rsid w:val="00D953AA"/>
    <w:rsid w:val="00D9595F"/>
    <w:rsid w:val="00D97BA1"/>
    <w:rsid w:val="00D97DE1"/>
    <w:rsid w:val="00DA1079"/>
    <w:rsid w:val="00DA1992"/>
    <w:rsid w:val="00DA2213"/>
    <w:rsid w:val="00DA24C7"/>
    <w:rsid w:val="00DA3607"/>
    <w:rsid w:val="00DA3698"/>
    <w:rsid w:val="00DA6CD7"/>
    <w:rsid w:val="00DB0CBB"/>
    <w:rsid w:val="00DB5458"/>
    <w:rsid w:val="00DB5550"/>
    <w:rsid w:val="00DB61B4"/>
    <w:rsid w:val="00DB67CC"/>
    <w:rsid w:val="00DC3783"/>
    <w:rsid w:val="00DD5DCC"/>
    <w:rsid w:val="00DE1070"/>
    <w:rsid w:val="00DE299A"/>
    <w:rsid w:val="00DE3668"/>
    <w:rsid w:val="00DE3890"/>
    <w:rsid w:val="00DE43D8"/>
    <w:rsid w:val="00DE4714"/>
    <w:rsid w:val="00DE49FA"/>
    <w:rsid w:val="00DE56AC"/>
    <w:rsid w:val="00DE5F1F"/>
    <w:rsid w:val="00DF3D1A"/>
    <w:rsid w:val="00DF437C"/>
    <w:rsid w:val="00DF4DB7"/>
    <w:rsid w:val="00E00219"/>
    <w:rsid w:val="00E0316B"/>
    <w:rsid w:val="00E0446F"/>
    <w:rsid w:val="00E0480B"/>
    <w:rsid w:val="00E05296"/>
    <w:rsid w:val="00E0532F"/>
    <w:rsid w:val="00E11B6B"/>
    <w:rsid w:val="00E11D4C"/>
    <w:rsid w:val="00E1635F"/>
    <w:rsid w:val="00E16E51"/>
    <w:rsid w:val="00E2077C"/>
    <w:rsid w:val="00E2097E"/>
    <w:rsid w:val="00E23ADC"/>
    <w:rsid w:val="00E23EBB"/>
    <w:rsid w:val="00E25E10"/>
    <w:rsid w:val="00E2696D"/>
    <w:rsid w:val="00E2740A"/>
    <w:rsid w:val="00E321C9"/>
    <w:rsid w:val="00E370D7"/>
    <w:rsid w:val="00E4119C"/>
    <w:rsid w:val="00E46257"/>
    <w:rsid w:val="00E4700B"/>
    <w:rsid w:val="00E47ADE"/>
    <w:rsid w:val="00E50B41"/>
    <w:rsid w:val="00E5219B"/>
    <w:rsid w:val="00E52C21"/>
    <w:rsid w:val="00E52D07"/>
    <w:rsid w:val="00E548CB"/>
    <w:rsid w:val="00E5518B"/>
    <w:rsid w:val="00E551A8"/>
    <w:rsid w:val="00E57811"/>
    <w:rsid w:val="00E609FE"/>
    <w:rsid w:val="00E61214"/>
    <w:rsid w:val="00E630BE"/>
    <w:rsid w:val="00E6370B"/>
    <w:rsid w:val="00E64CA1"/>
    <w:rsid w:val="00E651A5"/>
    <w:rsid w:val="00E67E9C"/>
    <w:rsid w:val="00E75920"/>
    <w:rsid w:val="00E80D96"/>
    <w:rsid w:val="00E82119"/>
    <w:rsid w:val="00E86A66"/>
    <w:rsid w:val="00E871FA"/>
    <w:rsid w:val="00E9110E"/>
    <w:rsid w:val="00E936A4"/>
    <w:rsid w:val="00E95441"/>
    <w:rsid w:val="00E954BB"/>
    <w:rsid w:val="00E955E2"/>
    <w:rsid w:val="00EA00DE"/>
    <w:rsid w:val="00EA2799"/>
    <w:rsid w:val="00EA36EE"/>
    <w:rsid w:val="00EA45E7"/>
    <w:rsid w:val="00EB016E"/>
    <w:rsid w:val="00EB1A79"/>
    <w:rsid w:val="00EB2196"/>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6BF0"/>
    <w:rsid w:val="00ED76AB"/>
    <w:rsid w:val="00EE003A"/>
    <w:rsid w:val="00EE08F4"/>
    <w:rsid w:val="00EE17C1"/>
    <w:rsid w:val="00EE30B3"/>
    <w:rsid w:val="00EE5AB7"/>
    <w:rsid w:val="00EF10AB"/>
    <w:rsid w:val="00EF11BA"/>
    <w:rsid w:val="00EF1AAE"/>
    <w:rsid w:val="00EF2373"/>
    <w:rsid w:val="00EF27FE"/>
    <w:rsid w:val="00EF3BB0"/>
    <w:rsid w:val="00EF7EAC"/>
    <w:rsid w:val="00F07FB6"/>
    <w:rsid w:val="00F11587"/>
    <w:rsid w:val="00F13A22"/>
    <w:rsid w:val="00F13F0A"/>
    <w:rsid w:val="00F149D0"/>
    <w:rsid w:val="00F154D5"/>
    <w:rsid w:val="00F163EA"/>
    <w:rsid w:val="00F16B53"/>
    <w:rsid w:val="00F2560C"/>
    <w:rsid w:val="00F25ECD"/>
    <w:rsid w:val="00F26344"/>
    <w:rsid w:val="00F27B70"/>
    <w:rsid w:val="00F318BE"/>
    <w:rsid w:val="00F33297"/>
    <w:rsid w:val="00F341D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44EE"/>
    <w:rsid w:val="00F67508"/>
    <w:rsid w:val="00F701D0"/>
    <w:rsid w:val="00F70C74"/>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2E4F"/>
    <w:rsid w:val="00F93040"/>
    <w:rsid w:val="00F93614"/>
    <w:rsid w:val="00F937C1"/>
    <w:rsid w:val="00F938E7"/>
    <w:rsid w:val="00F94C10"/>
    <w:rsid w:val="00F95D5C"/>
    <w:rsid w:val="00F95ECB"/>
    <w:rsid w:val="00F964B9"/>
    <w:rsid w:val="00F975A1"/>
    <w:rsid w:val="00FA09B6"/>
    <w:rsid w:val="00FA3B17"/>
    <w:rsid w:val="00FA47AA"/>
    <w:rsid w:val="00FA5E8D"/>
    <w:rsid w:val="00FA5F3D"/>
    <w:rsid w:val="00FA78E5"/>
    <w:rsid w:val="00FB15EB"/>
    <w:rsid w:val="00FB399E"/>
    <w:rsid w:val="00FB4152"/>
    <w:rsid w:val="00FB53EF"/>
    <w:rsid w:val="00FB7000"/>
    <w:rsid w:val="00FB7952"/>
    <w:rsid w:val="00FB7F50"/>
    <w:rsid w:val="00FC2A85"/>
    <w:rsid w:val="00FC40AF"/>
    <w:rsid w:val="00FC56E1"/>
    <w:rsid w:val="00FC65CC"/>
    <w:rsid w:val="00FC6A73"/>
    <w:rsid w:val="00FC73B9"/>
    <w:rsid w:val="00FD0A16"/>
    <w:rsid w:val="00FD40D2"/>
    <w:rsid w:val="00FD4236"/>
    <w:rsid w:val="00FE0264"/>
    <w:rsid w:val="00FE0275"/>
    <w:rsid w:val="00FE372C"/>
    <w:rsid w:val="00FE3C2F"/>
    <w:rsid w:val="00FE3D7D"/>
    <w:rsid w:val="00FE663E"/>
    <w:rsid w:val="00FE6DCF"/>
    <w:rsid w:val="00FE7E45"/>
    <w:rsid w:val="00FF4EA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55578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13/3/85/&#1571;&#1589;&#1604;&#1740;" TargetMode="External"/><Relationship Id="rId3" Type="http://schemas.openxmlformats.org/officeDocument/2006/relationships/hyperlink" Target="http://lib.eshia.ir/15257/1/181/&#1576;&#1593;&#1604;&#1605;&#1607;" TargetMode="External"/><Relationship Id="rId7" Type="http://schemas.openxmlformats.org/officeDocument/2006/relationships/hyperlink" Target="http://lib.eshia.ir/11013/3/85/&#1571;&#1589;&#1604;&#1740;" TargetMode="External"/><Relationship Id="rId2" Type="http://schemas.openxmlformats.org/officeDocument/2006/relationships/hyperlink" Target="http://lib.eshia.ir/15139/1/4/&#1601;&#1593;&#1604;&#1705;&#1605;" TargetMode="External"/><Relationship Id="rId1" Type="http://schemas.openxmlformats.org/officeDocument/2006/relationships/hyperlink" Target="http://lib.eshia.ir/15139/1/223/&#1576;&#1583;&#1740;&#1606;&#1607;" TargetMode="External"/><Relationship Id="rId6" Type="http://schemas.openxmlformats.org/officeDocument/2006/relationships/hyperlink" Target="http://lib.eshia.ir/71334/14/429/&#1575;&#1604;&#1589;&#1581;&#1740;&#1581;" TargetMode="External"/><Relationship Id="rId5" Type="http://schemas.openxmlformats.org/officeDocument/2006/relationships/hyperlink" Target="http://lib.eshia.ir/10028/1/652/&#1575;&#1604;&#1578;&#1585;&#1578;&#1740;&#1576;" TargetMode="External"/><Relationship Id="rId4" Type="http://schemas.openxmlformats.org/officeDocument/2006/relationships/hyperlink" Target="http://lib.eshia.ir/11005/5/121/&#1740;&#1602;&#1608;&#1604;&#1608;&#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8822-4977-4D7A-BB5F-787A9476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2331</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2022-12-19T15:28:00Z</cp:lastPrinted>
  <dcterms:created xsi:type="dcterms:W3CDTF">2022-12-19T15:28:00Z</dcterms:created>
  <dcterms:modified xsi:type="dcterms:W3CDTF">2022-12-21T10:19:00Z</dcterms:modified>
  <cp:contentStatus>ویرایش 2.5</cp:contentStatus>
  <cp:version>2.7</cp:version>
</cp:coreProperties>
</file>