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888796208"/>
        <w:docPartObj>
          <w:docPartGallery w:val="Table of Contents"/>
          <w:docPartUnique/>
        </w:docPartObj>
      </w:sdtPr>
      <w:sdtEndPr>
        <w:rPr>
          <w:b w:val="0"/>
          <w:bCs w:val="0"/>
          <w:noProof/>
        </w:rPr>
      </w:sdtEndPr>
      <w:sdtContent>
        <w:p w:rsidR="00E6688B" w:rsidRDefault="00E6688B" w:rsidP="00E6688B">
          <w:r>
            <w:rPr>
              <w:rtl/>
            </w:rPr>
            <w:t>بسمه تعالی</w:t>
          </w:r>
        </w:p>
        <w:p w:rsidR="00E6688B" w:rsidRDefault="00E6688B" w:rsidP="00E6688B">
          <w:pPr>
            <w:pStyle w:val="TOCHeading"/>
            <w:bidi/>
          </w:pPr>
          <w:bookmarkStart w:id="0" w:name="_Toc119843303"/>
          <w:bookmarkStart w:id="1" w:name="_Toc120372668"/>
          <w:r>
            <w:rPr>
              <w:color w:val="FF0000"/>
              <w:rtl/>
            </w:rPr>
            <w:t xml:space="preserve">موضوع: </w:t>
          </w:r>
          <w:bookmarkEnd w:id="0"/>
          <w:r>
            <w:rPr>
              <w:rtl/>
            </w:rPr>
            <w:t>تخصیص العام بالمفهوم / عام و خا</w:t>
          </w:r>
          <w:bookmarkEnd w:id="1"/>
          <w:r>
            <w:rPr>
              <w:rtl/>
            </w:rPr>
            <w:t>ص</w:t>
          </w:r>
        </w:p>
        <w:p w:rsidR="00E6688B" w:rsidRDefault="00E6688B" w:rsidP="00E6688B"/>
        <w:p w:rsidR="00435BE6" w:rsidRDefault="00E6688B" w:rsidP="00E6688B">
          <w:pPr>
            <w:pStyle w:val="TOCHeading"/>
            <w:bidi/>
            <w:rPr>
              <w:rFonts w:hint="cs"/>
              <w:rtl/>
            </w:rPr>
          </w:pPr>
          <w:r>
            <w:rPr>
              <w:rtl/>
            </w:rPr>
            <w:t>فهرست مطالب</w:t>
          </w:r>
          <w:r>
            <w:rPr>
              <w:rFonts w:hint="cs"/>
              <w:rtl/>
            </w:rPr>
            <w:t>:</w:t>
          </w:r>
          <w:bookmarkStart w:id="2" w:name="_GoBack"/>
          <w:bookmarkEnd w:id="2"/>
        </w:p>
        <w:p w:rsidR="00435BE6" w:rsidRDefault="00435BE6" w:rsidP="00435BE6">
          <w:pPr>
            <w:pStyle w:val="TOC1"/>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2510416" w:history="1">
            <w:r w:rsidRPr="00003311">
              <w:rPr>
                <w:rStyle w:val="Hyperlink"/>
                <w:rFonts w:hint="eastAsia"/>
                <w:noProof/>
                <w:rtl/>
              </w:rPr>
              <w:t>صور</w:t>
            </w:r>
            <w:r w:rsidRPr="00003311">
              <w:rPr>
                <w:rStyle w:val="Hyperlink"/>
                <w:noProof/>
                <w:rtl/>
              </w:rPr>
              <w:t xml:space="preserve"> </w:t>
            </w:r>
            <w:r w:rsidRPr="00003311">
              <w:rPr>
                <w:rStyle w:val="Hyperlink"/>
                <w:rFonts w:hint="eastAsia"/>
                <w:noProof/>
                <w:rtl/>
              </w:rPr>
              <w:t>تعارض</w:t>
            </w:r>
            <w:r w:rsidRPr="00003311">
              <w:rPr>
                <w:rStyle w:val="Hyperlink"/>
                <w:noProof/>
                <w:rtl/>
              </w:rPr>
              <w:t xml:space="preserve"> </w:t>
            </w:r>
            <w:r w:rsidRPr="00003311">
              <w:rPr>
                <w:rStyle w:val="Hyperlink"/>
                <w:rFonts w:hint="eastAsia"/>
                <w:noProof/>
                <w:rtl/>
              </w:rPr>
              <w:t>عام</w:t>
            </w:r>
            <w:r w:rsidRPr="00003311">
              <w:rPr>
                <w:rStyle w:val="Hyperlink"/>
                <w:noProof/>
                <w:rtl/>
              </w:rPr>
              <w:t xml:space="preserve"> </w:t>
            </w:r>
            <w:r w:rsidRPr="00003311">
              <w:rPr>
                <w:rStyle w:val="Hyperlink"/>
                <w:rFonts w:hint="eastAsia"/>
                <w:noProof/>
                <w:rtl/>
              </w:rPr>
              <w:t>با</w:t>
            </w:r>
            <w:r w:rsidRPr="00003311">
              <w:rPr>
                <w:rStyle w:val="Hyperlink"/>
                <w:noProof/>
                <w:rtl/>
              </w:rPr>
              <w:t xml:space="preserve"> </w:t>
            </w:r>
            <w:r w:rsidRPr="00003311">
              <w:rPr>
                <w:rStyle w:val="Hyperlink"/>
                <w:rFonts w:hint="eastAsia"/>
                <w:noProof/>
                <w:rtl/>
              </w:rPr>
              <w:t>مفهوم</w:t>
            </w:r>
            <w:r w:rsidRPr="00003311">
              <w:rPr>
                <w:rStyle w:val="Hyperlink"/>
                <w:noProof/>
                <w:rtl/>
              </w:rPr>
              <w:t xml:space="preserve"> </w:t>
            </w:r>
            <w:r w:rsidRPr="00003311">
              <w:rPr>
                <w:rStyle w:val="Hyperlink"/>
                <w:rFonts w:hint="eastAsia"/>
                <w:noProof/>
                <w:rtl/>
              </w:rPr>
              <w:t>موافق</w:t>
            </w:r>
            <w:r>
              <w:rPr>
                <w:noProof/>
                <w:webHidden/>
              </w:rPr>
              <w:tab/>
            </w:r>
            <w:r>
              <w:rPr>
                <w:noProof/>
                <w:webHidden/>
              </w:rPr>
              <w:fldChar w:fldCharType="begin"/>
            </w:r>
            <w:r>
              <w:rPr>
                <w:noProof/>
                <w:webHidden/>
              </w:rPr>
              <w:instrText xml:space="preserve"> PAGEREF _Toc122510416 \h </w:instrText>
            </w:r>
            <w:r>
              <w:rPr>
                <w:noProof/>
                <w:webHidden/>
              </w:rPr>
            </w:r>
            <w:r>
              <w:rPr>
                <w:noProof/>
                <w:webHidden/>
              </w:rPr>
              <w:fldChar w:fldCharType="separate"/>
            </w:r>
            <w:r w:rsidR="00F76D6F">
              <w:rPr>
                <w:noProof/>
                <w:webHidden/>
                <w:rtl/>
              </w:rPr>
              <w:t>1</w:t>
            </w:r>
            <w:r>
              <w:rPr>
                <w:noProof/>
                <w:webHidden/>
              </w:rPr>
              <w:fldChar w:fldCharType="end"/>
            </w:r>
          </w:hyperlink>
        </w:p>
        <w:p w:rsidR="00435BE6" w:rsidRDefault="00E6688B" w:rsidP="00435BE6">
          <w:pPr>
            <w:pStyle w:val="TOC2"/>
            <w:tabs>
              <w:tab w:val="right" w:leader="dot" w:pos="9350"/>
            </w:tabs>
            <w:rPr>
              <w:rFonts w:asciiTheme="minorHAnsi" w:eastAsiaTheme="minorEastAsia" w:hAnsiTheme="minorHAnsi" w:cstheme="minorBidi"/>
              <w:noProof/>
              <w:szCs w:val="22"/>
              <w:lang w:bidi="ar-SA"/>
            </w:rPr>
          </w:pPr>
          <w:hyperlink w:anchor="_Toc122510417" w:history="1">
            <w:r w:rsidR="00435BE6" w:rsidRPr="00003311">
              <w:rPr>
                <w:rStyle w:val="Hyperlink"/>
                <w:rFonts w:hint="eastAsia"/>
                <w:noProof/>
                <w:rtl/>
              </w:rPr>
              <w:t>صورت</w:t>
            </w:r>
            <w:r w:rsidR="00435BE6" w:rsidRPr="00003311">
              <w:rPr>
                <w:rStyle w:val="Hyperlink"/>
                <w:noProof/>
                <w:rtl/>
              </w:rPr>
              <w:t xml:space="preserve"> </w:t>
            </w:r>
            <w:r w:rsidR="00435BE6" w:rsidRPr="00003311">
              <w:rPr>
                <w:rStyle w:val="Hyperlink"/>
                <w:rFonts w:hint="eastAsia"/>
                <w:noProof/>
                <w:rtl/>
              </w:rPr>
              <w:t>اول</w:t>
            </w:r>
            <w:r w:rsidR="00435BE6" w:rsidRPr="00003311">
              <w:rPr>
                <w:rStyle w:val="Hyperlink"/>
                <w:noProof/>
                <w:rtl/>
              </w:rPr>
              <w:t xml:space="preserve">: </w:t>
            </w:r>
            <w:r w:rsidR="00435BE6" w:rsidRPr="00003311">
              <w:rPr>
                <w:rStyle w:val="Hyperlink"/>
                <w:rFonts w:hint="eastAsia"/>
                <w:noProof/>
                <w:rtl/>
              </w:rPr>
              <w:t>عدم</w:t>
            </w:r>
            <w:r w:rsidR="00435BE6" w:rsidRPr="00003311">
              <w:rPr>
                <w:rStyle w:val="Hyperlink"/>
                <w:noProof/>
                <w:rtl/>
              </w:rPr>
              <w:t xml:space="preserve"> </w:t>
            </w:r>
            <w:r w:rsidR="00435BE6" w:rsidRPr="00003311">
              <w:rPr>
                <w:rStyle w:val="Hyperlink"/>
                <w:rFonts w:hint="eastAsia"/>
                <w:noProof/>
                <w:rtl/>
              </w:rPr>
              <w:t>تناف</w:t>
            </w:r>
            <w:r w:rsidR="00435BE6" w:rsidRPr="00003311">
              <w:rPr>
                <w:rStyle w:val="Hyperlink"/>
                <w:rFonts w:hint="cs"/>
                <w:noProof/>
                <w:rtl/>
              </w:rPr>
              <w:t>ی</w:t>
            </w:r>
            <w:r w:rsidR="00435BE6" w:rsidRPr="00003311">
              <w:rPr>
                <w:rStyle w:val="Hyperlink"/>
                <w:noProof/>
                <w:rtl/>
              </w:rPr>
              <w:t xml:space="preserve"> </w:t>
            </w:r>
            <w:r w:rsidR="00435BE6" w:rsidRPr="00003311">
              <w:rPr>
                <w:rStyle w:val="Hyperlink"/>
                <w:rFonts w:hint="eastAsia"/>
                <w:noProof/>
                <w:rtl/>
              </w:rPr>
              <w:t>ف</w:t>
            </w:r>
            <w:r w:rsidR="00435BE6" w:rsidRPr="00003311">
              <w:rPr>
                <w:rStyle w:val="Hyperlink"/>
                <w:rFonts w:hint="cs"/>
                <w:noProof/>
                <w:rtl/>
              </w:rPr>
              <w:t>ی</w:t>
            </w:r>
            <w:r w:rsidR="00435BE6" w:rsidRPr="00003311">
              <w:rPr>
                <w:rStyle w:val="Hyperlink"/>
                <w:noProof/>
                <w:rtl/>
              </w:rPr>
              <w:t xml:space="preserve"> </w:t>
            </w:r>
            <w:r w:rsidR="00435BE6" w:rsidRPr="00003311">
              <w:rPr>
                <w:rStyle w:val="Hyperlink"/>
                <w:rFonts w:hint="eastAsia"/>
                <w:noProof/>
                <w:rtl/>
              </w:rPr>
              <w:t>ذاته</w:t>
            </w:r>
            <w:r w:rsidR="00435BE6" w:rsidRPr="00003311">
              <w:rPr>
                <w:rStyle w:val="Hyperlink"/>
                <w:noProof/>
                <w:rtl/>
              </w:rPr>
              <w:t xml:space="preserve"> </w:t>
            </w:r>
            <w:r w:rsidR="00435BE6" w:rsidRPr="00003311">
              <w:rPr>
                <w:rStyle w:val="Hyperlink"/>
                <w:rFonts w:hint="eastAsia"/>
                <w:noProof/>
                <w:rtl/>
              </w:rPr>
              <w:t>منطوق</w:t>
            </w:r>
            <w:r w:rsidR="00435BE6" w:rsidRPr="00003311">
              <w:rPr>
                <w:rStyle w:val="Hyperlink"/>
                <w:noProof/>
                <w:rtl/>
              </w:rPr>
              <w:t xml:space="preserve"> </w:t>
            </w:r>
            <w:r w:rsidR="00435BE6" w:rsidRPr="00003311">
              <w:rPr>
                <w:rStyle w:val="Hyperlink"/>
                <w:rFonts w:hint="eastAsia"/>
                <w:noProof/>
                <w:rtl/>
              </w:rPr>
              <w:t>با</w:t>
            </w:r>
            <w:r w:rsidR="00435BE6" w:rsidRPr="00003311">
              <w:rPr>
                <w:rStyle w:val="Hyperlink"/>
                <w:noProof/>
                <w:rtl/>
              </w:rPr>
              <w:t xml:space="preserve"> </w:t>
            </w:r>
            <w:r w:rsidR="00435BE6" w:rsidRPr="00003311">
              <w:rPr>
                <w:rStyle w:val="Hyperlink"/>
                <w:rFonts w:hint="eastAsia"/>
                <w:noProof/>
                <w:rtl/>
              </w:rPr>
              <w:t>خطاب</w:t>
            </w:r>
            <w:r w:rsidR="00435BE6" w:rsidRPr="00003311">
              <w:rPr>
                <w:rStyle w:val="Hyperlink"/>
                <w:noProof/>
                <w:rtl/>
              </w:rPr>
              <w:t xml:space="preserve"> </w:t>
            </w:r>
            <w:r w:rsidR="00435BE6" w:rsidRPr="00003311">
              <w:rPr>
                <w:rStyle w:val="Hyperlink"/>
                <w:rFonts w:hint="eastAsia"/>
                <w:noProof/>
                <w:rtl/>
              </w:rPr>
              <w:t>عام</w:t>
            </w:r>
            <w:r w:rsidR="00435BE6">
              <w:rPr>
                <w:noProof/>
                <w:webHidden/>
              </w:rPr>
              <w:tab/>
            </w:r>
            <w:r w:rsidR="00435BE6">
              <w:rPr>
                <w:noProof/>
                <w:webHidden/>
              </w:rPr>
              <w:fldChar w:fldCharType="begin"/>
            </w:r>
            <w:r w:rsidR="00435BE6">
              <w:rPr>
                <w:noProof/>
                <w:webHidden/>
              </w:rPr>
              <w:instrText xml:space="preserve"> PAGEREF _Toc122510417 \h </w:instrText>
            </w:r>
            <w:r w:rsidR="00435BE6">
              <w:rPr>
                <w:noProof/>
                <w:webHidden/>
              </w:rPr>
            </w:r>
            <w:r w:rsidR="00435BE6">
              <w:rPr>
                <w:noProof/>
                <w:webHidden/>
              </w:rPr>
              <w:fldChar w:fldCharType="separate"/>
            </w:r>
            <w:r w:rsidR="00F76D6F">
              <w:rPr>
                <w:noProof/>
                <w:webHidden/>
                <w:rtl/>
              </w:rPr>
              <w:t>1</w:t>
            </w:r>
            <w:r w:rsidR="00435BE6">
              <w:rPr>
                <w:noProof/>
                <w:webHidden/>
              </w:rPr>
              <w:fldChar w:fldCharType="end"/>
            </w:r>
          </w:hyperlink>
        </w:p>
        <w:p w:rsidR="00435BE6" w:rsidRDefault="00E6688B" w:rsidP="00435BE6">
          <w:pPr>
            <w:pStyle w:val="TOC2"/>
            <w:tabs>
              <w:tab w:val="right" w:leader="dot" w:pos="9350"/>
            </w:tabs>
            <w:rPr>
              <w:rFonts w:asciiTheme="minorHAnsi" w:eastAsiaTheme="minorEastAsia" w:hAnsiTheme="minorHAnsi" w:cstheme="minorBidi"/>
              <w:noProof/>
              <w:szCs w:val="22"/>
              <w:lang w:bidi="ar-SA"/>
            </w:rPr>
          </w:pPr>
          <w:hyperlink w:anchor="_Toc122510418" w:history="1">
            <w:r w:rsidR="00435BE6" w:rsidRPr="00003311">
              <w:rPr>
                <w:rStyle w:val="Hyperlink"/>
                <w:rFonts w:hint="eastAsia"/>
                <w:noProof/>
                <w:rtl/>
              </w:rPr>
              <w:t>صورت</w:t>
            </w:r>
            <w:r w:rsidR="00435BE6" w:rsidRPr="00003311">
              <w:rPr>
                <w:rStyle w:val="Hyperlink"/>
                <w:noProof/>
                <w:rtl/>
              </w:rPr>
              <w:t xml:space="preserve"> </w:t>
            </w:r>
            <w:r w:rsidR="00435BE6" w:rsidRPr="00003311">
              <w:rPr>
                <w:rStyle w:val="Hyperlink"/>
                <w:rFonts w:hint="eastAsia"/>
                <w:noProof/>
                <w:rtl/>
              </w:rPr>
              <w:t>دوم</w:t>
            </w:r>
            <w:r w:rsidR="00435BE6" w:rsidRPr="00003311">
              <w:rPr>
                <w:rStyle w:val="Hyperlink"/>
                <w:noProof/>
                <w:rtl/>
              </w:rPr>
              <w:t xml:space="preserve">: </w:t>
            </w:r>
            <w:r w:rsidR="00435BE6" w:rsidRPr="00003311">
              <w:rPr>
                <w:rStyle w:val="Hyperlink"/>
                <w:rFonts w:hint="eastAsia"/>
                <w:noProof/>
                <w:rtl/>
              </w:rPr>
              <w:t>اخص</w:t>
            </w:r>
            <w:r w:rsidR="00435BE6" w:rsidRPr="00003311">
              <w:rPr>
                <w:rStyle w:val="Hyperlink"/>
                <w:noProof/>
                <w:rtl/>
              </w:rPr>
              <w:t xml:space="preserve"> </w:t>
            </w:r>
            <w:r w:rsidR="00435BE6" w:rsidRPr="00003311">
              <w:rPr>
                <w:rStyle w:val="Hyperlink"/>
                <w:rFonts w:hint="eastAsia"/>
                <w:noProof/>
                <w:rtl/>
              </w:rPr>
              <w:t>بودن</w:t>
            </w:r>
            <w:r w:rsidR="00435BE6" w:rsidRPr="00003311">
              <w:rPr>
                <w:rStyle w:val="Hyperlink"/>
                <w:noProof/>
                <w:rtl/>
              </w:rPr>
              <w:t xml:space="preserve"> </w:t>
            </w:r>
            <w:r w:rsidR="00435BE6" w:rsidRPr="00003311">
              <w:rPr>
                <w:rStyle w:val="Hyperlink"/>
                <w:rFonts w:hint="eastAsia"/>
                <w:noProof/>
                <w:rtl/>
              </w:rPr>
              <w:t>منطوق</w:t>
            </w:r>
            <w:r w:rsidR="00435BE6" w:rsidRPr="00003311">
              <w:rPr>
                <w:rStyle w:val="Hyperlink"/>
                <w:noProof/>
                <w:rtl/>
              </w:rPr>
              <w:t xml:space="preserve"> </w:t>
            </w:r>
            <w:r w:rsidR="00435BE6" w:rsidRPr="00003311">
              <w:rPr>
                <w:rStyle w:val="Hyperlink"/>
                <w:rFonts w:hint="eastAsia"/>
                <w:noProof/>
                <w:rtl/>
              </w:rPr>
              <w:t>از</w:t>
            </w:r>
            <w:r w:rsidR="00435BE6" w:rsidRPr="00003311">
              <w:rPr>
                <w:rStyle w:val="Hyperlink"/>
                <w:noProof/>
                <w:rtl/>
              </w:rPr>
              <w:t xml:space="preserve"> </w:t>
            </w:r>
            <w:r w:rsidR="00435BE6" w:rsidRPr="00003311">
              <w:rPr>
                <w:rStyle w:val="Hyperlink"/>
                <w:rFonts w:hint="eastAsia"/>
                <w:noProof/>
                <w:rtl/>
              </w:rPr>
              <w:t>عام</w:t>
            </w:r>
            <w:r w:rsidR="00435BE6">
              <w:rPr>
                <w:noProof/>
                <w:webHidden/>
              </w:rPr>
              <w:tab/>
            </w:r>
            <w:r w:rsidR="00435BE6">
              <w:rPr>
                <w:noProof/>
                <w:webHidden/>
              </w:rPr>
              <w:fldChar w:fldCharType="begin"/>
            </w:r>
            <w:r w:rsidR="00435BE6">
              <w:rPr>
                <w:noProof/>
                <w:webHidden/>
              </w:rPr>
              <w:instrText xml:space="preserve"> PAGEREF _Toc122510418 \h </w:instrText>
            </w:r>
            <w:r w:rsidR="00435BE6">
              <w:rPr>
                <w:noProof/>
                <w:webHidden/>
              </w:rPr>
            </w:r>
            <w:r w:rsidR="00435BE6">
              <w:rPr>
                <w:noProof/>
                <w:webHidden/>
              </w:rPr>
              <w:fldChar w:fldCharType="separate"/>
            </w:r>
            <w:r w:rsidR="00F76D6F">
              <w:rPr>
                <w:noProof/>
                <w:webHidden/>
                <w:rtl/>
              </w:rPr>
              <w:t>2</w:t>
            </w:r>
            <w:r w:rsidR="00435BE6">
              <w:rPr>
                <w:noProof/>
                <w:webHidden/>
              </w:rPr>
              <w:fldChar w:fldCharType="end"/>
            </w:r>
          </w:hyperlink>
        </w:p>
        <w:p w:rsidR="00435BE6" w:rsidRDefault="00E6688B" w:rsidP="00435BE6">
          <w:pPr>
            <w:pStyle w:val="TOC2"/>
            <w:tabs>
              <w:tab w:val="right" w:leader="dot" w:pos="9350"/>
            </w:tabs>
            <w:rPr>
              <w:rFonts w:asciiTheme="minorHAnsi" w:eastAsiaTheme="minorEastAsia" w:hAnsiTheme="minorHAnsi" w:cstheme="minorBidi"/>
              <w:noProof/>
              <w:szCs w:val="22"/>
              <w:lang w:bidi="ar-SA"/>
            </w:rPr>
          </w:pPr>
          <w:hyperlink w:anchor="_Toc122510419" w:history="1">
            <w:r w:rsidR="00435BE6" w:rsidRPr="00003311">
              <w:rPr>
                <w:rStyle w:val="Hyperlink"/>
                <w:rFonts w:hint="eastAsia"/>
                <w:noProof/>
                <w:rtl/>
              </w:rPr>
              <w:t>استثثناء</w:t>
            </w:r>
            <w:r w:rsidR="00435BE6" w:rsidRPr="00003311">
              <w:rPr>
                <w:rStyle w:val="Hyperlink"/>
                <w:noProof/>
                <w:rtl/>
              </w:rPr>
              <w:t xml:space="preserve"> </w:t>
            </w:r>
            <w:r w:rsidR="00435BE6" w:rsidRPr="00003311">
              <w:rPr>
                <w:rStyle w:val="Hyperlink"/>
                <w:rFonts w:hint="eastAsia"/>
                <w:noProof/>
                <w:rtl/>
              </w:rPr>
              <w:t>دو</w:t>
            </w:r>
            <w:r w:rsidR="00435BE6" w:rsidRPr="00003311">
              <w:rPr>
                <w:rStyle w:val="Hyperlink"/>
                <w:noProof/>
                <w:rtl/>
              </w:rPr>
              <w:t xml:space="preserve"> </w:t>
            </w:r>
            <w:r w:rsidR="00435BE6" w:rsidRPr="00003311">
              <w:rPr>
                <w:rStyle w:val="Hyperlink"/>
                <w:rFonts w:hint="eastAsia"/>
                <w:noProof/>
                <w:rtl/>
              </w:rPr>
              <w:t>فرض</w:t>
            </w:r>
            <w:r w:rsidR="00435BE6" w:rsidRPr="00003311">
              <w:rPr>
                <w:rStyle w:val="Hyperlink"/>
                <w:noProof/>
                <w:rtl/>
              </w:rPr>
              <w:t xml:space="preserve"> </w:t>
            </w:r>
            <w:r w:rsidR="00435BE6" w:rsidRPr="00003311">
              <w:rPr>
                <w:rStyle w:val="Hyperlink"/>
                <w:rFonts w:hint="eastAsia"/>
                <w:noProof/>
                <w:rtl/>
              </w:rPr>
              <w:t>از</w:t>
            </w:r>
            <w:r w:rsidR="00435BE6" w:rsidRPr="00003311">
              <w:rPr>
                <w:rStyle w:val="Hyperlink"/>
                <w:noProof/>
                <w:rtl/>
              </w:rPr>
              <w:t xml:space="preserve"> </w:t>
            </w:r>
            <w:r w:rsidR="00435BE6" w:rsidRPr="00003311">
              <w:rPr>
                <w:rStyle w:val="Hyperlink"/>
                <w:rFonts w:hint="eastAsia"/>
                <w:noProof/>
                <w:rtl/>
              </w:rPr>
              <w:t>صورت</w:t>
            </w:r>
            <w:r w:rsidR="00435BE6" w:rsidRPr="00003311">
              <w:rPr>
                <w:rStyle w:val="Hyperlink"/>
                <w:noProof/>
                <w:rtl/>
              </w:rPr>
              <w:t xml:space="preserve"> </w:t>
            </w:r>
            <w:r w:rsidR="00435BE6" w:rsidRPr="00003311">
              <w:rPr>
                <w:rStyle w:val="Hyperlink"/>
                <w:rFonts w:hint="eastAsia"/>
                <w:noProof/>
                <w:rtl/>
              </w:rPr>
              <w:t>دوم</w:t>
            </w:r>
            <w:r w:rsidR="00435BE6">
              <w:rPr>
                <w:noProof/>
                <w:webHidden/>
              </w:rPr>
              <w:tab/>
            </w:r>
            <w:r w:rsidR="00435BE6">
              <w:rPr>
                <w:noProof/>
                <w:webHidden/>
              </w:rPr>
              <w:fldChar w:fldCharType="begin"/>
            </w:r>
            <w:r w:rsidR="00435BE6">
              <w:rPr>
                <w:noProof/>
                <w:webHidden/>
              </w:rPr>
              <w:instrText xml:space="preserve"> PAGEREF _Toc122510419 \h </w:instrText>
            </w:r>
            <w:r w:rsidR="00435BE6">
              <w:rPr>
                <w:noProof/>
                <w:webHidden/>
              </w:rPr>
            </w:r>
            <w:r w:rsidR="00435BE6">
              <w:rPr>
                <w:noProof/>
                <w:webHidden/>
              </w:rPr>
              <w:fldChar w:fldCharType="separate"/>
            </w:r>
            <w:r w:rsidR="00F76D6F">
              <w:rPr>
                <w:noProof/>
                <w:webHidden/>
                <w:rtl/>
              </w:rPr>
              <w:t>2</w:t>
            </w:r>
            <w:r w:rsidR="00435BE6">
              <w:rPr>
                <w:noProof/>
                <w:webHidden/>
              </w:rPr>
              <w:fldChar w:fldCharType="end"/>
            </w:r>
          </w:hyperlink>
        </w:p>
        <w:p w:rsidR="00435BE6" w:rsidRDefault="00E6688B" w:rsidP="00435BE6">
          <w:pPr>
            <w:pStyle w:val="TOC2"/>
            <w:tabs>
              <w:tab w:val="right" w:leader="dot" w:pos="9350"/>
            </w:tabs>
            <w:rPr>
              <w:rFonts w:asciiTheme="minorHAnsi" w:eastAsiaTheme="minorEastAsia" w:hAnsiTheme="minorHAnsi" w:cstheme="minorBidi"/>
              <w:noProof/>
              <w:szCs w:val="22"/>
              <w:lang w:bidi="ar-SA"/>
            </w:rPr>
          </w:pPr>
          <w:hyperlink w:anchor="_Toc122510420" w:history="1">
            <w:r w:rsidR="00435BE6" w:rsidRPr="00003311">
              <w:rPr>
                <w:rStyle w:val="Hyperlink"/>
                <w:rFonts w:hint="eastAsia"/>
                <w:noProof/>
                <w:rtl/>
              </w:rPr>
              <w:t>مقام</w:t>
            </w:r>
            <w:r w:rsidR="00435BE6" w:rsidRPr="00003311">
              <w:rPr>
                <w:rStyle w:val="Hyperlink"/>
                <w:noProof/>
                <w:rtl/>
              </w:rPr>
              <w:t xml:space="preserve"> </w:t>
            </w:r>
            <w:r w:rsidR="00435BE6" w:rsidRPr="00003311">
              <w:rPr>
                <w:rStyle w:val="Hyperlink"/>
                <w:rFonts w:hint="eastAsia"/>
                <w:noProof/>
                <w:rtl/>
              </w:rPr>
              <w:t>دوم</w:t>
            </w:r>
            <w:r w:rsidR="00435BE6" w:rsidRPr="00003311">
              <w:rPr>
                <w:rStyle w:val="Hyperlink"/>
                <w:noProof/>
                <w:rtl/>
              </w:rPr>
              <w:t xml:space="preserve">: </w:t>
            </w:r>
            <w:r w:rsidR="00435BE6" w:rsidRPr="00003311">
              <w:rPr>
                <w:rStyle w:val="Hyperlink"/>
                <w:rFonts w:hint="eastAsia"/>
                <w:noProof/>
                <w:rtl/>
              </w:rPr>
              <w:t>مفهوم</w:t>
            </w:r>
            <w:r w:rsidR="00435BE6" w:rsidRPr="00003311">
              <w:rPr>
                <w:rStyle w:val="Hyperlink"/>
                <w:noProof/>
                <w:rtl/>
              </w:rPr>
              <w:t xml:space="preserve"> </w:t>
            </w:r>
            <w:r w:rsidR="00435BE6" w:rsidRPr="00003311">
              <w:rPr>
                <w:rStyle w:val="Hyperlink"/>
                <w:rFonts w:hint="eastAsia"/>
                <w:noProof/>
                <w:rtl/>
              </w:rPr>
              <w:t>مخالف</w:t>
            </w:r>
            <w:r w:rsidR="00435BE6">
              <w:rPr>
                <w:noProof/>
                <w:webHidden/>
              </w:rPr>
              <w:tab/>
            </w:r>
            <w:r w:rsidR="00435BE6">
              <w:rPr>
                <w:noProof/>
                <w:webHidden/>
              </w:rPr>
              <w:fldChar w:fldCharType="begin"/>
            </w:r>
            <w:r w:rsidR="00435BE6">
              <w:rPr>
                <w:noProof/>
                <w:webHidden/>
              </w:rPr>
              <w:instrText xml:space="preserve"> PAGEREF _Toc122510420 \h </w:instrText>
            </w:r>
            <w:r w:rsidR="00435BE6">
              <w:rPr>
                <w:noProof/>
                <w:webHidden/>
              </w:rPr>
            </w:r>
            <w:r w:rsidR="00435BE6">
              <w:rPr>
                <w:noProof/>
                <w:webHidden/>
              </w:rPr>
              <w:fldChar w:fldCharType="separate"/>
            </w:r>
            <w:r w:rsidR="00F76D6F">
              <w:rPr>
                <w:noProof/>
                <w:webHidden/>
                <w:rtl/>
              </w:rPr>
              <w:t>3</w:t>
            </w:r>
            <w:r w:rsidR="00435BE6">
              <w:rPr>
                <w:noProof/>
                <w:webHidden/>
              </w:rPr>
              <w:fldChar w:fldCharType="end"/>
            </w:r>
          </w:hyperlink>
        </w:p>
        <w:p w:rsidR="00435BE6" w:rsidRDefault="00E6688B" w:rsidP="00435BE6">
          <w:pPr>
            <w:pStyle w:val="TOC3"/>
            <w:tabs>
              <w:tab w:val="right" w:leader="dot" w:pos="9350"/>
            </w:tabs>
            <w:rPr>
              <w:rFonts w:asciiTheme="minorHAnsi" w:eastAsiaTheme="minorEastAsia" w:hAnsiTheme="minorHAnsi" w:cstheme="minorBidi"/>
              <w:noProof/>
              <w:szCs w:val="22"/>
              <w:lang w:bidi="ar-SA"/>
            </w:rPr>
          </w:pPr>
          <w:hyperlink w:anchor="_Toc122510421" w:history="1">
            <w:r w:rsidR="00435BE6" w:rsidRPr="00003311">
              <w:rPr>
                <w:rStyle w:val="Hyperlink"/>
                <w:rFonts w:hint="eastAsia"/>
                <w:noProof/>
                <w:rtl/>
              </w:rPr>
              <w:t>صورت</w:t>
            </w:r>
            <w:r w:rsidR="00435BE6" w:rsidRPr="00003311">
              <w:rPr>
                <w:rStyle w:val="Hyperlink"/>
                <w:noProof/>
                <w:rtl/>
              </w:rPr>
              <w:t xml:space="preserve"> </w:t>
            </w:r>
            <w:r w:rsidR="00435BE6" w:rsidRPr="00003311">
              <w:rPr>
                <w:rStyle w:val="Hyperlink"/>
                <w:rFonts w:hint="eastAsia"/>
                <w:noProof/>
                <w:rtl/>
              </w:rPr>
              <w:t>اول</w:t>
            </w:r>
            <w:r w:rsidR="00435BE6" w:rsidRPr="00003311">
              <w:rPr>
                <w:rStyle w:val="Hyperlink"/>
                <w:noProof/>
                <w:rtl/>
              </w:rPr>
              <w:t xml:space="preserve">: </w:t>
            </w:r>
            <w:r w:rsidR="00435BE6" w:rsidRPr="00003311">
              <w:rPr>
                <w:rStyle w:val="Hyperlink"/>
                <w:rFonts w:hint="eastAsia"/>
                <w:noProof/>
                <w:rtl/>
              </w:rPr>
              <w:t>اخص</w:t>
            </w:r>
            <w:r w:rsidR="00435BE6" w:rsidRPr="00003311">
              <w:rPr>
                <w:rStyle w:val="Hyperlink"/>
                <w:noProof/>
                <w:rtl/>
              </w:rPr>
              <w:t xml:space="preserve"> </w:t>
            </w:r>
            <w:r w:rsidR="00435BE6" w:rsidRPr="00003311">
              <w:rPr>
                <w:rStyle w:val="Hyperlink"/>
                <w:rFonts w:hint="eastAsia"/>
                <w:noProof/>
                <w:rtl/>
              </w:rPr>
              <w:t>مطلق</w:t>
            </w:r>
            <w:r w:rsidR="00435BE6" w:rsidRPr="00003311">
              <w:rPr>
                <w:rStyle w:val="Hyperlink"/>
                <w:noProof/>
                <w:rtl/>
              </w:rPr>
              <w:t xml:space="preserve"> </w:t>
            </w:r>
            <w:r w:rsidR="00435BE6" w:rsidRPr="00003311">
              <w:rPr>
                <w:rStyle w:val="Hyperlink"/>
                <w:rFonts w:hint="eastAsia"/>
                <w:noProof/>
                <w:rtl/>
              </w:rPr>
              <w:t>بودن</w:t>
            </w:r>
            <w:r w:rsidR="00435BE6" w:rsidRPr="00003311">
              <w:rPr>
                <w:rStyle w:val="Hyperlink"/>
                <w:noProof/>
                <w:rtl/>
              </w:rPr>
              <w:t xml:space="preserve"> </w:t>
            </w:r>
            <w:r w:rsidR="00435BE6" w:rsidRPr="00003311">
              <w:rPr>
                <w:rStyle w:val="Hyperlink"/>
                <w:rFonts w:hint="eastAsia"/>
                <w:noProof/>
                <w:rtl/>
              </w:rPr>
              <w:t>مفهوم</w:t>
            </w:r>
            <w:r w:rsidR="00435BE6" w:rsidRPr="00003311">
              <w:rPr>
                <w:rStyle w:val="Hyperlink"/>
                <w:noProof/>
                <w:rtl/>
              </w:rPr>
              <w:t xml:space="preserve"> </w:t>
            </w:r>
            <w:r w:rsidR="00435BE6" w:rsidRPr="00003311">
              <w:rPr>
                <w:rStyle w:val="Hyperlink"/>
                <w:rFonts w:hint="eastAsia"/>
                <w:noProof/>
                <w:rtl/>
              </w:rPr>
              <w:t>از</w:t>
            </w:r>
            <w:r w:rsidR="00435BE6" w:rsidRPr="00003311">
              <w:rPr>
                <w:rStyle w:val="Hyperlink"/>
                <w:noProof/>
                <w:rtl/>
              </w:rPr>
              <w:t xml:space="preserve"> </w:t>
            </w:r>
            <w:r w:rsidR="00435BE6" w:rsidRPr="00003311">
              <w:rPr>
                <w:rStyle w:val="Hyperlink"/>
                <w:rFonts w:hint="eastAsia"/>
                <w:noProof/>
                <w:rtl/>
              </w:rPr>
              <w:t>خطاب</w:t>
            </w:r>
            <w:r w:rsidR="00435BE6" w:rsidRPr="00003311">
              <w:rPr>
                <w:rStyle w:val="Hyperlink"/>
                <w:noProof/>
                <w:rtl/>
              </w:rPr>
              <w:t xml:space="preserve"> </w:t>
            </w:r>
            <w:r w:rsidR="00435BE6" w:rsidRPr="00003311">
              <w:rPr>
                <w:rStyle w:val="Hyperlink"/>
                <w:rFonts w:hint="eastAsia"/>
                <w:noProof/>
                <w:rtl/>
              </w:rPr>
              <w:t>عام</w:t>
            </w:r>
            <w:r w:rsidR="00435BE6">
              <w:rPr>
                <w:noProof/>
                <w:webHidden/>
              </w:rPr>
              <w:tab/>
            </w:r>
            <w:r w:rsidR="00435BE6">
              <w:rPr>
                <w:noProof/>
                <w:webHidden/>
              </w:rPr>
              <w:fldChar w:fldCharType="begin"/>
            </w:r>
            <w:r w:rsidR="00435BE6">
              <w:rPr>
                <w:noProof/>
                <w:webHidden/>
              </w:rPr>
              <w:instrText xml:space="preserve"> PAGEREF _Toc122510421 \h </w:instrText>
            </w:r>
            <w:r w:rsidR="00435BE6">
              <w:rPr>
                <w:noProof/>
                <w:webHidden/>
              </w:rPr>
            </w:r>
            <w:r w:rsidR="00435BE6">
              <w:rPr>
                <w:noProof/>
                <w:webHidden/>
              </w:rPr>
              <w:fldChar w:fldCharType="separate"/>
            </w:r>
            <w:r w:rsidR="00F76D6F">
              <w:rPr>
                <w:noProof/>
                <w:webHidden/>
                <w:rtl/>
              </w:rPr>
              <w:t>3</w:t>
            </w:r>
            <w:r w:rsidR="00435BE6">
              <w:rPr>
                <w:noProof/>
                <w:webHidden/>
              </w:rPr>
              <w:fldChar w:fldCharType="end"/>
            </w:r>
          </w:hyperlink>
        </w:p>
        <w:p w:rsidR="00435BE6" w:rsidRDefault="00E6688B" w:rsidP="00435BE6">
          <w:pPr>
            <w:pStyle w:val="TOC3"/>
            <w:tabs>
              <w:tab w:val="right" w:leader="dot" w:pos="9350"/>
            </w:tabs>
            <w:rPr>
              <w:rFonts w:asciiTheme="minorHAnsi" w:eastAsiaTheme="minorEastAsia" w:hAnsiTheme="minorHAnsi" w:cstheme="minorBidi"/>
              <w:noProof/>
              <w:szCs w:val="22"/>
              <w:lang w:bidi="ar-SA"/>
            </w:rPr>
          </w:pPr>
          <w:hyperlink w:anchor="_Toc122510422" w:history="1">
            <w:r w:rsidR="00435BE6" w:rsidRPr="00003311">
              <w:rPr>
                <w:rStyle w:val="Hyperlink"/>
                <w:rFonts w:hint="eastAsia"/>
                <w:noProof/>
                <w:rtl/>
              </w:rPr>
              <w:t>صورت</w:t>
            </w:r>
            <w:r w:rsidR="00435BE6" w:rsidRPr="00003311">
              <w:rPr>
                <w:rStyle w:val="Hyperlink"/>
                <w:noProof/>
                <w:rtl/>
              </w:rPr>
              <w:t xml:space="preserve"> </w:t>
            </w:r>
            <w:r w:rsidR="00435BE6" w:rsidRPr="00003311">
              <w:rPr>
                <w:rStyle w:val="Hyperlink"/>
                <w:rFonts w:hint="eastAsia"/>
                <w:noProof/>
                <w:rtl/>
              </w:rPr>
              <w:t>دوم</w:t>
            </w:r>
            <w:r w:rsidR="00435BE6" w:rsidRPr="00003311">
              <w:rPr>
                <w:rStyle w:val="Hyperlink"/>
                <w:noProof/>
                <w:rtl/>
              </w:rPr>
              <w:t xml:space="preserve">: </w:t>
            </w:r>
            <w:r w:rsidR="00435BE6" w:rsidRPr="00003311">
              <w:rPr>
                <w:rStyle w:val="Hyperlink"/>
                <w:rFonts w:hint="eastAsia"/>
                <w:noProof/>
                <w:rtl/>
              </w:rPr>
              <w:t>اخص</w:t>
            </w:r>
            <w:r w:rsidR="00435BE6" w:rsidRPr="00003311">
              <w:rPr>
                <w:rStyle w:val="Hyperlink"/>
                <w:noProof/>
                <w:rtl/>
              </w:rPr>
              <w:t xml:space="preserve"> </w:t>
            </w:r>
            <w:r w:rsidR="00435BE6" w:rsidRPr="00003311">
              <w:rPr>
                <w:rStyle w:val="Hyperlink"/>
                <w:rFonts w:hint="eastAsia"/>
                <w:noProof/>
                <w:rtl/>
              </w:rPr>
              <w:t>من</w:t>
            </w:r>
            <w:r w:rsidR="00435BE6" w:rsidRPr="00003311">
              <w:rPr>
                <w:rStyle w:val="Hyperlink"/>
                <w:noProof/>
                <w:rtl/>
              </w:rPr>
              <w:t xml:space="preserve"> </w:t>
            </w:r>
            <w:r w:rsidR="00435BE6" w:rsidRPr="00003311">
              <w:rPr>
                <w:rStyle w:val="Hyperlink"/>
                <w:rFonts w:hint="eastAsia"/>
                <w:noProof/>
                <w:rtl/>
              </w:rPr>
              <w:t>وجه</w:t>
            </w:r>
            <w:r w:rsidR="00435BE6" w:rsidRPr="00003311">
              <w:rPr>
                <w:rStyle w:val="Hyperlink"/>
                <w:noProof/>
                <w:rtl/>
              </w:rPr>
              <w:t xml:space="preserve"> </w:t>
            </w:r>
            <w:r w:rsidR="00435BE6" w:rsidRPr="00003311">
              <w:rPr>
                <w:rStyle w:val="Hyperlink"/>
                <w:rFonts w:hint="eastAsia"/>
                <w:noProof/>
                <w:rtl/>
              </w:rPr>
              <w:t>بودن</w:t>
            </w:r>
            <w:r w:rsidR="00435BE6" w:rsidRPr="00003311">
              <w:rPr>
                <w:rStyle w:val="Hyperlink"/>
                <w:noProof/>
                <w:rtl/>
              </w:rPr>
              <w:t xml:space="preserve"> </w:t>
            </w:r>
            <w:r w:rsidR="00435BE6" w:rsidRPr="00003311">
              <w:rPr>
                <w:rStyle w:val="Hyperlink"/>
                <w:rFonts w:hint="eastAsia"/>
                <w:noProof/>
                <w:rtl/>
              </w:rPr>
              <w:t>مفهوم</w:t>
            </w:r>
            <w:r w:rsidR="00435BE6" w:rsidRPr="00003311">
              <w:rPr>
                <w:rStyle w:val="Hyperlink"/>
                <w:noProof/>
                <w:rtl/>
              </w:rPr>
              <w:t xml:space="preserve"> </w:t>
            </w:r>
            <w:r w:rsidR="00435BE6" w:rsidRPr="00003311">
              <w:rPr>
                <w:rStyle w:val="Hyperlink"/>
                <w:rFonts w:hint="eastAsia"/>
                <w:noProof/>
                <w:rtl/>
              </w:rPr>
              <w:t>نسبت</w:t>
            </w:r>
            <w:r w:rsidR="00435BE6" w:rsidRPr="00003311">
              <w:rPr>
                <w:rStyle w:val="Hyperlink"/>
                <w:noProof/>
                <w:rtl/>
              </w:rPr>
              <w:t xml:space="preserve"> </w:t>
            </w:r>
            <w:r w:rsidR="00435BE6" w:rsidRPr="00003311">
              <w:rPr>
                <w:rStyle w:val="Hyperlink"/>
                <w:rFonts w:hint="eastAsia"/>
                <w:noProof/>
                <w:rtl/>
              </w:rPr>
              <w:t>به</w:t>
            </w:r>
            <w:r w:rsidR="00435BE6" w:rsidRPr="00003311">
              <w:rPr>
                <w:rStyle w:val="Hyperlink"/>
                <w:noProof/>
                <w:rtl/>
              </w:rPr>
              <w:t xml:space="preserve"> </w:t>
            </w:r>
            <w:r w:rsidR="00435BE6" w:rsidRPr="00003311">
              <w:rPr>
                <w:rStyle w:val="Hyperlink"/>
                <w:rFonts w:hint="eastAsia"/>
                <w:noProof/>
                <w:rtl/>
              </w:rPr>
              <w:t>خطاب</w:t>
            </w:r>
            <w:r w:rsidR="00435BE6" w:rsidRPr="00003311">
              <w:rPr>
                <w:rStyle w:val="Hyperlink"/>
                <w:noProof/>
                <w:rtl/>
              </w:rPr>
              <w:t xml:space="preserve"> </w:t>
            </w:r>
            <w:r w:rsidR="00435BE6" w:rsidRPr="00003311">
              <w:rPr>
                <w:rStyle w:val="Hyperlink"/>
                <w:rFonts w:hint="eastAsia"/>
                <w:noProof/>
                <w:rtl/>
              </w:rPr>
              <w:t>عام</w:t>
            </w:r>
            <w:r w:rsidR="00435BE6">
              <w:rPr>
                <w:noProof/>
                <w:webHidden/>
              </w:rPr>
              <w:tab/>
            </w:r>
            <w:r w:rsidR="00435BE6">
              <w:rPr>
                <w:noProof/>
                <w:webHidden/>
              </w:rPr>
              <w:fldChar w:fldCharType="begin"/>
            </w:r>
            <w:r w:rsidR="00435BE6">
              <w:rPr>
                <w:noProof/>
                <w:webHidden/>
              </w:rPr>
              <w:instrText xml:space="preserve"> PAGEREF _Toc122510422 \h </w:instrText>
            </w:r>
            <w:r w:rsidR="00435BE6">
              <w:rPr>
                <w:noProof/>
                <w:webHidden/>
              </w:rPr>
            </w:r>
            <w:r w:rsidR="00435BE6">
              <w:rPr>
                <w:noProof/>
                <w:webHidden/>
              </w:rPr>
              <w:fldChar w:fldCharType="separate"/>
            </w:r>
            <w:r w:rsidR="00F76D6F">
              <w:rPr>
                <w:noProof/>
                <w:webHidden/>
                <w:rtl/>
              </w:rPr>
              <w:t>5</w:t>
            </w:r>
            <w:r w:rsidR="00435BE6">
              <w:rPr>
                <w:noProof/>
                <w:webHidden/>
              </w:rPr>
              <w:fldChar w:fldCharType="end"/>
            </w:r>
          </w:hyperlink>
        </w:p>
        <w:p w:rsidR="00435BE6" w:rsidRDefault="00435BE6" w:rsidP="00435BE6">
          <w:pPr>
            <w:rPr>
              <w:rtl/>
            </w:rPr>
          </w:pPr>
          <w:r>
            <w:rPr>
              <w:b/>
              <w:bCs/>
              <w:noProof/>
            </w:rPr>
            <w:fldChar w:fldCharType="end"/>
          </w:r>
        </w:p>
      </w:sdtContent>
    </w:sdt>
    <w:p w:rsidR="00B6158E" w:rsidRDefault="00B6158E" w:rsidP="00B6158E">
      <w:pPr>
        <w:pStyle w:val="Heading1"/>
        <w:rPr>
          <w:rtl/>
        </w:rPr>
      </w:pPr>
      <w:bookmarkStart w:id="3" w:name="_Toc122510416"/>
      <w:r>
        <w:rPr>
          <w:rFonts w:hint="cs"/>
          <w:rtl/>
        </w:rPr>
        <w:t>صور تعارض عام با مفهوم موافق</w:t>
      </w:r>
      <w:bookmarkEnd w:id="3"/>
    </w:p>
    <w:p w:rsidR="00B6158E" w:rsidRPr="00B6158E" w:rsidRDefault="00B6158E" w:rsidP="00B6158E">
      <w:pPr>
        <w:pStyle w:val="Heading2"/>
        <w:rPr>
          <w:rtl/>
          <w:lang w:bidi="ar-SA"/>
        </w:rPr>
      </w:pPr>
      <w:bookmarkStart w:id="4" w:name="_Toc122510417"/>
      <w:r>
        <w:rPr>
          <w:rFonts w:hint="cs"/>
          <w:rtl/>
          <w:lang w:bidi="ar-SA"/>
        </w:rPr>
        <w:t>صورت اول: عدم تنافی فی ذاته منطوق با خطاب عام</w:t>
      </w:r>
      <w:bookmarkEnd w:id="4"/>
    </w:p>
    <w:p w:rsidR="00B6158E" w:rsidRDefault="00B6158E" w:rsidP="00B6158E">
      <w:pPr>
        <w:rPr>
          <w:rtl/>
        </w:rPr>
      </w:pPr>
      <w:r>
        <w:rPr>
          <w:rFonts w:hint="cs"/>
          <w:rtl/>
        </w:rPr>
        <w:t>در صورت اول منطوق فی ذاته با خطاب عام تنافی ندارد، مثل خطاب عام «لایجب اکرام العلماء» و خطاب «یجب اکرام خادم الفقهاء» که منطوق این خطاب فی ذاته تنافی با خطاب عام ندارد، ولی به لحاظ مفهوم موافق آن یعنی «</w:t>
      </w:r>
      <w:r w:rsidRPr="0041160A">
        <w:rPr>
          <w:rFonts w:ascii="NoorLotus" w:hAnsi="NoorLotus"/>
          <w:sz w:val="28"/>
          <w:rtl/>
        </w:rPr>
        <w:t>یجب اکرام الفقهاء انفسهم بالاولویة</w:t>
      </w:r>
      <w:r>
        <w:rPr>
          <w:rFonts w:hint="cs"/>
          <w:rtl/>
        </w:rPr>
        <w:t xml:space="preserve">» که لازم اصل این منطوق است، خطاب عام را تخصیص می‌زند. </w:t>
      </w:r>
    </w:p>
    <w:p w:rsidR="00514B4F" w:rsidRDefault="00B6158E" w:rsidP="00945DC3">
      <w:pPr>
        <w:rPr>
          <w:rtl/>
        </w:rPr>
      </w:pPr>
      <w:r>
        <w:rPr>
          <w:rFonts w:hint="cs"/>
          <w:rtl/>
        </w:rPr>
        <w:t>ولی اگر لازم اصل منطوق نباشد بلکه لازم اطلاق آن باشد مثل خطاب</w:t>
      </w:r>
      <w:r w:rsidR="00F47B7A">
        <w:rPr>
          <w:rFonts w:hint="cs"/>
          <w:rtl/>
        </w:rPr>
        <w:t xml:space="preserve"> عام «لاتکرم العالم الفاسق</w:t>
      </w:r>
      <w:r>
        <w:rPr>
          <w:rFonts w:hint="cs"/>
          <w:rtl/>
        </w:rPr>
        <w:t>» و خطاب</w:t>
      </w:r>
      <w:r w:rsidR="00F47B7A">
        <w:rPr>
          <w:rFonts w:hint="cs"/>
          <w:rtl/>
        </w:rPr>
        <w:t xml:space="preserve"> «اکرم خادم الفقهاء» </w:t>
      </w:r>
      <w:r>
        <w:rPr>
          <w:rFonts w:hint="cs"/>
          <w:rtl/>
        </w:rPr>
        <w:t>که این خطاب به اطلاقش شامل</w:t>
      </w:r>
      <w:r w:rsidR="00F47B7A">
        <w:rPr>
          <w:rFonts w:hint="cs"/>
          <w:rtl/>
        </w:rPr>
        <w:t xml:space="preserve"> خادم </w:t>
      </w:r>
      <w:r>
        <w:rPr>
          <w:rFonts w:hint="cs"/>
          <w:rtl/>
        </w:rPr>
        <w:t xml:space="preserve">فاسق </w:t>
      </w:r>
      <w:r w:rsidR="00F47B7A">
        <w:rPr>
          <w:rFonts w:hint="cs"/>
          <w:rtl/>
        </w:rPr>
        <w:t xml:space="preserve">فقهاء </w:t>
      </w:r>
      <w:r>
        <w:rPr>
          <w:rFonts w:hint="cs"/>
          <w:rtl/>
        </w:rPr>
        <w:t xml:space="preserve">نیز </w:t>
      </w:r>
      <w:r w:rsidR="00D53FFC">
        <w:rPr>
          <w:rFonts w:hint="cs"/>
          <w:rtl/>
        </w:rPr>
        <w:t xml:space="preserve">می شود و لازمه و مفهوم موافق این اطلاق </w:t>
      </w:r>
      <w:r w:rsidR="00F47B7A">
        <w:rPr>
          <w:rFonts w:hint="cs"/>
          <w:rtl/>
        </w:rPr>
        <w:t xml:space="preserve"> </w:t>
      </w:r>
      <w:r w:rsidR="00D53FFC">
        <w:rPr>
          <w:rFonts w:hint="cs"/>
          <w:rtl/>
        </w:rPr>
        <w:t>وجوب اکرام فقیه فاسق است، چون</w:t>
      </w:r>
      <w:r w:rsidR="00F47B7A">
        <w:rPr>
          <w:rFonts w:hint="cs"/>
          <w:rtl/>
        </w:rPr>
        <w:t xml:space="preserve"> لازمه ی</w:t>
      </w:r>
      <w:r w:rsidR="00D53FFC">
        <w:rPr>
          <w:rFonts w:hint="cs"/>
          <w:rtl/>
        </w:rPr>
        <w:t xml:space="preserve"> وجوب</w:t>
      </w:r>
      <w:r w:rsidR="00F47B7A">
        <w:rPr>
          <w:rFonts w:hint="cs"/>
          <w:rtl/>
        </w:rPr>
        <w:t xml:space="preserve"> اکر</w:t>
      </w:r>
      <w:r w:rsidR="00D53FFC">
        <w:rPr>
          <w:rFonts w:hint="cs"/>
          <w:rtl/>
        </w:rPr>
        <w:t>ا</w:t>
      </w:r>
      <w:r w:rsidR="00F47B7A">
        <w:rPr>
          <w:rFonts w:hint="cs"/>
          <w:rtl/>
        </w:rPr>
        <w:t>م خادم فاسق این است که خود مخدوم فاسق نیز اکرامش واجب باشد،</w:t>
      </w:r>
      <w:r w:rsidR="00D53FFC">
        <w:rPr>
          <w:rFonts w:hint="cs"/>
          <w:rtl/>
        </w:rPr>
        <w:t xml:space="preserve"> و نسبت آن با خطاب عام، </w:t>
      </w:r>
      <w:r w:rsidR="00F47B7A">
        <w:rPr>
          <w:rFonts w:hint="cs"/>
          <w:rtl/>
        </w:rPr>
        <w:t>عمو</w:t>
      </w:r>
      <w:r w:rsidR="00D53FFC">
        <w:rPr>
          <w:rFonts w:hint="cs"/>
          <w:rtl/>
        </w:rPr>
        <w:t>م و خصوص من وجه است چون اطلاق آن</w:t>
      </w:r>
      <w:r w:rsidR="00F47B7A">
        <w:rPr>
          <w:rFonts w:hint="cs"/>
          <w:rtl/>
        </w:rPr>
        <w:t xml:space="preserve"> که شامل خادم فقیه فاسق می شود با </w:t>
      </w:r>
      <w:r w:rsidR="00D53FFC">
        <w:rPr>
          <w:rFonts w:hint="cs"/>
          <w:rtl/>
        </w:rPr>
        <w:t>اطلاق «لاتکرم العالم الفاسق» نسبت به اکرام فقیه فاسق تنافی دارد و در صورت تقدم خطاب عام و تقیید اطلاق این خطاب به «</w:t>
      </w:r>
      <w:r w:rsidR="00D53FFC" w:rsidRPr="0041160A">
        <w:rPr>
          <w:rFonts w:ascii="NoorLotus" w:hAnsi="NoorLotus"/>
          <w:sz w:val="28"/>
          <w:rtl/>
        </w:rPr>
        <w:t>اکرم الخادم العادل للفقیه العادل</w:t>
      </w:r>
      <w:r w:rsidR="00D53FFC">
        <w:rPr>
          <w:rFonts w:hint="cs"/>
          <w:rtl/>
        </w:rPr>
        <w:t>»</w:t>
      </w:r>
      <w:r w:rsidR="00F47B7A">
        <w:rPr>
          <w:rFonts w:hint="cs"/>
          <w:rtl/>
        </w:rPr>
        <w:t xml:space="preserve"> </w:t>
      </w:r>
      <w:r w:rsidR="00D53FFC">
        <w:rPr>
          <w:rFonts w:hint="cs"/>
          <w:rtl/>
        </w:rPr>
        <w:t>تعارض</w:t>
      </w:r>
      <w:r w:rsidR="00F6103A">
        <w:rPr>
          <w:rFonts w:hint="cs"/>
          <w:rtl/>
        </w:rPr>
        <w:t xml:space="preserve"> مرتفع می‌شود </w:t>
      </w:r>
      <w:r w:rsidR="00D53FFC">
        <w:rPr>
          <w:rFonts w:hint="cs"/>
          <w:rtl/>
        </w:rPr>
        <w:t xml:space="preserve"> </w:t>
      </w:r>
      <w:r w:rsidR="00F47B7A">
        <w:rPr>
          <w:rFonts w:hint="cs"/>
          <w:rtl/>
        </w:rPr>
        <w:t>چون در این صورت مفهوم موافقی که دلالت</w:t>
      </w:r>
      <w:r w:rsidR="00F6103A">
        <w:rPr>
          <w:rFonts w:hint="cs"/>
          <w:rtl/>
        </w:rPr>
        <w:t xml:space="preserve"> بر وجوب اکرام فقیه فاسق کند، نخواهد داشت تا</w:t>
      </w:r>
      <w:r w:rsidR="00F47B7A">
        <w:rPr>
          <w:rFonts w:hint="cs"/>
          <w:rtl/>
        </w:rPr>
        <w:t xml:space="preserve"> با خطاب عام</w:t>
      </w:r>
      <w:r w:rsidR="00F6103A">
        <w:rPr>
          <w:rFonts w:hint="cs"/>
          <w:rtl/>
        </w:rPr>
        <w:t xml:space="preserve"> </w:t>
      </w:r>
      <w:r w:rsidR="00F47B7A">
        <w:rPr>
          <w:rFonts w:hint="cs"/>
          <w:rtl/>
        </w:rPr>
        <w:t>تعارض کند</w:t>
      </w:r>
      <w:r w:rsidR="00F6103A">
        <w:rPr>
          <w:rFonts w:hint="cs"/>
          <w:rtl/>
        </w:rPr>
        <w:t xml:space="preserve">. بنابراین دو اطلاق با هم تعارض می‌کنند و بخاطر عدم وجود مرجح تساقط می‌کنند. </w:t>
      </w:r>
    </w:p>
    <w:p w:rsidR="00F47B7A" w:rsidRDefault="00F47B7A" w:rsidP="00F6103A">
      <w:pPr>
        <w:pStyle w:val="Heading2"/>
        <w:rPr>
          <w:rtl/>
        </w:rPr>
      </w:pPr>
      <w:bookmarkStart w:id="5" w:name="_Toc122510418"/>
      <w:r>
        <w:rPr>
          <w:rFonts w:hint="cs"/>
          <w:rtl/>
        </w:rPr>
        <w:lastRenderedPageBreak/>
        <w:t xml:space="preserve">صورت دوم: </w:t>
      </w:r>
      <w:r w:rsidR="00F6103A">
        <w:rPr>
          <w:rFonts w:hint="cs"/>
          <w:rtl/>
        </w:rPr>
        <w:t>اخص بودن منطوق از عام</w:t>
      </w:r>
      <w:bookmarkEnd w:id="5"/>
    </w:p>
    <w:p w:rsidR="00F47B7A" w:rsidRDefault="00F6103A" w:rsidP="003738D3">
      <w:pPr>
        <w:rPr>
          <w:rtl/>
        </w:rPr>
      </w:pPr>
      <w:r>
        <w:rPr>
          <w:rFonts w:hint="cs"/>
          <w:rtl/>
        </w:rPr>
        <w:t>در این صورت خود منطوق اخص از عام است و اگر علاوه بر منطوق</w:t>
      </w:r>
      <w:r w:rsidR="003738D3">
        <w:rPr>
          <w:rFonts w:hint="cs"/>
          <w:rtl/>
        </w:rPr>
        <w:t>،</w:t>
      </w:r>
      <w:r>
        <w:rPr>
          <w:rFonts w:hint="cs"/>
          <w:rtl/>
        </w:rPr>
        <w:t xml:space="preserve"> </w:t>
      </w:r>
      <w:r w:rsidR="00F47B7A">
        <w:rPr>
          <w:rFonts w:hint="cs"/>
          <w:rtl/>
        </w:rPr>
        <w:t xml:space="preserve">مفهوم موافق آن نیز </w:t>
      </w:r>
      <w:r>
        <w:rPr>
          <w:rFonts w:hint="cs"/>
          <w:rtl/>
        </w:rPr>
        <w:t>عام را ت</w:t>
      </w:r>
      <w:r w:rsidR="00F47B7A">
        <w:rPr>
          <w:rFonts w:hint="cs"/>
          <w:rtl/>
        </w:rPr>
        <w:t>خص</w:t>
      </w:r>
      <w:r>
        <w:rPr>
          <w:rFonts w:hint="cs"/>
          <w:rtl/>
        </w:rPr>
        <w:t>ی</w:t>
      </w:r>
      <w:r w:rsidR="00F47B7A">
        <w:rPr>
          <w:rFonts w:hint="cs"/>
          <w:rtl/>
        </w:rPr>
        <w:t xml:space="preserve">ص </w:t>
      </w:r>
      <w:r>
        <w:rPr>
          <w:rFonts w:hint="cs"/>
          <w:rtl/>
        </w:rPr>
        <w:t xml:space="preserve">بزند، در واقع خطاب عام دو مخصص خواهد داشت یکی منطوق و دیگری لازم آن ، مثل: خطاب </w:t>
      </w:r>
      <w:r w:rsidR="00F47B7A">
        <w:rPr>
          <w:rFonts w:hint="cs"/>
          <w:rtl/>
        </w:rPr>
        <w:t>«اکرم کل عالم» و «لایجب اکرام النحوی»</w:t>
      </w:r>
      <w:r>
        <w:rPr>
          <w:rFonts w:hint="cs"/>
          <w:rtl/>
        </w:rPr>
        <w:t xml:space="preserve"> که </w:t>
      </w:r>
      <w:r w:rsidR="003738D3">
        <w:rPr>
          <w:rFonts w:hint="cs"/>
          <w:rtl/>
        </w:rPr>
        <w:t>خطاب دوم،</w:t>
      </w:r>
      <w:r>
        <w:rPr>
          <w:rFonts w:hint="cs"/>
          <w:rtl/>
        </w:rPr>
        <w:t xml:space="preserve"> اخص از خطاب اول است و </w:t>
      </w:r>
      <w:r w:rsidR="00F47B7A">
        <w:rPr>
          <w:rFonts w:hint="cs"/>
          <w:rtl/>
        </w:rPr>
        <w:t xml:space="preserve">مفهوم موافق آن </w:t>
      </w:r>
      <w:r>
        <w:rPr>
          <w:rFonts w:hint="cs"/>
          <w:rtl/>
        </w:rPr>
        <w:t>عبارت است از «</w:t>
      </w:r>
      <w:r w:rsidR="00F47B7A">
        <w:rPr>
          <w:rFonts w:hint="cs"/>
          <w:rtl/>
        </w:rPr>
        <w:t xml:space="preserve">عدم وجوب اکرام </w:t>
      </w:r>
      <w:r>
        <w:rPr>
          <w:rFonts w:hint="cs"/>
          <w:rtl/>
        </w:rPr>
        <w:t xml:space="preserve">عالم </w:t>
      </w:r>
      <w:r w:rsidR="00F47B7A">
        <w:rPr>
          <w:rFonts w:hint="cs"/>
          <w:rtl/>
        </w:rPr>
        <w:t>صرفی</w:t>
      </w:r>
      <w:r>
        <w:rPr>
          <w:rFonts w:hint="cs"/>
          <w:rtl/>
        </w:rPr>
        <w:t>»</w:t>
      </w:r>
      <w:r w:rsidR="00F47B7A">
        <w:rPr>
          <w:rFonts w:hint="cs"/>
          <w:rtl/>
        </w:rPr>
        <w:t xml:space="preserve"> است در این صورت هم ع</w:t>
      </w:r>
      <w:r w:rsidR="00DA76EE">
        <w:rPr>
          <w:rFonts w:hint="cs"/>
          <w:rtl/>
        </w:rPr>
        <w:t>الم نحوی و هم عالم صرفی از خطاب</w:t>
      </w:r>
      <w:r w:rsidR="00F47B7A">
        <w:rPr>
          <w:rFonts w:hint="cs"/>
          <w:rtl/>
        </w:rPr>
        <w:t xml:space="preserve"> عام خارج می شود چون اطلاق خاص یا اصل خاص با تمام لوازمش عام را تخصیص می زند</w:t>
      </w:r>
      <w:r w:rsidR="00DA76EE">
        <w:rPr>
          <w:rFonts w:hint="cs"/>
          <w:rtl/>
        </w:rPr>
        <w:t>.</w:t>
      </w:r>
      <w:r w:rsidR="00F47B7A">
        <w:rPr>
          <w:rFonts w:hint="cs"/>
          <w:rtl/>
        </w:rPr>
        <w:t xml:space="preserve"> </w:t>
      </w:r>
      <w:r w:rsidR="00DA76EE">
        <w:rPr>
          <w:rFonts w:hint="cs"/>
          <w:rtl/>
        </w:rPr>
        <w:t xml:space="preserve">یعنی اگر مفهوم موافق </w:t>
      </w:r>
      <w:r w:rsidR="00F47B7A">
        <w:rPr>
          <w:rFonts w:hint="cs"/>
          <w:rtl/>
        </w:rPr>
        <w:t xml:space="preserve">اصل </w:t>
      </w:r>
      <w:r w:rsidR="00DA76EE">
        <w:rPr>
          <w:rFonts w:hint="cs"/>
          <w:rtl/>
        </w:rPr>
        <w:t xml:space="preserve">خطاب </w:t>
      </w:r>
      <w:r w:rsidR="00F47B7A">
        <w:rPr>
          <w:rFonts w:hint="cs"/>
          <w:rtl/>
        </w:rPr>
        <w:t>خاص</w:t>
      </w:r>
      <w:r w:rsidR="00DA76EE">
        <w:rPr>
          <w:rFonts w:hint="cs"/>
          <w:rtl/>
        </w:rPr>
        <w:t xml:space="preserve"> یا اطلاق آن نسبت به یک </w:t>
      </w:r>
      <w:r w:rsidR="00F47B7A">
        <w:rPr>
          <w:rFonts w:hint="cs"/>
          <w:rtl/>
        </w:rPr>
        <w:t>صنف از عالم نحوی</w:t>
      </w:r>
      <w:r w:rsidR="00DA76EE">
        <w:rPr>
          <w:rFonts w:hint="cs"/>
          <w:rtl/>
        </w:rPr>
        <w:t>، عدم وجوب عالم صرفی باشد، اطلاق این خطاب خاص با تمام لوازمش مقدم بر عموم عام می‌شود.</w:t>
      </w:r>
    </w:p>
    <w:p w:rsidR="00DA76EE" w:rsidRDefault="00DA76EE" w:rsidP="00DA76EE">
      <w:pPr>
        <w:pStyle w:val="Heading2"/>
        <w:rPr>
          <w:rtl/>
        </w:rPr>
      </w:pPr>
      <w:bookmarkStart w:id="6" w:name="_Toc122510419"/>
      <w:r>
        <w:rPr>
          <w:rFonts w:hint="cs"/>
          <w:rtl/>
        </w:rPr>
        <w:t>استثثناء دو فرض از صورت دوم</w:t>
      </w:r>
      <w:bookmarkEnd w:id="6"/>
    </w:p>
    <w:p w:rsidR="00F47B7A" w:rsidRDefault="00F47B7A">
      <w:pPr>
        <w:rPr>
          <w:rtl/>
        </w:rPr>
      </w:pPr>
      <w:r>
        <w:rPr>
          <w:rFonts w:hint="cs"/>
          <w:rtl/>
        </w:rPr>
        <w:t xml:space="preserve">از این صورت دو فرض استثناء می شود: </w:t>
      </w:r>
    </w:p>
    <w:p w:rsidR="00DA76EE" w:rsidRDefault="00F47B7A">
      <w:pPr>
        <w:rPr>
          <w:rtl/>
        </w:rPr>
      </w:pPr>
      <w:r>
        <w:rPr>
          <w:rFonts w:hint="cs"/>
          <w:rtl/>
        </w:rPr>
        <w:t xml:space="preserve">فرض اول: </w:t>
      </w:r>
    </w:p>
    <w:p w:rsidR="00F47B7A" w:rsidRDefault="00DA76EE" w:rsidP="00D82897">
      <w:pPr>
        <w:rPr>
          <w:rtl/>
        </w:rPr>
      </w:pPr>
      <w:r>
        <w:rPr>
          <w:rFonts w:hint="cs"/>
          <w:rtl/>
        </w:rPr>
        <w:t>اگر مجموع منطوق و مفهوم موافق</w:t>
      </w:r>
      <w:r w:rsidR="00F47B7A">
        <w:rPr>
          <w:rFonts w:hint="cs"/>
          <w:rtl/>
        </w:rPr>
        <w:t xml:space="preserve"> مستوعب</w:t>
      </w:r>
      <w:r>
        <w:rPr>
          <w:rFonts w:hint="cs"/>
          <w:rtl/>
        </w:rPr>
        <w:t xml:space="preserve"> افراد عام</w:t>
      </w:r>
      <w:r w:rsidR="00D82897">
        <w:rPr>
          <w:rFonts w:hint="cs"/>
          <w:rtl/>
        </w:rPr>
        <w:t xml:space="preserve"> یا کالم</w:t>
      </w:r>
      <w:r w:rsidR="00F47B7A">
        <w:rPr>
          <w:rFonts w:hint="cs"/>
          <w:rtl/>
        </w:rPr>
        <w:t xml:space="preserve">ستوعب </w:t>
      </w:r>
      <w:r>
        <w:rPr>
          <w:rFonts w:hint="cs"/>
          <w:rtl/>
        </w:rPr>
        <w:t>برای آن باشد</w:t>
      </w:r>
      <w:r w:rsidR="00F47B7A">
        <w:rPr>
          <w:rFonts w:hint="cs"/>
          <w:rtl/>
        </w:rPr>
        <w:t xml:space="preserve"> به نحوی که تخصیص عام به آن دو م</w:t>
      </w:r>
      <w:r>
        <w:rPr>
          <w:rFonts w:hint="cs"/>
          <w:rtl/>
        </w:rPr>
        <w:t>ستلزم اختصاص عام به فرد نادر شود، که مستهجن است.</w:t>
      </w:r>
    </w:p>
    <w:p w:rsidR="00F47B7A" w:rsidRDefault="00DA76EE" w:rsidP="00A92671">
      <w:pPr>
        <w:rPr>
          <w:rtl/>
        </w:rPr>
      </w:pPr>
      <w:r>
        <w:rPr>
          <w:rFonts w:hint="cs"/>
          <w:rtl/>
        </w:rPr>
        <w:t>مثلا در صورتی که اکثر عالم ها یا نحوی هستند</w:t>
      </w:r>
      <w:r w:rsidR="00F47B7A">
        <w:rPr>
          <w:rFonts w:hint="cs"/>
          <w:rtl/>
        </w:rPr>
        <w:t xml:space="preserve"> یا صرفی،</w:t>
      </w:r>
      <w:r>
        <w:rPr>
          <w:rFonts w:hint="cs"/>
          <w:rtl/>
        </w:rPr>
        <w:t xml:space="preserve"> تقدم خطاب خاص با لوازمش بر خطاب عام مستهجن است چون مستلزم اختصاص خطاب به فرد نادر است، و در این صورت دو خطاب با هم تعارض می‌کنند، و چنین نیست که خطاب خاص مقدم شود چون </w:t>
      </w:r>
      <w:r w:rsidR="00A92671">
        <w:rPr>
          <w:rFonts w:hint="cs"/>
          <w:rtl/>
        </w:rPr>
        <w:t xml:space="preserve">در این صورت خطاب خاص نسبت به خطاب عام قرینیت ندارد و </w:t>
      </w:r>
      <w:r w:rsidR="00F47B7A">
        <w:rPr>
          <w:rFonts w:hint="cs"/>
          <w:rtl/>
        </w:rPr>
        <w:t xml:space="preserve">حجیت آن مقدم بر </w:t>
      </w:r>
      <w:r w:rsidR="00A92671">
        <w:rPr>
          <w:rFonts w:hint="cs"/>
          <w:rtl/>
        </w:rPr>
        <w:t xml:space="preserve">حجیت </w:t>
      </w:r>
      <w:r w:rsidR="00F47B7A">
        <w:rPr>
          <w:rFonts w:hint="cs"/>
          <w:rtl/>
        </w:rPr>
        <w:t xml:space="preserve">عام نیست بلکه معارض </w:t>
      </w:r>
      <w:r w:rsidR="00A92671">
        <w:rPr>
          <w:rFonts w:hint="cs"/>
          <w:rtl/>
        </w:rPr>
        <w:t xml:space="preserve">با </w:t>
      </w:r>
      <w:r w:rsidR="00F47B7A">
        <w:rPr>
          <w:rFonts w:hint="cs"/>
          <w:rtl/>
        </w:rPr>
        <w:t xml:space="preserve">آن است. </w:t>
      </w:r>
    </w:p>
    <w:p w:rsidR="00A92671" w:rsidRDefault="00F47B7A">
      <w:pPr>
        <w:rPr>
          <w:rtl/>
        </w:rPr>
      </w:pPr>
      <w:r>
        <w:rPr>
          <w:rFonts w:hint="cs"/>
          <w:rtl/>
        </w:rPr>
        <w:t xml:space="preserve">فرض دوم: </w:t>
      </w:r>
    </w:p>
    <w:p w:rsidR="00A92671" w:rsidRDefault="00A92671" w:rsidP="00276426">
      <w:pPr>
        <w:rPr>
          <w:rtl/>
        </w:rPr>
      </w:pPr>
      <w:r>
        <w:rPr>
          <w:rFonts w:hint="cs"/>
          <w:rtl/>
        </w:rPr>
        <w:t>مفهوم موافق لازمه‌</w:t>
      </w:r>
      <w:r w:rsidR="00F47B7A">
        <w:rPr>
          <w:rFonts w:hint="cs"/>
          <w:rtl/>
        </w:rPr>
        <w:t>ی اطلاق منطوق باشد</w:t>
      </w:r>
      <w:r>
        <w:rPr>
          <w:rFonts w:hint="cs"/>
          <w:rtl/>
        </w:rPr>
        <w:t xml:space="preserve"> و اگر خطاب عام با اطلاق منطوق و مفهوم موافق آن تخصیص زده شود، </w:t>
      </w:r>
      <w:r w:rsidR="00F47B7A">
        <w:rPr>
          <w:rFonts w:hint="cs"/>
          <w:rtl/>
        </w:rPr>
        <w:t>موردی برای عام</w:t>
      </w:r>
      <w:r>
        <w:rPr>
          <w:rFonts w:hint="cs"/>
          <w:rtl/>
        </w:rPr>
        <w:t xml:space="preserve"> باقی</w:t>
      </w:r>
      <w:r w:rsidR="00F47B7A">
        <w:rPr>
          <w:rFonts w:hint="cs"/>
          <w:rtl/>
        </w:rPr>
        <w:t xml:space="preserve"> نمی ماند</w:t>
      </w:r>
      <w:r>
        <w:rPr>
          <w:rFonts w:hint="cs"/>
          <w:rtl/>
        </w:rPr>
        <w:t>. مثل خطاب عام «یجب اکرام العلماء» و خطاب خاص «لایجب اکرام الفقهاء» که لازمه ی اطلاق آن نسبت به فقیه عادل</w:t>
      </w:r>
      <w:r w:rsidR="00276426">
        <w:rPr>
          <w:rFonts w:hint="cs"/>
          <w:rtl/>
        </w:rPr>
        <w:t xml:space="preserve"> </w:t>
      </w:r>
      <w:r>
        <w:rPr>
          <w:rFonts w:hint="cs"/>
          <w:rtl/>
        </w:rPr>
        <w:t>(</w:t>
      </w:r>
      <w:r w:rsidR="00276426">
        <w:rPr>
          <w:rFonts w:hint="cs"/>
          <w:rtl/>
        </w:rPr>
        <w:t>فرضا</w:t>
      </w:r>
      <w:r>
        <w:rPr>
          <w:rFonts w:hint="cs"/>
          <w:rtl/>
        </w:rPr>
        <w:t xml:space="preserve">) این است که علماء غیر فقیه نیز واجب الاکرام نیستند، در این صورت اگر به اطلاق منطوق و مفهوم موافق آن اخذ شود موردی برای عام باقی نمی ماند و از تقدیم آن و مفهومش بر عام طرح خطاب عام لازم می آید ولی از تقدیم خطاب عام طرح خطاب خاص لازم نمی آید چون فقط اطلاقش تخصیص می خورد به حصه‌ای که </w:t>
      </w:r>
      <w:r>
        <w:rPr>
          <w:rFonts w:hint="cs"/>
          <w:rtl/>
        </w:rPr>
        <w:lastRenderedPageBreak/>
        <w:t>مفهوم موافق ندارد، بنابراین خطاب عام بر اطلاق منطوق مقدم می شود چون آن مستلزم هیچ محذوری نیست و فقط موجب تقیید اطلاق منطوق به حصه ای می شود که دارای مفهوم موافق نیست.</w:t>
      </w:r>
    </w:p>
    <w:p w:rsidR="00C47659" w:rsidRDefault="00AF7F18" w:rsidP="0005315D">
      <w:pPr>
        <w:rPr>
          <w:rtl/>
        </w:rPr>
      </w:pPr>
      <w:r>
        <w:rPr>
          <w:rFonts w:hint="cs"/>
          <w:rtl/>
        </w:rPr>
        <w:t xml:space="preserve">صورت سوم و چهارم خیلی غیر عرفی است البته مطالب فنی در آن است که </w:t>
      </w:r>
      <w:r w:rsidR="0005315D">
        <w:rPr>
          <w:rFonts w:hint="cs"/>
          <w:rtl/>
        </w:rPr>
        <w:t>ارزش گفتن ندار</w:t>
      </w:r>
      <w:r w:rsidR="00C47659">
        <w:rPr>
          <w:rFonts w:hint="cs"/>
          <w:rtl/>
        </w:rPr>
        <w:t>د، و چون مثال‌</w:t>
      </w:r>
      <w:r>
        <w:rPr>
          <w:rFonts w:hint="cs"/>
          <w:rtl/>
        </w:rPr>
        <w:t>های آن</w:t>
      </w:r>
      <w:r w:rsidR="00C47659">
        <w:rPr>
          <w:rFonts w:hint="cs"/>
          <w:rtl/>
        </w:rPr>
        <w:t xml:space="preserve"> دو فرضی است آن‌ها </w:t>
      </w:r>
      <w:r>
        <w:rPr>
          <w:rFonts w:hint="cs"/>
          <w:rtl/>
        </w:rPr>
        <w:t>ر</w:t>
      </w:r>
      <w:r w:rsidR="00C47659">
        <w:rPr>
          <w:rFonts w:hint="cs"/>
          <w:rtl/>
        </w:rPr>
        <w:t>ا بحث نمی کنیم، البته</w:t>
      </w:r>
      <w:r w:rsidR="00C47659" w:rsidRPr="0041160A">
        <w:rPr>
          <w:rFonts w:ascii="NoorLotus" w:hAnsi="NoorLotus"/>
          <w:sz w:val="28"/>
          <w:rtl/>
        </w:rPr>
        <w:t xml:space="preserve"> </w:t>
      </w:r>
      <w:r w:rsidR="00C47659">
        <w:rPr>
          <w:rFonts w:ascii="NoorLotus" w:hAnsi="NoorLotus"/>
          <w:sz w:val="28"/>
          <w:rtl/>
        </w:rPr>
        <w:t xml:space="preserve">اشکالاتی </w:t>
      </w:r>
      <w:r w:rsidR="00C47659" w:rsidRPr="0041160A">
        <w:rPr>
          <w:rFonts w:ascii="NoorLotus" w:hAnsi="NoorLotus"/>
          <w:sz w:val="28"/>
          <w:rtl/>
        </w:rPr>
        <w:t>در کلام</w:t>
      </w:r>
      <w:r w:rsidR="00C47659">
        <w:rPr>
          <w:rFonts w:ascii="NoorLotus" w:hAnsi="NoorLotus" w:hint="cs"/>
          <w:sz w:val="28"/>
          <w:rtl/>
        </w:rPr>
        <w:t xml:space="preserve"> شهید صدر رحمه الله در</w:t>
      </w:r>
      <w:r w:rsidR="00C47659" w:rsidRPr="0041160A">
        <w:rPr>
          <w:rFonts w:ascii="NoorLotus" w:hAnsi="NoorLotus"/>
          <w:sz w:val="28"/>
          <w:rtl/>
        </w:rPr>
        <w:t xml:space="preserve"> بحوث</w:t>
      </w:r>
      <w:r w:rsidR="00C47659">
        <w:rPr>
          <w:rStyle w:val="FootnoteReference"/>
          <w:rFonts w:ascii="NoorLotus" w:hAnsi="NoorLotus"/>
          <w:sz w:val="28"/>
          <w:rtl/>
        </w:rPr>
        <w:footnoteReference w:id="1"/>
      </w:r>
      <w:r w:rsidR="00C47659" w:rsidRPr="0041160A">
        <w:rPr>
          <w:rFonts w:ascii="NoorLotus" w:hAnsi="NoorLotus"/>
          <w:sz w:val="28"/>
          <w:rtl/>
        </w:rPr>
        <w:t xml:space="preserve"> هست</w:t>
      </w:r>
      <w:r w:rsidR="00C47659">
        <w:rPr>
          <w:rFonts w:ascii="NoorLotus" w:hAnsi="NoorLotus" w:hint="cs"/>
          <w:sz w:val="28"/>
          <w:rtl/>
        </w:rPr>
        <w:t xml:space="preserve"> که</w:t>
      </w:r>
      <w:r w:rsidR="00C47659" w:rsidRPr="0041160A">
        <w:rPr>
          <w:rFonts w:ascii="NoorLotus" w:hAnsi="NoorLotus"/>
          <w:sz w:val="28"/>
          <w:rtl/>
        </w:rPr>
        <w:t xml:space="preserve"> ان‌شاءالله </w:t>
      </w:r>
      <w:r w:rsidR="00C47659">
        <w:rPr>
          <w:rFonts w:ascii="NoorLotus" w:hAnsi="NoorLotus" w:hint="cs"/>
          <w:sz w:val="28"/>
          <w:rtl/>
        </w:rPr>
        <w:t xml:space="preserve">آن‌ها را </w:t>
      </w:r>
      <w:r w:rsidR="00C47659" w:rsidRPr="0041160A">
        <w:rPr>
          <w:rFonts w:ascii="NoorLotus" w:hAnsi="NoorLotus"/>
          <w:sz w:val="28"/>
          <w:rtl/>
        </w:rPr>
        <w:t>در نوشته‌ای تقدیم می‌‌</w:t>
      </w:r>
      <w:r w:rsidR="00C47659">
        <w:rPr>
          <w:rFonts w:ascii="NoorLotus" w:hAnsi="NoorLotus"/>
          <w:sz w:val="28"/>
          <w:rtl/>
        </w:rPr>
        <w:t>کنیم.</w:t>
      </w:r>
    </w:p>
    <w:p w:rsidR="00AF7F18" w:rsidRDefault="00AF7F18" w:rsidP="00C47659">
      <w:pPr>
        <w:pStyle w:val="Heading2"/>
        <w:rPr>
          <w:rtl/>
        </w:rPr>
      </w:pPr>
      <w:bookmarkStart w:id="7" w:name="_Toc122510420"/>
      <w:r>
        <w:rPr>
          <w:rFonts w:hint="cs"/>
          <w:rtl/>
        </w:rPr>
        <w:t>مقام دوم: مفهوم مخالف</w:t>
      </w:r>
      <w:bookmarkEnd w:id="7"/>
    </w:p>
    <w:p w:rsidR="00175AD1" w:rsidRDefault="00175AD1" w:rsidP="00175AD1">
      <w:pPr>
        <w:rPr>
          <w:rtl/>
        </w:rPr>
      </w:pPr>
      <w:r>
        <w:rPr>
          <w:rFonts w:hint="cs"/>
          <w:rtl/>
        </w:rPr>
        <w:t>این مقام نیز دارای صور مختلفی است:</w:t>
      </w:r>
    </w:p>
    <w:p w:rsidR="00175AD1" w:rsidRPr="00175AD1" w:rsidRDefault="00175AD1" w:rsidP="00AB731E">
      <w:pPr>
        <w:pStyle w:val="Heading3"/>
        <w:rPr>
          <w:rtl/>
        </w:rPr>
      </w:pPr>
      <w:bookmarkStart w:id="8" w:name="_Toc122510421"/>
      <w:r w:rsidRPr="00AB731E">
        <w:rPr>
          <w:rFonts w:hint="cs"/>
          <w:rtl/>
        </w:rPr>
        <w:t xml:space="preserve">صورت اول: اخص </w:t>
      </w:r>
      <w:r>
        <w:rPr>
          <w:rFonts w:hint="cs"/>
          <w:rtl/>
        </w:rPr>
        <w:t>مطلق بودن مفهوم از خطاب عام</w:t>
      </w:r>
      <w:bookmarkEnd w:id="8"/>
      <w:r>
        <w:rPr>
          <w:rFonts w:hint="cs"/>
          <w:rtl/>
        </w:rPr>
        <w:t xml:space="preserve"> </w:t>
      </w:r>
    </w:p>
    <w:p w:rsidR="00AF7F18" w:rsidRDefault="00AF7F18" w:rsidP="00C47659">
      <w:pPr>
        <w:rPr>
          <w:rtl/>
        </w:rPr>
      </w:pPr>
      <w:r>
        <w:rPr>
          <w:rFonts w:hint="cs"/>
          <w:rtl/>
        </w:rPr>
        <w:t>مفهو</w:t>
      </w:r>
      <w:r w:rsidR="00C47659">
        <w:rPr>
          <w:rFonts w:hint="cs"/>
          <w:rtl/>
        </w:rPr>
        <w:t>م مخالف گاهی اخص مطلق از عام است مثل</w:t>
      </w:r>
      <w:r>
        <w:rPr>
          <w:rFonts w:hint="cs"/>
          <w:rtl/>
        </w:rPr>
        <w:t>:</w:t>
      </w:r>
      <w:r w:rsidR="00C47659">
        <w:rPr>
          <w:rFonts w:hint="cs"/>
          <w:rtl/>
        </w:rPr>
        <w:t xml:space="preserve"> </w:t>
      </w:r>
      <w:r>
        <w:rPr>
          <w:rFonts w:hint="cs"/>
          <w:rtl/>
        </w:rPr>
        <w:t xml:space="preserve">«یجب اکرام کل عالم» و </w:t>
      </w:r>
      <w:r w:rsidR="00C47659">
        <w:rPr>
          <w:rFonts w:hint="cs"/>
          <w:rtl/>
        </w:rPr>
        <w:t xml:space="preserve">«یجب اکرام العالم ان کان عادلا» </w:t>
      </w:r>
      <w:r>
        <w:rPr>
          <w:rFonts w:hint="cs"/>
          <w:rtl/>
        </w:rPr>
        <w:t>در این صورت مفهوم شرط</w:t>
      </w:r>
      <w:r w:rsidR="00C47659">
        <w:rPr>
          <w:rFonts w:hint="cs"/>
          <w:rtl/>
        </w:rPr>
        <w:t xml:space="preserve"> آن</w:t>
      </w:r>
      <w:r>
        <w:rPr>
          <w:rFonts w:hint="cs"/>
          <w:rtl/>
        </w:rPr>
        <w:t xml:space="preserve"> که عبارت است از «ان لم یکن العالم عادلا</w:t>
      </w:r>
      <w:r w:rsidR="00C47659">
        <w:rPr>
          <w:rFonts w:hint="cs"/>
          <w:rtl/>
        </w:rPr>
        <w:t xml:space="preserve"> فلاتجب اکرامه</w:t>
      </w:r>
      <w:r>
        <w:rPr>
          <w:rFonts w:hint="cs"/>
          <w:rtl/>
        </w:rPr>
        <w:t xml:space="preserve">» اخص از خطاب عام است و موجب تخصیص آن می شود. </w:t>
      </w:r>
    </w:p>
    <w:p w:rsidR="00AF7F18" w:rsidRDefault="00AF7F18" w:rsidP="00B14281">
      <w:pPr>
        <w:rPr>
          <w:rtl/>
        </w:rPr>
      </w:pPr>
      <w:r>
        <w:rPr>
          <w:rFonts w:hint="cs"/>
          <w:rtl/>
        </w:rPr>
        <w:t>ان قلت: د</w:t>
      </w:r>
      <w:r w:rsidR="00C47659">
        <w:rPr>
          <w:rFonts w:hint="cs"/>
          <w:rtl/>
        </w:rPr>
        <w:t xml:space="preserve">ال بر </w:t>
      </w:r>
      <w:r>
        <w:rPr>
          <w:rFonts w:hint="cs"/>
          <w:rtl/>
        </w:rPr>
        <w:t>مف</w:t>
      </w:r>
      <w:r w:rsidR="00C47659">
        <w:rPr>
          <w:rFonts w:hint="cs"/>
          <w:rtl/>
        </w:rPr>
        <w:t>هوم شرط اطلاق جمله ی شرطیه است یعنی اطلاق جمله‌ی شرط</w:t>
      </w:r>
      <w:r>
        <w:rPr>
          <w:rFonts w:hint="cs"/>
          <w:rtl/>
        </w:rPr>
        <w:t xml:space="preserve"> مفهوم شرط</w:t>
      </w:r>
      <w:r w:rsidR="00C47659">
        <w:rPr>
          <w:rFonts w:hint="cs"/>
          <w:rtl/>
        </w:rPr>
        <w:t xml:space="preserve"> را اقتضاء</w:t>
      </w:r>
      <w:r>
        <w:rPr>
          <w:rFonts w:hint="cs"/>
          <w:rtl/>
        </w:rPr>
        <w:t xml:space="preserve"> می کند پس طرف معارضه</w:t>
      </w:r>
      <w:r w:rsidR="00C47659">
        <w:rPr>
          <w:rFonts w:hint="cs"/>
          <w:rtl/>
        </w:rPr>
        <w:t xml:space="preserve"> خطاب عام اطلاق جمله ی شرط است. و چون</w:t>
      </w:r>
      <w:r>
        <w:rPr>
          <w:rFonts w:hint="cs"/>
          <w:rtl/>
        </w:rPr>
        <w:t xml:space="preserve"> تقدیم </w:t>
      </w:r>
      <w:r w:rsidR="00C47659">
        <w:rPr>
          <w:rFonts w:hint="cs"/>
          <w:rtl/>
        </w:rPr>
        <w:t xml:space="preserve">خطاب </w:t>
      </w:r>
      <w:r>
        <w:rPr>
          <w:rFonts w:hint="cs"/>
          <w:rtl/>
        </w:rPr>
        <w:t xml:space="preserve">عام </w:t>
      </w:r>
      <w:r w:rsidR="00C47659">
        <w:rPr>
          <w:rFonts w:hint="cs"/>
          <w:rtl/>
        </w:rPr>
        <w:t xml:space="preserve">موجب </w:t>
      </w:r>
      <w:r>
        <w:rPr>
          <w:rFonts w:hint="cs"/>
          <w:rtl/>
        </w:rPr>
        <w:t xml:space="preserve">الغاء دلیل خاص لازم نمی </w:t>
      </w:r>
      <w:r w:rsidR="00B14281">
        <w:rPr>
          <w:rFonts w:hint="cs"/>
          <w:rtl/>
        </w:rPr>
        <w:t>گردد</w:t>
      </w:r>
      <w:r>
        <w:rPr>
          <w:rFonts w:hint="cs"/>
          <w:rtl/>
        </w:rPr>
        <w:t xml:space="preserve"> بلکه </w:t>
      </w:r>
      <w:r w:rsidR="00C47659">
        <w:rPr>
          <w:rFonts w:hint="cs"/>
          <w:rtl/>
        </w:rPr>
        <w:t>فقط موجب تقیید اطلاق آن می‌شود</w:t>
      </w:r>
      <w:r>
        <w:rPr>
          <w:rFonts w:hint="cs"/>
          <w:rtl/>
        </w:rPr>
        <w:t xml:space="preserve"> </w:t>
      </w:r>
      <w:r w:rsidR="00C47659">
        <w:rPr>
          <w:rFonts w:hint="cs"/>
          <w:rtl/>
        </w:rPr>
        <w:t>و این سبب تقدم خطاب خاص نمی شود چون تقید خاص بر عام در مواردی</w:t>
      </w:r>
      <w:r>
        <w:rPr>
          <w:rFonts w:hint="cs"/>
          <w:rtl/>
        </w:rPr>
        <w:t xml:space="preserve"> است که ا</w:t>
      </w:r>
      <w:r w:rsidR="00C47659">
        <w:rPr>
          <w:rFonts w:hint="cs"/>
          <w:rtl/>
        </w:rPr>
        <w:t>ز عدم تقدیم خطاب خاص الغاء دلیل</w:t>
      </w:r>
      <w:r>
        <w:rPr>
          <w:rFonts w:hint="cs"/>
          <w:rtl/>
        </w:rPr>
        <w:t xml:space="preserve"> خاص لازم بیاید ولی در مقا</w:t>
      </w:r>
      <w:r w:rsidR="00C47659">
        <w:rPr>
          <w:rFonts w:hint="cs"/>
          <w:rtl/>
        </w:rPr>
        <w:t xml:space="preserve">م عدم تقدیم آن موجب الغاء دلیل </w:t>
      </w:r>
      <w:r>
        <w:rPr>
          <w:rFonts w:hint="cs"/>
          <w:rtl/>
        </w:rPr>
        <w:t>خاص</w:t>
      </w:r>
      <w:r w:rsidR="00C47659">
        <w:rPr>
          <w:rFonts w:hint="cs"/>
          <w:rtl/>
        </w:rPr>
        <w:t xml:space="preserve"> نمی‌شود، بلکه فقط موجب می‌شود که جمله‌ی شرط مفهوم نداشته باشد و چون </w:t>
      </w:r>
      <w:r w:rsidR="00B14281">
        <w:rPr>
          <w:rFonts w:hint="cs"/>
          <w:rtl/>
        </w:rPr>
        <w:t>مفهوم از اطلاق</w:t>
      </w:r>
      <w:r w:rsidR="00C47659">
        <w:rPr>
          <w:rFonts w:hint="cs"/>
          <w:rtl/>
        </w:rPr>
        <w:t xml:space="preserve"> جمله‌ی شرط </w:t>
      </w:r>
      <w:r w:rsidR="00B14281">
        <w:rPr>
          <w:rFonts w:hint="cs"/>
          <w:rtl/>
        </w:rPr>
        <w:t xml:space="preserve">استفاده می شود در اینجا می گوییم جمله شرط </w:t>
      </w:r>
      <w:r w:rsidR="00C47659">
        <w:rPr>
          <w:rFonts w:hint="cs"/>
          <w:rtl/>
        </w:rPr>
        <w:t xml:space="preserve">در مقام بیان مفهوم شرط نیست </w:t>
      </w:r>
      <w:r w:rsidR="00B14281">
        <w:rPr>
          <w:rFonts w:hint="cs"/>
          <w:rtl/>
        </w:rPr>
        <w:t xml:space="preserve">و </w:t>
      </w:r>
      <w:r w:rsidR="00C47659">
        <w:rPr>
          <w:rFonts w:hint="cs"/>
          <w:rtl/>
        </w:rPr>
        <w:t>محذوری پیش نمی‌آید.</w:t>
      </w:r>
    </w:p>
    <w:p w:rsidR="00413403" w:rsidRDefault="00AF7F18" w:rsidP="00413403">
      <w:pPr>
        <w:rPr>
          <w:rtl/>
        </w:rPr>
      </w:pPr>
      <w:r>
        <w:rPr>
          <w:rFonts w:hint="cs"/>
          <w:rtl/>
        </w:rPr>
        <w:t xml:space="preserve">قلت: </w:t>
      </w:r>
      <w:r w:rsidR="00413403">
        <w:rPr>
          <w:rFonts w:hint="cs"/>
          <w:rtl/>
        </w:rPr>
        <w:t xml:space="preserve">مفهوم بالجمله مستفاد از اطلاق جمله‌ی شرط است ولی </w:t>
      </w:r>
      <w:r>
        <w:rPr>
          <w:rFonts w:hint="cs"/>
          <w:rtl/>
        </w:rPr>
        <w:t xml:space="preserve">مفهوم فی الجمله </w:t>
      </w:r>
      <w:r w:rsidR="00413403">
        <w:rPr>
          <w:rFonts w:hint="cs"/>
          <w:rtl/>
        </w:rPr>
        <w:t>آن</w:t>
      </w:r>
      <w:r>
        <w:rPr>
          <w:rFonts w:hint="cs"/>
          <w:rtl/>
        </w:rPr>
        <w:t xml:space="preserve"> مستفاد از اطلاق خطاب نیست بلکه از باب دلالت اقتضاء و صونا للکلام الحکیم</w:t>
      </w:r>
      <w:r w:rsidR="00413403">
        <w:rPr>
          <w:rFonts w:hint="cs"/>
          <w:rtl/>
        </w:rPr>
        <w:t xml:space="preserve"> عن اللغویة</w:t>
      </w:r>
      <w:r>
        <w:rPr>
          <w:rFonts w:hint="cs"/>
          <w:rtl/>
        </w:rPr>
        <w:t xml:space="preserve"> است</w:t>
      </w:r>
      <w:r w:rsidR="00413403">
        <w:rPr>
          <w:rFonts w:hint="cs"/>
          <w:rtl/>
        </w:rPr>
        <w:t xml:space="preserve"> چون اگر اکر</w:t>
      </w:r>
      <w:r w:rsidR="00B14281">
        <w:rPr>
          <w:rFonts w:hint="cs"/>
          <w:rtl/>
        </w:rPr>
        <w:t>ا</w:t>
      </w:r>
      <w:r w:rsidR="00413403">
        <w:rPr>
          <w:rFonts w:hint="cs"/>
          <w:rtl/>
        </w:rPr>
        <w:t xml:space="preserve">م عالم به نحو مطلق واجب باشد ذکر وصف عادل در خطاب «اکرم العالم العادل» لغو خواهد بود. </w:t>
      </w:r>
    </w:p>
    <w:p w:rsidR="005B0632" w:rsidRDefault="005F47FF" w:rsidP="00413403">
      <w:pPr>
        <w:rPr>
          <w:rtl/>
        </w:rPr>
      </w:pPr>
      <w:r>
        <w:rPr>
          <w:rFonts w:hint="cs"/>
          <w:rtl/>
        </w:rPr>
        <w:t>بنابراین</w:t>
      </w:r>
      <w:r w:rsidR="005B0632">
        <w:rPr>
          <w:rFonts w:hint="cs"/>
          <w:rtl/>
        </w:rPr>
        <w:t xml:space="preserve"> اطلاق خاص </w:t>
      </w:r>
      <w:r>
        <w:rPr>
          <w:rFonts w:hint="cs"/>
          <w:rtl/>
        </w:rPr>
        <w:t xml:space="preserve">یعنی مفهوم بالجمله </w:t>
      </w:r>
      <w:r w:rsidR="005B0632">
        <w:rPr>
          <w:rFonts w:hint="cs"/>
          <w:rtl/>
        </w:rPr>
        <w:t xml:space="preserve">نیاز به مقدمات حکمت دارد ولی اصل خاص بودن </w:t>
      </w:r>
      <w:r>
        <w:rPr>
          <w:rFonts w:hint="cs"/>
          <w:rtl/>
        </w:rPr>
        <w:t xml:space="preserve">و مفهوم فی الجملة نیاز به مقدمات حکمت ندارد، و بعد از این که این خطاب خاص است اطلاق گیری می‌شود و اطلاق آن مقدم بر عموم عام می‌شود. </w:t>
      </w:r>
    </w:p>
    <w:p w:rsidR="00413403" w:rsidRDefault="00441827" w:rsidP="005B0632">
      <w:pPr>
        <w:pStyle w:val="NoSpacing"/>
        <w:rPr>
          <w:rtl/>
        </w:rPr>
      </w:pPr>
      <w:r>
        <w:rPr>
          <w:rFonts w:hint="cs"/>
          <w:rtl/>
        </w:rPr>
        <w:t>و این که بعضی جملات شرطیه مثل آیه «</w:t>
      </w:r>
      <w:r w:rsidR="005B0632">
        <w:rPr>
          <w:rFonts w:ascii="Traditional Arabic" w:hAnsi="Traditional Arabic" w:cs="Traditional Arabic" w:hint="cs"/>
          <w:color w:val="000000"/>
          <w:sz w:val="30"/>
          <w:szCs w:val="30"/>
          <w:rtl/>
        </w:rPr>
        <w:t>وَ لا تُكْرِهُوا فَتَياتِكُمْ‏ عَلَى الْبِغاءِ إِنْ أَرَدْنَ تَحَصُّنا</w:t>
      </w:r>
      <w:r>
        <w:rPr>
          <w:rFonts w:hint="cs"/>
          <w:rtl/>
        </w:rPr>
        <w:t>»</w:t>
      </w:r>
      <w:r w:rsidR="005B0632">
        <w:rPr>
          <w:rStyle w:val="FootnoteReference"/>
          <w:rtl/>
        </w:rPr>
        <w:footnoteReference w:id="2"/>
      </w:r>
      <w:r>
        <w:rPr>
          <w:rFonts w:hint="cs"/>
          <w:rtl/>
        </w:rPr>
        <w:t xml:space="preserve"> </w:t>
      </w:r>
      <w:r w:rsidR="00413403">
        <w:rPr>
          <w:rFonts w:hint="cs"/>
          <w:rtl/>
        </w:rPr>
        <w:t>مفهوم فی الجملة نیز ندار</w:t>
      </w:r>
      <w:r>
        <w:rPr>
          <w:rFonts w:hint="cs"/>
          <w:rtl/>
        </w:rPr>
        <w:t>ن</w:t>
      </w:r>
      <w:r w:rsidR="00413403">
        <w:rPr>
          <w:rFonts w:hint="cs"/>
          <w:rtl/>
        </w:rPr>
        <w:t>د</w:t>
      </w:r>
      <w:r>
        <w:rPr>
          <w:rFonts w:hint="cs"/>
          <w:rtl/>
        </w:rPr>
        <w:t xml:space="preserve"> چون اکراه کنیز بر زنا مطلقا حرام است و اراده عفاف او نقشی بر حرمت اکراه او بر زنا ندارد، ولی این موجب نقض کلام مذکور نمی‌شود چون در این آیه قرینه وجود دارد بر این که بیان شرط در این آیه ب</w:t>
      </w:r>
      <w:r w:rsidR="009B0896">
        <w:rPr>
          <w:rFonts w:hint="cs"/>
          <w:rtl/>
        </w:rPr>
        <w:t xml:space="preserve">ه </w:t>
      </w:r>
      <w:r>
        <w:rPr>
          <w:rFonts w:hint="cs"/>
          <w:rtl/>
        </w:rPr>
        <w:t>خاطر یک نکته‌ی عرفیه است که عبارت است از تهییج احساسات مخاطب بر این که وقتی کنیز می‌خواهد عفیف باشد چرا او را وادار به زنا می‌کنید؟ و لذا عدم دلالت جمله</w:t>
      </w:r>
      <w:r>
        <w:rPr>
          <w:rFonts w:hint="cs"/>
          <w:rtl/>
          <w:cs/>
        </w:rPr>
        <w:t xml:space="preserve">‎‌ی شرطیه بر مفهوم در این آیه موجب لغویت ذکر شرط نمی‌شود. </w:t>
      </w:r>
    </w:p>
    <w:p w:rsidR="005F47FF" w:rsidRDefault="005F47FF" w:rsidP="005B0632">
      <w:pPr>
        <w:pStyle w:val="NoSpacing"/>
        <w:rPr>
          <w:rtl/>
        </w:rPr>
      </w:pPr>
      <w:r>
        <w:rPr>
          <w:rFonts w:hint="cs"/>
          <w:rtl/>
        </w:rPr>
        <w:t>مرحوم علامه طباطبایی رحمه الله وجه عدم دلالت این آیه بر مفهوم را شرط محقق موضوع بودن جمله‌ی شرط بیان کردند چون اگر کنیز اراده تحصن و عفیف بودن نداشته باشد اکراه صدق نمی‌کند</w:t>
      </w:r>
      <w:r>
        <w:rPr>
          <w:rStyle w:val="FootnoteReference"/>
          <w:rtl/>
        </w:rPr>
        <w:footnoteReference w:id="3"/>
      </w:r>
      <w:r>
        <w:rPr>
          <w:rFonts w:hint="cs"/>
          <w:rtl/>
        </w:rPr>
        <w:t>.</w:t>
      </w:r>
    </w:p>
    <w:p w:rsidR="000A1976" w:rsidRDefault="005F47FF" w:rsidP="000A1976">
      <w:pPr>
        <w:pStyle w:val="NoSpacing"/>
        <w:rPr>
          <w:rtl/>
        </w:rPr>
      </w:pPr>
      <w:r>
        <w:rPr>
          <w:rFonts w:hint="cs"/>
          <w:rtl/>
        </w:rPr>
        <w:t>ولی این توجیه</w:t>
      </w:r>
      <w:r w:rsidR="009B0896">
        <w:rPr>
          <w:rFonts w:hint="cs"/>
          <w:rtl/>
        </w:rPr>
        <w:t xml:space="preserve"> صحیح</w:t>
      </w:r>
      <w:r>
        <w:rPr>
          <w:rFonts w:hint="cs"/>
          <w:rtl/>
        </w:rPr>
        <w:t xml:space="preserve"> نیست چون گاهی کنیز اراده‌ی تحصن ندارد ول</w:t>
      </w:r>
      <w:r w:rsidR="000A1976">
        <w:rPr>
          <w:rFonts w:hint="cs"/>
          <w:rtl/>
        </w:rPr>
        <w:t xml:space="preserve">ی حاضر نیست با هر شخصی نیز باشد بلکه می‌خواهد فقط با افراد خاصی که دوست دارد، باشد. </w:t>
      </w:r>
    </w:p>
    <w:p w:rsidR="000A1976" w:rsidRDefault="000A1976" w:rsidP="00484BD9">
      <w:pPr>
        <w:pStyle w:val="NoSpacing"/>
      </w:pPr>
      <w:r>
        <w:rPr>
          <w:rFonts w:hint="cs"/>
          <w:rtl/>
        </w:rPr>
        <w:t xml:space="preserve">وصف نیز فقط مفهوم فی الجملة دارد. </w:t>
      </w:r>
      <w:r w:rsidR="00475077">
        <w:rPr>
          <w:rFonts w:hint="cs"/>
          <w:rtl/>
        </w:rPr>
        <w:t xml:space="preserve">مثل :«اکرم العالم العادل» </w:t>
      </w:r>
      <w:r>
        <w:rPr>
          <w:rFonts w:hint="cs"/>
          <w:rtl/>
        </w:rPr>
        <w:t xml:space="preserve">که </w:t>
      </w:r>
      <w:r w:rsidR="00475077">
        <w:rPr>
          <w:rFonts w:hint="cs"/>
          <w:rtl/>
        </w:rPr>
        <w:t>دلالت</w:t>
      </w:r>
      <w:r>
        <w:rPr>
          <w:rFonts w:hint="cs"/>
          <w:rtl/>
        </w:rPr>
        <w:t xml:space="preserve"> دارد</w:t>
      </w:r>
      <w:r w:rsidR="00475077">
        <w:rPr>
          <w:rFonts w:hint="cs"/>
          <w:rtl/>
        </w:rPr>
        <w:t xml:space="preserve"> بر</w:t>
      </w:r>
      <w:r>
        <w:rPr>
          <w:rFonts w:hint="cs"/>
          <w:rtl/>
        </w:rPr>
        <w:t xml:space="preserve"> این که اکرام عالم غیر عادل فی الجملة واجب نیست ولی ممکن است اکرام عالم غیر عادل هاشمی واجب </w:t>
      </w:r>
      <w:r w:rsidR="009B0896">
        <w:rPr>
          <w:rFonts w:hint="cs"/>
          <w:rtl/>
        </w:rPr>
        <w:t>باشد</w:t>
      </w:r>
      <w:r>
        <w:rPr>
          <w:rFonts w:hint="cs"/>
          <w:rtl/>
        </w:rPr>
        <w:t xml:space="preserve">. لذا این که مرحوم خویی رحمه الله فرمودند: «مفهوم «اکرم العالم العادل» خطاب عام «اکرم کل عالم» را تخصیص می‌زند و آن را مختص به اکرام عالم عادل می‌کند.» صحیح نیست، </w:t>
      </w:r>
      <w:r w:rsidR="00475077">
        <w:rPr>
          <w:rFonts w:hint="cs"/>
          <w:rtl/>
        </w:rPr>
        <w:t>چون «</w:t>
      </w:r>
      <w:r>
        <w:rPr>
          <w:rFonts w:hint="cs"/>
          <w:rtl/>
        </w:rPr>
        <w:t>اکرم العالم العادل</w:t>
      </w:r>
      <w:r w:rsidR="00475077">
        <w:rPr>
          <w:rFonts w:hint="cs"/>
          <w:rtl/>
        </w:rPr>
        <w:t xml:space="preserve">» مفهوم فی الجمله دارد و نفی وجوب اکرام عالم هاشمی نمی کند لذا </w:t>
      </w:r>
      <w:r>
        <w:rPr>
          <w:rFonts w:hint="cs"/>
          <w:rtl/>
        </w:rPr>
        <w:t xml:space="preserve">موجب </w:t>
      </w:r>
      <w:r w:rsidR="00475077">
        <w:rPr>
          <w:rFonts w:hint="cs"/>
          <w:rtl/>
        </w:rPr>
        <w:t>تخصیص مطلق</w:t>
      </w:r>
      <w:r>
        <w:rPr>
          <w:rFonts w:hint="cs"/>
          <w:rtl/>
        </w:rPr>
        <w:t xml:space="preserve"> خطاب عام نمی‌شود به نحوی که آن را مختص به عالم عادل کند بلکه فقط موجب خروج عالم غیر عادل به شرط عدم وجود </w:t>
      </w:r>
      <w:r w:rsidR="00484BD9">
        <w:rPr>
          <w:rFonts w:hint="cs"/>
          <w:rtl/>
        </w:rPr>
        <w:t xml:space="preserve">امتیاز </w:t>
      </w:r>
      <w:r>
        <w:rPr>
          <w:rFonts w:hint="cs"/>
          <w:rtl/>
        </w:rPr>
        <w:t>جایگزین عادل، از آن می‌شود. و نکته‌ی آن نیز لغویت عرفیه اعتماد بر وصف است که ظهور عرفی اعتماد بر وصف</w:t>
      </w:r>
      <w:r w:rsidR="00484BD9">
        <w:rPr>
          <w:rFonts w:hint="cs"/>
          <w:rtl/>
        </w:rPr>
        <w:t>،</w:t>
      </w:r>
      <w:r>
        <w:rPr>
          <w:rFonts w:hint="cs"/>
          <w:rtl/>
        </w:rPr>
        <w:t xml:space="preserve"> احترازی بودن قید است.</w:t>
      </w:r>
    </w:p>
    <w:p w:rsidR="00175AD1" w:rsidRDefault="000A1976" w:rsidP="00AF7F18">
      <w:pPr>
        <w:rPr>
          <w:rtl/>
        </w:rPr>
      </w:pPr>
      <w:r>
        <w:rPr>
          <w:rFonts w:hint="cs"/>
          <w:rtl/>
        </w:rPr>
        <w:t xml:space="preserve">بنابراین دلالت جمله‌ی شرط بر مفهوم فی الجملة </w:t>
      </w:r>
      <w:r w:rsidR="00175AD1">
        <w:rPr>
          <w:rFonts w:hint="cs"/>
          <w:rtl/>
        </w:rPr>
        <w:t xml:space="preserve">یک ظهور عرفی است از باب ظهور وصف در احترازی بودن، و این مفهوم یک ظاهر خطابی است که اخص از خطاب عام است لذا آن را تخصیص می‌زند. </w:t>
      </w:r>
    </w:p>
    <w:p w:rsidR="00175AD1" w:rsidRDefault="00175AD1" w:rsidP="00AB731E">
      <w:pPr>
        <w:pStyle w:val="Heading3"/>
        <w:rPr>
          <w:rtl/>
        </w:rPr>
      </w:pPr>
      <w:bookmarkStart w:id="9" w:name="_Toc122510422"/>
      <w:r>
        <w:rPr>
          <w:rFonts w:hint="cs"/>
          <w:rtl/>
        </w:rPr>
        <w:t>صورت دوم: اخص من وجه بودن مفهوم نسبت به خطاب عام</w:t>
      </w:r>
      <w:bookmarkEnd w:id="9"/>
    </w:p>
    <w:p w:rsidR="00904B7D" w:rsidRDefault="00475077" w:rsidP="00175AD1">
      <w:pPr>
        <w:rPr>
          <w:rtl/>
        </w:rPr>
      </w:pPr>
      <w:r>
        <w:rPr>
          <w:rFonts w:hint="cs"/>
          <w:rtl/>
        </w:rPr>
        <w:t>مثال: «</w:t>
      </w:r>
      <w:r w:rsidR="00175AD1" w:rsidRPr="0041160A">
        <w:rPr>
          <w:rFonts w:ascii="NoorLotus" w:hAnsi="NoorLotus"/>
          <w:sz w:val="28"/>
          <w:rtl/>
        </w:rPr>
        <w:t>اذا کان الماء قدر کر لاینجسه شیء</w:t>
      </w:r>
      <w:r>
        <w:rPr>
          <w:rFonts w:hint="cs"/>
          <w:rtl/>
        </w:rPr>
        <w:t>» مفهوم آن عبارت است از «</w:t>
      </w:r>
      <w:r w:rsidR="00175AD1" w:rsidRPr="0041160A">
        <w:rPr>
          <w:rFonts w:ascii="NoorLotus" w:hAnsi="NoorLotus"/>
          <w:sz w:val="28"/>
          <w:rtl/>
        </w:rPr>
        <w:t>اذا لم یبلغ الماء‌ قدر کر یتنجس بملاقاة النجس</w:t>
      </w:r>
      <w:r w:rsidR="00175AD1">
        <w:rPr>
          <w:rFonts w:hint="cs"/>
          <w:rtl/>
        </w:rPr>
        <w:t xml:space="preserve">» که </w:t>
      </w:r>
      <w:r>
        <w:rPr>
          <w:rFonts w:hint="cs"/>
          <w:rtl/>
        </w:rPr>
        <w:t>اطلاق</w:t>
      </w:r>
      <w:r w:rsidR="00175AD1">
        <w:rPr>
          <w:rFonts w:hint="cs"/>
          <w:rtl/>
        </w:rPr>
        <w:t xml:space="preserve"> آن </w:t>
      </w:r>
      <w:r>
        <w:rPr>
          <w:rFonts w:hint="cs"/>
          <w:rtl/>
        </w:rPr>
        <w:t>شامل آب قلیل</w:t>
      </w:r>
      <w:r w:rsidR="00175AD1">
        <w:rPr>
          <w:rFonts w:hint="cs"/>
          <w:rtl/>
        </w:rPr>
        <w:t>ی که</w:t>
      </w:r>
      <w:r>
        <w:rPr>
          <w:rFonts w:hint="cs"/>
          <w:rtl/>
        </w:rPr>
        <w:t xml:space="preserve"> متصل به ماده</w:t>
      </w:r>
      <w:r w:rsidR="00175AD1">
        <w:rPr>
          <w:rFonts w:hint="cs"/>
          <w:rtl/>
        </w:rPr>
        <w:t xml:space="preserve"> است</w:t>
      </w:r>
      <w:r>
        <w:rPr>
          <w:rFonts w:hint="cs"/>
          <w:rtl/>
        </w:rPr>
        <w:t xml:space="preserve"> یعنی آب چشمه و آب چاه </w:t>
      </w:r>
      <w:r w:rsidR="00175AD1">
        <w:rPr>
          <w:rFonts w:hint="cs"/>
          <w:rtl/>
        </w:rPr>
        <w:t xml:space="preserve">که قلیل است و آب قلیل راکد که متصل به ماده نیست، می شود. </w:t>
      </w:r>
    </w:p>
    <w:p w:rsidR="00904B7D" w:rsidRPr="009C4B51" w:rsidRDefault="00904B7D" w:rsidP="009C4B51">
      <w:pPr>
        <w:pStyle w:val="NormalWeb"/>
        <w:bidi/>
        <w:rPr>
          <w:rFonts w:ascii="NoorLotus" w:hAnsi="NoorLotus" w:cs="NoorLotus"/>
          <w:sz w:val="28"/>
          <w:szCs w:val="28"/>
          <w:rtl/>
        </w:rPr>
      </w:pPr>
      <w:r w:rsidRPr="009C4B51">
        <w:rPr>
          <w:rFonts w:ascii="NoorLotus" w:hAnsi="NoorLotus" w:cs="NoorLotus"/>
          <w:sz w:val="28"/>
          <w:szCs w:val="28"/>
          <w:rtl/>
        </w:rPr>
        <w:t>و این اطلاق با اطلاق صحیحه ابن بزیع که عبارت است از: «</w:t>
      </w:r>
      <w:r w:rsidR="009C4B51" w:rsidRPr="009C4B51">
        <w:rPr>
          <w:rFonts w:ascii="NoorLotus" w:hAnsi="NoorLotus" w:cs="NoorLotus"/>
          <w:sz w:val="28"/>
          <w:szCs w:val="28"/>
          <w:rtl/>
          <w:lang w:bidi="fa-IR"/>
        </w:rPr>
        <w:t>مَاءُ الْبِئْرِ وَاسِعٌ لَا يُفْسِدُهُ شَيْ‌ءٌ إِلَّا أَنْ يَتَغَيَّرَ بِهِ</w:t>
      </w:r>
      <w:r w:rsidRPr="009C4B51">
        <w:rPr>
          <w:rFonts w:ascii="NoorLotus" w:hAnsi="NoorLotus" w:cs="NoorLotus"/>
          <w:sz w:val="28"/>
          <w:szCs w:val="28"/>
          <w:rtl/>
        </w:rPr>
        <w:t>»</w:t>
      </w:r>
      <w:r w:rsidR="009C4B51">
        <w:rPr>
          <w:rStyle w:val="FootnoteReference"/>
          <w:rFonts w:ascii="NoorLotus" w:hAnsi="NoorLotus" w:cs="NoorLotus"/>
          <w:sz w:val="28"/>
          <w:szCs w:val="28"/>
          <w:rtl/>
        </w:rPr>
        <w:footnoteReference w:id="4"/>
      </w:r>
      <w:r w:rsidRPr="009C4B51">
        <w:rPr>
          <w:rFonts w:ascii="NoorLotus" w:hAnsi="NoorLotus" w:cs="NoorLotus"/>
          <w:sz w:val="28"/>
          <w:szCs w:val="28"/>
          <w:rtl/>
        </w:rPr>
        <w:t xml:space="preserve"> تعارض می‌کند، چون </w:t>
      </w:r>
      <w:r w:rsidR="00A020B9" w:rsidRPr="009C4B51">
        <w:rPr>
          <w:rFonts w:ascii="NoorLotus" w:hAnsi="NoorLotus" w:cs="NoorLotus"/>
          <w:sz w:val="28"/>
          <w:szCs w:val="28"/>
          <w:rtl/>
        </w:rPr>
        <w:t>صحیحه ابن بزیع</w:t>
      </w:r>
      <w:r w:rsidRPr="009C4B51">
        <w:rPr>
          <w:rFonts w:ascii="NoorLotus" w:hAnsi="NoorLotus" w:cs="NoorLotus"/>
          <w:sz w:val="28"/>
          <w:szCs w:val="28"/>
          <w:rtl/>
        </w:rPr>
        <w:t xml:space="preserve"> دلالت می‌کند بر </w:t>
      </w:r>
      <w:r w:rsidR="00A020B9" w:rsidRPr="009C4B51">
        <w:rPr>
          <w:rFonts w:ascii="NoorLotus" w:hAnsi="NoorLotus" w:cs="NoorLotus"/>
          <w:sz w:val="28"/>
          <w:szCs w:val="28"/>
          <w:rtl/>
        </w:rPr>
        <w:t>این که آب چاه به طور مطلق معتصم است ولو قلیل باشد در حالی که اطلاق مفهوم خطاب «اذا کان الماء قدر کر لاینجسه شیء» دلالت می‌کند بر نجاست آب چاه قلیل با م</w:t>
      </w:r>
      <w:r w:rsidR="00965562">
        <w:rPr>
          <w:rFonts w:ascii="NoorLotus" w:hAnsi="NoorLotus" w:cs="NoorLotus"/>
          <w:sz w:val="28"/>
          <w:szCs w:val="28"/>
          <w:rtl/>
        </w:rPr>
        <w:t xml:space="preserve">لاقات نجس، و لذا نسبت به </w:t>
      </w:r>
      <w:r w:rsidR="00965562">
        <w:rPr>
          <w:rFonts w:ascii="NoorLotus" w:hAnsi="NoorLotus" w:cs="NoorLotus" w:hint="cs"/>
          <w:sz w:val="28"/>
          <w:szCs w:val="28"/>
          <w:rtl/>
        </w:rPr>
        <w:t>آب چاه</w:t>
      </w:r>
      <w:r w:rsidR="00A020B9" w:rsidRPr="009C4B51">
        <w:rPr>
          <w:rFonts w:ascii="NoorLotus" w:hAnsi="NoorLotus" w:cs="NoorLotus"/>
          <w:sz w:val="28"/>
          <w:szCs w:val="28"/>
          <w:rtl/>
        </w:rPr>
        <w:t xml:space="preserve"> قلیل دو اطلاق تعارض و تساقط می‌کنند. </w:t>
      </w:r>
    </w:p>
    <w:p w:rsidR="00475077" w:rsidRDefault="002D507E" w:rsidP="002D507E">
      <w:pPr>
        <w:rPr>
          <w:rtl/>
        </w:rPr>
      </w:pPr>
      <w:r>
        <w:rPr>
          <w:rFonts w:hint="cs"/>
          <w:rtl/>
        </w:rPr>
        <w:t>برخی فرموده اند ظهور عام، ظهور</w:t>
      </w:r>
      <w:r w:rsidR="00A020B9">
        <w:rPr>
          <w:rFonts w:hint="cs"/>
          <w:rtl/>
        </w:rPr>
        <w:t xml:space="preserve"> </w:t>
      </w:r>
      <w:r>
        <w:rPr>
          <w:rFonts w:hint="cs"/>
          <w:rtl/>
        </w:rPr>
        <w:t>منطوقی و اقوی از ظهور مفهوم است ما می گوییم</w:t>
      </w:r>
      <w:r w:rsidR="00A020B9">
        <w:rPr>
          <w:rFonts w:hint="cs"/>
          <w:rtl/>
        </w:rPr>
        <w:t xml:space="preserve"> ولی این اقوائیت موجب تقدیم آن نمی‌شود چون </w:t>
      </w:r>
      <w:r w:rsidR="00475077">
        <w:rPr>
          <w:rFonts w:hint="cs"/>
          <w:rtl/>
        </w:rPr>
        <w:t>ظهور</w:t>
      </w:r>
      <w:r w:rsidR="00A020B9">
        <w:rPr>
          <w:rFonts w:hint="cs"/>
          <w:rtl/>
        </w:rPr>
        <w:t xml:space="preserve"> آن بر فرض اقوی باشد ولی اقوی بودن یک ظهور منشأ تقدیم آن بر ظهور دیگر نیست، بلکه برای مقدم شدن باید قرینه عرفیه بر خطاب دی</w:t>
      </w:r>
      <w:r w:rsidR="00435BE6">
        <w:rPr>
          <w:rFonts w:hint="cs"/>
          <w:rtl/>
        </w:rPr>
        <w:t xml:space="preserve">گر باشد. </w:t>
      </w:r>
    </w:p>
    <w:p w:rsidR="00475077" w:rsidRDefault="00435BE6" w:rsidP="00435BE6">
      <w:pPr>
        <w:rPr>
          <w:rtl/>
        </w:rPr>
      </w:pPr>
      <w:r>
        <w:rPr>
          <w:rFonts w:hint="cs"/>
          <w:rtl/>
        </w:rPr>
        <w:t>مثال: مولی در یک خطاب می گوید: «</w:t>
      </w:r>
      <w:r w:rsidRPr="0041160A">
        <w:rPr>
          <w:rFonts w:ascii="NoorLotus" w:hAnsi="NoorLotus"/>
          <w:sz w:val="28"/>
          <w:rtl/>
        </w:rPr>
        <w:t>اکرم العلماء اجمعون اکتعون ابصعون</w:t>
      </w:r>
      <w:r w:rsidR="00475077">
        <w:rPr>
          <w:rFonts w:hint="cs"/>
          <w:rtl/>
        </w:rPr>
        <w:t>» و</w:t>
      </w:r>
      <w:r>
        <w:rPr>
          <w:rFonts w:hint="cs"/>
          <w:rtl/>
        </w:rPr>
        <w:t xml:space="preserve"> در خطاب دیگر می‌گوید:</w:t>
      </w:r>
      <w:r w:rsidR="00475077">
        <w:rPr>
          <w:rFonts w:hint="cs"/>
          <w:rtl/>
        </w:rPr>
        <w:t xml:space="preserve"> «</w:t>
      </w:r>
      <w:r w:rsidR="00B156EB">
        <w:rPr>
          <w:rFonts w:hint="cs"/>
          <w:rtl/>
        </w:rPr>
        <w:t>لاتکرم الفساق</w:t>
      </w:r>
      <w:r w:rsidR="00475077">
        <w:rPr>
          <w:rFonts w:hint="cs"/>
          <w:rtl/>
        </w:rPr>
        <w:t xml:space="preserve">» </w:t>
      </w:r>
      <w:r w:rsidR="00B156EB">
        <w:rPr>
          <w:rFonts w:hint="cs"/>
          <w:rtl/>
        </w:rPr>
        <w:t xml:space="preserve">در این جا نمی توان گفت خطاب اول نسبت به اکرام عالم فاسق مقدم می شود چون ظهور آن بخاطر </w:t>
      </w:r>
      <w:r>
        <w:rPr>
          <w:rFonts w:hint="cs"/>
          <w:rtl/>
        </w:rPr>
        <w:t xml:space="preserve">تاکید به </w:t>
      </w:r>
      <w:r w:rsidR="00B156EB">
        <w:rPr>
          <w:rFonts w:hint="cs"/>
          <w:rtl/>
        </w:rPr>
        <w:t>«</w:t>
      </w:r>
      <w:r>
        <w:rPr>
          <w:rFonts w:hint="cs"/>
          <w:rtl/>
        </w:rPr>
        <w:t>اجمعون اکتعون ابصعون</w:t>
      </w:r>
      <w:r w:rsidR="00B156EB">
        <w:rPr>
          <w:rFonts w:hint="cs"/>
          <w:rtl/>
        </w:rPr>
        <w:t>» اقوی است زیرا این تعابیر قرینیت</w:t>
      </w:r>
      <w:r>
        <w:rPr>
          <w:rFonts w:hint="cs"/>
          <w:rtl/>
        </w:rPr>
        <w:t xml:space="preserve"> عرفیه</w:t>
      </w:r>
      <w:r w:rsidR="00B156EB">
        <w:rPr>
          <w:rFonts w:hint="cs"/>
          <w:rtl/>
        </w:rPr>
        <w:t xml:space="preserve"> درست نمی ک</w:t>
      </w:r>
      <w:r>
        <w:rPr>
          <w:rFonts w:hint="cs"/>
          <w:rtl/>
        </w:rPr>
        <w:t>ن</w:t>
      </w:r>
      <w:r w:rsidR="00B156EB">
        <w:rPr>
          <w:rFonts w:hint="cs"/>
          <w:rtl/>
        </w:rPr>
        <w:t xml:space="preserve">ند. </w:t>
      </w:r>
    </w:p>
    <w:p w:rsidR="00475077" w:rsidRDefault="00435BE6" w:rsidP="00435BE6">
      <w:pPr>
        <w:rPr>
          <w:rtl/>
        </w:rPr>
      </w:pPr>
      <w:r>
        <w:rPr>
          <w:rFonts w:hint="cs"/>
          <w:rtl/>
        </w:rPr>
        <w:t>البته ممکن است نسبت به مثال «ماء البئر واسع» گفته شود</w:t>
      </w:r>
      <w:r w:rsidR="00B156EB">
        <w:rPr>
          <w:rFonts w:hint="cs"/>
          <w:rtl/>
        </w:rPr>
        <w:t xml:space="preserve"> اگر بنا باشد ماء البئر مختص به ماء بئر کر شو</w:t>
      </w:r>
      <w:r>
        <w:rPr>
          <w:rFonts w:hint="cs"/>
          <w:rtl/>
        </w:rPr>
        <w:t>د</w:t>
      </w:r>
      <w:r w:rsidR="00B156EB">
        <w:rPr>
          <w:rFonts w:hint="cs"/>
          <w:rtl/>
        </w:rPr>
        <w:t xml:space="preserve">، </w:t>
      </w:r>
      <w:r>
        <w:rPr>
          <w:rFonts w:hint="cs"/>
          <w:rtl/>
        </w:rPr>
        <w:t>دیگر ماء البئر خصوصیت نخواهد داشت</w:t>
      </w:r>
      <w:r w:rsidR="00B156EB">
        <w:rPr>
          <w:rFonts w:hint="cs"/>
          <w:rtl/>
        </w:rPr>
        <w:t xml:space="preserve"> چون ماء کر چه ماء البئر باشد و چه نباشد م</w:t>
      </w:r>
      <w:r>
        <w:rPr>
          <w:rFonts w:hint="cs"/>
          <w:rtl/>
        </w:rPr>
        <w:t>عتصم</w:t>
      </w:r>
      <w:r w:rsidR="00B156EB">
        <w:rPr>
          <w:rFonts w:hint="cs"/>
          <w:rtl/>
        </w:rPr>
        <w:t xml:space="preserve"> است، و خصوصیتی برای ماء البئر</w:t>
      </w:r>
      <w:r>
        <w:rPr>
          <w:rFonts w:hint="cs"/>
          <w:rtl/>
        </w:rPr>
        <w:t xml:space="preserve"> نمی‌ماند </w:t>
      </w:r>
      <w:r w:rsidR="00B156EB">
        <w:rPr>
          <w:rFonts w:hint="cs"/>
          <w:rtl/>
        </w:rPr>
        <w:t xml:space="preserve">مگر این که </w:t>
      </w:r>
      <w:r>
        <w:rPr>
          <w:rFonts w:hint="cs"/>
          <w:rtl/>
        </w:rPr>
        <w:t xml:space="preserve">گفته شود </w:t>
      </w:r>
      <w:r w:rsidR="00B156EB">
        <w:rPr>
          <w:rFonts w:hint="cs"/>
          <w:rtl/>
        </w:rPr>
        <w:t>این</w:t>
      </w:r>
      <w:r>
        <w:rPr>
          <w:rFonts w:hint="cs"/>
          <w:rtl/>
        </w:rPr>
        <w:t xml:space="preserve"> تعبیر برای دفع </w:t>
      </w:r>
      <w:r w:rsidR="00B156EB">
        <w:rPr>
          <w:rFonts w:hint="cs"/>
          <w:rtl/>
        </w:rPr>
        <w:t xml:space="preserve"> </w:t>
      </w:r>
      <w:r>
        <w:rPr>
          <w:rFonts w:hint="cs"/>
          <w:rtl/>
        </w:rPr>
        <w:t xml:space="preserve">شبهه است </w:t>
      </w:r>
      <w:r w:rsidR="00B156EB">
        <w:rPr>
          <w:rFonts w:hint="cs"/>
          <w:rtl/>
        </w:rPr>
        <w:t xml:space="preserve"> چون در ذهن بعضی ها</w:t>
      </w:r>
      <w:r>
        <w:rPr>
          <w:rFonts w:hint="cs"/>
          <w:rtl/>
        </w:rPr>
        <w:t xml:space="preserve"> شبهه</w:t>
      </w:r>
      <w:r w:rsidR="00B156EB">
        <w:rPr>
          <w:rFonts w:hint="cs"/>
          <w:rtl/>
        </w:rPr>
        <w:t xml:space="preserve"> </w:t>
      </w:r>
      <w:r>
        <w:rPr>
          <w:rFonts w:hint="cs"/>
          <w:rtl/>
        </w:rPr>
        <w:t>بود که</w:t>
      </w:r>
      <w:r w:rsidR="00B156EB">
        <w:rPr>
          <w:rFonts w:hint="cs"/>
          <w:rtl/>
        </w:rPr>
        <w:t xml:space="preserve"> ماء البئر ولو کر باشد نجس می شود و این بیان برای دفع این شبهه است.</w:t>
      </w:r>
    </w:p>
    <w:p w:rsidR="00435BE6" w:rsidRDefault="00435BE6" w:rsidP="00435BE6">
      <w:r>
        <w:rPr>
          <w:rFonts w:hint="cs"/>
          <w:rtl/>
        </w:rPr>
        <w:t>این تمام</w:t>
      </w:r>
      <w:r w:rsidR="002D507E">
        <w:rPr>
          <w:rFonts w:hint="cs"/>
          <w:rtl/>
        </w:rPr>
        <w:t xml:space="preserve"> الکلام در بحث تخصیص العام بالمف</w:t>
      </w:r>
      <w:r>
        <w:rPr>
          <w:rFonts w:hint="cs"/>
          <w:rtl/>
        </w:rPr>
        <w:t xml:space="preserve">هوم است. </w:t>
      </w:r>
    </w:p>
    <w:sectPr w:rsidR="00435BE6" w:rsidSect="00E70A24">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74" w:rsidRDefault="006D3A74" w:rsidP="00F47B7A">
      <w:pPr>
        <w:spacing w:after="0" w:line="240" w:lineRule="auto"/>
      </w:pPr>
      <w:r>
        <w:separator/>
      </w:r>
    </w:p>
  </w:endnote>
  <w:endnote w:type="continuationSeparator" w:id="0">
    <w:p w:rsidR="006D3A74" w:rsidRDefault="006D3A74" w:rsidP="00F4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E70A24" w:rsidRDefault="00CC11DD">
        <w:pPr>
          <w:pStyle w:val="Footer"/>
          <w:jc w:val="center"/>
        </w:pPr>
        <w:r>
          <w:fldChar w:fldCharType="begin"/>
        </w:r>
        <w:r>
          <w:instrText xml:space="preserve"> PAGE   \* MERGEFORMAT </w:instrText>
        </w:r>
        <w:r>
          <w:fldChar w:fldCharType="separate"/>
        </w:r>
        <w:r w:rsidR="00E6688B">
          <w:rPr>
            <w:noProof/>
            <w:rtl/>
          </w:rPr>
          <w:t>1</w:t>
        </w:r>
        <w:r>
          <w:rPr>
            <w:noProof/>
          </w:rPr>
          <w:fldChar w:fldCharType="end"/>
        </w:r>
      </w:p>
    </w:sdtContent>
  </w:sdt>
  <w:p w:rsidR="00E70A24" w:rsidRDefault="00E66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74" w:rsidRDefault="006D3A74" w:rsidP="00F47B7A">
      <w:pPr>
        <w:spacing w:after="0" w:line="240" w:lineRule="auto"/>
      </w:pPr>
      <w:r>
        <w:separator/>
      </w:r>
    </w:p>
  </w:footnote>
  <w:footnote w:type="continuationSeparator" w:id="0">
    <w:p w:rsidR="006D3A74" w:rsidRDefault="006D3A74" w:rsidP="00F47B7A">
      <w:pPr>
        <w:spacing w:after="0" w:line="240" w:lineRule="auto"/>
      </w:pPr>
      <w:r>
        <w:continuationSeparator/>
      </w:r>
    </w:p>
  </w:footnote>
  <w:footnote w:id="1">
    <w:p w:rsidR="00C47659" w:rsidRDefault="00C47659">
      <w:pPr>
        <w:pStyle w:val="FootnoteText"/>
        <w:rPr>
          <w:rtl/>
        </w:rPr>
      </w:pPr>
      <w:r>
        <w:rPr>
          <w:rStyle w:val="FootnoteReference"/>
        </w:rPr>
        <w:footnoteRef/>
      </w:r>
      <w:r>
        <w:rPr>
          <w:rtl/>
        </w:rPr>
        <w:t xml:space="preserve"> </w:t>
      </w:r>
      <w:r w:rsidR="00435BE6">
        <w:rPr>
          <w:rFonts w:hint="cs"/>
          <w:rtl/>
        </w:rPr>
        <w:t>بحوث فی علم الاصول، صدر، محمد باقر، ج3، ص390.</w:t>
      </w:r>
    </w:p>
  </w:footnote>
  <w:footnote w:id="2">
    <w:p w:rsidR="005B0632" w:rsidRDefault="005B0632">
      <w:pPr>
        <w:pStyle w:val="FootnoteText"/>
        <w:rPr>
          <w:rtl/>
        </w:rPr>
      </w:pPr>
      <w:r>
        <w:rPr>
          <w:rStyle w:val="FootnoteReference"/>
        </w:rPr>
        <w:footnoteRef/>
      </w:r>
      <w:r>
        <w:rPr>
          <w:rtl/>
        </w:rPr>
        <w:t xml:space="preserve"> </w:t>
      </w:r>
      <w:r>
        <w:rPr>
          <w:rFonts w:hint="cs"/>
          <w:rtl/>
        </w:rPr>
        <w:t>النور:33.</w:t>
      </w:r>
    </w:p>
  </w:footnote>
  <w:footnote w:id="3">
    <w:p w:rsidR="005F47FF" w:rsidRDefault="005F47FF">
      <w:pPr>
        <w:pStyle w:val="FootnoteText"/>
        <w:rPr>
          <w:rtl/>
        </w:rPr>
      </w:pPr>
      <w:r>
        <w:rPr>
          <w:rStyle w:val="FootnoteReference"/>
        </w:rPr>
        <w:footnoteRef/>
      </w:r>
      <w:r>
        <w:rPr>
          <w:rtl/>
        </w:rPr>
        <w:t xml:space="preserve"> </w:t>
      </w:r>
      <w:r w:rsidR="00435BE6">
        <w:rPr>
          <w:rFonts w:hint="cs"/>
          <w:rtl/>
        </w:rPr>
        <w:t>المیزان فی تفسیر القرآن، طباطبایی، محمد حسین، ج15، ص114.</w:t>
      </w:r>
    </w:p>
  </w:footnote>
  <w:footnote w:id="4">
    <w:p w:rsidR="009C4B51" w:rsidRPr="009C4B51" w:rsidRDefault="009C4B51" w:rsidP="00965562">
      <w:pPr>
        <w:pStyle w:val="NormalWeb"/>
        <w:bidi/>
        <w:jc w:val="both"/>
      </w:pPr>
      <w:r>
        <w:rPr>
          <w:rStyle w:val="FootnoteReference"/>
        </w:rPr>
        <w:footnoteRef/>
      </w:r>
      <w:r w:rsidRPr="00965562">
        <w:rPr>
          <w:rFonts w:ascii="NoorLotus" w:hAnsi="NoorLotus" w:cs="NoorLotus"/>
          <w:sz w:val="20"/>
          <w:szCs w:val="20"/>
          <w:rtl/>
        </w:rPr>
        <w:t xml:space="preserve"> </w:t>
      </w:r>
      <w:r w:rsidRPr="00965562">
        <w:rPr>
          <w:rFonts w:ascii="NoorLotus" w:hAnsi="NoorLotus" w:cs="NoorLotus"/>
          <w:sz w:val="20"/>
          <w:szCs w:val="20"/>
          <w:rtl/>
          <w:lang w:bidi="fa-IR"/>
        </w:rPr>
        <w:t>الكافي (ط - الإسلامية)، ج‌3، ص: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24" w:rsidRDefault="00CC11DD" w:rsidP="00E70A2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E70A24" w:rsidRPr="00C40253" w:rsidRDefault="00CC11DD" w:rsidP="00475077">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جلسه:6</w:t>
    </w:r>
    <w:r w:rsidR="00475077">
      <w:rPr>
        <w:rFonts w:ascii="NoorLotus" w:hAnsi="NoorLotus" w:hint="cs"/>
        <w:sz w:val="18"/>
        <w:szCs w:val="18"/>
        <w:rtl/>
      </w:rPr>
      <w:t>5</w:t>
    </w:r>
    <w:r>
      <w:rPr>
        <w:rFonts w:ascii="NoorLotus" w:hAnsi="NoorLotus"/>
        <w:sz w:val="18"/>
        <w:szCs w:val="18"/>
        <w:rtl/>
      </w:rPr>
      <w:t>(تاریخ</w:t>
    </w:r>
    <w:r>
      <w:rPr>
        <w:rFonts w:ascii="NoorLotus" w:hAnsi="NoorLotus" w:hint="cs"/>
        <w:sz w:val="18"/>
        <w:szCs w:val="18"/>
        <w:rtl/>
      </w:rPr>
      <w:t>:</w:t>
    </w:r>
    <w:r w:rsidR="00475077">
      <w:rPr>
        <w:rFonts w:ascii="NoorLotus" w:hAnsi="NoorLotus" w:hint="cs"/>
        <w:sz w:val="18"/>
        <w:szCs w:val="18"/>
        <w:rtl/>
      </w:rPr>
      <w:t>30</w:t>
    </w:r>
    <w:r>
      <w:rPr>
        <w:rFonts w:ascii="NoorLotus" w:hAnsi="NoorLotus"/>
        <w:sz w:val="18"/>
        <w:szCs w:val="18"/>
        <w:rtl/>
      </w:rPr>
      <w:t>/</w:t>
    </w:r>
    <w:r>
      <w:rPr>
        <w:rFonts w:ascii="NoorLotus" w:hAnsi="NoorLotus" w:hint="cs"/>
        <w:sz w:val="18"/>
        <w:szCs w:val="18"/>
        <w:rtl/>
      </w:rPr>
      <w:t>9</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7A"/>
    <w:rsid w:val="0005199F"/>
    <w:rsid w:val="0005315D"/>
    <w:rsid w:val="000A1976"/>
    <w:rsid w:val="00175AD1"/>
    <w:rsid w:val="00276426"/>
    <w:rsid w:val="002D507E"/>
    <w:rsid w:val="003738D3"/>
    <w:rsid w:val="00413403"/>
    <w:rsid w:val="00435BE6"/>
    <w:rsid w:val="00441827"/>
    <w:rsid w:val="00475077"/>
    <w:rsid w:val="00484BD9"/>
    <w:rsid w:val="005B0632"/>
    <w:rsid w:val="005F47FF"/>
    <w:rsid w:val="00675080"/>
    <w:rsid w:val="006D3A74"/>
    <w:rsid w:val="00871A7B"/>
    <w:rsid w:val="00904B7D"/>
    <w:rsid w:val="00945DC3"/>
    <w:rsid w:val="00965562"/>
    <w:rsid w:val="009B0896"/>
    <w:rsid w:val="009C4B51"/>
    <w:rsid w:val="00A020B9"/>
    <w:rsid w:val="00A92671"/>
    <w:rsid w:val="00AB731E"/>
    <w:rsid w:val="00AF7F18"/>
    <w:rsid w:val="00B14281"/>
    <w:rsid w:val="00B156EB"/>
    <w:rsid w:val="00B16A4D"/>
    <w:rsid w:val="00B6158E"/>
    <w:rsid w:val="00BA5831"/>
    <w:rsid w:val="00C47659"/>
    <w:rsid w:val="00CC11DD"/>
    <w:rsid w:val="00CF486A"/>
    <w:rsid w:val="00D53FFC"/>
    <w:rsid w:val="00D82897"/>
    <w:rsid w:val="00DA76EE"/>
    <w:rsid w:val="00E6688B"/>
    <w:rsid w:val="00F131DA"/>
    <w:rsid w:val="00F47B7A"/>
    <w:rsid w:val="00F6103A"/>
    <w:rsid w:val="00F76D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7A"/>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B6158E"/>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F47B7A"/>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AB731E"/>
    <w:pPr>
      <w:keepNext/>
      <w:keepLines/>
      <w:spacing w:before="200" w:after="0"/>
      <w:outlineLvl w:val="2"/>
    </w:pPr>
    <w:rPr>
      <w:rFonts w:asciiTheme="majorHAnsi" w:eastAsiaTheme="majorEastAsia" w:hAnsiTheme="majorHAnsi" w:cstheme="majorBidi"/>
      <w:b/>
      <w:bCs/>
      <w:color w:val="00B0F0"/>
      <w:sz w:val="28"/>
    </w:rPr>
  </w:style>
  <w:style w:type="paragraph" w:styleId="Heading4">
    <w:name w:val="heading 4"/>
    <w:basedOn w:val="Normal"/>
    <w:next w:val="Normal"/>
    <w:link w:val="Heading4Char"/>
    <w:uiPriority w:val="9"/>
    <w:unhideWhenUsed/>
    <w:qFormat/>
    <w:rsid w:val="00F47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58E"/>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F47B7A"/>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AB731E"/>
    <w:rPr>
      <w:rFonts w:asciiTheme="majorHAnsi" w:eastAsiaTheme="majorEastAsia" w:hAnsiTheme="majorHAnsi" w:cstheme="majorBidi"/>
      <w:b/>
      <w:bCs/>
      <w:color w:val="00B0F0"/>
      <w:sz w:val="28"/>
      <w:szCs w:val="28"/>
      <w:lang w:bidi="fa-IR"/>
    </w:rPr>
  </w:style>
  <w:style w:type="character" w:customStyle="1" w:styleId="Heading4Char">
    <w:name w:val="Heading 4 Char"/>
    <w:basedOn w:val="DefaultParagraphFont"/>
    <w:link w:val="Heading4"/>
    <w:uiPriority w:val="9"/>
    <w:rsid w:val="00F47B7A"/>
    <w:rPr>
      <w:rFonts w:asciiTheme="majorHAnsi" w:eastAsiaTheme="majorEastAsia" w:hAnsiTheme="majorHAnsi" w:cstheme="majorBidi"/>
      <w:b/>
      <w:bCs/>
      <w:i/>
      <w:iCs/>
      <w:color w:val="4F81BD" w:themeColor="accent1"/>
      <w:szCs w:val="28"/>
      <w:lang w:bidi="fa-IR"/>
    </w:rPr>
  </w:style>
  <w:style w:type="character" w:styleId="Hyperlink">
    <w:name w:val="Hyperlink"/>
    <w:basedOn w:val="DefaultParagraphFont"/>
    <w:uiPriority w:val="99"/>
    <w:unhideWhenUsed/>
    <w:rsid w:val="00F47B7A"/>
    <w:rPr>
      <w:color w:val="0563C1"/>
      <w:u w:val="single"/>
    </w:rPr>
  </w:style>
  <w:style w:type="paragraph" w:styleId="TOC2">
    <w:name w:val="toc 2"/>
    <w:basedOn w:val="Normal"/>
    <w:next w:val="Normal"/>
    <w:autoRedefine/>
    <w:uiPriority w:val="39"/>
    <w:unhideWhenUsed/>
    <w:rsid w:val="00F47B7A"/>
    <w:pPr>
      <w:spacing w:after="100"/>
      <w:ind w:left="220"/>
    </w:pPr>
  </w:style>
  <w:style w:type="paragraph" w:styleId="FootnoteText">
    <w:name w:val="footnote text"/>
    <w:basedOn w:val="Normal"/>
    <w:link w:val="FootnoteTextChar"/>
    <w:uiPriority w:val="99"/>
    <w:unhideWhenUsed/>
    <w:rsid w:val="00F47B7A"/>
    <w:pPr>
      <w:spacing w:after="0" w:line="240" w:lineRule="auto"/>
    </w:pPr>
    <w:rPr>
      <w:sz w:val="20"/>
      <w:szCs w:val="20"/>
    </w:rPr>
  </w:style>
  <w:style w:type="character" w:customStyle="1" w:styleId="FootnoteTextChar">
    <w:name w:val="Footnote Text Char"/>
    <w:basedOn w:val="DefaultParagraphFont"/>
    <w:link w:val="FootnoteText"/>
    <w:uiPriority w:val="99"/>
    <w:rsid w:val="00F47B7A"/>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F47B7A"/>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F47B7A"/>
    <w:rPr>
      <w:vertAlign w:val="superscript"/>
    </w:rPr>
  </w:style>
  <w:style w:type="paragraph" w:styleId="Header">
    <w:name w:val="header"/>
    <w:basedOn w:val="Normal"/>
    <w:link w:val="HeaderChar"/>
    <w:uiPriority w:val="99"/>
    <w:unhideWhenUsed/>
    <w:rsid w:val="00F4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7A"/>
    <w:rPr>
      <w:rFonts w:ascii="Calibri" w:eastAsia="Calibri" w:hAnsi="Calibri" w:cs="NoorLotus"/>
      <w:szCs w:val="28"/>
      <w:lang w:bidi="fa-IR"/>
    </w:rPr>
  </w:style>
  <w:style w:type="paragraph" w:styleId="Footer">
    <w:name w:val="footer"/>
    <w:basedOn w:val="Normal"/>
    <w:link w:val="FooterChar"/>
    <w:uiPriority w:val="99"/>
    <w:unhideWhenUsed/>
    <w:rsid w:val="00F4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7A"/>
    <w:rPr>
      <w:rFonts w:ascii="Calibri" w:eastAsia="Calibri" w:hAnsi="Calibri" w:cs="NoorLotus"/>
      <w:szCs w:val="28"/>
      <w:lang w:bidi="fa-IR"/>
    </w:rPr>
  </w:style>
  <w:style w:type="paragraph" w:styleId="TOC3">
    <w:name w:val="toc 3"/>
    <w:basedOn w:val="Normal"/>
    <w:next w:val="Normal"/>
    <w:autoRedefine/>
    <w:uiPriority w:val="39"/>
    <w:unhideWhenUsed/>
    <w:rsid w:val="00F47B7A"/>
    <w:pPr>
      <w:spacing w:after="100"/>
      <w:ind w:left="440"/>
    </w:pPr>
  </w:style>
  <w:style w:type="paragraph" w:styleId="TOC1">
    <w:name w:val="toc 1"/>
    <w:basedOn w:val="Normal"/>
    <w:next w:val="Normal"/>
    <w:autoRedefine/>
    <w:uiPriority w:val="39"/>
    <w:unhideWhenUsed/>
    <w:rsid w:val="00F47B7A"/>
    <w:pPr>
      <w:spacing w:after="100"/>
    </w:pPr>
  </w:style>
  <w:style w:type="paragraph" w:styleId="BalloonText">
    <w:name w:val="Balloon Text"/>
    <w:basedOn w:val="Normal"/>
    <w:link w:val="BalloonTextChar"/>
    <w:uiPriority w:val="99"/>
    <w:semiHidden/>
    <w:unhideWhenUsed/>
    <w:rsid w:val="00F47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7A"/>
    <w:rPr>
      <w:rFonts w:ascii="Tahoma" w:eastAsia="Calibri" w:hAnsi="Tahoma" w:cs="Tahoma"/>
      <w:sz w:val="16"/>
      <w:szCs w:val="16"/>
      <w:lang w:bidi="fa-IR"/>
    </w:rPr>
  </w:style>
  <w:style w:type="paragraph" w:styleId="NormalWeb">
    <w:name w:val="Normal (Web)"/>
    <w:basedOn w:val="Normal"/>
    <w:uiPriority w:val="99"/>
    <w:unhideWhenUsed/>
    <w:rsid w:val="005B063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uiPriority w:val="1"/>
    <w:qFormat/>
    <w:rsid w:val="005B0632"/>
    <w:pPr>
      <w:bidi/>
      <w:spacing w:after="0" w:line="240" w:lineRule="auto"/>
    </w:pPr>
    <w:rPr>
      <w:rFonts w:ascii="Calibri" w:eastAsia="Calibri" w:hAnsi="Calibri" w:cs="NoorLotus"/>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7A"/>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B6158E"/>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F47B7A"/>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AB731E"/>
    <w:pPr>
      <w:keepNext/>
      <w:keepLines/>
      <w:spacing w:before="200" w:after="0"/>
      <w:outlineLvl w:val="2"/>
    </w:pPr>
    <w:rPr>
      <w:rFonts w:asciiTheme="majorHAnsi" w:eastAsiaTheme="majorEastAsia" w:hAnsiTheme="majorHAnsi" w:cstheme="majorBidi"/>
      <w:b/>
      <w:bCs/>
      <w:color w:val="00B0F0"/>
      <w:sz w:val="28"/>
    </w:rPr>
  </w:style>
  <w:style w:type="paragraph" w:styleId="Heading4">
    <w:name w:val="heading 4"/>
    <w:basedOn w:val="Normal"/>
    <w:next w:val="Normal"/>
    <w:link w:val="Heading4Char"/>
    <w:uiPriority w:val="9"/>
    <w:unhideWhenUsed/>
    <w:qFormat/>
    <w:rsid w:val="00F47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58E"/>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F47B7A"/>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AB731E"/>
    <w:rPr>
      <w:rFonts w:asciiTheme="majorHAnsi" w:eastAsiaTheme="majorEastAsia" w:hAnsiTheme="majorHAnsi" w:cstheme="majorBidi"/>
      <w:b/>
      <w:bCs/>
      <w:color w:val="00B0F0"/>
      <w:sz w:val="28"/>
      <w:szCs w:val="28"/>
      <w:lang w:bidi="fa-IR"/>
    </w:rPr>
  </w:style>
  <w:style w:type="character" w:customStyle="1" w:styleId="Heading4Char">
    <w:name w:val="Heading 4 Char"/>
    <w:basedOn w:val="DefaultParagraphFont"/>
    <w:link w:val="Heading4"/>
    <w:uiPriority w:val="9"/>
    <w:rsid w:val="00F47B7A"/>
    <w:rPr>
      <w:rFonts w:asciiTheme="majorHAnsi" w:eastAsiaTheme="majorEastAsia" w:hAnsiTheme="majorHAnsi" w:cstheme="majorBidi"/>
      <w:b/>
      <w:bCs/>
      <w:i/>
      <w:iCs/>
      <w:color w:val="4F81BD" w:themeColor="accent1"/>
      <w:szCs w:val="28"/>
      <w:lang w:bidi="fa-IR"/>
    </w:rPr>
  </w:style>
  <w:style w:type="character" w:styleId="Hyperlink">
    <w:name w:val="Hyperlink"/>
    <w:basedOn w:val="DefaultParagraphFont"/>
    <w:uiPriority w:val="99"/>
    <w:unhideWhenUsed/>
    <w:rsid w:val="00F47B7A"/>
    <w:rPr>
      <w:color w:val="0563C1"/>
      <w:u w:val="single"/>
    </w:rPr>
  </w:style>
  <w:style w:type="paragraph" w:styleId="TOC2">
    <w:name w:val="toc 2"/>
    <w:basedOn w:val="Normal"/>
    <w:next w:val="Normal"/>
    <w:autoRedefine/>
    <w:uiPriority w:val="39"/>
    <w:unhideWhenUsed/>
    <w:rsid w:val="00F47B7A"/>
    <w:pPr>
      <w:spacing w:after="100"/>
      <w:ind w:left="220"/>
    </w:pPr>
  </w:style>
  <w:style w:type="paragraph" w:styleId="FootnoteText">
    <w:name w:val="footnote text"/>
    <w:basedOn w:val="Normal"/>
    <w:link w:val="FootnoteTextChar"/>
    <w:uiPriority w:val="99"/>
    <w:unhideWhenUsed/>
    <w:rsid w:val="00F47B7A"/>
    <w:pPr>
      <w:spacing w:after="0" w:line="240" w:lineRule="auto"/>
    </w:pPr>
    <w:rPr>
      <w:sz w:val="20"/>
      <w:szCs w:val="20"/>
    </w:rPr>
  </w:style>
  <w:style w:type="character" w:customStyle="1" w:styleId="FootnoteTextChar">
    <w:name w:val="Footnote Text Char"/>
    <w:basedOn w:val="DefaultParagraphFont"/>
    <w:link w:val="FootnoteText"/>
    <w:uiPriority w:val="99"/>
    <w:rsid w:val="00F47B7A"/>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F47B7A"/>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F47B7A"/>
    <w:rPr>
      <w:vertAlign w:val="superscript"/>
    </w:rPr>
  </w:style>
  <w:style w:type="paragraph" w:styleId="Header">
    <w:name w:val="header"/>
    <w:basedOn w:val="Normal"/>
    <w:link w:val="HeaderChar"/>
    <w:uiPriority w:val="99"/>
    <w:unhideWhenUsed/>
    <w:rsid w:val="00F4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7A"/>
    <w:rPr>
      <w:rFonts w:ascii="Calibri" w:eastAsia="Calibri" w:hAnsi="Calibri" w:cs="NoorLotus"/>
      <w:szCs w:val="28"/>
      <w:lang w:bidi="fa-IR"/>
    </w:rPr>
  </w:style>
  <w:style w:type="paragraph" w:styleId="Footer">
    <w:name w:val="footer"/>
    <w:basedOn w:val="Normal"/>
    <w:link w:val="FooterChar"/>
    <w:uiPriority w:val="99"/>
    <w:unhideWhenUsed/>
    <w:rsid w:val="00F4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7A"/>
    <w:rPr>
      <w:rFonts w:ascii="Calibri" w:eastAsia="Calibri" w:hAnsi="Calibri" w:cs="NoorLotus"/>
      <w:szCs w:val="28"/>
      <w:lang w:bidi="fa-IR"/>
    </w:rPr>
  </w:style>
  <w:style w:type="paragraph" w:styleId="TOC3">
    <w:name w:val="toc 3"/>
    <w:basedOn w:val="Normal"/>
    <w:next w:val="Normal"/>
    <w:autoRedefine/>
    <w:uiPriority w:val="39"/>
    <w:unhideWhenUsed/>
    <w:rsid w:val="00F47B7A"/>
    <w:pPr>
      <w:spacing w:after="100"/>
      <w:ind w:left="440"/>
    </w:pPr>
  </w:style>
  <w:style w:type="paragraph" w:styleId="TOC1">
    <w:name w:val="toc 1"/>
    <w:basedOn w:val="Normal"/>
    <w:next w:val="Normal"/>
    <w:autoRedefine/>
    <w:uiPriority w:val="39"/>
    <w:unhideWhenUsed/>
    <w:rsid w:val="00F47B7A"/>
    <w:pPr>
      <w:spacing w:after="100"/>
    </w:pPr>
  </w:style>
  <w:style w:type="paragraph" w:styleId="BalloonText">
    <w:name w:val="Balloon Text"/>
    <w:basedOn w:val="Normal"/>
    <w:link w:val="BalloonTextChar"/>
    <w:uiPriority w:val="99"/>
    <w:semiHidden/>
    <w:unhideWhenUsed/>
    <w:rsid w:val="00F47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7A"/>
    <w:rPr>
      <w:rFonts w:ascii="Tahoma" w:eastAsia="Calibri" w:hAnsi="Tahoma" w:cs="Tahoma"/>
      <w:sz w:val="16"/>
      <w:szCs w:val="16"/>
      <w:lang w:bidi="fa-IR"/>
    </w:rPr>
  </w:style>
  <w:style w:type="paragraph" w:styleId="NormalWeb">
    <w:name w:val="Normal (Web)"/>
    <w:basedOn w:val="Normal"/>
    <w:uiPriority w:val="99"/>
    <w:unhideWhenUsed/>
    <w:rsid w:val="005B063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uiPriority w:val="1"/>
    <w:qFormat/>
    <w:rsid w:val="005B0632"/>
    <w:pPr>
      <w:bidi/>
      <w:spacing w:after="0" w:line="240" w:lineRule="auto"/>
    </w:pPr>
    <w:rPr>
      <w:rFonts w:ascii="Calibri" w:eastAsia="Calibri" w:hAnsi="Calibri" w:cs="NoorLotus"/>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84214">
      <w:bodyDiv w:val="1"/>
      <w:marLeft w:val="0"/>
      <w:marRight w:val="0"/>
      <w:marTop w:val="0"/>
      <w:marBottom w:val="0"/>
      <w:divBdr>
        <w:top w:val="none" w:sz="0" w:space="0" w:color="auto"/>
        <w:left w:val="none" w:sz="0" w:space="0" w:color="auto"/>
        <w:bottom w:val="none" w:sz="0" w:space="0" w:color="auto"/>
        <w:right w:val="none" w:sz="0" w:space="0" w:color="auto"/>
      </w:divBdr>
    </w:div>
    <w:div w:id="935210263">
      <w:bodyDiv w:val="1"/>
      <w:marLeft w:val="0"/>
      <w:marRight w:val="0"/>
      <w:marTop w:val="0"/>
      <w:marBottom w:val="0"/>
      <w:divBdr>
        <w:top w:val="none" w:sz="0" w:space="0" w:color="auto"/>
        <w:left w:val="none" w:sz="0" w:space="0" w:color="auto"/>
        <w:bottom w:val="none" w:sz="0" w:space="0" w:color="auto"/>
        <w:right w:val="none" w:sz="0" w:space="0" w:color="auto"/>
      </w:divBdr>
    </w:div>
    <w:div w:id="1485732830">
      <w:bodyDiv w:val="1"/>
      <w:marLeft w:val="0"/>
      <w:marRight w:val="0"/>
      <w:marTop w:val="0"/>
      <w:marBottom w:val="0"/>
      <w:divBdr>
        <w:top w:val="none" w:sz="0" w:space="0" w:color="auto"/>
        <w:left w:val="none" w:sz="0" w:space="0" w:color="auto"/>
        <w:bottom w:val="none" w:sz="0" w:space="0" w:color="auto"/>
        <w:right w:val="none" w:sz="0" w:space="0" w:color="auto"/>
      </w:divBdr>
    </w:div>
    <w:div w:id="16429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8C8D-3C82-43B5-B6C4-609BFCEF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7</cp:revision>
  <cp:lastPrinted>2022-12-22T15:28:00Z</cp:lastPrinted>
  <dcterms:created xsi:type="dcterms:W3CDTF">2022-12-21T04:55:00Z</dcterms:created>
  <dcterms:modified xsi:type="dcterms:W3CDTF">2022-12-24T10:15:00Z</dcterms:modified>
</cp:coreProperties>
</file>