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30897">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043EA" w:rsidRPr="00A043EA" w:rsidRDefault="00A043EA" w:rsidP="00A043EA">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3966194" w:history="1">
        <w:r w:rsidRPr="00A043EA">
          <w:rPr>
            <w:rStyle w:val="Hyperlink"/>
            <w:noProof/>
            <w:rtl/>
          </w:rPr>
          <w:t>5- مستثن</w:t>
        </w:r>
        <w:r w:rsidRPr="00A043EA">
          <w:rPr>
            <w:rStyle w:val="Hyperlink"/>
            <w:rFonts w:hint="cs"/>
            <w:noProof/>
            <w:rtl/>
          </w:rPr>
          <w:t>ی</w:t>
        </w:r>
        <w:r w:rsidRPr="00A043EA">
          <w:rPr>
            <w:rStyle w:val="Hyperlink"/>
            <w:rFonts w:hint="eastAsia"/>
            <w:noProof/>
            <w:rtl/>
          </w:rPr>
          <w:t>ات</w:t>
        </w:r>
        <w:r w:rsidRPr="00A043EA">
          <w:rPr>
            <w:rStyle w:val="Hyperlink"/>
            <w:noProof/>
            <w:rtl/>
          </w:rPr>
          <w:t xml:space="preserve"> قاعده </w:t>
        </w:r>
        <w:r w:rsidRPr="00A043EA">
          <w:rPr>
            <w:rStyle w:val="Hyperlink"/>
            <w:rFonts w:hint="cs"/>
            <w:noProof/>
            <w:rtl/>
          </w:rPr>
          <w:t>ی</w:t>
        </w:r>
        <w:r w:rsidRPr="00A043EA">
          <w:rPr>
            <w:rStyle w:val="Hyperlink"/>
            <w:rFonts w:hint="eastAsia"/>
            <w:noProof/>
            <w:rtl/>
          </w:rPr>
          <w:t>د</w:t>
        </w:r>
        <w:r w:rsidRPr="00A043EA">
          <w:rPr>
            <w:noProof/>
            <w:webHidden/>
            <w:rtl/>
          </w:rPr>
          <w:tab/>
        </w:r>
        <w:r w:rsidRPr="00A043EA">
          <w:rPr>
            <w:noProof/>
            <w:webHidden/>
            <w:rtl/>
          </w:rPr>
          <w:fldChar w:fldCharType="begin"/>
        </w:r>
        <w:r w:rsidRPr="00A043EA">
          <w:rPr>
            <w:noProof/>
            <w:webHidden/>
            <w:rtl/>
          </w:rPr>
          <w:instrText xml:space="preserve"> </w:instrText>
        </w:r>
        <w:r w:rsidRPr="00A043EA">
          <w:rPr>
            <w:noProof/>
            <w:webHidden/>
          </w:rPr>
          <w:instrText xml:space="preserve">PAGEREF </w:instrText>
        </w:r>
        <w:r w:rsidRPr="00A043EA">
          <w:rPr>
            <w:noProof/>
            <w:webHidden/>
            <w:rtl/>
          </w:rPr>
          <w:instrText>_</w:instrText>
        </w:r>
        <w:r w:rsidRPr="00A043EA">
          <w:rPr>
            <w:noProof/>
            <w:webHidden/>
          </w:rPr>
          <w:instrText>Toc</w:instrText>
        </w:r>
        <w:r w:rsidRPr="00A043EA">
          <w:rPr>
            <w:noProof/>
            <w:webHidden/>
            <w:rtl/>
          </w:rPr>
          <w:instrText xml:space="preserve">503966194 </w:instrText>
        </w:r>
        <w:r w:rsidRPr="00A043EA">
          <w:rPr>
            <w:noProof/>
            <w:webHidden/>
          </w:rPr>
          <w:instrText>\h</w:instrText>
        </w:r>
        <w:r w:rsidRPr="00A043EA">
          <w:rPr>
            <w:noProof/>
            <w:webHidden/>
            <w:rtl/>
          </w:rPr>
          <w:instrText xml:space="preserve"> </w:instrText>
        </w:r>
        <w:r w:rsidRPr="00A043EA">
          <w:rPr>
            <w:noProof/>
            <w:webHidden/>
            <w:rtl/>
          </w:rPr>
        </w:r>
        <w:r w:rsidRPr="00A043EA">
          <w:rPr>
            <w:noProof/>
            <w:webHidden/>
            <w:rtl/>
          </w:rPr>
          <w:fldChar w:fldCharType="separate"/>
        </w:r>
        <w:r w:rsidRPr="00A043EA">
          <w:rPr>
            <w:noProof/>
            <w:webHidden/>
            <w:rtl/>
          </w:rPr>
          <w:t>1</w:t>
        </w:r>
        <w:r w:rsidRPr="00A043EA">
          <w:rPr>
            <w:noProof/>
            <w:webHidden/>
            <w:rtl/>
          </w:rPr>
          <w:fldChar w:fldCharType="end"/>
        </w:r>
      </w:hyperlink>
    </w:p>
    <w:p w:rsidR="00A043EA" w:rsidRPr="00A043EA" w:rsidRDefault="00453F97" w:rsidP="00A043EA">
      <w:pPr>
        <w:pStyle w:val="TOC2"/>
        <w:tabs>
          <w:tab w:val="right" w:leader="dot" w:pos="10194"/>
        </w:tabs>
        <w:rPr>
          <w:rFonts w:asciiTheme="minorHAnsi" w:eastAsiaTheme="minorEastAsia" w:hAnsiTheme="minorHAnsi" w:cstheme="minorBidi"/>
          <w:bCs w:val="0"/>
          <w:noProof/>
          <w:color w:val="auto"/>
          <w:szCs w:val="22"/>
          <w:rtl/>
          <w:lang w:bidi="ar-SA"/>
        </w:rPr>
      </w:pPr>
      <w:hyperlink w:anchor="_Toc503966195" w:history="1">
        <w:r w:rsidR="00A043EA" w:rsidRPr="00A043EA">
          <w:rPr>
            <w:rStyle w:val="Hyperlink"/>
            <w:noProof/>
            <w:rtl/>
          </w:rPr>
          <w:t>الف: اعتراف به ملک</w:t>
        </w:r>
        <w:r w:rsidR="00A043EA" w:rsidRPr="00A043EA">
          <w:rPr>
            <w:rStyle w:val="Hyperlink"/>
            <w:rFonts w:hint="cs"/>
            <w:noProof/>
            <w:rtl/>
          </w:rPr>
          <w:t>ی</w:t>
        </w:r>
        <w:r w:rsidR="00A043EA" w:rsidRPr="00A043EA">
          <w:rPr>
            <w:rStyle w:val="Hyperlink"/>
            <w:rFonts w:hint="eastAsia"/>
            <w:noProof/>
            <w:rtl/>
          </w:rPr>
          <w:t>ت</w:t>
        </w:r>
        <w:r w:rsidR="00A043EA" w:rsidRPr="00A043EA">
          <w:rPr>
            <w:rStyle w:val="Hyperlink"/>
            <w:noProof/>
            <w:rtl/>
          </w:rPr>
          <w:t xml:space="preserve"> سابق د</w:t>
        </w:r>
        <w:r w:rsidR="00A043EA" w:rsidRPr="00A043EA">
          <w:rPr>
            <w:rStyle w:val="Hyperlink"/>
            <w:rFonts w:hint="cs"/>
            <w:noProof/>
            <w:rtl/>
          </w:rPr>
          <w:t>ی</w:t>
        </w:r>
        <w:r w:rsidR="00A043EA" w:rsidRPr="00A043EA">
          <w:rPr>
            <w:rStyle w:val="Hyperlink"/>
            <w:rFonts w:hint="eastAsia"/>
            <w:noProof/>
            <w:rtl/>
          </w:rPr>
          <w:t>گر</w:t>
        </w:r>
        <w:r w:rsidR="00A043EA" w:rsidRPr="00A043EA">
          <w:rPr>
            <w:rStyle w:val="Hyperlink"/>
            <w:rFonts w:hint="cs"/>
            <w:noProof/>
            <w:rtl/>
          </w:rPr>
          <w:t>ی</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503966195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1</w:t>
        </w:r>
        <w:r w:rsidR="00A043EA" w:rsidRPr="00A043EA">
          <w:rPr>
            <w:noProof/>
            <w:webHidden/>
            <w:rtl/>
          </w:rPr>
          <w:fldChar w:fldCharType="end"/>
        </w:r>
      </w:hyperlink>
    </w:p>
    <w:p w:rsidR="00A043EA" w:rsidRPr="00A043EA" w:rsidRDefault="00453F97" w:rsidP="00A043E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66196" w:history="1">
        <w:r w:rsidR="00A043EA" w:rsidRPr="00A043EA">
          <w:rPr>
            <w:rStyle w:val="Hyperlink"/>
            <w:iCs w:val="0"/>
            <w:noProof/>
            <w:rtl/>
          </w:rPr>
          <w:t>بررس</w:t>
        </w:r>
        <w:r w:rsidR="00A043EA" w:rsidRPr="00A043EA">
          <w:rPr>
            <w:rStyle w:val="Hyperlink"/>
            <w:rFonts w:hint="cs"/>
            <w:iCs w:val="0"/>
            <w:noProof/>
            <w:rtl/>
          </w:rPr>
          <w:t>ی</w:t>
        </w:r>
        <w:r w:rsidR="00A043EA" w:rsidRPr="00A043EA">
          <w:rPr>
            <w:rStyle w:val="Hyperlink"/>
            <w:iCs w:val="0"/>
            <w:noProof/>
            <w:rtl/>
          </w:rPr>
          <w:t xml:space="preserve"> جر</w:t>
        </w:r>
        <w:r w:rsidR="00A043EA" w:rsidRPr="00A043EA">
          <w:rPr>
            <w:rStyle w:val="Hyperlink"/>
            <w:rFonts w:hint="cs"/>
            <w:iCs w:val="0"/>
            <w:noProof/>
            <w:rtl/>
          </w:rPr>
          <w:t>ی</w:t>
        </w:r>
        <w:r w:rsidR="00A043EA" w:rsidRPr="00A043EA">
          <w:rPr>
            <w:rStyle w:val="Hyperlink"/>
            <w:rFonts w:hint="eastAsia"/>
            <w:iCs w:val="0"/>
            <w:noProof/>
            <w:rtl/>
          </w:rPr>
          <w:t>ان</w:t>
        </w:r>
        <w:r w:rsidR="00A043EA" w:rsidRPr="00A043EA">
          <w:rPr>
            <w:rStyle w:val="Hyperlink"/>
            <w:iCs w:val="0"/>
            <w:noProof/>
            <w:rtl/>
          </w:rPr>
          <w:t xml:space="preserve"> فدک</w:t>
        </w:r>
        <w:r w:rsidR="00A043EA" w:rsidRPr="00A043EA">
          <w:rPr>
            <w:iCs w:val="0"/>
            <w:noProof/>
            <w:webHidden/>
            <w:rtl/>
          </w:rPr>
          <w:tab/>
        </w:r>
        <w:r w:rsidR="00A043EA" w:rsidRPr="00A043EA">
          <w:rPr>
            <w:iCs w:val="0"/>
            <w:noProof/>
            <w:webHidden/>
            <w:rtl/>
          </w:rPr>
          <w:fldChar w:fldCharType="begin"/>
        </w:r>
        <w:r w:rsidR="00A043EA" w:rsidRPr="00A043EA">
          <w:rPr>
            <w:iCs w:val="0"/>
            <w:noProof/>
            <w:webHidden/>
            <w:rtl/>
          </w:rPr>
          <w:instrText xml:space="preserve"> </w:instrText>
        </w:r>
        <w:r w:rsidR="00A043EA" w:rsidRPr="00A043EA">
          <w:rPr>
            <w:iCs w:val="0"/>
            <w:noProof/>
            <w:webHidden/>
          </w:rPr>
          <w:instrText xml:space="preserve">PAGEREF </w:instrText>
        </w:r>
        <w:r w:rsidR="00A043EA" w:rsidRPr="00A043EA">
          <w:rPr>
            <w:iCs w:val="0"/>
            <w:noProof/>
            <w:webHidden/>
            <w:rtl/>
          </w:rPr>
          <w:instrText>_</w:instrText>
        </w:r>
        <w:r w:rsidR="00A043EA" w:rsidRPr="00A043EA">
          <w:rPr>
            <w:iCs w:val="0"/>
            <w:noProof/>
            <w:webHidden/>
          </w:rPr>
          <w:instrText>Toc</w:instrText>
        </w:r>
        <w:r w:rsidR="00A043EA" w:rsidRPr="00A043EA">
          <w:rPr>
            <w:iCs w:val="0"/>
            <w:noProof/>
            <w:webHidden/>
            <w:rtl/>
          </w:rPr>
          <w:instrText xml:space="preserve">503966196 </w:instrText>
        </w:r>
        <w:r w:rsidR="00A043EA" w:rsidRPr="00A043EA">
          <w:rPr>
            <w:iCs w:val="0"/>
            <w:noProof/>
            <w:webHidden/>
          </w:rPr>
          <w:instrText>\h</w:instrText>
        </w:r>
        <w:r w:rsidR="00A043EA" w:rsidRPr="00A043EA">
          <w:rPr>
            <w:iCs w:val="0"/>
            <w:noProof/>
            <w:webHidden/>
            <w:rtl/>
          </w:rPr>
          <w:instrText xml:space="preserve"> </w:instrText>
        </w:r>
        <w:r w:rsidR="00A043EA" w:rsidRPr="00A043EA">
          <w:rPr>
            <w:iCs w:val="0"/>
            <w:noProof/>
            <w:webHidden/>
            <w:rtl/>
          </w:rPr>
        </w:r>
        <w:r w:rsidR="00A043EA" w:rsidRPr="00A043EA">
          <w:rPr>
            <w:iCs w:val="0"/>
            <w:noProof/>
            <w:webHidden/>
            <w:rtl/>
          </w:rPr>
          <w:fldChar w:fldCharType="separate"/>
        </w:r>
        <w:r w:rsidR="00A043EA" w:rsidRPr="00A043EA">
          <w:rPr>
            <w:iCs w:val="0"/>
            <w:noProof/>
            <w:webHidden/>
            <w:rtl/>
          </w:rPr>
          <w:t>2</w:t>
        </w:r>
        <w:r w:rsidR="00A043EA" w:rsidRPr="00A043EA">
          <w:rPr>
            <w:iCs w:val="0"/>
            <w:noProof/>
            <w:webHidden/>
            <w:rtl/>
          </w:rPr>
          <w:fldChar w:fldCharType="end"/>
        </w:r>
      </w:hyperlink>
    </w:p>
    <w:p w:rsidR="00A043EA" w:rsidRPr="00A043EA" w:rsidRDefault="00453F97" w:rsidP="00A043EA">
      <w:pPr>
        <w:pStyle w:val="TOC4"/>
        <w:tabs>
          <w:tab w:val="right" w:leader="dot" w:pos="10194"/>
        </w:tabs>
        <w:rPr>
          <w:rFonts w:asciiTheme="minorHAnsi" w:eastAsiaTheme="minorEastAsia" w:hAnsiTheme="minorHAnsi" w:cstheme="minorBidi"/>
          <w:bCs w:val="0"/>
          <w:noProof/>
          <w:color w:val="auto"/>
          <w:szCs w:val="22"/>
          <w:rtl/>
          <w:lang w:bidi="ar-SA"/>
        </w:rPr>
      </w:pPr>
      <w:hyperlink w:anchor="_Toc503966197" w:history="1">
        <w:r w:rsidR="00A043EA" w:rsidRPr="00A043EA">
          <w:rPr>
            <w:rStyle w:val="Hyperlink"/>
            <w:noProof/>
            <w:rtl/>
          </w:rPr>
          <w:t>توج</w:t>
        </w:r>
        <w:r w:rsidR="00A043EA" w:rsidRPr="00A043EA">
          <w:rPr>
            <w:rStyle w:val="Hyperlink"/>
            <w:rFonts w:hint="cs"/>
            <w:noProof/>
            <w:rtl/>
          </w:rPr>
          <w:t>ی</w:t>
        </w:r>
        <w:r w:rsidR="00A043EA" w:rsidRPr="00A043EA">
          <w:rPr>
            <w:rStyle w:val="Hyperlink"/>
            <w:rFonts w:hint="eastAsia"/>
            <w:noProof/>
            <w:rtl/>
          </w:rPr>
          <w:t>ه</w:t>
        </w:r>
        <w:r w:rsidR="00A043EA" w:rsidRPr="00A043EA">
          <w:rPr>
            <w:rStyle w:val="Hyperlink"/>
            <w:noProof/>
            <w:rtl/>
          </w:rPr>
          <w:t xml:space="preserve"> جر</w:t>
        </w:r>
        <w:r w:rsidR="00A043EA" w:rsidRPr="00A043EA">
          <w:rPr>
            <w:rStyle w:val="Hyperlink"/>
            <w:rFonts w:hint="cs"/>
            <w:noProof/>
            <w:rtl/>
          </w:rPr>
          <w:t>ی</w:t>
        </w:r>
        <w:r w:rsidR="00A043EA" w:rsidRPr="00A043EA">
          <w:rPr>
            <w:rStyle w:val="Hyperlink"/>
            <w:rFonts w:hint="eastAsia"/>
            <w:noProof/>
            <w:rtl/>
          </w:rPr>
          <w:t>ان</w:t>
        </w:r>
        <w:r w:rsidR="00AC6462">
          <w:rPr>
            <w:rStyle w:val="Hyperlink"/>
            <w:noProof/>
            <w:rtl/>
          </w:rPr>
          <w:t xml:space="preserve"> فدک</w:t>
        </w:r>
        <w:r w:rsidR="00AC6462">
          <w:rPr>
            <w:rStyle w:val="Hyperlink"/>
            <w:noProof/>
            <w:rtl/>
          </w:rPr>
          <w:t xml:space="preserve"> </w:t>
        </w:r>
        <w:r w:rsidR="00AC6462">
          <w:rPr>
            <w:rStyle w:val="Hyperlink"/>
            <w:noProof/>
            <w:rtl/>
          </w:rPr>
          <w:t>با ملک من</w:t>
        </w:r>
        <w:r w:rsidR="00AC6462">
          <w:rPr>
            <w:rStyle w:val="Hyperlink"/>
            <w:rFonts w:hint="cs"/>
            <w:noProof/>
            <w:rtl/>
          </w:rPr>
          <w:t>ص</w:t>
        </w:r>
        <w:r w:rsidR="00A043EA" w:rsidRPr="00A043EA">
          <w:rPr>
            <w:rStyle w:val="Hyperlink"/>
            <w:noProof/>
            <w:rtl/>
          </w:rPr>
          <w:t>ب بودن</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503966197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2</w:t>
        </w:r>
        <w:r w:rsidR="00A043EA" w:rsidRPr="00A043EA">
          <w:rPr>
            <w:noProof/>
            <w:webHidden/>
            <w:rtl/>
          </w:rPr>
          <w:fldChar w:fldCharType="end"/>
        </w:r>
      </w:hyperlink>
    </w:p>
    <w:p w:rsidR="00A043EA" w:rsidRPr="00A043EA" w:rsidRDefault="00453F97" w:rsidP="00A043EA">
      <w:pPr>
        <w:pStyle w:val="TOC5"/>
        <w:tabs>
          <w:tab w:val="right" w:leader="dot" w:pos="10194"/>
        </w:tabs>
        <w:rPr>
          <w:rFonts w:asciiTheme="minorHAnsi" w:eastAsiaTheme="minorEastAsia" w:hAnsiTheme="minorHAnsi" w:cstheme="minorBidi"/>
          <w:bCs w:val="0"/>
          <w:noProof/>
          <w:color w:val="auto"/>
          <w:szCs w:val="22"/>
          <w:rtl/>
          <w:lang w:bidi="ar-SA"/>
        </w:rPr>
      </w:pPr>
      <w:hyperlink w:anchor="_Toc503966198" w:history="1">
        <w:r w:rsidR="00A043EA" w:rsidRPr="00A043EA">
          <w:rPr>
            <w:rStyle w:val="Hyperlink"/>
            <w:noProof/>
            <w:rtl/>
          </w:rPr>
          <w:t>بررس</w:t>
        </w:r>
        <w:r w:rsidR="00A043EA" w:rsidRPr="00A043EA">
          <w:rPr>
            <w:rStyle w:val="Hyperlink"/>
            <w:rFonts w:hint="cs"/>
            <w:noProof/>
            <w:rtl/>
          </w:rPr>
          <w:t>ی</w:t>
        </w:r>
        <w:r w:rsidR="00AC6462">
          <w:rPr>
            <w:rStyle w:val="Hyperlink"/>
            <w:noProof/>
            <w:rtl/>
          </w:rPr>
          <w:t xml:space="preserve"> ملک من</w:t>
        </w:r>
        <w:r w:rsidR="00AC6462">
          <w:rPr>
            <w:rStyle w:val="Hyperlink"/>
            <w:rFonts w:hint="cs"/>
            <w:noProof/>
            <w:rtl/>
          </w:rPr>
          <w:t>ص</w:t>
        </w:r>
        <w:r w:rsidR="00A043EA" w:rsidRPr="00A043EA">
          <w:rPr>
            <w:rStyle w:val="Hyperlink"/>
            <w:noProof/>
            <w:rtl/>
          </w:rPr>
          <w:t>ب بودن فدک</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503966198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3</w:t>
        </w:r>
        <w:r w:rsidR="00A043EA" w:rsidRPr="00A043EA">
          <w:rPr>
            <w:noProof/>
            <w:webHidden/>
            <w:rtl/>
          </w:rPr>
          <w:fldChar w:fldCharType="end"/>
        </w:r>
      </w:hyperlink>
    </w:p>
    <w:p w:rsidR="00A043EA" w:rsidRPr="00A043EA" w:rsidRDefault="00453F97" w:rsidP="00A043EA">
      <w:pPr>
        <w:pStyle w:val="TOC5"/>
        <w:tabs>
          <w:tab w:val="right" w:leader="dot" w:pos="10194"/>
        </w:tabs>
        <w:rPr>
          <w:rFonts w:asciiTheme="minorHAnsi" w:eastAsiaTheme="minorEastAsia" w:hAnsiTheme="minorHAnsi" w:cstheme="minorBidi"/>
          <w:bCs w:val="0"/>
          <w:noProof/>
          <w:color w:val="auto"/>
          <w:szCs w:val="22"/>
          <w:rtl/>
          <w:lang w:bidi="ar-SA"/>
        </w:rPr>
      </w:pPr>
      <w:hyperlink w:anchor="_Toc503966199" w:history="1">
        <w:r w:rsidR="00A043EA" w:rsidRPr="00A043EA">
          <w:rPr>
            <w:rStyle w:val="Hyperlink"/>
            <w:noProof/>
            <w:rtl/>
          </w:rPr>
          <w:t>نارضا</w:t>
        </w:r>
        <w:r w:rsidR="00A043EA" w:rsidRPr="00A043EA">
          <w:rPr>
            <w:rStyle w:val="Hyperlink"/>
            <w:rFonts w:hint="cs"/>
            <w:noProof/>
            <w:rtl/>
          </w:rPr>
          <w:t>ی</w:t>
        </w:r>
        <w:r w:rsidR="00A043EA" w:rsidRPr="00A043EA">
          <w:rPr>
            <w:rStyle w:val="Hyperlink"/>
            <w:rFonts w:hint="eastAsia"/>
            <w:noProof/>
            <w:rtl/>
          </w:rPr>
          <w:t>ت</w:t>
        </w:r>
        <w:r w:rsidR="00A043EA" w:rsidRPr="00A043EA">
          <w:rPr>
            <w:rStyle w:val="Hyperlink"/>
            <w:rFonts w:hint="cs"/>
            <w:noProof/>
            <w:rtl/>
          </w:rPr>
          <w:t>ی</w:t>
        </w:r>
        <w:r w:rsidR="00A043EA" w:rsidRPr="00A043EA">
          <w:rPr>
            <w:rStyle w:val="Hyperlink"/>
            <w:noProof/>
            <w:rtl/>
          </w:rPr>
          <w:t xml:space="preserve"> حضرت زهرا سلام الله عل</w:t>
        </w:r>
        <w:r w:rsidR="00A043EA" w:rsidRPr="00A043EA">
          <w:rPr>
            <w:rStyle w:val="Hyperlink"/>
            <w:rFonts w:hint="cs"/>
            <w:noProof/>
            <w:rtl/>
          </w:rPr>
          <w:t>ی</w:t>
        </w:r>
        <w:r w:rsidR="00A043EA" w:rsidRPr="00A043EA">
          <w:rPr>
            <w:rStyle w:val="Hyperlink"/>
            <w:rFonts w:hint="eastAsia"/>
            <w:noProof/>
            <w:rtl/>
          </w:rPr>
          <w:t>ها</w:t>
        </w:r>
        <w:r w:rsidR="00A043EA" w:rsidRPr="00A043EA">
          <w:rPr>
            <w:rStyle w:val="Hyperlink"/>
            <w:noProof/>
            <w:rtl/>
          </w:rPr>
          <w:t xml:space="preserve"> از خلفاء</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503966199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3</w:t>
        </w:r>
        <w:r w:rsidR="00A043EA" w:rsidRPr="00A043EA">
          <w:rPr>
            <w:noProof/>
            <w:webHidden/>
            <w:rtl/>
          </w:rPr>
          <w:fldChar w:fldCharType="end"/>
        </w:r>
      </w:hyperlink>
    </w:p>
    <w:p w:rsidR="00A043EA" w:rsidRPr="00A043EA" w:rsidRDefault="00453F97" w:rsidP="00A043EA">
      <w:pPr>
        <w:pStyle w:val="TOC2"/>
        <w:tabs>
          <w:tab w:val="right" w:leader="dot" w:pos="10194"/>
        </w:tabs>
        <w:rPr>
          <w:rFonts w:asciiTheme="minorHAnsi" w:eastAsiaTheme="minorEastAsia" w:hAnsiTheme="minorHAnsi" w:cstheme="minorBidi"/>
          <w:bCs w:val="0"/>
          <w:noProof/>
          <w:color w:val="auto"/>
          <w:szCs w:val="22"/>
          <w:rtl/>
          <w:lang w:bidi="ar-SA"/>
        </w:rPr>
      </w:pPr>
      <w:hyperlink w:anchor="_Toc503966200" w:history="1">
        <w:r w:rsidR="00A043EA" w:rsidRPr="00A043EA">
          <w:rPr>
            <w:rStyle w:val="Hyperlink"/>
            <w:noProof/>
            <w:rtl/>
          </w:rPr>
          <w:t xml:space="preserve">ب: علم به حالت سابقه </w:t>
        </w:r>
        <w:r w:rsidR="00A043EA" w:rsidRPr="00A043EA">
          <w:rPr>
            <w:rStyle w:val="Hyperlink"/>
            <w:rFonts w:hint="cs"/>
            <w:noProof/>
            <w:rtl/>
          </w:rPr>
          <w:t>ی</w:t>
        </w:r>
        <w:r w:rsidR="00A043EA" w:rsidRPr="00A043EA">
          <w:rPr>
            <w:rStyle w:val="Hyperlink"/>
            <w:rFonts w:hint="eastAsia"/>
            <w:noProof/>
            <w:rtl/>
          </w:rPr>
          <w:t>د</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503966200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4</w:t>
        </w:r>
        <w:r w:rsidR="00A043EA" w:rsidRPr="00A043EA">
          <w:rPr>
            <w:noProof/>
            <w:webHidden/>
            <w:rtl/>
          </w:rPr>
          <w:fldChar w:fldCharType="end"/>
        </w:r>
      </w:hyperlink>
    </w:p>
    <w:p w:rsidR="00A043EA" w:rsidRPr="00A043EA" w:rsidRDefault="00453F97" w:rsidP="00A043E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66201" w:history="1">
        <w:r w:rsidR="00A043EA" w:rsidRPr="00A043EA">
          <w:rPr>
            <w:rStyle w:val="Hyperlink"/>
            <w:iCs w:val="0"/>
            <w:noProof/>
            <w:rtl/>
          </w:rPr>
          <w:t>کلام محقق نائ</w:t>
        </w:r>
        <w:r w:rsidR="00A043EA" w:rsidRPr="00A043EA">
          <w:rPr>
            <w:rStyle w:val="Hyperlink"/>
            <w:rFonts w:hint="cs"/>
            <w:iCs w:val="0"/>
            <w:noProof/>
            <w:rtl/>
          </w:rPr>
          <w:t>ی</w:t>
        </w:r>
        <w:r w:rsidR="00A043EA" w:rsidRPr="00A043EA">
          <w:rPr>
            <w:rStyle w:val="Hyperlink"/>
            <w:rFonts w:hint="eastAsia"/>
            <w:iCs w:val="0"/>
            <w:noProof/>
            <w:rtl/>
          </w:rPr>
          <w:t>ن</w:t>
        </w:r>
        <w:r w:rsidR="00A043EA" w:rsidRPr="00A043EA">
          <w:rPr>
            <w:rStyle w:val="Hyperlink"/>
            <w:rFonts w:hint="cs"/>
            <w:iCs w:val="0"/>
            <w:noProof/>
            <w:rtl/>
          </w:rPr>
          <w:t>ی</w:t>
        </w:r>
        <w:r w:rsidR="00A043EA" w:rsidRPr="00A043EA">
          <w:rPr>
            <w:rStyle w:val="Hyperlink"/>
            <w:iCs w:val="0"/>
            <w:noProof/>
            <w:rtl/>
          </w:rPr>
          <w:t xml:space="preserve"> (حکومت استصحاب بقاء حالت سابقه)</w:t>
        </w:r>
        <w:r w:rsidR="00A043EA" w:rsidRPr="00A043EA">
          <w:rPr>
            <w:iCs w:val="0"/>
            <w:noProof/>
            <w:webHidden/>
            <w:rtl/>
          </w:rPr>
          <w:tab/>
        </w:r>
        <w:r w:rsidR="00A043EA" w:rsidRPr="00A043EA">
          <w:rPr>
            <w:iCs w:val="0"/>
            <w:noProof/>
            <w:webHidden/>
            <w:rtl/>
          </w:rPr>
          <w:fldChar w:fldCharType="begin"/>
        </w:r>
        <w:r w:rsidR="00A043EA" w:rsidRPr="00A043EA">
          <w:rPr>
            <w:iCs w:val="0"/>
            <w:noProof/>
            <w:webHidden/>
            <w:rtl/>
          </w:rPr>
          <w:instrText xml:space="preserve"> </w:instrText>
        </w:r>
        <w:r w:rsidR="00A043EA" w:rsidRPr="00A043EA">
          <w:rPr>
            <w:iCs w:val="0"/>
            <w:noProof/>
            <w:webHidden/>
          </w:rPr>
          <w:instrText xml:space="preserve">PAGEREF </w:instrText>
        </w:r>
        <w:r w:rsidR="00A043EA" w:rsidRPr="00A043EA">
          <w:rPr>
            <w:iCs w:val="0"/>
            <w:noProof/>
            <w:webHidden/>
            <w:rtl/>
          </w:rPr>
          <w:instrText>_</w:instrText>
        </w:r>
        <w:r w:rsidR="00A043EA" w:rsidRPr="00A043EA">
          <w:rPr>
            <w:iCs w:val="0"/>
            <w:noProof/>
            <w:webHidden/>
          </w:rPr>
          <w:instrText>Toc</w:instrText>
        </w:r>
        <w:r w:rsidR="00A043EA" w:rsidRPr="00A043EA">
          <w:rPr>
            <w:iCs w:val="0"/>
            <w:noProof/>
            <w:webHidden/>
            <w:rtl/>
          </w:rPr>
          <w:instrText xml:space="preserve">503966201 </w:instrText>
        </w:r>
        <w:r w:rsidR="00A043EA" w:rsidRPr="00A043EA">
          <w:rPr>
            <w:iCs w:val="0"/>
            <w:noProof/>
            <w:webHidden/>
          </w:rPr>
          <w:instrText>\h</w:instrText>
        </w:r>
        <w:r w:rsidR="00A043EA" w:rsidRPr="00A043EA">
          <w:rPr>
            <w:iCs w:val="0"/>
            <w:noProof/>
            <w:webHidden/>
            <w:rtl/>
          </w:rPr>
          <w:instrText xml:space="preserve"> </w:instrText>
        </w:r>
        <w:r w:rsidR="00A043EA" w:rsidRPr="00A043EA">
          <w:rPr>
            <w:iCs w:val="0"/>
            <w:noProof/>
            <w:webHidden/>
            <w:rtl/>
          </w:rPr>
        </w:r>
        <w:r w:rsidR="00A043EA" w:rsidRPr="00A043EA">
          <w:rPr>
            <w:iCs w:val="0"/>
            <w:noProof/>
            <w:webHidden/>
            <w:rtl/>
          </w:rPr>
          <w:fldChar w:fldCharType="separate"/>
        </w:r>
        <w:r w:rsidR="00A043EA" w:rsidRPr="00A043EA">
          <w:rPr>
            <w:iCs w:val="0"/>
            <w:noProof/>
            <w:webHidden/>
            <w:rtl/>
          </w:rPr>
          <w:t>4</w:t>
        </w:r>
        <w:r w:rsidR="00A043EA" w:rsidRPr="00A043EA">
          <w:rPr>
            <w:iCs w:val="0"/>
            <w:noProof/>
            <w:webHidden/>
            <w:rtl/>
          </w:rPr>
          <w:fldChar w:fldCharType="end"/>
        </w:r>
      </w:hyperlink>
    </w:p>
    <w:p w:rsidR="00A043EA" w:rsidRPr="00A043EA" w:rsidRDefault="00453F97" w:rsidP="00A043EA">
      <w:pPr>
        <w:pStyle w:val="TOC5"/>
        <w:tabs>
          <w:tab w:val="right" w:leader="dot" w:pos="10194"/>
        </w:tabs>
        <w:rPr>
          <w:rFonts w:asciiTheme="minorHAnsi" w:eastAsiaTheme="minorEastAsia" w:hAnsiTheme="minorHAnsi" w:cstheme="minorBidi"/>
          <w:bCs w:val="0"/>
          <w:noProof/>
          <w:color w:val="auto"/>
          <w:szCs w:val="22"/>
          <w:rtl/>
          <w:lang w:bidi="ar-SA"/>
        </w:rPr>
      </w:pPr>
      <w:hyperlink w:anchor="_Toc503966202" w:history="1">
        <w:r w:rsidR="00A043EA" w:rsidRPr="00A043EA">
          <w:rPr>
            <w:rStyle w:val="Hyperlink"/>
            <w:noProof/>
            <w:rtl/>
          </w:rPr>
          <w:t>مناقشه در کلام محقق نائ</w:t>
        </w:r>
        <w:r w:rsidR="00A043EA" w:rsidRPr="00A043EA">
          <w:rPr>
            <w:rStyle w:val="Hyperlink"/>
            <w:rFonts w:hint="cs"/>
            <w:noProof/>
            <w:rtl/>
          </w:rPr>
          <w:t>ی</w:t>
        </w:r>
        <w:r w:rsidR="00A043EA" w:rsidRPr="00A043EA">
          <w:rPr>
            <w:rStyle w:val="Hyperlink"/>
            <w:rFonts w:hint="eastAsia"/>
            <w:noProof/>
            <w:rtl/>
          </w:rPr>
          <w:t>ن</w:t>
        </w:r>
        <w:r w:rsidR="00A043EA" w:rsidRPr="00A043EA">
          <w:rPr>
            <w:rStyle w:val="Hyperlink"/>
            <w:rFonts w:hint="cs"/>
            <w:noProof/>
            <w:rtl/>
          </w:rPr>
          <w:t>ی</w:t>
        </w:r>
        <w:r w:rsidR="00A043EA" w:rsidRPr="00A043EA">
          <w:rPr>
            <w:noProof/>
            <w:webHidden/>
            <w:rtl/>
          </w:rPr>
          <w:tab/>
        </w:r>
        <w:r w:rsidR="00A043EA" w:rsidRPr="00A043EA">
          <w:rPr>
            <w:noProof/>
            <w:webHidden/>
            <w:rtl/>
          </w:rPr>
          <w:fldChar w:fldCharType="begin"/>
        </w:r>
        <w:r w:rsidR="00A043EA" w:rsidRPr="00A043EA">
          <w:rPr>
            <w:noProof/>
            <w:webHidden/>
            <w:rtl/>
          </w:rPr>
          <w:instrText xml:space="preserve"> </w:instrText>
        </w:r>
        <w:r w:rsidR="00A043EA" w:rsidRPr="00A043EA">
          <w:rPr>
            <w:noProof/>
            <w:webHidden/>
          </w:rPr>
          <w:instrText xml:space="preserve">PAGEREF </w:instrText>
        </w:r>
        <w:r w:rsidR="00A043EA" w:rsidRPr="00A043EA">
          <w:rPr>
            <w:noProof/>
            <w:webHidden/>
            <w:rtl/>
          </w:rPr>
          <w:instrText>_</w:instrText>
        </w:r>
        <w:r w:rsidR="00A043EA" w:rsidRPr="00A043EA">
          <w:rPr>
            <w:noProof/>
            <w:webHidden/>
          </w:rPr>
          <w:instrText>Toc</w:instrText>
        </w:r>
        <w:r w:rsidR="00A043EA" w:rsidRPr="00A043EA">
          <w:rPr>
            <w:noProof/>
            <w:webHidden/>
            <w:rtl/>
          </w:rPr>
          <w:instrText xml:space="preserve">503966202 </w:instrText>
        </w:r>
        <w:r w:rsidR="00A043EA" w:rsidRPr="00A043EA">
          <w:rPr>
            <w:noProof/>
            <w:webHidden/>
          </w:rPr>
          <w:instrText>\h</w:instrText>
        </w:r>
        <w:r w:rsidR="00A043EA" w:rsidRPr="00A043EA">
          <w:rPr>
            <w:noProof/>
            <w:webHidden/>
            <w:rtl/>
          </w:rPr>
          <w:instrText xml:space="preserve"> </w:instrText>
        </w:r>
        <w:r w:rsidR="00A043EA" w:rsidRPr="00A043EA">
          <w:rPr>
            <w:noProof/>
            <w:webHidden/>
            <w:rtl/>
          </w:rPr>
        </w:r>
        <w:r w:rsidR="00A043EA" w:rsidRPr="00A043EA">
          <w:rPr>
            <w:noProof/>
            <w:webHidden/>
            <w:rtl/>
          </w:rPr>
          <w:fldChar w:fldCharType="separate"/>
        </w:r>
        <w:r w:rsidR="00A043EA" w:rsidRPr="00A043EA">
          <w:rPr>
            <w:noProof/>
            <w:webHidden/>
            <w:rtl/>
          </w:rPr>
          <w:t>5</w:t>
        </w:r>
        <w:r w:rsidR="00A043EA" w:rsidRPr="00A043EA">
          <w:rPr>
            <w:noProof/>
            <w:webHidden/>
            <w:rtl/>
          </w:rPr>
          <w:fldChar w:fldCharType="end"/>
        </w:r>
      </w:hyperlink>
    </w:p>
    <w:p w:rsidR="00A043EA" w:rsidRPr="00A043EA" w:rsidRDefault="00453F97" w:rsidP="00A043E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66203" w:history="1">
        <w:r w:rsidR="00A043EA" w:rsidRPr="00A043EA">
          <w:rPr>
            <w:rStyle w:val="Hyperlink"/>
            <w:iCs w:val="0"/>
            <w:noProof/>
            <w:rtl/>
          </w:rPr>
          <w:t>امار</w:t>
        </w:r>
        <w:r w:rsidR="00A043EA" w:rsidRPr="00A043EA">
          <w:rPr>
            <w:rStyle w:val="Hyperlink"/>
            <w:rFonts w:hint="cs"/>
            <w:iCs w:val="0"/>
            <w:noProof/>
            <w:rtl/>
          </w:rPr>
          <w:t>ی</w:t>
        </w:r>
        <w:r w:rsidR="00A043EA" w:rsidRPr="00A043EA">
          <w:rPr>
            <w:rStyle w:val="Hyperlink"/>
            <w:rFonts w:hint="eastAsia"/>
            <w:iCs w:val="0"/>
            <w:noProof/>
            <w:rtl/>
          </w:rPr>
          <w:t>ت</w:t>
        </w:r>
        <w:r w:rsidR="00A043EA" w:rsidRPr="00A043EA">
          <w:rPr>
            <w:rStyle w:val="Hyperlink"/>
            <w:iCs w:val="0"/>
            <w:noProof/>
            <w:rtl/>
          </w:rPr>
          <w:t xml:space="preserve"> احساس</w:t>
        </w:r>
        <w:r w:rsidR="00A043EA" w:rsidRPr="00A043EA">
          <w:rPr>
            <w:rStyle w:val="Hyperlink"/>
            <w:rFonts w:hint="cs"/>
            <w:iCs w:val="0"/>
            <w:noProof/>
            <w:rtl/>
          </w:rPr>
          <w:t>ی</w:t>
        </w:r>
        <w:r w:rsidR="00A043EA" w:rsidRPr="00A043EA">
          <w:rPr>
            <w:rStyle w:val="Hyperlink"/>
            <w:iCs w:val="0"/>
            <w:noProof/>
            <w:rtl/>
          </w:rPr>
          <w:t xml:space="preserve"> استصحاب و قاعده </w:t>
        </w:r>
        <w:r w:rsidR="00A043EA" w:rsidRPr="00A043EA">
          <w:rPr>
            <w:rStyle w:val="Hyperlink"/>
            <w:rFonts w:hint="cs"/>
            <w:iCs w:val="0"/>
            <w:noProof/>
            <w:rtl/>
          </w:rPr>
          <w:t>ی</w:t>
        </w:r>
        <w:r w:rsidR="00A043EA" w:rsidRPr="00A043EA">
          <w:rPr>
            <w:rStyle w:val="Hyperlink"/>
            <w:rFonts w:hint="eastAsia"/>
            <w:iCs w:val="0"/>
            <w:noProof/>
            <w:rtl/>
          </w:rPr>
          <w:t>د</w:t>
        </w:r>
        <w:r w:rsidR="00A043EA" w:rsidRPr="00A043EA">
          <w:rPr>
            <w:rStyle w:val="Hyperlink"/>
            <w:iCs w:val="0"/>
            <w:noProof/>
            <w:rtl/>
          </w:rPr>
          <w:t xml:space="preserve"> در کلام آقا</w:t>
        </w:r>
        <w:r w:rsidR="00A043EA" w:rsidRPr="00A043EA">
          <w:rPr>
            <w:rStyle w:val="Hyperlink"/>
            <w:rFonts w:hint="cs"/>
            <w:iCs w:val="0"/>
            <w:noProof/>
            <w:rtl/>
          </w:rPr>
          <w:t>ی</w:t>
        </w:r>
        <w:r w:rsidR="00A043EA" w:rsidRPr="00A043EA">
          <w:rPr>
            <w:rStyle w:val="Hyperlink"/>
            <w:iCs w:val="0"/>
            <w:noProof/>
            <w:rtl/>
          </w:rPr>
          <w:t xml:space="preserve"> س</w:t>
        </w:r>
        <w:r w:rsidR="00A043EA" w:rsidRPr="00A043EA">
          <w:rPr>
            <w:rStyle w:val="Hyperlink"/>
            <w:rFonts w:hint="cs"/>
            <w:iCs w:val="0"/>
            <w:noProof/>
            <w:rtl/>
          </w:rPr>
          <w:t>ی</w:t>
        </w:r>
        <w:r w:rsidR="00A043EA" w:rsidRPr="00A043EA">
          <w:rPr>
            <w:rStyle w:val="Hyperlink"/>
            <w:rFonts w:hint="eastAsia"/>
            <w:iCs w:val="0"/>
            <w:noProof/>
            <w:rtl/>
          </w:rPr>
          <w:t>ستان</w:t>
        </w:r>
        <w:r w:rsidR="00A043EA" w:rsidRPr="00A043EA">
          <w:rPr>
            <w:rStyle w:val="Hyperlink"/>
            <w:rFonts w:hint="cs"/>
            <w:iCs w:val="0"/>
            <w:noProof/>
            <w:rtl/>
          </w:rPr>
          <w:t>ی</w:t>
        </w:r>
        <w:r w:rsidR="00A043EA" w:rsidRPr="00A043EA">
          <w:rPr>
            <w:iCs w:val="0"/>
            <w:noProof/>
            <w:webHidden/>
            <w:rtl/>
          </w:rPr>
          <w:tab/>
        </w:r>
        <w:r w:rsidR="00A043EA" w:rsidRPr="00A043EA">
          <w:rPr>
            <w:iCs w:val="0"/>
            <w:noProof/>
            <w:webHidden/>
            <w:rtl/>
          </w:rPr>
          <w:fldChar w:fldCharType="begin"/>
        </w:r>
        <w:r w:rsidR="00A043EA" w:rsidRPr="00A043EA">
          <w:rPr>
            <w:iCs w:val="0"/>
            <w:noProof/>
            <w:webHidden/>
            <w:rtl/>
          </w:rPr>
          <w:instrText xml:space="preserve"> </w:instrText>
        </w:r>
        <w:r w:rsidR="00A043EA" w:rsidRPr="00A043EA">
          <w:rPr>
            <w:iCs w:val="0"/>
            <w:noProof/>
            <w:webHidden/>
          </w:rPr>
          <w:instrText xml:space="preserve">PAGEREF </w:instrText>
        </w:r>
        <w:r w:rsidR="00A043EA" w:rsidRPr="00A043EA">
          <w:rPr>
            <w:iCs w:val="0"/>
            <w:noProof/>
            <w:webHidden/>
            <w:rtl/>
          </w:rPr>
          <w:instrText>_</w:instrText>
        </w:r>
        <w:r w:rsidR="00A043EA" w:rsidRPr="00A043EA">
          <w:rPr>
            <w:iCs w:val="0"/>
            <w:noProof/>
            <w:webHidden/>
          </w:rPr>
          <w:instrText>Toc</w:instrText>
        </w:r>
        <w:r w:rsidR="00A043EA" w:rsidRPr="00A043EA">
          <w:rPr>
            <w:iCs w:val="0"/>
            <w:noProof/>
            <w:webHidden/>
            <w:rtl/>
          </w:rPr>
          <w:instrText xml:space="preserve">503966203 </w:instrText>
        </w:r>
        <w:r w:rsidR="00A043EA" w:rsidRPr="00A043EA">
          <w:rPr>
            <w:iCs w:val="0"/>
            <w:noProof/>
            <w:webHidden/>
          </w:rPr>
          <w:instrText>\h</w:instrText>
        </w:r>
        <w:r w:rsidR="00A043EA" w:rsidRPr="00A043EA">
          <w:rPr>
            <w:iCs w:val="0"/>
            <w:noProof/>
            <w:webHidden/>
            <w:rtl/>
          </w:rPr>
          <w:instrText xml:space="preserve"> </w:instrText>
        </w:r>
        <w:r w:rsidR="00A043EA" w:rsidRPr="00A043EA">
          <w:rPr>
            <w:iCs w:val="0"/>
            <w:noProof/>
            <w:webHidden/>
            <w:rtl/>
          </w:rPr>
        </w:r>
        <w:r w:rsidR="00A043EA" w:rsidRPr="00A043EA">
          <w:rPr>
            <w:iCs w:val="0"/>
            <w:noProof/>
            <w:webHidden/>
            <w:rtl/>
          </w:rPr>
          <w:fldChar w:fldCharType="separate"/>
        </w:r>
        <w:r w:rsidR="00A043EA" w:rsidRPr="00A043EA">
          <w:rPr>
            <w:iCs w:val="0"/>
            <w:noProof/>
            <w:webHidden/>
            <w:rtl/>
          </w:rPr>
          <w:t>8</w:t>
        </w:r>
        <w:r w:rsidR="00A043EA" w:rsidRPr="00A043EA">
          <w:rPr>
            <w:iCs w:val="0"/>
            <w:noProof/>
            <w:webHidden/>
            <w:rtl/>
          </w:rPr>
          <w:fldChar w:fldCharType="end"/>
        </w:r>
      </w:hyperlink>
    </w:p>
    <w:p w:rsidR="00C91EB6" w:rsidRPr="00C91EB6" w:rsidRDefault="00A043EA" w:rsidP="00330897">
      <w:pPr>
        <w:jc w:val="lowKashida"/>
      </w:pPr>
      <w:r>
        <w:rPr>
          <w:rFonts w:cs="B Titr"/>
          <w:noProof/>
          <w:webHidden/>
          <w:color w:val="632423" w:themeColor="accent2" w:themeShade="80"/>
          <w:szCs w:val="24"/>
          <w:rtl/>
        </w:rPr>
        <w:fldChar w:fldCharType="end"/>
      </w:r>
    </w:p>
    <w:p w:rsidR="00F343FB" w:rsidRPr="00A6366F" w:rsidRDefault="00F842AD" w:rsidP="0033089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B1C10">
        <w:rPr>
          <w:rtl/>
        </w:rPr>
        <w:t>اعتراف ذوال</w:t>
      </w:r>
      <w:r w:rsidR="00EB1C10">
        <w:rPr>
          <w:rFonts w:hint="cs"/>
          <w:rtl/>
        </w:rPr>
        <w:t>ی</w:t>
      </w:r>
      <w:r w:rsidR="00EB1C10">
        <w:rPr>
          <w:rFonts w:hint="eastAsia"/>
          <w:rtl/>
        </w:rPr>
        <w:t>د</w:t>
      </w:r>
      <w:r w:rsidR="00EB1C10">
        <w:rPr>
          <w:rtl/>
        </w:rPr>
        <w:t xml:space="preserve"> به ملک</w:t>
      </w:r>
      <w:r w:rsidR="00EB1C10">
        <w:rPr>
          <w:rFonts w:hint="cs"/>
          <w:rtl/>
        </w:rPr>
        <w:t>ی</w:t>
      </w:r>
      <w:r w:rsidR="00EB1C10">
        <w:rPr>
          <w:rFonts w:hint="eastAsia"/>
          <w:rtl/>
        </w:rPr>
        <w:t>ت</w:t>
      </w:r>
      <w:r w:rsidR="00EB1C10">
        <w:rPr>
          <w:rtl/>
        </w:rPr>
        <w:t xml:space="preserve"> سابق خصم</w:t>
      </w:r>
      <w:r w:rsidR="00386C11" w:rsidRPr="00A6366F">
        <w:rPr>
          <w:rFonts w:hint="cs"/>
          <w:rtl/>
        </w:rPr>
        <w:t>/</w:t>
      </w:r>
      <w:bookmarkStart w:id="1" w:name="BokSabj_d"/>
      <w:bookmarkEnd w:id="1"/>
      <w:r w:rsidR="00165EB3">
        <w:rPr>
          <w:rFonts w:hint="cs"/>
          <w:rtl/>
        </w:rPr>
        <w:t xml:space="preserve"> </w:t>
      </w:r>
      <w:r w:rsidR="00EB1C10">
        <w:rPr>
          <w:rtl/>
        </w:rPr>
        <w:t>مستثن</w:t>
      </w:r>
      <w:r w:rsidR="00EB1C10">
        <w:rPr>
          <w:rFonts w:hint="cs"/>
          <w:rtl/>
        </w:rPr>
        <w:t>ی</w:t>
      </w:r>
      <w:r w:rsidR="00EB1C10">
        <w:rPr>
          <w:rFonts w:hint="eastAsia"/>
          <w:rtl/>
        </w:rPr>
        <w:t>ات</w:t>
      </w:r>
      <w:r w:rsidR="00EB1C10">
        <w:rPr>
          <w:rtl/>
        </w:rPr>
        <w:t xml:space="preserve">/ تنبهات/ قاعده </w:t>
      </w:r>
      <w:r w:rsidR="00EB1C10">
        <w:rPr>
          <w:rFonts w:hint="cs"/>
          <w:rtl/>
        </w:rPr>
        <w:t>ی</w:t>
      </w:r>
      <w:r w:rsidR="00EB1C10">
        <w:rPr>
          <w:rFonts w:hint="eastAsia"/>
          <w:rtl/>
        </w:rPr>
        <w:t>د</w:t>
      </w:r>
      <w:r w:rsidR="00386C11" w:rsidRPr="00A6366F">
        <w:rPr>
          <w:rFonts w:hint="cs"/>
          <w:rtl/>
        </w:rPr>
        <w:t>/</w:t>
      </w:r>
      <w:bookmarkStart w:id="2" w:name="Bokkolli"/>
      <w:bookmarkEnd w:id="2"/>
      <w:r w:rsidR="00165EB3">
        <w:rPr>
          <w:rFonts w:hint="cs"/>
          <w:rtl/>
        </w:rPr>
        <w:t xml:space="preserve"> </w:t>
      </w:r>
      <w:r w:rsidR="00EB1C10">
        <w:rPr>
          <w:rtl/>
        </w:rPr>
        <w:t xml:space="preserve">استصحاب </w:t>
      </w:r>
      <w:r w:rsidR="001B6799" w:rsidRPr="00A6366F">
        <w:rPr>
          <w:rFonts w:hint="cs"/>
          <w:rtl/>
        </w:rPr>
        <w:t xml:space="preserve"> </w:t>
      </w:r>
    </w:p>
    <w:p w:rsidR="008F5B4D" w:rsidRPr="009C66D5" w:rsidRDefault="008F5B4D" w:rsidP="00330897">
      <w:pPr>
        <w:jc w:val="lowKashida"/>
        <w:rPr>
          <w:rStyle w:val="Emphasis"/>
          <w:b/>
          <w:bCs w:val="0"/>
          <w:rtl/>
        </w:rPr>
      </w:pPr>
      <w:r w:rsidRPr="009C66D5">
        <w:rPr>
          <w:rStyle w:val="Emphasis"/>
          <w:rFonts w:hint="cs"/>
          <w:b/>
          <w:bCs w:val="0"/>
          <w:rtl/>
        </w:rPr>
        <w:t>خلاصه مباحث گذشته:</w:t>
      </w:r>
    </w:p>
    <w:p w:rsidR="00247D2F" w:rsidRPr="003A6148" w:rsidRDefault="00853EF4" w:rsidP="00330897">
      <w:pPr>
        <w:pBdr>
          <w:bottom w:val="double" w:sz="6" w:space="1" w:color="auto"/>
        </w:pBdr>
        <w:tabs>
          <w:tab w:val="left" w:pos="2996"/>
        </w:tabs>
        <w:jc w:val="lowKashida"/>
      </w:pPr>
      <w:r>
        <w:rPr>
          <w:rFonts w:hint="cs"/>
          <w:rtl/>
        </w:rPr>
        <w:t>بحث در اعتراف خصم به ملکیت سابق غیر بود که به عنوان اولین استثناء برای قاعده ید مطرح شده است. در این بحث با توجه طرح انقلاب دعوا، جریان فدک مورد بررسی قرار گرفته است که در این جلسه بعد از ذکر نکاتی در مورد جریان فدک وارد استثنای دوم از قاعده ید خواهیم شد که علم به حالت سابقه ید است.</w:t>
      </w:r>
    </w:p>
    <w:p w:rsidR="003E6650" w:rsidRDefault="00F64A74" w:rsidP="00330897">
      <w:pPr>
        <w:pStyle w:val="Heading1"/>
        <w:jc w:val="lowKashida"/>
        <w:rPr>
          <w:rtl/>
        </w:rPr>
      </w:pPr>
      <w:bookmarkStart w:id="3" w:name="_Toc503966194"/>
      <w:r>
        <w:rPr>
          <w:rFonts w:hint="cs"/>
          <w:rtl/>
        </w:rPr>
        <w:t>5- مستثنیات قاعده ید</w:t>
      </w:r>
      <w:bookmarkEnd w:id="3"/>
    </w:p>
    <w:p w:rsidR="00F64A74" w:rsidRPr="00F64A74" w:rsidRDefault="00F64A74" w:rsidP="00330897">
      <w:pPr>
        <w:pStyle w:val="Heading2"/>
        <w:jc w:val="lowKashida"/>
        <w:rPr>
          <w:rtl/>
        </w:rPr>
      </w:pPr>
      <w:bookmarkStart w:id="4" w:name="_Toc503966195"/>
      <w:r>
        <w:rPr>
          <w:rFonts w:hint="cs"/>
          <w:rtl/>
        </w:rPr>
        <w:t>الف: اعتراف به ملکیت سابق دیگری</w:t>
      </w:r>
      <w:bookmarkEnd w:id="4"/>
    </w:p>
    <w:p w:rsidR="001A1EA5" w:rsidRDefault="001E6224" w:rsidP="00330897">
      <w:pPr>
        <w:jc w:val="lowKashida"/>
        <w:rPr>
          <w:rtl/>
        </w:rPr>
      </w:pPr>
      <w:r>
        <w:rPr>
          <w:rFonts w:hint="cs"/>
          <w:rtl/>
        </w:rPr>
        <w:t>در مورد اعتراف ذوالید به ملکیت سابقه خصم، پذیرفتیم که قاعده ید در حق او ساقط خواهد شد و لذا ذوالید مدعی تلقی می شود و برای اثبات ادعای خود نیازمند بینه است.</w:t>
      </w:r>
    </w:p>
    <w:p w:rsidR="00D72A61" w:rsidRDefault="00D72A61" w:rsidP="00330897">
      <w:pPr>
        <w:jc w:val="lowKashida"/>
        <w:rPr>
          <w:rtl/>
        </w:rPr>
      </w:pPr>
      <w:r>
        <w:rPr>
          <w:rFonts w:hint="cs"/>
          <w:rtl/>
        </w:rPr>
        <w:t>در صورتی هم که ذ</w:t>
      </w:r>
      <w:r w:rsidR="00367B3F">
        <w:rPr>
          <w:rFonts w:hint="cs"/>
          <w:rtl/>
        </w:rPr>
        <w:t xml:space="preserve">والید اعتراف به ملکیت سابقه میتی </w:t>
      </w:r>
      <w:r>
        <w:rPr>
          <w:rFonts w:hint="cs"/>
          <w:rtl/>
        </w:rPr>
        <w:t xml:space="preserve">کند که ورثه او </w:t>
      </w:r>
      <w:r w:rsidR="00367B3F">
        <w:rPr>
          <w:rFonts w:hint="cs"/>
          <w:rtl/>
        </w:rPr>
        <w:t xml:space="preserve">با ذوالید </w:t>
      </w:r>
      <w:r>
        <w:rPr>
          <w:rFonts w:hint="cs"/>
          <w:rtl/>
        </w:rPr>
        <w:t xml:space="preserve">تنازع کرده اند، قاعده ید ساقط خواهد شد. در این جهت تفاوتی وجود ندارد که ورثه شاک در انتقال مال از پدر خود به ذوالید باشند و یا </w:t>
      </w:r>
      <w:r w:rsidR="006258B3">
        <w:rPr>
          <w:rFonts w:hint="cs"/>
          <w:rtl/>
        </w:rPr>
        <w:t>منکر انتقال مال به ذوالید باشند.</w:t>
      </w:r>
    </w:p>
    <w:p w:rsidR="006258B3" w:rsidRDefault="006258B3" w:rsidP="00330897">
      <w:pPr>
        <w:jc w:val="lowKashida"/>
        <w:rPr>
          <w:rtl/>
        </w:rPr>
      </w:pPr>
      <w:r>
        <w:rPr>
          <w:rFonts w:hint="cs"/>
          <w:rtl/>
        </w:rPr>
        <w:t>اما در صورتی که ذوالید اعتراف به ملکیت سابقه یک عنوان کند و متولی جدید</w:t>
      </w:r>
      <w:r w:rsidR="00B548AE">
        <w:rPr>
          <w:rFonts w:hint="cs"/>
          <w:rtl/>
        </w:rPr>
        <w:t xml:space="preserve"> با او نزاع کند،</w:t>
      </w:r>
      <w:r w:rsidR="00C85FE6">
        <w:rPr>
          <w:rFonts w:hint="cs"/>
          <w:rtl/>
        </w:rPr>
        <w:t xml:space="preserve"> بین فرض تردد و انکار متولی جدید </w:t>
      </w:r>
      <w:r w:rsidR="003F0292">
        <w:rPr>
          <w:rFonts w:hint="cs"/>
          <w:rtl/>
        </w:rPr>
        <w:t xml:space="preserve">تفصیل دادیم که اگر متولی جدید </w:t>
      </w:r>
      <w:r w:rsidR="00FC262C">
        <w:rPr>
          <w:rFonts w:hint="cs"/>
          <w:rtl/>
        </w:rPr>
        <w:t>متردد</w:t>
      </w:r>
      <w:r w:rsidR="003F0292">
        <w:rPr>
          <w:rFonts w:hint="cs"/>
          <w:rtl/>
        </w:rPr>
        <w:t xml:space="preserve"> </w:t>
      </w:r>
      <w:r w:rsidR="00FC262C">
        <w:rPr>
          <w:rFonts w:hint="cs"/>
          <w:rtl/>
        </w:rPr>
        <w:t>انتقال مال از متولی سابق باشد، انقلاب دعوا رخ نمی دهد، اما در صورت انکار متولی جدید انقلاب دعوا رخ خواهد داد.</w:t>
      </w:r>
    </w:p>
    <w:p w:rsidR="00847E7C" w:rsidRDefault="00847E7C" w:rsidP="00330897">
      <w:pPr>
        <w:pStyle w:val="Heading3"/>
        <w:jc w:val="lowKashida"/>
        <w:rPr>
          <w:rtl/>
        </w:rPr>
      </w:pPr>
      <w:bookmarkStart w:id="5" w:name="_Toc503966196"/>
      <w:r>
        <w:rPr>
          <w:rFonts w:hint="cs"/>
          <w:rtl/>
        </w:rPr>
        <w:lastRenderedPageBreak/>
        <w:t>بررسی جریان فدک</w:t>
      </w:r>
      <w:bookmarkEnd w:id="5"/>
    </w:p>
    <w:p w:rsidR="008913FB" w:rsidRPr="001D0E45" w:rsidRDefault="00847E7C" w:rsidP="00330897">
      <w:pPr>
        <w:jc w:val="lowKashida"/>
        <w:rPr>
          <w:rtl/>
        </w:rPr>
      </w:pPr>
      <w:r>
        <w:rPr>
          <w:rFonts w:hint="cs"/>
          <w:rtl/>
        </w:rPr>
        <w:t>در مورد جریان فدک، اگر فرضا فدک ملک عنوان مسلمین باشد، خلیفه اول که به زعم خود، خود را متولی مسلمین می دانست، ولو اینکه تعابیری چون</w:t>
      </w:r>
      <w:r w:rsidR="00172895">
        <w:t xml:space="preserve"> </w:t>
      </w:r>
      <w:r w:rsidR="00172895" w:rsidRPr="00315B13">
        <w:rPr>
          <w:rFonts w:hint="cs"/>
          <w:color w:val="008000"/>
          <w:rtl/>
        </w:rPr>
        <w:t>«</w:t>
      </w:r>
      <w:r w:rsidR="00172895" w:rsidRPr="00315B13">
        <w:rPr>
          <w:color w:val="008000"/>
          <w:rtl/>
        </w:rPr>
        <w:t>لَا أُغَيِّرُ شَيْئاً مِنْ صَدَقَة</w:t>
      </w:r>
      <w:r w:rsidR="00315B13" w:rsidRPr="00315B13">
        <w:rPr>
          <w:color w:val="008000"/>
          <w:rtl/>
        </w:rPr>
        <w:t>صَلَّى اللَّهُ عَلَيْهِ وَ آلِهِ عَنْ حَالِهَا الَّتِي كَانَتْ عَلَيْهَا فِي عَهْدِ رَسُولِ اللَّهِ صَلَّى اللَّه‏عَلَيْهِ وَ آلِهِ، وَ لَأَعْمَلَنَّ فِيهَا بِمَا عَمِلَ بِهِ رَسُولُ اللَّهِ صَلَّى اللَّهُ عَلَيْهِ وَ آلِه‏</w:t>
      </w:r>
      <w:r w:rsidR="00315B13" w:rsidRPr="00315B13">
        <w:rPr>
          <w:rFonts w:hint="cs"/>
          <w:color w:val="008000"/>
          <w:rtl/>
        </w:rPr>
        <w:t>»</w:t>
      </w:r>
      <w:r w:rsidR="00674F16">
        <w:rPr>
          <w:rStyle w:val="FootnoteReference"/>
          <w:color w:val="008000"/>
          <w:rtl/>
        </w:rPr>
        <w:footnoteReference w:id="1"/>
      </w:r>
      <w:r w:rsidR="001D0E45">
        <w:t xml:space="preserve"> </w:t>
      </w:r>
      <w:r w:rsidR="001D0E45">
        <w:rPr>
          <w:rFonts w:hint="cs"/>
          <w:rtl/>
        </w:rPr>
        <w:t xml:space="preserve"> به کار برده است که در صحیح بخاری هم از او نقل شده است، اما خود خلیفه اول قبل آن از حضرت زهرا سلام الله علیها طلب بینه کرد که خود این مطلب مبرز عرفی شک او است. علاوه بر اینکه انکار او اساسا عقلایی نیست.</w:t>
      </w:r>
      <w:r w:rsidR="008913FB">
        <w:rPr>
          <w:rStyle w:val="FootnoteReference"/>
          <w:rtl/>
        </w:rPr>
        <w:footnoteReference w:id="2"/>
      </w:r>
      <w:r w:rsidR="00B22AFC">
        <w:rPr>
          <w:rFonts w:hint="cs"/>
          <w:rtl/>
        </w:rPr>
        <w:t xml:space="preserve"> </w:t>
      </w:r>
      <w:r w:rsidR="008913FB">
        <w:rPr>
          <w:rFonts w:hint="cs"/>
          <w:rtl/>
        </w:rPr>
        <w:t>بنابراین در قضیه فدک انقلاب دعوا وجهی ندارد</w:t>
      </w:r>
      <w:r w:rsidR="00B22AFC">
        <w:rPr>
          <w:rFonts w:hint="cs"/>
          <w:rtl/>
        </w:rPr>
        <w:t>.</w:t>
      </w:r>
    </w:p>
    <w:p w:rsidR="00847E7C" w:rsidRDefault="00B22AFC" w:rsidP="00330897">
      <w:pPr>
        <w:jc w:val="lowKashida"/>
        <w:rPr>
          <w:rtl/>
        </w:rPr>
      </w:pPr>
      <w:r>
        <w:rPr>
          <w:rFonts w:hint="cs"/>
          <w:rtl/>
        </w:rPr>
        <w:t>علاوه بر مطلب</w:t>
      </w:r>
      <w:r w:rsidR="00A60E90">
        <w:rPr>
          <w:rFonts w:hint="cs"/>
          <w:rtl/>
        </w:rPr>
        <w:t xml:space="preserve"> ذکر شده، اساسا عامه از جمله</w:t>
      </w:r>
      <w:r>
        <w:rPr>
          <w:rFonts w:hint="cs"/>
          <w:rtl/>
        </w:rPr>
        <w:t xml:space="preserve"> ابوبکر جوهری </w:t>
      </w:r>
      <w:r w:rsidR="00A60E90">
        <w:rPr>
          <w:rFonts w:hint="cs"/>
          <w:rtl/>
        </w:rPr>
        <w:t>گفته است و ابن ابی الحدید در شرح نهج البلاغه ذکر کرده است که فدک ملک خاصه پیامبر بوده است</w:t>
      </w:r>
      <w:r w:rsidR="00C675A5">
        <w:rPr>
          <w:rFonts w:hint="cs"/>
          <w:rtl/>
        </w:rPr>
        <w:t xml:space="preserve">؛ چون فدک از مواردی است که بدون خیل و رکاب به دست آمده است و لذا اصلا ملک مومنین نبوده است. </w:t>
      </w:r>
    </w:p>
    <w:p w:rsidR="00305FD6" w:rsidRDefault="00305FD6" w:rsidP="00330897">
      <w:pPr>
        <w:pStyle w:val="Heading4"/>
        <w:jc w:val="lowKashida"/>
        <w:rPr>
          <w:rtl/>
        </w:rPr>
      </w:pPr>
      <w:bookmarkStart w:id="6" w:name="_Toc503966197"/>
      <w:bookmarkStart w:id="7" w:name="_GoBack"/>
      <w:bookmarkEnd w:id="7"/>
      <w:r>
        <w:rPr>
          <w:rFonts w:hint="cs"/>
          <w:rtl/>
        </w:rPr>
        <w:t xml:space="preserve">توجیه جریان فدک با ملک </w:t>
      </w:r>
      <w:r w:rsidR="00AC6462">
        <w:rPr>
          <w:rFonts w:hint="cs"/>
          <w:rtl/>
        </w:rPr>
        <w:t>منصب</w:t>
      </w:r>
      <w:r>
        <w:rPr>
          <w:rFonts w:hint="cs"/>
          <w:rtl/>
        </w:rPr>
        <w:t xml:space="preserve"> بودن</w:t>
      </w:r>
      <w:bookmarkEnd w:id="6"/>
      <w:r>
        <w:rPr>
          <w:rFonts w:hint="cs"/>
          <w:rtl/>
        </w:rPr>
        <w:t xml:space="preserve"> </w:t>
      </w:r>
    </w:p>
    <w:p w:rsidR="00305FD6" w:rsidRDefault="00305FD6" w:rsidP="00330897">
      <w:pPr>
        <w:jc w:val="lowKashida"/>
        <w:rPr>
          <w:rFonts w:ascii="Sakkal Majalla" w:hAnsi="Sakkal Majalla"/>
          <w:rtl/>
        </w:rPr>
      </w:pPr>
      <w:r>
        <w:rPr>
          <w:rFonts w:hint="cs"/>
          <w:rtl/>
        </w:rPr>
        <w:t xml:space="preserve">برخی </w:t>
      </w:r>
      <w:r w:rsidR="00673D20">
        <w:rPr>
          <w:rFonts w:hint="cs"/>
          <w:rtl/>
        </w:rPr>
        <w:t xml:space="preserve">در مورد جریان فدک گفته اند: فدک ملک مسلمین نبوده است بلکه ملک پیامبر صلی الله علیه وآله بوده است اما ملک شخص پیامبر اکرم صلی الله علیه وآله نبوده است، بلکه ملک </w:t>
      </w:r>
      <w:r w:rsidR="00AC6462">
        <w:rPr>
          <w:rFonts w:hint="cs"/>
          <w:rtl/>
        </w:rPr>
        <w:t>منصب</w:t>
      </w:r>
      <w:r w:rsidR="00673D20">
        <w:rPr>
          <w:rFonts w:hint="cs"/>
          <w:rtl/>
        </w:rPr>
        <w:t xml:space="preserve"> ایشان بوده است</w:t>
      </w:r>
      <w:r w:rsidR="0067471D">
        <w:rPr>
          <w:rFonts w:hint="cs"/>
          <w:rtl/>
        </w:rPr>
        <w:t>. به عبارت دیگر فدک فیء النبی صلی الله علیه وآله بوده است و فیء النبی غیر از فیء المؤمنین است؛</w:t>
      </w:r>
      <w:r w:rsidR="00E21A15">
        <w:rPr>
          <w:rFonts w:hint="cs"/>
          <w:rtl/>
        </w:rPr>
        <w:t xml:space="preserve"> چون در آیه شریفه آمده است: </w:t>
      </w:r>
      <w:r w:rsidR="00E21A15" w:rsidRPr="00A920CC">
        <w:rPr>
          <w:rFonts w:ascii="Sakkal Majalla" w:hAnsi="Sakkal Majalla" w:cs="Sakkal Majalla" w:hint="cs"/>
          <w:color w:val="008000"/>
          <w:rtl/>
        </w:rPr>
        <w:t>﴿</w:t>
      </w:r>
      <w:r w:rsidR="00E21A15" w:rsidRPr="006C60D3">
        <w:rPr>
          <w:rFonts w:ascii="Sakkal Majalla" w:hAnsi="Sakkal Majalla"/>
          <w:color w:val="008000"/>
          <w:rtl/>
        </w:rPr>
        <w:t xml:space="preserve">مَا أَفَاءَ </w:t>
      </w:r>
      <w:r w:rsidR="00E21A15">
        <w:rPr>
          <w:rFonts w:ascii="Sakkal Majalla" w:hAnsi="Sakkal Majalla" w:hint="cs"/>
          <w:color w:val="008000"/>
          <w:rtl/>
        </w:rPr>
        <w:t xml:space="preserve">الله </w:t>
      </w:r>
      <w:r w:rsidR="00E21A15" w:rsidRPr="006C60D3">
        <w:rPr>
          <w:rFonts w:ascii="Sakkal Majalla" w:hAnsi="Sakkal Majalla"/>
          <w:color w:val="008000"/>
          <w:rtl/>
        </w:rPr>
        <w:t>عَلَى رَسُولِهِ مِنْهُمْ فَمَا أَوْجَفْتُمْ عَلَيْهِ مِنْ خَيْلٍ وَ لاَ رِكَابٍ وَ ل</w:t>
      </w:r>
      <w:r w:rsidR="00E21A15" w:rsidRPr="006C60D3">
        <w:rPr>
          <w:rFonts w:ascii="Sakkal Majalla" w:hAnsi="Sakkal Majalla" w:hint="cs"/>
          <w:color w:val="008000"/>
          <w:rtl/>
        </w:rPr>
        <w:t>كِنَّ</w:t>
      </w:r>
      <w:r w:rsidR="00E21A15" w:rsidRPr="006C60D3">
        <w:rPr>
          <w:rFonts w:ascii="Sakkal Majalla" w:hAnsi="Sakkal Majalla"/>
          <w:color w:val="008000"/>
          <w:rtl/>
        </w:rPr>
        <w:t xml:space="preserve"> </w:t>
      </w:r>
      <w:r w:rsidR="00E21A15" w:rsidRPr="006C60D3">
        <w:rPr>
          <w:rFonts w:ascii="Sakkal Majalla" w:hAnsi="Sakkal Majalla" w:hint="cs"/>
          <w:color w:val="008000"/>
          <w:rtl/>
        </w:rPr>
        <w:t>اللَّهَ</w:t>
      </w:r>
      <w:r w:rsidR="00E21A15" w:rsidRPr="006C60D3">
        <w:rPr>
          <w:rFonts w:ascii="Sakkal Majalla" w:hAnsi="Sakkal Majalla"/>
          <w:color w:val="008000"/>
          <w:rtl/>
        </w:rPr>
        <w:t xml:space="preserve"> </w:t>
      </w:r>
      <w:r w:rsidR="00E21A15" w:rsidRPr="006C60D3">
        <w:rPr>
          <w:rFonts w:ascii="Sakkal Majalla" w:hAnsi="Sakkal Majalla" w:hint="cs"/>
          <w:color w:val="008000"/>
          <w:rtl/>
        </w:rPr>
        <w:t>يُسَلِّطُ</w:t>
      </w:r>
      <w:r w:rsidR="00E21A15" w:rsidRPr="006C60D3">
        <w:rPr>
          <w:rFonts w:ascii="Sakkal Majalla" w:hAnsi="Sakkal Majalla"/>
          <w:color w:val="008000"/>
          <w:rtl/>
        </w:rPr>
        <w:t xml:space="preserve"> </w:t>
      </w:r>
      <w:r w:rsidR="00E21A15" w:rsidRPr="006C60D3">
        <w:rPr>
          <w:rFonts w:ascii="Sakkal Majalla" w:hAnsi="Sakkal Majalla" w:hint="cs"/>
          <w:color w:val="008000"/>
          <w:rtl/>
        </w:rPr>
        <w:t>رُسُلَهُ</w:t>
      </w:r>
      <w:r w:rsidR="00E21A15" w:rsidRPr="006C60D3">
        <w:rPr>
          <w:rFonts w:ascii="Sakkal Majalla" w:hAnsi="Sakkal Majalla"/>
          <w:color w:val="008000"/>
          <w:rtl/>
        </w:rPr>
        <w:t xml:space="preserve"> </w:t>
      </w:r>
      <w:r w:rsidR="00E21A15" w:rsidRPr="006C60D3">
        <w:rPr>
          <w:rFonts w:ascii="Sakkal Majalla" w:hAnsi="Sakkal Majalla" w:hint="cs"/>
          <w:color w:val="008000"/>
          <w:rtl/>
        </w:rPr>
        <w:t>عَلَى</w:t>
      </w:r>
      <w:r w:rsidR="00E21A15" w:rsidRPr="006C60D3">
        <w:rPr>
          <w:rFonts w:ascii="Sakkal Majalla" w:hAnsi="Sakkal Majalla"/>
          <w:color w:val="008000"/>
          <w:rtl/>
        </w:rPr>
        <w:t xml:space="preserve"> </w:t>
      </w:r>
      <w:r w:rsidR="00E21A15" w:rsidRPr="006C60D3">
        <w:rPr>
          <w:rFonts w:ascii="Sakkal Majalla" w:hAnsi="Sakkal Majalla" w:hint="cs"/>
          <w:color w:val="008000"/>
          <w:rtl/>
        </w:rPr>
        <w:t>مَنْ</w:t>
      </w:r>
      <w:r w:rsidR="00E21A15" w:rsidRPr="006C60D3">
        <w:rPr>
          <w:rFonts w:ascii="Sakkal Majalla" w:hAnsi="Sakkal Majalla"/>
          <w:color w:val="008000"/>
          <w:rtl/>
        </w:rPr>
        <w:t xml:space="preserve"> </w:t>
      </w:r>
      <w:r w:rsidR="00E21A15" w:rsidRPr="006C60D3">
        <w:rPr>
          <w:rFonts w:ascii="Sakkal Majalla" w:hAnsi="Sakkal Majalla" w:hint="cs"/>
          <w:color w:val="008000"/>
          <w:rtl/>
        </w:rPr>
        <w:t>يَشَاءُ</w:t>
      </w:r>
      <w:r w:rsidR="00E21A15" w:rsidRPr="002C3764">
        <w:rPr>
          <w:rFonts w:ascii="Sakkal Majalla" w:hAnsi="Sakkal Majalla" w:cs="Sakkal Majalla"/>
          <w:color w:val="008000"/>
          <w:rtl/>
        </w:rPr>
        <w:t>﴾</w:t>
      </w:r>
      <w:r w:rsidR="00E21A15">
        <w:rPr>
          <w:rStyle w:val="FootnoteReference"/>
          <w:rFonts w:ascii="Sakkal Majalla" w:hAnsi="Sakkal Majalla" w:cs="Sakkal Majalla"/>
          <w:color w:val="008000"/>
          <w:rtl/>
        </w:rPr>
        <w:footnoteReference w:id="3"/>
      </w:r>
      <w:r w:rsidR="00E21A15">
        <w:rPr>
          <w:rFonts w:ascii="Sakkal Majalla" w:hAnsi="Sakkal Majalla" w:cs="Sakkal Majalla" w:hint="cs"/>
          <w:color w:val="008000"/>
          <w:rtl/>
        </w:rPr>
        <w:t xml:space="preserve"> </w:t>
      </w:r>
      <w:r w:rsidR="00E21A15">
        <w:rPr>
          <w:rFonts w:ascii="Sakkal Majalla" w:hAnsi="Sakkal Majalla" w:hint="cs"/>
          <w:rtl/>
        </w:rPr>
        <w:t>که معنای آن چیزهایی است که</w:t>
      </w:r>
      <w:r w:rsidR="00946230">
        <w:rPr>
          <w:rFonts w:ascii="Sakkal Majalla" w:hAnsi="Sakkal Majalla" w:hint="cs"/>
          <w:rtl/>
        </w:rPr>
        <w:t xml:space="preserve"> کفار</w:t>
      </w:r>
      <w:r w:rsidR="00E21A15">
        <w:rPr>
          <w:rFonts w:ascii="Sakkal Majalla" w:hAnsi="Sakkal Majalla" w:hint="cs"/>
          <w:rtl/>
        </w:rPr>
        <w:t xml:space="preserve"> با صلح با پیامبر اکرم صلی الله علیه وآله </w:t>
      </w:r>
      <w:r w:rsidR="00946230">
        <w:rPr>
          <w:rFonts w:ascii="Sakkal Majalla" w:hAnsi="Sakkal Majalla" w:hint="cs"/>
          <w:rtl/>
        </w:rPr>
        <w:t xml:space="preserve">یا بدون خون ریزی تسلیم می کنند، ملک </w:t>
      </w:r>
      <w:r w:rsidR="00AC6462">
        <w:rPr>
          <w:rFonts w:ascii="Sakkal Majalla" w:hAnsi="Sakkal Majalla" w:hint="cs"/>
          <w:rtl/>
        </w:rPr>
        <w:t>منصب</w:t>
      </w:r>
      <w:r w:rsidR="00946230">
        <w:rPr>
          <w:rFonts w:ascii="Sakkal Majalla" w:hAnsi="Sakkal Majalla" w:hint="cs"/>
          <w:rtl/>
        </w:rPr>
        <w:t xml:space="preserve"> خواهد بود. در مورد فدک هم همین گونه بوده است</w:t>
      </w:r>
      <w:r w:rsidR="00914832">
        <w:rPr>
          <w:rFonts w:ascii="Sakkal Majalla" w:hAnsi="Sakkal Majalla" w:hint="cs"/>
          <w:rtl/>
        </w:rPr>
        <w:t xml:space="preserve"> و لذا ملک </w:t>
      </w:r>
      <w:r w:rsidR="00AC6462">
        <w:rPr>
          <w:rFonts w:ascii="Sakkal Majalla" w:hAnsi="Sakkal Majalla" w:hint="cs"/>
          <w:rtl/>
        </w:rPr>
        <w:t>منصب</w:t>
      </w:r>
      <w:r w:rsidR="00914832">
        <w:rPr>
          <w:rFonts w:ascii="Sakkal Majalla" w:hAnsi="Sakkal Majalla" w:hint="cs"/>
          <w:rtl/>
        </w:rPr>
        <w:t xml:space="preserve"> خواهد شد؛ همان طور که در مورد خمس مشهور است که خمس ملک شخص امام نیست و لذا به فرزندان ایشان به ارث ن</w:t>
      </w:r>
      <w:r w:rsidR="00997AC8">
        <w:rPr>
          <w:rFonts w:ascii="Sakkal Majalla" w:hAnsi="Sakkal Majalla" w:hint="cs"/>
          <w:rtl/>
        </w:rPr>
        <w:t>می رسد بلکه به امام بعدی می رسد، همان طور که در صحیحه ابوعلی راشد آمده است: «</w:t>
      </w:r>
      <w:r w:rsidR="00FC220C">
        <w:rPr>
          <w:rFonts w:ascii="Sakkal Majalla" w:hAnsi="Sakkal Majalla" w:hint="cs"/>
          <w:rtl/>
        </w:rPr>
        <w:t>ماکان لأبی بسبب امامته فهو لی</w:t>
      </w:r>
      <w:r w:rsidR="00997AC8">
        <w:rPr>
          <w:rFonts w:ascii="Sakkal Majalla" w:hAnsi="Sakkal Majalla" w:hint="cs"/>
          <w:rtl/>
        </w:rPr>
        <w:t>»</w:t>
      </w:r>
      <w:r w:rsidR="00FC220C">
        <w:rPr>
          <w:rFonts w:ascii="Sakkal Majalla" w:hAnsi="Sakkal Majalla"/>
        </w:rPr>
        <w:t>.</w:t>
      </w:r>
      <w:r w:rsidR="00997AC8">
        <w:rPr>
          <w:rFonts w:ascii="Sakkal Majalla" w:hAnsi="Sakkal Majalla" w:hint="cs"/>
          <w:rtl/>
        </w:rPr>
        <w:t xml:space="preserve"> </w:t>
      </w:r>
      <w:r w:rsidR="00FF5F7C">
        <w:rPr>
          <w:rFonts w:ascii="Sakkal Majalla" w:hAnsi="Sakkal Majalla" w:hint="cs"/>
          <w:rtl/>
        </w:rPr>
        <w:t xml:space="preserve">بنابراین فدک </w:t>
      </w:r>
      <w:r w:rsidR="00BA500D">
        <w:rPr>
          <w:rFonts w:ascii="Sakkal Majalla" w:hAnsi="Sakkal Majalla" w:hint="cs"/>
          <w:rtl/>
        </w:rPr>
        <w:t xml:space="preserve">هم ملک </w:t>
      </w:r>
      <w:r w:rsidR="00AC6462">
        <w:rPr>
          <w:rFonts w:ascii="Sakkal Majalla" w:hAnsi="Sakkal Majalla" w:hint="cs"/>
          <w:rtl/>
        </w:rPr>
        <w:t>منصب</w:t>
      </w:r>
      <w:r w:rsidR="00BA500D">
        <w:rPr>
          <w:rFonts w:ascii="Sakkal Majalla" w:hAnsi="Sakkal Majalla" w:hint="cs"/>
          <w:rtl/>
        </w:rPr>
        <w:t xml:space="preserve"> بوده است. بعد</w:t>
      </w:r>
      <w:r w:rsidR="00FF5F7C">
        <w:rPr>
          <w:rFonts w:ascii="Sakkal Majalla" w:hAnsi="Sakkal Majalla" w:hint="cs"/>
          <w:rtl/>
        </w:rPr>
        <w:t xml:space="preserve"> بحث شود که پیامبر اکرم صلی الله علیه وآله</w:t>
      </w:r>
      <w:r w:rsidR="009D1A5F">
        <w:rPr>
          <w:rFonts w:ascii="Sakkal Majalla" w:hAnsi="Sakkal Majalla" w:hint="cs"/>
          <w:rtl/>
        </w:rPr>
        <w:t xml:space="preserve"> فدک را تملیک شخص حضرت زهرا سلام الله علیها کردند یا اینکه فدک ملک عنوان بود و پیامبر اکرم صرفا اختیارش را در اختیار حضرت زهرا سلام الله علیها قرار دادند که در ید ایشان باشد تا بتوانند امور امامت را عهده داری کنند.</w:t>
      </w:r>
    </w:p>
    <w:p w:rsidR="009D1A5F" w:rsidRDefault="009D1A5F" w:rsidP="00330897">
      <w:pPr>
        <w:pStyle w:val="Heading5"/>
        <w:jc w:val="lowKashida"/>
        <w:rPr>
          <w:rtl/>
        </w:rPr>
      </w:pPr>
      <w:bookmarkStart w:id="8" w:name="_Toc503966198"/>
      <w:r>
        <w:rPr>
          <w:rFonts w:hint="cs"/>
          <w:rtl/>
        </w:rPr>
        <w:lastRenderedPageBreak/>
        <w:t xml:space="preserve">بررسی ملک </w:t>
      </w:r>
      <w:r w:rsidR="00AC6462">
        <w:rPr>
          <w:rFonts w:hint="cs"/>
          <w:rtl/>
        </w:rPr>
        <w:t>منصب</w:t>
      </w:r>
      <w:r>
        <w:rPr>
          <w:rFonts w:hint="cs"/>
          <w:rtl/>
        </w:rPr>
        <w:t xml:space="preserve"> بودن فدک</w:t>
      </w:r>
      <w:bookmarkEnd w:id="8"/>
    </w:p>
    <w:p w:rsidR="001E2768" w:rsidRDefault="001E2768" w:rsidP="00330897">
      <w:pPr>
        <w:jc w:val="lowKashida"/>
        <w:rPr>
          <w:rtl/>
        </w:rPr>
      </w:pPr>
      <w:r>
        <w:rPr>
          <w:rFonts w:hint="cs"/>
          <w:rtl/>
        </w:rPr>
        <w:t xml:space="preserve">احتمال مطرح شده در مورد ملک </w:t>
      </w:r>
      <w:r w:rsidR="00AC6462">
        <w:rPr>
          <w:rFonts w:hint="cs"/>
          <w:rtl/>
        </w:rPr>
        <w:t>منصب</w:t>
      </w:r>
      <w:r>
        <w:rPr>
          <w:rFonts w:hint="cs"/>
          <w:rtl/>
        </w:rPr>
        <w:t xml:space="preserve"> بودن فدک، فی حد ذاته ممکن است ولکن این احتمال خلاف ظاهر است؛ چون حضرت زهرا سلام الله علیها در ادامه اختلاف خود با خلیفه اول به آیات ارث تمسک کردند که این تمسک </w:t>
      </w:r>
      <w:r w:rsidR="00BA1D9F">
        <w:rPr>
          <w:rFonts w:hint="cs"/>
          <w:rtl/>
        </w:rPr>
        <w:t xml:space="preserve">نشان دهنده این امر است که ایشان فدک را ملک شخص پیامبر اکرم صلی الله علیه و آله می دانستند. </w:t>
      </w:r>
    </w:p>
    <w:p w:rsidR="00BA1D9F" w:rsidRPr="001E2768" w:rsidRDefault="00BA1D9F" w:rsidP="00330897">
      <w:pPr>
        <w:jc w:val="lowKashida"/>
        <w:rPr>
          <w:rtl/>
        </w:rPr>
      </w:pPr>
      <w:r>
        <w:rPr>
          <w:rFonts w:hint="cs"/>
          <w:rtl/>
        </w:rPr>
        <w:t xml:space="preserve">علاوه بر اینکه فدک با خمس، انفال متفاوت است؛ چون در مورد انفال ملک </w:t>
      </w:r>
      <w:r w:rsidR="00AC6462">
        <w:rPr>
          <w:rFonts w:hint="cs"/>
          <w:rtl/>
        </w:rPr>
        <w:t>منصب</w:t>
      </w:r>
      <w:r>
        <w:rPr>
          <w:rFonts w:hint="cs"/>
          <w:rtl/>
        </w:rPr>
        <w:t xml:space="preserve"> است و در ارتکاز عقلاء هم این امر وجود دارد که شخص مالک نیست و لذا اگر حاکم فوت کند، به ورثه او منتقل نخواهد شد بلکه در اختیار حاکم بعدی قرار خواهد گرفت. </w:t>
      </w:r>
      <w:r w:rsidR="00CA6177">
        <w:rPr>
          <w:rFonts w:hint="cs"/>
          <w:rtl/>
        </w:rPr>
        <w:t xml:space="preserve">در مورد این موارد ملک </w:t>
      </w:r>
      <w:r w:rsidR="00AC6462">
        <w:rPr>
          <w:rFonts w:hint="cs"/>
          <w:rtl/>
        </w:rPr>
        <w:t>منصب</w:t>
      </w:r>
      <w:r w:rsidR="00CA6177">
        <w:rPr>
          <w:rFonts w:hint="cs"/>
          <w:rtl/>
        </w:rPr>
        <w:t xml:space="preserve"> بودن بدون وجه نیست، اما در جریان فدک تمسک حضرت زهرا سل</w:t>
      </w:r>
      <w:r w:rsidR="00EC19FA">
        <w:rPr>
          <w:rFonts w:hint="cs"/>
          <w:rtl/>
        </w:rPr>
        <w:t>ام الله علیها به آیات ارث خلاف این مطلب است.</w:t>
      </w:r>
    </w:p>
    <w:p w:rsidR="00847E7C" w:rsidRDefault="00EC19FA" w:rsidP="00330897">
      <w:pPr>
        <w:jc w:val="lowKashida"/>
        <w:rPr>
          <w:rtl/>
        </w:rPr>
      </w:pPr>
      <w:r>
        <w:rPr>
          <w:rFonts w:hint="cs"/>
          <w:rtl/>
        </w:rPr>
        <w:t xml:space="preserve">اشکال </w:t>
      </w:r>
      <w:r w:rsidR="00117BE3">
        <w:rPr>
          <w:rFonts w:hint="cs"/>
          <w:rtl/>
        </w:rPr>
        <w:t>دیگر اینکه فرضا اگر فدک ملک عنوان و حیث امامت و ولایت پیامبر اکرم صلی الله علیه وآله باشد</w:t>
      </w:r>
      <w:r w:rsidR="00093884">
        <w:rPr>
          <w:rFonts w:hint="cs"/>
          <w:rtl/>
        </w:rPr>
        <w:t xml:space="preserve"> و حضرت زهرا سلام الله علیها به صورت جدلی آیات ارث را مطرح کرده باشند و ادعای اصلی ایشان نحله بودن فدک باشد</w:t>
      </w:r>
      <w:r w:rsidR="00117BE3">
        <w:rPr>
          <w:rFonts w:hint="cs"/>
          <w:rtl/>
        </w:rPr>
        <w:t>، منافات ندارد که پیامبر اکرم صلی الله علیه وآله مصلحت بدانند که فدک را تملیک به شخص حضرت زهرا سلام الله علیها کنند و لذا فدک بقاءا ملک شخص می شود</w:t>
      </w:r>
      <w:r w:rsidR="005421F0">
        <w:rPr>
          <w:rFonts w:hint="cs"/>
          <w:rtl/>
        </w:rPr>
        <w:t>؛</w:t>
      </w:r>
      <w:r w:rsidR="00117BE3">
        <w:rPr>
          <w:rFonts w:hint="cs"/>
          <w:rtl/>
        </w:rPr>
        <w:t xml:space="preserve"> همان طور که در روایات خمس مطرح شده است که </w:t>
      </w:r>
      <w:r w:rsidR="00FD0E7A" w:rsidRPr="005421F0">
        <w:rPr>
          <w:rFonts w:hint="cs"/>
          <w:color w:val="008000"/>
          <w:rtl/>
        </w:rPr>
        <w:t>«</w:t>
      </w:r>
      <w:r w:rsidR="00FD0E7A" w:rsidRPr="005421F0">
        <w:rPr>
          <w:color w:val="008000"/>
          <w:rtl/>
        </w:rPr>
        <w:t>لَا خُمُسَ عَلَيْكَ فِيمَا سَرَّحَ بِهِ صَاحِبُ الْخُمُسِ</w:t>
      </w:r>
      <w:r w:rsidR="00FD0E7A" w:rsidRPr="005421F0">
        <w:rPr>
          <w:rFonts w:hint="cs"/>
          <w:color w:val="008000"/>
          <w:rtl/>
        </w:rPr>
        <w:t>»</w:t>
      </w:r>
      <w:r w:rsidR="00FD0E7A" w:rsidRPr="005421F0">
        <w:rPr>
          <w:rStyle w:val="FootnoteReference"/>
          <w:color w:val="008000"/>
          <w:rtl/>
        </w:rPr>
        <w:footnoteReference w:id="4"/>
      </w:r>
      <w:r w:rsidR="006B3FFE">
        <w:rPr>
          <w:rFonts w:hint="cs"/>
          <w:color w:val="008000"/>
          <w:rtl/>
        </w:rPr>
        <w:t xml:space="preserve"> </w:t>
      </w:r>
      <w:r w:rsidR="006B3FFE">
        <w:rPr>
          <w:rFonts w:hint="cs"/>
          <w:rtl/>
        </w:rPr>
        <w:t xml:space="preserve">امام علیه السلام چه بسا خمس را به افراد مختلف می بخشیدند و ملک شخصی فرد می شد. بنابراین ملک </w:t>
      </w:r>
      <w:r w:rsidR="00AC6462">
        <w:rPr>
          <w:rFonts w:hint="cs"/>
          <w:rtl/>
        </w:rPr>
        <w:t>منصب</w:t>
      </w:r>
      <w:r w:rsidR="006B3FFE">
        <w:rPr>
          <w:rFonts w:hint="cs"/>
          <w:rtl/>
        </w:rPr>
        <w:t xml:space="preserve"> به این معنا است که امام علیه السلام این مال را در شؤون خود صرف می کنند </w:t>
      </w:r>
      <w:r w:rsidR="005145F1">
        <w:rPr>
          <w:rFonts w:hint="cs"/>
          <w:rtl/>
        </w:rPr>
        <w:t>و این امر اختصاص به شؤون مسلمین ندارد.</w:t>
      </w:r>
    </w:p>
    <w:p w:rsidR="009D19C5" w:rsidRDefault="009D19C5" w:rsidP="00330897">
      <w:pPr>
        <w:pStyle w:val="Heading5"/>
        <w:jc w:val="lowKashida"/>
        <w:rPr>
          <w:rtl/>
        </w:rPr>
      </w:pPr>
      <w:bookmarkStart w:id="9" w:name="_Toc503966199"/>
      <w:r>
        <w:rPr>
          <w:rFonts w:hint="cs"/>
          <w:rtl/>
        </w:rPr>
        <w:t>نارضایتی حضرت زهرا سلام الله علیها از خلفاء</w:t>
      </w:r>
      <w:bookmarkEnd w:id="9"/>
    </w:p>
    <w:p w:rsidR="000B7E6D" w:rsidRDefault="000B7E6D" w:rsidP="00330897">
      <w:pPr>
        <w:tabs>
          <w:tab w:val="left" w:pos="9364"/>
        </w:tabs>
        <w:jc w:val="lowKashida"/>
        <w:rPr>
          <w:rtl/>
        </w:rPr>
      </w:pPr>
      <w:r>
        <w:rPr>
          <w:rFonts w:hint="cs"/>
          <w:rtl/>
        </w:rPr>
        <w:t>در صحیح بخاری</w:t>
      </w:r>
      <w:r w:rsidR="007F796B">
        <w:rPr>
          <w:rFonts w:hint="cs"/>
          <w:rtl/>
        </w:rPr>
        <w:t xml:space="preserve"> صفحه 1040</w:t>
      </w:r>
      <w:r w:rsidR="008D3908">
        <w:rPr>
          <w:rFonts w:hint="cs"/>
          <w:rtl/>
        </w:rPr>
        <w:t xml:space="preserve"> مطلبی وجود دارد که « </w:t>
      </w:r>
      <w:r w:rsidR="008D3908" w:rsidRPr="008D3908">
        <w:rPr>
          <w:rtl/>
        </w:rPr>
        <w:t>أن فاطمة بنت رسول اللّه «ص» أرسلت الى أبى بكر تسأله ميراثها من أبيها مما أفاء اللّه عليه بالمدينة و فدك و ما بق</w:t>
      </w:r>
      <w:r w:rsidR="008D3908">
        <w:rPr>
          <w:rtl/>
        </w:rPr>
        <w:t>ى من خمس خيبر فقال أبو</w:t>
      </w:r>
      <w:r w:rsidR="008D3908" w:rsidRPr="008D3908">
        <w:rPr>
          <w:rtl/>
        </w:rPr>
        <w:t xml:space="preserve">بكر ان رسول اللّه «ص» قال لا نورث ما تركناه صدقة، فأبى أن يدفع الى فاطمة </w:t>
      </w:r>
      <w:r w:rsidR="008D3908">
        <w:rPr>
          <w:rtl/>
        </w:rPr>
        <w:t>شيئا فوجدت فاطمة على أبى بكر</w:t>
      </w:r>
      <w:r w:rsidR="008D3908">
        <w:rPr>
          <w:rFonts w:hint="cs"/>
          <w:rtl/>
        </w:rPr>
        <w:t xml:space="preserve"> </w:t>
      </w:r>
      <w:r w:rsidR="008D3908" w:rsidRPr="008D3908">
        <w:rPr>
          <w:rtl/>
        </w:rPr>
        <w:t xml:space="preserve"> فى ذلك فهجرته فلم تكلمه حتى توفيت</w:t>
      </w:r>
      <w:r w:rsidR="008D3908">
        <w:rPr>
          <w:rFonts w:hint="cs"/>
          <w:rtl/>
        </w:rPr>
        <w:t>»</w:t>
      </w:r>
      <w:r w:rsidR="009D19C5">
        <w:rPr>
          <w:rFonts w:hint="cs"/>
          <w:rtl/>
        </w:rPr>
        <w:t xml:space="preserve"> در حالی که در خود صحیح بخاری از پیامبر اکرم صلی الله علیه وآله نقل کرده است: «فاطمة بضعة منّی</w:t>
      </w:r>
      <w:r w:rsidR="003F2D0C">
        <w:t xml:space="preserve"> </w:t>
      </w:r>
      <w:r w:rsidR="003F2D0C" w:rsidRPr="003F2D0C">
        <w:rPr>
          <w:rtl/>
        </w:rPr>
        <w:t>من آذاها فقد آذاني و من آذاني فقد آذى الله عز و جل‏</w:t>
      </w:r>
      <w:r w:rsidR="003F2D0C">
        <w:rPr>
          <w:rFonts w:hint="cs"/>
          <w:rtl/>
        </w:rPr>
        <w:t>» که جمع بین تعبیر دوم و اینکه «</w:t>
      </w:r>
      <w:r w:rsidR="0049663D" w:rsidRPr="0049663D">
        <w:rPr>
          <w:rtl/>
        </w:rPr>
        <w:t xml:space="preserve"> </w:t>
      </w:r>
      <w:r w:rsidR="0049663D" w:rsidRPr="008D3908">
        <w:rPr>
          <w:rtl/>
        </w:rPr>
        <w:t>فهجرته فلم تكلمه حتى توفيت</w:t>
      </w:r>
      <w:r w:rsidR="0049663D">
        <w:rPr>
          <w:rFonts w:hint="cs"/>
          <w:rtl/>
        </w:rPr>
        <w:t xml:space="preserve">» امر واضحی است و لذا وقتی آن دو نفر از محضر امیرالمؤمنین برای ملاقات و عیادت حضرت صدیقه کبری سلام الله علیها </w:t>
      </w:r>
      <w:r w:rsidR="00886721">
        <w:rPr>
          <w:rFonts w:hint="cs"/>
          <w:rtl/>
        </w:rPr>
        <w:t>طلب اذن کردند، بعد از سوال حضرت امیرالمؤمنین از حضرت زهرا سلام الله علیهما،</w:t>
      </w:r>
      <w:r w:rsidR="00CD0419">
        <w:rPr>
          <w:rFonts w:hint="cs"/>
          <w:rtl/>
        </w:rPr>
        <w:t xml:space="preserve"> ایشان در ابتداء اجازه نمی دادند که بعد اصرار حضرت امیرالمومنین،</w:t>
      </w:r>
      <w:r w:rsidR="00886721">
        <w:rPr>
          <w:rFonts w:hint="cs"/>
          <w:rtl/>
        </w:rPr>
        <w:t xml:space="preserve"> حضرت زهرا </w:t>
      </w:r>
      <w:r w:rsidR="004E1A81">
        <w:rPr>
          <w:rFonts w:hint="cs"/>
          <w:rtl/>
        </w:rPr>
        <w:t xml:space="preserve">فرمودند: «البیت بیتک» و لذا بعد اجازه حضرت امیرالمومنین علیه السلام وقتی آن دو </w:t>
      </w:r>
      <w:r w:rsidR="004E1A81">
        <w:rPr>
          <w:rFonts w:hint="cs"/>
          <w:rtl/>
        </w:rPr>
        <w:lastRenderedPageBreak/>
        <w:t xml:space="preserve">نفر وارد خانه شدند، حضرت زهرا سلام الله علیها روی مبارک خود را از آن دو نفر برگردانده و فرمودند: </w:t>
      </w:r>
      <w:r w:rsidR="00813568">
        <w:rPr>
          <w:rFonts w:hint="cs"/>
          <w:rtl/>
        </w:rPr>
        <w:t>مگر شما از پدرم نشنیده اید که «فاطمة بضعة منّی</w:t>
      </w:r>
      <w:r w:rsidR="00813568">
        <w:t xml:space="preserve"> </w:t>
      </w:r>
      <w:r w:rsidR="00813568" w:rsidRPr="003F2D0C">
        <w:rPr>
          <w:rtl/>
        </w:rPr>
        <w:t>من آذاها فقد آذاني</w:t>
      </w:r>
      <w:r w:rsidR="00813568">
        <w:rPr>
          <w:rtl/>
        </w:rPr>
        <w:t xml:space="preserve"> و من آذاني فقد آذى الله</w:t>
      </w:r>
      <w:r w:rsidR="00813568" w:rsidRPr="003F2D0C">
        <w:rPr>
          <w:rtl/>
        </w:rPr>
        <w:t>‏</w:t>
      </w:r>
      <w:r w:rsidR="00813568">
        <w:rPr>
          <w:rFonts w:hint="cs"/>
          <w:rtl/>
        </w:rPr>
        <w:t>» که گفتند: شنیدیم</w:t>
      </w:r>
      <w:r w:rsidR="00BC4281">
        <w:rPr>
          <w:rFonts w:hint="cs"/>
          <w:rtl/>
        </w:rPr>
        <w:t xml:space="preserve">. حضرت زهرا سلام الله علیها فرمودند: </w:t>
      </w:r>
      <w:r w:rsidR="006475A5">
        <w:rPr>
          <w:rFonts w:hint="cs"/>
          <w:rtl/>
        </w:rPr>
        <w:t>«بدانید که مرا اذیت کردید و من از شما راضی نیستم.» خود عامه هم</w:t>
      </w:r>
      <w:r w:rsidR="00304DE9">
        <w:rPr>
          <w:rFonts w:hint="cs"/>
          <w:rtl/>
        </w:rPr>
        <w:t xml:space="preserve"> در جمع بین کلام پیامبر اکرم صلی الله علیه و آله در مورد حضرت زهرا سلام علیها و تعبیر ایشان در ایام پایانی عمر خود مورد آن دو نفر مانده و نتوانسته اند، پاسخ دهند.</w:t>
      </w:r>
    </w:p>
    <w:p w:rsidR="00304DE9" w:rsidRDefault="00304DE9" w:rsidP="00330897">
      <w:pPr>
        <w:tabs>
          <w:tab w:val="left" w:pos="9364"/>
        </w:tabs>
        <w:jc w:val="lowKashida"/>
        <w:rPr>
          <w:rtl/>
        </w:rPr>
      </w:pPr>
      <w:r>
        <w:rPr>
          <w:rFonts w:hint="cs"/>
          <w:rtl/>
        </w:rPr>
        <w:t xml:space="preserve">نکته دیگری که عامه از پاسخ آن عاجز اند، این است </w:t>
      </w:r>
      <w:r w:rsidR="008156F4">
        <w:rPr>
          <w:rFonts w:hint="cs"/>
          <w:rtl/>
        </w:rPr>
        <w:t>که در این مدت هفتاد</w:t>
      </w:r>
      <w:r>
        <w:rPr>
          <w:rFonts w:hint="cs"/>
          <w:rtl/>
        </w:rPr>
        <w:t xml:space="preserve"> یا </w:t>
      </w:r>
      <w:r w:rsidR="008156F4">
        <w:rPr>
          <w:rFonts w:hint="cs"/>
          <w:rtl/>
        </w:rPr>
        <w:t xml:space="preserve">نود و اندی روز، امام زمان حضرت زهرا سلام علیها چه کسی بوده است؟ اهمیت این مطلب از این جهت است که در روایت وارد شده است: </w:t>
      </w:r>
      <w:r w:rsidR="008156F4" w:rsidRPr="007624F3">
        <w:rPr>
          <w:rFonts w:hint="cs"/>
          <w:color w:val="008000"/>
          <w:rtl/>
        </w:rPr>
        <w:t>«من مات و لم یعرف امام زمانه مات میته جاهلیه»</w:t>
      </w:r>
      <w:r w:rsidR="007624F3">
        <w:rPr>
          <w:rStyle w:val="FootnoteReference"/>
          <w:color w:val="008000"/>
          <w:rtl/>
        </w:rPr>
        <w:footnoteReference w:id="5"/>
      </w:r>
      <w:r w:rsidR="007624F3">
        <w:rPr>
          <w:rFonts w:hint="cs"/>
          <w:color w:val="008000"/>
          <w:rtl/>
        </w:rPr>
        <w:t xml:space="preserve"> </w:t>
      </w:r>
      <w:r w:rsidR="00FF695D">
        <w:rPr>
          <w:rFonts w:hint="cs"/>
          <w:rtl/>
        </w:rPr>
        <w:t xml:space="preserve">و روشن است که حضرت صدیقه کبری سلام الله علیها با ابوبکر بیعت نکرده است و حتی صحبت هم نکرده اند تا به شهادت رسیده اند. البته شاید </w:t>
      </w:r>
      <w:r w:rsidR="0012727B">
        <w:rPr>
          <w:rFonts w:hint="cs"/>
          <w:rtl/>
        </w:rPr>
        <w:t>اینها که تمام مقدسات را توجیه می کنند، ملتزم شوند که صدیقه کبری سلام الله علیها</w:t>
      </w:r>
      <w:r w:rsidR="00DF01A3">
        <w:rPr>
          <w:rFonts w:hint="cs"/>
          <w:rtl/>
        </w:rPr>
        <w:t>،</w:t>
      </w:r>
      <w:r w:rsidR="0012727B">
        <w:rPr>
          <w:rFonts w:hint="cs"/>
          <w:rtl/>
        </w:rPr>
        <w:t xml:space="preserve"> العیاذ بالله به مرگ جاهلی از دنیا رفته اند،</w:t>
      </w:r>
      <w:r w:rsidR="00DF01A3">
        <w:rPr>
          <w:rFonts w:hint="cs"/>
          <w:rtl/>
        </w:rPr>
        <w:t xml:space="preserve"> اما انسان منصف هیچ گاه نمی تواند توجیه کند که صدیقه کبری سلام الله علیها به مرگ جاهلی از دنیا رفته باشند؛ چون مرگ جاهلی همان مرگ کفر، شرک ونفاق است و با این بی</w:t>
      </w:r>
      <w:r w:rsidR="00EF05DC">
        <w:rPr>
          <w:rFonts w:hint="cs"/>
          <w:rtl/>
        </w:rPr>
        <w:t>ان اساسا امکان توجیه وجود ندارد.</w:t>
      </w:r>
    </w:p>
    <w:p w:rsidR="00EF05DC" w:rsidRDefault="007E76AF" w:rsidP="00330897">
      <w:pPr>
        <w:tabs>
          <w:tab w:val="left" w:pos="9364"/>
        </w:tabs>
        <w:jc w:val="lowKashida"/>
        <w:rPr>
          <w:rtl/>
        </w:rPr>
      </w:pPr>
      <w:r>
        <w:rPr>
          <w:rFonts w:hint="cs"/>
          <w:rtl/>
        </w:rPr>
        <w:t xml:space="preserve">مطلب دیگر این است که </w:t>
      </w:r>
      <w:r w:rsidR="00EF05DC">
        <w:rPr>
          <w:rFonts w:hint="cs"/>
          <w:rtl/>
        </w:rPr>
        <w:t xml:space="preserve">ابن </w:t>
      </w:r>
      <w:r w:rsidR="001447BD">
        <w:rPr>
          <w:rFonts w:hint="cs"/>
          <w:rtl/>
        </w:rPr>
        <w:t>ابی الحدید به مطلبی از شیعه اشاره و گفته است: به این کلام شیعه عبدالجبار معتضلی پاسخی نداده است و من هم جوابی برای آن ندارم. مطلب این است که فرضا اگر فدک حق حضرت زهرا سلام الله علیها نباشد،</w:t>
      </w:r>
      <w:r w:rsidR="0018213B">
        <w:rPr>
          <w:rFonts w:hint="cs"/>
          <w:rtl/>
        </w:rPr>
        <w:t xml:space="preserve"> چه اشکالی داشت که به تنها دختر پیامبر اکرم صلی الله علیه وآله به جهت مصلحت اعطاء می شد و ایشان را دچار نارضایتی نمی کردند. آیا مصلحت مسلمین اقتضاء نمی کرد که یگانه دختر پیامبر اکرم صلی الله علیه وآله تکریم شود؟</w:t>
      </w:r>
      <w:r>
        <w:rPr>
          <w:rFonts w:hint="cs"/>
          <w:rtl/>
        </w:rPr>
        <w:t xml:space="preserve"> خود حضرت زهرا سلام الله علیها فرموده اند: «ویحفظ المرء فی ولده» این مطلبی است که جوابی ندارد.</w:t>
      </w:r>
    </w:p>
    <w:p w:rsidR="00057BBF" w:rsidRDefault="00057BBF" w:rsidP="00330897">
      <w:pPr>
        <w:pStyle w:val="Heading2"/>
        <w:jc w:val="lowKashida"/>
        <w:rPr>
          <w:rtl/>
        </w:rPr>
      </w:pPr>
      <w:bookmarkStart w:id="10" w:name="_Toc503966200"/>
      <w:r>
        <w:rPr>
          <w:rFonts w:hint="cs"/>
          <w:rtl/>
        </w:rPr>
        <w:t xml:space="preserve">ب: علم به حالت </w:t>
      </w:r>
      <w:r w:rsidR="00CA1B6A">
        <w:rPr>
          <w:rFonts w:hint="cs"/>
          <w:rtl/>
        </w:rPr>
        <w:t>سابقه ید</w:t>
      </w:r>
      <w:bookmarkEnd w:id="10"/>
    </w:p>
    <w:p w:rsidR="00CA1B6A" w:rsidRDefault="00CA1B6A" w:rsidP="00330897">
      <w:pPr>
        <w:jc w:val="lowKashida"/>
        <w:rPr>
          <w:rtl/>
        </w:rPr>
      </w:pPr>
      <w:r>
        <w:rPr>
          <w:rFonts w:hint="cs"/>
          <w:rtl/>
        </w:rPr>
        <w:t xml:space="preserve">دومین موردی که به عنوان استثناء برای قاعده ید مطرح شده است، </w:t>
      </w:r>
      <w:r w:rsidR="00E76C7A">
        <w:rPr>
          <w:rFonts w:hint="cs"/>
          <w:rtl/>
        </w:rPr>
        <w:t>علم به حالت سابقه ید است.</w:t>
      </w:r>
    </w:p>
    <w:p w:rsidR="00E76C7A" w:rsidRDefault="00E76C7A" w:rsidP="00330897">
      <w:pPr>
        <w:pStyle w:val="Heading3"/>
        <w:jc w:val="lowKashida"/>
        <w:rPr>
          <w:rtl/>
        </w:rPr>
      </w:pPr>
      <w:bookmarkStart w:id="11" w:name="_Toc503966201"/>
      <w:r>
        <w:rPr>
          <w:rFonts w:hint="cs"/>
          <w:rtl/>
        </w:rPr>
        <w:t>کلام محقق نائینی</w:t>
      </w:r>
      <w:r w:rsidR="003F66B2">
        <w:rPr>
          <w:rFonts w:hint="cs"/>
          <w:rtl/>
        </w:rPr>
        <w:t xml:space="preserve"> (حکومت استصحاب بقاء حالت سابقه)</w:t>
      </w:r>
      <w:bookmarkEnd w:id="11"/>
    </w:p>
    <w:p w:rsidR="00E76C7A" w:rsidRDefault="00E76C7A" w:rsidP="00330897">
      <w:pPr>
        <w:jc w:val="lowKashida"/>
        <w:rPr>
          <w:rtl/>
        </w:rPr>
      </w:pPr>
      <w:r>
        <w:rPr>
          <w:rFonts w:hint="cs"/>
          <w:rtl/>
        </w:rPr>
        <w:t xml:space="preserve">محقق نائینی فرموده اند: در صورتی که حالت سابقه ید مشخص باشد، </w:t>
      </w:r>
      <w:r w:rsidR="00AC001C">
        <w:rPr>
          <w:rFonts w:hint="cs"/>
          <w:rtl/>
        </w:rPr>
        <w:t xml:space="preserve">مثل اینکه روشن باشد که ید </w:t>
      </w:r>
      <w:r w:rsidR="006C0776">
        <w:rPr>
          <w:rFonts w:hint="cs"/>
          <w:rtl/>
        </w:rPr>
        <w:t>سابقا ید امانی، عدوانی، عاریه ای و یا اجاره باشد، استصحاب بقاء حالت سابقه جاری خواهد شد که این استصحاب حاکم بر قاعده ید است؛</w:t>
      </w:r>
      <w:r w:rsidR="00581486">
        <w:rPr>
          <w:rFonts w:hint="cs"/>
          <w:rtl/>
        </w:rPr>
        <w:t xml:space="preserve"> چون موضوع قاعده ید، مواردی است که حالت آن مشکوک است و بین ید ملک یا عدوان مردد باشد، که در این </w:t>
      </w:r>
      <w:r w:rsidR="00581486">
        <w:rPr>
          <w:rFonts w:hint="cs"/>
          <w:rtl/>
        </w:rPr>
        <w:lastRenderedPageBreak/>
        <w:t xml:space="preserve">صورت قاعده ید اثبات ملکیت می کند، اما در صورتی که استصحاب جاری شده و به عنوان مثال ثابت کند که همان حالت سابقه عدوان در مورد ید وجود دارد، </w:t>
      </w:r>
      <w:r w:rsidR="003F66B2">
        <w:rPr>
          <w:rFonts w:hint="cs"/>
          <w:rtl/>
        </w:rPr>
        <w:t>با توجه به اینکه استصحاب اصل موضوعی است، مقدم بر قاعده ید خواهد شد.</w:t>
      </w:r>
      <w:r w:rsidR="00B07F3F">
        <w:rPr>
          <w:rStyle w:val="FootnoteReference"/>
          <w:rtl/>
        </w:rPr>
        <w:footnoteReference w:id="6"/>
      </w:r>
    </w:p>
    <w:p w:rsidR="003F66B2" w:rsidRDefault="003F66B2" w:rsidP="00330897">
      <w:pPr>
        <w:pStyle w:val="Heading5"/>
        <w:jc w:val="lowKashida"/>
        <w:rPr>
          <w:rtl/>
        </w:rPr>
      </w:pPr>
      <w:bookmarkStart w:id="12" w:name="_Toc503966202"/>
      <w:r>
        <w:rPr>
          <w:rFonts w:hint="cs"/>
          <w:rtl/>
        </w:rPr>
        <w:t>مناقشه در کلام محقق نائینی</w:t>
      </w:r>
      <w:bookmarkEnd w:id="12"/>
    </w:p>
    <w:p w:rsidR="00E756A7" w:rsidRDefault="00E756A7" w:rsidP="00330897">
      <w:pPr>
        <w:jc w:val="lowKashida"/>
        <w:rPr>
          <w:color w:val="000000"/>
          <w:rtl/>
        </w:rPr>
      </w:pPr>
      <w:r>
        <w:rPr>
          <w:rFonts w:hint="cs"/>
          <w:color w:val="000000"/>
          <w:rtl/>
        </w:rPr>
        <w:t>به نظر ما کلام محقق نائینی صحیح نیست؛ چون در مورد قاعده ید گاهی ادعای قصور مقتضی</w:t>
      </w:r>
      <w:r w:rsidR="00CA5B9A">
        <w:rPr>
          <w:rFonts w:hint="cs"/>
          <w:color w:val="000000"/>
          <w:rtl/>
        </w:rPr>
        <w:t xml:space="preserve"> و عدم اطلاق ادله قاعده ید نسبت به موارد علم به حالت سابقه و گاهی ادعای </w:t>
      </w:r>
      <w:r>
        <w:rPr>
          <w:rFonts w:hint="cs"/>
          <w:color w:val="000000"/>
          <w:rtl/>
        </w:rPr>
        <w:t xml:space="preserve">اطلاق مطرح می شود. این دو ادعا </w:t>
      </w:r>
      <w:r w:rsidR="00D320F9">
        <w:rPr>
          <w:rFonts w:hint="cs"/>
          <w:color w:val="000000"/>
          <w:rtl/>
        </w:rPr>
        <w:t>متفاوت هستند؛</w:t>
      </w:r>
      <w:r>
        <w:rPr>
          <w:rFonts w:hint="cs"/>
          <w:color w:val="000000"/>
          <w:rtl/>
        </w:rPr>
        <w:t xml:space="preserve"> </w:t>
      </w:r>
      <w:r w:rsidR="00D320F9">
        <w:rPr>
          <w:rFonts w:hint="cs"/>
          <w:color w:val="000000"/>
          <w:rtl/>
        </w:rPr>
        <w:t xml:space="preserve">چون </w:t>
      </w:r>
      <w:r>
        <w:rPr>
          <w:rFonts w:hint="cs"/>
          <w:color w:val="000000"/>
          <w:rtl/>
        </w:rPr>
        <w:t xml:space="preserve">محقق نائینی </w:t>
      </w:r>
      <w:r w:rsidR="00D320F9">
        <w:rPr>
          <w:rFonts w:hint="cs"/>
          <w:color w:val="000000"/>
          <w:rtl/>
        </w:rPr>
        <w:t xml:space="preserve">که </w:t>
      </w:r>
      <w:r>
        <w:rPr>
          <w:rFonts w:hint="cs"/>
          <w:color w:val="000000"/>
          <w:rtl/>
        </w:rPr>
        <w:t xml:space="preserve">در مورد قاعده ید ادعای اطلاق </w:t>
      </w:r>
      <w:r w:rsidR="00C032CD">
        <w:rPr>
          <w:rFonts w:hint="cs"/>
          <w:color w:val="000000"/>
          <w:rtl/>
        </w:rPr>
        <w:t>ادله کرده اس</w:t>
      </w:r>
      <w:r w:rsidR="00D44FB7">
        <w:rPr>
          <w:rFonts w:hint="cs"/>
          <w:color w:val="000000"/>
          <w:rtl/>
        </w:rPr>
        <w:t>ت</w:t>
      </w:r>
      <w:r w:rsidR="00C032CD">
        <w:rPr>
          <w:rFonts w:hint="cs"/>
          <w:color w:val="000000"/>
          <w:rtl/>
        </w:rPr>
        <w:t xml:space="preserve"> نتیجه آن این است که اگر استصحاب</w:t>
      </w:r>
      <w:r w:rsidR="00D34572">
        <w:rPr>
          <w:rFonts w:hint="cs"/>
          <w:color w:val="000000"/>
          <w:rtl/>
        </w:rPr>
        <w:t xml:space="preserve"> موضوعی</w:t>
      </w:r>
      <w:r w:rsidR="00C032CD">
        <w:rPr>
          <w:rFonts w:hint="cs"/>
          <w:color w:val="000000"/>
          <w:rtl/>
        </w:rPr>
        <w:t xml:space="preserve"> جاری شود و حکم کند که هنوز ید ذوالید، عدوانی یا امانی بوده است، </w:t>
      </w:r>
      <w:r w:rsidR="00D44FB7">
        <w:rPr>
          <w:rFonts w:hint="cs"/>
          <w:color w:val="000000"/>
          <w:rtl/>
        </w:rPr>
        <w:t>حاکم بر قاعده ید خواهد بود. اما اگر استصحاب جاری نشود، طبق فرمایش محقق نائینی قاعده ید جاری خواهد شد. اما اگر ادعا این باشد که در مورد قاعده ید قصور مقتضی وجود دارد، حتی اگر استصحاب هم جاری نشود، به جهت قصور مقتضی قاعده ید دچار مشکل خواهد بود.</w:t>
      </w:r>
    </w:p>
    <w:p w:rsidR="00D44FB7" w:rsidRDefault="00D44FB7" w:rsidP="00330897">
      <w:pPr>
        <w:jc w:val="lowKashida"/>
        <w:rPr>
          <w:color w:val="000000"/>
          <w:rtl/>
        </w:rPr>
      </w:pPr>
      <w:r>
        <w:rPr>
          <w:rFonts w:hint="cs"/>
          <w:color w:val="000000"/>
          <w:rtl/>
        </w:rPr>
        <w:t>مواردی وجود دارد که در مقابل قاعده ید، استصحاب جاری نمی شود. در این قسم به دو مثال اشاره می کنیم:</w:t>
      </w:r>
    </w:p>
    <w:p w:rsidR="00D44FB7" w:rsidRDefault="00D44FB7" w:rsidP="00330897">
      <w:pPr>
        <w:pStyle w:val="ListParagraph"/>
        <w:numPr>
          <w:ilvl w:val="0"/>
          <w:numId w:val="17"/>
        </w:numPr>
        <w:jc w:val="lowKashida"/>
        <w:rPr>
          <w:color w:val="000000"/>
        </w:rPr>
      </w:pPr>
      <w:r>
        <w:rPr>
          <w:rFonts w:hint="cs"/>
          <w:color w:val="000000"/>
          <w:rtl/>
        </w:rPr>
        <w:t>توارد حالتین؛ یعنی اینکه ید شخص زمانی عدوانی و یک زمان امانی بوده است و شک در متقدم و متأخر از این دو وجود داشته باشد. در فرض توارد حالتین استصحاب جاری نخواهد شد</w:t>
      </w:r>
      <w:r w:rsidR="002D4506">
        <w:rPr>
          <w:rFonts w:hint="cs"/>
          <w:color w:val="000000"/>
          <w:rtl/>
        </w:rPr>
        <w:t xml:space="preserve"> و لذا اشکال محقق نائینی مبنی بر حکومت استصحاب به جهت اصل موضوعی بودن، وارد نیست.</w:t>
      </w:r>
    </w:p>
    <w:p w:rsidR="002D4506" w:rsidRDefault="002D4506" w:rsidP="00330897">
      <w:pPr>
        <w:pStyle w:val="ListParagraph"/>
        <w:numPr>
          <w:ilvl w:val="0"/>
          <w:numId w:val="17"/>
        </w:numPr>
        <w:jc w:val="lowKashida"/>
        <w:rPr>
          <w:color w:val="000000"/>
        </w:rPr>
      </w:pPr>
      <w:r>
        <w:rPr>
          <w:rFonts w:hint="cs"/>
          <w:color w:val="000000"/>
          <w:rtl/>
        </w:rPr>
        <w:t>مورد دومی که استصحاب جاری نیست، فرضی است که حالت سابقه عوض شده باشد؛ مثل اینکه حالت سابقه ید شخصی امانی بوده و ید او از بین برود و</w:t>
      </w:r>
      <w:r w:rsidR="00D67F0B">
        <w:rPr>
          <w:rFonts w:hint="cs"/>
          <w:color w:val="000000"/>
          <w:rtl/>
        </w:rPr>
        <w:t xml:space="preserve"> مشکوک باشد که در حال حاضر عدوانی است یا مالکی. برای این فرض می توان به این مثال اشاره کرد که شخصی منزلی را به مدت یکسال اجاره کرده باشد و بعد یک سال </w:t>
      </w:r>
      <w:r w:rsidR="00603970">
        <w:rPr>
          <w:rFonts w:hint="cs"/>
          <w:color w:val="000000"/>
          <w:rtl/>
        </w:rPr>
        <w:t xml:space="preserve">ادعای مالکیت خانه را داشته باشد. البته فرض مثال </w:t>
      </w:r>
      <w:r w:rsidR="00AD2574">
        <w:rPr>
          <w:rFonts w:hint="cs"/>
          <w:color w:val="000000"/>
          <w:rtl/>
        </w:rPr>
        <w:t xml:space="preserve">این باشد که مستأجر با مالک سابق نزاع نکرده است بلکه صرفا شخص ثالث در مورد مستأجری که مدت اجاره او تمام شده است، قصد معامله دارد که در این صورت استصحاب جاری نیست؛ چون ید سابق او امانی بوده است که بعد از اتمام مدت اجاره دیگر قطعا موجود نیست و در مورد بقاء ید، عدوانی یا مالکی بودن مردد است. </w:t>
      </w:r>
    </w:p>
    <w:p w:rsidR="00A851EA" w:rsidRDefault="004927D3" w:rsidP="00330897">
      <w:pPr>
        <w:pStyle w:val="ListParagraph"/>
        <w:ind w:left="1080"/>
        <w:jc w:val="lowKashida"/>
        <w:rPr>
          <w:color w:val="000000"/>
          <w:rtl/>
        </w:rPr>
      </w:pPr>
      <w:r>
        <w:rPr>
          <w:rFonts w:hint="cs"/>
          <w:color w:val="000000"/>
          <w:rtl/>
        </w:rPr>
        <w:t xml:space="preserve">البته ممکن است محقق نائینی در مثال ذکر شده، جامع ساخته و استصحاب عدم ید مالکانه جاری کنند؛ یعنی حال سابقه ید شخص غیرمالکانه بوده است که ید غیرمالکانه جامع است و با ید عدوانی و امانی سازگار است و لذا بعد اینکه مدت اجاره شخص به اتمام می رسد، ید غیرمالکانه که جامع بین امانت و غصب است، </w:t>
      </w:r>
      <w:r w:rsidR="00E94C79">
        <w:rPr>
          <w:rFonts w:hint="cs"/>
          <w:color w:val="000000"/>
          <w:rtl/>
        </w:rPr>
        <w:lastRenderedPageBreak/>
        <w:t xml:space="preserve">استصحاب خواهد شد. در پاسخ این استصحاب می گوئیم: </w:t>
      </w:r>
      <w:r w:rsidR="00A851EA">
        <w:rPr>
          <w:rFonts w:hint="cs"/>
          <w:color w:val="000000"/>
          <w:rtl/>
        </w:rPr>
        <w:t>استصحاب ذکر شده، استصحاب کلی قسم ثالث است.</w:t>
      </w:r>
    </w:p>
    <w:p w:rsidR="003E21B6" w:rsidRDefault="00A851EA" w:rsidP="00330897">
      <w:pPr>
        <w:jc w:val="lowKashida"/>
        <w:rPr>
          <w:color w:val="000000"/>
          <w:rtl/>
        </w:rPr>
      </w:pPr>
      <w:r>
        <w:rPr>
          <w:rFonts w:hint="cs"/>
          <w:color w:val="000000"/>
          <w:rtl/>
        </w:rPr>
        <w:t>خلاصه مطلب اینکه محقق نائینی فرمودند: موضوع قاعده ید</w:t>
      </w:r>
      <w:r w:rsidR="003A2E50">
        <w:rPr>
          <w:rFonts w:hint="cs"/>
          <w:color w:val="000000"/>
          <w:rtl/>
        </w:rPr>
        <w:t>، ید مجهول است و با جریان استصحاب حالت سابقه، جهل به حالت ید از بین خواهد رفت</w:t>
      </w:r>
      <w:r w:rsidR="00613FD6">
        <w:rPr>
          <w:rFonts w:hint="cs"/>
          <w:color w:val="000000"/>
          <w:rtl/>
        </w:rPr>
        <w:t xml:space="preserve"> و دیگر شکی وجود ندارد</w:t>
      </w:r>
      <w:r w:rsidR="003A2E50">
        <w:rPr>
          <w:rFonts w:hint="cs"/>
          <w:color w:val="000000"/>
          <w:rtl/>
        </w:rPr>
        <w:t>.</w:t>
      </w:r>
      <w:r w:rsidR="00886BB5">
        <w:rPr>
          <w:rFonts w:hint="cs"/>
          <w:color w:val="000000"/>
          <w:rtl/>
        </w:rPr>
        <w:t xml:space="preserve"> مثال </w:t>
      </w:r>
      <w:r w:rsidR="00174F92">
        <w:rPr>
          <w:rFonts w:hint="cs"/>
          <w:color w:val="000000"/>
          <w:rtl/>
        </w:rPr>
        <w:t xml:space="preserve">مبتلی به برای تطبیق کلام محقق نائینی فرضی است که </w:t>
      </w:r>
      <w:r w:rsidR="00A73293">
        <w:rPr>
          <w:rFonts w:hint="cs"/>
          <w:color w:val="000000"/>
          <w:rtl/>
        </w:rPr>
        <w:t>در مورد شخص شک در پرداخت خمس یا زکات وجود داشته باشد. در مورد این شخص قبل از گذشت سال</w:t>
      </w:r>
      <w:r w:rsidR="00F41793">
        <w:rPr>
          <w:rFonts w:hint="cs"/>
          <w:color w:val="000000"/>
          <w:rtl/>
        </w:rPr>
        <w:t xml:space="preserve"> اول</w:t>
      </w:r>
      <w:r w:rsidR="00A73293">
        <w:rPr>
          <w:rFonts w:hint="cs"/>
          <w:color w:val="000000"/>
          <w:rtl/>
        </w:rPr>
        <w:t>، یقین وجود دارد که به مال شخص خمس تعلق گرفته است و ید او بر مال امانی است و به اذن شارع قبل از پرداخت خمس،</w:t>
      </w:r>
      <w:r w:rsidR="00F41793">
        <w:rPr>
          <w:rFonts w:hint="cs"/>
          <w:color w:val="000000"/>
          <w:rtl/>
        </w:rPr>
        <w:t xml:space="preserve"> تصرف او جایز است. اما بعد از گذشت سال خمسی احتمال داده می شود که خمس م</w:t>
      </w:r>
      <w:r w:rsidR="00613FD6">
        <w:rPr>
          <w:rFonts w:hint="cs"/>
          <w:color w:val="000000"/>
          <w:rtl/>
        </w:rPr>
        <w:t>ال خود را اداء کرده باشد، لذا</w:t>
      </w:r>
      <w:r w:rsidR="00F41793">
        <w:rPr>
          <w:rFonts w:hint="cs"/>
          <w:color w:val="000000"/>
          <w:rtl/>
        </w:rPr>
        <w:t xml:space="preserve"> یقین وجود دارد که ید سابقه شخص که امانی بود، قطعا وجود ندارد بلکه </w:t>
      </w:r>
      <w:r w:rsidR="003E21B6">
        <w:rPr>
          <w:rFonts w:hint="cs"/>
          <w:color w:val="000000"/>
          <w:rtl/>
        </w:rPr>
        <w:t>اگر خمس مال پرداخت شده باشد، ید مالکی و در صورت عدم پرداخت مال، ید عدوانی است. در این صورت استصحاب بقاء حالت سابقه جاری نخواهد شد.</w:t>
      </w:r>
    </w:p>
    <w:p w:rsidR="00A851EA" w:rsidRPr="00A851EA" w:rsidRDefault="003E21B6" w:rsidP="00330897">
      <w:pPr>
        <w:jc w:val="lowKashida"/>
        <w:rPr>
          <w:color w:val="000000"/>
        </w:rPr>
      </w:pPr>
      <w:r>
        <w:rPr>
          <w:rFonts w:hint="cs"/>
          <w:color w:val="000000"/>
          <w:rtl/>
        </w:rPr>
        <w:t>البته برخی افراد وجود دارند که روشن است اهل پرداخت خمس در سر سال خمسی نیستند</w:t>
      </w:r>
      <w:r w:rsidR="00D90128">
        <w:rPr>
          <w:rFonts w:hint="cs"/>
          <w:color w:val="000000"/>
          <w:rtl/>
        </w:rPr>
        <w:t xml:space="preserve"> و لذا این </w:t>
      </w:r>
      <w:r w:rsidR="00464E3B">
        <w:rPr>
          <w:rFonts w:hint="cs"/>
          <w:color w:val="000000"/>
          <w:rtl/>
        </w:rPr>
        <w:t>شخص قطعا در ابتدای سال خمسی، پرداخت خمس نکرده است، ولکن احتمال داده می شود که بعدا خمس خود را پرداخت کرده باشد،</w:t>
      </w:r>
      <w:r w:rsidR="00F20FEC">
        <w:rPr>
          <w:rFonts w:hint="cs"/>
          <w:color w:val="000000"/>
          <w:rtl/>
        </w:rPr>
        <w:t xml:space="preserve"> که در این صورت طبق مبنای محقق نائینی استصحاب بقاء ید عدوانی جاری می شود؛ چون فرضا روشن است که سر سال خمسی، خمس خود را پرداخت نکرده است و نسبت به زمان مشکوک استصحاب بقاء حالت سابقه که عدوان است، جاری م</w:t>
      </w:r>
      <w:r w:rsidR="00293392">
        <w:rPr>
          <w:rFonts w:hint="cs"/>
          <w:color w:val="000000"/>
          <w:rtl/>
        </w:rPr>
        <w:t>ی شود و این استصحاب حاکم بر قاعده ید خواهد شد.</w:t>
      </w:r>
      <w:r w:rsidR="00174F92">
        <w:rPr>
          <w:rFonts w:hint="cs"/>
          <w:color w:val="000000"/>
          <w:rtl/>
        </w:rPr>
        <w:t xml:space="preserve"> </w:t>
      </w:r>
    </w:p>
    <w:p w:rsidR="00C34003" w:rsidRDefault="00293392" w:rsidP="00330897">
      <w:pPr>
        <w:jc w:val="lowKashida"/>
        <w:rPr>
          <w:rtl/>
        </w:rPr>
      </w:pPr>
      <w:r>
        <w:rPr>
          <w:rFonts w:hint="cs"/>
          <w:rtl/>
        </w:rPr>
        <w:t xml:space="preserve">اما </w:t>
      </w:r>
      <w:r w:rsidR="00C34003">
        <w:rPr>
          <w:rFonts w:hint="cs"/>
          <w:rtl/>
        </w:rPr>
        <w:t xml:space="preserve">به نظر ما دو اشکال </w:t>
      </w:r>
      <w:r>
        <w:rPr>
          <w:rFonts w:hint="cs"/>
          <w:rtl/>
        </w:rPr>
        <w:t xml:space="preserve">به </w:t>
      </w:r>
      <w:r w:rsidR="00C34003">
        <w:rPr>
          <w:rFonts w:hint="cs"/>
          <w:rtl/>
        </w:rPr>
        <w:t>کلام محقق نائینی وارد است:</w:t>
      </w:r>
    </w:p>
    <w:p w:rsidR="00C34003" w:rsidRDefault="00293392" w:rsidP="00330897">
      <w:pPr>
        <w:pStyle w:val="ListParagraph"/>
        <w:numPr>
          <w:ilvl w:val="0"/>
          <w:numId w:val="18"/>
        </w:numPr>
        <w:jc w:val="lowKashida"/>
      </w:pPr>
      <w:r>
        <w:rPr>
          <w:rFonts w:hint="cs"/>
          <w:rtl/>
        </w:rPr>
        <w:t xml:space="preserve"> </w:t>
      </w:r>
      <w:r w:rsidR="000C5114">
        <w:rPr>
          <w:rFonts w:hint="cs"/>
          <w:rtl/>
        </w:rPr>
        <w:t xml:space="preserve">موضوع قاعده ید، ید مجهول نیست بلکه نهایتا موضوع قاعده ید، شک در ملکیت است و لذا شک در </w:t>
      </w:r>
      <w:r w:rsidR="00427E05">
        <w:rPr>
          <w:rFonts w:hint="cs"/>
          <w:rtl/>
        </w:rPr>
        <w:t>حالت ید موضوع قاعده ید نیست. توضیح مطلب اینکه</w:t>
      </w:r>
      <w:r w:rsidR="000C5114">
        <w:rPr>
          <w:rFonts w:hint="cs"/>
          <w:rtl/>
        </w:rPr>
        <w:t xml:space="preserve"> اگر همان طور که نظر محقق نائینی است، قاعده ید اماره باشد، خود ایشان </w:t>
      </w:r>
      <w:r w:rsidR="00427E05">
        <w:rPr>
          <w:rFonts w:hint="cs"/>
          <w:rtl/>
        </w:rPr>
        <w:t xml:space="preserve">گفته اند: در امارات شک موضوع نیست و اساسا از نظر عقلی ممکن نیست که در مورد اماره مثل حجیت خبر ثقه </w:t>
      </w:r>
      <w:r w:rsidR="007769C7">
        <w:rPr>
          <w:rFonts w:hint="cs"/>
          <w:rtl/>
        </w:rPr>
        <w:t>شامل موارد علم وجدانی به کذب خبر شود. بنابراین محقق نائینی صرف عدم اخذ در لسان دلیل را مطرح نکرده اند بلکه مشکل عقلی مطرح کرده اند و لذا تعبیر ایشان این است که در مورد اما</w:t>
      </w:r>
      <w:r w:rsidR="0064737A">
        <w:rPr>
          <w:rFonts w:hint="cs"/>
          <w:rtl/>
        </w:rPr>
        <w:t>رات شک موضوع نیست بلکه مورد است که طبق این کلام وقتی محقق نائینی قاعده ید را از امارات می دانند،</w:t>
      </w:r>
      <w:r w:rsidR="00815E59">
        <w:rPr>
          <w:rFonts w:hint="cs"/>
          <w:rtl/>
        </w:rPr>
        <w:t xml:space="preserve"> نتیجه این خواهد شد وقتی مالی در دست دیگری باشد، حکم به اینکه مال خود اوست، از باب تحیر نیست بلکه بناء قلبی می گذارد که مال ملک خود او است.</w:t>
      </w:r>
      <w:r w:rsidR="00633506">
        <w:rPr>
          <w:rFonts w:hint="cs"/>
          <w:rtl/>
        </w:rPr>
        <w:t xml:space="preserve"> بنابراین طبق مسلک ایشان در موضوع قاعده ید شک اخذ نشده است.</w:t>
      </w:r>
    </w:p>
    <w:p w:rsidR="00633506" w:rsidRDefault="00633506" w:rsidP="00330897">
      <w:pPr>
        <w:pStyle w:val="ListParagraph"/>
        <w:jc w:val="lowKashida"/>
        <w:rPr>
          <w:rtl/>
        </w:rPr>
      </w:pPr>
      <w:r>
        <w:rPr>
          <w:rFonts w:hint="cs"/>
          <w:rtl/>
        </w:rPr>
        <w:lastRenderedPageBreak/>
        <w:t xml:space="preserve">اما استظهار ما که قاعده ید را از اصول عملیه می دانیم، </w:t>
      </w:r>
      <w:r w:rsidR="00A139BD">
        <w:rPr>
          <w:rFonts w:hint="cs"/>
          <w:rtl/>
        </w:rPr>
        <w:t>این است که در ادله شک در موضوع اخذ شده است؛</w:t>
      </w:r>
      <w:r w:rsidR="00621321">
        <w:rPr>
          <w:rFonts w:hint="cs"/>
          <w:rtl/>
        </w:rPr>
        <w:t xml:space="preserve"> چون در روایت حفص بن غیاث</w:t>
      </w:r>
      <w:r w:rsidR="008666E0">
        <w:rPr>
          <w:rStyle w:val="FootnoteReference"/>
          <w:rtl/>
        </w:rPr>
        <w:footnoteReference w:id="7"/>
      </w:r>
      <w:r w:rsidR="00621321">
        <w:rPr>
          <w:rFonts w:hint="cs"/>
          <w:rtl/>
        </w:rPr>
        <w:t xml:space="preserve"> و روایات دیگر شک اخذ شده است</w:t>
      </w:r>
      <w:r w:rsidR="008666E0">
        <w:rPr>
          <w:rFonts w:hint="cs"/>
          <w:rtl/>
        </w:rPr>
        <w:t xml:space="preserve">. البته </w:t>
      </w:r>
      <w:r w:rsidR="003F1240">
        <w:rPr>
          <w:rFonts w:hint="cs"/>
          <w:rtl/>
        </w:rPr>
        <w:t xml:space="preserve">شکی که در قاعده ید اخذ شده است، شک در ملکیت است و شک در حال ید که امانی است یا مالکی در هیچ کدام از ادله قاعده ید مطرح نشده است. </w:t>
      </w:r>
    </w:p>
    <w:p w:rsidR="00C34003" w:rsidRDefault="00C34003" w:rsidP="00330897">
      <w:pPr>
        <w:pStyle w:val="ListParagraph"/>
        <w:jc w:val="lowKashida"/>
        <w:rPr>
          <w:rtl/>
        </w:rPr>
      </w:pPr>
      <w:r>
        <w:rPr>
          <w:rFonts w:hint="cs"/>
          <w:rtl/>
        </w:rPr>
        <w:t xml:space="preserve">اشکال دوم اینکه فرضا اگر موضوع قاعده ید، شک در حالت ید باشد، بالوجدان در مورد حالت ید شک وجود دارد و روشن نیست که </w:t>
      </w:r>
      <w:r w:rsidR="00D75D1F">
        <w:rPr>
          <w:rFonts w:hint="cs"/>
          <w:rtl/>
        </w:rPr>
        <w:t>ید مالکی است یا عدوانی و لذا موضوع قاعده ید محقق است. اما اگرچه در این مورد استصحاب هم موضوع داشته باشد، اما</w:t>
      </w:r>
      <w:r w:rsidR="00A43092">
        <w:rPr>
          <w:rFonts w:hint="cs"/>
          <w:rtl/>
        </w:rPr>
        <w:t xml:space="preserve"> قاعده ید مقدم است. در مورد تقدم قاعده ید ادعای ما اماریت قاعده ید و اصل بودن استصحاب نیست تا اماره بر اصل مقدم شود، بلکه تقدم قاعده ید به این جهت است که</w:t>
      </w:r>
      <w:r w:rsidR="00D75D1F">
        <w:rPr>
          <w:rFonts w:hint="cs"/>
          <w:rtl/>
        </w:rPr>
        <w:t xml:space="preserve"> دلیل قاعده ید اخص ا</w:t>
      </w:r>
      <w:r w:rsidR="00A43092">
        <w:rPr>
          <w:rFonts w:hint="cs"/>
          <w:rtl/>
        </w:rPr>
        <w:t>ز دلیل استصحاب است و لذا قاعده ید مقدم بر استصحاب خواهد شد. اما اخص بودن قاعده ید به این جهت است که در نوع موارد قاعده ید، استصحاب عدم ملکیت جاری است و به عبارت دیگر در نوع موارد، قاعده ید استصحاب مخالف دارد</w:t>
      </w:r>
      <w:r w:rsidR="00EB5992">
        <w:rPr>
          <w:rFonts w:hint="cs"/>
          <w:rtl/>
        </w:rPr>
        <w:t xml:space="preserve"> و لذا قاعده ید اخص مطلق از استصحاب خواهد شد؛ همان طور که در مورد قاعده فراغ هم امر به همین شکل است و قاعده فراغ نوعا نتیجه ای خلاف استصحاب دارد </w:t>
      </w:r>
      <w:r w:rsidR="00B5020C">
        <w:rPr>
          <w:rFonts w:hint="cs"/>
          <w:rtl/>
        </w:rPr>
        <w:t>که گاهی موضوعی، گاهی حکمی و گاهی سببی و مسببی است؛ مثال اختلاف قاعده فراغ و استصحاب این است که شخصی وضوء گرفته و شک در تطهیر دست خود داشته باشد که در این فرض استصحاب عدم تطهیر دست، اصل سبب</w:t>
      </w:r>
      <w:r w:rsidR="007601D2">
        <w:rPr>
          <w:rFonts w:hint="cs"/>
          <w:rtl/>
        </w:rPr>
        <w:t>ی است و نتیجه آن بطلان وضوء است، اما قاعده فراغ حکم به صحت می کند که در این موار</w:t>
      </w:r>
      <w:r w:rsidR="007A4A49">
        <w:rPr>
          <w:rFonts w:hint="cs"/>
          <w:rtl/>
        </w:rPr>
        <w:t>د با توجه به اینکه قاعده فراغ ا</w:t>
      </w:r>
      <w:r w:rsidR="007601D2">
        <w:rPr>
          <w:rFonts w:hint="cs"/>
          <w:rtl/>
        </w:rPr>
        <w:t xml:space="preserve">خص مطلق از استصحاب است، قاعده فراغ مقدم خواهد شد و تفاوتی نمی کند که </w:t>
      </w:r>
      <w:r w:rsidR="00143B70">
        <w:rPr>
          <w:rFonts w:hint="cs"/>
          <w:rtl/>
        </w:rPr>
        <w:t>استصحاب سببی باشد و یا نباشد. در مورد قاعده ید هم</w:t>
      </w:r>
      <w:r w:rsidR="006A6CC0">
        <w:rPr>
          <w:rFonts w:hint="cs"/>
          <w:rtl/>
        </w:rPr>
        <w:t xml:space="preserve"> همانند قاعده فراغ خواهد بود.</w:t>
      </w:r>
    </w:p>
    <w:p w:rsidR="0042562B" w:rsidRDefault="0042562B" w:rsidP="00330897">
      <w:pPr>
        <w:pStyle w:val="ListParagraph"/>
        <w:jc w:val="lowKashida"/>
        <w:rPr>
          <w:rtl/>
        </w:rPr>
      </w:pPr>
      <w:r>
        <w:rPr>
          <w:rFonts w:hint="cs"/>
          <w:rtl/>
        </w:rPr>
        <w:t xml:space="preserve">اشکال سوم اینکه وقتی دلیل قاعده ید اخص از استصحاب باشد، در </w:t>
      </w:r>
      <w:r w:rsidR="00CF211D">
        <w:rPr>
          <w:rFonts w:hint="cs"/>
          <w:rtl/>
        </w:rPr>
        <w:t>موارد شک در حالت ید، حکم به ملکیت خواهد ش</w:t>
      </w:r>
      <w:r w:rsidR="00BC73B3">
        <w:rPr>
          <w:rFonts w:hint="cs"/>
          <w:rtl/>
        </w:rPr>
        <w:t>د و در طرف مقابل استصحاب رافع وجدانی شک نخواهد بود. اگر گفته</w:t>
      </w:r>
      <w:r w:rsidR="00EE1E0B">
        <w:rPr>
          <w:rFonts w:hint="cs"/>
          <w:rtl/>
        </w:rPr>
        <w:t xml:space="preserve"> شود که استصحاب رافع تعبدی است،</w:t>
      </w:r>
      <w:r w:rsidR="00F823BF">
        <w:rPr>
          <w:rFonts w:hint="cs"/>
          <w:rtl/>
        </w:rPr>
        <w:t xml:space="preserve"> در مقابل استصحاب، قاعده ید هم تعبد به مالکیت می کند و وقتی عالم به ملکیت شود، ید بالفعل مقرون به ملکیت خواهد بود</w:t>
      </w:r>
      <w:r w:rsidR="00BA39D9">
        <w:rPr>
          <w:rFonts w:hint="cs"/>
          <w:rtl/>
        </w:rPr>
        <w:t xml:space="preserve"> و لذا استصحاب بقاء امانیه ید بر قاعده ید تقدمی نخواهد داشت بلکه امر برعکس بوده و به جهت مطلق بودن دلیل استصحاب، قاعده ید مقدم خواهد شد.</w:t>
      </w:r>
    </w:p>
    <w:p w:rsidR="00E62022" w:rsidRDefault="00583F83" w:rsidP="00330897">
      <w:pPr>
        <w:jc w:val="lowKashida"/>
        <w:rPr>
          <w:rtl/>
        </w:rPr>
      </w:pPr>
      <w:r>
        <w:rPr>
          <w:rFonts w:hint="cs"/>
          <w:rtl/>
        </w:rPr>
        <w:t xml:space="preserve">اما اینکه گفته شده است که دلیل قاعده ید قصور مقتضی دارد، کلام قابل توجهی است و لذا باید ملاحظه شود آیا در موارد علم به حالت سابقه، قاعده ید اطلاق ندارد؟ </w:t>
      </w:r>
      <w:r w:rsidR="00E62022">
        <w:rPr>
          <w:rFonts w:hint="cs"/>
          <w:rtl/>
        </w:rPr>
        <w:t xml:space="preserve">وجه عدم اطلاق این است که دلیل قاعده ید سیره است که دلیل لبی </w:t>
      </w:r>
      <w:r w:rsidR="00E62022">
        <w:rPr>
          <w:rFonts w:hint="cs"/>
          <w:rtl/>
        </w:rPr>
        <w:lastRenderedPageBreak/>
        <w:t>است و یا دلیل برخی روایات است که نسبت به موارد علم به حالت سابقه منصرف است. ادعای عدم اطلاق توسط محقق عراقی و مرحوم خویی مطرح شده است که به نظر ما این کلام به صورت مطلق صحیح نیست.</w:t>
      </w:r>
    </w:p>
    <w:p w:rsidR="00960A9A" w:rsidRDefault="00960A9A" w:rsidP="00330897">
      <w:pPr>
        <w:pStyle w:val="Heading3"/>
        <w:jc w:val="lowKashida"/>
        <w:rPr>
          <w:rtl/>
        </w:rPr>
      </w:pPr>
      <w:bookmarkStart w:id="13" w:name="_Toc503966203"/>
      <w:r>
        <w:rPr>
          <w:rFonts w:hint="cs"/>
          <w:rtl/>
        </w:rPr>
        <w:t>اماریت احساسی استصحاب و قاعده ید در کلام آقای سیستانی</w:t>
      </w:r>
      <w:bookmarkEnd w:id="13"/>
    </w:p>
    <w:p w:rsidR="00B241FA" w:rsidRPr="00847E7C" w:rsidRDefault="00EC1A72" w:rsidP="00330897">
      <w:pPr>
        <w:jc w:val="lowKashida"/>
        <w:rPr>
          <w:rtl/>
        </w:rPr>
      </w:pPr>
      <w:r>
        <w:rPr>
          <w:rFonts w:hint="cs"/>
          <w:rtl/>
        </w:rPr>
        <w:t xml:space="preserve">نکته دیگر وجود دارد که آقای سیستانی فرموده اند: </w:t>
      </w:r>
      <w:r w:rsidR="00A81E28">
        <w:rPr>
          <w:rFonts w:hint="cs"/>
          <w:rtl/>
        </w:rPr>
        <w:t xml:space="preserve">قاعده </w:t>
      </w:r>
      <w:r w:rsidR="001F11A6">
        <w:rPr>
          <w:rFonts w:hint="cs"/>
          <w:rtl/>
        </w:rPr>
        <w:t xml:space="preserve">ید اماره احساسی است که در مورد ذوالید کشف احساسی از ملکیت می کند و در مقابل ید، استصحاب هم </w:t>
      </w:r>
      <w:r w:rsidR="002719BC">
        <w:rPr>
          <w:rFonts w:hint="cs"/>
          <w:rtl/>
        </w:rPr>
        <w:t xml:space="preserve">کاشف احساسی از بقاء حالت سابقه است و در ارتکاز عقلاء اگر استصحاب حالت </w:t>
      </w:r>
      <w:r w:rsidR="00664DD1">
        <w:rPr>
          <w:rFonts w:hint="cs"/>
          <w:rtl/>
        </w:rPr>
        <w:t>سابقه جاری شود، عقلاء دیگر نسبت به ذوالید</w:t>
      </w:r>
      <w:r w:rsidR="00A81E28">
        <w:rPr>
          <w:rFonts w:hint="cs"/>
          <w:rtl/>
        </w:rPr>
        <w:t>،</w:t>
      </w:r>
      <w:r w:rsidR="00664DD1">
        <w:rPr>
          <w:rFonts w:hint="cs"/>
          <w:rtl/>
        </w:rPr>
        <w:t xml:space="preserve"> احساس مالکیت نخواهند</w:t>
      </w:r>
      <w:r w:rsidR="00AB3C31">
        <w:rPr>
          <w:rFonts w:hint="cs"/>
          <w:rtl/>
        </w:rPr>
        <w:t xml:space="preserve"> کرد و لذا قاعده ید جاری نخواهد شد. اما در صورتی که به جهت توارد حالتین، استصحاب حالت سابقه </w:t>
      </w:r>
      <w:r w:rsidR="00674461">
        <w:rPr>
          <w:rFonts w:hint="cs"/>
          <w:rtl/>
        </w:rPr>
        <w:t>جاری نشده و کشف احساسی نداش</w:t>
      </w:r>
      <w:r w:rsidR="00A81E28">
        <w:rPr>
          <w:rFonts w:hint="cs"/>
          <w:rtl/>
        </w:rPr>
        <w:t xml:space="preserve">ته باشد، قاعده ید کشف از ملکیت </w:t>
      </w:r>
      <w:r w:rsidR="00674461">
        <w:rPr>
          <w:rFonts w:hint="cs"/>
          <w:rtl/>
        </w:rPr>
        <w:t xml:space="preserve">فعلیه خواهد کرد. </w:t>
      </w:r>
    </w:p>
    <w:sectPr w:rsidR="00B241FA" w:rsidRPr="00847E7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97" w:rsidRDefault="00453F97" w:rsidP="008B750B">
      <w:pPr>
        <w:spacing w:line="240" w:lineRule="auto"/>
      </w:pPr>
      <w:r>
        <w:separator/>
      </w:r>
    </w:p>
  </w:endnote>
  <w:endnote w:type="continuationSeparator" w:id="0">
    <w:p w:rsidR="00453F97" w:rsidRDefault="00453F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87394C" w:rsidTr="0020241A">
      <w:tc>
        <w:tcPr>
          <w:tcW w:w="3382" w:type="dxa"/>
          <w:tcBorders>
            <w:top w:val="nil"/>
            <w:left w:val="nil"/>
            <w:bottom w:val="nil"/>
            <w:right w:val="nil"/>
          </w:tcBorders>
        </w:tcPr>
        <w:p w:rsidR="006D44C1" w:rsidRPr="0087394C" w:rsidRDefault="006D44C1" w:rsidP="006D44C1">
          <w:pPr>
            <w:pStyle w:val="Footer"/>
            <w:rPr>
              <w:rFonts w:cs="B Badr"/>
              <w:rtl/>
            </w:rPr>
          </w:pPr>
          <w:r w:rsidRPr="0087394C">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7394C" w:rsidRDefault="006D44C1" w:rsidP="006D44C1">
          <w:pPr>
            <w:pStyle w:val="Footer"/>
            <w:jc w:val="right"/>
            <w:rPr>
              <w:rFonts w:cs="B Badr"/>
              <w:rtl/>
            </w:rPr>
          </w:pPr>
          <w:r w:rsidRPr="0087394C">
            <w:rPr>
              <w:rFonts w:cs="B Badr" w:hint="cs"/>
              <w:rtl/>
            </w:rPr>
            <w:t xml:space="preserve">صفحه </w:t>
          </w:r>
          <w:r w:rsidRPr="0087394C">
            <w:rPr>
              <w:rFonts w:cs="B Badr"/>
            </w:rPr>
            <w:fldChar w:fldCharType="begin"/>
          </w:r>
          <w:r w:rsidRPr="0087394C">
            <w:rPr>
              <w:rFonts w:cs="B Badr"/>
            </w:rPr>
            <w:instrText>PAGE   \* MERGEFORMAT</w:instrText>
          </w:r>
          <w:r w:rsidRPr="0087394C">
            <w:rPr>
              <w:rFonts w:cs="B Badr"/>
            </w:rPr>
            <w:fldChar w:fldCharType="separate"/>
          </w:r>
          <w:r w:rsidR="00CA54B2" w:rsidRPr="00CA54B2">
            <w:rPr>
              <w:rFonts w:cs="B Badr"/>
              <w:noProof/>
              <w:rtl/>
              <w:lang w:val="fa-IR"/>
            </w:rPr>
            <w:t>5</w:t>
          </w:r>
          <w:r w:rsidRPr="0087394C">
            <w:rPr>
              <w:rFonts w:cs="B Badr"/>
              <w:noProof/>
            </w:rPr>
            <w:fldChar w:fldCharType="end"/>
          </w:r>
        </w:p>
      </w:tc>
      <w:tc>
        <w:tcPr>
          <w:tcW w:w="4786" w:type="dxa"/>
          <w:tcBorders>
            <w:top w:val="nil"/>
            <w:left w:val="nil"/>
            <w:bottom w:val="nil"/>
            <w:right w:val="nil"/>
          </w:tcBorders>
          <w:vAlign w:val="center"/>
        </w:tcPr>
        <w:p w:rsidR="006D44C1" w:rsidRPr="0087394C" w:rsidRDefault="00EB1C10" w:rsidP="001B6799">
          <w:pPr>
            <w:pStyle w:val="Footer"/>
            <w:bidi w:val="0"/>
            <w:rPr>
              <w:rFonts w:cs="B Badr"/>
              <w:color w:val="808080" w:themeColor="background1" w:themeShade="80"/>
              <w:rtl/>
            </w:rPr>
          </w:pPr>
          <w:bookmarkStart w:id="21" w:name="BokAdres"/>
          <w:bookmarkEnd w:id="21"/>
          <w:r w:rsidRPr="0087394C">
            <w:rPr>
              <w:rFonts w:cs="B Badr"/>
              <w:color w:val="808080" w:themeColor="background1" w:themeShade="80"/>
            </w:rPr>
            <w:t>U1ms4_13961027-066_mm2_mfeb.ir</w:t>
          </w:r>
        </w:p>
      </w:tc>
    </w:tr>
  </w:tbl>
  <w:p w:rsidR="00FA3B17" w:rsidRPr="0087394C"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97" w:rsidRDefault="00453F97" w:rsidP="008B750B">
      <w:pPr>
        <w:spacing w:line="240" w:lineRule="auto"/>
      </w:pPr>
      <w:r>
        <w:separator/>
      </w:r>
    </w:p>
  </w:footnote>
  <w:footnote w:type="continuationSeparator" w:id="0">
    <w:p w:rsidR="00453F97" w:rsidRDefault="00453F97" w:rsidP="008B750B">
      <w:pPr>
        <w:spacing w:line="240" w:lineRule="auto"/>
      </w:pPr>
      <w:r>
        <w:continuationSeparator/>
      </w:r>
    </w:p>
  </w:footnote>
  <w:footnote w:id="1">
    <w:p w:rsidR="00674F16" w:rsidRPr="00674F16" w:rsidRDefault="00674F16" w:rsidP="00674F16">
      <w:pPr>
        <w:pStyle w:val="FootnoteText"/>
      </w:pPr>
      <w:r w:rsidRPr="00674F16">
        <w:footnoteRef/>
      </w:r>
      <w:r>
        <w:rPr>
          <w:rFonts w:hint="cs"/>
          <w:rtl/>
        </w:rPr>
        <w:t>.</w:t>
      </w:r>
      <w:r w:rsidRPr="00674F16">
        <w:rPr>
          <w:rtl/>
        </w:rPr>
        <w:t xml:space="preserve"> </w:t>
      </w:r>
      <w:hyperlink r:id="rId1" w:history="1">
        <w:r w:rsidRPr="00674F16">
          <w:rPr>
            <w:rStyle w:val="Hyperlink"/>
            <w:rtl/>
          </w:rPr>
          <w:t>بحار الانوار، محمّد باقر المجلس</w:t>
        </w:r>
        <w:r w:rsidRPr="00674F16">
          <w:rPr>
            <w:rStyle w:val="Hyperlink"/>
            <w:rFonts w:hint="cs"/>
            <w:rtl/>
          </w:rPr>
          <w:t>ی</w:t>
        </w:r>
        <w:r w:rsidRPr="00674F16">
          <w:rPr>
            <w:rStyle w:val="Hyperlink"/>
            <w:rtl/>
          </w:rPr>
          <w:t xml:space="preserve"> (العلامة المجلس</w:t>
        </w:r>
        <w:r w:rsidRPr="00674F16">
          <w:rPr>
            <w:rStyle w:val="Hyperlink"/>
            <w:rFonts w:hint="cs"/>
            <w:rtl/>
          </w:rPr>
          <w:t>ی</w:t>
        </w:r>
        <w:r w:rsidRPr="00674F16">
          <w:rPr>
            <w:rStyle w:val="Hyperlink"/>
            <w:rtl/>
          </w:rPr>
          <w:t>)، ج29، ص111.</w:t>
        </w:r>
      </w:hyperlink>
    </w:p>
  </w:footnote>
  <w:footnote w:id="2">
    <w:p w:rsidR="008913FB" w:rsidRPr="008913FB" w:rsidRDefault="008913FB">
      <w:pPr>
        <w:pStyle w:val="FootnoteText"/>
      </w:pPr>
      <w:r w:rsidRPr="008913FB">
        <w:rPr>
          <w:rStyle w:val="FootnoteReference"/>
          <w:vertAlign w:val="baseline"/>
        </w:rPr>
        <w:footnoteRef/>
      </w:r>
      <w:r>
        <w:rPr>
          <w:rFonts w:hint="cs"/>
          <w:rtl/>
        </w:rPr>
        <w:t>. حضرت استاد در جلسه سابق در توضیح این مطلب فرمودند: این امری است که بین پدر و دختر اتفاق افتاده است و انکار قطعی عقلایی نیست.</w:t>
      </w:r>
      <w:r w:rsidRPr="008913FB">
        <w:rPr>
          <w:rtl/>
        </w:rPr>
        <w:t xml:space="preserve"> </w:t>
      </w:r>
    </w:p>
  </w:footnote>
  <w:footnote w:id="3">
    <w:p w:rsidR="00E21A15" w:rsidRPr="00C54B44" w:rsidRDefault="00E21A15" w:rsidP="00E21A15">
      <w:pPr>
        <w:pStyle w:val="FootnoteText"/>
        <w:ind w:left="139" w:hanging="141"/>
        <w:jc w:val="lowKashida"/>
      </w:pPr>
      <w:r w:rsidRPr="00C54B44">
        <w:footnoteRef/>
      </w:r>
      <w:r w:rsidRPr="00C54B44">
        <w:rPr>
          <w:rtl/>
        </w:rPr>
        <w:t xml:space="preserve"> </w:t>
      </w:r>
      <w:r w:rsidRPr="00C54B44">
        <w:rPr>
          <w:rFonts w:hint="eastAsia"/>
          <w:rtl/>
        </w:rPr>
        <w:t>سوره</w:t>
      </w:r>
      <w:r w:rsidRPr="00C54B44">
        <w:rPr>
          <w:rtl/>
        </w:rPr>
        <w:t xml:space="preserve"> حشر، آيه 6.</w:t>
      </w:r>
    </w:p>
  </w:footnote>
  <w:footnote w:id="4">
    <w:p w:rsidR="00FD0E7A" w:rsidRPr="00FD0E7A" w:rsidRDefault="00FD0E7A" w:rsidP="00FD0E7A">
      <w:pPr>
        <w:pStyle w:val="FootnoteText"/>
      </w:pPr>
      <w:r w:rsidRPr="00FD0E7A">
        <w:footnoteRef/>
      </w:r>
      <w:r w:rsidR="00330897">
        <w:rPr>
          <w:rFonts w:hint="cs"/>
          <w:rtl/>
        </w:rPr>
        <w:t>.</w:t>
      </w:r>
      <w:r w:rsidRPr="00FD0E7A">
        <w:rPr>
          <w:rtl/>
        </w:rPr>
        <w:t xml:space="preserve"> </w:t>
      </w:r>
      <w:hyperlink r:id="rId2" w:history="1">
        <w:r w:rsidRPr="00FD0E7A">
          <w:rPr>
            <w:rStyle w:val="Hyperlink"/>
            <w:rtl/>
          </w:rPr>
          <w:t>الکاف</w:t>
        </w:r>
        <w:r w:rsidRPr="00FD0E7A">
          <w:rPr>
            <w:rStyle w:val="Hyperlink"/>
            <w:rFonts w:hint="cs"/>
            <w:rtl/>
          </w:rPr>
          <w:t>ی</w:t>
        </w:r>
        <w:r w:rsidRPr="00FD0E7A">
          <w:rPr>
            <w:rStyle w:val="Hyperlink"/>
            <w:rFonts w:hint="eastAsia"/>
            <w:rtl/>
          </w:rPr>
          <w:t>،</w:t>
        </w:r>
        <w:r w:rsidRPr="00FD0E7A">
          <w:rPr>
            <w:rStyle w:val="Hyperlink"/>
            <w:rtl/>
          </w:rPr>
          <w:t xml:space="preserve"> محمد بن </w:t>
        </w:r>
        <w:r w:rsidRPr="00FD0E7A">
          <w:rPr>
            <w:rStyle w:val="Hyperlink"/>
            <w:rFonts w:hint="cs"/>
            <w:rtl/>
          </w:rPr>
          <w:t>ی</w:t>
        </w:r>
        <w:r w:rsidRPr="00FD0E7A">
          <w:rPr>
            <w:rStyle w:val="Hyperlink"/>
            <w:rFonts w:hint="eastAsia"/>
            <w:rtl/>
          </w:rPr>
          <w:t>عقوب</w:t>
        </w:r>
        <w:r w:rsidRPr="00FD0E7A">
          <w:rPr>
            <w:rStyle w:val="Hyperlink"/>
            <w:rtl/>
          </w:rPr>
          <w:t xml:space="preserve"> کل</w:t>
        </w:r>
        <w:r w:rsidRPr="00FD0E7A">
          <w:rPr>
            <w:rStyle w:val="Hyperlink"/>
            <w:rFonts w:hint="cs"/>
            <w:rtl/>
          </w:rPr>
          <w:t>ی</w:t>
        </w:r>
        <w:r w:rsidRPr="00FD0E7A">
          <w:rPr>
            <w:rStyle w:val="Hyperlink"/>
            <w:rFonts w:hint="eastAsia"/>
            <w:rtl/>
          </w:rPr>
          <w:t>ن</w:t>
        </w:r>
        <w:r w:rsidRPr="00FD0E7A">
          <w:rPr>
            <w:rStyle w:val="Hyperlink"/>
            <w:rFonts w:hint="cs"/>
            <w:rtl/>
          </w:rPr>
          <w:t>ی</w:t>
        </w:r>
        <w:r w:rsidRPr="00FD0E7A">
          <w:rPr>
            <w:rStyle w:val="Hyperlink"/>
            <w:rFonts w:hint="eastAsia"/>
            <w:rtl/>
          </w:rPr>
          <w:t>،</w:t>
        </w:r>
        <w:r w:rsidRPr="00FD0E7A">
          <w:rPr>
            <w:rStyle w:val="Hyperlink"/>
            <w:rtl/>
          </w:rPr>
          <w:t xml:space="preserve"> ج1، ص547.</w:t>
        </w:r>
      </w:hyperlink>
    </w:p>
  </w:footnote>
  <w:footnote w:id="5">
    <w:p w:rsidR="007624F3" w:rsidRPr="007624F3" w:rsidRDefault="007624F3" w:rsidP="007624F3">
      <w:pPr>
        <w:pStyle w:val="FootnoteText"/>
      </w:pPr>
      <w:r w:rsidRPr="007624F3">
        <w:footnoteRef/>
      </w:r>
      <w:r w:rsidRPr="007624F3">
        <w:rPr>
          <w:rtl/>
        </w:rPr>
        <w:t xml:space="preserve"> </w:t>
      </w:r>
      <w:hyperlink r:id="rId3" w:history="1">
        <w:r w:rsidRPr="007624F3">
          <w:rPr>
            <w:rStyle w:val="Hyperlink"/>
            <w:rtl/>
          </w:rPr>
          <w:t>الکاف</w:t>
        </w:r>
        <w:r w:rsidRPr="007624F3">
          <w:rPr>
            <w:rStyle w:val="Hyperlink"/>
            <w:rFonts w:hint="cs"/>
            <w:rtl/>
          </w:rPr>
          <w:t>ی</w:t>
        </w:r>
        <w:r w:rsidRPr="007624F3">
          <w:rPr>
            <w:rStyle w:val="Hyperlink"/>
            <w:rFonts w:hint="eastAsia"/>
            <w:rtl/>
          </w:rPr>
          <w:t>،</w:t>
        </w:r>
        <w:r w:rsidRPr="007624F3">
          <w:rPr>
            <w:rStyle w:val="Hyperlink"/>
            <w:rtl/>
          </w:rPr>
          <w:t xml:space="preserve"> محمد بن </w:t>
        </w:r>
        <w:r w:rsidRPr="007624F3">
          <w:rPr>
            <w:rStyle w:val="Hyperlink"/>
            <w:rFonts w:hint="cs"/>
            <w:rtl/>
          </w:rPr>
          <w:t>ی</w:t>
        </w:r>
        <w:r w:rsidRPr="007624F3">
          <w:rPr>
            <w:rStyle w:val="Hyperlink"/>
            <w:rFonts w:hint="eastAsia"/>
            <w:rtl/>
          </w:rPr>
          <w:t>عقوب</w:t>
        </w:r>
        <w:r w:rsidRPr="007624F3">
          <w:rPr>
            <w:rStyle w:val="Hyperlink"/>
            <w:rtl/>
          </w:rPr>
          <w:t xml:space="preserve"> کل</w:t>
        </w:r>
        <w:r w:rsidRPr="007624F3">
          <w:rPr>
            <w:rStyle w:val="Hyperlink"/>
            <w:rFonts w:hint="cs"/>
            <w:rtl/>
          </w:rPr>
          <w:t>ی</w:t>
        </w:r>
        <w:r w:rsidRPr="007624F3">
          <w:rPr>
            <w:rStyle w:val="Hyperlink"/>
            <w:rFonts w:hint="eastAsia"/>
            <w:rtl/>
          </w:rPr>
          <w:t>ن</w:t>
        </w:r>
        <w:r w:rsidRPr="007624F3">
          <w:rPr>
            <w:rStyle w:val="Hyperlink"/>
            <w:rFonts w:hint="cs"/>
            <w:rtl/>
          </w:rPr>
          <w:t>ی</w:t>
        </w:r>
        <w:r w:rsidRPr="007624F3">
          <w:rPr>
            <w:rStyle w:val="Hyperlink"/>
            <w:rFonts w:hint="eastAsia"/>
            <w:rtl/>
          </w:rPr>
          <w:t>،</w:t>
        </w:r>
        <w:r w:rsidRPr="007624F3">
          <w:rPr>
            <w:rStyle w:val="Hyperlink"/>
            <w:rtl/>
          </w:rPr>
          <w:t xml:space="preserve"> ج2، ص20.</w:t>
        </w:r>
      </w:hyperlink>
    </w:p>
  </w:footnote>
  <w:footnote w:id="6">
    <w:p w:rsidR="00B07F3F" w:rsidRPr="00B07F3F" w:rsidRDefault="00B07F3F" w:rsidP="00B07F3F">
      <w:pPr>
        <w:pStyle w:val="FootnoteText"/>
      </w:pPr>
      <w:r w:rsidRPr="00B07F3F">
        <w:footnoteRef/>
      </w:r>
      <w:r w:rsidRPr="00B07F3F">
        <w:rPr>
          <w:rtl/>
        </w:rPr>
        <w:t xml:space="preserve"> </w:t>
      </w:r>
      <w:hyperlink r:id="rId4" w:history="1">
        <w:r w:rsidRPr="00B07F3F">
          <w:rPr>
            <w:rStyle w:val="Hyperlink"/>
            <w:rtl/>
          </w:rPr>
          <w:t>فوائد الاصول، محقق نا</w:t>
        </w:r>
        <w:r w:rsidRPr="00B07F3F">
          <w:rPr>
            <w:rStyle w:val="Hyperlink"/>
            <w:rFonts w:hint="cs"/>
            <w:rtl/>
          </w:rPr>
          <w:t>یی</w:t>
        </w:r>
        <w:r w:rsidRPr="00B07F3F">
          <w:rPr>
            <w:rStyle w:val="Hyperlink"/>
            <w:rFonts w:hint="eastAsia"/>
            <w:rtl/>
          </w:rPr>
          <w:t>ن</w:t>
        </w:r>
        <w:r w:rsidRPr="00B07F3F">
          <w:rPr>
            <w:rStyle w:val="Hyperlink"/>
            <w:rFonts w:hint="cs"/>
            <w:rtl/>
          </w:rPr>
          <w:t>ی</w:t>
        </w:r>
        <w:r w:rsidRPr="00B07F3F">
          <w:rPr>
            <w:rStyle w:val="Hyperlink"/>
            <w:rtl/>
          </w:rPr>
          <w:t xml:space="preserve"> (ابوالقاسم خو</w:t>
        </w:r>
        <w:r w:rsidRPr="00B07F3F">
          <w:rPr>
            <w:rStyle w:val="Hyperlink"/>
            <w:rFonts w:hint="cs"/>
            <w:rtl/>
          </w:rPr>
          <w:t>یی</w:t>
        </w:r>
        <w:r w:rsidRPr="00B07F3F">
          <w:rPr>
            <w:rStyle w:val="Hyperlink"/>
            <w:rtl/>
          </w:rPr>
          <w:t>)، ج4، ص604.</w:t>
        </w:r>
      </w:hyperlink>
    </w:p>
  </w:footnote>
  <w:footnote w:id="7">
    <w:p w:rsidR="008666E0" w:rsidRDefault="008666E0">
      <w:pPr>
        <w:pStyle w:val="FootnoteText"/>
      </w:pPr>
      <w:r w:rsidRPr="008666E0">
        <w:rPr>
          <w:rStyle w:val="FootnoteReference"/>
          <w:vertAlign w:val="baseline"/>
        </w:rPr>
        <w:footnoteRef/>
      </w:r>
      <w:r>
        <w:rPr>
          <w:rFonts w:hint="cs"/>
          <w:rtl/>
        </w:rPr>
        <w:t>.</w:t>
      </w:r>
      <w:r>
        <w:rPr>
          <w:rtl/>
        </w:rPr>
        <w:t xml:space="preserve"> </w:t>
      </w:r>
      <w:r>
        <w:rPr>
          <w:rFonts w:hint="cs"/>
          <w:rtl/>
        </w:rPr>
        <w:t>ظاهرا مقصود حضرت استاد این بخش از روایت حفص بن غیاث است: «</w:t>
      </w:r>
      <w:r w:rsidRPr="008666E0">
        <w:rPr>
          <w:rtl/>
        </w:rPr>
        <w:t>َ إِذَا رَأَيْتُ شَيْئاً فِي يَدَيْ رَجُلٍ أَ يَجُوزُ لِي أَنْ أَشْهَدَ أَنَّهُ لَهُ قَالَ نَعَم‏</w:t>
      </w:r>
      <w:r>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4" w:name="BokNum"/>
    <w:bookmarkEnd w:id="14"/>
    <w:r w:rsidR="00EB1C10">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EB1C1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EB1C10">
      <w:rPr>
        <w:b/>
        <w:bCs/>
        <w:color w:val="632423" w:themeColor="accent2" w:themeShade="80"/>
        <w:sz w:val="20"/>
        <w:szCs w:val="24"/>
        <w:rtl/>
      </w:rPr>
      <w:t>شه</w:t>
    </w:r>
    <w:r w:rsidR="00EB1C10">
      <w:rPr>
        <w:rFonts w:hint="cs"/>
        <w:b/>
        <w:bCs/>
        <w:color w:val="632423" w:themeColor="accent2" w:themeShade="80"/>
        <w:sz w:val="20"/>
        <w:szCs w:val="24"/>
        <w:rtl/>
      </w:rPr>
      <w:t>ی</w:t>
    </w:r>
    <w:r w:rsidR="00EB1C10">
      <w:rPr>
        <w:rFonts w:hint="eastAsia"/>
        <w:b/>
        <w:bCs/>
        <w:color w:val="632423" w:themeColor="accent2" w:themeShade="80"/>
        <w:sz w:val="20"/>
        <w:szCs w:val="24"/>
        <w:rtl/>
      </w:rPr>
      <w:t>د</w:t>
    </w:r>
    <w:r w:rsidR="00EB1C10">
      <w:rPr>
        <w:rFonts w:hint="cs"/>
        <w:b/>
        <w:bCs/>
        <w:color w:val="632423" w:themeColor="accent2" w:themeShade="80"/>
        <w:sz w:val="20"/>
        <w:szCs w:val="24"/>
        <w:rtl/>
      </w:rPr>
      <w:t>ی</w:t>
    </w:r>
    <w:r w:rsidR="00EB1C1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7" w:name="BokTarikh"/>
    <w:bookmarkEnd w:id="17"/>
    <w:r w:rsidR="00EB1C10">
      <w:rPr>
        <w:sz w:val="24"/>
        <w:szCs w:val="24"/>
        <w:rtl/>
      </w:rPr>
      <w:t>27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8" w:name="BokSabj"/>
    <w:bookmarkEnd w:id="18"/>
    <w:r w:rsidR="00EB1C10">
      <w:rPr>
        <w:sz w:val="24"/>
        <w:szCs w:val="24"/>
        <w:rtl/>
      </w:rPr>
      <w:t>مستثن</w:t>
    </w:r>
    <w:r w:rsidR="00EB1C10">
      <w:rPr>
        <w:rFonts w:hint="cs"/>
        <w:sz w:val="24"/>
        <w:szCs w:val="24"/>
        <w:rtl/>
      </w:rPr>
      <w:t>ی</w:t>
    </w:r>
    <w:r w:rsidR="00EB1C10">
      <w:rPr>
        <w:rFonts w:hint="eastAsia"/>
        <w:sz w:val="24"/>
        <w:szCs w:val="24"/>
        <w:rtl/>
      </w:rPr>
      <w:t>ات</w:t>
    </w:r>
    <w:r w:rsidR="003F66B2">
      <w:rPr>
        <w:rFonts w:hint="cs"/>
        <w:sz w:val="24"/>
        <w:szCs w:val="24"/>
        <w:rtl/>
      </w:rPr>
      <w:t xml:space="preserve"> قاعده ید</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9" w:name="Bokmoqarer"/>
    <w:bookmarkEnd w:id="19"/>
    <w:r w:rsidR="00EB1C10">
      <w:rPr>
        <w:sz w:val="24"/>
        <w:szCs w:val="24"/>
        <w:rtl/>
      </w:rPr>
      <w:t>مهد</w:t>
    </w:r>
    <w:r w:rsidR="00EB1C10">
      <w:rPr>
        <w:rFonts w:hint="cs"/>
        <w:sz w:val="24"/>
        <w:szCs w:val="24"/>
        <w:rtl/>
      </w:rPr>
      <w:t>ی</w:t>
    </w:r>
    <w:r w:rsidR="00EB1C10">
      <w:rPr>
        <w:sz w:val="24"/>
        <w:szCs w:val="24"/>
        <w:rtl/>
      </w:rPr>
      <w:t xml:space="preserve"> منصور</w:t>
    </w:r>
    <w:r w:rsidR="00EB1C1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EB1C10">
      <w:rPr>
        <w:sz w:val="24"/>
        <w:szCs w:val="24"/>
        <w:rtl/>
      </w:rPr>
      <w:t>اعتراف ذوال</w:t>
    </w:r>
    <w:r w:rsidR="00EB1C10">
      <w:rPr>
        <w:rFonts w:hint="cs"/>
        <w:sz w:val="24"/>
        <w:szCs w:val="24"/>
        <w:rtl/>
      </w:rPr>
      <w:t>ی</w:t>
    </w:r>
    <w:r w:rsidR="00EB1C10">
      <w:rPr>
        <w:rFonts w:hint="eastAsia"/>
        <w:sz w:val="24"/>
        <w:szCs w:val="24"/>
        <w:rtl/>
      </w:rPr>
      <w:t>د</w:t>
    </w:r>
    <w:r w:rsidR="00EB1C10">
      <w:rPr>
        <w:sz w:val="24"/>
        <w:szCs w:val="24"/>
        <w:rtl/>
      </w:rPr>
      <w:t xml:space="preserve"> به ملک</w:t>
    </w:r>
    <w:r w:rsidR="00EB1C10">
      <w:rPr>
        <w:rFonts w:hint="cs"/>
        <w:sz w:val="24"/>
        <w:szCs w:val="24"/>
        <w:rtl/>
      </w:rPr>
      <w:t>ی</w:t>
    </w:r>
    <w:r w:rsidR="00EB1C10">
      <w:rPr>
        <w:rFonts w:hint="eastAsia"/>
        <w:sz w:val="24"/>
        <w:szCs w:val="24"/>
        <w:rtl/>
      </w:rPr>
      <w:t>ت</w:t>
    </w:r>
    <w:r w:rsidR="00EB1C10">
      <w:rPr>
        <w:sz w:val="24"/>
        <w:szCs w:val="24"/>
        <w:rtl/>
      </w:rPr>
      <w:t xml:space="preserve"> سابق خصم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84909"/>
    <w:multiLevelType w:val="hybridMultilevel"/>
    <w:tmpl w:val="5C349352"/>
    <w:lvl w:ilvl="0" w:tplc="0FB60E3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1551E5"/>
    <w:multiLevelType w:val="hybridMultilevel"/>
    <w:tmpl w:val="AC94185C"/>
    <w:lvl w:ilvl="0" w:tplc="7AB051D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D7911"/>
    <w:multiLevelType w:val="hybridMultilevel"/>
    <w:tmpl w:val="29608A8C"/>
    <w:lvl w:ilvl="0" w:tplc="035C6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BBF"/>
    <w:rsid w:val="00080A41"/>
    <w:rsid w:val="0008299B"/>
    <w:rsid w:val="000913AA"/>
    <w:rsid w:val="00093884"/>
    <w:rsid w:val="00096C63"/>
    <w:rsid w:val="000B5DB5"/>
    <w:rsid w:val="000B7E6D"/>
    <w:rsid w:val="000C3947"/>
    <w:rsid w:val="000C5114"/>
    <w:rsid w:val="000D2A37"/>
    <w:rsid w:val="000D30E9"/>
    <w:rsid w:val="000D6818"/>
    <w:rsid w:val="000E335E"/>
    <w:rsid w:val="000F16CF"/>
    <w:rsid w:val="000F5BAC"/>
    <w:rsid w:val="00114AB7"/>
    <w:rsid w:val="00116B2B"/>
    <w:rsid w:val="00117BE3"/>
    <w:rsid w:val="00124E3D"/>
    <w:rsid w:val="0012727B"/>
    <w:rsid w:val="00127E95"/>
    <w:rsid w:val="00130659"/>
    <w:rsid w:val="001347C7"/>
    <w:rsid w:val="001356B0"/>
    <w:rsid w:val="00143B70"/>
    <w:rsid w:val="001447BD"/>
    <w:rsid w:val="00151937"/>
    <w:rsid w:val="00165EB3"/>
    <w:rsid w:val="00172895"/>
    <w:rsid w:val="00174F92"/>
    <w:rsid w:val="00181844"/>
    <w:rsid w:val="0018213B"/>
    <w:rsid w:val="001837E9"/>
    <w:rsid w:val="00187DFA"/>
    <w:rsid w:val="001A1BC1"/>
    <w:rsid w:val="001A1EA5"/>
    <w:rsid w:val="001A2574"/>
    <w:rsid w:val="001A27D7"/>
    <w:rsid w:val="001A294E"/>
    <w:rsid w:val="001A4ED8"/>
    <w:rsid w:val="001B2488"/>
    <w:rsid w:val="001B6799"/>
    <w:rsid w:val="001C1362"/>
    <w:rsid w:val="001D0E45"/>
    <w:rsid w:val="001D2E9A"/>
    <w:rsid w:val="001D597F"/>
    <w:rsid w:val="001E2768"/>
    <w:rsid w:val="001E3FD4"/>
    <w:rsid w:val="001E6224"/>
    <w:rsid w:val="001F11A6"/>
    <w:rsid w:val="0020241A"/>
    <w:rsid w:val="00203821"/>
    <w:rsid w:val="00211632"/>
    <w:rsid w:val="0021630D"/>
    <w:rsid w:val="0024121B"/>
    <w:rsid w:val="00247D2F"/>
    <w:rsid w:val="00256560"/>
    <w:rsid w:val="002719BC"/>
    <w:rsid w:val="0027605E"/>
    <w:rsid w:val="00281E00"/>
    <w:rsid w:val="00293392"/>
    <w:rsid w:val="00294A52"/>
    <w:rsid w:val="002B575F"/>
    <w:rsid w:val="002B729B"/>
    <w:rsid w:val="002C53A2"/>
    <w:rsid w:val="002D0040"/>
    <w:rsid w:val="002D2FA8"/>
    <w:rsid w:val="002D4506"/>
    <w:rsid w:val="002E220F"/>
    <w:rsid w:val="002E5487"/>
    <w:rsid w:val="00304DE9"/>
    <w:rsid w:val="00305FD6"/>
    <w:rsid w:val="00307311"/>
    <w:rsid w:val="00310CC9"/>
    <w:rsid w:val="00315B13"/>
    <w:rsid w:val="0032100F"/>
    <w:rsid w:val="00330897"/>
    <w:rsid w:val="0033402C"/>
    <w:rsid w:val="00340521"/>
    <w:rsid w:val="00345C73"/>
    <w:rsid w:val="00354A99"/>
    <w:rsid w:val="00360311"/>
    <w:rsid w:val="00361922"/>
    <w:rsid w:val="00367B3F"/>
    <w:rsid w:val="0037339B"/>
    <w:rsid w:val="00386C11"/>
    <w:rsid w:val="00397466"/>
    <w:rsid w:val="003A2E50"/>
    <w:rsid w:val="003A6148"/>
    <w:rsid w:val="003C33F6"/>
    <w:rsid w:val="003C3D2E"/>
    <w:rsid w:val="003C43A5"/>
    <w:rsid w:val="003E1C5C"/>
    <w:rsid w:val="003E21B6"/>
    <w:rsid w:val="003E6650"/>
    <w:rsid w:val="003F0292"/>
    <w:rsid w:val="003F1240"/>
    <w:rsid w:val="003F2D0C"/>
    <w:rsid w:val="003F5B46"/>
    <w:rsid w:val="003F66B2"/>
    <w:rsid w:val="00401363"/>
    <w:rsid w:val="00402E47"/>
    <w:rsid w:val="004242C2"/>
    <w:rsid w:val="00425015"/>
    <w:rsid w:val="0042562B"/>
    <w:rsid w:val="00427E05"/>
    <w:rsid w:val="00430994"/>
    <w:rsid w:val="00441B6D"/>
    <w:rsid w:val="00453F97"/>
    <w:rsid w:val="004556EF"/>
    <w:rsid w:val="00462B07"/>
    <w:rsid w:val="00464E3B"/>
    <w:rsid w:val="00465BD2"/>
    <w:rsid w:val="004715C8"/>
    <w:rsid w:val="00481C31"/>
    <w:rsid w:val="00482FC1"/>
    <w:rsid w:val="00483027"/>
    <w:rsid w:val="004871AA"/>
    <w:rsid w:val="004926E1"/>
    <w:rsid w:val="004927D3"/>
    <w:rsid w:val="0049663D"/>
    <w:rsid w:val="004A2FEA"/>
    <w:rsid w:val="004D2DD7"/>
    <w:rsid w:val="004D75C5"/>
    <w:rsid w:val="004E1A81"/>
    <w:rsid w:val="004E2186"/>
    <w:rsid w:val="004E66FB"/>
    <w:rsid w:val="004F470A"/>
    <w:rsid w:val="004F4C59"/>
    <w:rsid w:val="00500C8F"/>
    <w:rsid w:val="00501909"/>
    <w:rsid w:val="00507BBB"/>
    <w:rsid w:val="005128DF"/>
    <w:rsid w:val="005145F1"/>
    <w:rsid w:val="005206FE"/>
    <w:rsid w:val="005257ED"/>
    <w:rsid w:val="005306F8"/>
    <w:rsid w:val="0054023D"/>
    <w:rsid w:val="005421F0"/>
    <w:rsid w:val="005426BF"/>
    <w:rsid w:val="0056213C"/>
    <w:rsid w:val="00580C24"/>
    <w:rsid w:val="00581486"/>
    <w:rsid w:val="00583F83"/>
    <w:rsid w:val="005968EF"/>
    <w:rsid w:val="00596C1E"/>
    <w:rsid w:val="005A2E26"/>
    <w:rsid w:val="005C0DAE"/>
    <w:rsid w:val="005C188E"/>
    <w:rsid w:val="005D2349"/>
    <w:rsid w:val="005E1B60"/>
    <w:rsid w:val="005E5507"/>
    <w:rsid w:val="005E607B"/>
    <w:rsid w:val="005F0A8D"/>
    <w:rsid w:val="00601229"/>
    <w:rsid w:val="00603970"/>
    <w:rsid w:val="00603B67"/>
    <w:rsid w:val="00613FD6"/>
    <w:rsid w:val="006162A2"/>
    <w:rsid w:val="00621321"/>
    <w:rsid w:val="006240DA"/>
    <w:rsid w:val="006258B3"/>
    <w:rsid w:val="0063256E"/>
    <w:rsid w:val="00633506"/>
    <w:rsid w:val="00633F04"/>
    <w:rsid w:val="00635219"/>
    <w:rsid w:val="00635EC0"/>
    <w:rsid w:val="00640B58"/>
    <w:rsid w:val="0064737A"/>
    <w:rsid w:val="006475A5"/>
    <w:rsid w:val="00651B02"/>
    <w:rsid w:val="00651B19"/>
    <w:rsid w:val="00660A29"/>
    <w:rsid w:val="00664DD1"/>
    <w:rsid w:val="00673D20"/>
    <w:rsid w:val="00674461"/>
    <w:rsid w:val="0067471D"/>
    <w:rsid w:val="00674F16"/>
    <w:rsid w:val="00695519"/>
    <w:rsid w:val="006A4134"/>
    <w:rsid w:val="006A5DDA"/>
    <w:rsid w:val="006A6701"/>
    <w:rsid w:val="006A6CC0"/>
    <w:rsid w:val="006B21F4"/>
    <w:rsid w:val="006B3753"/>
    <w:rsid w:val="006B3FFE"/>
    <w:rsid w:val="006B7AD6"/>
    <w:rsid w:val="006C0776"/>
    <w:rsid w:val="006C50FD"/>
    <w:rsid w:val="006D1DD4"/>
    <w:rsid w:val="006D4014"/>
    <w:rsid w:val="006D44C1"/>
    <w:rsid w:val="006E4961"/>
    <w:rsid w:val="006E5651"/>
    <w:rsid w:val="006E5B85"/>
    <w:rsid w:val="006F026A"/>
    <w:rsid w:val="0070265B"/>
    <w:rsid w:val="00704813"/>
    <w:rsid w:val="0072290D"/>
    <w:rsid w:val="00723D6D"/>
    <w:rsid w:val="00724537"/>
    <w:rsid w:val="00731724"/>
    <w:rsid w:val="0073474B"/>
    <w:rsid w:val="00735511"/>
    <w:rsid w:val="00737208"/>
    <w:rsid w:val="00744DE6"/>
    <w:rsid w:val="007601D2"/>
    <w:rsid w:val="00762452"/>
    <w:rsid w:val="007624F3"/>
    <w:rsid w:val="007639E0"/>
    <w:rsid w:val="00775507"/>
    <w:rsid w:val="007769C7"/>
    <w:rsid w:val="00783473"/>
    <w:rsid w:val="0078594B"/>
    <w:rsid w:val="00795E02"/>
    <w:rsid w:val="007979D0"/>
    <w:rsid w:val="007A4A49"/>
    <w:rsid w:val="007A4E18"/>
    <w:rsid w:val="007A7B8C"/>
    <w:rsid w:val="007C6D9E"/>
    <w:rsid w:val="007D1C43"/>
    <w:rsid w:val="007D6C53"/>
    <w:rsid w:val="007E1564"/>
    <w:rsid w:val="007E1E87"/>
    <w:rsid w:val="007E5B3F"/>
    <w:rsid w:val="007E76AF"/>
    <w:rsid w:val="007F2257"/>
    <w:rsid w:val="007F796B"/>
    <w:rsid w:val="0080091D"/>
    <w:rsid w:val="00804108"/>
    <w:rsid w:val="00804FC4"/>
    <w:rsid w:val="00813568"/>
    <w:rsid w:val="008156F4"/>
    <w:rsid w:val="00815E59"/>
    <w:rsid w:val="00816367"/>
    <w:rsid w:val="00816A0B"/>
    <w:rsid w:val="00824B22"/>
    <w:rsid w:val="00830C53"/>
    <w:rsid w:val="00837FAA"/>
    <w:rsid w:val="00841F77"/>
    <w:rsid w:val="00847E7C"/>
    <w:rsid w:val="0085276D"/>
    <w:rsid w:val="00853EF4"/>
    <w:rsid w:val="00863390"/>
    <w:rsid w:val="0086385C"/>
    <w:rsid w:val="008666E0"/>
    <w:rsid w:val="00871916"/>
    <w:rsid w:val="0087394C"/>
    <w:rsid w:val="00886721"/>
    <w:rsid w:val="00886BB5"/>
    <w:rsid w:val="008913FB"/>
    <w:rsid w:val="008956DD"/>
    <w:rsid w:val="008A510E"/>
    <w:rsid w:val="008A522A"/>
    <w:rsid w:val="008B4464"/>
    <w:rsid w:val="008B750B"/>
    <w:rsid w:val="008C3162"/>
    <w:rsid w:val="008D1F14"/>
    <w:rsid w:val="008D3908"/>
    <w:rsid w:val="008E3924"/>
    <w:rsid w:val="008F13F7"/>
    <w:rsid w:val="008F5B4D"/>
    <w:rsid w:val="00907425"/>
    <w:rsid w:val="00914832"/>
    <w:rsid w:val="00923C34"/>
    <w:rsid w:val="00924152"/>
    <w:rsid w:val="0092513D"/>
    <w:rsid w:val="00927A9F"/>
    <w:rsid w:val="009335CC"/>
    <w:rsid w:val="00935A55"/>
    <w:rsid w:val="00941CEB"/>
    <w:rsid w:val="00946230"/>
    <w:rsid w:val="0094720F"/>
    <w:rsid w:val="00953B28"/>
    <w:rsid w:val="00954322"/>
    <w:rsid w:val="00957CAA"/>
    <w:rsid w:val="00960A9A"/>
    <w:rsid w:val="0096778A"/>
    <w:rsid w:val="00977656"/>
    <w:rsid w:val="009846A7"/>
    <w:rsid w:val="0098794D"/>
    <w:rsid w:val="0099497B"/>
    <w:rsid w:val="00997AC8"/>
    <w:rsid w:val="009A43BA"/>
    <w:rsid w:val="009B0D05"/>
    <w:rsid w:val="009B4CA6"/>
    <w:rsid w:val="009B79F8"/>
    <w:rsid w:val="009C66D5"/>
    <w:rsid w:val="009D13FD"/>
    <w:rsid w:val="009D19C5"/>
    <w:rsid w:val="009D1A5F"/>
    <w:rsid w:val="009D266A"/>
    <w:rsid w:val="009F7E07"/>
    <w:rsid w:val="00A01522"/>
    <w:rsid w:val="00A043EA"/>
    <w:rsid w:val="00A10A11"/>
    <w:rsid w:val="00A139BD"/>
    <w:rsid w:val="00A13C6A"/>
    <w:rsid w:val="00A17B09"/>
    <w:rsid w:val="00A43092"/>
    <w:rsid w:val="00A457C6"/>
    <w:rsid w:val="00A46AD0"/>
    <w:rsid w:val="00A47063"/>
    <w:rsid w:val="00A473A8"/>
    <w:rsid w:val="00A513F0"/>
    <w:rsid w:val="00A60E90"/>
    <w:rsid w:val="00A61AC8"/>
    <w:rsid w:val="00A6366F"/>
    <w:rsid w:val="00A65D4C"/>
    <w:rsid w:val="00A70512"/>
    <w:rsid w:val="00A73293"/>
    <w:rsid w:val="00A81E28"/>
    <w:rsid w:val="00A851EA"/>
    <w:rsid w:val="00AA1F60"/>
    <w:rsid w:val="00AA40D7"/>
    <w:rsid w:val="00AB3C31"/>
    <w:rsid w:val="00AB5F7D"/>
    <w:rsid w:val="00AC001C"/>
    <w:rsid w:val="00AC0C50"/>
    <w:rsid w:val="00AC6462"/>
    <w:rsid w:val="00AC6FE2"/>
    <w:rsid w:val="00AD2574"/>
    <w:rsid w:val="00AF3925"/>
    <w:rsid w:val="00B07F3F"/>
    <w:rsid w:val="00B1296B"/>
    <w:rsid w:val="00B2292F"/>
    <w:rsid w:val="00B22AFC"/>
    <w:rsid w:val="00B241FA"/>
    <w:rsid w:val="00B43169"/>
    <w:rsid w:val="00B5020C"/>
    <w:rsid w:val="00B548AE"/>
    <w:rsid w:val="00B55AE4"/>
    <w:rsid w:val="00B70B46"/>
    <w:rsid w:val="00B739B0"/>
    <w:rsid w:val="00B814A3"/>
    <w:rsid w:val="00B96F38"/>
    <w:rsid w:val="00BA1D9F"/>
    <w:rsid w:val="00BA39D9"/>
    <w:rsid w:val="00BA500D"/>
    <w:rsid w:val="00BC4281"/>
    <w:rsid w:val="00BC73B3"/>
    <w:rsid w:val="00BD0E74"/>
    <w:rsid w:val="00BD5F8C"/>
    <w:rsid w:val="00BE29DD"/>
    <w:rsid w:val="00C032CD"/>
    <w:rsid w:val="00C066AF"/>
    <w:rsid w:val="00C10E06"/>
    <w:rsid w:val="00C145B8"/>
    <w:rsid w:val="00C2438F"/>
    <w:rsid w:val="00C32A7E"/>
    <w:rsid w:val="00C34003"/>
    <w:rsid w:val="00C34F28"/>
    <w:rsid w:val="00C368DF"/>
    <w:rsid w:val="00C442C5"/>
    <w:rsid w:val="00C57B5C"/>
    <w:rsid w:val="00C57C7C"/>
    <w:rsid w:val="00C61049"/>
    <w:rsid w:val="00C63C11"/>
    <w:rsid w:val="00C63FFE"/>
    <w:rsid w:val="00C675A5"/>
    <w:rsid w:val="00C85FE6"/>
    <w:rsid w:val="00C91EB6"/>
    <w:rsid w:val="00CA10B0"/>
    <w:rsid w:val="00CA1B6A"/>
    <w:rsid w:val="00CA2F8E"/>
    <w:rsid w:val="00CA54B2"/>
    <w:rsid w:val="00CA5B9A"/>
    <w:rsid w:val="00CA6177"/>
    <w:rsid w:val="00CA7FD5"/>
    <w:rsid w:val="00CB3287"/>
    <w:rsid w:val="00CB33E2"/>
    <w:rsid w:val="00CB4E68"/>
    <w:rsid w:val="00CC2733"/>
    <w:rsid w:val="00CD0050"/>
    <w:rsid w:val="00CD0419"/>
    <w:rsid w:val="00CE7481"/>
    <w:rsid w:val="00CF0A8F"/>
    <w:rsid w:val="00CF211D"/>
    <w:rsid w:val="00D048CE"/>
    <w:rsid w:val="00D10998"/>
    <w:rsid w:val="00D15CBD"/>
    <w:rsid w:val="00D221CB"/>
    <w:rsid w:val="00D23391"/>
    <w:rsid w:val="00D31805"/>
    <w:rsid w:val="00D320F9"/>
    <w:rsid w:val="00D34572"/>
    <w:rsid w:val="00D44FB7"/>
    <w:rsid w:val="00D552B9"/>
    <w:rsid w:val="00D56A59"/>
    <w:rsid w:val="00D67F0B"/>
    <w:rsid w:val="00D72A61"/>
    <w:rsid w:val="00D735B2"/>
    <w:rsid w:val="00D74021"/>
    <w:rsid w:val="00D75D1F"/>
    <w:rsid w:val="00D76D01"/>
    <w:rsid w:val="00D90128"/>
    <w:rsid w:val="00D922A9"/>
    <w:rsid w:val="00D9394A"/>
    <w:rsid w:val="00DB0CBB"/>
    <w:rsid w:val="00DB67CC"/>
    <w:rsid w:val="00DC3783"/>
    <w:rsid w:val="00DE1070"/>
    <w:rsid w:val="00DF01A3"/>
    <w:rsid w:val="00DF7960"/>
    <w:rsid w:val="00E00219"/>
    <w:rsid w:val="00E0316B"/>
    <w:rsid w:val="00E21A15"/>
    <w:rsid w:val="00E25E10"/>
    <w:rsid w:val="00E50B41"/>
    <w:rsid w:val="00E5219B"/>
    <w:rsid w:val="00E52D07"/>
    <w:rsid w:val="00E5518B"/>
    <w:rsid w:val="00E609FE"/>
    <w:rsid w:val="00E62022"/>
    <w:rsid w:val="00E756A7"/>
    <w:rsid w:val="00E75920"/>
    <w:rsid w:val="00E76C7A"/>
    <w:rsid w:val="00E80D96"/>
    <w:rsid w:val="00E871FA"/>
    <w:rsid w:val="00E936A4"/>
    <w:rsid w:val="00E94C79"/>
    <w:rsid w:val="00E954BB"/>
    <w:rsid w:val="00EA45E7"/>
    <w:rsid w:val="00EB1C10"/>
    <w:rsid w:val="00EB5992"/>
    <w:rsid w:val="00EB78E3"/>
    <w:rsid w:val="00EB7BE3"/>
    <w:rsid w:val="00EC19FA"/>
    <w:rsid w:val="00EC1A72"/>
    <w:rsid w:val="00EC1C4B"/>
    <w:rsid w:val="00EC735A"/>
    <w:rsid w:val="00ED5F38"/>
    <w:rsid w:val="00EE1E0B"/>
    <w:rsid w:val="00EF05DC"/>
    <w:rsid w:val="00EF27FE"/>
    <w:rsid w:val="00F07FB6"/>
    <w:rsid w:val="00F149D0"/>
    <w:rsid w:val="00F16B53"/>
    <w:rsid w:val="00F20FEC"/>
    <w:rsid w:val="00F25ECD"/>
    <w:rsid w:val="00F318BE"/>
    <w:rsid w:val="00F33297"/>
    <w:rsid w:val="00F343FB"/>
    <w:rsid w:val="00F359FE"/>
    <w:rsid w:val="00F41793"/>
    <w:rsid w:val="00F42159"/>
    <w:rsid w:val="00F4256E"/>
    <w:rsid w:val="00F42EE1"/>
    <w:rsid w:val="00F60F1F"/>
    <w:rsid w:val="00F64141"/>
    <w:rsid w:val="00F64A74"/>
    <w:rsid w:val="00F67508"/>
    <w:rsid w:val="00F71FC9"/>
    <w:rsid w:val="00F73B48"/>
    <w:rsid w:val="00F74F51"/>
    <w:rsid w:val="00F823BF"/>
    <w:rsid w:val="00F842AD"/>
    <w:rsid w:val="00F914EB"/>
    <w:rsid w:val="00F91B85"/>
    <w:rsid w:val="00F938E7"/>
    <w:rsid w:val="00FA3B17"/>
    <w:rsid w:val="00FA5E8D"/>
    <w:rsid w:val="00FA5F3D"/>
    <w:rsid w:val="00FB399E"/>
    <w:rsid w:val="00FB7F50"/>
    <w:rsid w:val="00FC220C"/>
    <w:rsid w:val="00FC262C"/>
    <w:rsid w:val="00FC2A85"/>
    <w:rsid w:val="00FC40AF"/>
    <w:rsid w:val="00FD0A16"/>
    <w:rsid w:val="00FD0E7A"/>
    <w:rsid w:val="00FE3D7D"/>
    <w:rsid w:val="00FE6DCF"/>
    <w:rsid w:val="00FF5F7C"/>
    <w:rsid w:val="00FF695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0838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B3"/>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F7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2/20/&#1605;&#1575;&#1578;" TargetMode="External"/><Relationship Id="rId2" Type="http://schemas.openxmlformats.org/officeDocument/2006/relationships/hyperlink" Target="http://lib.eshia.ir/11005/1/547/&#1587;&#1585;&#1581;" TargetMode="External"/><Relationship Id="rId1" Type="http://schemas.openxmlformats.org/officeDocument/2006/relationships/hyperlink" Target="http://lib.eshia.ir/71860/29/111/&#1601;&#1575;&#1591;&#1605;&#1577;" TargetMode="External"/><Relationship Id="rId4" Type="http://schemas.openxmlformats.org/officeDocument/2006/relationships/hyperlink" Target="http://lib.eshia.ir/13102/4/604/&#1575;&#1604;&#1575;&#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C3B1-C64F-422E-81B4-B9A2653C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197</TotalTime>
  <Pages>1</Pages>
  <Words>2310</Words>
  <Characters>13169</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15</cp:revision>
  <dcterms:created xsi:type="dcterms:W3CDTF">2018-01-17T05:38:00Z</dcterms:created>
  <dcterms:modified xsi:type="dcterms:W3CDTF">2018-01-18T04:11:00Z</dcterms:modified>
  <cp:contentStatus>ویرایش 2.5</cp:contentStatus>
  <cp:version>2.3</cp:version>
</cp:coreProperties>
</file>