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94" w:rsidRPr="00C6699F" w:rsidRDefault="00202794" w:rsidP="00202794">
      <w:pPr>
        <w:spacing w:before="240" w:line="276" w:lineRule="auto"/>
        <w:jc w:val="center"/>
        <w:rPr>
          <w:rFonts w:ascii="Arabic Typesetting" w:hAnsi="Arabic Typesetting" w:cs="Arabic Typesetting"/>
          <w:b/>
          <w:bCs/>
          <w:color w:val="00B050"/>
          <w:sz w:val="32"/>
          <w:szCs w:val="32"/>
          <w:lang w:bidi="ar-LB"/>
        </w:rPr>
      </w:pPr>
      <w:r w:rsidRPr="00C6699F">
        <w:rPr>
          <w:rFonts w:ascii="Arabic Typesetting" w:hAnsi="Arabic Typesetting" w:cs="Arabic Typesetting"/>
          <w:b/>
          <w:bCs/>
          <w:color w:val="00B050"/>
          <w:sz w:val="32"/>
          <w:szCs w:val="32"/>
          <w:rtl/>
          <w:lang w:bidi="ar-LB"/>
        </w:rPr>
        <w:t>بسم الله الرحمن الرحيم</w:t>
      </w:r>
    </w:p>
    <w:p w:rsidR="00202794" w:rsidRPr="00C6699F" w:rsidRDefault="00202794" w:rsidP="00202794">
      <w:pPr>
        <w:spacing w:before="240" w:line="276" w:lineRule="auto"/>
        <w:jc w:val="center"/>
        <w:rPr>
          <w:rFonts w:ascii="Arabic Typesetting" w:hAnsi="Arabic Typesetting" w:cs="Arabic Typesetting"/>
          <w:sz w:val="32"/>
          <w:szCs w:val="32"/>
          <w:lang w:bidi="ar-LB"/>
        </w:rPr>
      </w:pPr>
    </w:p>
    <w:p w:rsidR="00202794" w:rsidRPr="00C6699F" w:rsidRDefault="00202794" w:rsidP="00C56A44">
      <w:pPr>
        <w:spacing w:after="0" w:line="240" w:lineRule="auto"/>
        <w:jc w:val="both"/>
        <w:rPr>
          <w:rFonts w:ascii="Arabic Typesetting" w:hAnsi="Arabic Typesetting" w:cs="Arabic Typesetting"/>
          <w:b/>
          <w:bCs/>
          <w:sz w:val="32"/>
          <w:szCs w:val="32"/>
          <w:lang w:bidi="ar-LB"/>
        </w:rPr>
      </w:pPr>
      <w:r w:rsidRPr="00C6699F">
        <w:rPr>
          <w:rFonts w:ascii="Arabic Typesetting" w:hAnsi="Arabic Typesetting" w:cs="Arabic Typesetting"/>
          <w:b/>
          <w:bCs/>
          <w:sz w:val="32"/>
          <w:szCs w:val="32"/>
          <w:rtl/>
          <w:lang w:bidi="ar-LB"/>
        </w:rPr>
        <w:t>الدرس</w:t>
      </w:r>
      <w:r w:rsidRPr="00C6699F">
        <w:rPr>
          <w:rFonts w:ascii="Arabic Typesetting" w:hAnsi="Arabic Typesetting" w:cs="Arabic Typesetting"/>
          <w:b/>
          <w:bCs/>
          <w:color w:val="000000" w:themeColor="text1"/>
          <w:sz w:val="32"/>
          <w:szCs w:val="32"/>
          <w:rtl/>
          <w:lang w:bidi="ar-LB"/>
        </w:rPr>
        <w:t>:</w:t>
      </w:r>
      <w:r w:rsidRPr="00C6699F">
        <w:rPr>
          <w:rFonts w:ascii="Lotus Linotype" w:hAnsi="Lotus Linotype" w:cs="Lotus Linotype"/>
          <w:b/>
          <w:bCs/>
          <w:color w:val="FF0000"/>
          <w:sz w:val="32"/>
          <w:szCs w:val="32"/>
          <w:rtl/>
          <w:lang w:bidi="ar-LB"/>
        </w:rPr>
        <w:t xml:space="preserve"> </w:t>
      </w:r>
      <w:r w:rsidR="00C6699F" w:rsidRPr="00C6699F">
        <w:rPr>
          <w:rFonts w:ascii="Lotus Linotype" w:hAnsi="Lotus Linotype" w:cs="Lotus Linotype" w:hint="cs"/>
          <w:b/>
          <w:bCs/>
          <w:color w:val="FF0000"/>
          <w:sz w:val="32"/>
          <w:szCs w:val="32"/>
          <w:rtl/>
          <w:lang w:bidi="ar-LB"/>
        </w:rPr>
        <w:t>6</w:t>
      </w:r>
      <w:r w:rsidR="00C56A44">
        <w:rPr>
          <w:rFonts w:ascii="Lotus Linotype" w:hAnsi="Lotus Linotype" w:cs="Lotus Linotype" w:hint="cs"/>
          <w:b/>
          <w:bCs/>
          <w:color w:val="FF0000"/>
          <w:sz w:val="32"/>
          <w:szCs w:val="32"/>
          <w:rtl/>
          <w:lang w:bidi="ar-LB"/>
        </w:rPr>
        <w:t>6</w:t>
      </w:r>
      <w:r w:rsidRPr="00C6699F">
        <w:rPr>
          <w:rFonts w:ascii="Lotus Linotype" w:hAnsi="Lotus Linotype" w:cs="Lotus Linotype" w:hint="cs"/>
          <w:b/>
          <w:bCs/>
          <w:color w:val="FF0000"/>
          <w:sz w:val="32"/>
          <w:szCs w:val="32"/>
          <w:rtl/>
          <w:lang w:bidi="ar-LB"/>
        </w:rPr>
        <w:t xml:space="preserve">    </w:t>
      </w:r>
      <w:r w:rsidRPr="00C6699F">
        <w:rPr>
          <w:rFonts w:ascii="Lotus Linotype" w:hAnsi="Lotus Linotype" w:cs="Lotus Linotype"/>
          <w:b/>
          <w:bCs/>
          <w:color w:val="FF0000"/>
          <w:sz w:val="32"/>
          <w:szCs w:val="32"/>
          <w:rtl/>
          <w:lang w:bidi="ar-LB"/>
        </w:rPr>
        <w:t xml:space="preserve">             </w:t>
      </w:r>
      <w:r w:rsidR="00C6699F">
        <w:rPr>
          <w:rFonts w:ascii="Lotus Linotype" w:hAnsi="Lotus Linotype" w:cs="Lotus Linotype"/>
          <w:b/>
          <w:bCs/>
          <w:color w:val="FF0000"/>
          <w:sz w:val="32"/>
          <w:szCs w:val="32"/>
          <w:rtl/>
          <w:lang w:bidi="ar-LB"/>
        </w:rPr>
        <w:t xml:space="preserve">     </w:t>
      </w:r>
      <w:r w:rsidRPr="00C6699F">
        <w:rPr>
          <w:rFonts w:ascii="Lotus Linotype" w:hAnsi="Lotus Linotype" w:cs="Lotus Linotype"/>
          <w:b/>
          <w:bCs/>
          <w:color w:val="FF0000"/>
          <w:sz w:val="32"/>
          <w:szCs w:val="32"/>
          <w:rtl/>
          <w:lang w:bidi="ar-LB"/>
        </w:rPr>
        <w:t xml:space="preserve">                                                                               </w:t>
      </w:r>
      <w:r w:rsidRPr="00C6699F">
        <w:rPr>
          <w:rFonts w:ascii="Arabic Typesetting" w:hAnsi="Arabic Typesetting" w:cs="Arabic Typesetting"/>
          <w:b/>
          <w:bCs/>
          <w:sz w:val="32"/>
          <w:szCs w:val="32"/>
          <w:rtl/>
          <w:lang w:bidi="ar-LB"/>
        </w:rPr>
        <w:t>الأستاذ</w:t>
      </w:r>
      <w:r w:rsidRPr="00C6699F">
        <w:rPr>
          <w:rFonts w:ascii="Arabic Typesetting" w:hAnsi="Arabic Typesetting" w:cs="Arabic Typesetting"/>
          <w:sz w:val="32"/>
          <w:szCs w:val="32"/>
          <w:rtl/>
          <w:lang w:bidi="ar-LB"/>
        </w:rPr>
        <w:t xml:space="preserve">: الشيخ محمد تقي الشهيدي </w:t>
      </w:r>
      <w:r w:rsidRPr="00C6699F">
        <w:rPr>
          <w:rFonts w:ascii="Arabic Typesetting" w:hAnsi="Arabic Typesetting" w:cs="Taher" w:hint="cs"/>
          <w:sz w:val="28"/>
          <w:szCs w:val="28"/>
          <w:rtl/>
          <w:lang w:bidi="ar-LB"/>
        </w:rPr>
        <w:t>=</w:t>
      </w:r>
      <w:r w:rsidRPr="00C6699F">
        <w:rPr>
          <w:rFonts w:ascii="Arabic Typesetting" w:hAnsi="Arabic Typesetting" w:cs="Arabic Typesetting"/>
          <w:b/>
          <w:bCs/>
          <w:sz w:val="32"/>
          <w:szCs w:val="32"/>
          <w:rtl/>
          <w:lang w:bidi="ar-LB"/>
        </w:rPr>
        <w:t xml:space="preserve">                                                                                          </w:t>
      </w:r>
    </w:p>
    <w:p w:rsidR="00202794" w:rsidRPr="00C6699F" w:rsidRDefault="00202794" w:rsidP="00202794">
      <w:pPr>
        <w:spacing w:after="0" w:line="240" w:lineRule="auto"/>
        <w:jc w:val="both"/>
        <w:rPr>
          <w:rFonts w:ascii="Arabic Typesetting" w:hAnsi="Arabic Typesetting" w:cs="Arabic Typesetting"/>
          <w:sz w:val="32"/>
          <w:szCs w:val="32"/>
          <w:lang w:bidi="ar-LB"/>
        </w:rPr>
      </w:pPr>
      <w:r w:rsidRPr="00C6699F">
        <w:rPr>
          <w:rFonts w:ascii="Arabic Typesetting" w:hAnsi="Arabic Typesetting" w:cs="Arabic Typesetting"/>
          <w:b/>
          <w:bCs/>
          <w:sz w:val="32"/>
          <w:szCs w:val="32"/>
          <w:rtl/>
          <w:lang w:bidi="ar-LB"/>
        </w:rPr>
        <w:t>المبح</w:t>
      </w:r>
      <w:r w:rsidRPr="00C6699F">
        <w:rPr>
          <w:rFonts w:ascii="Arabic Typesetting" w:hAnsi="Arabic Typesetting" w:cs="Arabic Typesetting"/>
          <w:b/>
          <w:bCs/>
          <w:color w:val="000000" w:themeColor="text1"/>
          <w:sz w:val="32"/>
          <w:szCs w:val="32"/>
          <w:rtl/>
          <w:lang w:bidi="ar-LB"/>
        </w:rPr>
        <w:t>ث:</w:t>
      </w:r>
      <w:r w:rsidRPr="00C6699F">
        <w:rPr>
          <w:rFonts w:ascii="Arabic Typesetting" w:hAnsi="Arabic Typesetting" w:cs="Arabic Typesetting"/>
          <w:color w:val="000000" w:themeColor="text1"/>
          <w:sz w:val="32"/>
          <w:szCs w:val="32"/>
          <w:rtl/>
          <w:lang w:bidi="ar-LB"/>
        </w:rPr>
        <w:t xml:space="preserve"> </w:t>
      </w:r>
      <w:r w:rsidR="000C07EB" w:rsidRPr="00C6699F">
        <w:rPr>
          <w:rFonts w:ascii="Arabic Typesetting" w:hAnsi="Arabic Typesetting" w:cs="Arabic Typesetting"/>
          <w:b/>
          <w:bCs/>
          <w:color w:val="FF0000"/>
          <w:sz w:val="32"/>
          <w:szCs w:val="32"/>
          <w:rtl/>
          <w:lang w:bidi="ar-LB"/>
        </w:rPr>
        <w:t>الم</w:t>
      </w:r>
      <w:r w:rsidR="000C07EB" w:rsidRPr="00C6699F">
        <w:rPr>
          <w:rFonts w:ascii="Arabic Typesetting" w:hAnsi="Arabic Typesetting" w:cs="Arabic Typesetting" w:hint="cs"/>
          <w:b/>
          <w:bCs/>
          <w:color w:val="FF0000"/>
          <w:sz w:val="32"/>
          <w:szCs w:val="32"/>
          <w:rtl/>
          <w:lang w:bidi="ar-LB"/>
        </w:rPr>
        <w:t>طلق والمقيد</w:t>
      </w:r>
      <w:r w:rsidRPr="00C6699F">
        <w:rPr>
          <w:rFonts w:ascii="Arabic Typesetting" w:hAnsi="Arabic Typesetting" w:cs="Arabic Typesetting"/>
          <w:color w:val="FF0000"/>
          <w:sz w:val="32"/>
          <w:szCs w:val="32"/>
          <w:rtl/>
          <w:lang w:bidi="ar-LB"/>
        </w:rPr>
        <w:t xml:space="preserve"> </w:t>
      </w:r>
      <w:r w:rsidRPr="00C6699F">
        <w:rPr>
          <w:rFonts w:ascii="Arabic Typesetting" w:hAnsi="Arabic Typesetting" w:cs="Arabic Typesetting"/>
          <w:b/>
          <w:bCs/>
          <w:sz w:val="32"/>
          <w:szCs w:val="32"/>
          <w:rtl/>
          <w:lang w:bidi="ar-LB"/>
        </w:rPr>
        <w:t>(</w:t>
      </w:r>
      <w:r w:rsidR="00452B7E">
        <w:rPr>
          <w:rFonts w:ascii="Arabic Typesetting" w:hAnsi="Arabic Typesetting" w:cs="Arabic Typesetting" w:hint="cs"/>
          <w:b/>
          <w:bCs/>
          <w:color w:val="806000" w:themeColor="accent4" w:themeShade="80"/>
          <w:sz w:val="32"/>
          <w:szCs w:val="32"/>
          <w:rtl/>
          <w:lang w:bidi="ar-LB"/>
        </w:rPr>
        <w:t>حمل الخطاب المطلق على المقيّد</w:t>
      </w:r>
      <w:r w:rsidRPr="00C6699F">
        <w:rPr>
          <w:rFonts w:ascii="Arabic Typesetting" w:hAnsi="Arabic Typesetting" w:cs="Arabic Typesetting"/>
          <w:b/>
          <w:bCs/>
          <w:sz w:val="32"/>
          <w:szCs w:val="32"/>
          <w:rtl/>
          <w:lang w:bidi="ar-LB"/>
        </w:rPr>
        <w:t>)</w:t>
      </w:r>
      <w:r w:rsidR="000C07EB" w:rsidRPr="00C6699F">
        <w:rPr>
          <w:rFonts w:ascii="Arabic Typesetting" w:hAnsi="Arabic Typesetting" w:cs="Arabic Typesetting" w:hint="cs"/>
          <w:b/>
          <w:bCs/>
          <w:sz w:val="32"/>
          <w:szCs w:val="32"/>
          <w:rtl/>
          <w:lang w:bidi="ar-LB"/>
        </w:rPr>
        <w:t xml:space="preserve">         </w:t>
      </w:r>
      <w:r w:rsidR="00452B7E">
        <w:rPr>
          <w:rFonts w:ascii="Arabic Typesetting" w:hAnsi="Arabic Typesetting" w:cs="Arabic Typesetting"/>
          <w:b/>
          <w:bCs/>
          <w:sz w:val="32"/>
          <w:szCs w:val="32"/>
          <w:rtl/>
          <w:lang w:bidi="ar-LB"/>
        </w:rPr>
        <w:t xml:space="preserve">       </w:t>
      </w:r>
      <w:r w:rsidRPr="00C6699F">
        <w:rPr>
          <w:rFonts w:ascii="Arabic Typesetting" w:hAnsi="Arabic Typesetting" w:cs="Arabic Typesetting"/>
          <w:b/>
          <w:bCs/>
          <w:sz w:val="32"/>
          <w:szCs w:val="32"/>
          <w:rtl/>
          <w:lang w:bidi="ar-LB"/>
        </w:rPr>
        <w:t xml:space="preserve">     </w:t>
      </w:r>
      <w:r w:rsidR="00C6699F">
        <w:rPr>
          <w:rFonts w:ascii="Arabic Typesetting" w:hAnsi="Arabic Typesetting" w:cs="Arabic Typesetting"/>
          <w:b/>
          <w:bCs/>
          <w:sz w:val="32"/>
          <w:szCs w:val="32"/>
          <w:rtl/>
          <w:lang w:bidi="ar-LB"/>
        </w:rPr>
        <w:t xml:space="preserve">         </w:t>
      </w:r>
      <w:r w:rsidR="00C6699F">
        <w:rPr>
          <w:rFonts w:ascii="Arabic Typesetting" w:hAnsi="Arabic Typesetting" w:cs="Arabic Typesetting" w:hint="cs"/>
          <w:b/>
          <w:bCs/>
          <w:sz w:val="32"/>
          <w:szCs w:val="32"/>
          <w:rtl/>
          <w:lang w:bidi="ar-LB"/>
        </w:rPr>
        <w:t xml:space="preserve"> </w:t>
      </w:r>
      <w:r w:rsidRPr="00C6699F">
        <w:rPr>
          <w:rFonts w:ascii="Arabic Typesetting" w:hAnsi="Arabic Typesetting" w:cs="Arabic Typesetting"/>
          <w:b/>
          <w:bCs/>
          <w:sz w:val="32"/>
          <w:szCs w:val="32"/>
          <w:rtl/>
          <w:lang w:bidi="ar-LB"/>
        </w:rPr>
        <w:t xml:space="preserve">     الدرس</w:t>
      </w:r>
      <w:r w:rsidRPr="00C6699F">
        <w:rPr>
          <w:rFonts w:ascii="Arabic Typesetting" w:hAnsi="Arabic Typesetting" w:cs="Arabic Typesetting"/>
          <w:sz w:val="32"/>
          <w:szCs w:val="32"/>
          <w:rtl/>
          <w:lang w:bidi="ar-LB"/>
        </w:rPr>
        <w:t>: الأصول</w:t>
      </w:r>
    </w:p>
    <w:p w:rsidR="00202794" w:rsidRPr="00C6699F" w:rsidRDefault="00202794" w:rsidP="00C56A44">
      <w:pPr>
        <w:spacing w:before="240" w:line="240" w:lineRule="auto"/>
        <w:jc w:val="both"/>
        <w:rPr>
          <w:rFonts w:ascii="Arabic Typesetting" w:hAnsi="Arabic Typesetting" w:cs="Arabic Typesetting"/>
          <w:sz w:val="32"/>
          <w:szCs w:val="32"/>
          <w:lang w:bidi="ar-LB"/>
        </w:rPr>
      </w:pPr>
      <w:r w:rsidRPr="00C6699F">
        <w:rPr>
          <w:rFonts w:ascii="Arabic Typesetting" w:hAnsi="Arabic Typesetting" w:cs="Arabic Typesetting"/>
          <w:b/>
          <w:bCs/>
          <w:sz w:val="32"/>
          <w:szCs w:val="32"/>
          <w:rtl/>
          <w:lang w:bidi="ar-LB"/>
        </w:rPr>
        <w:t>التاريخ</w:t>
      </w:r>
      <w:r w:rsidRPr="00C6699F">
        <w:rPr>
          <w:rFonts w:ascii="Arabic Typesetting" w:hAnsi="Arabic Typesetting" w:cs="Arabic Typesetting"/>
          <w:b/>
          <w:bCs/>
          <w:color w:val="000000" w:themeColor="text1"/>
          <w:sz w:val="32"/>
          <w:szCs w:val="32"/>
          <w:rtl/>
          <w:lang w:bidi="ar-LB"/>
        </w:rPr>
        <w:t>:</w:t>
      </w:r>
      <w:r w:rsidR="00C56A44">
        <w:rPr>
          <w:rFonts w:ascii="Arabic Typesetting" w:hAnsi="Arabic Typesetting" w:cs="Arabic Typesetting" w:hint="cs"/>
          <w:sz w:val="32"/>
          <w:szCs w:val="32"/>
          <w:rtl/>
          <w:lang w:bidi="ar-LB"/>
        </w:rPr>
        <w:t xml:space="preserve"> الثلاثاء، 30</w:t>
      </w:r>
      <w:r w:rsidR="00C6699F">
        <w:rPr>
          <w:rFonts w:ascii="Arabic Typesetting" w:hAnsi="Arabic Typesetting" w:cs="Arabic Typesetting" w:hint="cs"/>
          <w:sz w:val="32"/>
          <w:szCs w:val="32"/>
          <w:rtl/>
          <w:lang w:bidi="ar-LB"/>
        </w:rPr>
        <w:t xml:space="preserve"> رجب الأصب، 1444 ه</w:t>
      </w:r>
    </w:p>
    <w:p w:rsidR="00202794" w:rsidRPr="00C6699F" w:rsidRDefault="00202794" w:rsidP="00202794">
      <w:pPr>
        <w:rPr>
          <w:rFonts w:ascii="Lotus Linotype" w:hAnsi="Lotus Linotype" w:cs="Lotus Linotype"/>
          <w:sz w:val="32"/>
          <w:szCs w:val="32"/>
          <w:lang w:bidi="ar-LB"/>
        </w:rPr>
      </w:pPr>
    </w:p>
    <w:p w:rsidR="00202794" w:rsidRPr="00C6699F" w:rsidRDefault="00202794" w:rsidP="00202794">
      <w:pPr>
        <w:jc w:val="center"/>
        <w:rPr>
          <w:rFonts w:ascii="Lotus Linotype" w:hAnsi="Lotus Linotype" w:cs="Lotus Linotype"/>
          <w:color w:val="AFD597"/>
          <w:sz w:val="32"/>
          <w:szCs w:val="32"/>
          <w:lang w:bidi="ar-LB"/>
        </w:rPr>
      </w:pPr>
    </w:p>
    <w:p w:rsidR="00202794" w:rsidRPr="00C6699F" w:rsidRDefault="00202794" w:rsidP="00202794">
      <w:pPr>
        <w:jc w:val="center"/>
        <w:rPr>
          <w:rFonts w:ascii="Lotus Linotype" w:hAnsi="Lotus Linotype" w:cs="Lotus Linotype"/>
          <w:color w:val="385623" w:themeColor="accent6" w:themeShade="80"/>
          <w:sz w:val="32"/>
          <w:szCs w:val="32"/>
          <w:lang w:bidi="ar-LB"/>
        </w:rPr>
      </w:pPr>
      <w:r w:rsidRPr="00C6699F">
        <w:rPr>
          <w:rFonts w:ascii="Arabic Typesetting" w:hAnsi="Arabic Typesetting" w:cs="Arabic Typesetting"/>
          <w:b/>
          <w:bCs/>
          <w:color w:val="385623" w:themeColor="accent6" w:themeShade="80"/>
          <w:sz w:val="36"/>
          <w:szCs w:val="36"/>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C02B86" w:rsidRPr="00C6699F" w:rsidRDefault="00C02B86" w:rsidP="00202794">
      <w:pPr>
        <w:jc w:val="both"/>
        <w:rPr>
          <w:rFonts w:ascii="Lotus Linotype" w:hAnsi="Lotus Linotype" w:cs="Lotus Linotype"/>
          <w:sz w:val="32"/>
          <w:szCs w:val="32"/>
          <w:rtl/>
          <w:lang w:bidi="ar-LB"/>
        </w:rPr>
      </w:pPr>
    </w:p>
    <w:p w:rsidR="005A71AC" w:rsidRDefault="00C56A44" w:rsidP="00E87C4B">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كان الكلام في </w:t>
      </w:r>
      <w:r w:rsidRPr="00452B7E">
        <w:rPr>
          <w:rFonts w:ascii="Lotus Linotype" w:hAnsi="Lotus Linotype" w:cs="Lotus Linotype" w:hint="cs"/>
          <w:b/>
          <w:bCs/>
          <w:color w:val="FF0000"/>
          <w:sz w:val="32"/>
          <w:szCs w:val="32"/>
          <w:rtl/>
          <w:lang w:bidi="ar-LB"/>
        </w:rPr>
        <w:t>حمل الخطاب المطلق على المقيّد</w:t>
      </w:r>
      <w:r>
        <w:rPr>
          <w:rFonts w:ascii="Lotus Linotype" w:hAnsi="Lotus Linotype" w:cs="Lotus Linotype" w:hint="cs"/>
          <w:sz w:val="32"/>
          <w:szCs w:val="32"/>
          <w:rtl/>
          <w:lang w:bidi="ar-LB"/>
        </w:rPr>
        <w:t xml:space="preserve">. وصلنا إلى </w:t>
      </w:r>
      <w:r w:rsidRPr="00452B7E">
        <w:rPr>
          <w:rFonts w:ascii="Lotus Linotype" w:hAnsi="Lotus Linotype" w:cs="Lotus Linotype" w:hint="cs"/>
          <w:b/>
          <w:bCs/>
          <w:color w:val="FF0000"/>
          <w:sz w:val="32"/>
          <w:szCs w:val="32"/>
          <w:rtl/>
          <w:lang w:bidi="ar-LB"/>
        </w:rPr>
        <w:t>الصورة الثالثة: وهي ما إذ</w:t>
      </w:r>
      <w:r w:rsidR="003E27D4" w:rsidRPr="00452B7E">
        <w:rPr>
          <w:rFonts w:ascii="Lotus Linotype" w:hAnsi="Lotus Linotype" w:cs="Lotus Linotype" w:hint="cs"/>
          <w:b/>
          <w:bCs/>
          <w:color w:val="FF0000"/>
          <w:sz w:val="32"/>
          <w:szCs w:val="32"/>
          <w:rtl/>
          <w:lang w:bidi="ar-LB"/>
        </w:rPr>
        <w:t>ا كان الخطابان بدليّين متوافقين</w:t>
      </w:r>
      <w:r w:rsidR="003E27D4">
        <w:rPr>
          <w:rFonts w:ascii="Lotus Linotype" w:hAnsi="Lotus Linotype" w:cs="Lotus Linotype" w:hint="cs"/>
          <w:sz w:val="32"/>
          <w:szCs w:val="32"/>
          <w:rtl/>
          <w:lang w:bidi="ar-LB"/>
        </w:rPr>
        <w:t>؛ كأن ورد في خطابٍ "إن أفطرت فأعتق رقبة" وورد في خطابٍ آخر "إن أفطرت فأعتق رقبةً مؤمنة".</w:t>
      </w:r>
    </w:p>
    <w:p w:rsidR="003E27D4" w:rsidRDefault="003E27D4" w:rsidP="003E27D4">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فذكر صاحب الكفاية</w:t>
      </w:r>
      <w:r w:rsidR="00452B7E">
        <w:rPr>
          <w:rFonts w:ascii="Lotus Linotype" w:hAnsi="Lotus Linotype" w:cs="Lotus Linotype" w:hint="cs"/>
          <w:sz w:val="32"/>
          <w:szCs w:val="32"/>
          <w:rtl/>
          <w:lang w:bidi="ar-LB"/>
        </w:rPr>
        <w:t xml:space="preserve"> </w:t>
      </w:r>
      <w:r w:rsidR="006D0768">
        <w:rPr>
          <w:rFonts w:ascii="Lotus Linotype" w:hAnsi="Lotus Linotype" w:cs="Taher" w:hint="cs"/>
          <w:sz w:val="32"/>
          <w:szCs w:val="32"/>
          <w:rtl/>
          <w:lang w:bidi="ar-LB"/>
        </w:rPr>
        <w:t>رحمه الله</w:t>
      </w:r>
      <w:r>
        <w:rPr>
          <w:rFonts w:ascii="Lotus Linotype" w:hAnsi="Lotus Linotype" w:cs="Lotus Linotype" w:hint="cs"/>
          <w:sz w:val="32"/>
          <w:szCs w:val="32"/>
          <w:rtl/>
          <w:lang w:bidi="ar-LB"/>
        </w:rPr>
        <w:t xml:space="preserve"> أنّه لا بدّ من حمل الخطاب المطلق على المقيّد</w:t>
      </w:r>
      <w:r w:rsidR="00452B7E">
        <w:rPr>
          <w:rFonts w:ascii="Lotus Linotype" w:hAnsi="Lotus Linotype" w:cs="Lotus Linotype" w:hint="cs"/>
          <w:sz w:val="32"/>
          <w:szCs w:val="32"/>
          <w:rtl/>
          <w:lang w:bidi="ar-LB"/>
        </w:rPr>
        <w:t>؛</w:t>
      </w:r>
      <w:r>
        <w:rPr>
          <w:rFonts w:ascii="Lotus Linotype" w:hAnsi="Lotus Linotype" w:cs="Lotus Linotype" w:hint="cs"/>
          <w:sz w:val="32"/>
          <w:szCs w:val="32"/>
          <w:rtl/>
          <w:lang w:bidi="ar-LB"/>
        </w:rPr>
        <w:t xml:space="preserve"> بأن نقول المراد الجدّي من قوله "إن أفطرت فأعتق رقبة" هو وجوب عتق رقبةٍ مؤمنة، ثمّ قال</w:t>
      </w:r>
      <w:r w:rsidR="00452B7E">
        <w:rPr>
          <w:rFonts w:ascii="Lotus Linotype" w:hAnsi="Lotus Linotype" w:cs="Lotus Linotype" w:hint="cs"/>
          <w:sz w:val="32"/>
          <w:szCs w:val="32"/>
          <w:rtl/>
          <w:lang w:bidi="ar-LB"/>
        </w:rPr>
        <w:t xml:space="preserve"> </w:t>
      </w:r>
      <w:r w:rsidR="006D0768">
        <w:rPr>
          <w:rFonts w:ascii="Lotus Linotype" w:hAnsi="Lotus Linotype" w:cs="Taher" w:hint="cs"/>
          <w:sz w:val="32"/>
          <w:szCs w:val="32"/>
          <w:rtl/>
          <w:lang w:bidi="ar-LB"/>
        </w:rPr>
        <w:t>رحمه الله</w:t>
      </w:r>
      <w:r>
        <w:rPr>
          <w:rFonts w:ascii="Lotus Linotype" w:hAnsi="Lotus Linotype" w:cs="Lotus Linotype" w:hint="cs"/>
          <w:sz w:val="32"/>
          <w:szCs w:val="32"/>
          <w:rtl/>
          <w:lang w:bidi="ar-LB"/>
        </w:rPr>
        <w:t xml:space="preserve">: </w:t>
      </w:r>
      <w:r w:rsidR="00325877">
        <w:rPr>
          <w:rFonts w:ascii="Lotus Linotype" w:hAnsi="Lotus Linotype" w:cs="Lotus Linotype" w:hint="cs"/>
          <w:sz w:val="32"/>
          <w:szCs w:val="32"/>
          <w:rtl/>
          <w:lang w:bidi="ar-LB"/>
        </w:rPr>
        <w:t>قد يُعلّل ذلك بأنّ التحفظ على إطلاق هذا الخطاب المطلق يقتضي أن نحمل الأمر في خطاب "إن أفطرت فأعتق رق</w:t>
      </w:r>
      <w:r w:rsidR="00452B7E">
        <w:rPr>
          <w:rFonts w:ascii="Lotus Linotype" w:hAnsi="Lotus Linotype" w:cs="Lotus Linotype" w:hint="cs"/>
          <w:sz w:val="32"/>
          <w:szCs w:val="32"/>
          <w:rtl/>
          <w:lang w:bidi="ar-LB"/>
        </w:rPr>
        <w:t>بة مؤمنة" على الاستحباب</w:t>
      </w:r>
      <w:r w:rsidR="00325877">
        <w:rPr>
          <w:rFonts w:ascii="Lotus Linotype" w:hAnsi="Lotus Linotype" w:cs="Lotus Linotype" w:hint="cs"/>
          <w:sz w:val="32"/>
          <w:szCs w:val="32"/>
          <w:rtl/>
          <w:lang w:bidi="ar-LB"/>
        </w:rPr>
        <w:t xml:space="preserve"> وهذا يوجب التجوّز وتنفيه أصالة الحقيقة، بينما أنّه لو حمل الإطلاق في الخطاب المطلق على المقيّد لم يستلزم أيّ تجوّزٍ.</w:t>
      </w:r>
    </w:p>
    <w:p w:rsidR="000E0C22" w:rsidRDefault="000E0C22" w:rsidP="003E27D4">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أجاب صاحب الكفاية</w:t>
      </w:r>
      <w:r w:rsidR="00452B7E">
        <w:rPr>
          <w:rFonts w:ascii="Lotus Linotype" w:hAnsi="Lotus Linotype" w:cs="Lotus Linotype" w:hint="cs"/>
          <w:sz w:val="32"/>
          <w:szCs w:val="32"/>
          <w:rtl/>
          <w:lang w:bidi="ar-LB"/>
        </w:rPr>
        <w:t xml:space="preserve"> </w:t>
      </w:r>
      <w:r w:rsidR="006D0768">
        <w:rPr>
          <w:rFonts w:ascii="Lotus Linotype" w:hAnsi="Lotus Linotype" w:cs="Taher" w:hint="cs"/>
          <w:sz w:val="32"/>
          <w:szCs w:val="32"/>
          <w:rtl/>
          <w:lang w:bidi="ar-LB"/>
        </w:rPr>
        <w:t>رحمه الله</w:t>
      </w:r>
      <w:r>
        <w:rPr>
          <w:rFonts w:ascii="Lotus Linotype" w:hAnsi="Lotus Linotype" w:cs="Lotus Linotype" w:hint="cs"/>
          <w:sz w:val="32"/>
          <w:szCs w:val="32"/>
          <w:rtl/>
          <w:lang w:bidi="ar-LB"/>
        </w:rPr>
        <w:t xml:space="preserve"> عن ذلك فقال: هذا التعليل ليس بتامٍ؛ لأنّه لو أُبقي الإطلاق في الخطاب المطلق فلا يعني ذلك حمل الأمر في الخطاب المقيّد على الاستحباب؛ فإنّ حمله على بيان أفضل أفراد الواجب لا يعني حمله على الاستحباب، واجبٌ لكن ليس واجباً تعيينيّاً وإنّما أُمر به لكونه أفضل أفراد الواجب، فحمل خطاب الأمر بعتق رقبةٍ على كونه أفضل أفراد الواجب لا يقتضي التجوّز كي ننفيه بأصالة الحقيقة.</w:t>
      </w:r>
      <w:r w:rsidR="00651F18">
        <w:rPr>
          <w:rFonts w:ascii="Lotus Linotype" w:hAnsi="Lotus Linotype" w:cs="Lotus Linotype" w:hint="cs"/>
          <w:sz w:val="32"/>
          <w:szCs w:val="32"/>
          <w:rtl/>
          <w:lang w:bidi="ar-LB"/>
        </w:rPr>
        <w:t xml:space="preserve"> فما الوجه في التحفظ على ظهور خطاب الأمر بالمقيّد في الوجوب التعييني؟</w:t>
      </w:r>
    </w:p>
    <w:p w:rsidR="00651F18" w:rsidRDefault="00651F18" w:rsidP="003E27D4">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يقول صاحب الكفاية</w:t>
      </w:r>
      <w:r w:rsidR="00452B7E">
        <w:rPr>
          <w:rFonts w:ascii="Lotus Linotype" w:hAnsi="Lotus Linotype" w:cs="Lotus Linotype" w:hint="cs"/>
          <w:sz w:val="32"/>
          <w:szCs w:val="32"/>
          <w:rtl/>
          <w:lang w:bidi="ar-LB"/>
        </w:rPr>
        <w:t xml:space="preserve"> </w:t>
      </w:r>
      <w:r w:rsidR="006D0768">
        <w:rPr>
          <w:rFonts w:ascii="Lotus Linotype" w:hAnsi="Lotus Linotype" w:cs="Taher" w:hint="cs"/>
          <w:sz w:val="32"/>
          <w:szCs w:val="32"/>
          <w:rtl/>
          <w:lang w:bidi="ar-LB"/>
        </w:rPr>
        <w:t>رحمه الله</w:t>
      </w:r>
      <w:r>
        <w:rPr>
          <w:rFonts w:ascii="Lotus Linotype" w:hAnsi="Lotus Linotype" w:cs="Lotus Linotype" w:hint="cs"/>
          <w:sz w:val="32"/>
          <w:szCs w:val="32"/>
          <w:rtl/>
          <w:lang w:bidi="ar-LB"/>
        </w:rPr>
        <w:t xml:space="preserve">: </w:t>
      </w:r>
      <w:r w:rsidRPr="007844EB">
        <w:rPr>
          <w:rFonts w:ascii="Lotus Linotype" w:hAnsi="Lotus Linotype" w:cs="Lotus Linotype" w:hint="cs"/>
          <w:b/>
          <w:bCs/>
          <w:color w:val="1F4E79" w:themeColor="accent1" w:themeShade="80"/>
          <w:sz w:val="32"/>
          <w:szCs w:val="32"/>
          <w:rtl/>
          <w:lang w:bidi="ar-LB"/>
        </w:rPr>
        <w:t>وجهه كونه أقوى ظهوراً من ظهور خطاب المطلق في الإطلاق</w:t>
      </w:r>
      <w:r>
        <w:rPr>
          <w:rFonts w:ascii="Lotus Linotype" w:hAnsi="Lotus Linotype" w:cs="Lotus Linotype" w:hint="cs"/>
          <w:sz w:val="32"/>
          <w:szCs w:val="32"/>
          <w:rtl/>
          <w:lang w:bidi="ar-LB"/>
        </w:rPr>
        <w:t>.</w:t>
      </w:r>
    </w:p>
    <w:p w:rsidR="00452B7E" w:rsidRDefault="00452B7E" w:rsidP="003E27D4">
      <w:pPr>
        <w:jc w:val="both"/>
        <w:rPr>
          <w:rFonts w:ascii="Lotus Linotype" w:hAnsi="Lotus Linotype" w:cs="Lotus Linotype"/>
          <w:sz w:val="32"/>
          <w:szCs w:val="32"/>
          <w:rtl/>
          <w:lang w:bidi="ar-LB"/>
        </w:rPr>
      </w:pPr>
    </w:p>
    <w:p w:rsidR="005C41A3" w:rsidRPr="00452B7E" w:rsidRDefault="005C41A3" w:rsidP="003E27D4">
      <w:pPr>
        <w:jc w:val="both"/>
        <w:rPr>
          <w:rFonts w:ascii="Lotus Linotype" w:hAnsi="Lotus Linotype" w:cs="Lotus Linotype"/>
          <w:b/>
          <w:bCs/>
          <w:sz w:val="32"/>
          <w:szCs w:val="32"/>
          <w:rtl/>
          <w:lang w:bidi="ar-LB"/>
        </w:rPr>
      </w:pPr>
      <w:r w:rsidRPr="00452B7E">
        <w:rPr>
          <w:rFonts w:ascii="Lotus Linotype" w:hAnsi="Lotus Linotype" w:cs="Lotus Linotype" w:hint="cs"/>
          <w:b/>
          <w:bCs/>
          <w:color w:val="FF0000"/>
          <w:sz w:val="32"/>
          <w:szCs w:val="32"/>
          <w:rtl/>
          <w:lang w:bidi="ar-LB"/>
        </w:rPr>
        <w:t>نقول لصاحب الكفاية</w:t>
      </w:r>
      <w:r w:rsidR="00452B7E">
        <w:rPr>
          <w:rFonts w:ascii="Lotus Linotype" w:hAnsi="Lotus Linotype" w:cs="Lotus Linotype" w:hint="cs"/>
          <w:b/>
          <w:bCs/>
          <w:color w:val="FF0000"/>
          <w:sz w:val="32"/>
          <w:szCs w:val="32"/>
          <w:rtl/>
          <w:lang w:bidi="ar-LB"/>
        </w:rPr>
        <w:t xml:space="preserve"> </w:t>
      </w:r>
      <w:r w:rsidR="006D0768">
        <w:rPr>
          <w:rFonts w:ascii="Lotus Linotype" w:hAnsi="Lotus Linotype" w:cs="Taher" w:hint="cs"/>
          <w:b/>
          <w:bCs/>
          <w:color w:val="FF0000"/>
          <w:sz w:val="32"/>
          <w:szCs w:val="32"/>
          <w:rtl/>
          <w:lang w:bidi="ar-LB"/>
        </w:rPr>
        <w:t>رحمه الله</w:t>
      </w:r>
      <w:r w:rsidRPr="00452B7E">
        <w:rPr>
          <w:rFonts w:ascii="Lotus Linotype" w:hAnsi="Lotus Linotype" w:cs="Lotus Linotype" w:hint="cs"/>
          <w:b/>
          <w:bCs/>
          <w:color w:val="FF0000"/>
          <w:sz w:val="32"/>
          <w:szCs w:val="32"/>
          <w:rtl/>
          <w:lang w:bidi="ar-LB"/>
        </w:rPr>
        <w:t>:</w:t>
      </w:r>
    </w:p>
    <w:p w:rsidR="005555CF" w:rsidRPr="006D0768" w:rsidRDefault="005555CF" w:rsidP="006D0768">
      <w:pPr>
        <w:jc w:val="both"/>
        <w:rPr>
          <w:rFonts w:ascii="Lotus Linotype" w:hAnsi="Lotus Linotype" w:cs="Lotus Linotype"/>
          <w:sz w:val="32"/>
          <w:szCs w:val="32"/>
          <w:lang w:bidi="ar-LB"/>
        </w:rPr>
      </w:pPr>
      <w:r w:rsidRPr="006D0768">
        <w:rPr>
          <w:rFonts w:ascii="Lotus Linotype" w:hAnsi="Lotus Linotype" w:cs="Lotus Linotype" w:hint="cs"/>
          <w:b/>
          <w:bCs/>
          <w:color w:val="FF0000"/>
          <w:sz w:val="32"/>
          <w:szCs w:val="32"/>
          <w:rtl/>
          <w:lang w:bidi="ar-LB"/>
        </w:rPr>
        <w:t>أولاً:</w:t>
      </w:r>
      <w:r w:rsidRPr="006D0768">
        <w:rPr>
          <w:rFonts w:ascii="Lotus Linotype" w:hAnsi="Lotus Linotype" w:cs="Lotus Linotype" w:hint="cs"/>
          <w:color w:val="FF0000"/>
          <w:sz w:val="32"/>
          <w:szCs w:val="32"/>
          <w:rtl/>
          <w:lang w:bidi="ar-LB"/>
        </w:rPr>
        <w:t xml:space="preserve"> </w:t>
      </w:r>
      <w:r w:rsidR="002A13D0" w:rsidRPr="006D0768">
        <w:rPr>
          <w:rFonts w:ascii="Lotus Linotype" w:hAnsi="Lotus Linotype" w:cs="Lotus Linotype" w:hint="cs"/>
          <w:sz w:val="32"/>
          <w:szCs w:val="32"/>
          <w:rtl/>
          <w:lang w:bidi="ar-LB"/>
        </w:rPr>
        <w:t>إذا أبقينا الإطلاق في الخطاب المطلق فلا مناص إلا بحمل الأمر في الخطاب المقيّد على الاستحباب، فإنّ الأمر بأفضل أفراد الواجب ليس إلا استحباب ذلك. فيا تُرى: لو قال المولى لبيان أفضل أفراد الواجب، مثلاً قال "الصلاة في المسجد فريضةٌ" ألا تقولون بأنّ هذا يستلزم المجاز؟ بأن نقول الصلاة في المسجد فريضةٌ مجازاً؟ وهذا يعني أنّه حينما نحمل خطاب الأمر بالمقيّد على كونه أفضل أفراد ا</w:t>
      </w:r>
      <w:r w:rsidR="00477AFF" w:rsidRPr="006D0768">
        <w:rPr>
          <w:rFonts w:ascii="Lotus Linotype" w:hAnsi="Lotus Linotype" w:cs="Lotus Linotype" w:hint="cs"/>
          <w:sz w:val="32"/>
          <w:szCs w:val="32"/>
          <w:rtl/>
          <w:lang w:bidi="ar-LB"/>
        </w:rPr>
        <w:t>لواجب فنحمل الأمر على الاستحباب، هذا أولاً.</w:t>
      </w:r>
    </w:p>
    <w:p w:rsidR="00477AFF" w:rsidRPr="006D0768" w:rsidRDefault="00477AFF" w:rsidP="006D0768">
      <w:pPr>
        <w:jc w:val="both"/>
        <w:rPr>
          <w:rFonts w:ascii="Lotus Linotype" w:hAnsi="Lotus Linotype" w:cs="Lotus Linotype"/>
          <w:sz w:val="32"/>
          <w:szCs w:val="32"/>
          <w:lang w:bidi="ar-LB"/>
        </w:rPr>
      </w:pPr>
      <w:r w:rsidRPr="006D0768">
        <w:rPr>
          <w:rFonts w:ascii="Lotus Linotype" w:hAnsi="Lotus Linotype" w:cs="Lotus Linotype" w:hint="cs"/>
          <w:b/>
          <w:bCs/>
          <w:color w:val="FF0000"/>
          <w:sz w:val="32"/>
          <w:szCs w:val="32"/>
          <w:rtl/>
          <w:lang w:bidi="ar-LB"/>
        </w:rPr>
        <w:t>وثانياً:</w:t>
      </w:r>
      <w:r w:rsidRPr="006D0768">
        <w:rPr>
          <w:rFonts w:ascii="Lotus Linotype" w:hAnsi="Lotus Linotype" w:cs="Lotus Linotype" w:hint="cs"/>
          <w:color w:val="FF0000"/>
          <w:sz w:val="32"/>
          <w:szCs w:val="32"/>
          <w:rtl/>
          <w:lang w:bidi="ar-LB"/>
        </w:rPr>
        <w:t xml:space="preserve"> </w:t>
      </w:r>
      <w:r w:rsidRPr="006D0768">
        <w:rPr>
          <w:rFonts w:ascii="Lotus Linotype" w:hAnsi="Lotus Linotype" w:cs="Lotus Linotype" w:hint="cs"/>
          <w:sz w:val="32"/>
          <w:szCs w:val="32"/>
          <w:rtl/>
          <w:lang w:bidi="ar-LB"/>
        </w:rPr>
        <w:t>مجرّد كون الأمر بالمقيّد ظاهراً في الوجوب التعييني بظهورٍ أقوى من ظهور الخطاب المطلق في الإطلاق لا يقتضي أن يكون التحفظ على هذ</w:t>
      </w:r>
      <w:r w:rsidR="0042761D" w:rsidRPr="006D0768">
        <w:rPr>
          <w:rFonts w:ascii="Lotus Linotype" w:hAnsi="Lotus Linotype" w:cs="Lotus Linotype" w:hint="cs"/>
          <w:sz w:val="32"/>
          <w:szCs w:val="32"/>
          <w:rtl/>
          <w:lang w:bidi="ar-LB"/>
        </w:rPr>
        <w:t>ا الظهور الأقوى جمعاً عرفيا، ولأجل ذلك أنتم أبيتم عن تقديم الخطاب العام على الخطاب المطلق عند تعارضهما بالعموم من وجه؛ كما لو ورد في خطابٍ "أكرم كلّ عالم" وورد في خطابٍ منفصل "لا تكرم الفاسق"</w:t>
      </w:r>
      <w:r w:rsidR="00C54F52" w:rsidRPr="006D0768">
        <w:rPr>
          <w:rFonts w:ascii="Lotus Linotype" w:hAnsi="Lotus Linotype" w:cs="Lotus Linotype" w:hint="cs"/>
          <w:sz w:val="32"/>
          <w:szCs w:val="32"/>
          <w:rtl/>
          <w:lang w:bidi="ar-LB"/>
        </w:rPr>
        <w:t>،</w:t>
      </w:r>
      <w:r w:rsidR="0042761D" w:rsidRPr="006D0768">
        <w:rPr>
          <w:rFonts w:ascii="Lotus Linotype" w:hAnsi="Lotus Linotype" w:cs="Lotus Linotype" w:hint="cs"/>
          <w:sz w:val="32"/>
          <w:szCs w:val="32"/>
          <w:rtl/>
          <w:lang w:bidi="ar-LB"/>
        </w:rPr>
        <w:t xml:space="preserve"> وتعارضا في موضع العالم الفاسق</w:t>
      </w:r>
      <w:r w:rsidR="00C54F52" w:rsidRPr="006D0768">
        <w:rPr>
          <w:rFonts w:ascii="Lotus Linotype" w:hAnsi="Lotus Linotype" w:cs="Lotus Linotype" w:hint="cs"/>
          <w:sz w:val="32"/>
          <w:szCs w:val="32"/>
          <w:rtl/>
          <w:lang w:bidi="ar-LB"/>
        </w:rPr>
        <w:t>،</w:t>
      </w:r>
      <w:r w:rsidR="0042761D" w:rsidRPr="006D0768">
        <w:rPr>
          <w:rFonts w:ascii="Lotus Linotype" w:hAnsi="Lotus Linotype" w:cs="Lotus Linotype" w:hint="cs"/>
          <w:sz w:val="32"/>
          <w:szCs w:val="32"/>
          <w:rtl/>
          <w:lang w:bidi="ar-LB"/>
        </w:rPr>
        <w:t xml:space="preserve"> أبيتم </w:t>
      </w:r>
      <w:r w:rsidR="00C54F52" w:rsidRPr="006D0768">
        <w:rPr>
          <w:rFonts w:ascii="Lotus Linotype" w:hAnsi="Lotus Linotype" w:cs="Lotus Linotype" w:hint="cs"/>
          <w:sz w:val="32"/>
          <w:szCs w:val="32"/>
          <w:rtl/>
          <w:lang w:bidi="ar-LB"/>
        </w:rPr>
        <w:t>عن تقديم الخطاب العام مع أنّه لا ريب في كون الظهور  في الخطاب العام أقوى من الظهور السكوتي للخطاب المطلق</w:t>
      </w:r>
      <w:r w:rsidR="00B05C43" w:rsidRPr="006D0768">
        <w:rPr>
          <w:rFonts w:ascii="Lotus Linotype" w:hAnsi="Lotus Linotype" w:cs="Lotus Linotype" w:hint="cs"/>
          <w:sz w:val="32"/>
          <w:szCs w:val="32"/>
          <w:rtl/>
          <w:lang w:bidi="ar-LB"/>
        </w:rPr>
        <w:t>.</w:t>
      </w:r>
    </w:p>
    <w:p w:rsidR="00B05C43" w:rsidRPr="00452B7E" w:rsidRDefault="00B05C43" w:rsidP="00452B7E">
      <w:pPr>
        <w:pStyle w:val="ListParagraph"/>
        <w:ind w:left="0"/>
        <w:jc w:val="both"/>
        <w:rPr>
          <w:rFonts w:ascii="Lotus Linotype" w:hAnsi="Lotus Linotype" w:cs="Lotus Linotype"/>
          <w:b/>
          <w:bCs/>
          <w:color w:val="FF0000"/>
          <w:sz w:val="32"/>
          <w:szCs w:val="32"/>
          <w:rtl/>
          <w:lang w:bidi="ar-LB"/>
        </w:rPr>
      </w:pPr>
      <w:r w:rsidRPr="00452B7E">
        <w:rPr>
          <w:rFonts w:ascii="Lotus Linotype" w:hAnsi="Lotus Linotype" w:cs="Lotus Linotype" w:hint="cs"/>
          <w:b/>
          <w:bCs/>
          <w:color w:val="FF0000"/>
          <w:sz w:val="32"/>
          <w:szCs w:val="32"/>
          <w:rtl/>
          <w:lang w:bidi="ar-LB"/>
        </w:rPr>
        <w:t xml:space="preserve">والصحيح أن نقول: </w:t>
      </w:r>
    </w:p>
    <w:p w:rsidR="00B05C43" w:rsidRDefault="00B05C43" w:rsidP="00452B7E">
      <w:pPr>
        <w:pStyle w:val="ListParagraph"/>
        <w:ind w:left="0"/>
        <w:jc w:val="both"/>
        <w:rPr>
          <w:rFonts w:ascii="Lotus Linotype" w:hAnsi="Lotus Linotype" w:cs="Lotus Linotype"/>
          <w:sz w:val="32"/>
          <w:szCs w:val="32"/>
          <w:rtl/>
          <w:lang w:bidi="ar-LB"/>
        </w:rPr>
      </w:pPr>
      <w:r w:rsidRPr="007844EB">
        <w:rPr>
          <w:rFonts w:ascii="Lotus Linotype" w:hAnsi="Lotus Linotype" w:cs="Lotus Linotype" w:hint="cs"/>
          <w:b/>
          <w:bCs/>
          <w:color w:val="00B050"/>
          <w:sz w:val="32"/>
          <w:szCs w:val="32"/>
          <w:rtl/>
          <w:lang w:bidi="ar-LB"/>
        </w:rPr>
        <w:t>الجمع الموضوعي بنظر العرف مقدّمٌ على الجمع الحكمي</w:t>
      </w:r>
      <w:r>
        <w:rPr>
          <w:rFonts w:ascii="Lotus Linotype" w:hAnsi="Lotus Linotype" w:cs="Lotus Linotype" w:hint="cs"/>
          <w:sz w:val="32"/>
          <w:szCs w:val="32"/>
          <w:rtl/>
          <w:lang w:bidi="ar-LB"/>
        </w:rPr>
        <w:t>؛ فحمل خطاب الأمر بالمقيّد على الاستحباب جمعٌ حكميٌّ، ولكن تقييد الخطاب المطلق بموضوع الخطاب المقيّد بأن نقول: المراد من قوله "إن أفطرت فأعتق رقبة" أنّه إن أفطرت فأعتق رقبةً مؤمنة، هذا جمعٌ موضوعيٌّ والعرف ما دام يرى أنّ الخطاب المقيّد نص في موضوعه فلا يتردد في تقديمه على الخطاب المطلق إذا لم يستلزم من ذلك محذورٌ آخر.</w:t>
      </w:r>
    </w:p>
    <w:p w:rsidR="000809B5" w:rsidRDefault="00F85829" w:rsidP="00452B7E">
      <w:pPr>
        <w:pStyle w:val="ListParagraph"/>
        <w:ind w:left="0"/>
        <w:jc w:val="both"/>
        <w:rPr>
          <w:rFonts w:ascii="Lotus Linotype" w:hAnsi="Lotus Linotype" w:cs="Lotus Linotype"/>
          <w:sz w:val="32"/>
          <w:szCs w:val="32"/>
          <w:rtl/>
          <w:lang w:bidi="ar-LB"/>
        </w:rPr>
      </w:pPr>
      <w:r w:rsidRPr="007844EB">
        <w:rPr>
          <w:rFonts w:ascii="Lotus Linotype" w:hAnsi="Lotus Linotype" w:cs="Lotus Linotype" w:hint="cs"/>
          <w:b/>
          <w:bCs/>
          <w:color w:val="FF0000"/>
          <w:sz w:val="32"/>
          <w:szCs w:val="32"/>
          <w:rtl/>
          <w:lang w:bidi="ar-LB"/>
        </w:rPr>
        <w:t xml:space="preserve">والشاهد على ذلك: </w:t>
      </w:r>
      <w:r>
        <w:rPr>
          <w:rFonts w:ascii="Lotus Linotype" w:hAnsi="Lotus Linotype" w:cs="Lotus Linotype" w:hint="cs"/>
          <w:sz w:val="32"/>
          <w:szCs w:val="32"/>
          <w:rtl/>
          <w:lang w:bidi="ar-LB"/>
        </w:rPr>
        <w:t>أنّه لو جمع المولى بين هذين الخطابين في كلامٍ واحد فقال له "إن أفطرت فأعتق رقبة</w:t>
      </w:r>
      <w:r w:rsidR="008548E5">
        <w:rPr>
          <w:rFonts w:ascii="Lotus Linotype" w:hAnsi="Lotus Linotype" w:cs="Lotus Linotype" w:hint="cs"/>
          <w:sz w:val="32"/>
          <w:szCs w:val="32"/>
          <w:rtl/>
          <w:lang w:bidi="ar-LB"/>
        </w:rPr>
        <w:t>، إن أفطرت فأعتق رقبةً</w:t>
      </w:r>
      <w:r>
        <w:rPr>
          <w:rFonts w:ascii="Lotus Linotype" w:hAnsi="Lotus Linotype" w:cs="Lotus Linotype" w:hint="cs"/>
          <w:sz w:val="32"/>
          <w:szCs w:val="32"/>
          <w:rtl/>
          <w:lang w:bidi="ar-LB"/>
        </w:rPr>
        <w:t xml:space="preserve"> مؤمنة"</w:t>
      </w:r>
      <w:r w:rsidR="008548E5">
        <w:rPr>
          <w:rFonts w:ascii="Lotus Linotype" w:hAnsi="Lotus Linotype" w:cs="Lotus Linotype" w:hint="cs"/>
          <w:sz w:val="32"/>
          <w:szCs w:val="32"/>
          <w:rtl/>
          <w:lang w:bidi="ar-LB"/>
        </w:rPr>
        <w:t xml:space="preserve"> لا يتأمل في أنّ الخطاب الثاني مبيّن للمراد من الخطاب الأول لا أنّه مجرّد استحباب.</w:t>
      </w:r>
      <w:r w:rsidR="000809B5">
        <w:rPr>
          <w:rFonts w:ascii="Lotus Linotype" w:hAnsi="Lotus Linotype" w:cs="Lotus Linotype" w:hint="cs"/>
          <w:sz w:val="32"/>
          <w:szCs w:val="32"/>
          <w:rtl/>
          <w:lang w:bidi="ar-LB"/>
        </w:rPr>
        <w:t xml:space="preserve"> </w:t>
      </w:r>
    </w:p>
    <w:p w:rsidR="000809B5" w:rsidRDefault="000809B5" w:rsidP="00452B7E">
      <w:pPr>
        <w:pStyle w:val="ListParagraph"/>
        <w:ind w:left="0"/>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يقول: </w:t>
      </w:r>
      <w:r>
        <w:rPr>
          <w:rFonts w:ascii="Lotus Linotype" w:hAnsi="Lotus Linotype" w:cs="Cambria" w:hint="cs"/>
          <w:sz w:val="32"/>
          <w:szCs w:val="32"/>
          <w:rtl/>
          <w:lang w:bidi="ar-LB"/>
        </w:rPr>
        <w:t>"</w:t>
      </w:r>
      <w:r>
        <w:rPr>
          <w:rFonts w:ascii="Lotus Linotype" w:hAnsi="Lotus Linotype" w:cs="Lotus Linotype" w:hint="cs"/>
          <w:sz w:val="32"/>
          <w:szCs w:val="32"/>
          <w:rtl/>
          <w:lang w:bidi="ar-LB"/>
        </w:rPr>
        <w:t>اشتري الخبز، اشتري الخبز الحار"، هل يحمل الأمر بشراء الخبز الحار على الاستحباب؟ لا، لو ذهب هذا الولد واشترى خبزاً بارداً، فأحضر خبزاً بارداً، الأب يقول له: ألم أقل لك اشترِ الخبز الحارّ؟! يعني هذا أنّه يرى أنّ العرف يحمل الإطلاق على المقيّد.</w:t>
      </w:r>
    </w:p>
    <w:p w:rsidR="005D3B46" w:rsidRDefault="005D3B46" w:rsidP="00452B7E">
      <w:pPr>
        <w:pStyle w:val="ListParagraph"/>
        <w:ind w:left="0"/>
        <w:jc w:val="both"/>
        <w:rPr>
          <w:rFonts w:ascii="Lotus Linotype" w:hAnsi="Lotus Linotype" w:cs="Lotus Linotype"/>
          <w:sz w:val="32"/>
          <w:szCs w:val="32"/>
          <w:rtl/>
          <w:lang w:bidi="ar-LB"/>
        </w:rPr>
      </w:pPr>
      <w:r w:rsidRPr="007844EB">
        <w:rPr>
          <w:rFonts w:ascii="Lotus Linotype" w:hAnsi="Lotus Linotype" w:cs="Lotus Linotype" w:hint="cs"/>
          <w:b/>
          <w:bCs/>
          <w:color w:val="FF0000"/>
          <w:sz w:val="32"/>
          <w:szCs w:val="32"/>
          <w:rtl/>
          <w:lang w:bidi="ar-LB"/>
        </w:rPr>
        <w:t>ولكن:</w:t>
      </w:r>
      <w:r>
        <w:rPr>
          <w:rFonts w:ascii="Lotus Linotype" w:hAnsi="Lotus Linotype" w:cs="Lotus Linotype" w:hint="cs"/>
          <w:sz w:val="32"/>
          <w:szCs w:val="32"/>
          <w:rtl/>
          <w:lang w:bidi="ar-LB"/>
        </w:rPr>
        <w:t xml:space="preserve"> هذا فيما إذا أُحرز وحدة الحكم، أي أُحرز أنّ الحكم الظاهر من الخطاب المطلق والخطاب المقيّد </w:t>
      </w:r>
      <w:r>
        <w:rPr>
          <w:rFonts w:ascii="Times New Roman" w:hAnsi="Times New Roman" w:cs="Times New Roman" w:hint="cs"/>
          <w:sz w:val="32"/>
          <w:szCs w:val="32"/>
          <w:rtl/>
          <w:lang w:bidi="ar-LB"/>
        </w:rPr>
        <w:t>–</w:t>
      </w:r>
      <w:r>
        <w:rPr>
          <w:rFonts w:ascii="Lotus Linotype" w:hAnsi="Lotus Linotype" w:cs="Lotus Linotype" w:hint="cs"/>
          <w:sz w:val="32"/>
          <w:szCs w:val="32"/>
          <w:rtl/>
          <w:lang w:bidi="ar-LB"/>
        </w:rPr>
        <w:t xml:space="preserve">وهو الوجوب في مثالنا هذا- ليس إلا وجوباً واحدا، </w:t>
      </w:r>
      <w:r w:rsidR="008303C6">
        <w:rPr>
          <w:rFonts w:ascii="Lotus Linotype" w:hAnsi="Lotus Linotype" w:cs="Lotus Linotype" w:hint="cs"/>
          <w:sz w:val="32"/>
          <w:szCs w:val="32"/>
          <w:rtl/>
          <w:lang w:bidi="ar-LB"/>
        </w:rPr>
        <w:t>ليس هناك وجوبان، وجوب واحد، فهل متعلقه عتق رقبةٍ كي نحمل أمر "اعتق رقبة مؤمنة" على الاستحباب أو أنّ متعلّق الوجوب عتق رقبة مؤمنة.</w:t>
      </w:r>
    </w:p>
    <w:p w:rsidR="007844EB" w:rsidRPr="007844EB" w:rsidRDefault="008303C6" w:rsidP="007844EB">
      <w:pPr>
        <w:pStyle w:val="ListParagraph"/>
        <w:ind w:left="0"/>
        <w:jc w:val="both"/>
        <w:rPr>
          <w:rFonts w:ascii="Lotus Linotype" w:hAnsi="Lotus Linotype" w:cs="Lotus Linotype"/>
          <w:b/>
          <w:bCs/>
          <w:color w:val="385623" w:themeColor="accent6" w:themeShade="80"/>
          <w:sz w:val="32"/>
          <w:szCs w:val="32"/>
          <w:rtl/>
          <w:lang w:bidi="ar-LB"/>
        </w:rPr>
      </w:pPr>
      <w:r w:rsidRPr="007844EB">
        <w:rPr>
          <w:rFonts w:ascii="Lotus Linotype" w:hAnsi="Lotus Linotype" w:cs="Lotus Linotype" w:hint="cs"/>
          <w:b/>
          <w:bCs/>
          <w:color w:val="385623" w:themeColor="accent6" w:themeShade="80"/>
          <w:sz w:val="32"/>
          <w:szCs w:val="32"/>
          <w:rtl/>
          <w:lang w:bidi="ar-LB"/>
        </w:rPr>
        <w:t>وأما إذا لم نُحرز وحدة الحكم:</w:t>
      </w:r>
    </w:p>
    <w:p w:rsidR="007844EB" w:rsidRPr="00E35225" w:rsidRDefault="008303C6" w:rsidP="00E35225">
      <w:pPr>
        <w:jc w:val="both"/>
        <w:rPr>
          <w:rFonts w:ascii="Lotus Linotype" w:hAnsi="Lotus Linotype" w:cs="Lotus Linotype"/>
          <w:b/>
          <w:bCs/>
          <w:sz w:val="32"/>
          <w:szCs w:val="32"/>
          <w:lang w:bidi="ar-LB"/>
        </w:rPr>
      </w:pPr>
      <w:r w:rsidRPr="00E35225">
        <w:rPr>
          <w:rFonts w:ascii="Lotus Linotype" w:hAnsi="Lotus Linotype" w:cs="Lotus Linotype" w:hint="cs"/>
          <w:b/>
          <w:bCs/>
          <w:color w:val="385623" w:themeColor="accent6" w:themeShade="80"/>
          <w:sz w:val="32"/>
          <w:szCs w:val="32"/>
          <w:rtl/>
          <w:lang w:bidi="ar-LB"/>
        </w:rPr>
        <w:t>فتارةً نُحرز تعدد الحكم:</w:t>
      </w:r>
      <w:r w:rsidRPr="00E35225">
        <w:rPr>
          <w:rFonts w:ascii="Lotus Linotype" w:hAnsi="Lotus Linotype" w:cs="Lotus Linotype" w:hint="cs"/>
          <w:color w:val="385623" w:themeColor="accent6" w:themeShade="80"/>
          <w:sz w:val="32"/>
          <w:szCs w:val="32"/>
          <w:rtl/>
          <w:lang w:bidi="ar-LB"/>
        </w:rPr>
        <w:t xml:space="preserve"> </w:t>
      </w:r>
      <w:r w:rsidRPr="00E35225">
        <w:rPr>
          <w:rFonts w:ascii="Lotus Linotype" w:hAnsi="Lotus Linotype" w:cs="Lotus Linotype" w:hint="cs"/>
          <w:sz w:val="32"/>
          <w:szCs w:val="32"/>
          <w:rtl/>
          <w:lang w:bidi="ar-LB"/>
        </w:rPr>
        <w:t>نحرز تع</w:t>
      </w:r>
      <w:r w:rsidR="00A8589A" w:rsidRPr="00E35225">
        <w:rPr>
          <w:rFonts w:ascii="Lotus Linotype" w:hAnsi="Lotus Linotype" w:cs="Lotus Linotype" w:hint="cs"/>
          <w:sz w:val="32"/>
          <w:szCs w:val="32"/>
          <w:rtl/>
          <w:lang w:bidi="ar-LB"/>
        </w:rPr>
        <w:t>دد الوجوب، نحرز أنّ هناك وجوبان، فمن الواضح أنّه لا وجه لحمل الخطاب المطلق على ا</w:t>
      </w:r>
      <w:r w:rsidR="00CD636A" w:rsidRPr="00E35225">
        <w:rPr>
          <w:rFonts w:ascii="Lotus Linotype" w:hAnsi="Lotus Linotype" w:cs="Lotus Linotype" w:hint="cs"/>
          <w:sz w:val="32"/>
          <w:szCs w:val="32"/>
          <w:rtl/>
          <w:lang w:bidi="ar-LB"/>
        </w:rPr>
        <w:t xml:space="preserve">لخطاب المقيّد لأنّه هناك وجوبين؛ وجوب عتق رقبة ووجوب عتق رقبة مؤمنة، وليس </w:t>
      </w:r>
      <w:r w:rsidR="007844EB" w:rsidRPr="00E35225">
        <w:rPr>
          <w:rFonts w:ascii="Lotus Linotype" w:hAnsi="Lotus Linotype" w:cs="Lotus Linotype" w:hint="cs"/>
          <w:sz w:val="32"/>
          <w:szCs w:val="32"/>
          <w:rtl/>
          <w:lang w:bidi="ar-LB"/>
        </w:rPr>
        <w:t>وجوباً واحداً،</w:t>
      </w:r>
      <w:r w:rsidR="00CD636A" w:rsidRPr="00E35225">
        <w:rPr>
          <w:rFonts w:ascii="Lotus Linotype" w:hAnsi="Lotus Linotype" w:cs="Lotus Linotype" w:hint="cs"/>
          <w:sz w:val="32"/>
          <w:szCs w:val="32"/>
          <w:rtl/>
          <w:lang w:bidi="ar-LB"/>
        </w:rPr>
        <w:t xml:space="preserve"> وهذا على قسمين:</w:t>
      </w:r>
    </w:p>
    <w:p w:rsidR="007844EB" w:rsidRPr="00E35225" w:rsidRDefault="00E35225" w:rsidP="00E35225">
      <w:pPr>
        <w:jc w:val="both"/>
        <w:rPr>
          <w:rFonts w:ascii="Lotus Linotype" w:hAnsi="Lotus Linotype" w:cs="Lotus Linotype"/>
          <w:b/>
          <w:bCs/>
          <w:sz w:val="32"/>
          <w:szCs w:val="32"/>
          <w:lang w:bidi="ar-LB"/>
        </w:rPr>
      </w:pPr>
      <w:r>
        <w:rPr>
          <w:rFonts w:ascii="Lotus Linotype" w:hAnsi="Lotus Linotype" w:cs="Lotus Linotype" w:hint="cs"/>
          <w:sz w:val="32"/>
          <w:szCs w:val="32"/>
          <w:rtl/>
          <w:lang w:bidi="ar-LB"/>
        </w:rPr>
        <w:t xml:space="preserve">أ. </w:t>
      </w:r>
      <w:r w:rsidR="00CD636A" w:rsidRPr="00E35225">
        <w:rPr>
          <w:rFonts w:ascii="Lotus Linotype" w:hAnsi="Lotus Linotype" w:cs="Lotus Linotype" w:hint="cs"/>
          <w:sz w:val="32"/>
          <w:szCs w:val="32"/>
          <w:rtl/>
          <w:lang w:bidi="ar-LB"/>
        </w:rPr>
        <w:t>أن يكون مقتضى الوجوبين تعدد الإمتثال وعدم تداخل الإمتثال.</w:t>
      </w:r>
    </w:p>
    <w:p w:rsidR="00CD636A" w:rsidRPr="00E35225" w:rsidRDefault="00E35225" w:rsidP="00E35225">
      <w:pPr>
        <w:jc w:val="both"/>
        <w:rPr>
          <w:rFonts w:ascii="Lotus Linotype" w:hAnsi="Lotus Linotype" w:cs="Lotus Linotype"/>
          <w:b/>
          <w:bCs/>
          <w:sz w:val="32"/>
          <w:szCs w:val="32"/>
          <w:lang w:bidi="ar-LB"/>
        </w:rPr>
      </w:pPr>
      <w:r>
        <w:rPr>
          <w:rFonts w:ascii="Lotus Linotype" w:hAnsi="Lotus Linotype" w:cs="Lotus Linotype" w:hint="cs"/>
          <w:sz w:val="32"/>
          <w:szCs w:val="32"/>
          <w:rtl/>
          <w:lang w:bidi="ar-LB"/>
        </w:rPr>
        <w:t xml:space="preserve">ب. </w:t>
      </w:r>
      <w:r w:rsidR="00CD636A" w:rsidRPr="00E35225">
        <w:rPr>
          <w:rFonts w:ascii="Lotus Linotype" w:hAnsi="Lotus Linotype" w:cs="Lotus Linotype" w:hint="cs"/>
          <w:sz w:val="32"/>
          <w:szCs w:val="32"/>
          <w:rtl/>
          <w:lang w:bidi="ar-LB"/>
        </w:rPr>
        <w:t>والثاني: أن يكون هناك تداخل في الإمتثال.</w:t>
      </w:r>
    </w:p>
    <w:p w:rsidR="00056D44" w:rsidRPr="00E35225" w:rsidRDefault="00056D44" w:rsidP="00452B7E">
      <w:pPr>
        <w:jc w:val="both"/>
        <w:rPr>
          <w:rFonts w:ascii="Lotus Linotype" w:hAnsi="Lotus Linotype" w:cs="Lotus Linotype"/>
          <w:sz w:val="32"/>
          <w:szCs w:val="32"/>
          <w:rtl/>
          <w:lang w:bidi="ar-LB"/>
        </w:rPr>
      </w:pPr>
      <w:r w:rsidRPr="00E35225">
        <w:rPr>
          <w:rFonts w:ascii="Lotus Linotype" w:hAnsi="Lotus Linotype" w:cs="Lotus Linotype" w:hint="cs"/>
          <w:sz w:val="32"/>
          <w:szCs w:val="32"/>
          <w:rtl/>
          <w:lang w:bidi="ar-LB"/>
        </w:rPr>
        <w:t xml:space="preserve">لأنّه تارةً يُعلم أنّ المولى </w:t>
      </w:r>
      <w:r w:rsidRPr="00E35225">
        <w:rPr>
          <w:rFonts w:ascii="Times New Roman" w:hAnsi="Times New Roman" w:cs="Times New Roman" w:hint="cs"/>
          <w:sz w:val="32"/>
          <w:szCs w:val="32"/>
          <w:rtl/>
          <w:lang w:bidi="ar-LB"/>
        </w:rPr>
        <w:t>–</w:t>
      </w:r>
      <w:r w:rsidRPr="00E35225">
        <w:rPr>
          <w:rFonts w:ascii="Lotus Linotype" w:hAnsi="Lotus Linotype" w:cs="Lotus Linotype" w:hint="cs"/>
          <w:sz w:val="32"/>
          <w:szCs w:val="32"/>
          <w:rtl/>
          <w:lang w:bidi="ar-LB"/>
        </w:rPr>
        <w:t>مثلاً- أمر بالإتيان بماءٍ باردٍ كي يشربه وأمر ب</w:t>
      </w:r>
      <w:r w:rsidR="00651FE1" w:rsidRPr="00E35225">
        <w:rPr>
          <w:rFonts w:ascii="Lotus Linotype" w:hAnsi="Lotus Linotype" w:cs="Lotus Linotype" w:hint="cs"/>
          <w:sz w:val="32"/>
          <w:szCs w:val="32"/>
          <w:rtl/>
          <w:lang w:bidi="ar-LB"/>
        </w:rPr>
        <w:t>إتيان الماء كي يصبّه على الشجرة، فقال له</w:t>
      </w:r>
      <w:r w:rsidR="00A71A43" w:rsidRPr="00E35225">
        <w:rPr>
          <w:rFonts w:ascii="Lotus Linotype" w:hAnsi="Lotus Linotype" w:cs="Lotus Linotype" w:hint="cs"/>
          <w:sz w:val="32"/>
          <w:szCs w:val="32"/>
          <w:rtl/>
          <w:lang w:bidi="ar-LB"/>
        </w:rPr>
        <w:t>: "جئني بماءٍ بارد وجئني بماءٍ"، فلا بدّ أن يأتي هذا العبد بمائين أحدهما يلزم أن يكون بارد والثاني مطلق.</w:t>
      </w:r>
    </w:p>
    <w:p w:rsidR="002B7C85" w:rsidRPr="00E35225" w:rsidRDefault="002B7C85" w:rsidP="00452B7E">
      <w:pPr>
        <w:jc w:val="both"/>
        <w:rPr>
          <w:rFonts w:ascii="Lotus Linotype" w:hAnsi="Lotus Linotype" w:cs="Lotus Linotype"/>
          <w:b/>
          <w:bCs/>
          <w:sz w:val="32"/>
          <w:szCs w:val="32"/>
          <w:rtl/>
          <w:lang w:bidi="ar-LB"/>
        </w:rPr>
      </w:pPr>
      <w:r w:rsidRPr="00E35225">
        <w:rPr>
          <w:rFonts w:ascii="Lotus Linotype" w:hAnsi="Lotus Linotype" w:cs="Lotus Linotype" w:hint="cs"/>
          <w:b/>
          <w:bCs/>
          <w:sz w:val="32"/>
          <w:szCs w:val="32"/>
          <w:rtl/>
          <w:lang w:bidi="ar-LB"/>
        </w:rPr>
        <w:t xml:space="preserve">وأما </w:t>
      </w:r>
      <w:r w:rsidR="007844EB" w:rsidRPr="00E35225">
        <w:rPr>
          <w:rFonts w:ascii="Lotus Linotype" w:hAnsi="Lotus Linotype" w:cs="Lotus Linotype" w:hint="cs"/>
          <w:b/>
          <w:bCs/>
          <w:sz w:val="32"/>
          <w:szCs w:val="32"/>
          <w:rtl/>
          <w:lang w:bidi="ar-LB"/>
        </w:rPr>
        <w:t>فرض تداخلهما</w:t>
      </w:r>
      <w:r w:rsidRPr="00E35225">
        <w:rPr>
          <w:rFonts w:ascii="Lotus Linotype" w:hAnsi="Lotus Linotype" w:cs="Lotus Linotype" w:hint="cs"/>
          <w:b/>
          <w:bCs/>
          <w:sz w:val="32"/>
          <w:szCs w:val="32"/>
          <w:rtl/>
          <w:lang w:bidi="ar-LB"/>
        </w:rPr>
        <w:t xml:space="preserve"> في الإمتثال:</w:t>
      </w:r>
    </w:p>
    <w:p w:rsidR="002B7C85" w:rsidRPr="00E35225" w:rsidRDefault="002B7C85" w:rsidP="00452B7E">
      <w:pPr>
        <w:jc w:val="both"/>
        <w:rPr>
          <w:rFonts w:ascii="Lotus Linotype" w:hAnsi="Lotus Linotype" w:cs="Lotus Linotype"/>
          <w:sz w:val="32"/>
          <w:szCs w:val="32"/>
          <w:rtl/>
          <w:lang w:bidi="ar-LB"/>
        </w:rPr>
      </w:pPr>
      <w:r w:rsidRPr="00E35225">
        <w:rPr>
          <w:rFonts w:ascii="Lotus Linotype" w:hAnsi="Lotus Linotype" w:cs="Lotus Linotype" w:hint="cs"/>
          <w:sz w:val="32"/>
          <w:szCs w:val="32"/>
          <w:rtl/>
          <w:lang w:bidi="ar-LB"/>
        </w:rPr>
        <w:t>فهو أن يقول المولى لعبده "إشرب ماءً، إشرب ماءً بارداً" وعُرف منه أنّه يأمره بش</w:t>
      </w:r>
      <w:r w:rsidR="00543ADB" w:rsidRPr="00E35225">
        <w:rPr>
          <w:rFonts w:ascii="Lotus Linotype" w:hAnsi="Lotus Linotype" w:cs="Lotus Linotype" w:hint="cs"/>
          <w:sz w:val="32"/>
          <w:szCs w:val="32"/>
          <w:rtl/>
          <w:lang w:bidi="ar-LB"/>
        </w:rPr>
        <w:t>رب ماءٍ بارد كي تزول الحمّى عنه</w:t>
      </w:r>
      <w:r w:rsidR="007844EB" w:rsidRPr="00E35225">
        <w:rPr>
          <w:rFonts w:ascii="Lotus Linotype" w:hAnsi="Lotus Linotype" w:cs="Lotus Linotype" w:hint="cs"/>
          <w:sz w:val="32"/>
          <w:szCs w:val="32"/>
          <w:rtl/>
          <w:lang w:bidi="ar-LB"/>
        </w:rPr>
        <w:t>، تنزل حرارته،</w:t>
      </w:r>
      <w:r w:rsidR="00543ADB" w:rsidRPr="00E35225">
        <w:rPr>
          <w:rFonts w:ascii="Lotus Linotype" w:hAnsi="Lotus Linotype" w:cs="Lotus Linotype" w:hint="cs"/>
          <w:sz w:val="32"/>
          <w:szCs w:val="32"/>
          <w:rtl/>
          <w:lang w:bidi="ar-LB"/>
        </w:rPr>
        <w:t xml:space="preserve"> ويأمره بشرب ماءٍ كي يزو</w:t>
      </w:r>
      <w:r w:rsidR="007844EB" w:rsidRPr="00E35225">
        <w:rPr>
          <w:rFonts w:ascii="Lotus Linotype" w:hAnsi="Lotus Linotype" w:cs="Lotus Linotype" w:hint="cs"/>
          <w:sz w:val="32"/>
          <w:szCs w:val="32"/>
          <w:rtl/>
          <w:lang w:bidi="ar-LB"/>
        </w:rPr>
        <w:t>ل عطشه، فإذا شرب الماء البارد</w:t>
      </w:r>
      <w:r w:rsidR="00543ADB" w:rsidRPr="00E35225">
        <w:rPr>
          <w:rFonts w:ascii="Lotus Linotype" w:hAnsi="Lotus Linotype" w:cs="Lotus Linotype" w:hint="cs"/>
          <w:sz w:val="32"/>
          <w:szCs w:val="32"/>
          <w:rtl/>
          <w:lang w:bidi="ar-LB"/>
        </w:rPr>
        <w:t xml:space="preserve"> فقد امتثل كلا الأمرين؛ </w:t>
      </w:r>
      <w:r w:rsidR="00947A5E" w:rsidRPr="00E35225">
        <w:rPr>
          <w:rFonts w:ascii="Lotus Linotype" w:hAnsi="Lotus Linotype" w:cs="Lotus Linotype" w:hint="cs"/>
          <w:sz w:val="32"/>
          <w:szCs w:val="32"/>
          <w:rtl/>
          <w:lang w:bidi="ar-LB"/>
        </w:rPr>
        <w:t>فشرب الماء البارد المزيل لحرارته وأيضاً شرب الماء المزيل لعطشه.</w:t>
      </w:r>
      <w:r w:rsidR="00064275" w:rsidRPr="00E35225">
        <w:rPr>
          <w:rFonts w:ascii="Lotus Linotype" w:hAnsi="Lotus Linotype" w:cs="Lotus Linotype" w:hint="cs"/>
          <w:sz w:val="32"/>
          <w:szCs w:val="32"/>
          <w:rtl/>
          <w:lang w:bidi="ar-LB"/>
        </w:rPr>
        <w:t xml:space="preserve"> وإذا شرب ماءً غير باردٍ امتثل الأمر بشرب ماءٍ وبقي عليه امتثال شرب الماء البارد.</w:t>
      </w:r>
    </w:p>
    <w:p w:rsidR="007844EB" w:rsidRDefault="007844EB" w:rsidP="00452B7E">
      <w:pPr>
        <w:pStyle w:val="ListParagraph"/>
        <w:jc w:val="both"/>
        <w:rPr>
          <w:rFonts w:ascii="Lotus Linotype" w:hAnsi="Lotus Linotype" w:cs="Lotus Linotype"/>
          <w:sz w:val="32"/>
          <w:szCs w:val="32"/>
          <w:rtl/>
          <w:lang w:bidi="ar-LB"/>
        </w:rPr>
      </w:pPr>
    </w:p>
    <w:p w:rsidR="00064275" w:rsidRPr="00E35225" w:rsidRDefault="00064275" w:rsidP="00452B7E">
      <w:pPr>
        <w:jc w:val="both"/>
        <w:rPr>
          <w:rFonts w:ascii="Lotus Linotype" w:hAnsi="Lotus Linotype" w:cs="Lotus Linotype"/>
          <w:b/>
          <w:bCs/>
          <w:color w:val="FF0000"/>
          <w:sz w:val="32"/>
          <w:szCs w:val="32"/>
          <w:rtl/>
          <w:lang w:bidi="ar-LB"/>
        </w:rPr>
      </w:pPr>
      <w:r w:rsidRPr="00E35225">
        <w:rPr>
          <w:rFonts w:ascii="Lotus Linotype" w:hAnsi="Lotus Linotype" w:cs="Lotus Linotype" w:hint="cs"/>
          <w:b/>
          <w:bCs/>
          <w:color w:val="FF0000"/>
          <w:sz w:val="32"/>
          <w:szCs w:val="32"/>
          <w:rtl/>
          <w:lang w:bidi="ar-LB"/>
        </w:rPr>
        <w:t>ظاهر كلام السيد الخوئي</w:t>
      </w:r>
      <w:r w:rsidR="007844EB" w:rsidRPr="00E35225">
        <w:rPr>
          <w:rFonts w:ascii="Lotus Linotype" w:hAnsi="Lotus Linotype" w:cs="Lotus Linotype" w:hint="cs"/>
          <w:b/>
          <w:bCs/>
          <w:color w:val="FF0000"/>
          <w:sz w:val="32"/>
          <w:szCs w:val="32"/>
          <w:rtl/>
          <w:lang w:bidi="ar-LB"/>
        </w:rPr>
        <w:t xml:space="preserve"> </w:t>
      </w:r>
      <w:r w:rsidR="006D0768" w:rsidRPr="00E35225">
        <w:rPr>
          <w:rFonts w:ascii="Lotus Linotype" w:hAnsi="Lotus Linotype" w:cs="Taher" w:hint="cs"/>
          <w:b/>
          <w:bCs/>
          <w:color w:val="FF0000"/>
          <w:sz w:val="32"/>
          <w:szCs w:val="32"/>
          <w:rtl/>
          <w:lang w:bidi="ar-LB"/>
        </w:rPr>
        <w:t>رحمه الله</w:t>
      </w:r>
      <w:r w:rsidRPr="00E35225">
        <w:rPr>
          <w:rFonts w:ascii="Lotus Linotype" w:hAnsi="Lotus Linotype" w:cs="Lotus Linotype" w:hint="cs"/>
          <w:b/>
          <w:bCs/>
          <w:color w:val="FF0000"/>
          <w:sz w:val="32"/>
          <w:szCs w:val="32"/>
          <w:rtl/>
          <w:lang w:bidi="ar-LB"/>
        </w:rPr>
        <w:t xml:space="preserve">: </w:t>
      </w:r>
    </w:p>
    <w:p w:rsidR="005C41A3" w:rsidRPr="00E35225" w:rsidRDefault="00064275" w:rsidP="00452B7E">
      <w:pPr>
        <w:jc w:val="both"/>
        <w:rPr>
          <w:rFonts w:ascii="Lotus Linotype" w:hAnsi="Lotus Linotype" w:cs="Lotus Linotype"/>
          <w:sz w:val="32"/>
          <w:szCs w:val="32"/>
          <w:rtl/>
          <w:lang w:bidi="ar-LB"/>
        </w:rPr>
      </w:pPr>
      <w:r w:rsidRPr="00E35225">
        <w:rPr>
          <w:rFonts w:ascii="Lotus Linotype" w:hAnsi="Lotus Linotype" w:cs="Lotus Linotype" w:hint="cs"/>
          <w:sz w:val="32"/>
          <w:szCs w:val="32"/>
          <w:rtl/>
          <w:lang w:bidi="ar-LB"/>
        </w:rPr>
        <w:t>أنّ الثاني غير معقول؛ فإن كان هناك تعدد وجوب فلا بدّ من تعدد الامتثال،</w:t>
      </w:r>
      <w:r w:rsidR="003D664E" w:rsidRPr="00E35225">
        <w:rPr>
          <w:rFonts w:ascii="Lotus Linotype" w:hAnsi="Lotus Linotype" w:cs="Lotus Linotype" w:hint="cs"/>
          <w:sz w:val="32"/>
          <w:szCs w:val="32"/>
          <w:rtl/>
          <w:lang w:bidi="ar-LB"/>
        </w:rPr>
        <w:t xml:space="preserve"> وأمّا تداخلهما في الامتثال ففي أول الأمر قال لا مانع منه أيضاً لكنه خلاف الظاهر، كما أنّ فرض تعدد الوجوب بنحوٍ يقتضي تعدد الامتثال أيضاً خلاف الظاهر،</w:t>
      </w:r>
      <w:r w:rsidR="0020663B" w:rsidRPr="00E35225">
        <w:rPr>
          <w:rFonts w:ascii="Lotus Linotype" w:hAnsi="Lotus Linotype" w:cs="Lotus Linotype" w:hint="cs"/>
          <w:sz w:val="32"/>
          <w:szCs w:val="32"/>
          <w:rtl/>
          <w:lang w:bidi="ar-LB"/>
        </w:rPr>
        <w:t xml:space="preserve"> وكلاهما يحتاجان إلى قرينة، ومع العلم بتعدد الوجوب -قيام القرينة عليه </w:t>
      </w:r>
      <w:r w:rsidR="0020663B" w:rsidRPr="00E35225">
        <w:rPr>
          <w:rFonts w:ascii="Times New Roman" w:hAnsi="Times New Roman" w:cs="Times New Roman" w:hint="cs"/>
          <w:sz w:val="32"/>
          <w:szCs w:val="32"/>
          <w:rtl/>
          <w:lang w:bidi="ar-LB"/>
        </w:rPr>
        <w:t>–</w:t>
      </w:r>
      <w:r w:rsidR="0020663B" w:rsidRPr="00E35225">
        <w:rPr>
          <w:rFonts w:ascii="Lotus Linotype" w:hAnsi="Lotus Linotype" w:cs="Lotus Linotype" w:hint="cs"/>
          <w:sz w:val="32"/>
          <w:szCs w:val="32"/>
          <w:rtl/>
          <w:lang w:bidi="ar-LB"/>
        </w:rPr>
        <w:t xml:space="preserve"> نرتكب هذا الأمر المخالف </w:t>
      </w:r>
      <w:r w:rsidR="0020663B" w:rsidRPr="00E35225">
        <w:rPr>
          <w:rFonts w:ascii="Lotus Linotype" w:hAnsi="Lotus Linotype" w:cs="Lotus Linotype"/>
          <w:sz w:val="32"/>
          <w:szCs w:val="32"/>
          <w:rtl/>
          <w:lang w:bidi="ar-LB"/>
        </w:rPr>
        <w:t>للظاهر.</w:t>
      </w:r>
    </w:p>
    <w:p w:rsidR="00396813" w:rsidRPr="00E35225" w:rsidRDefault="00396813" w:rsidP="00452B7E">
      <w:pPr>
        <w:jc w:val="both"/>
        <w:rPr>
          <w:rFonts w:ascii="Lotus Linotype" w:hAnsi="Lotus Linotype" w:cs="Lotus Linotype"/>
          <w:sz w:val="32"/>
          <w:szCs w:val="32"/>
          <w:rtl/>
          <w:lang w:bidi="ar-LB"/>
        </w:rPr>
      </w:pPr>
      <w:r w:rsidRPr="00E35225">
        <w:rPr>
          <w:rFonts w:ascii="Lotus Linotype" w:hAnsi="Lotus Linotype" w:cs="Lotus Linotype"/>
          <w:sz w:val="32"/>
          <w:szCs w:val="32"/>
          <w:rtl/>
          <w:lang w:bidi="ar-LB"/>
        </w:rPr>
        <w:t xml:space="preserve">ولكنه </w:t>
      </w:r>
      <w:r w:rsidR="006D0768" w:rsidRPr="00E35225">
        <w:rPr>
          <w:rFonts w:ascii="Lotus Linotype" w:hAnsi="Lotus Linotype" w:cs="Taher" w:hint="cs"/>
          <w:sz w:val="32"/>
          <w:szCs w:val="32"/>
          <w:rtl/>
          <w:lang w:bidi="ar-LB"/>
        </w:rPr>
        <w:t>رحمه الله</w:t>
      </w:r>
      <w:r w:rsidRPr="00E35225">
        <w:rPr>
          <w:rFonts w:ascii="Lotus Linotype" w:hAnsi="Lotus Linotype" w:cs="Lotus Linotype" w:hint="cs"/>
          <w:sz w:val="32"/>
          <w:szCs w:val="32"/>
          <w:rtl/>
          <w:lang w:bidi="ar-LB"/>
        </w:rPr>
        <w:t xml:space="preserve"> </w:t>
      </w:r>
      <w:r w:rsidRPr="00E35225">
        <w:rPr>
          <w:rFonts w:ascii="Lotus Linotype" w:hAnsi="Lotus Linotype" w:cs="Lotus Linotype"/>
          <w:sz w:val="32"/>
          <w:szCs w:val="32"/>
          <w:rtl/>
          <w:lang w:bidi="ar-LB"/>
        </w:rPr>
        <w:t>تاليها ذكر شيئاً:</w:t>
      </w:r>
      <w:r w:rsidRPr="00E35225">
        <w:rPr>
          <w:rFonts w:ascii="Lotus Linotype" w:hAnsi="Lotus Linotype" w:cs="Lotus Linotype" w:hint="cs"/>
          <w:sz w:val="32"/>
          <w:szCs w:val="32"/>
          <w:rtl/>
          <w:lang w:bidi="ar-LB"/>
        </w:rPr>
        <w:t xml:space="preserve"> مقتضى صياغة كلامه أنّ تعدد الوجوب المقتضي للتداخل في الإمتثال مستحيل؛ لماذا؟ قال: هذا يس</w:t>
      </w:r>
      <w:r w:rsidR="0063299E" w:rsidRPr="00E35225">
        <w:rPr>
          <w:rFonts w:ascii="Lotus Linotype" w:hAnsi="Lotus Linotype" w:cs="Lotus Linotype" w:hint="cs"/>
          <w:sz w:val="32"/>
          <w:szCs w:val="32"/>
          <w:rtl/>
          <w:lang w:bidi="ar-LB"/>
        </w:rPr>
        <w:t xml:space="preserve">تلزم التخيير بين الأقلّ والأكثر، كيف؟ </w:t>
      </w:r>
    </w:p>
    <w:p w:rsidR="0063299E" w:rsidRPr="00E35225" w:rsidRDefault="0063299E" w:rsidP="00452B7E">
      <w:pPr>
        <w:jc w:val="both"/>
        <w:rPr>
          <w:rFonts w:ascii="Lotus Linotype" w:hAnsi="Lotus Linotype" w:cs="Lotus Linotype"/>
          <w:sz w:val="32"/>
          <w:szCs w:val="32"/>
          <w:rtl/>
          <w:lang w:bidi="ar-LB"/>
        </w:rPr>
      </w:pPr>
      <w:r w:rsidRPr="00E35225">
        <w:rPr>
          <w:rFonts w:ascii="Lotus Linotype" w:hAnsi="Lotus Linotype" w:cs="Lotus Linotype" w:hint="cs"/>
          <w:b/>
          <w:bCs/>
          <w:sz w:val="32"/>
          <w:szCs w:val="32"/>
          <w:rtl/>
          <w:lang w:bidi="ar-LB"/>
        </w:rPr>
        <w:t>أنا أذكر لكم صورة المسألة:</w:t>
      </w:r>
      <w:r w:rsidRPr="00E35225">
        <w:rPr>
          <w:rFonts w:ascii="Lotus Linotype" w:hAnsi="Lotus Linotype" w:cs="Lotus Linotype" w:hint="cs"/>
          <w:sz w:val="32"/>
          <w:szCs w:val="32"/>
          <w:rtl/>
          <w:lang w:bidi="ar-LB"/>
        </w:rPr>
        <w:t xml:space="preserve"> ما هو المراد من التخيير بين الأقلّ والأكثر؟</w:t>
      </w:r>
    </w:p>
    <w:p w:rsidR="0063299E" w:rsidRPr="00E35225" w:rsidRDefault="0063299E" w:rsidP="00452B7E">
      <w:pPr>
        <w:jc w:val="both"/>
        <w:rPr>
          <w:rFonts w:ascii="Lotus Linotype" w:hAnsi="Lotus Linotype" w:cs="Lotus Linotype"/>
          <w:sz w:val="32"/>
          <w:szCs w:val="32"/>
          <w:rtl/>
          <w:lang w:bidi="ar-LB"/>
        </w:rPr>
      </w:pPr>
      <w:r w:rsidRPr="00E35225">
        <w:rPr>
          <w:rFonts w:ascii="Lotus Linotype" w:hAnsi="Lotus Linotype" w:cs="Lotus Linotype" w:hint="cs"/>
          <w:sz w:val="32"/>
          <w:szCs w:val="32"/>
          <w:rtl/>
          <w:lang w:bidi="ar-LB"/>
        </w:rPr>
        <w:t>إذا قال المولى "يجب عليك أن تصوم يوماً أو يومين" يقول السيد الخوئي</w:t>
      </w:r>
      <w:r w:rsidR="007844EB" w:rsidRPr="00E35225">
        <w:rPr>
          <w:rFonts w:ascii="Lotus Linotype" w:hAnsi="Lotus Linotype" w:cs="Lotus Linotype" w:hint="cs"/>
          <w:sz w:val="32"/>
          <w:szCs w:val="32"/>
          <w:rtl/>
          <w:lang w:bidi="ar-LB"/>
        </w:rPr>
        <w:t xml:space="preserve"> </w:t>
      </w:r>
      <w:r w:rsidR="006D0768" w:rsidRPr="00E35225">
        <w:rPr>
          <w:rFonts w:ascii="Lotus Linotype" w:hAnsi="Lotus Linotype" w:cs="Taher" w:hint="cs"/>
          <w:sz w:val="32"/>
          <w:szCs w:val="32"/>
          <w:rtl/>
          <w:lang w:bidi="ar-LB"/>
        </w:rPr>
        <w:t>رحمه الله</w:t>
      </w:r>
      <w:r w:rsidRPr="00E35225">
        <w:rPr>
          <w:rFonts w:ascii="Lotus Linotype" w:hAnsi="Lotus Linotype" w:cs="Lotus Linotype" w:hint="cs"/>
          <w:sz w:val="32"/>
          <w:szCs w:val="32"/>
          <w:rtl/>
          <w:lang w:bidi="ar-LB"/>
        </w:rPr>
        <w:t xml:space="preserve">: مستحيل يتعلق الوجوب بالجامع بين صوم يوم أو صوم يومين، لماذا؟ </w:t>
      </w:r>
      <w:r w:rsidR="00C41903" w:rsidRPr="00E35225">
        <w:rPr>
          <w:rFonts w:ascii="Lotus Linotype" w:hAnsi="Lotus Linotype" w:cs="Lotus Linotype" w:hint="cs"/>
          <w:sz w:val="32"/>
          <w:szCs w:val="32"/>
          <w:rtl/>
          <w:lang w:bidi="ar-LB"/>
        </w:rPr>
        <w:t xml:space="preserve">لأنّ صوم يوم واحد مما لا بدّ منه، وصوم اليوم الثاني مما يجوز تركه، فكيف يكون عدلاً للواجب التخييري؟ عدل الواجب التخييري أن يجوز </w:t>
      </w:r>
      <w:r w:rsidR="00AF1713" w:rsidRPr="00E35225">
        <w:rPr>
          <w:rFonts w:ascii="Lotus Linotype" w:hAnsi="Lotus Linotype" w:cs="Lotus Linotype" w:hint="cs"/>
          <w:sz w:val="32"/>
          <w:szCs w:val="32"/>
          <w:rtl/>
          <w:lang w:bidi="ar-LB"/>
        </w:rPr>
        <w:t>تركه إلى بدله، وأنت يجب عليك أن تصوم يوماً ويجوز لك أن تترك الصوم في اليوم الثاني، فأين الوجوب التخييري؟ هذا وجوبٌ تعيينيٌّ لصومٍ واحد واستحباب صوم اليوم الثاني. ولأجل هذا يقول يستحيل التخيير، أي وجوب الجامع بين الأقلّ والأكثر.</w:t>
      </w:r>
    </w:p>
    <w:p w:rsidR="00AF1713" w:rsidRPr="00E35225" w:rsidRDefault="00AF1713" w:rsidP="00452B7E">
      <w:pPr>
        <w:jc w:val="both"/>
        <w:rPr>
          <w:rFonts w:ascii="Lotus Linotype" w:hAnsi="Lotus Linotype" w:cs="Lotus Linotype"/>
          <w:sz w:val="32"/>
          <w:szCs w:val="32"/>
          <w:rtl/>
          <w:lang w:bidi="ar-LB"/>
        </w:rPr>
      </w:pPr>
      <w:r w:rsidRPr="00E35225">
        <w:rPr>
          <w:rFonts w:ascii="Lotus Linotype" w:hAnsi="Lotus Linotype" w:cs="Lotus Linotype" w:hint="cs"/>
          <w:sz w:val="32"/>
          <w:szCs w:val="32"/>
          <w:rtl/>
          <w:lang w:bidi="ar-LB"/>
        </w:rPr>
        <w:t>ولأجل ذلك ترون أنّ الأعلام في قضية التسبيحات الأربعة لمّا يتكلمون عن التخيير يقولون أنّه لا بدّ من أن</w:t>
      </w:r>
      <w:r w:rsidR="00673A1F" w:rsidRPr="00E35225">
        <w:rPr>
          <w:rFonts w:ascii="Lotus Linotype" w:hAnsi="Lotus Linotype" w:cs="Lotus Linotype" w:hint="cs"/>
          <w:sz w:val="32"/>
          <w:szCs w:val="32"/>
          <w:rtl/>
          <w:lang w:bidi="ar-LB"/>
        </w:rPr>
        <w:t xml:space="preserve"> تكون المرّة الواحدة بشرط لا، يكون الواجب الجامع بين التسبيحات الأربعة بمرةٍ واحدة بشرط لا عن الزائد أو التسبيحات الأربعة ثلاث مرات، وإلا لو كان لا بشرط لزم منه التخيير بين الأقلّ والأكثر وهو مستحيل.</w:t>
      </w:r>
    </w:p>
    <w:p w:rsidR="00673A1F" w:rsidRPr="00E35225" w:rsidRDefault="00673A1F" w:rsidP="00452B7E">
      <w:pPr>
        <w:jc w:val="both"/>
        <w:rPr>
          <w:rFonts w:ascii="Lotus Linotype" w:hAnsi="Lotus Linotype" w:cs="Lotus Linotype"/>
          <w:sz w:val="32"/>
          <w:szCs w:val="32"/>
          <w:rtl/>
          <w:lang w:bidi="ar-LB"/>
        </w:rPr>
      </w:pPr>
      <w:r w:rsidRPr="00E35225">
        <w:rPr>
          <w:rFonts w:ascii="Lotus Linotype" w:hAnsi="Lotus Linotype" w:cs="Lotus Linotype" w:hint="cs"/>
          <w:sz w:val="32"/>
          <w:szCs w:val="32"/>
          <w:rtl/>
          <w:lang w:bidi="ar-LB"/>
        </w:rPr>
        <w:t>هنا يقول السيد الخوئي</w:t>
      </w:r>
      <w:r w:rsidR="007844EB" w:rsidRPr="00E35225">
        <w:rPr>
          <w:rFonts w:ascii="Lotus Linotype" w:hAnsi="Lotus Linotype" w:cs="Lotus Linotype" w:hint="cs"/>
          <w:sz w:val="32"/>
          <w:szCs w:val="32"/>
          <w:rtl/>
          <w:lang w:bidi="ar-LB"/>
        </w:rPr>
        <w:t xml:space="preserve"> </w:t>
      </w:r>
      <w:r w:rsidR="006D0768" w:rsidRPr="00E35225">
        <w:rPr>
          <w:rFonts w:ascii="Lotus Linotype" w:hAnsi="Lotus Linotype" w:cs="Taher" w:hint="cs"/>
          <w:sz w:val="32"/>
          <w:szCs w:val="32"/>
          <w:rtl/>
          <w:lang w:bidi="ar-LB"/>
        </w:rPr>
        <w:t>رحمه الله</w:t>
      </w:r>
      <w:r w:rsidRPr="00E35225">
        <w:rPr>
          <w:rFonts w:ascii="Lotus Linotype" w:hAnsi="Lotus Linotype" w:cs="Lotus Linotype" w:hint="cs"/>
          <w:sz w:val="32"/>
          <w:szCs w:val="32"/>
          <w:rtl/>
          <w:lang w:bidi="ar-LB"/>
        </w:rPr>
        <w:t xml:space="preserve">: تعدد الوجوب المقتضي للتداخل في الإمتثال يستلزم التخيير بين الأقلّ والأكثر، يعني أنت مخيّرٌ بين أن تجيء بماءٍ بارد أو تجيء بماءٍ حارٍّ ثمّ تجيء بماءٍ بارد، هذا مستحيل؛ لأنّ الإتيان بالماء البارد مما لا بدّ منه على أي تقدير. فأنت مرّخصٌ في ترك الإتيان بالماء الحارّ، فأين الوجوب؟ إتيانك بالماء البارد ممّا لا بدّ منه، وإتيانك بالماء الحار قبله قد رخّصك الشارع في تركه، </w:t>
      </w:r>
      <w:r w:rsidR="00341A6A" w:rsidRPr="00E35225">
        <w:rPr>
          <w:rFonts w:ascii="Lotus Linotype" w:hAnsi="Lotus Linotype" w:cs="Lotus Linotype" w:hint="cs"/>
          <w:sz w:val="32"/>
          <w:szCs w:val="32"/>
          <w:rtl/>
          <w:lang w:bidi="ar-LB"/>
        </w:rPr>
        <w:t>فأين وجوب الجامع؟ وجوب الج</w:t>
      </w:r>
      <w:r w:rsidR="00177100" w:rsidRPr="00E35225">
        <w:rPr>
          <w:rFonts w:ascii="Lotus Linotype" w:hAnsi="Lotus Linotype" w:cs="Lotus Linotype" w:hint="cs"/>
          <w:sz w:val="32"/>
          <w:szCs w:val="32"/>
          <w:rtl/>
          <w:lang w:bidi="ar-LB"/>
        </w:rPr>
        <w:t>امع هو ما يجب فعله عند ترك بدله، لا</w:t>
      </w:r>
      <w:r w:rsidR="007844EB" w:rsidRPr="00E35225">
        <w:rPr>
          <w:rFonts w:ascii="Lotus Linotype" w:hAnsi="Lotus Linotype" w:cs="Lotus Linotype" w:hint="cs"/>
          <w:sz w:val="32"/>
          <w:szCs w:val="32"/>
          <w:rtl/>
          <w:lang w:bidi="ar-LB"/>
        </w:rPr>
        <w:t xml:space="preserve"> يجب الإتيان بالماء الحارّ ولو قبل</w:t>
      </w:r>
      <w:r w:rsidR="00177100" w:rsidRPr="00E35225">
        <w:rPr>
          <w:rFonts w:ascii="Lotus Linotype" w:hAnsi="Lotus Linotype" w:cs="Lotus Linotype" w:hint="cs"/>
          <w:sz w:val="32"/>
          <w:szCs w:val="32"/>
          <w:rtl/>
          <w:lang w:bidi="ar-LB"/>
        </w:rPr>
        <w:t xml:space="preserve"> الإتيان بالماء البارد، بل يجب عليك أن تأتي بالماء البارد على أيّ تقدير.</w:t>
      </w:r>
    </w:p>
    <w:p w:rsidR="007844EB" w:rsidRPr="00E35225" w:rsidRDefault="005102AA" w:rsidP="00452B7E">
      <w:pPr>
        <w:jc w:val="both"/>
        <w:rPr>
          <w:rFonts w:ascii="Lotus Linotype" w:hAnsi="Lotus Linotype" w:cs="Lotus Linotype"/>
          <w:b/>
          <w:bCs/>
          <w:color w:val="FF0000"/>
          <w:sz w:val="32"/>
          <w:szCs w:val="32"/>
          <w:rtl/>
          <w:lang w:bidi="ar-LB"/>
        </w:rPr>
      </w:pPr>
      <w:r w:rsidRPr="00E35225">
        <w:rPr>
          <w:rFonts w:ascii="Lotus Linotype" w:hAnsi="Lotus Linotype" w:cs="Lotus Linotype" w:hint="cs"/>
          <w:b/>
          <w:bCs/>
          <w:color w:val="FF0000"/>
          <w:sz w:val="32"/>
          <w:szCs w:val="32"/>
          <w:rtl/>
          <w:lang w:bidi="ar-LB"/>
        </w:rPr>
        <w:t>نقول:</w:t>
      </w:r>
    </w:p>
    <w:p w:rsidR="006979B1" w:rsidRPr="00E35225" w:rsidRDefault="00E35225" w:rsidP="00E35225">
      <w:pPr>
        <w:jc w:val="both"/>
        <w:rPr>
          <w:rFonts w:ascii="Lotus Linotype" w:hAnsi="Lotus Linotype" w:cs="Lotus Linotype"/>
          <w:sz w:val="32"/>
          <w:szCs w:val="32"/>
          <w:lang w:bidi="ar-LB"/>
        </w:rPr>
      </w:pPr>
      <w:r>
        <w:rPr>
          <w:rFonts w:ascii="Lotus Linotype" w:hAnsi="Lotus Linotype" w:cs="Lotus Linotype" w:hint="cs"/>
          <w:sz w:val="32"/>
          <w:szCs w:val="32"/>
          <w:rtl/>
          <w:lang w:bidi="ar-LB"/>
        </w:rPr>
        <w:t xml:space="preserve">1. </w:t>
      </w:r>
      <w:r w:rsidR="005102AA" w:rsidRPr="00E35225">
        <w:rPr>
          <w:rFonts w:ascii="Lotus Linotype" w:hAnsi="Lotus Linotype" w:cs="Lotus Linotype" w:hint="cs"/>
          <w:sz w:val="32"/>
          <w:szCs w:val="32"/>
          <w:rtl/>
          <w:lang w:bidi="ar-LB"/>
        </w:rPr>
        <w:t>يا سيدنا هذا الكلام منك متهافتٌ مع قولك أولاً: تعدد الوجوب المقتضي لعدم التداخل أو الم</w:t>
      </w:r>
      <w:r w:rsidR="00F9106B" w:rsidRPr="00E35225">
        <w:rPr>
          <w:rFonts w:ascii="Lotus Linotype" w:hAnsi="Lotus Linotype" w:cs="Lotus Linotype" w:hint="cs"/>
          <w:sz w:val="32"/>
          <w:szCs w:val="32"/>
          <w:rtl/>
          <w:lang w:bidi="ar-LB"/>
        </w:rPr>
        <w:t>قتضي للتداخل كلاهما خلاف الظاهر، ثم تصل إلى أنّ الفرض الثاني وهو فرض التداخل في الامتثال مستحيل؟! هذا يتضمن نحو تهافتٍ في الكلام المنقول عن السيد الخوئي</w:t>
      </w:r>
      <w:r w:rsidR="009E562B">
        <w:rPr>
          <w:rFonts w:ascii="Lotus Linotype" w:hAnsi="Lotus Linotype" w:cs="Lotus Linotype" w:hint="cs"/>
          <w:sz w:val="32"/>
          <w:szCs w:val="32"/>
          <w:rtl/>
          <w:lang w:bidi="ar-LB"/>
        </w:rPr>
        <w:t xml:space="preserve"> </w:t>
      </w:r>
      <w:r w:rsidR="006D0768" w:rsidRPr="00E35225">
        <w:rPr>
          <w:rFonts w:ascii="Lotus Linotype" w:hAnsi="Lotus Linotype" w:cs="Taher" w:hint="cs"/>
          <w:sz w:val="32"/>
          <w:szCs w:val="32"/>
          <w:rtl/>
          <w:lang w:bidi="ar-LB"/>
        </w:rPr>
        <w:t>رحمه الله</w:t>
      </w:r>
      <w:r w:rsidR="00F9106B" w:rsidRPr="00E35225">
        <w:rPr>
          <w:rFonts w:ascii="Lotus Linotype" w:hAnsi="Lotus Linotype" w:cs="Lotus Linotype" w:hint="cs"/>
          <w:sz w:val="32"/>
          <w:szCs w:val="32"/>
          <w:rtl/>
          <w:lang w:bidi="ar-LB"/>
        </w:rPr>
        <w:t>.</w:t>
      </w:r>
    </w:p>
    <w:p w:rsidR="00FC278B" w:rsidRPr="00E35225" w:rsidRDefault="00286420" w:rsidP="00E35225">
      <w:pPr>
        <w:jc w:val="both"/>
        <w:rPr>
          <w:rFonts w:ascii="Lotus Linotype" w:hAnsi="Lotus Linotype" w:cs="Lotus Linotype"/>
          <w:sz w:val="32"/>
          <w:szCs w:val="32"/>
          <w:rtl/>
          <w:lang w:bidi="ar-LB"/>
        </w:rPr>
      </w:pPr>
      <w:r w:rsidRPr="00E35225">
        <w:rPr>
          <w:rFonts w:ascii="Lotus Linotype" w:hAnsi="Lotus Linotype" w:cs="Lotus Linotype" w:hint="cs"/>
          <w:sz w:val="32"/>
          <w:szCs w:val="32"/>
          <w:rtl/>
          <w:lang w:bidi="ar-LB"/>
        </w:rPr>
        <w:t>ولا أقول هذا خطأٌ من المقرّر، لأنّه اجتمع على نقله صاحب الدراسات في علم الأصول المرحوم السيد علي الشاهرودي</w:t>
      </w:r>
      <w:r w:rsidR="007844EB" w:rsidRPr="00E35225">
        <w:rPr>
          <w:rFonts w:ascii="Lotus Linotype" w:hAnsi="Lotus Linotype" w:cs="Lotus Linotype" w:hint="cs"/>
          <w:sz w:val="32"/>
          <w:szCs w:val="32"/>
          <w:rtl/>
          <w:lang w:bidi="ar-LB"/>
        </w:rPr>
        <w:t xml:space="preserve"> </w:t>
      </w:r>
      <w:r w:rsidR="006D0768" w:rsidRPr="00E35225">
        <w:rPr>
          <w:rFonts w:ascii="Lotus Linotype" w:hAnsi="Lotus Linotype" w:cs="Taher" w:hint="cs"/>
          <w:sz w:val="32"/>
          <w:szCs w:val="32"/>
          <w:rtl/>
          <w:lang w:bidi="ar-LB"/>
        </w:rPr>
        <w:t>رحمه الله</w:t>
      </w:r>
      <w:r w:rsidRPr="00E35225">
        <w:rPr>
          <w:rFonts w:ascii="Lotus Linotype" w:hAnsi="Lotus Linotype" w:cs="Lotus Linotype" w:hint="cs"/>
          <w:sz w:val="32"/>
          <w:szCs w:val="32"/>
          <w:rtl/>
          <w:lang w:bidi="ar-LB"/>
        </w:rPr>
        <w:t xml:space="preserve"> وهو قرّر الدورة السابقة على دورة مصباح الأصول والمحاضرات، والمقرر الثاني هو صاحب المحاضرات في أصول الفقه.</w:t>
      </w:r>
      <w:r w:rsidR="006979B1" w:rsidRPr="00E35225">
        <w:rPr>
          <w:rFonts w:ascii="Lotus Linotype" w:hAnsi="Lotus Linotype" w:cs="Lotus Linotype" w:hint="cs"/>
          <w:sz w:val="32"/>
          <w:szCs w:val="32"/>
          <w:rtl/>
          <w:lang w:bidi="ar-LB"/>
        </w:rPr>
        <w:t xml:space="preserve"> </w:t>
      </w:r>
      <w:r w:rsidR="00C753C0" w:rsidRPr="00E35225">
        <w:rPr>
          <w:rFonts w:ascii="Lotus Linotype" w:hAnsi="Lotus Linotype" w:cs="Lotus Linotype" w:hint="cs"/>
          <w:sz w:val="32"/>
          <w:szCs w:val="32"/>
          <w:rtl/>
          <w:lang w:bidi="ar-LB"/>
        </w:rPr>
        <w:t>هذا أولاً، كلام السيد الخوئي</w:t>
      </w:r>
      <w:r w:rsidR="007844EB" w:rsidRPr="00E35225">
        <w:rPr>
          <w:rFonts w:ascii="Lotus Linotype" w:hAnsi="Lotus Linotype" w:cs="Lotus Linotype" w:hint="cs"/>
          <w:sz w:val="32"/>
          <w:szCs w:val="32"/>
          <w:rtl/>
          <w:lang w:bidi="ar-LB"/>
        </w:rPr>
        <w:t xml:space="preserve"> </w:t>
      </w:r>
      <w:r w:rsidR="006D0768" w:rsidRPr="00E35225">
        <w:rPr>
          <w:rFonts w:ascii="Lotus Linotype" w:hAnsi="Lotus Linotype" w:cs="Taher" w:hint="cs"/>
          <w:sz w:val="32"/>
          <w:szCs w:val="32"/>
          <w:rtl/>
          <w:lang w:bidi="ar-LB"/>
        </w:rPr>
        <w:t>رحمه الله</w:t>
      </w:r>
      <w:r w:rsidR="00C753C0" w:rsidRPr="00E35225">
        <w:rPr>
          <w:rFonts w:ascii="Lotus Linotype" w:hAnsi="Lotus Linotype" w:cs="Lotus Linotype" w:hint="cs"/>
          <w:sz w:val="32"/>
          <w:szCs w:val="32"/>
          <w:rtl/>
          <w:lang w:bidi="ar-LB"/>
        </w:rPr>
        <w:t xml:space="preserve"> هنا اشتمل على التهافت، والعصمة لأهلها.</w:t>
      </w:r>
    </w:p>
    <w:p w:rsidR="006979B1" w:rsidRPr="009E562B" w:rsidRDefault="006979B1" w:rsidP="009E562B">
      <w:pPr>
        <w:jc w:val="both"/>
        <w:rPr>
          <w:rFonts w:ascii="Lotus Linotype" w:hAnsi="Lotus Linotype" w:cs="Lotus Linotype"/>
          <w:sz w:val="32"/>
          <w:szCs w:val="32"/>
          <w:lang w:bidi="ar-LB"/>
        </w:rPr>
      </w:pPr>
      <w:r w:rsidRPr="009E562B">
        <w:rPr>
          <w:rFonts w:ascii="Lotus Linotype" w:hAnsi="Lotus Linotype" w:cs="Lotus Linotype" w:hint="cs"/>
          <w:b/>
          <w:bCs/>
          <w:color w:val="FF0000"/>
          <w:sz w:val="32"/>
          <w:szCs w:val="32"/>
          <w:rtl/>
          <w:lang w:bidi="ar-LB"/>
        </w:rPr>
        <w:t>وثانياً:</w:t>
      </w:r>
      <w:r w:rsidRPr="009E562B">
        <w:rPr>
          <w:rFonts w:ascii="Lotus Linotype" w:hAnsi="Lotus Linotype" w:cs="Lotus Linotype" w:hint="cs"/>
          <w:sz w:val="32"/>
          <w:szCs w:val="32"/>
          <w:rtl/>
          <w:lang w:bidi="ar-LB"/>
        </w:rPr>
        <w:t xml:space="preserve"> يا سيدنا الخوئي، التخيير بين الأقل والأكثر </w:t>
      </w:r>
      <w:r w:rsidR="00073E63" w:rsidRPr="009E562B">
        <w:rPr>
          <w:rFonts w:ascii="Lotus Linotype" w:hAnsi="Lotus Linotype" w:cs="Lotus Linotype" w:hint="cs"/>
          <w:sz w:val="32"/>
          <w:szCs w:val="32"/>
          <w:rtl/>
          <w:lang w:bidi="ar-LB"/>
        </w:rPr>
        <w:t xml:space="preserve">الذي قلتم بإستحالته وقبلنا ذلك منكم إنّما هو فيما إذا كان التخيير بين الأقلّ والأكثر في مقام الجعل لا في مقام الإمتثال، </w:t>
      </w:r>
      <w:r w:rsidR="00ED4E17" w:rsidRPr="009E562B">
        <w:rPr>
          <w:rFonts w:ascii="Lotus Linotype" w:hAnsi="Lotus Linotype" w:cs="Lotus Linotype" w:hint="cs"/>
          <w:sz w:val="32"/>
          <w:szCs w:val="32"/>
          <w:rtl/>
          <w:lang w:bidi="ar-LB"/>
        </w:rPr>
        <w:t xml:space="preserve">التخيير بين الأقل والأكثر في مقام الجعل كهذا المثال "يجب عليك أن تصوم يوماً أو يومين" "يجب عليك أن تكرم زيداً أو زيداً وعمرا"وهكذا،  هذا مستحيل. </w:t>
      </w:r>
    </w:p>
    <w:p w:rsidR="00ED4E17" w:rsidRPr="009E562B" w:rsidRDefault="00ED4E17" w:rsidP="009E562B">
      <w:pPr>
        <w:jc w:val="both"/>
        <w:rPr>
          <w:rFonts w:ascii="Lotus Linotype" w:hAnsi="Lotus Linotype" w:cs="Lotus Linotype"/>
          <w:sz w:val="32"/>
          <w:szCs w:val="32"/>
          <w:rtl/>
          <w:lang w:bidi="ar-LB"/>
        </w:rPr>
      </w:pPr>
      <w:r w:rsidRPr="009E562B">
        <w:rPr>
          <w:rFonts w:ascii="Lotus Linotype" w:hAnsi="Lotus Linotype" w:cs="Lotus Linotype" w:hint="cs"/>
          <w:sz w:val="32"/>
          <w:szCs w:val="32"/>
          <w:rtl/>
          <w:lang w:bidi="ar-LB"/>
        </w:rPr>
        <w:t xml:space="preserve">وأمّا التخيير بين الأقلّ والأكثر في مقام الإمتثال هذا ليس مستحيلاً، </w:t>
      </w:r>
      <w:r w:rsidR="001D64A1" w:rsidRPr="009E562B">
        <w:rPr>
          <w:rFonts w:ascii="Lotus Linotype" w:hAnsi="Lotus Linotype" w:cs="Lotus Linotype" w:hint="cs"/>
          <w:sz w:val="32"/>
          <w:szCs w:val="32"/>
          <w:rtl/>
          <w:lang w:bidi="ar-LB"/>
        </w:rPr>
        <w:t xml:space="preserve">الشارع أمر بطبيعةٍ وأمر أمراً آخر بحصّةٍ منها، وكِلا الأمرين تعيينيان، "يجب عليك أن تشرب ماءً" </w:t>
      </w:r>
      <w:r w:rsidR="001D64A1" w:rsidRPr="009E562B">
        <w:rPr>
          <w:rFonts w:ascii="Lotus Linotype" w:hAnsi="Lotus Linotype" w:cs="Cambria" w:hint="cs"/>
          <w:sz w:val="32"/>
          <w:szCs w:val="32"/>
          <w:rtl/>
          <w:lang w:bidi="ar-LB"/>
        </w:rPr>
        <w:t>"</w:t>
      </w:r>
      <w:r w:rsidR="001D64A1" w:rsidRPr="009E562B">
        <w:rPr>
          <w:rFonts w:ascii="Lotus Linotype" w:hAnsi="Lotus Linotype" w:cs="Lotus Linotype" w:hint="cs"/>
          <w:sz w:val="32"/>
          <w:szCs w:val="32"/>
          <w:rtl/>
          <w:lang w:bidi="ar-LB"/>
        </w:rPr>
        <w:t>يجب عليك تعييناً أن تشرب ماءً باردا"؛ كِلاهما وجوبان تعيينيّان فأين التخيير بين ا</w:t>
      </w:r>
      <w:r w:rsidR="007B6767" w:rsidRPr="009E562B">
        <w:rPr>
          <w:rFonts w:ascii="Lotus Linotype" w:hAnsi="Lotus Linotype" w:cs="Lotus Linotype" w:hint="cs"/>
          <w:sz w:val="32"/>
          <w:szCs w:val="32"/>
          <w:rtl/>
          <w:lang w:bidi="ar-LB"/>
        </w:rPr>
        <w:t>لأقلّ والأكثر؟ أين وجوب الجامع بين الأقلّ والأكثر؟ لكن باختيار المكلف أن يختار شرب ماءٍ بارد فينطبق عليه كلا العنوانين، عنوان شرب ماء وعنوان شرب ماءٍ بارد، وهذا هو المقتضي للأصل، ولزوم التعدد في الإمتثال يحتاج إلى قرينة، وهذا تخييرٌ بين الأقلّ والأكثر في مقام الإمتثال، نظير: أنّ المولى قال "أكرم عالماً" وقال "أكرم هاشمياً"، كلاهما وجوبان تعيينيّان ولكن بإمكانك اختيار عالم هاشمي سيد ابن رسول الله فتكرمه، فتمتثل هذين الأمرين التعيينيّين بفعلٍ واحد، وهذا التداخل مقتضى القاعدة.</w:t>
      </w:r>
    </w:p>
    <w:p w:rsidR="009E35EF" w:rsidRPr="009E562B" w:rsidRDefault="00E61BDF" w:rsidP="009E562B">
      <w:pPr>
        <w:jc w:val="both"/>
        <w:rPr>
          <w:rFonts w:ascii="Lotus Linotype" w:hAnsi="Lotus Linotype" w:cs="Lotus Linotype"/>
          <w:sz w:val="32"/>
          <w:szCs w:val="32"/>
          <w:rtl/>
          <w:lang w:bidi="ar-LB"/>
        </w:rPr>
      </w:pPr>
      <w:r w:rsidRPr="009E562B">
        <w:rPr>
          <w:rFonts w:ascii="Lotus Linotype" w:hAnsi="Lotus Linotype" w:cs="Lotus Linotype" w:hint="cs"/>
          <w:sz w:val="32"/>
          <w:szCs w:val="32"/>
          <w:rtl/>
          <w:lang w:bidi="ar-LB"/>
        </w:rPr>
        <w:t>والسيد الخوئي</w:t>
      </w:r>
      <w:r w:rsidR="009E35EF" w:rsidRPr="009E562B">
        <w:rPr>
          <w:rFonts w:ascii="Lotus Linotype" w:hAnsi="Lotus Linotype" w:cs="Lotus Linotype" w:hint="cs"/>
          <w:sz w:val="32"/>
          <w:szCs w:val="32"/>
          <w:rtl/>
          <w:lang w:bidi="ar-LB"/>
        </w:rPr>
        <w:t xml:space="preserve"> </w:t>
      </w:r>
      <w:r w:rsidR="009E562B">
        <w:rPr>
          <w:rFonts w:ascii="Lotus Linotype" w:hAnsi="Lotus Linotype" w:cs="Taher" w:hint="cs"/>
          <w:sz w:val="32"/>
          <w:szCs w:val="32"/>
          <w:rtl/>
          <w:lang w:bidi="ar-LB"/>
        </w:rPr>
        <w:t>قدس سره</w:t>
      </w:r>
      <w:r w:rsidRPr="009E562B">
        <w:rPr>
          <w:rFonts w:ascii="Lotus Linotype" w:hAnsi="Lotus Linotype" w:cs="Lotus Linotype" w:hint="cs"/>
          <w:sz w:val="32"/>
          <w:szCs w:val="32"/>
          <w:rtl/>
          <w:lang w:bidi="ar-LB"/>
        </w:rPr>
        <w:t xml:space="preserve"> ممن لا يخفى عليه هذه الدقائق. ورد في كتاب العروة أنّه لو علم إجمالاً أنّ عليه إما كفارة يمين أو كفارة عهد؟</w:t>
      </w:r>
      <w:r w:rsidR="009E35EF" w:rsidRPr="009E562B">
        <w:rPr>
          <w:rFonts w:ascii="Lotus Linotype" w:hAnsi="Lotus Linotype" w:cs="Lotus Linotype" w:hint="cs"/>
          <w:sz w:val="32"/>
          <w:szCs w:val="32"/>
          <w:rtl/>
          <w:lang w:bidi="ar-LB"/>
        </w:rPr>
        <w:t xml:space="preserve"> فبعضهم قالوا: بأنّه يجوز له أن يكتفي بالقدر المتيقن وهو إطعام عشرة مساكين؛ لأنّه يقول  إما يجب عليه إطعام عشرة مساكين أو يجب عليّ إطعام ستين مسكيناً، فيدور الأمر بين الأقلّ والأكثر، هكذا قال بعضهم، راجعوا بحث العروة. السيد الخوئي ملتفت، قال: لا هذا قدرمتيقن في مقام الإمتثال ولا يوجد قدر متيقن في مقام التكليف وفي مقام الجعل، هناك علمٌ إجماليٌّ بأنّه:</w:t>
      </w:r>
    </w:p>
    <w:p w:rsidR="009E35EF" w:rsidRPr="009E562B" w:rsidRDefault="009E562B" w:rsidP="009E562B">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 </w:t>
      </w:r>
      <w:r w:rsidR="009E35EF" w:rsidRPr="009E562B">
        <w:rPr>
          <w:rFonts w:ascii="Lotus Linotype" w:hAnsi="Lotus Linotype" w:cs="Lotus Linotype" w:hint="cs"/>
          <w:sz w:val="32"/>
          <w:szCs w:val="32"/>
          <w:rtl/>
          <w:lang w:bidi="ar-LB"/>
        </w:rPr>
        <w:t xml:space="preserve">إمّا يجب عليّ الجامع بين إطعام عشرة مساكين أو كسوتهم، هذا الجامع. </w:t>
      </w:r>
    </w:p>
    <w:p w:rsidR="009E35EF" w:rsidRPr="009E562B" w:rsidRDefault="009E562B" w:rsidP="009E562B">
      <w:pPr>
        <w:jc w:val="both"/>
        <w:rPr>
          <w:rFonts w:ascii="Lotus Linotype" w:hAnsi="Lotus Linotype" w:cs="Lotus Linotype"/>
          <w:sz w:val="32"/>
          <w:szCs w:val="32"/>
          <w:lang w:bidi="ar-LB"/>
        </w:rPr>
      </w:pPr>
      <w:r>
        <w:rPr>
          <w:rFonts w:ascii="Lotus Linotype" w:hAnsi="Lotus Linotype" w:cs="Lotus Linotype" w:hint="cs"/>
          <w:sz w:val="32"/>
          <w:szCs w:val="32"/>
          <w:rtl/>
          <w:lang w:bidi="ar-LB"/>
        </w:rPr>
        <w:t xml:space="preserve">- </w:t>
      </w:r>
      <w:r w:rsidR="009E35EF" w:rsidRPr="009E562B">
        <w:rPr>
          <w:rFonts w:ascii="Lotus Linotype" w:hAnsi="Lotus Linotype" w:cs="Lotus Linotype" w:hint="cs"/>
          <w:sz w:val="32"/>
          <w:szCs w:val="32"/>
          <w:rtl/>
          <w:lang w:bidi="ar-LB"/>
        </w:rPr>
        <w:t>أو يجب عليّ الجامع بين صوم ستين يوماً أو إطعام ستين مسكيناً.</w:t>
      </w:r>
    </w:p>
    <w:p w:rsidR="009E35EF" w:rsidRPr="009E562B" w:rsidRDefault="009E35EF" w:rsidP="009E562B">
      <w:pPr>
        <w:jc w:val="both"/>
        <w:rPr>
          <w:rFonts w:ascii="Lotus Linotype" w:hAnsi="Lotus Linotype" w:cs="Lotus Linotype"/>
          <w:sz w:val="32"/>
          <w:szCs w:val="32"/>
          <w:rtl/>
          <w:lang w:bidi="ar-LB"/>
        </w:rPr>
      </w:pPr>
      <w:r w:rsidRPr="009E562B">
        <w:rPr>
          <w:rFonts w:ascii="Lotus Linotype" w:hAnsi="Lotus Linotype" w:cs="Lotus Linotype" w:hint="cs"/>
          <w:sz w:val="32"/>
          <w:szCs w:val="32"/>
          <w:rtl/>
          <w:lang w:bidi="ar-LB"/>
        </w:rPr>
        <w:t xml:space="preserve">فأين القدر المتيقن؟ </w:t>
      </w:r>
    </w:p>
    <w:p w:rsidR="00E61BDF" w:rsidRPr="009E562B" w:rsidRDefault="009E35EF" w:rsidP="009E35EF">
      <w:pPr>
        <w:jc w:val="both"/>
        <w:rPr>
          <w:rFonts w:ascii="Lotus Linotype" w:hAnsi="Lotus Linotype" w:cs="Lotus Linotype"/>
          <w:sz w:val="32"/>
          <w:szCs w:val="32"/>
          <w:rtl/>
          <w:lang w:bidi="ar-LB"/>
        </w:rPr>
      </w:pPr>
      <w:r w:rsidRPr="009E562B">
        <w:rPr>
          <w:rFonts w:ascii="Lotus Linotype" w:hAnsi="Lotus Linotype" w:cs="Lotus Linotype" w:hint="cs"/>
          <w:sz w:val="32"/>
          <w:szCs w:val="32"/>
          <w:rtl/>
          <w:lang w:bidi="ar-LB"/>
        </w:rPr>
        <w:t>هذا الجامع يختلف عن ذاك الجامع، الجامع بين صوم ستين يوماً أو إطعام ستين مسكيناً هل هذا الجامع واجب وبإمكانه أن يمتثله بأن يصوم ستين يوماً؟ أو أنّ الواجب الآخر واجب وهو الجامع بين إطعام عشرة مساكين أو كسوتهم وبإمكانه أن يُعطي الكسوة لعشر مساكين في امتثال هذا الجامع؟</w:t>
      </w:r>
    </w:p>
    <w:p w:rsidR="009E35EF" w:rsidRPr="009E562B" w:rsidRDefault="009E35EF" w:rsidP="009E35EF">
      <w:pPr>
        <w:jc w:val="both"/>
        <w:rPr>
          <w:rFonts w:ascii="Lotus Linotype" w:hAnsi="Lotus Linotype" w:cs="Lotus Linotype"/>
          <w:sz w:val="32"/>
          <w:szCs w:val="32"/>
          <w:rtl/>
          <w:lang w:bidi="ar-LB"/>
        </w:rPr>
      </w:pPr>
      <w:r w:rsidRPr="009E562B">
        <w:rPr>
          <w:rFonts w:ascii="Lotus Linotype" w:hAnsi="Lotus Linotype" w:cs="Lotus Linotype" w:hint="cs"/>
          <w:sz w:val="32"/>
          <w:szCs w:val="32"/>
          <w:rtl/>
          <w:lang w:bidi="ar-LB"/>
        </w:rPr>
        <w:t>هذا لا يوجد له قدر متيقن في مقام الجعل، فيجب عليه الاحتياط ولو بأن يُطعم ستين مسكيناً حتى يُحرز أنّه امتثل التكليف المعلوم بالإجمال، أما أنّه يكتفي بإطعام عشرة مساكين ويقول هذا قدر متيقن، هذا ناظر إلى مقام الامتثال.</w:t>
      </w:r>
    </w:p>
    <w:p w:rsidR="009E35EF" w:rsidRPr="009E562B" w:rsidRDefault="009E35EF" w:rsidP="009E35EF">
      <w:pPr>
        <w:jc w:val="both"/>
        <w:rPr>
          <w:rFonts w:ascii="Lotus Linotype" w:hAnsi="Lotus Linotype" w:cs="Lotus Linotype"/>
          <w:sz w:val="32"/>
          <w:szCs w:val="32"/>
          <w:rtl/>
          <w:lang w:bidi="ar-LB"/>
        </w:rPr>
      </w:pPr>
      <w:r w:rsidRPr="009E562B">
        <w:rPr>
          <w:rFonts w:ascii="Lotus Linotype" w:hAnsi="Lotus Linotype" w:cs="Lotus Linotype" w:hint="cs"/>
          <w:sz w:val="32"/>
          <w:szCs w:val="32"/>
          <w:rtl/>
          <w:lang w:bidi="ar-LB"/>
        </w:rPr>
        <w:t xml:space="preserve">لاحظوا، السيد الخوئي </w:t>
      </w:r>
      <w:r w:rsidR="006D0768" w:rsidRPr="009E562B">
        <w:rPr>
          <w:rFonts w:ascii="Lotus Linotype" w:hAnsi="Lotus Linotype" w:cs="Taher" w:hint="cs"/>
          <w:sz w:val="32"/>
          <w:szCs w:val="32"/>
          <w:rtl/>
          <w:lang w:bidi="ar-LB"/>
        </w:rPr>
        <w:t>رحمه الله</w:t>
      </w:r>
      <w:r w:rsidRPr="009E562B">
        <w:rPr>
          <w:rFonts w:ascii="Lotus Linotype" w:hAnsi="Lotus Linotype" w:cs="Lotus Linotype" w:hint="cs"/>
          <w:sz w:val="32"/>
          <w:szCs w:val="32"/>
          <w:rtl/>
          <w:lang w:bidi="ar-LB"/>
        </w:rPr>
        <w:t xml:space="preserve"> هو من علّمنا هذه النكات الدقيقة. فقد يفوت على الإنسان وليس هذا غريباً.</w:t>
      </w:r>
    </w:p>
    <w:p w:rsidR="009E35EF" w:rsidRDefault="009E35EF" w:rsidP="009E35EF">
      <w:pPr>
        <w:jc w:val="both"/>
        <w:rPr>
          <w:rFonts w:ascii="Lotus Linotype" w:hAnsi="Lotus Linotype" w:cs="Lotus Linotype" w:hint="cs"/>
          <w:sz w:val="32"/>
          <w:szCs w:val="32"/>
          <w:rtl/>
          <w:lang w:bidi="ar-LB"/>
        </w:rPr>
      </w:pPr>
      <w:r w:rsidRPr="009E562B">
        <w:rPr>
          <w:rFonts w:ascii="Lotus Linotype" w:hAnsi="Lotus Linotype" w:cs="Lotus Linotype" w:hint="cs"/>
          <w:b/>
          <w:bCs/>
          <w:sz w:val="32"/>
          <w:szCs w:val="32"/>
          <w:rtl/>
          <w:lang w:bidi="ar-LB"/>
        </w:rPr>
        <w:t>وعلى أيّ حال:</w:t>
      </w:r>
      <w:r w:rsidRPr="009E562B">
        <w:rPr>
          <w:rFonts w:ascii="Lotus Linotype" w:hAnsi="Lotus Linotype" w:cs="Lotus Linotype" w:hint="cs"/>
          <w:sz w:val="32"/>
          <w:szCs w:val="32"/>
          <w:rtl/>
          <w:lang w:bidi="ar-LB"/>
        </w:rPr>
        <w:t xml:space="preserve"> تعدد الوجوب لا مانع منه إذا قام عليه قرينة، أمّا إذا شككنا في تعدد الوجوب أو وحدة الوجوب ماذا نصنع؟ نتكلم عنه في ليلة الأحد إن شاء الله.</w:t>
      </w:r>
    </w:p>
    <w:p w:rsidR="00A67D48" w:rsidRPr="009E562B" w:rsidRDefault="00A67D48" w:rsidP="009E35EF">
      <w:pPr>
        <w:jc w:val="both"/>
        <w:rPr>
          <w:rFonts w:ascii="Lotus Linotype" w:hAnsi="Lotus Linotype" w:cs="Lotus Linotype"/>
          <w:sz w:val="32"/>
          <w:szCs w:val="32"/>
          <w:rtl/>
          <w:lang w:bidi="ar-LB"/>
        </w:rPr>
      </w:pPr>
      <w:bookmarkStart w:id="0" w:name="_GoBack"/>
      <w:bookmarkEnd w:id="0"/>
    </w:p>
    <w:p w:rsidR="009E35EF" w:rsidRPr="009E35EF" w:rsidRDefault="009E35EF" w:rsidP="009E562B">
      <w:pPr>
        <w:pStyle w:val="ListParagraph"/>
        <w:jc w:val="center"/>
        <w:rPr>
          <w:rFonts w:ascii="Lotus Linotype" w:hAnsi="Lotus Linotype" w:cs="Lotus Linotype"/>
          <w:b/>
          <w:bCs/>
          <w:color w:val="385623" w:themeColor="accent6" w:themeShade="80"/>
          <w:sz w:val="32"/>
          <w:szCs w:val="32"/>
          <w:lang w:bidi="ar-LB"/>
        </w:rPr>
      </w:pPr>
      <w:r w:rsidRPr="009E35EF">
        <w:rPr>
          <w:rFonts w:ascii="Lotus Linotype" w:hAnsi="Lotus Linotype" w:cs="Lotus Linotype" w:hint="cs"/>
          <w:b/>
          <w:bCs/>
          <w:color w:val="385623" w:themeColor="accent6" w:themeShade="80"/>
          <w:sz w:val="32"/>
          <w:szCs w:val="32"/>
          <w:rtl/>
          <w:lang w:bidi="ar-LB"/>
        </w:rPr>
        <w:t>والحمد لله ربّ العالمين.</w:t>
      </w:r>
    </w:p>
    <w:sectPr w:rsidR="009E35EF" w:rsidRPr="009E35EF" w:rsidSect="00625DDA">
      <w:foot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EE6" w:rsidRDefault="00C74EE6" w:rsidP="00795CCB">
      <w:pPr>
        <w:spacing w:after="0" w:line="240" w:lineRule="auto"/>
      </w:pPr>
      <w:r>
        <w:separator/>
      </w:r>
    </w:p>
  </w:endnote>
  <w:endnote w:type="continuationSeparator" w:id="0">
    <w:p w:rsidR="00C74EE6" w:rsidRDefault="00C74EE6" w:rsidP="007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Lotus Linotype">
    <w:altName w:val="Times New Roman"/>
    <w:charset w:val="00"/>
    <w:family w:val="auto"/>
    <w:pitch w:val="variable"/>
    <w:sig w:usb0="00000000"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ahe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978777"/>
      <w:docPartObj>
        <w:docPartGallery w:val="Page Numbers (Bottom of Page)"/>
        <w:docPartUnique/>
      </w:docPartObj>
    </w:sdtPr>
    <w:sdtEndPr/>
    <w:sdtContent>
      <w:p w:rsidR="00795CCB" w:rsidRDefault="00795CCB">
        <w:pPr>
          <w:pStyle w:val="Footer"/>
          <w:jc w:val="center"/>
        </w:pPr>
        <w:r>
          <w:rPr>
            <w:noProof/>
            <w:lang w:bidi="fa-IR"/>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761D7C17"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795CCB" w:rsidRDefault="00795CCB">
        <w:pPr>
          <w:pStyle w:val="Footer"/>
          <w:jc w:val="center"/>
        </w:pPr>
        <w:r>
          <w:fldChar w:fldCharType="begin"/>
        </w:r>
        <w:r>
          <w:instrText xml:space="preserve"> PAGE    \* MERGEFORMAT </w:instrText>
        </w:r>
        <w:r>
          <w:fldChar w:fldCharType="separate"/>
        </w:r>
        <w:r w:rsidR="00A67D48">
          <w:rPr>
            <w:noProof/>
            <w:rtl/>
          </w:rPr>
          <w:t>5</w:t>
        </w:r>
        <w:r>
          <w:rPr>
            <w:noProof/>
          </w:rPr>
          <w:fldChar w:fldCharType="end"/>
        </w:r>
      </w:p>
    </w:sdtContent>
  </w:sdt>
  <w:p w:rsidR="00795CCB" w:rsidRDefault="00795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EE6" w:rsidRDefault="00C74EE6" w:rsidP="00795CCB">
      <w:pPr>
        <w:spacing w:after="0" w:line="240" w:lineRule="auto"/>
      </w:pPr>
      <w:r>
        <w:separator/>
      </w:r>
    </w:p>
  </w:footnote>
  <w:footnote w:type="continuationSeparator" w:id="0">
    <w:p w:rsidR="00C74EE6" w:rsidRDefault="00C74EE6" w:rsidP="00795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E6A5D"/>
    <w:multiLevelType w:val="hybridMultilevel"/>
    <w:tmpl w:val="1700E406"/>
    <w:lvl w:ilvl="0" w:tplc="446AF36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E7449"/>
    <w:multiLevelType w:val="hybridMultilevel"/>
    <w:tmpl w:val="62CEF7D0"/>
    <w:lvl w:ilvl="0" w:tplc="49A808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DE4FE2"/>
    <w:multiLevelType w:val="hybridMultilevel"/>
    <w:tmpl w:val="97F0732E"/>
    <w:lvl w:ilvl="0" w:tplc="318647DC">
      <w:start w:val="1"/>
      <w:numFmt w:val="decimal"/>
      <w:lvlText w:val="%1)"/>
      <w:lvlJc w:val="left"/>
      <w:pPr>
        <w:ind w:left="720" w:hanging="360"/>
      </w:pPr>
      <w:rPr>
        <w:rFonts w:hint="default"/>
        <w:b w:val="0"/>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1310D"/>
    <w:multiLevelType w:val="hybridMultilevel"/>
    <w:tmpl w:val="B270212A"/>
    <w:lvl w:ilvl="0" w:tplc="C0621824">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ECB26E7"/>
    <w:multiLevelType w:val="hybridMultilevel"/>
    <w:tmpl w:val="D94CDCB6"/>
    <w:lvl w:ilvl="0" w:tplc="1A0EF14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A3306F"/>
    <w:multiLevelType w:val="hybridMultilevel"/>
    <w:tmpl w:val="AC26CA5E"/>
    <w:lvl w:ilvl="0" w:tplc="47060AEE">
      <w:start w:val="2"/>
      <w:numFmt w:val="bullet"/>
      <w:lvlText w:val="-"/>
      <w:lvlJc w:val="left"/>
      <w:pPr>
        <w:ind w:left="1440" w:hanging="360"/>
      </w:pPr>
      <w:rPr>
        <w:rFonts w:ascii="Lotus Linotype" w:eastAsiaTheme="minorHAnsi" w:hAnsi="Lotus Linotype" w:cs="Lotus Linotyp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9980ACF"/>
    <w:multiLevelType w:val="hybridMultilevel"/>
    <w:tmpl w:val="D28E1FA2"/>
    <w:lvl w:ilvl="0" w:tplc="F04E7F9A">
      <w:start w:val="1"/>
      <w:numFmt w:val="decimal"/>
      <w:lvlText w:val="%1."/>
      <w:lvlJc w:val="left"/>
      <w:pPr>
        <w:ind w:left="1080" w:hanging="360"/>
      </w:pPr>
      <w:rPr>
        <w:rFonts w:hint="default"/>
        <w:b/>
        <w:bCs/>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F77F4E"/>
    <w:multiLevelType w:val="hybridMultilevel"/>
    <w:tmpl w:val="DC069202"/>
    <w:lvl w:ilvl="0" w:tplc="BFD27C60">
      <w:start w:val="1"/>
      <w:numFmt w:val="arabicAlpha"/>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886A86"/>
    <w:multiLevelType w:val="hybridMultilevel"/>
    <w:tmpl w:val="45E4AC06"/>
    <w:lvl w:ilvl="0" w:tplc="14DC8028">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E9F077A"/>
    <w:multiLevelType w:val="hybridMultilevel"/>
    <w:tmpl w:val="77184B4A"/>
    <w:lvl w:ilvl="0" w:tplc="CDB8CB84">
      <w:start w:val="1"/>
      <w:numFmt w:val="bullet"/>
      <w:lvlText w:val="-"/>
      <w:lvlJc w:val="left"/>
      <w:pPr>
        <w:ind w:left="1080" w:hanging="360"/>
      </w:pPr>
      <w:rPr>
        <w:rFonts w:ascii="Lotus Linotype" w:eastAsiaTheme="minorHAnsi" w:hAnsi="Lotus Linotype" w:cs="Lotus Linotype"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3"/>
  </w:num>
  <w:num w:numId="4">
    <w:abstractNumId w:val="9"/>
  </w:num>
  <w:num w:numId="5">
    <w:abstractNumId w:val="1"/>
  </w:num>
  <w:num w:numId="6">
    <w:abstractNumId w:val="0"/>
  </w:num>
  <w:num w:numId="7">
    <w:abstractNumId w:val="4"/>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C0"/>
    <w:rsid w:val="000038D6"/>
    <w:rsid w:val="00054DFC"/>
    <w:rsid w:val="00056D44"/>
    <w:rsid w:val="00064275"/>
    <w:rsid w:val="00073E63"/>
    <w:rsid w:val="000809B5"/>
    <w:rsid w:val="000C07EB"/>
    <w:rsid w:val="000E0C22"/>
    <w:rsid w:val="00156C60"/>
    <w:rsid w:val="00177100"/>
    <w:rsid w:val="001B30F8"/>
    <w:rsid w:val="001D64A1"/>
    <w:rsid w:val="00202794"/>
    <w:rsid w:val="0020663B"/>
    <w:rsid w:val="00286420"/>
    <w:rsid w:val="002A13D0"/>
    <w:rsid w:val="002B7C85"/>
    <w:rsid w:val="00325877"/>
    <w:rsid w:val="00341A6A"/>
    <w:rsid w:val="00347EE8"/>
    <w:rsid w:val="00396813"/>
    <w:rsid w:val="003D664E"/>
    <w:rsid w:val="003E27D4"/>
    <w:rsid w:val="0042761D"/>
    <w:rsid w:val="00452B7E"/>
    <w:rsid w:val="00477AFF"/>
    <w:rsid w:val="004D7451"/>
    <w:rsid w:val="005102AA"/>
    <w:rsid w:val="0054288F"/>
    <w:rsid w:val="00543ADB"/>
    <w:rsid w:val="005555CF"/>
    <w:rsid w:val="00571F3F"/>
    <w:rsid w:val="005A7165"/>
    <w:rsid w:val="005A71AC"/>
    <w:rsid w:val="005C41A3"/>
    <w:rsid w:val="005D3B46"/>
    <w:rsid w:val="00602C33"/>
    <w:rsid w:val="006134E6"/>
    <w:rsid w:val="00625DDA"/>
    <w:rsid w:val="0063299E"/>
    <w:rsid w:val="00651F18"/>
    <w:rsid w:val="00651FE1"/>
    <w:rsid w:val="00673A1F"/>
    <w:rsid w:val="006979B1"/>
    <w:rsid w:val="006B5BC0"/>
    <w:rsid w:val="006D0186"/>
    <w:rsid w:val="006D0768"/>
    <w:rsid w:val="007844EB"/>
    <w:rsid w:val="00795CCB"/>
    <w:rsid w:val="007B6767"/>
    <w:rsid w:val="007C4E30"/>
    <w:rsid w:val="008303C6"/>
    <w:rsid w:val="008548E5"/>
    <w:rsid w:val="00895868"/>
    <w:rsid w:val="008D5743"/>
    <w:rsid w:val="008F714F"/>
    <w:rsid w:val="009462C2"/>
    <w:rsid w:val="00947A5E"/>
    <w:rsid w:val="00975DBE"/>
    <w:rsid w:val="009E35EF"/>
    <w:rsid w:val="009E562B"/>
    <w:rsid w:val="00A67D48"/>
    <w:rsid w:val="00A71A43"/>
    <w:rsid w:val="00A8144D"/>
    <w:rsid w:val="00A8589A"/>
    <w:rsid w:val="00AF1713"/>
    <w:rsid w:val="00B05C43"/>
    <w:rsid w:val="00B82F0F"/>
    <w:rsid w:val="00C02B86"/>
    <w:rsid w:val="00C07694"/>
    <w:rsid w:val="00C41903"/>
    <w:rsid w:val="00C54F52"/>
    <w:rsid w:val="00C56A44"/>
    <w:rsid w:val="00C6699F"/>
    <w:rsid w:val="00C74EE6"/>
    <w:rsid w:val="00C753C0"/>
    <w:rsid w:val="00CD636A"/>
    <w:rsid w:val="00D213C0"/>
    <w:rsid w:val="00E35225"/>
    <w:rsid w:val="00E61BDF"/>
    <w:rsid w:val="00E87C4B"/>
    <w:rsid w:val="00EA67D5"/>
    <w:rsid w:val="00EC125B"/>
    <w:rsid w:val="00ED4E17"/>
    <w:rsid w:val="00F85829"/>
    <w:rsid w:val="00F9106B"/>
    <w:rsid w:val="00FA28CB"/>
    <w:rsid w:val="00FC27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6134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613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D08B4-F748-49F7-B686-5B1A871B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5</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70</cp:revision>
  <dcterms:created xsi:type="dcterms:W3CDTF">2022-10-28T18:12:00Z</dcterms:created>
  <dcterms:modified xsi:type="dcterms:W3CDTF">2023-03-01T12:19:00Z</dcterms:modified>
</cp:coreProperties>
</file>