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71F34">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71F34" w:rsidRPr="00D71F34" w:rsidRDefault="00D71F34" w:rsidP="00D71F34">
      <w:pPr>
        <w:pStyle w:val="TOC1"/>
        <w:rPr>
          <w:rFonts w:asciiTheme="minorHAnsi" w:eastAsiaTheme="minorEastAsia" w:hAnsiTheme="minorHAnsi" w:cstheme="minorBidi"/>
          <w:noProof/>
          <w:color w:val="auto"/>
          <w:szCs w:val="22"/>
          <w:rtl/>
        </w:rPr>
      </w:pPr>
      <w:r w:rsidRPr="00D71F34">
        <w:rPr>
          <w:noProof/>
          <w:webHidden/>
          <w:rtl/>
        </w:rPr>
        <w:fldChar w:fldCharType="begin"/>
      </w:r>
      <w:r w:rsidRPr="00D71F34">
        <w:rPr>
          <w:noProof/>
          <w:webHidden/>
          <w:rtl/>
        </w:rPr>
        <w:instrText xml:space="preserve"> </w:instrText>
      </w:r>
      <w:r w:rsidRPr="00D71F34">
        <w:rPr>
          <w:noProof/>
          <w:webHidden/>
        </w:rPr>
        <w:instrText>TOC</w:instrText>
      </w:r>
      <w:r w:rsidRPr="00D71F34">
        <w:rPr>
          <w:noProof/>
          <w:webHidden/>
          <w:rtl/>
        </w:rPr>
        <w:instrText xml:space="preserve"> \</w:instrText>
      </w:r>
      <w:r w:rsidRPr="00D71F34">
        <w:rPr>
          <w:noProof/>
          <w:webHidden/>
        </w:rPr>
        <w:instrText>o "1-9" \h \z \u</w:instrText>
      </w:r>
      <w:r w:rsidRPr="00D71F34">
        <w:rPr>
          <w:noProof/>
          <w:webHidden/>
          <w:rtl/>
        </w:rPr>
        <w:instrText xml:space="preserve"> </w:instrText>
      </w:r>
      <w:r w:rsidRPr="00D71F34">
        <w:rPr>
          <w:noProof/>
          <w:webHidden/>
          <w:rtl/>
        </w:rPr>
        <w:fldChar w:fldCharType="separate"/>
      </w:r>
      <w:hyperlink w:anchor="_Toc534804700" w:history="1">
        <w:r w:rsidRPr="00D71F34">
          <w:rPr>
            <w:rStyle w:val="Hyperlink"/>
            <w:noProof/>
            <w:rtl/>
          </w:rPr>
          <w:t>دوران امر ب</w:t>
        </w:r>
        <w:r w:rsidRPr="00D71F34">
          <w:rPr>
            <w:rStyle w:val="Hyperlink"/>
            <w:rFonts w:hint="cs"/>
            <w:noProof/>
            <w:rtl/>
          </w:rPr>
          <w:t>ی</w:t>
        </w:r>
        <w:r w:rsidRPr="00D71F34">
          <w:rPr>
            <w:rStyle w:val="Hyperlink"/>
            <w:rFonts w:hint="eastAsia"/>
            <w:noProof/>
            <w:rtl/>
          </w:rPr>
          <w:t>ن</w:t>
        </w:r>
        <w:r w:rsidRPr="00D71F34">
          <w:rPr>
            <w:rStyle w:val="Hyperlink"/>
            <w:noProof/>
            <w:rtl/>
          </w:rPr>
          <w:t xml:space="preserve"> تع</w:t>
        </w:r>
        <w:r w:rsidRPr="00D71F34">
          <w:rPr>
            <w:rStyle w:val="Hyperlink"/>
            <w:rFonts w:hint="cs"/>
            <w:noProof/>
            <w:rtl/>
          </w:rPr>
          <w:t>یی</w:t>
        </w:r>
        <w:r w:rsidRPr="00D71F34">
          <w:rPr>
            <w:rStyle w:val="Hyperlink"/>
            <w:rFonts w:hint="eastAsia"/>
            <w:noProof/>
            <w:rtl/>
          </w:rPr>
          <w:t>ن</w:t>
        </w:r>
        <w:r w:rsidRPr="00D71F34">
          <w:rPr>
            <w:rStyle w:val="Hyperlink"/>
            <w:noProof/>
            <w:rtl/>
          </w:rPr>
          <w:t xml:space="preserve"> و تخ</w:t>
        </w:r>
        <w:r w:rsidRPr="00D71F34">
          <w:rPr>
            <w:rStyle w:val="Hyperlink"/>
            <w:rFonts w:hint="cs"/>
            <w:noProof/>
            <w:rtl/>
          </w:rPr>
          <w:t>یی</w:t>
        </w:r>
        <w:r w:rsidRPr="00D71F34">
          <w:rPr>
            <w:rStyle w:val="Hyperlink"/>
            <w:rFonts w:hint="eastAsia"/>
            <w:noProof/>
            <w:rtl/>
          </w:rPr>
          <w:t>ر</w:t>
        </w:r>
        <w:r w:rsidRPr="00D71F34">
          <w:rPr>
            <w:rStyle w:val="Hyperlink"/>
            <w:noProof/>
            <w:rtl/>
          </w:rPr>
          <w:t xml:space="preserve"> در حج</w:t>
        </w:r>
        <w:r w:rsidRPr="00D71F34">
          <w:rPr>
            <w:rStyle w:val="Hyperlink"/>
            <w:rFonts w:hint="cs"/>
            <w:noProof/>
            <w:rtl/>
          </w:rPr>
          <w:t>ی</w:t>
        </w:r>
        <w:r w:rsidRPr="00D71F34">
          <w:rPr>
            <w:rStyle w:val="Hyperlink"/>
            <w:rFonts w:hint="eastAsia"/>
            <w:noProof/>
            <w:rtl/>
          </w:rPr>
          <w:t>ت</w:t>
        </w:r>
        <w:r w:rsidRPr="00D71F34">
          <w:rPr>
            <w:noProof/>
            <w:webHidden/>
            <w:rtl/>
          </w:rPr>
          <w:tab/>
        </w:r>
        <w:r w:rsidRPr="00D71F34">
          <w:rPr>
            <w:rStyle w:val="Hyperlink"/>
            <w:noProof/>
            <w:rtl/>
          </w:rPr>
          <w:fldChar w:fldCharType="begin"/>
        </w:r>
        <w:r w:rsidRPr="00D71F34">
          <w:rPr>
            <w:noProof/>
            <w:webHidden/>
            <w:rtl/>
          </w:rPr>
          <w:instrText xml:space="preserve"> </w:instrText>
        </w:r>
        <w:r w:rsidRPr="00D71F34">
          <w:rPr>
            <w:noProof/>
            <w:webHidden/>
          </w:rPr>
          <w:instrText>PAGEREF</w:instrText>
        </w:r>
        <w:r w:rsidRPr="00D71F34">
          <w:rPr>
            <w:noProof/>
            <w:webHidden/>
            <w:rtl/>
          </w:rPr>
          <w:instrText xml:space="preserve"> _</w:instrText>
        </w:r>
        <w:r w:rsidRPr="00D71F34">
          <w:rPr>
            <w:noProof/>
            <w:webHidden/>
          </w:rPr>
          <w:instrText>Toc534804700 \h</w:instrText>
        </w:r>
        <w:r w:rsidRPr="00D71F34">
          <w:rPr>
            <w:noProof/>
            <w:webHidden/>
            <w:rtl/>
          </w:rPr>
          <w:instrText xml:space="preserve"> </w:instrText>
        </w:r>
        <w:r w:rsidRPr="00D71F34">
          <w:rPr>
            <w:rStyle w:val="Hyperlink"/>
            <w:noProof/>
            <w:rtl/>
          </w:rPr>
        </w:r>
        <w:r w:rsidRPr="00D71F34">
          <w:rPr>
            <w:rStyle w:val="Hyperlink"/>
            <w:noProof/>
            <w:rtl/>
          </w:rPr>
          <w:fldChar w:fldCharType="separate"/>
        </w:r>
        <w:r w:rsidR="008A3A00">
          <w:rPr>
            <w:noProof/>
            <w:webHidden/>
            <w:rtl/>
          </w:rPr>
          <w:t>1</w:t>
        </w:r>
        <w:r w:rsidRPr="00D71F34">
          <w:rPr>
            <w:rStyle w:val="Hyperlink"/>
            <w:noProof/>
            <w:rtl/>
          </w:rPr>
          <w:fldChar w:fldCharType="end"/>
        </w:r>
      </w:hyperlink>
    </w:p>
    <w:p w:rsidR="00D71F34" w:rsidRPr="00D71F34" w:rsidRDefault="00760CEE" w:rsidP="00D71F34">
      <w:pPr>
        <w:pStyle w:val="TOC1"/>
        <w:rPr>
          <w:rFonts w:asciiTheme="minorHAnsi" w:eastAsiaTheme="minorEastAsia" w:hAnsiTheme="minorHAnsi" w:cstheme="minorBidi"/>
          <w:noProof/>
          <w:color w:val="auto"/>
          <w:szCs w:val="22"/>
          <w:rtl/>
        </w:rPr>
      </w:pPr>
      <w:hyperlink w:anchor="_Toc534804701" w:history="1">
        <w:r w:rsidR="00D71F34" w:rsidRPr="00D71F34">
          <w:rPr>
            <w:rStyle w:val="Hyperlink"/>
            <w:noProof/>
            <w:rtl/>
          </w:rPr>
          <w:t>ز: اشتمال دو دل</w:t>
        </w:r>
        <w:r w:rsidR="00D71F34" w:rsidRPr="00D71F34">
          <w:rPr>
            <w:rStyle w:val="Hyperlink"/>
            <w:rFonts w:hint="cs"/>
            <w:noProof/>
            <w:rtl/>
          </w:rPr>
          <w:t>ی</w:t>
        </w:r>
        <w:r w:rsidR="00D71F34" w:rsidRPr="00D71F34">
          <w:rPr>
            <w:rStyle w:val="Hyperlink"/>
            <w:rFonts w:hint="eastAsia"/>
            <w:noProof/>
            <w:rtl/>
          </w:rPr>
          <w:t>ل</w:t>
        </w:r>
        <w:r w:rsidR="00D71F34" w:rsidRPr="00D71F34">
          <w:rPr>
            <w:rStyle w:val="Hyperlink"/>
            <w:noProof/>
            <w:rtl/>
          </w:rPr>
          <w:t xml:space="preserve"> بر حکم الزام</w:t>
        </w:r>
        <w:r w:rsidR="00D71F34" w:rsidRPr="00D71F34">
          <w:rPr>
            <w:rStyle w:val="Hyperlink"/>
            <w:rFonts w:hint="cs"/>
            <w:noProof/>
            <w:rtl/>
          </w:rPr>
          <w:t>ی</w:t>
        </w:r>
        <w:r w:rsidR="00D71F34" w:rsidRPr="00D71F34">
          <w:rPr>
            <w:rStyle w:val="Hyperlink"/>
            <w:noProof/>
            <w:rtl/>
          </w:rPr>
          <w:t xml:space="preserve"> و وجود مز</w:t>
        </w:r>
        <w:r w:rsidR="00D71F34" w:rsidRPr="00D71F34">
          <w:rPr>
            <w:rStyle w:val="Hyperlink"/>
            <w:rFonts w:hint="cs"/>
            <w:noProof/>
            <w:rtl/>
          </w:rPr>
          <w:t>ی</w:t>
        </w:r>
        <w:r w:rsidR="00D71F34" w:rsidRPr="00D71F34">
          <w:rPr>
            <w:rStyle w:val="Hyperlink"/>
            <w:rFonts w:hint="eastAsia"/>
            <w:noProof/>
            <w:rtl/>
          </w:rPr>
          <w:t>ت</w:t>
        </w:r>
        <w:r w:rsidR="00D71F34" w:rsidRPr="00D71F34">
          <w:rPr>
            <w:rStyle w:val="Hyperlink"/>
            <w:noProof/>
            <w:rtl/>
          </w:rPr>
          <w:t xml:space="preserve"> در هر </w:t>
        </w:r>
        <w:r w:rsidR="00D71F34" w:rsidRPr="00D71F34">
          <w:rPr>
            <w:rStyle w:val="Hyperlink"/>
            <w:rFonts w:hint="cs"/>
            <w:noProof/>
            <w:rtl/>
          </w:rPr>
          <w:t>ی</w:t>
        </w:r>
        <w:r w:rsidR="00D71F34" w:rsidRPr="00D71F34">
          <w:rPr>
            <w:rStyle w:val="Hyperlink"/>
            <w:rFonts w:hint="eastAsia"/>
            <w:noProof/>
            <w:rtl/>
          </w:rPr>
          <w:t>ک</w:t>
        </w:r>
        <w:r w:rsidR="00D71F34" w:rsidRPr="00D71F34">
          <w:rPr>
            <w:rStyle w:val="Hyperlink"/>
            <w:noProof/>
            <w:rtl/>
          </w:rPr>
          <w:t xml:space="preserve"> از دو دل</w:t>
        </w:r>
        <w:r w:rsidR="00D71F34" w:rsidRPr="00D71F34">
          <w:rPr>
            <w:rStyle w:val="Hyperlink"/>
            <w:rFonts w:hint="cs"/>
            <w:noProof/>
            <w:rtl/>
          </w:rPr>
          <w:t>ی</w:t>
        </w:r>
        <w:r w:rsidR="00D71F34" w:rsidRPr="00D71F34">
          <w:rPr>
            <w:rStyle w:val="Hyperlink"/>
            <w:rFonts w:hint="eastAsia"/>
            <w:noProof/>
            <w:rtl/>
          </w:rPr>
          <w:t>ل</w:t>
        </w:r>
        <w:r w:rsidR="00D71F34" w:rsidRPr="00D71F34">
          <w:rPr>
            <w:rStyle w:val="Hyperlink"/>
            <w:noProof/>
            <w:rtl/>
          </w:rPr>
          <w:t xml:space="preserve"> با عدم امکان احت</w:t>
        </w:r>
        <w:r w:rsidR="00D71F34" w:rsidRPr="00D71F34">
          <w:rPr>
            <w:rStyle w:val="Hyperlink"/>
            <w:rFonts w:hint="cs"/>
            <w:noProof/>
            <w:rtl/>
          </w:rPr>
          <w:t>ی</w:t>
        </w:r>
        <w:r w:rsidR="00D71F34" w:rsidRPr="00D71F34">
          <w:rPr>
            <w:rStyle w:val="Hyperlink"/>
            <w:rFonts w:hint="eastAsia"/>
            <w:noProof/>
            <w:rtl/>
          </w:rPr>
          <w:t>اط</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Toc534804701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1</w:t>
        </w:r>
        <w:r w:rsidR="00D71F34" w:rsidRPr="00D71F34">
          <w:rPr>
            <w:rStyle w:val="Hyperlink"/>
            <w:noProof/>
            <w:rtl/>
          </w:rPr>
          <w:fldChar w:fldCharType="end"/>
        </w:r>
      </w:hyperlink>
    </w:p>
    <w:p w:rsidR="00D71F34" w:rsidRPr="00D71F34" w:rsidRDefault="00760CEE" w:rsidP="00D71F34">
      <w:pPr>
        <w:pStyle w:val="TOC3"/>
        <w:tabs>
          <w:tab w:val="right" w:leader="dot" w:pos="10194"/>
        </w:tabs>
        <w:rPr>
          <w:rFonts w:asciiTheme="minorHAnsi" w:eastAsiaTheme="minorEastAsia" w:hAnsiTheme="minorHAnsi" w:cstheme="minorBidi"/>
          <w:bCs w:val="0"/>
          <w:iCs w:val="0"/>
          <w:noProof/>
          <w:color w:val="auto"/>
          <w:szCs w:val="22"/>
          <w:rtl/>
        </w:rPr>
      </w:pPr>
      <w:hyperlink w:anchor="_Toc534804702" w:history="1">
        <w:r w:rsidR="00D71F34" w:rsidRPr="00D71F34">
          <w:rPr>
            <w:rStyle w:val="Hyperlink"/>
            <w:iCs w:val="0"/>
            <w:noProof/>
            <w:rtl/>
          </w:rPr>
          <w:t>کلام صاحب کتاب اضواء و آراء</w:t>
        </w:r>
        <w:r w:rsidR="00D71F34" w:rsidRPr="00D71F34">
          <w:rPr>
            <w:iCs w:val="0"/>
            <w:noProof/>
            <w:webHidden/>
            <w:rtl/>
          </w:rPr>
          <w:tab/>
        </w:r>
        <w:r w:rsidR="00D71F34" w:rsidRPr="00D71F34">
          <w:rPr>
            <w:rStyle w:val="Hyperlink"/>
            <w:iCs w:val="0"/>
            <w:noProof/>
            <w:rtl/>
          </w:rPr>
          <w:fldChar w:fldCharType="begin"/>
        </w:r>
        <w:r w:rsidR="00D71F34" w:rsidRPr="00D71F34">
          <w:rPr>
            <w:iCs w:val="0"/>
            <w:noProof/>
            <w:webHidden/>
            <w:rtl/>
          </w:rPr>
          <w:instrText xml:space="preserve"> </w:instrText>
        </w:r>
        <w:r w:rsidR="00D71F34" w:rsidRPr="00D71F34">
          <w:rPr>
            <w:iCs w:val="0"/>
            <w:noProof/>
            <w:webHidden/>
          </w:rPr>
          <w:instrText>PAGEREF</w:instrText>
        </w:r>
        <w:r w:rsidR="00D71F34" w:rsidRPr="00D71F34">
          <w:rPr>
            <w:iCs w:val="0"/>
            <w:noProof/>
            <w:webHidden/>
            <w:rtl/>
          </w:rPr>
          <w:instrText xml:space="preserve"> _</w:instrText>
        </w:r>
        <w:r w:rsidR="00D71F34" w:rsidRPr="00D71F34">
          <w:rPr>
            <w:iCs w:val="0"/>
            <w:noProof/>
            <w:webHidden/>
          </w:rPr>
          <w:instrText>Toc534804702 \h</w:instrText>
        </w:r>
        <w:r w:rsidR="00D71F34" w:rsidRPr="00D71F34">
          <w:rPr>
            <w:iCs w:val="0"/>
            <w:noProof/>
            <w:webHidden/>
            <w:rtl/>
          </w:rPr>
          <w:instrText xml:space="preserve"> </w:instrText>
        </w:r>
        <w:r w:rsidR="00D71F34" w:rsidRPr="00D71F34">
          <w:rPr>
            <w:rStyle w:val="Hyperlink"/>
            <w:iCs w:val="0"/>
            <w:noProof/>
            <w:rtl/>
          </w:rPr>
        </w:r>
        <w:r w:rsidR="00D71F34" w:rsidRPr="00D71F34">
          <w:rPr>
            <w:rStyle w:val="Hyperlink"/>
            <w:iCs w:val="0"/>
            <w:noProof/>
            <w:rtl/>
          </w:rPr>
          <w:fldChar w:fldCharType="separate"/>
        </w:r>
        <w:r w:rsidR="008A3A00">
          <w:rPr>
            <w:iCs w:val="0"/>
            <w:noProof/>
            <w:webHidden/>
            <w:rtl/>
          </w:rPr>
          <w:t>2</w:t>
        </w:r>
        <w:r w:rsidR="00D71F34" w:rsidRPr="00D71F34">
          <w:rPr>
            <w:rStyle w:val="Hyperlink"/>
            <w:iCs w:val="0"/>
            <w:noProof/>
            <w:rtl/>
          </w:rPr>
          <w:fldChar w:fldCharType="end"/>
        </w:r>
      </w:hyperlink>
    </w:p>
    <w:p w:rsidR="00D71F34" w:rsidRPr="00D71F34" w:rsidRDefault="00760CEE" w:rsidP="00D71F34">
      <w:pPr>
        <w:pStyle w:val="TOC4"/>
        <w:tabs>
          <w:tab w:val="right" w:leader="dot" w:pos="10194"/>
        </w:tabs>
        <w:rPr>
          <w:rFonts w:asciiTheme="minorHAnsi" w:eastAsiaTheme="minorEastAsia" w:hAnsiTheme="minorHAnsi" w:cstheme="minorBidi"/>
          <w:bCs w:val="0"/>
          <w:noProof/>
          <w:color w:val="auto"/>
          <w:szCs w:val="22"/>
          <w:rtl/>
        </w:rPr>
      </w:pPr>
      <w:hyperlink w:anchor="_Toc534804703" w:history="1">
        <w:r w:rsidR="00D71F34" w:rsidRPr="00D71F34">
          <w:rPr>
            <w:rStyle w:val="Hyperlink"/>
            <w:noProof/>
            <w:rtl/>
          </w:rPr>
          <w:t>بررس</w:t>
        </w:r>
        <w:r w:rsidR="00D71F34" w:rsidRPr="00D71F34">
          <w:rPr>
            <w:rStyle w:val="Hyperlink"/>
            <w:rFonts w:hint="cs"/>
            <w:noProof/>
            <w:rtl/>
          </w:rPr>
          <w:t>ی</w:t>
        </w:r>
        <w:r w:rsidR="00D71F34" w:rsidRPr="00D71F34">
          <w:rPr>
            <w:rStyle w:val="Hyperlink"/>
            <w:noProof/>
            <w:rtl/>
          </w:rPr>
          <w:t xml:space="preserve"> کلام صاحب کتاب اضواء و آراء</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Toc534804703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3</w:t>
        </w:r>
        <w:r w:rsidR="00D71F34" w:rsidRPr="00D71F34">
          <w:rPr>
            <w:rStyle w:val="Hyperlink"/>
            <w:noProof/>
            <w:rtl/>
          </w:rPr>
          <w:fldChar w:fldCharType="end"/>
        </w:r>
      </w:hyperlink>
    </w:p>
    <w:p w:rsidR="00D71F34" w:rsidRPr="00D71F34" w:rsidRDefault="00760CEE" w:rsidP="00D71F34">
      <w:pPr>
        <w:pStyle w:val="TOC2"/>
        <w:tabs>
          <w:tab w:val="right" w:leader="dot" w:pos="10194"/>
        </w:tabs>
        <w:rPr>
          <w:rFonts w:asciiTheme="minorHAnsi" w:eastAsiaTheme="minorEastAsia" w:hAnsiTheme="minorHAnsi" w:cstheme="minorBidi"/>
          <w:bCs w:val="0"/>
          <w:noProof/>
          <w:color w:val="auto"/>
          <w:szCs w:val="22"/>
          <w:rtl/>
        </w:rPr>
      </w:pPr>
      <w:hyperlink w:anchor="_Toc534804704" w:history="1">
        <w:r w:rsidR="00D71F34" w:rsidRPr="00D71F34">
          <w:rPr>
            <w:rStyle w:val="Hyperlink"/>
            <w:noProof/>
            <w:rtl/>
          </w:rPr>
          <w:t>خلاصه ب</w:t>
        </w:r>
        <w:r w:rsidR="00D71F34" w:rsidRPr="00D71F34">
          <w:rPr>
            <w:rStyle w:val="Hyperlink"/>
            <w:rFonts w:hint="cs"/>
            <w:noProof/>
            <w:rtl/>
          </w:rPr>
          <w:t>ی</w:t>
        </w:r>
        <w:r w:rsidR="00D71F34" w:rsidRPr="00D71F34">
          <w:rPr>
            <w:rStyle w:val="Hyperlink"/>
            <w:rFonts w:hint="eastAsia"/>
            <w:noProof/>
            <w:rtl/>
          </w:rPr>
          <w:t>انات</w:t>
        </w:r>
        <w:r w:rsidR="00D71F34" w:rsidRPr="00D71F34">
          <w:rPr>
            <w:rStyle w:val="Hyperlink"/>
            <w:noProof/>
            <w:rtl/>
          </w:rPr>
          <w:t xml:space="preserve"> دوران امر ب</w:t>
        </w:r>
        <w:r w:rsidR="00D71F34" w:rsidRPr="00D71F34">
          <w:rPr>
            <w:rStyle w:val="Hyperlink"/>
            <w:rFonts w:hint="cs"/>
            <w:noProof/>
            <w:rtl/>
          </w:rPr>
          <w:t>ی</w:t>
        </w:r>
        <w:r w:rsidR="00D71F34" w:rsidRPr="00D71F34">
          <w:rPr>
            <w:rStyle w:val="Hyperlink"/>
            <w:rFonts w:hint="eastAsia"/>
            <w:noProof/>
            <w:rtl/>
          </w:rPr>
          <w:t>ن</w:t>
        </w:r>
        <w:r w:rsidR="00D71F34" w:rsidRPr="00D71F34">
          <w:rPr>
            <w:rStyle w:val="Hyperlink"/>
            <w:noProof/>
            <w:rtl/>
          </w:rPr>
          <w:t xml:space="preserve"> تع</w:t>
        </w:r>
        <w:r w:rsidR="00D71F34" w:rsidRPr="00D71F34">
          <w:rPr>
            <w:rStyle w:val="Hyperlink"/>
            <w:rFonts w:hint="cs"/>
            <w:noProof/>
            <w:rtl/>
          </w:rPr>
          <w:t>یی</w:t>
        </w:r>
        <w:r w:rsidR="00D71F34" w:rsidRPr="00D71F34">
          <w:rPr>
            <w:rStyle w:val="Hyperlink"/>
            <w:rFonts w:hint="eastAsia"/>
            <w:noProof/>
            <w:rtl/>
          </w:rPr>
          <w:t>ن</w:t>
        </w:r>
        <w:r w:rsidR="00D71F34" w:rsidRPr="00D71F34">
          <w:rPr>
            <w:rStyle w:val="Hyperlink"/>
            <w:noProof/>
            <w:rtl/>
          </w:rPr>
          <w:t xml:space="preserve"> و تخ</w:t>
        </w:r>
        <w:r w:rsidR="00D71F34" w:rsidRPr="00D71F34">
          <w:rPr>
            <w:rStyle w:val="Hyperlink"/>
            <w:rFonts w:hint="cs"/>
            <w:noProof/>
            <w:rtl/>
          </w:rPr>
          <w:t>یی</w:t>
        </w:r>
        <w:r w:rsidR="00D71F34" w:rsidRPr="00D71F34">
          <w:rPr>
            <w:rStyle w:val="Hyperlink"/>
            <w:rFonts w:hint="eastAsia"/>
            <w:noProof/>
            <w:rtl/>
          </w:rPr>
          <w:t>ر</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Toc534804704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3</w:t>
        </w:r>
        <w:r w:rsidR="00D71F34" w:rsidRPr="00D71F34">
          <w:rPr>
            <w:rStyle w:val="Hyperlink"/>
            <w:noProof/>
            <w:rtl/>
          </w:rPr>
          <w:fldChar w:fldCharType="end"/>
        </w:r>
      </w:hyperlink>
    </w:p>
    <w:p w:rsidR="00D71F34" w:rsidRPr="00D71F34" w:rsidRDefault="00760CEE" w:rsidP="00D71F34">
      <w:pPr>
        <w:pStyle w:val="TOC2"/>
        <w:tabs>
          <w:tab w:val="right" w:leader="dot" w:pos="10194"/>
        </w:tabs>
        <w:rPr>
          <w:rFonts w:asciiTheme="minorHAnsi" w:eastAsiaTheme="minorEastAsia" w:hAnsiTheme="minorHAnsi" w:cstheme="minorBidi"/>
          <w:bCs w:val="0"/>
          <w:noProof/>
          <w:color w:val="auto"/>
          <w:szCs w:val="22"/>
          <w:rtl/>
        </w:rPr>
      </w:pPr>
      <w:hyperlink w:anchor="_Toc534804705" w:history="1">
        <w:r w:rsidR="00D71F34" w:rsidRPr="00D71F34">
          <w:rPr>
            <w:rStyle w:val="Hyperlink"/>
            <w:noProof/>
            <w:rtl/>
          </w:rPr>
          <w:t>عدم تحقق حج</w:t>
        </w:r>
        <w:r w:rsidR="00D71F34" w:rsidRPr="00D71F34">
          <w:rPr>
            <w:rStyle w:val="Hyperlink"/>
            <w:rFonts w:hint="cs"/>
            <w:noProof/>
            <w:rtl/>
          </w:rPr>
          <w:t>ی</w:t>
        </w:r>
        <w:r w:rsidR="00D71F34" w:rsidRPr="00D71F34">
          <w:rPr>
            <w:rStyle w:val="Hyperlink"/>
            <w:rFonts w:hint="eastAsia"/>
            <w:noProof/>
            <w:rtl/>
          </w:rPr>
          <w:t>ت</w:t>
        </w:r>
        <w:r w:rsidR="00D71F34" w:rsidRPr="00D71F34">
          <w:rPr>
            <w:rStyle w:val="Hyperlink"/>
            <w:noProof/>
            <w:rtl/>
          </w:rPr>
          <w:t xml:space="preserve"> در فرض هفتم بنابر شرط</w:t>
        </w:r>
        <w:r w:rsidR="00D71F34" w:rsidRPr="00D71F34">
          <w:rPr>
            <w:rStyle w:val="Hyperlink"/>
            <w:rFonts w:hint="cs"/>
            <w:noProof/>
            <w:rtl/>
          </w:rPr>
          <w:t>ی</w:t>
        </w:r>
        <w:r w:rsidR="00D71F34" w:rsidRPr="00D71F34">
          <w:rPr>
            <w:rStyle w:val="Hyperlink"/>
            <w:rFonts w:hint="eastAsia"/>
            <w:noProof/>
            <w:rtl/>
          </w:rPr>
          <w:t>ت</w:t>
        </w:r>
        <w:r w:rsidR="00D71F34" w:rsidRPr="00D71F34">
          <w:rPr>
            <w:rStyle w:val="Hyperlink"/>
            <w:noProof/>
            <w:rtl/>
          </w:rPr>
          <w:t xml:space="preserve"> وصول</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Toc534804705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4</w:t>
        </w:r>
        <w:r w:rsidR="00D71F34" w:rsidRPr="00D71F34">
          <w:rPr>
            <w:rStyle w:val="Hyperlink"/>
            <w:noProof/>
            <w:rtl/>
          </w:rPr>
          <w:fldChar w:fldCharType="end"/>
        </w:r>
      </w:hyperlink>
    </w:p>
    <w:p w:rsidR="00D71F34" w:rsidRPr="00D71F34" w:rsidRDefault="00760CEE" w:rsidP="00D71F34">
      <w:pPr>
        <w:pStyle w:val="TOC1"/>
        <w:rPr>
          <w:rFonts w:asciiTheme="minorHAnsi" w:eastAsiaTheme="minorEastAsia" w:hAnsiTheme="minorHAnsi" w:cstheme="minorBidi"/>
          <w:noProof/>
          <w:color w:val="auto"/>
          <w:szCs w:val="22"/>
          <w:rtl/>
        </w:rPr>
      </w:pPr>
      <w:hyperlink w:anchor="_Toc534804706" w:history="1">
        <w:r w:rsidR="00D71F34" w:rsidRPr="00D71F34">
          <w:rPr>
            <w:rStyle w:val="Hyperlink"/>
            <w:noProof/>
            <w:rtl/>
          </w:rPr>
          <w:t>تطب</w:t>
        </w:r>
        <w:r w:rsidR="00D71F34" w:rsidRPr="00D71F34">
          <w:rPr>
            <w:rStyle w:val="Hyperlink"/>
            <w:rFonts w:hint="cs"/>
            <w:noProof/>
            <w:rtl/>
          </w:rPr>
          <w:t>ی</w:t>
        </w:r>
        <w:r w:rsidR="00D71F34" w:rsidRPr="00D71F34">
          <w:rPr>
            <w:rStyle w:val="Hyperlink"/>
            <w:rFonts w:hint="eastAsia"/>
            <w:noProof/>
            <w:rtl/>
          </w:rPr>
          <w:t>قات</w:t>
        </w:r>
        <w:r w:rsidR="00D71F34" w:rsidRPr="00D71F34">
          <w:rPr>
            <w:rStyle w:val="Hyperlink"/>
            <w:noProof/>
            <w:rtl/>
          </w:rPr>
          <w:t xml:space="preserve"> مشکوک تعارض مستقر</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Toc534804706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4</w:t>
        </w:r>
        <w:r w:rsidR="00D71F34" w:rsidRPr="00D71F34">
          <w:rPr>
            <w:rStyle w:val="Hyperlink"/>
            <w:noProof/>
            <w:rtl/>
          </w:rPr>
          <w:fldChar w:fldCharType="end"/>
        </w:r>
      </w:hyperlink>
    </w:p>
    <w:p w:rsidR="00D71F34" w:rsidRPr="00D71F34" w:rsidRDefault="00760CEE" w:rsidP="00D71F34">
      <w:pPr>
        <w:pStyle w:val="TOC2"/>
        <w:tabs>
          <w:tab w:val="right" w:leader="dot" w:pos="10194"/>
        </w:tabs>
        <w:rPr>
          <w:rFonts w:asciiTheme="minorHAnsi" w:eastAsiaTheme="minorEastAsia" w:hAnsiTheme="minorHAnsi" w:cstheme="minorBidi"/>
          <w:bCs w:val="0"/>
          <w:noProof/>
          <w:color w:val="auto"/>
          <w:szCs w:val="22"/>
          <w:rtl/>
        </w:rPr>
      </w:pPr>
      <w:hyperlink w:anchor="_Toc534804707" w:history="1">
        <w:r w:rsidR="00D71F34" w:rsidRPr="00D71F34">
          <w:rPr>
            <w:rStyle w:val="Hyperlink"/>
            <w:noProof/>
            <w:rtl/>
          </w:rPr>
          <w:t>الف: تعارض عام و مطلق</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Toc534804707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5</w:t>
        </w:r>
        <w:r w:rsidR="00D71F34" w:rsidRPr="00D71F34">
          <w:rPr>
            <w:rStyle w:val="Hyperlink"/>
            <w:noProof/>
            <w:rtl/>
          </w:rPr>
          <w:fldChar w:fldCharType="end"/>
        </w:r>
      </w:hyperlink>
    </w:p>
    <w:p w:rsidR="00D71F34" w:rsidRPr="00D71F34" w:rsidRDefault="00760CEE" w:rsidP="00D71F34">
      <w:pPr>
        <w:pStyle w:val="TOC3"/>
        <w:tabs>
          <w:tab w:val="right" w:leader="dot" w:pos="10194"/>
        </w:tabs>
        <w:rPr>
          <w:rFonts w:asciiTheme="minorHAnsi" w:eastAsiaTheme="minorEastAsia" w:hAnsiTheme="minorHAnsi" w:cstheme="minorBidi"/>
          <w:bCs w:val="0"/>
          <w:iCs w:val="0"/>
          <w:noProof/>
          <w:color w:val="auto"/>
          <w:szCs w:val="22"/>
          <w:rtl/>
        </w:rPr>
      </w:pPr>
      <w:hyperlink w:anchor="_Toc534804708" w:history="1">
        <w:r w:rsidR="00D71F34" w:rsidRPr="00D71F34">
          <w:rPr>
            <w:rStyle w:val="Hyperlink"/>
            <w:iCs w:val="0"/>
            <w:noProof/>
            <w:rtl/>
          </w:rPr>
          <w:t>بررس</w:t>
        </w:r>
        <w:r w:rsidR="00D71F34" w:rsidRPr="00D71F34">
          <w:rPr>
            <w:rStyle w:val="Hyperlink"/>
            <w:rFonts w:hint="cs"/>
            <w:iCs w:val="0"/>
            <w:noProof/>
            <w:rtl/>
          </w:rPr>
          <w:t>ی</w:t>
        </w:r>
        <w:r w:rsidR="00D71F34" w:rsidRPr="00D71F34">
          <w:rPr>
            <w:rStyle w:val="Hyperlink"/>
            <w:iCs w:val="0"/>
            <w:noProof/>
            <w:rtl/>
          </w:rPr>
          <w:t xml:space="preserve"> اقوال</w:t>
        </w:r>
        <w:r w:rsidR="00D71F34" w:rsidRPr="00D71F34">
          <w:rPr>
            <w:iCs w:val="0"/>
            <w:noProof/>
            <w:webHidden/>
            <w:rtl/>
          </w:rPr>
          <w:tab/>
        </w:r>
        <w:r w:rsidR="00D71F34" w:rsidRPr="00D71F34">
          <w:rPr>
            <w:rStyle w:val="Hyperlink"/>
            <w:iCs w:val="0"/>
            <w:noProof/>
            <w:rtl/>
          </w:rPr>
          <w:fldChar w:fldCharType="begin"/>
        </w:r>
        <w:r w:rsidR="00D71F34" w:rsidRPr="00D71F34">
          <w:rPr>
            <w:iCs w:val="0"/>
            <w:noProof/>
            <w:webHidden/>
            <w:rtl/>
          </w:rPr>
          <w:instrText xml:space="preserve"> </w:instrText>
        </w:r>
        <w:r w:rsidR="00D71F34" w:rsidRPr="00D71F34">
          <w:rPr>
            <w:iCs w:val="0"/>
            <w:noProof/>
            <w:webHidden/>
          </w:rPr>
          <w:instrText>PAGEREF</w:instrText>
        </w:r>
        <w:r w:rsidR="00D71F34" w:rsidRPr="00D71F34">
          <w:rPr>
            <w:iCs w:val="0"/>
            <w:noProof/>
            <w:webHidden/>
            <w:rtl/>
          </w:rPr>
          <w:instrText xml:space="preserve"> _</w:instrText>
        </w:r>
        <w:r w:rsidR="00D71F34" w:rsidRPr="00D71F34">
          <w:rPr>
            <w:iCs w:val="0"/>
            <w:noProof/>
            <w:webHidden/>
          </w:rPr>
          <w:instrText>Toc534804708 \h</w:instrText>
        </w:r>
        <w:r w:rsidR="00D71F34" w:rsidRPr="00D71F34">
          <w:rPr>
            <w:iCs w:val="0"/>
            <w:noProof/>
            <w:webHidden/>
            <w:rtl/>
          </w:rPr>
          <w:instrText xml:space="preserve"> </w:instrText>
        </w:r>
        <w:r w:rsidR="00D71F34" w:rsidRPr="00D71F34">
          <w:rPr>
            <w:rStyle w:val="Hyperlink"/>
            <w:iCs w:val="0"/>
            <w:noProof/>
            <w:rtl/>
          </w:rPr>
        </w:r>
        <w:r w:rsidR="00D71F34" w:rsidRPr="00D71F34">
          <w:rPr>
            <w:rStyle w:val="Hyperlink"/>
            <w:iCs w:val="0"/>
            <w:noProof/>
            <w:rtl/>
          </w:rPr>
          <w:fldChar w:fldCharType="separate"/>
        </w:r>
        <w:r w:rsidR="008A3A00">
          <w:rPr>
            <w:iCs w:val="0"/>
            <w:noProof/>
            <w:webHidden/>
            <w:rtl/>
          </w:rPr>
          <w:t>5</w:t>
        </w:r>
        <w:r w:rsidR="00D71F34" w:rsidRPr="00D71F34">
          <w:rPr>
            <w:rStyle w:val="Hyperlink"/>
            <w:iCs w:val="0"/>
            <w:noProof/>
            <w:rtl/>
          </w:rPr>
          <w:fldChar w:fldCharType="end"/>
        </w:r>
      </w:hyperlink>
    </w:p>
    <w:p w:rsidR="00D71F34" w:rsidRPr="00D71F34" w:rsidRDefault="00760CEE" w:rsidP="00D71F34">
      <w:pPr>
        <w:pStyle w:val="TOC2"/>
        <w:tabs>
          <w:tab w:val="right" w:leader="dot" w:pos="10194"/>
        </w:tabs>
        <w:rPr>
          <w:rFonts w:asciiTheme="minorHAnsi" w:eastAsiaTheme="minorEastAsia" w:hAnsiTheme="minorHAnsi" w:cstheme="minorBidi"/>
          <w:bCs w:val="0"/>
          <w:noProof/>
          <w:color w:val="auto"/>
          <w:szCs w:val="22"/>
          <w:rtl/>
        </w:rPr>
      </w:pPr>
      <w:hyperlink w:anchor="_Toc534804709" w:history="1">
        <w:r w:rsidR="00D71F34" w:rsidRPr="00D71F34">
          <w:rPr>
            <w:rStyle w:val="Hyperlink"/>
            <w:noProof/>
            <w:rtl/>
          </w:rPr>
          <w:t>بررس</w:t>
        </w:r>
        <w:r w:rsidR="00D71F34" w:rsidRPr="00D71F34">
          <w:rPr>
            <w:rStyle w:val="Hyperlink"/>
            <w:rFonts w:hint="cs"/>
            <w:noProof/>
            <w:rtl/>
          </w:rPr>
          <w:t>ی</w:t>
        </w:r>
        <w:r w:rsidR="00D71F34" w:rsidRPr="00D71F34">
          <w:rPr>
            <w:rStyle w:val="Hyperlink"/>
            <w:noProof/>
            <w:rtl/>
          </w:rPr>
          <w:t xml:space="preserve"> مسأله در فرض اتصال عام و مطلق</w:t>
        </w:r>
        <w:r w:rsidR="00D71F34" w:rsidRPr="00D71F34">
          <w:rPr>
            <w:noProof/>
            <w:webHidden/>
            <w:rtl/>
          </w:rPr>
          <w:tab/>
        </w:r>
        <w:r w:rsidR="00D71F34" w:rsidRPr="00D71F34">
          <w:rPr>
            <w:rStyle w:val="Hyperlink"/>
            <w:noProof/>
            <w:rtl/>
          </w:rPr>
          <w:fldChar w:fldCharType="begin"/>
        </w:r>
        <w:r w:rsidR="00D71F34" w:rsidRPr="00D71F34">
          <w:rPr>
            <w:noProof/>
            <w:webHidden/>
            <w:rtl/>
          </w:rPr>
          <w:instrText xml:space="preserve"> </w:instrText>
        </w:r>
        <w:r w:rsidR="00D71F34" w:rsidRPr="00D71F34">
          <w:rPr>
            <w:noProof/>
            <w:webHidden/>
          </w:rPr>
          <w:instrText>PAGEREF</w:instrText>
        </w:r>
        <w:r w:rsidR="00D71F34" w:rsidRPr="00D71F34">
          <w:rPr>
            <w:noProof/>
            <w:webHidden/>
            <w:rtl/>
          </w:rPr>
          <w:instrText xml:space="preserve"> _</w:instrText>
        </w:r>
        <w:r w:rsidR="00D71F34" w:rsidRPr="00D71F34">
          <w:rPr>
            <w:noProof/>
            <w:webHidden/>
          </w:rPr>
          <w:instrText>Toc534804709 \h</w:instrText>
        </w:r>
        <w:r w:rsidR="00D71F34" w:rsidRPr="00D71F34">
          <w:rPr>
            <w:noProof/>
            <w:webHidden/>
            <w:rtl/>
          </w:rPr>
          <w:instrText xml:space="preserve"> </w:instrText>
        </w:r>
        <w:r w:rsidR="00D71F34" w:rsidRPr="00D71F34">
          <w:rPr>
            <w:rStyle w:val="Hyperlink"/>
            <w:noProof/>
            <w:rtl/>
          </w:rPr>
        </w:r>
        <w:r w:rsidR="00D71F34" w:rsidRPr="00D71F34">
          <w:rPr>
            <w:rStyle w:val="Hyperlink"/>
            <w:noProof/>
            <w:rtl/>
          </w:rPr>
          <w:fldChar w:fldCharType="separate"/>
        </w:r>
        <w:r w:rsidR="008A3A00">
          <w:rPr>
            <w:noProof/>
            <w:webHidden/>
            <w:rtl/>
          </w:rPr>
          <w:t>5</w:t>
        </w:r>
        <w:r w:rsidR="00D71F34" w:rsidRPr="00D71F34">
          <w:rPr>
            <w:rStyle w:val="Hyperlink"/>
            <w:noProof/>
            <w:rtl/>
          </w:rPr>
          <w:fldChar w:fldCharType="end"/>
        </w:r>
      </w:hyperlink>
    </w:p>
    <w:p w:rsidR="00D71F34" w:rsidRPr="00D71F34" w:rsidRDefault="00760CEE" w:rsidP="00D71F34">
      <w:pPr>
        <w:pStyle w:val="TOC3"/>
        <w:tabs>
          <w:tab w:val="right" w:leader="dot" w:pos="10194"/>
        </w:tabs>
        <w:rPr>
          <w:rFonts w:asciiTheme="minorHAnsi" w:eastAsiaTheme="minorEastAsia" w:hAnsiTheme="minorHAnsi" w:cstheme="minorBidi"/>
          <w:bCs w:val="0"/>
          <w:iCs w:val="0"/>
          <w:noProof/>
          <w:color w:val="auto"/>
          <w:szCs w:val="22"/>
          <w:rtl/>
        </w:rPr>
      </w:pPr>
      <w:hyperlink w:anchor="_Toc534804710" w:history="1">
        <w:r w:rsidR="00D71F34" w:rsidRPr="00D71F34">
          <w:rPr>
            <w:rStyle w:val="Hyperlink"/>
            <w:iCs w:val="0"/>
            <w:noProof/>
            <w:rtl/>
          </w:rPr>
          <w:t>نکته تقد</w:t>
        </w:r>
        <w:r w:rsidR="00D71F34" w:rsidRPr="00D71F34">
          <w:rPr>
            <w:rStyle w:val="Hyperlink"/>
            <w:rFonts w:hint="cs"/>
            <w:iCs w:val="0"/>
            <w:noProof/>
            <w:rtl/>
          </w:rPr>
          <w:t>ی</w:t>
        </w:r>
        <w:r w:rsidR="00D71F34" w:rsidRPr="00D71F34">
          <w:rPr>
            <w:rStyle w:val="Hyperlink"/>
            <w:rFonts w:hint="eastAsia"/>
            <w:iCs w:val="0"/>
            <w:noProof/>
            <w:rtl/>
          </w:rPr>
          <w:t>م</w:t>
        </w:r>
        <w:r w:rsidR="00D71F34" w:rsidRPr="00D71F34">
          <w:rPr>
            <w:rStyle w:val="Hyperlink"/>
            <w:iCs w:val="0"/>
            <w:noProof/>
            <w:rtl/>
          </w:rPr>
          <w:t xml:space="preserve"> عام بر مطلق</w:t>
        </w:r>
        <w:r w:rsidR="00D71F34" w:rsidRPr="00D71F34">
          <w:rPr>
            <w:iCs w:val="0"/>
            <w:noProof/>
            <w:webHidden/>
            <w:rtl/>
          </w:rPr>
          <w:tab/>
        </w:r>
        <w:r w:rsidR="00D71F34" w:rsidRPr="00D71F34">
          <w:rPr>
            <w:rStyle w:val="Hyperlink"/>
            <w:iCs w:val="0"/>
            <w:noProof/>
            <w:rtl/>
          </w:rPr>
          <w:fldChar w:fldCharType="begin"/>
        </w:r>
        <w:r w:rsidR="00D71F34" w:rsidRPr="00D71F34">
          <w:rPr>
            <w:iCs w:val="0"/>
            <w:noProof/>
            <w:webHidden/>
            <w:rtl/>
          </w:rPr>
          <w:instrText xml:space="preserve"> </w:instrText>
        </w:r>
        <w:r w:rsidR="00D71F34" w:rsidRPr="00D71F34">
          <w:rPr>
            <w:iCs w:val="0"/>
            <w:noProof/>
            <w:webHidden/>
          </w:rPr>
          <w:instrText>PAGEREF</w:instrText>
        </w:r>
        <w:r w:rsidR="00D71F34" w:rsidRPr="00D71F34">
          <w:rPr>
            <w:iCs w:val="0"/>
            <w:noProof/>
            <w:webHidden/>
            <w:rtl/>
          </w:rPr>
          <w:instrText xml:space="preserve"> _</w:instrText>
        </w:r>
        <w:r w:rsidR="00D71F34" w:rsidRPr="00D71F34">
          <w:rPr>
            <w:iCs w:val="0"/>
            <w:noProof/>
            <w:webHidden/>
          </w:rPr>
          <w:instrText>Toc534804710 \h</w:instrText>
        </w:r>
        <w:r w:rsidR="00D71F34" w:rsidRPr="00D71F34">
          <w:rPr>
            <w:iCs w:val="0"/>
            <w:noProof/>
            <w:webHidden/>
            <w:rtl/>
          </w:rPr>
          <w:instrText xml:space="preserve"> </w:instrText>
        </w:r>
        <w:r w:rsidR="00D71F34" w:rsidRPr="00D71F34">
          <w:rPr>
            <w:rStyle w:val="Hyperlink"/>
            <w:iCs w:val="0"/>
            <w:noProof/>
            <w:rtl/>
          </w:rPr>
        </w:r>
        <w:r w:rsidR="00D71F34" w:rsidRPr="00D71F34">
          <w:rPr>
            <w:rStyle w:val="Hyperlink"/>
            <w:iCs w:val="0"/>
            <w:noProof/>
            <w:rtl/>
          </w:rPr>
          <w:fldChar w:fldCharType="separate"/>
        </w:r>
        <w:r w:rsidR="008A3A00">
          <w:rPr>
            <w:iCs w:val="0"/>
            <w:noProof/>
            <w:webHidden/>
            <w:rtl/>
          </w:rPr>
          <w:t>5</w:t>
        </w:r>
        <w:r w:rsidR="00D71F34" w:rsidRPr="00D71F34">
          <w:rPr>
            <w:rStyle w:val="Hyperlink"/>
            <w:iCs w:val="0"/>
            <w:noProof/>
            <w:rtl/>
          </w:rPr>
          <w:fldChar w:fldCharType="end"/>
        </w:r>
      </w:hyperlink>
    </w:p>
    <w:p w:rsidR="00D71F34" w:rsidRPr="00D71F34" w:rsidRDefault="00760CEE" w:rsidP="00D71F34">
      <w:pPr>
        <w:pStyle w:val="TOC3"/>
        <w:tabs>
          <w:tab w:val="right" w:leader="dot" w:pos="10194"/>
        </w:tabs>
        <w:rPr>
          <w:rFonts w:asciiTheme="minorHAnsi" w:eastAsiaTheme="minorEastAsia" w:hAnsiTheme="minorHAnsi" w:cstheme="minorBidi"/>
          <w:bCs w:val="0"/>
          <w:iCs w:val="0"/>
          <w:noProof/>
          <w:color w:val="auto"/>
          <w:szCs w:val="22"/>
          <w:rtl/>
        </w:rPr>
      </w:pPr>
      <w:hyperlink w:anchor="_Toc534804711" w:history="1">
        <w:r w:rsidR="00D71F34" w:rsidRPr="00D71F34">
          <w:rPr>
            <w:rStyle w:val="Hyperlink"/>
            <w:iCs w:val="0"/>
            <w:noProof/>
            <w:rtl/>
          </w:rPr>
          <w:t>مانع</w:t>
        </w:r>
        <w:r w:rsidR="00D71F34" w:rsidRPr="00D71F34">
          <w:rPr>
            <w:rStyle w:val="Hyperlink"/>
            <w:rFonts w:hint="cs"/>
            <w:iCs w:val="0"/>
            <w:noProof/>
            <w:rtl/>
          </w:rPr>
          <w:t>ی</w:t>
        </w:r>
        <w:r w:rsidR="00D71F34" w:rsidRPr="00D71F34">
          <w:rPr>
            <w:rStyle w:val="Hyperlink"/>
            <w:rFonts w:hint="eastAsia"/>
            <w:iCs w:val="0"/>
            <w:noProof/>
            <w:rtl/>
          </w:rPr>
          <w:t>ت</w:t>
        </w:r>
        <w:r w:rsidR="00D71F34" w:rsidRPr="00D71F34">
          <w:rPr>
            <w:rStyle w:val="Hyperlink"/>
            <w:iCs w:val="0"/>
            <w:noProof/>
            <w:rtl/>
          </w:rPr>
          <w:t xml:space="preserve"> ب</w:t>
        </w:r>
        <w:r w:rsidR="00D71F34" w:rsidRPr="00D71F34">
          <w:rPr>
            <w:rStyle w:val="Hyperlink"/>
            <w:rFonts w:hint="cs"/>
            <w:iCs w:val="0"/>
            <w:noProof/>
            <w:rtl/>
          </w:rPr>
          <w:t>ی</w:t>
        </w:r>
        <w:r w:rsidR="00D71F34" w:rsidRPr="00D71F34">
          <w:rPr>
            <w:rStyle w:val="Hyperlink"/>
            <w:rFonts w:hint="eastAsia"/>
            <w:iCs w:val="0"/>
            <w:noProof/>
            <w:rtl/>
          </w:rPr>
          <w:t>ان</w:t>
        </w:r>
        <w:r w:rsidR="00D71F34" w:rsidRPr="00D71F34">
          <w:rPr>
            <w:rStyle w:val="Hyperlink"/>
            <w:iCs w:val="0"/>
            <w:noProof/>
            <w:rtl/>
          </w:rPr>
          <w:t xml:space="preserve"> بر خلاف و ما</w:t>
        </w:r>
        <w:r w:rsidR="00D71F34" w:rsidRPr="00D71F34">
          <w:rPr>
            <w:rStyle w:val="Hyperlink"/>
            <w:rFonts w:hint="cs"/>
            <w:iCs w:val="0"/>
            <w:noProof/>
            <w:rtl/>
          </w:rPr>
          <w:t>ی</w:t>
        </w:r>
        <w:r w:rsidR="00D71F34" w:rsidRPr="00D71F34">
          <w:rPr>
            <w:rStyle w:val="Hyperlink"/>
            <w:rFonts w:hint="eastAsia"/>
            <w:iCs w:val="0"/>
            <w:noProof/>
            <w:rtl/>
          </w:rPr>
          <w:t>صلح</w:t>
        </w:r>
        <w:r w:rsidR="00D71F34" w:rsidRPr="00D71F34">
          <w:rPr>
            <w:rStyle w:val="Hyperlink"/>
            <w:iCs w:val="0"/>
            <w:noProof/>
            <w:rtl/>
          </w:rPr>
          <w:t xml:space="preserve"> للقر</w:t>
        </w:r>
        <w:r w:rsidR="00D71F34" w:rsidRPr="00D71F34">
          <w:rPr>
            <w:rStyle w:val="Hyperlink"/>
            <w:rFonts w:hint="cs"/>
            <w:iCs w:val="0"/>
            <w:noProof/>
            <w:rtl/>
          </w:rPr>
          <w:t>ی</w:t>
        </w:r>
        <w:r w:rsidR="00D71F34" w:rsidRPr="00D71F34">
          <w:rPr>
            <w:rStyle w:val="Hyperlink"/>
            <w:rFonts w:hint="eastAsia"/>
            <w:iCs w:val="0"/>
            <w:noProof/>
            <w:rtl/>
          </w:rPr>
          <w:t>ن</w:t>
        </w:r>
        <w:r w:rsidR="00D71F34" w:rsidRPr="00D71F34">
          <w:rPr>
            <w:rStyle w:val="Hyperlink"/>
            <w:rFonts w:hint="cs"/>
            <w:iCs w:val="0"/>
            <w:noProof/>
            <w:rtl/>
          </w:rPr>
          <w:t>ی</w:t>
        </w:r>
        <w:r w:rsidR="00D71F34" w:rsidRPr="00D71F34">
          <w:rPr>
            <w:rStyle w:val="Hyperlink"/>
            <w:rFonts w:hint="eastAsia"/>
            <w:iCs w:val="0"/>
            <w:noProof/>
            <w:rtl/>
          </w:rPr>
          <w:t>ه</w:t>
        </w:r>
        <w:r w:rsidR="00D71F34" w:rsidRPr="00D71F34">
          <w:rPr>
            <w:rStyle w:val="Hyperlink"/>
            <w:iCs w:val="0"/>
            <w:noProof/>
            <w:rtl/>
          </w:rPr>
          <w:t xml:space="preserve"> نسبت به مقدمات حکمت</w:t>
        </w:r>
        <w:r w:rsidR="00D71F34" w:rsidRPr="00D71F34">
          <w:rPr>
            <w:iCs w:val="0"/>
            <w:noProof/>
            <w:webHidden/>
            <w:rtl/>
          </w:rPr>
          <w:tab/>
        </w:r>
        <w:r w:rsidR="00D71F34" w:rsidRPr="00D71F34">
          <w:rPr>
            <w:rStyle w:val="Hyperlink"/>
            <w:iCs w:val="0"/>
            <w:noProof/>
            <w:rtl/>
          </w:rPr>
          <w:fldChar w:fldCharType="begin"/>
        </w:r>
        <w:r w:rsidR="00D71F34" w:rsidRPr="00D71F34">
          <w:rPr>
            <w:iCs w:val="0"/>
            <w:noProof/>
            <w:webHidden/>
            <w:rtl/>
          </w:rPr>
          <w:instrText xml:space="preserve"> </w:instrText>
        </w:r>
        <w:r w:rsidR="00D71F34" w:rsidRPr="00D71F34">
          <w:rPr>
            <w:iCs w:val="0"/>
            <w:noProof/>
            <w:webHidden/>
          </w:rPr>
          <w:instrText>PAGEREF</w:instrText>
        </w:r>
        <w:r w:rsidR="00D71F34" w:rsidRPr="00D71F34">
          <w:rPr>
            <w:iCs w:val="0"/>
            <w:noProof/>
            <w:webHidden/>
            <w:rtl/>
          </w:rPr>
          <w:instrText xml:space="preserve"> _</w:instrText>
        </w:r>
        <w:r w:rsidR="00D71F34" w:rsidRPr="00D71F34">
          <w:rPr>
            <w:iCs w:val="0"/>
            <w:noProof/>
            <w:webHidden/>
          </w:rPr>
          <w:instrText>Toc534804711 \h</w:instrText>
        </w:r>
        <w:r w:rsidR="00D71F34" w:rsidRPr="00D71F34">
          <w:rPr>
            <w:iCs w:val="0"/>
            <w:noProof/>
            <w:webHidden/>
            <w:rtl/>
          </w:rPr>
          <w:instrText xml:space="preserve"> </w:instrText>
        </w:r>
        <w:r w:rsidR="00D71F34" w:rsidRPr="00D71F34">
          <w:rPr>
            <w:rStyle w:val="Hyperlink"/>
            <w:iCs w:val="0"/>
            <w:noProof/>
            <w:rtl/>
          </w:rPr>
        </w:r>
        <w:r w:rsidR="00D71F34" w:rsidRPr="00D71F34">
          <w:rPr>
            <w:rStyle w:val="Hyperlink"/>
            <w:iCs w:val="0"/>
            <w:noProof/>
            <w:rtl/>
          </w:rPr>
          <w:fldChar w:fldCharType="separate"/>
        </w:r>
        <w:r w:rsidR="008A3A00">
          <w:rPr>
            <w:iCs w:val="0"/>
            <w:noProof/>
            <w:webHidden/>
            <w:rtl/>
          </w:rPr>
          <w:t>6</w:t>
        </w:r>
        <w:r w:rsidR="00D71F34" w:rsidRPr="00D71F34">
          <w:rPr>
            <w:rStyle w:val="Hyperlink"/>
            <w:iCs w:val="0"/>
            <w:noProof/>
            <w:rtl/>
          </w:rPr>
          <w:fldChar w:fldCharType="end"/>
        </w:r>
      </w:hyperlink>
    </w:p>
    <w:p w:rsidR="00C91EB6" w:rsidRPr="00C91EB6" w:rsidRDefault="00D71F34" w:rsidP="009A306A">
      <w:pPr>
        <w:jc w:val="lowKashida"/>
      </w:pPr>
      <w:r w:rsidRPr="00D71F34">
        <w:rPr>
          <w:rFonts w:cs="B Titr"/>
          <w:noProof/>
          <w:webHidden/>
          <w:color w:val="632423" w:themeColor="accent2" w:themeShade="80"/>
          <w:szCs w:val="24"/>
          <w:rtl/>
        </w:rPr>
        <w:fldChar w:fldCharType="end"/>
      </w:r>
    </w:p>
    <w:p w:rsidR="00F343FB" w:rsidRPr="00A6366F" w:rsidRDefault="00F842AD" w:rsidP="009A306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C664E">
        <w:rPr>
          <w:rtl/>
        </w:rPr>
        <w:t>دوران امر ب</w:t>
      </w:r>
      <w:r w:rsidR="00CC664E">
        <w:rPr>
          <w:rFonts w:hint="cs"/>
          <w:rtl/>
        </w:rPr>
        <w:t>ی</w:t>
      </w:r>
      <w:r w:rsidR="00CC664E">
        <w:rPr>
          <w:rFonts w:hint="eastAsia"/>
          <w:rtl/>
        </w:rPr>
        <w:t>ن</w:t>
      </w:r>
      <w:r w:rsidR="00CC664E">
        <w:rPr>
          <w:rtl/>
        </w:rPr>
        <w:t xml:space="preserve"> تع</w:t>
      </w:r>
      <w:r w:rsidR="00CC664E">
        <w:rPr>
          <w:rFonts w:hint="cs"/>
          <w:rtl/>
        </w:rPr>
        <w:t>یی</w:t>
      </w:r>
      <w:r w:rsidR="00CC664E">
        <w:rPr>
          <w:rFonts w:hint="eastAsia"/>
          <w:rtl/>
        </w:rPr>
        <w:t>ن</w:t>
      </w:r>
      <w:r w:rsidR="00CC664E">
        <w:rPr>
          <w:rtl/>
        </w:rPr>
        <w:t xml:space="preserve"> و تخ</w:t>
      </w:r>
      <w:r w:rsidR="00CC664E">
        <w:rPr>
          <w:rFonts w:hint="cs"/>
          <w:rtl/>
        </w:rPr>
        <w:t>یی</w:t>
      </w:r>
      <w:r w:rsidR="00CC664E">
        <w:rPr>
          <w:rFonts w:hint="eastAsia"/>
          <w:rtl/>
        </w:rPr>
        <w:t>ر</w:t>
      </w:r>
      <w:r w:rsidR="00CC664E">
        <w:rPr>
          <w:rtl/>
        </w:rPr>
        <w:t xml:space="preserve"> در حج</w:t>
      </w:r>
      <w:r w:rsidR="00CC664E">
        <w:rPr>
          <w:rFonts w:hint="cs"/>
          <w:rtl/>
        </w:rPr>
        <w:t>ی</w:t>
      </w:r>
      <w:r w:rsidR="00CC664E">
        <w:rPr>
          <w:rFonts w:hint="eastAsia"/>
          <w:rtl/>
        </w:rPr>
        <w:t>ت</w:t>
      </w:r>
      <w:r w:rsidR="00386C11" w:rsidRPr="00A6366F">
        <w:rPr>
          <w:rFonts w:hint="cs"/>
          <w:rtl/>
        </w:rPr>
        <w:t>/</w:t>
      </w:r>
      <w:bookmarkStart w:id="2" w:name="BokSabj_d"/>
      <w:bookmarkEnd w:id="2"/>
      <w:r w:rsidR="00934691">
        <w:rPr>
          <w:rFonts w:hint="cs"/>
          <w:rtl/>
        </w:rPr>
        <w:t xml:space="preserve"> مقتضای اصل اولی/</w:t>
      </w:r>
      <w:r w:rsidR="009A306A">
        <w:rPr>
          <w:rFonts w:hint="cs"/>
          <w:rtl/>
        </w:rPr>
        <w:t xml:space="preserve"> </w:t>
      </w:r>
      <w:r w:rsidR="00CC664E">
        <w:rPr>
          <w:rtl/>
        </w:rPr>
        <w:t>تعارض مستقر</w:t>
      </w:r>
      <w:r w:rsidR="00386C11" w:rsidRPr="00A6366F">
        <w:rPr>
          <w:rFonts w:hint="cs"/>
          <w:rtl/>
        </w:rPr>
        <w:t>/</w:t>
      </w:r>
      <w:bookmarkStart w:id="3" w:name="Bokkolli"/>
      <w:bookmarkEnd w:id="3"/>
      <w:r w:rsidR="009A306A">
        <w:rPr>
          <w:rFonts w:hint="cs"/>
          <w:rtl/>
        </w:rPr>
        <w:t xml:space="preserve"> </w:t>
      </w:r>
      <w:r w:rsidR="00CC664E">
        <w:rPr>
          <w:rtl/>
        </w:rPr>
        <w:t xml:space="preserve">تعارض ادله </w:t>
      </w:r>
      <w:r w:rsidR="001B6799" w:rsidRPr="00A6366F">
        <w:rPr>
          <w:rFonts w:hint="cs"/>
          <w:rtl/>
        </w:rPr>
        <w:t xml:space="preserve"> </w:t>
      </w:r>
    </w:p>
    <w:p w:rsidR="008F5B4D" w:rsidRPr="009C66D5" w:rsidRDefault="008F5B4D" w:rsidP="009A306A">
      <w:pPr>
        <w:jc w:val="lowKashida"/>
        <w:rPr>
          <w:rStyle w:val="Emphasis"/>
          <w:b/>
          <w:bCs w:val="0"/>
          <w:rtl/>
        </w:rPr>
      </w:pPr>
      <w:r w:rsidRPr="009C66D5">
        <w:rPr>
          <w:rStyle w:val="Emphasis"/>
          <w:rFonts w:hint="cs"/>
          <w:b/>
          <w:bCs w:val="0"/>
          <w:rtl/>
        </w:rPr>
        <w:t>خلاصه مباحث گذشته:</w:t>
      </w:r>
    </w:p>
    <w:p w:rsidR="003A6148" w:rsidRDefault="00934691" w:rsidP="009A306A">
      <w:pPr>
        <w:pBdr>
          <w:bottom w:val="double" w:sz="6" w:space="1" w:color="auto"/>
        </w:pBdr>
        <w:jc w:val="lowKashida"/>
        <w:rPr>
          <w:rtl/>
        </w:rPr>
      </w:pPr>
      <w:r>
        <w:rPr>
          <w:rFonts w:hint="cs"/>
          <w:rtl/>
        </w:rPr>
        <w:t>بحث در دوران امر بین تعیین و تخییر در حجیت قرار دارد که برای روشن شدن مطلب باید صور متعدد مورد بررسی قرار گیرد. در جلسه گذشته شش صورت مطرح و مورد بررسی قرار گرفت. در ادامه صورت هفتم مطرح خواهد شد.</w:t>
      </w:r>
    </w:p>
    <w:p w:rsidR="00247D2F" w:rsidRPr="003A6148" w:rsidRDefault="00247D2F" w:rsidP="009A306A">
      <w:pPr>
        <w:pBdr>
          <w:bottom w:val="double" w:sz="6" w:space="1" w:color="auto"/>
        </w:pBdr>
        <w:jc w:val="lowKashida"/>
      </w:pPr>
    </w:p>
    <w:p w:rsidR="003E6650" w:rsidRDefault="00934691" w:rsidP="009A306A">
      <w:pPr>
        <w:pStyle w:val="Heading1"/>
        <w:jc w:val="lowKashida"/>
        <w:rPr>
          <w:rtl/>
        </w:rPr>
      </w:pPr>
      <w:bookmarkStart w:id="4" w:name="_Toc534804700"/>
      <w:r>
        <w:rPr>
          <w:rFonts w:hint="cs"/>
          <w:rtl/>
        </w:rPr>
        <w:t>دوران امر بین تعیین و تخییر در حجیت</w:t>
      </w:r>
      <w:bookmarkEnd w:id="4"/>
    </w:p>
    <w:p w:rsidR="00934691" w:rsidRDefault="00934691" w:rsidP="009A306A">
      <w:pPr>
        <w:jc w:val="lowKashida"/>
        <w:rPr>
          <w:rtl/>
        </w:rPr>
      </w:pPr>
      <w:r>
        <w:rPr>
          <w:rFonts w:hint="cs"/>
          <w:rtl/>
        </w:rPr>
        <w:t>در مورد دوران امر بین تعیین و تخییر در حجیت، صورت های متعددی وجود دارد که شش صورت در جلسه گذشته مورد بررسی قرار گرفته است و در ادامه صورت هفتم مطرح می شود.</w:t>
      </w:r>
    </w:p>
    <w:p w:rsidR="00934691" w:rsidRDefault="009A306A" w:rsidP="009A306A">
      <w:pPr>
        <w:pStyle w:val="Heading1"/>
        <w:jc w:val="lowKashida"/>
        <w:rPr>
          <w:rtl/>
        </w:rPr>
      </w:pPr>
      <w:bookmarkStart w:id="5" w:name="_Toc534804701"/>
      <w:r>
        <w:rPr>
          <w:rFonts w:hint="cs"/>
          <w:rtl/>
        </w:rPr>
        <w:t xml:space="preserve">ز: اشتمال </w:t>
      </w:r>
      <w:r w:rsidR="00934691">
        <w:rPr>
          <w:rFonts w:hint="cs"/>
          <w:rtl/>
        </w:rPr>
        <w:t>دو دلیل بر حکم الزامی و وجود مزیت در هر یک از دو دلیل با عدم امکان احتیاط</w:t>
      </w:r>
      <w:bookmarkEnd w:id="5"/>
    </w:p>
    <w:p w:rsidR="00934691" w:rsidRDefault="00934691" w:rsidP="009A306A">
      <w:pPr>
        <w:jc w:val="lowKashida"/>
        <w:rPr>
          <w:rtl/>
        </w:rPr>
      </w:pPr>
      <w:r>
        <w:rPr>
          <w:rFonts w:hint="cs"/>
          <w:rtl/>
        </w:rPr>
        <w:t xml:space="preserve">هفتمین صورت دوران امر بین تعیین و تخییر این است که مفاد </w:t>
      </w:r>
      <w:r w:rsidR="009A306A">
        <w:rPr>
          <w:rFonts w:hint="cs"/>
          <w:rtl/>
        </w:rPr>
        <w:t>هر دو دلیل حکم الزامی بوده</w:t>
      </w:r>
      <w:r>
        <w:rPr>
          <w:rFonts w:hint="cs"/>
          <w:rtl/>
        </w:rPr>
        <w:t xml:space="preserve"> و امکان احتیاط وجود ندارد و هر یک از دو دلیل محتمل التعیین است. به عنوان مثال </w:t>
      </w:r>
      <w:r w:rsidR="009A306A">
        <w:rPr>
          <w:rFonts w:hint="cs"/>
          <w:rtl/>
        </w:rPr>
        <w:t xml:space="preserve">أورع </w:t>
      </w:r>
      <w:r>
        <w:rPr>
          <w:rFonts w:hint="cs"/>
          <w:rtl/>
        </w:rPr>
        <w:t xml:space="preserve">فتوا به وجوب فعلی داده و </w:t>
      </w:r>
      <w:r w:rsidR="009A306A">
        <w:rPr>
          <w:rFonts w:hint="cs"/>
          <w:rtl/>
        </w:rPr>
        <w:t xml:space="preserve">أوثق </w:t>
      </w:r>
      <w:r>
        <w:rPr>
          <w:rFonts w:hint="cs"/>
          <w:rtl/>
        </w:rPr>
        <w:t>فتوا به حرمت آن بدهد که دوران بین محذورین خواهد شد و هر کدام از دو مجتهد هم محتمل التعیین است</w:t>
      </w:r>
      <w:r w:rsidR="004B6FF7">
        <w:rPr>
          <w:rFonts w:hint="cs"/>
          <w:rtl/>
        </w:rPr>
        <w:t xml:space="preserve">؛ چون در عین اینکه به فتوای </w:t>
      </w:r>
      <w:r w:rsidR="009A306A">
        <w:rPr>
          <w:rFonts w:hint="cs"/>
          <w:rtl/>
        </w:rPr>
        <w:t xml:space="preserve">أورع أخذ </w:t>
      </w:r>
      <w:r w:rsidR="004B6FF7">
        <w:rPr>
          <w:rFonts w:hint="cs"/>
          <w:rtl/>
        </w:rPr>
        <w:t xml:space="preserve">شود، ممکن است که فتوای </w:t>
      </w:r>
      <w:r w:rsidR="009A306A">
        <w:rPr>
          <w:rFonts w:hint="cs"/>
          <w:rtl/>
        </w:rPr>
        <w:t xml:space="preserve">أوثق </w:t>
      </w:r>
      <w:r w:rsidR="004B6FF7">
        <w:rPr>
          <w:rFonts w:hint="cs"/>
          <w:rtl/>
        </w:rPr>
        <w:t>حجت باشد.</w:t>
      </w:r>
    </w:p>
    <w:p w:rsidR="004B6FF7" w:rsidRDefault="004B6FF7" w:rsidP="009A306A">
      <w:pPr>
        <w:jc w:val="lowKashida"/>
        <w:rPr>
          <w:rtl/>
        </w:rPr>
      </w:pPr>
      <w:r>
        <w:rPr>
          <w:rFonts w:hint="cs"/>
          <w:rtl/>
        </w:rPr>
        <w:lastRenderedPageBreak/>
        <w:t>مثال دیگر این است که دو ضد باشد که ثالثی برای آنها وجود نداشته باشد. مثلا یک مجتهد فتوا به وجوب حضر و مجتهد دیگر فتوا به وجوب سفر بدهد. در این صورت موافقت یا مخالفت قطعیه ممکن نیست.</w:t>
      </w:r>
    </w:p>
    <w:p w:rsidR="004B6FF7" w:rsidRDefault="004B6FF7" w:rsidP="009A306A">
      <w:pPr>
        <w:jc w:val="lowKashida"/>
        <w:rPr>
          <w:rtl/>
        </w:rPr>
      </w:pPr>
      <w:r>
        <w:rPr>
          <w:rFonts w:hint="cs"/>
          <w:rtl/>
        </w:rPr>
        <w:t>مثال سوم این است که دو ضد دارای ثالث باشند، مثل اینکه یک مجتهد فتوا به وجوب قیام و دیگری فتوا به وجوب جلوس بدهد که در صورت ترک قیام و جلوس، امکان مخالفت قطعیه وجود دارد، اما امکان موافقت قطعیه وجود ندارد.</w:t>
      </w:r>
    </w:p>
    <w:p w:rsidR="004B6FF7" w:rsidRDefault="004B6FF7" w:rsidP="009A306A">
      <w:pPr>
        <w:jc w:val="lowKashida"/>
        <w:rPr>
          <w:rtl/>
        </w:rPr>
      </w:pPr>
      <w:r>
        <w:rPr>
          <w:rFonts w:hint="cs"/>
          <w:rtl/>
        </w:rPr>
        <w:t xml:space="preserve">صورت هفتم همه خصوصیات صورت ششم را داراست که مفاد هر دو دلیل حکم الزامی است و امکان احتیاط وجود ندارد، اما تفاوت صورت هفتم و ششم در این است که در صورت ششم با توجه به اینکه یکی از دو مجتهد </w:t>
      </w:r>
      <w:r w:rsidR="009A306A">
        <w:rPr>
          <w:rFonts w:hint="cs"/>
          <w:rtl/>
        </w:rPr>
        <w:t xml:space="preserve">أورع </w:t>
      </w:r>
      <w:r>
        <w:rPr>
          <w:rFonts w:hint="cs"/>
          <w:rtl/>
        </w:rPr>
        <w:t xml:space="preserve">و دیگری غیر </w:t>
      </w:r>
      <w:r w:rsidR="009A306A">
        <w:rPr>
          <w:rFonts w:hint="cs"/>
          <w:rtl/>
        </w:rPr>
        <w:t xml:space="preserve">أورع </w:t>
      </w:r>
      <w:r>
        <w:rPr>
          <w:rFonts w:hint="cs"/>
          <w:rtl/>
        </w:rPr>
        <w:t xml:space="preserve">است، یکی از دو دلیل محتمل التعیین است که عقل حکم به </w:t>
      </w:r>
      <w:r w:rsidR="009A306A">
        <w:rPr>
          <w:rFonts w:hint="cs"/>
          <w:rtl/>
        </w:rPr>
        <w:t xml:space="preserve">أخذ </w:t>
      </w:r>
      <w:r>
        <w:rPr>
          <w:rFonts w:hint="cs"/>
          <w:rtl/>
        </w:rPr>
        <w:t xml:space="preserve">به فتوای </w:t>
      </w:r>
      <w:r w:rsidR="009A306A">
        <w:rPr>
          <w:rFonts w:hint="cs"/>
          <w:rtl/>
        </w:rPr>
        <w:t xml:space="preserve">أورع </w:t>
      </w:r>
      <w:r>
        <w:rPr>
          <w:rFonts w:hint="cs"/>
          <w:rtl/>
        </w:rPr>
        <w:t xml:space="preserve">می کند؛ چون راه های دیگر مثل </w:t>
      </w:r>
      <w:r w:rsidR="009A306A">
        <w:rPr>
          <w:rFonts w:hint="cs"/>
          <w:rtl/>
        </w:rPr>
        <w:t xml:space="preserve">أخذ </w:t>
      </w:r>
      <w:r>
        <w:rPr>
          <w:rFonts w:hint="cs"/>
          <w:rtl/>
        </w:rPr>
        <w:t xml:space="preserve">به فتوای غیر </w:t>
      </w:r>
      <w:r w:rsidR="009A306A">
        <w:rPr>
          <w:rFonts w:hint="cs"/>
          <w:rtl/>
        </w:rPr>
        <w:t xml:space="preserve">أورع </w:t>
      </w:r>
      <w:r>
        <w:rPr>
          <w:rFonts w:hint="cs"/>
          <w:rtl/>
        </w:rPr>
        <w:t>موجب ایجاد علم اجمالی به حجت می شود و امکان احتیاط هم وجود ندارد و لذا اگر در دوران امر بین محذ</w:t>
      </w:r>
      <w:r w:rsidR="009A306A">
        <w:rPr>
          <w:rFonts w:hint="cs"/>
          <w:rtl/>
        </w:rPr>
        <w:t>ورین با التزام به خبر یا فتوای أ</w:t>
      </w:r>
      <w:r>
        <w:rPr>
          <w:rFonts w:hint="cs"/>
          <w:rtl/>
        </w:rPr>
        <w:t>ورع، امکان حجت وجود داشته باشد، عقل اجازه عدم تحصیل حجت نمی دهد.</w:t>
      </w:r>
    </w:p>
    <w:p w:rsidR="004B6FF7" w:rsidRDefault="004B6FF7" w:rsidP="009A306A">
      <w:pPr>
        <w:jc w:val="lowKashida"/>
        <w:rPr>
          <w:rtl/>
        </w:rPr>
      </w:pPr>
      <w:r>
        <w:rPr>
          <w:rFonts w:hint="cs"/>
          <w:rtl/>
        </w:rPr>
        <w:t xml:space="preserve">به نظر ما در صورت هفتم مکلف مخیر خواهد بود و </w:t>
      </w:r>
      <w:r w:rsidR="009A306A">
        <w:rPr>
          <w:rFonts w:hint="cs"/>
          <w:rtl/>
        </w:rPr>
        <w:t xml:space="preserve">لذا </w:t>
      </w:r>
      <w:r>
        <w:rPr>
          <w:rFonts w:hint="cs"/>
          <w:rtl/>
        </w:rPr>
        <w:t xml:space="preserve">با هر یک از دو دلیل موافقت کند، مشکلی رخ نمی دهد؛ چون با </w:t>
      </w:r>
      <w:r w:rsidR="009A306A">
        <w:rPr>
          <w:rFonts w:hint="cs"/>
          <w:rtl/>
        </w:rPr>
        <w:t xml:space="preserve">أخذ </w:t>
      </w:r>
      <w:r>
        <w:rPr>
          <w:rFonts w:hint="cs"/>
          <w:rtl/>
        </w:rPr>
        <w:t xml:space="preserve">به فتوای </w:t>
      </w:r>
      <w:r w:rsidR="009A306A">
        <w:rPr>
          <w:rFonts w:hint="cs"/>
          <w:rtl/>
        </w:rPr>
        <w:t xml:space="preserve">أورع </w:t>
      </w:r>
      <w:r>
        <w:rPr>
          <w:rFonts w:hint="cs"/>
          <w:rtl/>
        </w:rPr>
        <w:t xml:space="preserve">یا </w:t>
      </w:r>
      <w:r w:rsidR="009A306A">
        <w:rPr>
          <w:rFonts w:hint="cs"/>
          <w:rtl/>
        </w:rPr>
        <w:t xml:space="preserve">أوثق، </w:t>
      </w:r>
      <w:r>
        <w:rPr>
          <w:rFonts w:hint="cs"/>
          <w:rtl/>
        </w:rPr>
        <w:t xml:space="preserve">علم به حجیت آن پیدا نمی کند و لذا عملا مخیر خواهد بود. </w:t>
      </w:r>
    </w:p>
    <w:p w:rsidR="009A306A" w:rsidRDefault="009A306A" w:rsidP="009A306A">
      <w:pPr>
        <w:pStyle w:val="Heading3"/>
        <w:rPr>
          <w:rtl/>
        </w:rPr>
      </w:pPr>
      <w:bookmarkStart w:id="6" w:name="_Toc534804702"/>
      <w:r>
        <w:rPr>
          <w:rFonts w:hint="cs"/>
          <w:rtl/>
        </w:rPr>
        <w:t>کلام صاحب کتاب اضواء و آراء</w:t>
      </w:r>
      <w:bookmarkEnd w:id="6"/>
    </w:p>
    <w:p w:rsidR="001A1EA5" w:rsidRDefault="004B6FF7" w:rsidP="009A306A">
      <w:pPr>
        <w:jc w:val="lowKashida"/>
        <w:rPr>
          <w:rtl/>
        </w:rPr>
      </w:pPr>
      <w:r>
        <w:rPr>
          <w:rFonts w:hint="cs"/>
          <w:rtl/>
        </w:rPr>
        <w:t>صاحب کتاب اضواء و آراء فرموده اند: د</w:t>
      </w:r>
      <w:r w:rsidR="009A306A">
        <w:rPr>
          <w:rFonts w:hint="cs"/>
          <w:rtl/>
        </w:rPr>
        <w:t>ر صورت ششم و هفتم اگر احتمال</w:t>
      </w:r>
      <w:r>
        <w:rPr>
          <w:rFonts w:hint="cs"/>
          <w:rtl/>
        </w:rPr>
        <w:t xml:space="preserve"> کذب هر دو دلیل داده شود، حجیت تخییریه در غیر مورد ضدین لهما ثالث، لغو خواهد بود. در مورد ضدین لهما ثالث </w:t>
      </w:r>
      <w:r w:rsidR="004B7C96">
        <w:rPr>
          <w:rFonts w:hint="cs"/>
          <w:rtl/>
        </w:rPr>
        <w:t xml:space="preserve">حجیت تخییریه لغو نیست؛ چون اثر آن این است که وقتی </w:t>
      </w:r>
      <w:r w:rsidR="009A306A">
        <w:rPr>
          <w:rFonts w:hint="cs"/>
          <w:rtl/>
        </w:rPr>
        <w:t xml:space="preserve">أورع </w:t>
      </w:r>
      <w:r w:rsidR="004B7C96">
        <w:rPr>
          <w:rFonts w:hint="cs"/>
          <w:rtl/>
        </w:rPr>
        <w:t xml:space="preserve">فتوا به وجوب قیام و </w:t>
      </w:r>
      <w:r w:rsidR="009A306A">
        <w:rPr>
          <w:rFonts w:hint="cs"/>
          <w:rtl/>
        </w:rPr>
        <w:t xml:space="preserve">أوثق فتوا به وجوب جلوس می دهد، </w:t>
      </w:r>
      <w:r w:rsidR="004B7C96">
        <w:rPr>
          <w:rFonts w:hint="cs"/>
          <w:rtl/>
        </w:rPr>
        <w:t xml:space="preserve">مخالفت قطعیه جایر نخواهد بود و لذا فرد نمی تواند مشغول نوم شود. اما در مواردی که یک </w:t>
      </w:r>
      <w:r w:rsidR="009A306A">
        <w:rPr>
          <w:rFonts w:hint="cs"/>
          <w:rtl/>
        </w:rPr>
        <w:t xml:space="preserve">أورع </w:t>
      </w:r>
      <w:r w:rsidR="004B7C96">
        <w:rPr>
          <w:rFonts w:hint="cs"/>
          <w:rtl/>
        </w:rPr>
        <w:t xml:space="preserve">فتوا به وجوب قیام و </w:t>
      </w:r>
      <w:r w:rsidR="009A306A">
        <w:rPr>
          <w:rFonts w:hint="cs"/>
          <w:rtl/>
        </w:rPr>
        <w:t xml:space="preserve">أوثق </w:t>
      </w:r>
      <w:r w:rsidR="004B7C96">
        <w:rPr>
          <w:rFonts w:hint="cs"/>
          <w:rtl/>
        </w:rPr>
        <w:t>فتوا به حرمت قیام دهد و مکلف هم علم اجمالی به صدق یکی از دو فتوا نداشته باشد، حجیت تخییریه لغو خواهد بو</w:t>
      </w:r>
      <w:r w:rsidR="009A306A">
        <w:rPr>
          <w:rFonts w:hint="cs"/>
          <w:rtl/>
        </w:rPr>
        <w:t>د؛ چون حجیت تخییریه</w:t>
      </w:r>
      <w:r w:rsidR="004B7C96">
        <w:rPr>
          <w:rFonts w:hint="cs"/>
          <w:rtl/>
        </w:rPr>
        <w:t xml:space="preserve"> صرفا مخالفت هر دو دلیل را حرام می کند و در فرض مطرح شده که یک فتوا بر وجوب قیام و دیگری بر حرمت قیام است، به لحاظ اینکه صرفا امکان انجام یا ترک قیام وجود دارد، مخالفت قطعیه ممکن نیست و در نتیجه حجیت تخییریه لغو خواهد بود.</w:t>
      </w:r>
    </w:p>
    <w:p w:rsidR="004B7C96" w:rsidRDefault="004B7C96" w:rsidP="009A306A">
      <w:pPr>
        <w:jc w:val="lowKashida"/>
        <w:rPr>
          <w:rtl/>
        </w:rPr>
      </w:pPr>
      <w:r>
        <w:rPr>
          <w:rFonts w:hint="cs"/>
          <w:rtl/>
        </w:rPr>
        <w:t xml:space="preserve">البته ایشان در مورد فرضی که علم اجمالی به صدق یکی از دو دلیل باشد، فرموده اند: در این صورت بالوجدان دوران امر بین محذورین رخ می دهد و لذا اگر یکی از دو دلیل محتمل التعیین باشد، عقل حکم می کند که </w:t>
      </w:r>
      <w:r w:rsidR="009A306A">
        <w:rPr>
          <w:rFonts w:hint="cs"/>
          <w:rtl/>
        </w:rPr>
        <w:t xml:space="preserve">أخذ </w:t>
      </w:r>
      <w:r>
        <w:rPr>
          <w:rFonts w:hint="cs"/>
          <w:rtl/>
        </w:rPr>
        <w:t xml:space="preserve">به قول او لازم است تا بعد از </w:t>
      </w:r>
      <w:r w:rsidR="009A306A">
        <w:rPr>
          <w:rFonts w:hint="cs"/>
          <w:rtl/>
        </w:rPr>
        <w:t xml:space="preserve">أخذ </w:t>
      </w:r>
      <w:r>
        <w:rPr>
          <w:rFonts w:hint="cs"/>
          <w:rtl/>
        </w:rPr>
        <w:t xml:space="preserve">حجت فعلیه ایجاد شود؛ چون در فرض امکان تحصیل حجت با </w:t>
      </w:r>
      <w:r w:rsidR="009A306A">
        <w:rPr>
          <w:rFonts w:hint="cs"/>
          <w:rtl/>
        </w:rPr>
        <w:t xml:space="preserve">أخذ </w:t>
      </w:r>
      <w:r>
        <w:rPr>
          <w:rFonts w:hint="cs"/>
          <w:rtl/>
        </w:rPr>
        <w:t>به فتوای اورع، باید این عمل انجام شود.</w:t>
      </w:r>
    </w:p>
    <w:p w:rsidR="009A306A" w:rsidRDefault="009A306A" w:rsidP="009A306A">
      <w:pPr>
        <w:pStyle w:val="Heading4"/>
        <w:rPr>
          <w:rtl/>
        </w:rPr>
      </w:pPr>
      <w:bookmarkStart w:id="7" w:name="_Toc534804703"/>
      <w:r>
        <w:rPr>
          <w:rFonts w:hint="cs"/>
          <w:rtl/>
        </w:rPr>
        <w:lastRenderedPageBreak/>
        <w:t>بررسی کلام صاحب کتاب اضواء و آراء</w:t>
      </w:r>
      <w:bookmarkEnd w:id="7"/>
    </w:p>
    <w:p w:rsidR="004B7C96" w:rsidRDefault="009A306A" w:rsidP="009A306A">
      <w:pPr>
        <w:jc w:val="lowKashida"/>
        <w:rPr>
          <w:rtl/>
        </w:rPr>
      </w:pPr>
      <w:r>
        <w:rPr>
          <w:rFonts w:hint="cs"/>
          <w:rtl/>
        </w:rPr>
        <w:t>به نظر ما کلام صاحب کتاب اضواء و آراء</w:t>
      </w:r>
      <w:r w:rsidR="004B7C96">
        <w:rPr>
          <w:rFonts w:hint="cs"/>
          <w:rtl/>
        </w:rPr>
        <w:t xml:space="preserve"> طبق مبنای خودشان در حجیت تخییریه بوده است، اما کلام ایشان در مورد حجیت تخییریه مورد پذیرش ما نیست و لذا لغویت هم ایجاد نمی شود؛ چون اگرچه فرد قیام را انجام یا ترک می کند، اما اثر حجیت تخییریه این است که بعد از </w:t>
      </w:r>
      <w:r>
        <w:rPr>
          <w:rFonts w:hint="cs"/>
          <w:rtl/>
        </w:rPr>
        <w:t xml:space="preserve">أخذ </w:t>
      </w:r>
      <w:r w:rsidR="004B7C96">
        <w:rPr>
          <w:rFonts w:hint="cs"/>
          <w:rtl/>
        </w:rPr>
        <w:t xml:space="preserve">به یکی از دو فتوا، حجت فعلیه شده و مکلف می تواند خبر از مفاد آن بدهد و یا اگر دو حدیث باشد که یکی </w:t>
      </w:r>
      <w:r>
        <w:rPr>
          <w:rFonts w:hint="cs"/>
          <w:rtl/>
        </w:rPr>
        <w:t xml:space="preserve">أورع </w:t>
      </w:r>
      <w:r w:rsidR="004B7C96">
        <w:rPr>
          <w:rFonts w:hint="cs"/>
          <w:rtl/>
        </w:rPr>
        <w:t xml:space="preserve">و دیگری </w:t>
      </w:r>
      <w:r>
        <w:rPr>
          <w:rFonts w:hint="cs"/>
          <w:rtl/>
        </w:rPr>
        <w:t xml:space="preserve">أوثق </w:t>
      </w:r>
      <w:r w:rsidR="004B7C96">
        <w:rPr>
          <w:rFonts w:hint="cs"/>
          <w:rtl/>
        </w:rPr>
        <w:t xml:space="preserve">باشد، مجتهد می تواند </w:t>
      </w:r>
      <w:r>
        <w:rPr>
          <w:rFonts w:hint="cs"/>
          <w:rtl/>
        </w:rPr>
        <w:t xml:space="preserve">أخذ </w:t>
      </w:r>
      <w:r w:rsidR="004B7C96">
        <w:rPr>
          <w:rFonts w:hint="cs"/>
          <w:rtl/>
        </w:rPr>
        <w:t xml:space="preserve">به حدیث </w:t>
      </w:r>
      <w:r>
        <w:rPr>
          <w:rFonts w:hint="cs"/>
          <w:rtl/>
        </w:rPr>
        <w:t xml:space="preserve">أورع </w:t>
      </w:r>
      <w:r w:rsidR="004B7C96">
        <w:rPr>
          <w:rFonts w:hint="cs"/>
          <w:rtl/>
        </w:rPr>
        <w:t xml:space="preserve">کرده و طبق آن فتوا دهد. بنابراین اگرچه طبق مبنای صاحب کتاب اضواء و آراء به جهت عدم امکان مخالفت قطعیه، حجت تخییریه اثر ندارد، اما طبق مبنای ما حجیت تخییریه خالی از اثر نیست. </w:t>
      </w:r>
    </w:p>
    <w:p w:rsidR="00EA3AC6" w:rsidRDefault="004B7C96" w:rsidP="009A306A">
      <w:pPr>
        <w:jc w:val="lowKashida"/>
        <w:rPr>
          <w:rtl/>
        </w:rPr>
      </w:pPr>
      <w:r>
        <w:rPr>
          <w:rFonts w:hint="cs"/>
          <w:rtl/>
        </w:rPr>
        <w:t xml:space="preserve">علاوه بر مطلب ذکر شده، اشکال دیگر در کلام صاحب کتاب اضواء وآراء این است که حجیت تخییریه در سه صورت اول هم </w:t>
      </w:r>
      <w:r w:rsidR="00EA3AC6">
        <w:rPr>
          <w:rFonts w:hint="cs"/>
          <w:rtl/>
        </w:rPr>
        <w:t>که مجتهد فتوا به حرمت حلق لحیه و دیگری فتوا به جواز داده است، اثر ندارد؛ چون مکلف یا حلق لحیه انجام می دهد و یا انجام نمی دهد و لذا مخالفت قطعیه ممکن نیست و در نتیجه جعل حجیت تخییریه به معنای حرمت مخالفت قطعیه اثر نخواهد داشت،</w:t>
      </w:r>
      <w:r>
        <w:rPr>
          <w:rFonts w:hint="cs"/>
          <w:rtl/>
        </w:rPr>
        <w:t xml:space="preserve"> در حالی که ایشان</w:t>
      </w:r>
      <w:r w:rsidR="00EA3AC6">
        <w:rPr>
          <w:rFonts w:hint="cs"/>
          <w:rtl/>
        </w:rPr>
        <w:t xml:space="preserve"> به این مطلب در سه صورت اول اشاره نکرده اند.</w:t>
      </w:r>
    </w:p>
    <w:p w:rsidR="004B7C96" w:rsidRDefault="00EA3AC6" w:rsidP="009A306A">
      <w:pPr>
        <w:jc w:val="lowKashida"/>
        <w:rPr>
          <w:rtl/>
        </w:rPr>
      </w:pPr>
      <w:r>
        <w:rPr>
          <w:rFonts w:hint="cs"/>
          <w:rtl/>
        </w:rPr>
        <w:t>نکته سوم در کلام صاحب اضواء و آراء این است ایشان فرموده اند: در صورتی که علم وجود داشته باشد که یک حجیت بین دو دلیل وجود دارد، با انتفاء حجیت تخییریه</w:t>
      </w:r>
      <w:r w:rsidR="009A306A">
        <w:rPr>
          <w:rFonts w:hint="cs"/>
          <w:rtl/>
        </w:rPr>
        <w:t>،</w:t>
      </w:r>
      <w:r>
        <w:rPr>
          <w:rFonts w:hint="cs"/>
          <w:rtl/>
        </w:rPr>
        <w:t xml:space="preserve"> نتیجه گرفته خواهد شد که حجیت</w:t>
      </w:r>
      <w:r w:rsidR="009A306A">
        <w:rPr>
          <w:rFonts w:hint="cs"/>
          <w:rtl/>
        </w:rPr>
        <w:t>،</w:t>
      </w:r>
      <w:r>
        <w:rPr>
          <w:rFonts w:hint="cs"/>
          <w:rtl/>
        </w:rPr>
        <w:t xml:space="preserve"> تعیینیه بوده است. با این بیان سرنوشت بحث تغییر خواهد کرد؛ چون در سه صورت اول و صورت های ششم و هفتم در غیر از ضدین لهما ثالث که امکان مخالفت هر دو دلیل وجود دارد، حجیت تخییریه لغو است و با علم به وجود حجیت در بین دو حجت، حجت تعیینیه شده و لذا علم به حجیت تعیینیه فتوای </w:t>
      </w:r>
      <w:r w:rsidR="009A306A">
        <w:rPr>
          <w:rFonts w:hint="cs"/>
          <w:rtl/>
        </w:rPr>
        <w:t xml:space="preserve">أورع </w:t>
      </w:r>
      <w:r>
        <w:rPr>
          <w:rFonts w:hint="cs"/>
          <w:rtl/>
        </w:rPr>
        <w:t>ایجاد می شود. این نکات توابعی برای کلام ایشان است که ممکن است ایشان به این نتایج توجه نکرده باشند.</w:t>
      </w:r>
    </w:p>
    <w:p w:rsidR="004376F2" w:rsidRDefault="004376F2" w:rsidP="004376F2">
      <w:pPr>
        <w:pStyle w:val="Heading2"/>
        <w:rPr>
          <w:rtl/>
        </w:rPr>
      </w:pPr>
      <w:bookmarkStart w:id="8" w:name="_Toc534804704"/>
      <w:r>
        <w:rPr>
          <w:rFonts w:hint="cs"/>
          <w:rtl/>
        </w:rPr>
        <w:t>خلاصه بیانات دوران امر بین تعیین و تخییر</w:t>
      </w:r>
      <w:bookmarkEnd w:id="8"/>
    </w:p>
    <w:p w:rsidR="00FC08E5" w:rsidRDefault="00EA3AC6" w:rsidP="009A306A">
      <w:pPr>
        <w:jc w:val="lowKashida"/>
        <w:rPr>
          <w:rtl/>
        </w:rPr>
      </w:pPr>
      <w:r>
        <w:rPr>
          <w:rFonts w:hint="cs"/>
          <w:rtl/>
        </w:rPr>
        <w:t>خلاصه بیان ما در موارد دوران امر بین تعیین و تخییر این است که اینکه مشهور در موارد دوران امر بین تعیین و تخییر قائل به اصالت التعیین شده اند، اگر مقصود این است که غیر محتمل التعیین مشکوک الحجیه است و آثار حجیت آن مترتب نمی شود، کلام صحیحی بیان کرده اند. اما اگر مقصود مشهور این است که عقلا</w:t>
      </w:r>
      <w:r w:rsidR="004376F2">
        <w:rPr>
          <w:rFonts w:hint="cs"/>
          <w:rtl/>
        </w:rPr>
        <w:t>ً</w:t>
      </w:r>
      <w:r>
        <w:rPr>
          <w:rFonts w:hint="cs"/>
          <w:rtl/>
        </w:rPr>
        <w:t xml:space="preserve"> محتمل التعیین منجز خواهد بود و </w:t>
      </w:r>
      <w:r w:rsidR="009A306A">
        <w:rPr>
          <w:rFonts w:hint="cs"/>
          <w:rtl/>
        </w:rPr>
        <w:t xml:space="preserve">أخذ </w:t>
      </w:r>
      <w:r>
        <w:rPr>
          <w:rFonts w:hint="cs"/>
          <w:rtl/>
        </w:rPr>
        <w:t>به آن لازم است، به نظر ما کلام مشهور صحیح نیست</w:t>
      </w:r>
      <w:r w:rsidR="004376F2">
        <w:rPr>
          <w:rFonts w:hint="cs"/>
          <w:rtl/>
        </w:rPr>
        <w:t>،</w:t>
      </w:r>
      <w:r>
        <w:rPr>
          <w:rFonts w:hint="cs"/>
          <w:rtl/>
        </w:rPr>
        <w:t xml:space="preserve"> بلکه باید تفصیل داده شود که مقتضای اصل عملی مانند موارد علم اجمالی کبیر یا علم اجمالی صغیر</w:t>
      </w:r>
      <w:r w:rsidR="004376F2">
        <w:rPr>
          <w:rFonts w:hint="cs"/>
          <w:rtl/>
        </w:rPr>
        <w:t xml:space="preserve"> </w:t>
      </w:r>
      <w:r w:rsidR="00FC08E5">
        <w:rPr>
          <w:rFonts w:hint="cs"/>
          <w:rtl/>
        </w:rPr>
        <w:t>به وجوب قصر یا تمام</w:t>
      </w:r>
      <w:r>
        <w:rPr>
          <w:rFonts w:hint="cs"/>
          <w:rtl/>
        </w:rPr>
        <w:t xml:space="preserve"> احتیاط است</w:t>
      </w:r>
      <w:r w:rsidR="00FC08E5">
        <w:rPr>
          <w:rFonts w:hint="cs"/>
          <w:rtl/>
        </w:rPr>
        <w:t xml:space="preserve"> که در اینجا نسبت به تکلیف در مساله منجز وجود دارد و تا زمانی که </w:t>
      </w:r>
      <w:r w:rsidR="009A306A">
        <w:rPr>
          <w:rFonts w:hint="cs"/>
          <w:rtl/>
        </w:rPr>
        <w:t xml:space="preserve">أخذ </w:t>
      </w:r>
      <w:r w:rsidR="00FC08E5">
        <w:rPr>
          <w:rFonts w:hint="cs"/>
          <w:rtl/>
        </w:rPr>
        <w:t xml:space="preserve">به محتمل التعیین نشود، علم اجمالی کبیر یا صغیر منجز خواهد بود. </w:t>
      </w:r>
    </w:p>
    <w:p w:rsidR="00EA3AC6" w:rsidRDefault="00FC08E5" w:rsidP="009A306A">
      <w:pPr>
        <w:jc w:val="lowKashida"/>
        <w:rPr>
          <w:rtl/>
        </w:rPr>
      </w:pPr>
      <w:r>
        <w:rPr>
          <w:rFonts w:hint="cs"/>
          <w:rtl/>
        </w:rPr>
        <w:lastRenderedPageBreak/>
        <w:t xml:space="preserve">صورت دیگری که </w:t>
      </w:r>
      <w:r w:rsidR="009A306A">
        <w:rPr>
          <w:rFonts w:hint="cs"/>
          <w:rtl/>
        </w:rPr>
        <w:t xml:space="preserve">أخذ </w:t>
      </w:r>
      <w:r>
        <w:rPr>
          <w:rFonts w:hint="cs"/>
          <w:rtl/>
        </w:rPr>
        <w:t xml:space="preserve">به محتمل التعیین لازم است، فرضی است که شبهات حکمیه برای مقلد، شبهه قبل فحص محسوب شود که در اینجا هم بر مکلف لازم خواهد بود که </w:t>
      </w:r>
      <w:r w:rsidR="009A306A">
        <w:rPr>
          <w:rFonts w:hint="cs"/>
          <w:rtl/>
        </w:rPr>
        <w:t xml:space="preserve">أخذ </w:t>
      </w:r>
      <w:r>
        <w:rPr>
          <w:rFonts w:hint="cs"/>
          <w:rtl/>
        </w:rPr>
        <w:t>به محتمل التعیین کند کما اینکه مرحوم آقای حکیم فرموده اند: یکی از ادله وجوب تقلید از اعلم، کبری دوران امر بین تعیین و تخییر در حجیت است؛ چون فتوای اعلم به صورت تعیینی یا تخییری یقینا حجت است و لذا با توجه به اینکه فتوای غیر اعلم مشکوک الحجیه است، عقل تقلید از اعلم را لازم می داند. به نظر ما هم اگر شبهه حکمیه عامی، شبهه قبل فحص باشد، تقلید از اعلم که محتمل التعیین است، لازم خواهد بود. اما در صورتی که شبهه حکمیه عامی در صورت عدم اقتران به علم اجمالی، مجرای برائت دانسته شود کما اینکه در کلام مرحوم استاد و آقای سیستانی مطرح شده است و ما هم این نظر را پذیرفته ایم</w:t>
      </w:r>
      <w:r>
        <w:rPr>
          <w:rStyle w:val="FootnoteReference"/>
          <w:rtl/>
        </w:rPr>
        <w:footnoteReference w:id="1"/>
      </w:r>
      <w:r>
        <w:rPr>
          <w:rFonts w:hint="cs"/>
          <w:rtl/>
        </w:rPr>
        <w:t xml:space="preserve">، مکلف می تواند به غیر اعلم رجوع کرده و نسبت به فتوای اعلم برائت جاری کند و لذا طبق این فرض، </w:t>
      </w:r>
      <w:r w:rsidR="009A306A">
        <w:rPr>
          <w:rFonts w:hint="cs"/>
          <w:rtl/>
        </w:rPr>
        <w:t xml:space="preserve">أخذ </w:t>
      </w:r>
      <w:r>
        <w:rPr>
          <w:rFonts w:hint="cs"/>
          <w:rtl/>
        </w:rPr>
        <w:t>به محتمل التعیین متعین نخواهد بود.</w:t>
      </w:r>
    </w:p>
    <w:p w:rsidR="004376F2" w:rsidRDefault="004376F2" w:rsidP="004376F2">
      <w:pPr>
        <w:pStyle w:val="Heading2"/>
        <w:rPr>
          <w:rtl/>
        </w:rPr>
      </w:pPr>
      <w:bookmarkStart w:id="9" w:name="_Toc534804705"/>
      <w:r>
        <w:rPr>
          <w:rFonts w:hint="cs"/>
          <w:rtl/>
        </w:rPr>
        <w:t>عدم تحقق حجیت در فرض هفتم بنابر شرطیت وصول</w:t>
      </w:r>
      <w:bookmarkEnd w:id="9"/>
    </w:p>
    <w:p w:rsidR="00FC08E5" w:rsidRDefault="00FC08E5" w:rsidP="009A306A">
      <w:pPr>
        <w:jc w:val="lowKashida"/>
        <w:rPr>
          <w:rtl/>
        </w:rPr>
      </w:pPr>
      <w:r>
        <w:rPr>
          <w:rFonts w:hint="cs"/>
          <w:rtl/>
        </w:rPr>
        <w:t xml:space="preserve">در مورد فرض هفتم که هر دو دلیل محتمل التعیین است، این نکته لازم به ذکر است که احتمال </w:t>
      </w:r>
      <w:r w:rsidR="002318C1">
        <w:rPr>
          <w:rFonts w:hint="cs"/>
          <w:rtl/>
        </w:rPr>
        <w:t xml:space="preserve">وصول حجیت هیچ کدام وجود ندارد و در نتیجه طبق قول کسانی که شرط حجیت را امکان وصول می دانند، در صورت هفتم بعد از </w:t>
      </w:r>
      <w:r w:rsidR="009A306A">
        <w:rPr>
          <w:rFonts w:hint="cs"/>
          <w:rtl/>
        </w:rPr>
        <w:t xml:space="preserve">أخذ </w:t>
      </w:r>
      <w:r w:rsidR="002318C1">
        <w:rPr>
          <w:rFonts w:hint="cs"/>
          <w:rtl/>
        </w:rPr>
        <w:t xml:space="preserve">به فتوای </w:t>
      </w:r>
      <w:r w:rsidR="009A306A">
        <w:rPr>
          <w:rFonts w:hint="cs"/>
          <w:rtl/>
        </w:rPr>
        <w:t xml:space="preserve">أورع </w:t>
      </w:r>
      <w:r w:rsidR="002318C1">
        <w:rPr>
          <w:rFonts w:hint="cs"/>
          <w:rtl/>
        </w:rPr>
        <w:t xml:space="preserve">یا </w:t>
      </w:r>
      <w:r w:rsidR="009A306A">
        <w:rPr>
          <w:rFonts w:hint="cs"/>
          <w:rtl/>
        </w:rPr>
        <w:t xml:space="preserve">أوثق </w:t>
      </w:r>
      <w:r w:rsidR="002318C1">
        <w:rPr>
          <w:rFonts w:hint="cs"/>
          <w:rtl/>
        </w:rPr>
        <w:t xml:space="preserve">علم به حجیت آن ایجاد نمی شود و لذا حجیت تعیینیه یا تخییریه قابل وصول نیست؛ چون نسبت به حجیت تعیینیه دلیل وجود ندارد و در مورد حجیت تخییریه هم امر به این صورت است که حتی بعد از </w:t>
      </w:r>
      <w:r w:rsidR="009A306A">
        <w:rPr>
          <w:rFonts w:hint="cs"/>
          <w:rtl/>
        </w:rPr>
        <w:t xml:space="preserve">أخذ </w:t>
      </w:r>
      <w:r w:rsidR="002318C1">
        <w:rPr>
          <w:rFonts w:hint="cs"/>
          <w:rtl/>
        </w:rPr>
        <w:t>هم شک در حجیت فعلیه آن وجود دارد.</w:t>
      </w:r>
      <w:r>
        <w:rPr>
          <w:rFonts w:hint="cs"/>
          <w:rtl/>
        </w:rPr>
        <w:t xml:space="preserve"> اما به </w:t>
      </w:r>
      <w:r w:rsidR="002318C1">
        <w:rPr>
          <w:rFonts w:hint="cs"/>
          <w:rtl/>
        </w:rPr>
        <w:t>نظر ما در حجیت انشائیه، فعلیت بلکه امکان وصول را شرط نمی دانیم. البته تا قبل از وصول، منجز و معذر نخواهد بود، اما معنای این مطلب این نیست که حجیت شرعیه انشاء نشده باشد، بلکه حجیت شرعیه انشاء شده است و صرفا وصول صورت نگرفته است.</w:t>
      </w:r>
    </w:p>
    <w:p w:rsidR="002318C1" w:rsidRDefault="002318C1" w:rsidP="004376F2">
      <w:pPr>
        <w:jc w:val="lowKashida"/>
        <w:rPr>
          <w:rtl/>
        </w:rPr>
      </w:pPr>
      <w:r>
        <w:rPr>
          <w:rFonts w:hint="cs"/>
          <w:rtl/>
        </w:rPr>
        <w:t xml:space="preserve">بنابراین در صورت هفتم با توجه به اینکه اگر مکلف به فتوای </w:t>
      </w:r>
      <w:r w:rsidR="009A306A">
        <w:rPr>
          <w:rFonts w:hint="cs"/>
          <w:rtl/>
        </w:rPr>
        <w:t>أورع</w:t>
      </w:r>
      <w:r w:rsidR="004376F2">
        <w:rPr>
          <w:rFonts w:hint="cs"/>
          <w:rtl/>
        </w:rPr>
        <w:t xml:space="preserve"> یا أوثق</w:t>
      </w:r>
      <w:r w:rsidR="009A306A">
        <w:rPr>
          <w:rFonts w:hint="cs"/>
          <w:rtl/>
        </w:rPr>
        <w:t xml:space="preserve"> أخذ </w:t>
      </w:r>
      <w:r>
        <w:rPr>
          <w:rFonts w:hint="cs"/>
          <w:rtl/>
        </w:rPr>
        <w:t xml:space="preserve">کند، علم به حجیت آن نخواهد داشت </w:t>
      </w:r>
      <w:r w:rsidR="004376F2">
        <w:rPr>
          <w:rFonts w:hint="cs"/>
          <w:rtl/>
        </w:rPr>
        <w:t xml:space="preserve">و </w:t>
      </w:r>
      <w:r>
        <w:rPr>
          <w:rFonts w:hint="cs"/>
          <w:rtl/>
        </w:rPr>
        <w:t>امکان احتیاط و تعلم حجت نیست، بین فعل و ترک مخیر خواهد بود؛ چون مکلف راهی غیر از تخییر ندارد.</w:t>
      </w:r>
    </w:p>
    <w:p w:rsidR="002318C1" w:rsidRDefault="002318C1" w:rsidP="009A306A">
      <w:pPr>
        <w:pStyle w:val="Heading1"/>
        <w:jc w:val="lowKashida"/>
        <w:rPr>
          <w:rtl/>
        </w:rPr>
      </w:pPr>
      <w:bookmarkStart w:id="10" w:name="_Toc534804706"/>
      <w:r>
        <w:rPr>
          <w:rFonts w:hint="cs"/>
          <w:rtl/>
        </w:rPr>
        <w:t>تطبیقات مشکوک تعارض مستقر</w:t>
      </w:r>
      <w:bookmarkEnd w:id="10"/>
    </w:p>
    <w:p w:rsidR="002318C1" w:rsidRDefault="002318C1" w:rsidP="009A306A">
      <w:pPr>
        <w:jc w:val="lowKashida"/>
        <w:rPr>
          <w:rtl/>
        </w:rPr>
      </w:pPr>
      <w:r>
        <w:rPr>
          <w:rFonts w:hint="cs"/>
          <w:rtl/>
        </w:rPr>
        <w:t>بحث در تطبیقات تعارض مستقر در مو</w:t>
      </w:r>
      <w:r w:rsidR="00D04E04">
        <w:rPr>
          <w:rFonts w:hint="cs"/>
          <w:rtl/>
        </w:rPr>
        <w:t>اردی خواهد بود که نسبت به داخل شدن آنها در تعارض مستقر اختلاف وجود دارد. عمده این موارد چهار مورد است که مورد اول تعارض عام و مطلق است.</w:t>
      </w:r>
    </w:p>
    <w:p w:rsidR="00D04E04" w:rsidRDefault="00D04E04" w:rsidP="009A306A">
      <w:pPr>
        <w:pStyle w:val="Heading2"/>
        <w:jc w:val="lowKashida"/>
        <w:rPr>
          <w:rtl/>
        </w:rPr>
      </w:pPr>
      <w:bookmarkStart w:id="11" w:name="_Toc534804707"/>
      <w:r>
        <w:rPr>
          <w:rFonts w:hint="cs"/>
          <w:rtl/>
        </w:rPr>
        <w:lastRenderedPageBreak/>
        <w:t>الف: تعارض عام و مطلق</w:t>
      </w:r>
      <w:bookmarkEnd w:id="11"/>
    </w:p>
    <w:p w:rsidR="00D04E04" w:rsidRDefault="00D04E04" w:rsidP="009A306A">
      <w:pPr>
        <w:jc w:val="lowKashida"/>
        <w:rPr>
          <w:rtl/>
        </w:rPr>
      </w:pPr>
      <w:r>
        <w:rPr>
          <w:rFonts w:hint="cs"/>
          <w:rtl/>
        </w:rPr>
        <w:t>اولین موردی که در تحقق تعارض مستقر در آن اختلاف وجود دارد، تعارض عام و مطلق به صورت عموم من وجه است. به عنوان مثال خطاب اول به صورت</w:t>
      </w:r>
      <w:r w:rsidR="004376F2">
        <w:rPr>
          <w:rFonts w:hint="cs"/>
          <w:rtl/>
        </w:rPr>
        <w:t xml:space="preserve"> </w:t>
      </w:r>
      <w:r>
        <w:rPr>
          <w:rFonts w:hint="cs"/>
          <w:rtl/>
        </w:rPr>
        <w:t>«لاتکرم أیّ فاسق» و خطاب دیگر به صورت «اکرم العالم» باشد.</w:t>
      </w:r>
    </w:p>
    <w:p w:rsidR="004376F2" w:rsidRDefault="004376F2" w:rsidP="004376F2">
      <w:pPr>
        <w:pStyle w:val="Heading3"/>
        <w:rPr>
          <w:rtl/>
        </w:rPr>
      </w:pPr>
      <w:bookmarkStart w:id="12" w:name="_Toc534804708"/>
      <w:r>
        <w:rPr>
          <w:rFonts w:hint="cs"/>
          <w:rtl/>
        </w:rPr>
        <w:t>بررسی اقوال</w:t>
      </w:r>
      <w:bookmarkEnd w:id="12"/>
    </w:p>
    <w:p w:rsidR="00D04E04" w:rsidRDefault="00D04E04" w:rsidP="009A306A">
      <w:pPr>
        <w:jc w:val="lowKashida"/>
        <w:rPr>
          <w:rtl/>
        </w:rPr>
      </w:pPr>
      <w:r>
        <w:rPr>
          <w:rFonts w:hint="cs"/>
          <w:rtl/>
        </w:rPr>
        <w:t>شیخ انصاری فرموده اند: در تعارض عام و مطلق، عام بر مطلق مقدم</w:t>
      </w:r>
      <w:r w:rsidR="004376F2">
        <w:rPr>
          <w:rFonts w:hint="cs"/>
          <w:rtl/>
        </w:rPr>
        <w:t xml:space="preserve"> خواهد شد و در این جهت</w:t>
      </w:r>
      <w:r>
        <w:rPr>
          <w:rFonts w:hint="cs"/>
          <w:rtl/>
        </w:rPr>
        <w:t xml:space="preserve"> تفاوتی بین اتصال عام و مطلق یا انفصال آنها وجود ندارد.</w:t>
      </w:r>
    </w:p>
    <w:p w:rsidR="00D04E04" w:rsidRDefault="00D04E04" w:rsidP="009A306A">
      <w:pPr>
        <w:jc w:val="lowKashida"/>
        <w:rPr>
          <w:rtl/>
        </w:rPr>
      </w:pPr>
      <w:r>
        <w:rPr>
          <w:rFonts w:hint="cs"/>
          <w:rtl/>
        </w:rPr>
        <w:t>صاحب کفایه کلام شیخ انصاری را در فرض اتصال عام و مطلق پذیرفته اند، اما در موارد انفصال عام و مطلق در کلام ایشان اشکال کرده اند. بیان صاحب کفایه این است که یکی از مقدمات حکمت،</w:t>
      </w:r>
      <w:r w:rsidR="004376F2">
        <w:rPr>
          <w:rFonts w:hint="cs"/>
          <w:rtl/>
        </w:rPr>
        <w:t xml:space="preserve"> عدم بیان متصل است و لذا اگر </w:t>
      </w:r>
      <w:r>
        <w:rPr>
          <w:rFonts w:hint="cs"/>
          <w:rtl/>
        </w:rPr>
        <w:t>عام در کنار مطلق بیان شود، بیان متصل بوده و مانع جریان مقد</w:t>
      </w:r>
      <w:r w:rsidR="004376F2">
        <w:rPr>
          <w:rFonts w:hint="cs"/>
          <w:rtl/>
        </w:rPr>
        <w:t xml:space="preserve">مات حکمت در مطلق خواهد شد و در نتیجه </w:t>
      </w:r>
      <w:r>
        <w:rPr>
          <w:rFonts w:hint="cs"/>
          <w:rtl/>
        </w:rPr>
        <w:t>عام بر مطلق مقدم می شود. اما در صورتی که عام، منفصل از مطلق باشد، شرط مقدمات حکمت عدم بیان الی الابد نیست، بلکه صرفا عدم بیان متصل است و در نتیجه با کامل شدن مقدمات حکمت، ظهور اطلاقی شکل گرفته و تنجیزی خواهد شد. بنابر</w:t>
      </w:r>
      <w:r w:rsidR="004376F2">
        <w:rPr>
          <w:rFonts w:hint="cs"/>
          <w:rtl/>
        </w:rPr>
        <w:t>این تقدیم عام وجهی نخواهد داشت بلکه</w:t>
      </w:r>
      <w:r>
        <w:rPr>
          <w:rFonts w:hint="cs"/>
          <w:rtl/>
        </w:rPr>
        <w:t xml:space="preserve"> بین مطلق و عام تعارض رخ می دهد.</w:t>
      </w:r>
    </w:p>
    <w:p w:rsidR="00D04E04" w:rsidRDefault="00D04E04" w:rsidP="009A306A">
      <w:pPr>
        <w:jc w:val="lowKashida"/>
        <w:rPr>
          <w:rtl/>
        </w:rPr>
      </w:pPr>
      <w:r>
        <w:rPr>
          <w:rFonts w:hint="cs"/>
          <w:rtl/>
        </w:rPr>
        <w:t>محقق نائینی کلام شیخ انصاری را تأیید کرده اند.</w:t>
      </w:r>
      <w:r w:rsidR="004376F2">
        <w:rPr>
          <w:rFonts w:hint="cs"/>
          <w:rtl/>
        </w:rPr>
        <w:t xml:space="preserve"> علاوه بر محقق نائینی، مشهور متأ</w:t>
      </w:r>
      <w:r>
        <w:rPr>
          <w:rFonts w:hint="cs"/>
          <w:rtl/>
        </w:rPr>
        <w:t>خرین از جمله محقق عراقی، امام قدس سره، مرحوم آقای خویی، مرحوم استاد و شهید صدر کلام شیخ انصاری را تایید کرده اند.</w:t>
      </w:r>
    </w:p>
    <w:p w:rsidR="004376F2" w:rsidRDefault="004376F2" w:rsidP="004376F2">
      <w:pPr>
        <w:pStyle w:val="Heading2"/>
        <w:rPr>
          <w:rtl/>
        </w:rPr>
      </w:pPr>
      <w:bookmarkStart w:id="13" w:name="_Toc534804709"/>
      <w:r>
        <w:rPr>
          <w:rFonts w:hint="cs"/>
          <w:rtl/>
        </w:rPr>
        <w:t>بررسی مسأله در فرض اتصال عام و مطلق</w:t>
      </w:r>
      <w:bookmarkEnd w:id="13"/>
    </w:p>
    <w:p w:rsidR="00D04E04" w:rsidRDefault="00D04E04" w:rsidP="009A306A">
      <w:pPr>
        <w:jc w:val="lowKashida"/>
        <w:rPr>
          <w:rtl/>
        </w:rPr>
      </w:pPr>
      <w:r>
        <w:rPr>
          <w:rFonts w:hint="cs"/>
          <w:rtl/>
        </w:rPr>
        <w:t>ما در ابتدا فرض اتصال عام و مطلق را بررسی کرده و در ادامه صورت انفصال این دو را هم مورد بررسی قرار خواهیم داد.</w:t>
      </w:r>
    </w:p>
    <w:p w:rsidR="004376F2" w:rsidRDefault="004376F2" w:rsidP="004376F2">
      <w:pPr>
        <w:pStyle w:val="Heading3"/>
        <w:rPr>
          <w:rtl/>
        </w:rPr>
      </w:pPr>
      <w:bookmarkStart w:id="14" w:name="_Toc534804710"/>
      <w:r>
        <w:rPr>
          <w:rFonts w:hint="cs"/>
          <w:rtl/>
        </w:rPr>
        <w:t>نکته تقدیم عام بر مطلق</w:t>
      </w:r>
      <w:bookmarkEnd w:id="14"/>
    </w:p>
    <w:p w:rsidR="00375BB8" w:rsidRDefault="00D04E04" w:rsidP="009A306A">
      <w:pPr>
        <w:jc w:val="lowKashida"/>
        <w:rPr>
          <w:rtl/>
        </w:rPr>
      </w:pPr>
      <w:r>
        <w:rPr>
          <w:rFonts w:hint="cs"/>
          <w:rtl/>
        </w:rPr>
        <w:t xml:space="preserve"> در مورد تقدیم عام بر مطلق در فرض اتصال به این نکته اشاره شده است که دلالت عام وضعی است و متوقف بر مقدمات حکمت نیست، اما دلالت مطلق به اطلاق است که متوقف بر مقدمات حکمت است و یکی از مقدمات حکمت این است که بیان بر خلاف وجود نداشته باشد. اما وقتی مولی تعبیر «لاتکرم أیّ فاسق و اکرم العالم»</w:t>
      </w:r>
      <w:r w:rsidR="004376F2">
        <w:rPr>
          <w:rFonts w:hint="cs"/>
          <w:rtl/>
        </w:rPr>
        <w:t xml:space="preserve"> را بیان کرده است</w:t>
      </w:r>
      <w:r>
        <w:rPr>
          <w:rFonts w:hint="cs"/>
          <w:rtl/>
        </w:rPr>
        <w:t>، تعبیر «لاتکرم أیّ فاسق» بیان بر خلاف اطلاق «اکرم العالم» خواهد بود و لذا مقدمات حکمت در مور</w:t>
      </w:r>
      <w:r w:rsidR="00375BB8">
        <w:rPr>
          <w:rFonts w:hint="cs"/>
          <w:rtl/>
        </w:rPr>
        <w:t>د «اکرم العالم» شکل نخواهد گرفت و در نتیجه دلالت وضعیه «لاتکرم أیّ فاسق» بدون معارض باقی خواهد ماند.</w:t>
      </w:r>
    </w:p>
    <w:p w:rsidR="00375BB8" w:rsidRDefault="00375BB8" w:rsidP="004376F2">
      <w:pPr>
        <w:jc w:val="lowKashida"/>
        <w:rPr>
          <w:rtl/>
        </w:rPr>
      </w:pPr>
      <w:r>
        <w:rPr>
          <w:rFonts w:hint="cs"/>
          <w:rtl/>
        </w:rPr>
        <w:lastRenderedPageBreak/>
        <w:t xml:space="preserve">در اینجا لازم به ذکر است که صریح کلام محقق نائینی و ظاهر کلام صاحب کفایه این است که عام در مدخول عموم نیاز به مقدمات حکمت دارد. طبق این مطلب از محقق نائینی و صاحب کفایه عجیب است که دلالت مطلق را متوقف بر مقدمات حکمت دانسته اند، اما دلالت عام را وضعی دانسته و دلالت وضعی عام را موجب عدم جریان مقدمات حکمت در مطلق دانسته اند. اشکال این است که خود ایشان در مورد عام هم </w:t>
      </w:r>
      <w:r w:rsidR="004376F2">
        <w:rPr>
          <w:rFonts w:hint="cs"/>
          <w:rtl/>
        </w:rPr>
        <w:t xml:space="preserve">باید </w:t>
      </w:r>
      <w:r>
        <w:rPr>
          <w:rFonts w:hint="cs"/>
          <w:rtl/>
        </w:rPr>
        <w:t>مقدمات حکمت را جاری کنند. اما به نظر ما در دلالت وضعی عام توقف بر مقدمات حکمت وجود ندارد اما دلالت اطلاقی مطلق متوقف بر مقدمات حکمت است.</w:t>
      </w:r>
    </w:p>
    <w:p w:rsidR="004376F2" w:rsidRDefault="004376F2" w:rsidP="004376F2">
      <w:pPr>
        <w:pStyle w:val="Heading3"/>
        <w:rPr>
          <w:rtl/>
        </w:rPr>
      </w:pPr>
      <w:bookmarkStart w:id="15" w:name="_Toc534804711"/>
      <w:r>
        <w:rPr>
          <w:rFonts w:hint="cs"/>
          <w:rtl/>
        </w:rPr>
        <w:t>مانعیت بیان بر خلاف و مایصلح للقرینیه نسبت به مقدمات حکمت</w:t>
      </w:r>
      <w:bookmarkEnd w:id="15"/>
    </w:p>
    <w:p w:rsidR="00180327" w:rsidRDefault="00375BB8" w:rsidP="009A306A">
      <w:pPr>
        <w:jc w:val="lowKashida"/>
        <w:rPr>
          <w:rtl/>
        </w:rPr>
      </w:pPr>
      <w:r>
        <w:rPr>
          <w:rFonts w:hint="cs"/>
          <w:rtl/>
        </w:rPr>
        <w:t xml:space="preserve">نکته دیگر این است که به نظر ما بیان بر خلاف بلکه مایصلح للقرینیه مانع مقدمات حکمت خواهد بود. بنابراین علاوه بیان بر تقیید متصل که مانع مقدمات حکمت است، بیان خلاف ولو به لسان عموم و اطلاق باشد، مانع از مقدمات حکمت خواهد شد. به عنوان مثال «لاتکرم أیّ فاسق» بیان بر تقیید در «اکرم العالم» نیست، اما بیان خلاف اطلاق محسوب می شود و لذا مانع مقدمات حکمت خواهد شد. </w:t>
      </w:r>
    </w:p>
    <w:p w:rsidR="00180327" w:rsidRDefault="00375BB8" w:rsidP="00180327">
      <w:pPr>
        <w:jc w:val="lowKashida"/>
        <w:rPr>
          <w:rtl/>
        </w:rPr>
      </w:pPr>
      <w:r>
        <w:rPr>
          <w:rFonts w:hint="cs"/>
          <w:rtl/>
        </w:rPr>
        <w:t>مطلب بالاتر اینکه مایصلح للقرینیه علی الخلاف که موجب اجمال خطاب شود، مانع مقدمات حکمت خواهد شد ولو اینکه خطاب مطلق دیگر در کنار خطاب مطلق باشد. مثل اینکه تعبیر به صورت «لاتکرم الفاسق» در کنار «اکرم العالم» باشد که مقدمات حکمت در «اکرم العالم» جاری نخواهد شد؛ چون مقدمات حکمت به معنای این است که اگر غرض مولی به مقید تعلق گرفته است، سکوت او از بیان تقیید، اخلال به غرض محسوب شود، در حالی که اگر مولی کاری کند که اطلاق تصوری در خطاب از بین برود، دیگر مقدمات حکمت جاری نخواهد شد؛ چون مقدمات حکمت فرع بر اطلاق تصوری است و لذا باید عرف از این خطا</w:t>
      </w:r>
      <w:r w:rsidR="00402DEA">
        <w:rPr>
          <w:rFonts w:hint="cs"/>
          <w:rtl/>
        </w:rPr>
        <w:t>ب</w:t>
      </w:r>
      <w:r w:rsidR="00180327">
        <w:rPr>
          <w:rFonts w:hint="cs"/>
          <w:rtl/>
        </w:rPr>
        <w:t>،</w:t>
      </w:r>
      <w:r w:rsidR="00402DEA">
        <w:rPr>
          <w:rFonts w:hint="cs"/>
          <w:rtl/>
        </w:rPr>
        <w:t xml:space="preserve"> طبیعت لابشرط استفاده کند و بعد از جریان مقدمات حکمت، اطلاق تصدیقی منعقد خواهد شد که مراد جدی مولی طبق اطلاق تصوری بوده است. حال اگر مولی تعبیر «اعتق رقبة» را به کار ببرد، عبد می تواند رقبه کافره آزاد کرده و در مقابل مولی احتجاج کند که کلام مولی اطلاق تصوری داشته است</w:t>
      </w:r>
      <w:r w:rsidR="00402DEA">
        <w:rPr>
          <w:rStyle w:val="FootnoteReference"/>
          <w:rtl/>
        </w:rPr>
        <w:footnoteReference w:id="2"/>
      </w:r>
      <w:r w:rsidR="00402DEA">
        <w:rPr>
          <w:rFonts w:hint="cs"/>
          <w:rtl/>
        </w:rPr>
        <w:t xml:space="preserve"> و مقدمات حکمت جاری شده و حکم می کند که اگر غرض مولی به عتق رقبه تعلق گرفته باشد، سکوت او اخلال به غرض است و با توجه به اینکه مولی اخلال به غرض نمی کند، اطلاق تصدیقی شکل گرفته و حکم می کند که عتق، به مطلق رقبه تعلق گرفته است. اما در صورتی که اطلاق تصوری دچار مشکل شده و اجمال یا اهمال تصوری </w:t>
      </w:r>
      <w:r w:rsidR="00180327">
        <w:rPr>
          <w:rFonts w:hint="cs"/>
          <w:rtl/>
        </w:rPr>
        <w:t xml:space="preserve">داشته </w:t>
      </w:r>
      <w:r w:rsidR="00402DEA">
        <w:rPr>
          <w:rFonts w:hint="cs"/>
          <w:rtl/>
        </w:rPr>
        <w:t xml:space="preserve">باشد، مقدمات حکمت جاری نخواهد شد. </w:t>
      </w:r>
    </w:p>
    <w:p w:rsidR="00402DEA" w:rsidRDefault="00180327" w:rsidP="00180327">
      <w:pPr>
        <w:jc w:val="lowKashida"/>
        <w:rPr>
          <w:rtl/>
        </w:rPr>
      </w:pPr>
      <w:r>
        <w:rPr>
          <w:rFonts w:hint="cs"/>
          <w:rtl/>
        </w:rPr>
        <w:t xml:space="preserve">بنابراین اگر خطاب «اکرم العالم» </w:t>
      </w:r>
      <w:r w:rsidR="00402DEA">
        <w:rPr>
          <w:rFonts w:hint="cs"/>
          <w:rtl/>
        </w:rPr>
        <w:t>متصل</w:t>
      </w:r>
      <w:r>
        <w:rPr>
          <w:rFonts w:hint="cs"/>
          <w:rtl/>
        </w:rPr>
        <w:t>،</w:t>
      </w:r>
      <w:r w:rsidR="00402DEA">
        <w:rPr>
          <w:rFonts w:hint="cs"/>
          <w:rtl/>
        </w:rPr>
        <w:t xml:space="preserve"> به کلام مجمل</w:t>
      </w:r>
      <w:r>
        <w:rPr>
          <w:rFonts w:hint="cs"/>
          <w:rtl/>
        </w:rPr>
        <w:t xml:space="preserve">ی باشد و </w:t>
      </w:r>
      <w:r w:rsidR="00402DEA">
        <w:rPr>
          <w:rFonts w:hint="cs"/>
          <w:rtl/>
        </w:rPr>
        <w:t xml:space="preserve">احتمال داده </w:t>
      </w:r>
      <w:r>
        <w:rPr>
          <w:rFonts w:hint="cs"/>
          <w:rtl/>
        </w:rPr>
        <w:t xml:space="preserve">شود که </w:t>
      </w:r>
      <w:r w:rsidR="00402DEA">
        <w:rPr>
          <w:rFonts w:hint="cs"/>
          <w:rtl/>
        </w:rPr>
        <w:t xml:space="preserve">مولی </w:t>
      </w:r>
      <w:r>
        <w:rPr>
          <w:rFonts w:hint="cs"/>
          <w:rtl/>
        </w:rPr>
        <w:t xml:space="preserve">با ذکر کلام مجمل، </w:t>
      </w:r>
      <w:r w:rsidR="00402DEA">
        <w:rPr>
          <w:rFonts w:hint="cs"/>
          <w:rtl/>
        </w:rPr>
        <w:t xml:space="preserve">قصد بیان عدم وجوب اکرام عالم فاسق داشته است، همان خطاب مجمل مانع انعقاد اطلاق تصوری در خطاب «اکرم العالم» خواهد </w:t>
      </w:r>
      <w:r w:rsidR="00402DEA">
        <w:rPr>
          <w:rFonts w:hint="cs"/>
          <w:rtl/>
        </w:rPr>
        <w:lastRenderedPageBreak/>
        <w:t>شد و لذا در صورتی که عبد، عالم فاسق را به بهانه عدم وجود قید، اکرام کند، مولی می تواند علیه عبد احتجاج کند که کلام باید ظهور در عدم قید داشته باشد و صرف عدم</w:t>
      </w:r>
      <w:r>
        <w:rPr>
          <w:rFonts w:hint="cs"/>
          <w:rtl/>
        </w:rPr>
        <w:t xml:space="preserve"> ظهور در قید کافی نیست؛ لذا</w:t>
      </w:r>
      <w:r w:rsidR="00402DEA">
        <w:rPr>
          <w:rFonts w:hint="cs"/>
          <w:rtl/>
        </w:rPr>
        <w:t xml:space="preserve"> مطلق صرفا در صورتی که ظهور سکوتی در عدم اراده داشته باشد، قابل </w:t>
      </w:r>
      <w:r w:rsidR="009A306A">
        <w:rPr>
          <w:rFonts w:hint="cs"/>
          <w:rtl/>
        </w:rPr>
        <w:t xml:space="preserve">أخذ </w:t>
      </w:r>
      <w:r w:rsidR="00402DEA">
        <w:rPr>
          <w:rFonts w:hint="cs"/>
          <w:rtl/>
        </w:rPr>
        <w:t>است و حکم به عدم اراده مولی می شود، اما وقتی در کنار «اکرم العالم»  خطابی مانند «لاتکرم الدیز» به کار برده شود، باید معنای «دیز» مورد بررسی قرار گیرد، چون چه بسا مراد از آن عالم فاسق باشد و با وجود این احتمال ظهور تصوری در «اکرم</w:t>
      </w:r>
      <w:r>
        <w:rPr>
          <w:rFonts w:hint="cs"/>
          <w:rtl/>
        </w:rPr>
        <w:t xml:space="preserve"> العالم» شکل نخواهد نگرفت و </w:t>
      </w:r>
      <w:r w:rsidR="00402DEA">
        <w:rPr>
          <w:rFonts w:hint="cs"/>
          <w:rtl/>
        </w:rPr>
        <w:t>دیگر مصداق «ماسکت عنه» نخواهد بو</w:t>
      </w:r>
      <w:r w:rsidR="00AC3790">
        <w:rPr>
          <w:rFonts w:hint="cs"/>
          <w:rtl/>
        </w:rPr>
        <w:t>د تا حکم به عدم اراده شود.</w:t>
      </w:r>
    </w:p>
    <w:p w:rsidR="00AC3790" w:rsidRDefault="00AC3790" w:rsidP="00180327">
      <w:pPr>
        <w:jc w:val="lowKashida"/>
        <w:rPr>
          <w:rtl/>
        </w:rPr>
      </w:pPr>
      <w:r>
        <w:rPr>
          <w:rFonts w:hint="cs"/>
          <w:rtl/>
        </w:rPr>
        <w:t>بنابراین کلام نباید دارای اجمال تصوری باشد بلکه به نحوی باشد که تعبیر «سکت عنه المولی» صادق باشد و در صورتی که ظهور تصوری کلام مولی ناقص باشد، مقدمات حکمت جاری نخواهد شد. اما این اشکال نسبت به عام وارد نیست؛ چون در عام شمولی مانند «اکرم کل عالم» یا عام بدلی مثل «اکرم عالما أیّ عالم شئت»</w:t>
      </w:r>
      <w:r w:rsidR="00180327">
        <w:rPr>
          <w:rFonts w:hint="cs"/>
          <w:rtl/>
        </w:rPr>
        <w:t>، بیان صورت گرفته</w:t>
      </w:r>
      <w:r>
        <w:rPr>
          <w:rFonts w:hint="cs"/>
          <w:rtl/>
        </w:rPr>
        <w:t xml:space="preserve"> است که عبد می تواند هر عبدی را اکرام </w:t>
      </w:r>
      <w:r w:rsidR="00180327">
        <w:rPr>
          <w:rFonts w:hint="cs"/>
          <w:rtl/>
        </w:rPr>
        <w:t xml:space="preserve">کند، اما مطلق بیان نیست </w:t>
      </w:r>
      <w:r>
        <w:rPr>
          <w:rFonts w:hint="cs"/>
          <w:rtl/>
        </w:rPr>
        <w:t xml:space="preserve">بلکه </w:t>
      </w:r>
      <w:r w:rsidR="00180327">
        <w:rPr>
          <w:rFonts w:hint="cs"/>
          <w:rtl/>
        </w:rPr>
        <w:t>مولی صرفا سکوت کرده است.</w:t>
      </w:r>
    </w:p>
    <w:p w:rsidR="00AC3790" w:rsidRDefault="00AC3790" w:rsidP="009A306A">
      <w:pPr>
        <w:jc w:val="lowKashida"/>
        <w:rPr>
          <w:rtl/>
        </w:rPr>
      </w:pPr>
      <w:r>
        <w:rPr>
          <w:rFonts w:hint="cs"/>
          <w:rtl/>
        </w:rPr>
        <w:t xml:space="preserve">نتیجه بیانات ذکر شده این است که اگر </w:t>
      </w:r>
      <w:r w:rsidR="00180327">
        <w:rPr>
          <w:rFonts w:hint="cs"/>
          <w:rtl/>
        </w:rPr>
        <w:t>در کنار مطلق، لفظ عام یا</w:t>
      </w:r>
      <w:r>
        <w:rPr>
          <w:rFonts w:hint="cs"/>
          <w:rtl/>
        </w:rPr>
        <w:t xml:space="preserve"> مطلق</w:t>
      </w:r>
      <w:r w:rsidR="00180327">
        <w:rPr>
          <w:rFonts w:hint="cs"/>
          <w:rtl/>
        </w:rPr>
        <w:t xml:space="preserve"> دیگر ذکر شود و </w:t>
      </w:r>
      <w:r w:rsidR="00AC7DEA">
        <w:rPr>
          <w:rFonts w:hint="cs"/>
          <w:rtl/>
        </w:rPr>
        <w:t xml:space="preserve">یا اینکه </w:t>
      </w:r>
      <w:r>
        <w:rPr>
          <w:rFonts w:hint="cs"/>
          <w:rtl/>
        </w:rPr>
        <w:t>کلام مجمل</w:t>
      </w:r>
      <w:r w:rsidR="00180327">
        <w:rPr>
          <w:rFonts w:hint="cs"/>
          <w:rtl/>
        </w:rPr>
        <w:t>ی</w:t>
      </w:r>
      <w:r w:rsidR="00AC7DEA">
        <w:rPr>
          <w:rFonts w:hint="cs"/>
          <w:rtl/>
        </w:rPr>
        <w:t xml:space="preserve"> باشد، ظهور تصوری</w:t>
      </w:r>
      <w:r>
        <w:rPr>
          <w:rFonts w:hint="cs"/>
          <w:rtl/>
        </w:rPr>
        <w:t xml:space="preserve"> کلام در اطلاق شکل نمی گیرد. به عنوان مثال اگر مولی تعبیر «اکرم العالم و تصدق علی الفقیر الا الفساق» را به کار ببرد، روشن نیست که تعبیر «الا الفساق» متعلق به فقیر است یا به عالم و فقیر قید زده است. در این مثال، تعبیر «الا الفساق» مبیّن تقیید «اکرم العالم» نیست و آن را توضیح نمی دهد، اما همین که متصل به خطاب باشد، نمی توان به مولی نسبت داد که طبیعت عالم را مورد حکم قرار داده است؛ چون احتمال دارد که تعبیر «الا الفساق» به عالم هم تعلق داشته باشد.</w:t>
      </w:r>
    </w:p>
    <w:p w:rsidR="009A419D" w:rsidRPr="00D04E04" w:rsidRDefault="009A419D" w:rsidP="009A306A">
      <w:pPr>
        <w:jc w:val="lowKashida"/>
        <w:rPr>
          <w:rtl/>
        </w:rPr>
      </w:pPr>
      <w:r>
        <w:rPr>
          <w:rFonts w:hint="cs"/>
          <w:rtl/>
        </w:rPr>
        <w:t xml:space="preserve">البته در این صورت عام </w:t>
      </w:r>
      <w:r w:rsidR="00700D6C">
        <w:rPr>
          <w:rFonts w:hint="cs"/>
          <w:rtl/>
        </w:rPr>
        <w:t xml:space="preserve">متصل به مطلق </w:t>
      </w:r>
      <w:r w:rsidR="00180327">
        <w:rPr>
          <w:rFonts w:hint="cs"/>
          <w:rtl/>
        </w:rPr>
        <w:t>هم قابل تمسک نیست که این مطلب</w:t>
      </w:r>
      <w:r>
        <w:rPr>
          <w:rFonts w:hint="cs"/>
          <w:rtl/>
        </w:rPr>
        <w:t xml:space="preserve"> </w:t>
      </w:r>
      <w:r w:rsidR="00700D6C">
        <w:rPr>
          <w:rFonts w:hint="cs"/>
          <w:rtl/>
        </w:rPr>
        <w:t>بیان دیگری است.</w:t>
      </w:r>
      <w:r>
        <w:rPr>
          <w:rFonts w:hint="cs"/>
          <w:rtl/>
        </w:rPr>
        <w:t xml:space="preserve"> </w:t>
      </w:r>
    </w:p>
    <w:sectPr w:rsidR="009A419D" w:rsidRPr="00D04E0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EE" w:rsidRDefault="00760CEE" w:rsidP="008B750B">
      <w:pPr>
        <w:spacing w:line="240" w:lineRule="auto"/>
      </w:pPr>
      <w:r>
        <w:separator/>
      </w:r>
    </w:p>
  </w:endnote>
  <w:endnote w:type="continuationSeparator" w:id="0">
    <w:p w:rsidR="00760CEE" w:rsidRDefault="00760CE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9A306A" w:rsidTr="0020241A">
      <w:tc>
        <w:tcPr>
          <w:tcW w:w="3382" w:type="dxa"/>
          <w:tcBorders>
            <w:top w:val="nil"/>
            <w:left w:val="nil"/>
            <w:bottom w:val="nil"/>
            <w:right w:val="nil"/>
          </w:tcBorders>
        </w:tcPr>
        <w:p w:rsidR="006D44C1" w:rsidRPr="009A306A" w:rsidRDefault="006D44C1" w:rsidP="006D44C1">
          <w:pPr>
            <w:pStyle w:val="Footer"/>
            <w:rPr>
              <w:rFonts w:cs="B Badr"/>
              <w:rtl/>
            </w:rPr>
          </w:pPr>
          <w:r w:rsidRPr="009A306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9A306A" w:rsidRDefault="006D44C1" w:rsidP="006D44C1">
          <w:pPr>
            <w:pStyle w:val="Footer"/>
            <w:jc w:val="right"/>
            <w:rPr>
              <w:rFonts w:cs="B Badr"/>
              <w:rtl/>
            </w:rPr>
          </w:pPr>
          <w:r w:rsidRPr="009A306A">
            <w:rPr>
              <w:rFonts w:cs="B Badr" w:hint="cs"/>
              <w:rtl/>
            </w:rPr>
            <w:t xml:space="preserve">صفحه </w:t>
          </w:r>
          <w:r w:rsidRPr="009A306A">
            <w:rPr>
              <w:rFonts w:cs="B Badr"/>
            </w:rPr>
            <w:fldChar w:fldCharType="begin"/>
          </w:r>
          <w:r w:rsidRPr="009A306A">
            <w:rPr>
              <w:rFonts w:cs="B Badr"/>
            </w:rPr>
            <w:instrText>PAGE   \* MERGEFORMAT</w:instrText>
          </w:r>
          <w:r w:rsidRPr="009A306A">
            <w:rPr>
              <w:rFonts w:cs="B Badr"/>
            </w:rPr>
            <w:fldChar w:fldCharType="separate"/>
          </w:r>
          <w:r w:rsidR="008A3A00" w:rsidRPr="008A3A00">
            <w:rPr>
              <w:rFonts w:cs="B Badr"/>
              <w:noProof/>
              <w:rtl/>
              <w:lang w:val="fa-IR"/>
            </w:rPr>
            <w:t>1</w:t>
          </w:r>
          <w:r w:rsidRPr="009A306A">
            <w:rPr>
              <w:rFonts w:cs="B Badr"/>
              <w:noProof/>
            </w:rPr>
            <w:fldChar w:fldCharType="end"/>
          </w:r>
        </w:p>
      </w:tc>
      <w:tc>
        <w:tcPr>
          <w:tcW w:w="4786" w:type="dxa"/>
          <w:tcBorders>
            <w:top w:val="nil"/>
            <w:left w:val="nil"/>
            <w:bottom w:val="nil"/>
            <w:right w:val="nil"/>
          </w:tcBorders>
          <w:vAlign w:val="center"/>
        </w:tcPr>
        <w:p w:rsidR="006D44C1" w:rsidRPr="009A306A" w:rsidRDefault="00CC664E" w:rsidP="001B6799">
          <w:pPr>
            <w:pStyle w:val="Footer"/>
            <w:bidi w:val="0"/>
            <w:rPr>
              <w:rFonts w:cs="B Badr"/>
              <w:color w:val="808080" w:themeColor="background1" w:themeShade="80"/>
              <w:rtl/>
            </w:rPr>
          </w:pPr>
          <w:bookmarkStart w:id="23" w:name="BokAdres"/>
          <w:bookmarkEnd w:id="23"/>
          <w:r w:rsidRPr="009A306A">
            <w:rPr>
              <w:rFonts w:cs="B Badr"/>
              <w:color w:val="808080" w:themeColor="background1" w:themeShade="80"/>
            </w:rPr>
            <w:t>U1ms4_13971019-070_mm2_mfeb.ir</w:t>
          </w:r>
        </w:p>
      </w:tc>
    </w:tr>
  </w:tbl>
  <w:p w:rsidR="00FA3B17" w:rsidRPr="009A306A"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EE" w:rsidRDefault="00760CEE" w:rsidP="008B750B">
      <w:pPr>
        <w:spacing w:line="240" w:lineRule="auto"/>
      </w:pPr>
      <w:r>
        <w:separator/>
      </w:r>
    </w:p>
  </w:footnote>
  <w:footnote w:type="continuationSeparator" w:id="0">
    <w:p w:rsidR="00760CEE" w:rsidRDefault="00760CEE" w:rsidP="008B750B">
      <w:pPr>
        <w:spacing w:line="240" w:lineRule="auto"/>
      </w:pPr>
      <w:r>
        <w:continuationSeparator/>
      </w:r>
    </w:p>
  </w:footnote>
  <w:footnote w:id="1">
    <w:p w:rsidR="00FC08E5" w:rsidRDefault="004376F2">
      <w:pPr>
        <w:pStyle w:val="FootnoteText"/>
        <w:rPr>
          <w:rtl/>
        </w:rPr>
      </w:pPr>
      <w:r w:rsidRPr="004376F2">
        <w:rPr>
          <w:rStyle w:val="FootnoteReference"/>
          <w:vertAlign w:val="baseline"/>
        </w:rPr>
        <w:footnoteRef/>
      </w:r>
      <w:r>
        <w:rPr>
          <w:rStyle w:val="FootnoteReference"/>
          <w:vertAlign w:val="baseline"/>
          <w:rtl/>
        </w:rPr>
        <w:t>.</w:t>
      </w:r>
      <w:r w:rsidR="00FC08E5">
        <w:rPr>
          <w:rtl/>
        </w:rPr>
        <w:t xml:space="preserve"> </w:t>
      </w:r>
      <w:r w:rsidR="00FC08E5">
        <w:rPr>
          <w:rFonts w:hint="cs"/>
          <w:rtl/>
        </w:rPr>
        <w:t>بیان این ادعاء این است که خطاب «هلّا تعلمت» در مورد عامی صرفا در مورد فتوا است و لذا اگر تعلم فتوا نکرده باشد، نسبت به ترک تعلم فتاوا توبیخ خواهد شد.</w:t>
      </w:r>
    </w:p>
  </w:footnote>
  <w:footnote w:id="2">
    <w:p w:rsidR="00402DEA" w:rsidRDefault="004376F2">
      <w:pPr>
        <w:pStyle w:val="FootnoteText"/>
        <w:rPr>
          <w:rtl/>
        </w:rPr>
      </w:pPr>
      <w:r w:rsidRPr="004376F2">
        <w:rPr>
          <w:rStyle w:val="FootnoteReference"/>
          <w:vertAlign w:val="baseline"/>
        </w:rPr>
        <w:footnoteRef/>
      </w:r>
      <w:r>
        <w:rPr>
          <w:rStyle w:val="FootnoteReference"/>
          <w:vertAlign w:val="baseline"/>
          <w:rtl/>
        </w:rPr>
        <w:t>.</w:t>
      </w:r>
      <w:r w:rsidR="00402DEA">
        <w:rPr>
          <w:rtl/>
        </w:rPr>
        <w:t xml:space="preserve"> </w:t>
      </w:r>
      <w:r w:rsidR="00402DEA">
        <w:rPr>
          <w:rFonts w:hint="cs"/>
          <w:rtl/>
        </w:rPr>
        <w:t>شاهد اطلاق تصوری این است که اگر از موج هوا هم این تعبیر شنیده شود، عتق رقبه به ذکر خطور می 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CC664E">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CC664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CC664E">
      <w:rPr>
        <w:b/>
        <w:bCs/>
        <w:color w:val="632423" w:themeColor="accent2" w:themeShade="80"/>
        <w:sz w:val="20"/>
        <w:szCs w:val="24"/>
        <w:rtl/>
      </w:rPr>
      <w:t>شه</w:t>
    </w:r>
    <w:r w:rsidR="00CC664E">
      <w:rPr>
        <w:rFonts w:hint="cs"/>
        <w:b/>
        <w:bCs/>
        <w:color w:val="632423" w:themeColor="accent2" w:themeShade="80"/>
        <w:sz w:val="20"/>
        <w:szCs w:val="24"/>
        <w:rtl/>
      </w:rPr>
      <w:t>ی</w:t>
    </w:r>
    <w:r w:rsidR="00CC664E">
      <w:rPr>
        <w:rFonts w:hint="eastAsia"/>
        <w:b/>
        <w:bCs/>
        <w:color w:val="632423" w:themeColor="accent2" w:themeShade="80"/>
        <w:sz w:val="20"/>
        <w:szCs w:val="24"/>
        <w:rtl/>
      </w:rPr>
      <w:t>د</w:t>
    </w:r>
    <w:r w:rsidR="00CC664E">
      <w:rPr>
        <w:rFonts w:hint="cs"/>
        <w:b/>
        <w:bCs/>
        <w:color w:val="632423" w:themeColor="accent2" w:themeShade="80"/>
        <w:sz w:val="20"/>
        <w:szCs w:val="24"/>
        <w:rtl/>
      </w:rPr>
      <w:t>ی</w:t>
    </w:r>
    <w:r w:rsidR="00CC664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CC664E">
      <w:rPr>
        <w:sz w:val="24"/>
        <w:szCs w:val="24"/>
        <w:rtl/>
      </w:rPr>
      <w:t>19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CC664E">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CC664E">
      <w:rPr>
        <w:sz w:val="24"/>
        <w:szCs w:val="24"/>
        <w:rtl/>
      </w:rPr>
      <w:t>مهد</w:t>
    </w:r>
    <w:r w:rsidR="00CC664E">
      <w:rPr>
        <w:rFonts w:hint="cs"/>
        <w:sz w:val="24"/>
        <w:szCs w:val="24"/>
        <w:rtl/>
      </w:rPr>
      <w:t>ی</w:t>
    </w:r>
    <w:r w:rsidR="00CC664E">
      <w:rPr>
        <w:sz w:val="24"/>
        <w:szCs w:val="24"/>
        <w:rtl/>
      </w:rPr>
      <w:t xml:space="preserve"> منصور</w:t>
    </w:r>
    <w:r w:rsidR="00CC664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CC664E">
      <w:rPr>
        <w:sz w:val="24"/>
        <w:szCs w:val="24"/>
        <w:rtl/>
      </w:rPr>
      <w:t>دوران امر ب</w:t>
    </w:r>
    <w:r w:rsidR="00CC664E">
      <w:rPr>
        <w:rFonts w:hint="cs"/>
        <w:sz w:val="24"/>
        <w:szCs w:val="24"/>
        <w:rtl/>
      </w:rPr>
      <w:t>ی</w:t>
    </w:r>
    <w:r w:rsidR="00CC664E">
      <w:rPr>
        <w:rFonts w:hint="eastAsia"/>
        <w:sz w:val="24"/>
        <w:szCs w:val="24"/>
        <w:rtl/>
      </w:rPr>
      <w:t>ن</w:t>
    </w:r>
    <w:r w:rsidR="00CC664E">
      <w:rPr>
        <w:sz w:val="24"/>
        <w:szCs w:val="24"/>
        <w:rtl/>
      </w:rPr>
      <w:t xml:space="preserve"> تع</w:t>
    </w:r>
    <w:r w:rsidR="00CC664E">
      <w:rPr>
        <w:rFonts w:hint="cs"/>
        <w:sz w:val="24"/>
        <w:szCs w:val="24"/>
        <w:rtl/>
      </w:rPr>
      <w:t>یی</w:t>
    </w:r>
    <w:r w:rsidR="00CC664E">
      <w:rPr>
        <w:rFonts w:hint="eastAsia"/>
        <w:sz w:val="24"/>
        <w:szCs w:val="24"/>
        <w:rtl/>
      </w:rPr>
      <w:t>ن</w:t>
    </w:r>
    <w:r w:rsidR="00CC664E">
      <w:rPr>
        <w:sz w:val="24"/>
        <w:szCs w:val="24"/>
        <w:rtl/>
      </w:rPr>
      <w:t xml:space="preserve"> و تخ</w:t>
    </w:r>
    <w:r w:rsidR="00CC664E">
      <w:rPr>
        <w:rFonts w:hint="cs"/>
        <w:sz w:val="24"/>
        <w:szCs w:val="24"/>
        <w:rtl/>
      </w:rPr>
      <w:t>یی</w:t>
    </w:r>
    <w:r w:rsidR="00CC664E">
      <w:rPr>
        <w:rFonts w:hint="eastAsia"/>
        <w:sz w:val="24"/>
        <w:szCs w:val="24"/>
        <w:rtl/>
      </w:rPr>
      <w:t>ر</w:t>
    </w:r>
    <w:r w:rsidR="00CC664E">
      <w:rPr>
        <w:sz w:val="24"/>
        <w:szCs w:val="24"/>
        <w:rtl/>
      </w:rPr>
      <w:t xml:space="preserve"> در حج</w:t>
    </w:r>
    <w:r w:rsidR="00CC664E">
      <w:rPr>
        <w:rFonts w:hint="cs"/>
        <w:sz w:val="24"/>
        <w:szCs w:val="24"/>
        <w:rtl/>
      </w:rPr>
      <w:t>ی</w:t>
    </w:r>
    <w:r w:rsidR="00CC664E">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032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18C1"/>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5BB8"/>
    <w:rsid w:val="00386C11"/>
    <w:rsid w:val="00397466"/>
    <w:rsid w:val="003A6148"/>
    <w:rsid w:val="003C33F6"/>
    <w:rsid w:val="003C3D2E"/>
    <w:rsid w:val="003C43A5"/>
    <w:rsid w:val="003E1C5C"/>
    <w:rsid w:val="003E6650"/>
    <w:rsid w:val="003F5B46"/>
    <w:rsid w:val="00401363"/>
    <w:rsid w:val="00402DEA"/>
    <w:rsid w:val="00402E47"/>
    <w:rsid w:val="00425015"/>
    <w:rsid w:val="00430994"/>
    <w:rsid w:val="004376F2"/>
    <w:rsid w:val="00441B6D"/>
    <w:rsid w:val="004556EF"/>
    <w:rsid w:val="00462B07"/>
    <w:rsid w:val="00465BD2"/>
    <w:rsid w:val="004715C8"/>
    <w:rsid w:val="00481C31"/>
    <w:rsid w:val="00482FC1"/>
    <w:rsid w:val="00483027"/>
    <w:rsid w:val="004871AA"/>
    <w:rsid w:val="004918D7"/>
    <w:rsid w:val="004926E1"/>
    <w:rsid w:val="004A2FEA"/>
    <w:rsid w:val="004B6FF7"/>
    <w:rsid w:val="004B7C96"/>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0D6C"/>
    <w:rsid w:val="0070265B"/>
    <w:rsid w:val="00704813"/>
    <w:rsid w:val="0072290D"/>
    <w:rsid w:val="00723D6D"/>
    <w:rsid w:val="00724537"/>
    <w:rsid w:val="00731724"/>
    <w:rsid w:val="0073474B"/>
    <w:rsid w:val="00735511"/>
    <w:rsid w:val="00737208"/>
    <w:rsid w:val="00744DE6"/>
    <w:rsid w:val="00760CEE"/>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3A00"/>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4691"/>
    <w:rsid w:val="00935A55"/>
    <w:rsid w:val="00941CEB"/>
    <w:rsid w:val="0094720F"/>
    <w:rsid w:val="00953B28"/>
    <w:rsid w:val="00954322"/>
    <w:rsid w:val="00957CAA"/>
    <w:rsid w:val="0096778A"/>
    <w:rsid w:val="00977656"/>
    <w:rsid w:val="009846A7"/>
    <w:rsid w:val="0098794D"/>
    <w:rsid w:val="0099497B"/>
    <w:rsid w:val="009A306A"/>
    <w:rsid w:val="009A419D"/>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3790"/>
    <w:rsid w:val="00AC6FE2"/>
    <w:rsid w:val="00AC7DEA"/>
    <w:rsid w:val="00AF3925"/>
    <w:rsid w:val="00B1296B"/>
    <w:rsid w:val="00B2292F"/>
    <w:rsid w:val="00B3104C"/>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29A4"/>
    <w:rsid w:val="00C91EB6"/>
    <w:rsid w:val="00CA10B0"/>
    <w:rsid w:val="00CA2F8E"/>
    <w:rsid w:val="00CA3EE2"/>
    <w:rsid w:val="00CA7FD5"/>
    <w:rsid w:val="00CB3287"/>
    <w:rsid w:val="00CB33E2"/>
    <w:rsid w:val="00CB4E68"/>
    <w:rsid w:val="00CC2733"/>
    <w:rsid w:val="00CC664E"/>
    <w:rsid w:val="00CD0050"/>
    <w:rsid w:val="00CE7481"/>
    <w:rsid w:val="00CF0A8F"/>
    <w:rsid w:val="00D048CE"/>
    <w:rsid w:val="00D04E04"/>
    <w:rsid w:val="00D10998"/>
    <w:rsid w:val="00D15CBD"/>
    <w:rsid w:val="00D221CB"/>
    <w:rsid w:val="00D23391"/>
    <w:rsid w:val="00D31805"/>
    <w:rsid w:val="00D552B9"/>
    <w:rsid w:val="00D71F34"/>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AC6"/>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08E5"/>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6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DCB4-2722-49C8-8CBC-21A27BB7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136</TotalTime>
  <Pages>1</Pages>
  <Words>2128</Words>
  <Characters>12135</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cp:lastPrinted>2019-01-09T12:48:00Z</cp:lastPrinted>
  <dcterms:created xsi:type="dcterms:W3CDTF">2019-01-09T06:50:00Z</dcterms:created>
  <dcterms:modified xsi:type="dcterms:W3CDTF">2019-01-09T12:48:00Z</dcterms:modified>
  <cp:contentStatus>ویرایش 2.5</cp:contentStatus>
  <cp:version>2.7</cp:version>
</cp:coreProperties>
</file>