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831752348"/>
        <w:docPartObj>
          <w:docPartGallery w:val="Table of Contents"/>
          <w:docPartUnique/>
        </w:docPartObj>
      </w:sdtPr>
      <w:sdtEndPr>
        <w:rPr>
          <w:b w:val="0"/>
          <w:bCs w:val="0"/>
          <w:noProof/>
        </w:rPr>
      </w:sdtEndPr>
      <w:sdtContent>
        <w:p w:rsidR="00E353A2" w:rsidRDefault="00E353A2" w:rsidP="00E353A2">
          <w:r>
            <w:rPr>
              <w:rtl/>
            </w:rPr>
            <w:t>بسمه تعالی</w:t>
          </w:r>
        </w:p>
        <w:p w:rsidR="00E353A2" w:rsidRDefault="00E353A2" w:rsidP="00E353A2">
          <w:pPr>
            <w:pStyle w:val="TOCHeading"/>
            <w:bidi/>
          </w:pPr>
          <w:bookmarkStart w:id="0" w:name="_Toc119843303"/>
          <w:bookmarkStart w:id="1" w:name="_Toc120372668"/>
          <w:r>
            <w:rPr>
              <w:color w:val="FF0000"/>
              <w:rtl/>
            </w:rPr>
            <w:t xml:space="preserve">موضوع: </w:t>
          </w:r>
          <w:bookmarkEnd w:id="0"/>
          <w:r w:rsidRPr="00E353A2">
            <w:rPr>
              <w:rFonts w:hint="cs"/>
              <w:rtl/>
            </w:rPr>
            <w:t>تخصیص</w:t>
          </w:r>
          <w:r w:rsidRPr="00E353A2">
            <w:rPr>
              <w:rtl/>
            </w:rPr>
            <w:t xml:space="preserve"> </w:t>
          </w:r>
          <w:r w:rsidRPr="00E353A2">
            <w:rPr>
              <w:rFonts w:hint="cs"/>
              <w:rtl/>
            </w:rPr>
            <w:t>عام</w:t>
          </w:r>
          <w:r w:rsidRPr="00E353A2">
            <w:rPr>
              <w:rtl/>
            </w:rPr>
            <w:t xml:space="preserve"> </w:t>
          </w:r>
          <w:r w:rsidRPr="00E353A2">
            <w:rPr>
              <w:rFonts w:hint="cs"/>
              <w:rtl/>
            </w:rPr>
            <w:t>به</w:t>
          </w:r>
          <w:r w:rsidRPr="00E353A2">
            <w:rPr>
              <w:rtl/>
            </w:rPr>
            <w:t xml:space="preserve"> </w:t>
          </w:r>
          <w:r w:rsidRPr="00E353A2">
            <w:rPr>
              <w:rFonts w:hint="cs"/>
              <w:rtl/>
            </w:rPr>
            <w:t>خبر</w:t>
          </w:r>
          <w:r w:rsidRPr="00E353A2">
            <w:rPr>
              <w:rtl/>
            </w:rPr>
            <w:t xml:space="preserve"> </w:t>
          </w:r>
          <w:r w:rsidRPr="00E353A2">
            <w:rPr>
              <w:rFonts w:hint="cs"/>
              <w:rtl/>
            </w:rPr>
            <w:t>واحد</w:t>
          </w:r>
          <w:r w:rsidRPr="00E353A2">
            <w:rPr>
              <w:rtl/>
            </w:rPr>
            <w:t xml:space="preserve"> </w:t>
          </w:r>
          <w:bookmarkStart w:id="2" w:name="_GoBack"/>
          <w:bookmarkEnd w:id="2"/>
          <w:r>
            <w:rPr>
              <w:rtl/>
            </w:rPr>
            <w:t>/ عام و خا</w:t>
          </w:r>
          <w:bookmarkEnd w:id="1"/>
          <w:r>
            <w:rPr>
              <w:rtl/>
            </w:rPr>
            <w:t>ص</w:t>
          </w:r>
        </w:p>
        <w:p w:rsidR="00E353A2" w:rsidRDefault="00E353A2" w:rsidP="00E353A2"/>
        <w:p w:rsidR="00FE2106" w:rsidRDefault="00E353A2" w:rsidP="00E353A2">
          <w:pPr>
            <w:pStyle w:val="TOCHeading"/>
            <w:bidi/>
            <w:rPr>
              <w:rFonts w:hint="cs"/>
            </w:rPr>
          </w:pPr>
          <w:r>
            <w:rPr>
              <w:rtl/>
            </w:rPr>
            <w:t>فهرست مطالب:</w:t>
          </w:r>
        </w:p>
        <w:p w:rsidR="00FE2106" w:rsidRDefault="00FE2106" w:rsidP="00FE2106">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3963261" w:history="1">
            <w:r w:rsidRPr="00BF74ED">
              <w:rPr>
                <w:rStyle w:val="Hyperlink"/>
                <w:rFonts w:hint="eastAsia"/>
                <w:noProof/>
                <w:rtl/>
              </w:rPr>
              <w:t>تخص</w:t>
            </w:r>
            <w:r w:rsidRPr="00BF74ED">
              <w:rPr>
                <w:rStyle w:val="Hyperlink"/>
                <w:rFonts w:hint="cs"/>
                <w:noProof/>
                <w:rtl/>
              </w:rPr>
              <w:t>ی</w:t>
            </w:r>
            <w:r w:rsidRPr="00BF74ED">
              <w:rPr>
                <w:rStyle w:val="Hyperlink"/>
                <w:rFonts w:hint="eastAsia"/>
                <w:noProof/>
                <w:rtl/>
              </w:rPr>
              <w:t>ص</w:t>
            </w:r>
            <w:r w:rsidRPr="00BF74ED">
              <w:rPr>
                <w:rStyle w:val="Hyperlink"/>
                <w:noProof/>
                <w:rtl/>
              </w:rPr>
              <w:t xml:space="preserve"> </w:t>
            </w:r>
            <w:r w:rsidRPr="00BF74ED">
              <w:rPr>
                <w:rStyle w:val="Hyperlink"/>
                <w:rFonts w:hint="eastAsia"/>
                <w:noProof/>
                <w:rtl/>
              </w:rPr>
              <w:t>عام</w:t>
            </w:r>
            <w:r w:rsidRPr="00BF74ED">
              <w:rPr>
                <w:rStyle w:val="Hyperlink"/>
                <w:noProof/>
                <w:rtl/>
              </w:rPr>
              <w:t xml:space="preserve"> </w:t>
            </w:r>
            <w:r w:rsidRPr="00BF74ED">
              <w:rPr>
                <w:rStyle w:val="Hyperlink"/>
                <w:rFonts w:hint="eastAsia"/>
                <w:noProof/>
                <w:rtl/>
              </w:rPr>
              <w:t>به</w:t>
            </w:r>
            <w:r w:rsidRPr="00BF74ED">
              <w:rPr>
                <w:rStyle w:val="Hyperlink"/>
                <w:noProof/>
                <w:rtl/>
              </w:rPr>
              <w:t xml:space="preserve"> </w:t>
            </w:r>
            <w:r w:rsidRPr="00BF74ED">
              <w:rPr>
                <w:rStyle w:val="Hyperlink"/>
                <w:rFonts w:hint="eastAsia"/>
                <w:noProof/>
                <w:rtl/>
              </w:rPr>
              <w:t>خبر</w:t>
            </w:r>
            <w:r w:rsidRPr="00BF74ED">
              <w:rPr>
                <w:rStyle w:val="Hyperlink"/>
                <w:noProof/>
                <w:rtl/>
              </w:rPr>
              <w:t xml:space="preserve"> </w:t>
            </w:r>
            <w:r w:rsidRPr="00BF74ED">
              <w:rPr>
                <w:rStyle w:val="Hyperlink"/>
                <w:rFonts w:hint="eastAsia"/>
                <w:noProof/>
                <w:rtl/>
              </w:rPr>
              <w:t>واحد</w:t>
            </w:r>
            <w:r>
              <w:rPr>
                <w:noProof/>
                <w:webHidden/>
              </w:rPr>
              <w:tab/>
            </w:r>
            <w:r>
              <w:rPr>
                <w:noProof/>
                <w:webHidden/>
              </w:rPr>
              <w:fldChar w:fldCharType="begin"/>
            </w:r>
            <w:r>
              <w:rPr>
                <w:noProof/>
                <w:webHidden/>
              </w:rPr>
              <w:instrText xml:space="preserve"> PAGEREF _Toc123963261 \h </w:instrText>
            </w:r>
            <w:r>
              <w:rPr>
                <w:noProof/>
                <w:webHidden/>
              </w:rPr>
            </w:r>
            <w:r>
              <w:rPr>
                <w:noProof/>
                <w:webHidden/>
              </w:rPr>
              <w:fldChar w:fldCharType="separate"/>
            </w:r>
            <w:r w:rsidR="00CD0FD4">
              <w:rPr>
                <w:noProof/>
                <w:webHidden/>
                <w:rtl/>
              </w:rPr>
              <w:t>1</w:t>
            </w:r>
            <w:r>
              <w:rPr>
                <w:noProof/>
                <w:webHidden/>
              </w:rPr>
              <w:fldChar w:fldCharType="end"/>
            </w:r>
          </w:hyperlink>
        </w:p>
        <w:p w:rsidR="00FE2106" w:rsidRDefault="00E353A2" w:rsidP="00FE2106">
          <w:pPr>
            <w:pStyle w:val="TOC2"/>
            <w:tabs>
              <w:tab w:val="right" w:leader="dot" w:pos="9350"/>
            </w:tabs>
            <w:rPr>
              <w:rFonts w:asciiTheme="minorHAnsi" w:eastAsiaTheme="minorEastAsia" w:hAnsiTheme="minorHAnsi" w:cstheme="minorBidi"/>
              <w:noProof/>
              <w:szCs w:val="22"/>
              <w:lang w:bidi="ar-SA"/>
            </w:rPr>
          </w:pPr>
          <w:hyperlink w:anchor="_Toc123963262" w:history="1">
            <w:r w:rsidR="00FE2106" w:rsidRPr="00BF74ED">
              <w:rPr>
                <w:rStyle w:val="Hyperlink"/>
                <w:rFonts w:hint="eastAsia"/>
                <w:noProof/>
                <w:rtl/>
              </w:rPr>
              <w:t>ابتناء</w:t>
            </w:r>
            <w:r w:rsidR="00FE2106" w:rsidRPr="00BF74ED">
              <w:rPr>
                <w:rStyle w:val="Hyperlink"/>
                <w:noProof/>
                <w:rtl/>
              </w:rPr>
              <w:t xml:space="preserve"> </w:t>
            </w:r>
            <w:r w:rsidR="00FE2106" w:rsidRPr="00BF74ED">
              <w:rPr>
                <w:rStyle w:val="Hyperlink"/>
                <w:rFonts w:hint="eastAsia"/>
                <w:noProof/>
                <w:rtl/>
              </w:rPr>
              <w:t>البحث</w:t>
            </w:r>
            <w:r w:rsidR="00FE2106" w:rsidRPr="00BF74ED">
              <w:rPr>
                <w:rStyle w:val="Hyperlink"/>
                <w:noProof/>
                <w:rtl/>
              </w:rPr>
              <w:t xml:space="preserve"> </w:t>
            </w:r>
            <w:r w:rsidR="00FE2106" w:rsidRPr="00BF74ED">
              <w:rPr>
                <w:rStyle w:val="Hyperlink"/>
                <w:rFonts w:hint="eastAsia"/>
                <w:noProof/>
                <w:rtl/>
              </w:rPr>
              <w:t>عل</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عدم</w:t>
            </w:r>
            <w:r w:rsidR="00FE2106" w:rsidRPr="00BF74ED">
              <w:rPr>
                <w:rStyle w:val="Hyperlink"/>
                <w:noProof/>
                <w:rtl/>
              </w:rPr>
              <w:t xml:space="preserve"> </w:t>
            </w:r>
            <w:r w:rsidR="00FE2106" w:rsidRPr="00BF74ED">
              <w:rPr>
                <w:rStyle w:val="Hyperlink"/>
                <w:rFonts w:hint="eastAsia"/>
                <w:noProof/>
                <w:rtl/>
              </w:rPr>
              <w:t>کون</w:t>
            </w:r>
            <w:r w:rsidR="00FE2106" w:rsidRPr="00BF74ED">
              <w:rPr>
                <w:rStyle w:val="Hyperlink"/>
                <w:noProof/>
                <w:rtl/>
              </w:rPr>
              <w:t xml:space="preserve"> </w:t>
            </w:r>
            <w:r w:rsidR="00FE2106" w:rsidRPr="00BF74ED">
              <w:rPr>
                <w:rStyle w:val="Hyperlink"/>
                <w:rFonts w:hint="eastAsia"/>
                <w:noProof/>
                <w:rtl/>
              </w:rPr>
              <w:t>آ</w:t>
            </w:r>
            <w:r w:rsidR="00FE2106" w:rsidRPr="00BF74ED">
              <w:rPr>
                <w:rStyle w:val="Hyperlink"/>
                <w:rFonts w:hint="cs"/>
                <w:noProof/>
                <w:rtl/>
              </w:rPr>
              <w:t>ی</w:t>
            </w:r>
            <w:r w:rsidR="00FE2106" w:rsidRPr="00BF74ED">
              <w:rPr>
                <w:rStyle w:val="Hyperlink"/>
                <w:rFonts w:hint="eastAsia"/>
                <w:noProof/>
                <w:rtl/>
              </w:rPr>
              <w:t>ات</w:t>
            </w:r>
            <w:r w:rsidR="00FE2106" w:rsidRPr="00BF74ED">
              <w:rPr>
                <w:rStyle w:val="Hyperlink"/>
                <w:noProof/>
                <w:rtl/>
              </w:rPr>
              <w:t xml:space="preserve"> </w:t>
            </w:r>
            <w:r w:rsidR="00FE2106" w:rsidRPr="00BF74ED">
              <w:rPr>
                <w:rStyle w:val="Hyperlink"/>
                <w:rFonts w:hint="eastAsia"/>
                <w:noProof/>
                <w:rtl/>
              </w:rPr>
              <w:t>الاحکام</w:t>
            </w:r>
            <w:r w:rsidR="00FE2106" w:rsidRPr="00BF74ED">
              <w:rPr>
                <w:rStyle w:val="Hyperlink"/>
                <w:noProof/>
                <w:rtl/>
              </w:rPr>
              <w:t xml:space="preserve"> </w:t>
            </w:r>
            <w:r w:rsidR="00FE2106" w:rsidRPr="00BF74ED">
              <w:rPr>
                <w:rStyle w:val="Hyperlink"/>
                <w:rFonts w:hint="eastAsia"/>
                <w:noProof/>
                <w:rtl/>
              </w:rPr>
              <w:t>ف</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مقام</w:t>
            </w:r>
            <w:r w:rsidR="00FE2106" w:rsidRPr="00BF74ED">
              <w:rPr>
                <w:rStyle w:val="Hyperlink"/>
                <w:noProof/>
                <w:rtl/>
              </w:rPr>
              <w:t xml:space="preserve"> </w:t>
            </w:r>
            <w:r w:rsidR="00FE2106" w:rsidRPr="00BF74ED">
              <w:rPr>
                <w:rStyle w:val="Hyperlink"/>
                <w:rFonts w:hint="eastAsia"/>
                <w:noProof/>
                <w:rtl/>
              </w:rPr>
              <w:t>ب</w:t>
            </w:r>
            <w:r w:rsidR="00FE2106" w:rsidRPr="00BF74ED">
              <w:rPr>
                <w:rStyle w:val="Hyperlink"/>
                <w:rFonts w:hint="cs"/>
                <w:noProof/>
                <w:rtl/>
              </w:rPr>
              <w:t>ی</w:t>
            </w:r>
            <w:r w:rsidR="00FE2106" w:rsidRPr="00BF74ED">
              <w:rPr>
                <w:rStyle w:val="Hyperlink"/>
                <w:rFonts w:hint="eastAsia"/>
                <w:noProof/>
                <w:rtl/>
              </w:rPr>
              <w:t>ان</w:t>
            </w:r>
            <w:r w:rsidR="00FE2106" w:rsidRPr="00BF74ED">
              <w:rPr>
                <w:rStyle w:val="Hyperlink"/>
                <w:noProof/>
                <w:rtl/>
              </w:rPr>
              <w:t xml:space="preserve"> </w:t>
            </w:r>
            <w:r w:rsidR="00FE2106" w:rsidRPr="00BF74ED">
              <w:rPr>
                <w:rStyle w:val="Hyperlink"/>
                <w:rFonts w:hint="eastAsia"/>
                <w:noProof/>
                <w:rtl/>
              </w:rPr>
              <w:t>التفاص</w:t>
            </w:r>
            <w:r w:rsidR="00FE2106" w:rsidRPr="00BF74ED">
              <w:rPr>
                <w:rStyle w:val="Hyperlink"/>
                <w:rFonts w:hint="cs"/>
                <w:noProof/>
                <w:rtl/>
              </w:rPr>
              <w:t>ی</w:t>
            </w:r>
            <w:r w:rsidR="00FE2106" w:rsidRPr="00BF74ED">
              <w:rPr>
                <w:rStyle w:val="Hyperlink"/>
                <w:rFonts w:hint="eastAsia"/>
                <w:noProof/>
                <w:rtl/>
              </w:rPr>
              <w:t>ل</w:t>
            </w:r>
            <w:r w:rsidR="00FE2106">
              <w:rPr>
                <w:noProof/>
                <w:webHidden/>
              </w:rPr>
              <w:tab/>
            </w:r>
            <w:r w:rsidR="00FE2106">
              <w:rPr>
                <w:noProof/>
                <w:webHidden/>
              </w:rPr>
              <w:fldChar w:fldCharType="begin"/>
            </w:r>
            <w:r w:rsidR="00FE2106">
              <w:rPr>
                <w:noProof/>
                <w:webHidden/>
              </w:rPr>
              <w:instrText xml:space="preserve"> PAGEREF _Toc123963262 \h </w:instrText>
            </w:r>
            <w:r w:rsidR="00FE2106">
              <w:rPr>
                <w:noProof/>
                <w:webHidden/>
              </w:rPr>
            </w:r>
            <w:r w:rsidR="00FE2106">
              <w:rPr>
                <w:noProof/>
                <w:webHidden/>
              </w:rPr>
              <w:fldChar w:fldCharType="separate"/>
            </w:r>
            <w:r w:rsidR="00CD0FD4">
              <w:rPr>
                <w:noProof/>
                <w:webHidden/>
                <w:rtl/>
              </w:rPr>
              <w:t>1</w:t>
            </w:r>
            <w:r w:rsidR="00FE2106">
              <w:rPr>
                <w:noProof/>
                <w:webHidden/>
              </w:rPr>
              <w:fldChar w:fldCharType="end"/>
            </w:r>
          </w:hyperlink>
        </w:p>
        <w:p w:rsidR="00FE2106" w:rsidRDefault="00E353A2" w:rsidP="00FE2106">
          <w:pPr>
            <w:pStyle w:val="TOC2"/>
            <w:tabs>
              <w:tab w:val="right" w:leader="dot" w:pos="9350"/>
            </w:tabs>
            <w:rPr>
              <w:rFonts w:asciiTheme="minorHAnsi" w:eastAsiaTheme="minorEastAsia" w:hAnsiTheme="minorHAnsi" w:cstheme="minorBidi"/>
              <w:noProof/>
              <w:szCs w:val="22"/>
              <w:lang w:bidi="ar-SA"/>
            </w:rPr>
          </w:pPr>
          <w:hyperlink w:anchor="_Toc123963263" w:history="1">
            <w:r w:rsidR="00FE2106" w:rsidRPr="00BF74ED">
              <w:rPr>
                <w:rStyle w:val="Hyperlink"/>
                <w:rFonts w:hint="eastAsia"/>
                <w:noProof/>
                <w:rtl/>
              </w:rPr>
              <w:t>تتمه</w:t>
            </w:r>
            <w:r w:rsidR="00FE2106" w:rsidRPr="00BF74ED">
              <w:rPr>
                <w:rStyle w:val="Hyperlink"/>
                <w:noProof/>
                <w:rtl/>
              </w:rPr>
              <w:t xml:space="preserve"> </w:t>
            </w:r>
            <w:r w:rsidR="00FE2106" w:rsidRPr="00BF74ED">
              <w:rPr>
                <w:rStyle w:val="Hyperlink"/>
                <w:rFonts w:hint="eastAsia"/>
                <w:noProof/>
                <w:rtl/>
              </w:rPr>
              <w:t>بررس</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طا</w:t>
            </w:r>
            <w:r w:rsidR="00FE2106" w:rsidRPr="00BF74ED">
              <w:rPr>
                <w:rStyle w:val="Hyperlink"/>
                <w:rFonts w:hint="cs"/>
                <w:noProof/>
                <w:rtl/>
              </w:rPr>
              <w:t>ی</w:t>
            </w:r>
            <w:r w:rsidR="00FE2106" w:rsidRPr="00BF74ED">
              <w:rPr>
                <w:rStyle w:val="Hyperlink"/>
                <w:rFonts w:hint="eastAsia"/>
                <w:noProof/>
                <w:rtl/>
              </w:rPr>
              <w:t>فه‌</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سوم</w:t>
            </w:r>
            <w:r w:rsidR="00FE2106" w:rsidRPr="00BF74ED">
              <w:rPr>
                <w:rStyle w:val="Hyperlink"/>
                <w:noProof/>
                <w:rtl/>
              </w:rPr>
              <w:t xml:space="preserve"> </w:t>
            </w:r>
            <w:r w:rsidR="00FE2106" w:rsidRPr="00BF74ED">
              <w:rPr>
                <w:rStyle w:val="Hyperlink"/>
                <w:rFonts w:hint="eastAsia"/>
                <w:noProof/>
                <w:rtl/>
              </w:rPr>
              <w:t>از</w:t>
            </w:r>
            <w:r w:rsidR="00FE2106" w:rsidRPr="00BF74ED">
              <w:rPr>
                <w:rStyle w:val="Hyperlink"/>
                <w:noProof/>
                <w:rtl/>
              </w:rPr>
              <w:t xml:space="preserve"> </w:t>
            </w:r>
            <w:r w:rsidR="00FE2106" w:rsidRPr="00BF74ED">
              <w:rPr>
                <w:rStyle w:val="Hyperlink"/>
                <w:rFonts w:hint="eastAsia"/>
                <w:noProof/>
                <w:rtl/>
              </w:rPr>
              <w:t>روا</w:t>
            </w:r>
            <w:r w:rsidR="00FE2106" w:rsidRPr="00BF74ED">
              <w:rPr>
                <w:rStyle w:val="Hyperlink"/>
                <w:rFonts w:hint="cs"/>
                <w:noProof/>
                <w:rtl/>
              </w:rPr>
              <w:t>ی</w:t>
            </w:r>
            <w:r w:rsidR="00FE2106" w:rsidRPr="00BF74ED">
              <w:rPr>
                <w:rStyle w:val="Hyperlink"/>
                <w:rFonts w:hint="eastAsia"/>
                <w:noProof/>
                <w:rtl/>
              </w:rPr>
              <w:t>ات</w:t>
            </w:r>
            <w:r w:rsidR="00FE2106" w:rsidRPr="00BF74ED">
              <w:rPr>
                <w:rStyle w:val="Hyperlink"/>
                <w:noProof/>
                <w:rtl/>
              </w:rPr>
              <w:t xml:space="preserve"> </w:t>
            </w:r>
            <w:r w:rsidR="00FE2106" w:rsidRPr="00BF74ED">
              <w:rPr>
                <w:rStyle w:val="Hyperlink"/>
                <w:rFonts w:hint="eastAsia"/>
                <w:noProof/>
                <w:rtl/>
              </w:rPr>
              <w:t>دال</w:t>
            </w:r>
            <w:r w:rsidR="00FE2106" w:rsidRPr="00BF74ED">
              <w:rPr>
                <w:rStyle w:val="Hyperlink"/>
                <w:noProof/>
                <w:rtl/>
              </w:rPr>
              <w:t xml:space="preserve"> </w:t>
            </w:r>
            <w:r w:rsidR="00FE2106" w:rsidRPr="00BF74ED">
              <w:rPr>
                <w:rStyle w:val="Hyperlink"/>
                <w:rFonts w:hint="eastAsia"/>
                <w:noProof/>
                <w:rtl/>
              </w:rPr>
              <w:t>بر</w:t>
            </w:r>
            <w:r w:rsidR="00FE2106" w:rsidRPr="00BF74ED">
              <w:rPr>
                <w:rStyle w:val="Hyperlink"/>
                <w:noProof/>
                <w:rtl/>
              </w:rPr>
              <w:t xml:space="preserve"> </w:t>
            </w:r>
            <w:r w:rsidR="00FE2106" w:rsidRPr="00BF74ED">
              <w:rPr>
                <w:rStyle w:val="Hyperlink"/>
                <w:rFonts w:hint="eastAsia"/>
                <w:noProof/>
                <w:rtl/>
              </w:rPr>
              <w:t>عدم</w:t>
            </w:r>
            <w:r w:rsidR="00FE2106" w:rsidRPr="00BF74ED">
              <w:rPr>
                <w:rStyle w:val="Hyperlink"/>
                <w:noProof/>
                <w:rtl/>
              </w:rPr>
              <w:t xml:space="preserve"> </w:t>
            </w:r>
            <w:r w:rsidR="00FE2106" w:rsidRPr="00BF74ED">
              <w:rPr>
                <w:rStyle w:val="Hyperlink"/>
                <w:rFonts w:hint="eastAsia"/>
                <w:noProof/>
                <w:rtl/>
              </w:rPr>
              <w:t>اعتبار</w:t>
            </w:r>
            <w:r w:rsidR="00FE2106" w:rsidRPr="00BF74ED">
              <w:rPr>
                <w:rStyle w:val="Hyperlink"/>
                <w:noProof/>
                <w:rtl/>
              </w:rPr>
              <w:t xml:space="preserve"> </w:t>
            </w:r>
            <w:r w:rsidR="00FE2106" w:rsidRPr="00BF74ED">
              <w:rPr>
                <w:rStyle w:val="Hyperlink"/>
                <w:rFonts w:hint="eastAsia"/>
                <w:noProof/>
                <w:rtl/>
              </w:rPr>
              <w:t>خبر</w:t>
            </w:r>
            <w:r w:rsidR="00FE2106" w:rsidRPr="00BF74ED">
              <w:rPr>
                <w:rStyle w:val="Hyperlink"/>
                <w:noProof/>
                <w:rtl/>
              </w:rPr>
              <w:t xml:space="preserve"> </w:t>
            </w:r>
            <w:r w:rsidR="00FE2106" w:rsidRPr="00BF74ED">
              <w:rPr>
                <w:rStyle w:val="Hyperlink"/>
                <w:rFonts w:hint="eastAsia"/>
                <w:noProof/>
                <w:rtl/>
              </w:rPr>
              <w:t>مخالف</w:t>
            </w:r>
            <w:r w:rsidR="00FE2106" w:rsidRPr="00BF74ED">
              <w:rPr>
                <w:rStyle w:val="Hyperlink"/>
                <w:noProof/>
                <w:rtl/>
              </w:rPr>
              <w:t xml:space="preserve"> </w:t>
            </w:r>
            <w:r w:rsidR="00FE2106" w:rsidRPr="00BF74ED">
              <w:rPr>
                <w:rStyle w:val="Hyperlink"/>
                <w:rFonts w:hint="eastAsia"/>
                <w:noProof/>
                <w:rtl/>
              </w:rPr>
              <w:t>با</w:t>
            </w:r>
            <w:r w:rsidR="00FE2106" w:rsidRPr="00BF74ED">
              <w:rPr>
                <w:rStyle w:val="Hyperlink"/>
                <w:noProof/>
                <w:rtl/>
              </w:rPr>
              <w:t xml:space="preserve"> </w:t>
            </w:r>
            <w:r w:rsidR="00FE2106" w:rsidRPr="00BF74ED">
              <w:rPr>
                <w:rStyle w:val="Hyperlink"/>
                <w:rFonts w:hint="eastAsia"/>
                <w:noProof/>
                <w:rtl/>
              </w:rPr>
              <w:t>قرآن</w:t>
            </w:r>
            <w:r w:rsidR="00FE2106">
              <w:rPr>
                <w:noProof/>
                <w:webHidden/>
              </w:rPr>
              <w:tab/>
            </w:r>
            <w:r w:rsidR="00FE2106">
              <w:rPr>
                <w:noProof/>
                <w:webHidden/>
              </w:rPr>
              <w:fldChar w:fldCharType="begin"/>
            </w:r>
            <w:r w:rsidR="00FE2106">
              <w:rPr>
                <w:noProof/>
                <w:webHidden/>
              </w:rPr>
              <w:instrText xml:space="preserve"> PAGEREF _Toc123963263 \h </w:instrText>
            </w:r>
            <w:r w:rsidR="00FE2106">
              <w:rPr>
                <w:noProof/>
                <w:webHidden/>
              </w:rPr>
            </w:r>
            <w:r w:rsidR="00FE2106">
              <w:rPr>
                <w:noProof/>
                <w:webHidden/>
              </w:rPr>
              <w:fldChar w:fldCharType="separate"/>
            </w:r>
            <w:r w:rsidR="00CD0FD4">
              <w:rPr>
                <w:noProof/>
                <w:webHidden/>
                <w:rtl/>
              </w:rPr>
              <w:t>3</w:t>
            </w:r>
            <w:r w:rsidR="00FE2106">
              <w:rPr>
                <w:noProof/>
                <w:webHidden/>
              </w:rPr>
              <w:fldChar w:fldCharType="end"/>
            </w:r>
          </w:hyperlink>
        </w:p>
        <w:p w:rsidR="00FE2106" w:rsidRDefault="00E353A2" w:rsidP="00FE2106">
          <w:pPr>
            <w:pStyle w:val="TOC2"/>
            <w:tabs>
              <w:tab w:val="right" w:leader="dot" w:pos="9350"/>
            </w:tabs>
            <w:rPr>
              <w:rFonts w:asciiTheme="minorHAnsi" w:eastAsiaTheme="minorEastAsia" w:hAnsiTheme="minorHAnsi" w:cstheme="minorBidi"/>
              <w:noProof/>
              <w:szCs w:val="22"/>
              <w:lang w:bidi="ar-SA"/>
            </w:rPr>
          </w:pPr>
          <w:hyperlink w:anchor="_Toc123963264" w:history="1">
            <w:r w:rsidR="00FE2106" w:rsidRPr="00BF74ED">
              <w:rPr>
                <w:rStyle w:val="Hyperlink"/>
                <w:rFonts w:hint="eastAsia"/>
                <w:noProof/>
                <w:rtl/>
              </w:rPr>
              <w:t>بررس</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کلام</w:t>
            </w:r>
            <w:r w:rsidR="00FE2106" w:rsidRPr="00BF74ED">
              <w:rPr>
                <w:rStyle w:val="Hyperlink"/>
                <w:noProof/>
                <w:rtl/>
              </w:rPr>
              <w:t xml:space="preserve"> </w:t>
            </w:r>
            <w:r w:rsidR="00FE2106" w:rsidRPr="00BF74ED">
              <w:rPr>
                <w:rStyle w:val="Hyperlink"/>
                <w:rFonts w:hint="eastAsia"/>
                <w:noProof/>
                <w:rtl/>
              </w:rPr>
              <w:t>مرحوم</w:t>
            </w:r>
            <w:r w:rsidR="00FE2106" w:rsidRPr="00BF74ED">
              <w:rPr>
                <w:rStyle w:val="Hyperlink"/>
                <w:noProof/>
                <w:rtl/>
              </w:rPr>
              <w:t xml:space="preserve"> </w:t>
            </w:r>
            <w:r w:rsidR="00FE2106" w:rsidRPr="00BF74ED">
              <w:rPr>
                <w:rStyle w:val="Hyperlink"/>
                <w:rFonts w:hint="eastAsia"/>
                <w:noProof/>
                <w:rtl/>
              </w:rPr>
              <w:t>بروجرد</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رحمه</w:t>
            </w:r>
            <w:r w:rsidR="00FE2106" w:rsidRPr="00BF74ED">
              <w:rPr>
                <w:rStyle w:val="Hyperlink"/>
                <w:noProof/>
                <w:rtl/>
              </w:rPr>
              <w:t xml:space="preserve"> </w:t>
            </w:r>
            <w:r w:rsidR="00FE2106" w:rsidRPr="00BF74ED">
              <w:rPr>
                <w:rStyle w:val="Hyperlink"/>
                <w:rFonts w:hint="eastAsia"/>
                <w:noProof/>
                <w:rtl/>
              </w:rPr>
              <w:t>الله</w:t>
            </w:r>
            <w:r w:rsidR="00FE2106">
              <w:rPr>
                <w:noProof/>
                <w:webHidden/>
              </w:rPr>
              <w:tab/>
            </w:r>
            <w:r w:rsidR="00FE2106">
              <w:rPr>
                <w:noProof/>
                <w:webHidden/>
              </w:rPr>
              <w:fldChar w:fldCharType="begin"/>
            </w:r>
            <w:r w:rsidR="00FE2106">
              <w:rPr>
                <w:noProof/>
                <w:webHidden/>
              </w:rPr>
              <w:instrText xml:space="preserve"> PAGEREF _Toc123963264 \h </w:instrText>
            </w:r>
            <w:r w:rsidR="00FE2106">
              <w:rPr>
                <w:noProof/>
                <w:webHidden/>
              </w:rPr>
            </w:r>
            <w:r w:rsidR="00FE2106">
              <w:rPr>
                <w:noProof/>
                <w:webHidden/>
              </w:rPr>
              <w:fldChar w:fldCharType="separate"/>
            </w:r>
            <w:r w:rsidR="00CD0FD4">
              <w:rPr>
                <w:noProof/>
                <w:webHidden/>
                <w:rtl/>
              </w:rPr>
              <w:t>4</w:t>
            </w:r>
            <w:r w:rsidR="00FE2106">
              <w:rPr>
                <w:noProof/>
                <w:webHidden/>
              </w:rPr>
              <w:fldChar w:fldCharType="end"/>
            </w:r>
          </w:hyperlink>
        </w:p>
        <w:p w:rsidR="00FE2106" w:rsidRDefault="00E353A2" w:rsidP="00FE2106">
          <w:pPr>
            <w:pStyle w:val="TOC3"/>
            <w:tabs>
              <w:tab w:val="right" w:leader="dot" w:pos="9350"/>
            </w:tabs>
            <w:rPr>
              <w:rFonts w:asciiTheme="minorHAnsi" w:eastAsiaTheme="minorEastAsia" w:hAnsiTheme="minorHAnsi" w:cstheme="minorBidi"/>
              <w:noProof/>
              <w:szCs w:val="22"/>
              <w:lang w:bidi="ar-SA"/>
            </w:rPr>
          </w:pPr>
          <w:hyperlink w:anchor="_Toc123963265" w:history="1">
            <w:r w:rsidR="00FE2106" w:rsidRPr="00BF74ED">
              <w:rPr>
                <w:rStyle w:val="Hyperlink"/>
                <w:rFonts w:hint="eastAsia"/>
                <w:noProof/>
                <w:rtl/>
              </w:rPr>
              <w:t>کلام</w:t>
            </w:r>
            <w:r w:rsidR="00FE2106" w:rsidRPr="00BF74ED">
              <w:rPr>
                <w:rStyle w:val="Hyperlink"/>
                <w:noProof/>
                <w:rtl/>
              </w:rPr>
              <w:t xml:space="preserve"> </w:t>
            </w:r>
            <w:r w:rsidR="00FE2106" w:rsidRPr="00BF74ED">
              <w:rPr>
                <w:rStyle w:val="Hyperlink"/>
                <w:rFonts w:hint="eastAsia"/>
                <w:noProof/>
                <w:rtl/>
              </w:rPr>
              <w:t>محقق</w:t>
            </w:r>
            <w:r w:rsidR="00FE2106" w:rsidRPr="00BF74ED">
              <w:rPr>
                <w:rStyle w:val="Hyperlink"/>
                <w:noProof/>
                <w:rtl/>
              </w:rPr>
              <w:t xml:space="preserve"> </w:t>
            </w:r>
            <w:r w:rsidR="00FE2106" w:rsidRPr="00BF74ED">
              <w:rPr>
                <w:rStyle w:val="Hyperlink"/>
                <w:rFonts w:hint="eastAsia"/>
                <w:noProof/>
                <w:rtl/>
              </w:rPr>
              <w:t>خو</w:t>
            </w:r>
            <w:r w:rsidR="00FE2106" w:rsidRPr="00BF74ED">
              <w:rPr>
                <w:rStyle w:val="Hyperlink"/>
                <w:rFonts w:hint="cs"/>
                <w:noProof/>
                <w:rtl/>
              </w:rPr>
              <w:t>یی</w:t>
            </w:r>
            <w:r w:rsidR="00FE2106" w:rsidRPr="00BF74ED">
              <w:rPr>
                <w:rStyle w:val="Hyperlink"/>
                <w:noProof/>
                <w:rtl/>
              </w:rPr>
              <w:t xml:space="preserve"> </w:t>
            </w:r>
            <w:r w:rsidR="00FE2106" w:rsidRPr="00BF74ED">
              <w:rPr>
                <w:rStyle w:val="Hyperlink"/>
                <w:rFonts w:hint="eastAsia"/>
                <w:noProof/>
                <w:rtl/>
              </w:rPr>
              <w:t>رحمه</w:t>
            </w:r>
            <w:r w:rsidR="00FE2106" w:rsidRPr="00BF74ED">
              <w:rPr>
                <w:rStyle w:val="Hyperlink"/>
                <w:noProof/>
                <w:rtl/>
              </w:rPr>
              <w:t xml:space="preserve"> </w:t>
            </w:r>
            <w:r w:rsidR="00FE2106" w:rsidRPr="00BF74ED">
              <w:rPr>
                <w:rStyle w:val="Hyperlink"/>
                <w:rFonts w:hint="eastAsia"/>
                <w:noProof/>
                <w:rtl/>
              </w:rPr>
              <w:t>الله</w:t>
            </w:r>
            <w:r w:rsidR="00FE2106">
              <w:rPr>
                <w:noProof/>
                <w:webHidden/>
              </w:rPr>
              <w:tab/>
            </w:r>
            <w:r w:rsidR="00FE2106">
              <w:rPr>
                <w:noProof/>
                <w:webHidden/>
              </w:rPr>
              <w:fldChar w:fldCharType="begin"/>
            </w:r>
            <w:r w:rsidR="00FE2106">
              <w:rPr>
                <w:noProof/>
                <w:webHidden/>
              </w:rPr>
              <w:instrText xml:space="preserve"> PAGEREF _Toc123963265 \h </w:instrText>
            </w:r>
            <w:r w:rsidR="00FE2106">
              <w:rPr>
                <w:noProof/>
                <w:webHidden/>
              </w:rPr>
            </w:r>
            <w:r w:rsidR="00FE2106">
              <w:rPr>
                <w:noProof/>
                <w:webHidden/>
              </w:rPr>
              <w:fldChar w:fldCharType="separate"/>
            </w:r>
            <w:r w:rsidR="00CD0FD4">
              <w:rPr>
                <w:noProof/>
                <w:webHidden/>
                <w:rtl/>
              </w:rPr>
              <w:t>5</w:t>
            </w:r>
            <w:r w:rsidR="00FE2106">
              <w:rPr>
                <w:noProof/>
                <w:webHidden/>
              </w:rPr>
              <w:fldChar w:fldCharType="end"/>
            </w:r>
          </w:hyperlink>
        </w:p>
        <w:p w:rsidR="00FE2106" w:rsidRDefault="00E353A2" w:rsidP="00FE2106">
          <w:pPr>
            <w:pStyle w:val="TOC2"/>
            <w:tabs>
              <w:tab w:val="right" w:leader="dot" w:pos="9350"/>
            </w:tabs>
            <w:rPr>
              <w:rFonts w:asciiTheme="minorHAnsi" w:eastAsiaTheme="minorEastAsia" w:hAnsiTheme="minorHAnsi" w:cstheme="minorBidi"/>
              <w:noProof/>
              <w:szCs w:val="22"/>
              <w:lang w:bidi="ar-SA"/>
            </w:rPr>
          </w:pPr>
          <w:hyperlink w:anchor="_Toc123963266" w:history="1">
            <w:r w:rsidR="00FE2106" w:rsidRPr="00BF74ED">
              <w:rPr>
                <w:rStyle w:val="Hyperlink"/>
                <w:rFonts w:hint="eastAsia"/>
                <w:noProof/>
                <w:rtl/>
              </w:rPr>
              <w:t>دوران</w:t>
            </w:r>
            <w:r w:rsidR="00FE2106" w:rsidRPr="00BF74ED">
              <w:rPr>
                <w:rStyle w:val="Hyperlink"/>
                <w:noProof/>
                <w:rtl/>
              </w:rPr>
              <w:t xml:space="preserve"> </w:t>
            </w:r>
            <w:r w:rsidR="00FE2106" w:rsidRPr="00BF74ED">
              <w:rPr>
                <w:rStyle w:val="Hyperlink"/>
                <w:rFonts w:hint="eastAsia"/>
                <w:noProof/>
                <w:rtl/>
              </w:rPr>
              <w:t>ب</w:t>
            </w:r>
            <w:r w:rsidR="00FE2106" w:rsidRPr="00BF74ED">
              <w:rPr>
                <w:rStyle w:val="Hyperlink"/>
                <w:rFonts w:hint="cs"/>
                <w:noProof/>
                <w:rtl/>
              </w:rPr>
              <w:t>ی</w:t>
            </w:r>
            <w:r w:rsidR="00FE2106" w:rsidRPr="00BF74ED">
              <w:rPr>
                <w:rStyle w:val="Hyperlink"/>
                <w:rFonts w:hint="eastAsia"/>
                <w:noProof/>
                <w:rtl/>
              </w:rPr>
              <w:t>ن</w:t>
            </w:r>
            <w:r w:rsidR="00FE2106" w:rsidRPr="00BF74ED">
              <w:rPr>
                <w:rStyle w:val="Hyperlink"/>
                <w:noProof/>
                <w:rtl/>
              </w:rPr>
              <w:t xml:space="preserve"> </w:t>
            </w:r>
            <w:r w:rsidR="00FE2106" w:rsidRPr="00BF74ED">
              <w:rPr>
                <w:rStyle w:val="Hyperlink"/>
                <w:rFonts w:hint="eastAsia"/>
                <w:noProof/>
                <w:rtl/>
              </w:rPr>
              <w:t>نسخ</w:t>
            </w:r>
            <w:r w:rsidR="00FE2106" w:rsidRPr="00BF74ED">
              <w:rPr>
                <w:rStyle w:val="Hyperlink"/>
                <w:noProof/>
                <w:rtl/>
              </w:rPr>
              <w:t xml:space="preserve"> </w:t>
            </w:r>
            <w:r w:rsidR="00FE2106" w:rsidRPr="00BF74ED">
              <w:rPr>
                <w:rStyle w:val="Hyperlink"/>
                <w:rFonts w:hint="eastAsia"/>
                <w:noProof/>
                <w:rtl/>
              </w:rPr>
              <w:t>و</w:t>
            </w:r>
            <w:r w:rsidR="00FE2106" w:rsidRPr="00BF74ED">
              <w:rPr>
                <w:rStyle w:val="Hyperlink"/>
                <w:noProof/>
                <w:rtl/>
              </w:rPr>
              <w:t xml:space="preserve"> </w:t>
            </w:r>
            <w:r w:rsidR="00FE2106" w:rsidRPr="00BF74ED">
              <w:rPr>
                <w:rStyle w:val="Hyperlink"/>
                <w:rFonts w:hint="eastAsia"/>
                <w:noProof/>
                <w:rtl/>
              </w:rPr>
              <w:t>تخص</w:t>
            </w:r>
            <w:r w:rsidR="00FE2106" w:rsidRPr="00BF74ED">
              <w:rPr>
                <w:rStyle w:val="Hyperlink"/>
                <w:rFonts w:hint="cs"/>
                <w:noProof/>
                <w:rtl/>
              </w:rPr>
              <w:t>ی</w:t>
            </w:r>
            <w:r w:rsidR="00FE2106" w:rsidRPr="00BF74ED">
              <w:rPr>
                <w:rStyle w:val="Hyperlink"/>
                <w:rFonts w:hint="eastAsia"/>
                <w:noProof/>
                <w:rtl/>
              </w:rPr>
              <w:t>ص</w:t>
            </w:r>
            <w:r w:rsidR="00FE2106">
              <w:rPr>
                <w:noProof/>
                <w:webHidden/>
              </w:rPr>
              <w:tab/>
            </w:r>
            <w:r w:rsidR="00FE2106">
              <w:rPr>
                <w:noProof/>
                <w:webHidden/>
              </w:rPr>
              <w:fldChar w:fldCharType="begin"/>
            </w:r>
            <w:r w:rsidR="00FE2106">
              <w:rPr>
                <w:noProof/>
                <w:webHidden/>
              </w:rPr>
              <w:instrText xml:space="preserve"> PAGEREF _Toc123963266 \h </w:instrText>
            </w:r>
            <w:r w:rsidR="00FE2106">
              <w:rPr>
                <w:noProof/>
                <w:webHidden/>
              </w:rPr>
            </w:r>
            <w:r w:rsidR="00FE2106">
              <w:rPr>
                <w:noProof/>
                <w:webHidden/>
              </w:rPr>
              <w:fldChar w:fldCharType="separate"/>
            </w:r>
            <w:r w:rsidR="00CD0FD4">
              <w:rPr>
                <w:noProof/>
                <w:webHidden/>
                <w:rtl/>
              </w:rPr>
              <w:t>6</w:t>
            </w:r>
            <w:r w:rsidR="00FE2106">
              <w:rPr>
                <w:noProof/>
                <w:webHidden/>
              </w:rPr>
              <w:fldChar w:fldCharType="end"/>
            </w:r>
          </w:hyperlink>
        </w:p>
        <w:p w:rsidR="00FE2106" w:rsidRDefault="00E353A2" w:rsidP="00FE2106">
          <w:pPr>
            <w:pStyle w:val="TOC3"/>
            <w:tabs>
              <w:tab w:val="right" w:leader="dot" w:pos="9350"/>
            </w:tabs>
            <w:rPr>
              <w:rFonts w:asciiTheme="minorHAnsi" w:eastAsiaTheme="minorEastAsia" w:hAnsiTheme="minorHAnsi" w:cstheme="minorBidi"/>
              <w:noProof/>
              <w:szCs w:val="22"/>
              <w:lang w:bidi="ar-SA"/>
            </w:rPr>
          </w:pPr>
          <w:hyperlink w:anchor="_Toc123963267" w:history="1">
            <w:r w:rsidR="00FE2106" w:rsidRPr="00BF74ED">
              <w:rPr>
                <w:rStyle w:val="Hyperlink"/>
                <w:rFonts w:hint="eastAsia"/>
                <w:noProof/>
                <w:rtl/>
              </w:rPr>
              <w:t>بررس</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کلام</w:t>
            </w:r>
            <w:r w:rsidR="00FE2106" w:rsidRPr="00BF74ED">
              <w:rPr>
                <w:rStyle w:val="Hyperlink"/>
                <w:noProof/>
                <w:rtl/>
              </w:rPr>
              <w:t xml:space="preserve"> </w:t>
            </w:r>
            <w:r w:rsidR="00FE2106" w:rsidRPr="00BF74ED">
              <w:rPr>
                <w:rStyle w:val="Hyperlink"/>
                <w:rFonts w:hint="eastAsia"/>
                <w:noProof/>
                <w:rtl/>
              </w:rPr>
              <w:t>صاحب</w:t>
            </w:r>
            <w:r w:rsidR="00FE2106" w:rsidRPr="00BF74ED">
              <w:rPr>
                <w:rStyle w:val="Hyperlink"/>
                <w:noProof/>
                <w:rtl/>
              </w:rPr>
              <w:t xml:space="preserve"> </w:t>
            </w:r>
            <w:r w:rsidR="00FE2106" w:rsidRPr="00BF74ED">
              <w:rPr>
                <w:rStyle w:val="Hyperlink"/>
                <w:rFonts w:hint="eastAsia"/>
                <w:noProof/>
                <w:rtl/>
              </w:rPr>
              <w:t>کفا</w:t>
            </w:r>
            <w:r w:rsidR="00FE2106" w:rsidRPr="00BF74ED">
              <w:rPr>
                <w:rStyle w:val="Hyperlink"/>
                <w:rFonts w:hint="cs"/>
                <w:noProof/>
                <w:rtl/>
              </w:rPr>
              <w:t>ی</w:t>
            </w:r>
            <w:r w:rsidR="00FE2106" w:rsidRPr="00BF74ED">
              <w:rPr>
                <w:rStyle w:val="Hyperlink"/>
                <w:rFonts w:hint="eastAsia"/>
                <w:noProof/>
                <w:rtl/>
              </w:rPr>
              <w:t>ه</w:t>
            </w:r>
            <w:r w:rsidR="00FE2106" w:rsidRPr="00BF74ED">
              <w:rPr>
                <w:rStyle w:val="Hyperlink"/>
                <w:noProof/>
                <w:rtl/>
              </w:rPr>
              <w:t xml:space="preserve"> </w:t>
            </w:r>
            <w:r w:rsidR="00FE2106" w:rsidRPr="00BF74ED">
              <w:rPr>
                <w:rStyle w:val="Hyperlink"/>
                <w:rFonts w:hint="eastAsia"/>
                <w:noProof/>
                <w:rtl/>
              </w:rPr>
              <w:t>رحمه</w:t>
            </w:r>
            <w:r w:rsidR="00FE2106" w:rsidRPr="00BF74ED">
              <w:rPr>
                <w:rStyle w:val="Hyperlink"/>
                <w:noProof/>
                <w:rtl/>
              </w:rPr>
              <w:t xml:space="preserve"> </w:t>
            </w:r>
            <w:r w:rsidR="00FE2106" w:rsidRPr="00BF74ED">
              <w:rPr>
                <w:rStyle w:val="Hyperlink"/>
                <w:rFonts w:hint="eastAsia"/>
                <w:noProof/>
                <w:rtl/>
              </w:rPr>
              <w:t>الله</w:t>
            </w:r>
            <w:r w:rsidR="00FE2106">
              <w:rPr>
                <w:noProof/>
                <w:webHidden/>
              </w:rPr>
              <w:tab/>
            </w:r>
            <w:r w:rsidR="00FE2106">
              <w:rPr>
                <w:noProof/>
                <w:webHidden/>
              </w:rPr>
              <w:fldChar w:fldCharType="begin"/>
            </w:r>
            <w:r w:rsidR="00FE2106">
              <w:rPr>
                <w:noProof/>
                <w:webHidden/>
              </w:rPr>
              <w:instrText xml:space="preserve"> PAGEREF _Toc123963267 \h </w:instrText>
            </w:r>
            <w:r w:rsidR="00FE2106">
              <w:rPr>
                <w:noProof/>
                <w:webHidden/>
              </w:rPr>
            </w:r>
            <w:r w:rsidR="00FE2106">
              <w:rPr>
                <w:noProof/>
                <w:webHidden/>
              </w:rPr>
              <w:fldChar w:fldCharType="separate"/>
            </w:r>
            <w:r w:rsidR="00CD0FD4">
              <w:rPr>
                <w:noProof/>
                <w:webHidden/>
                <w:rtl/>
              </w:rPr>
              <w:t>6</w:t>
            </w:r>
            <w:r w:rsidR="00FE2106">
              <w:rPr>
                <w:noProof/>
                <w:webHidden/>
              </w:rPr>
              <w:fldChar w:fldCharType="end"/>
            </w:r>
          </w:hyperlink>
        </w:p>
        <w:p w:rsidR="00FE2106" w:rsidRDefault="00E353A2" w:rsidP="00FE2106">
          <w:pPr>
            <w:pStyle w:val="TOC3"/>
            <w:tabs>
              <w:tab w:val="right" w:leader="dot" w:pos="9350"/>
            </w:tabs>
            <w:rPr>
              <w:rFonts w:asciiTheme="minorHAnsi" w:eastAsiaTheme="minorEastAsia" w:hAnsiTheme="minorHAnsi" w:cstheme="minorBidi"/>
              <w:noProof/>
              <w:szCs w:val="22"/>
              <w:lang w:bidi="ar-SA"/>
            </w:rPr>
          </w:pPr>
          <w:hyperlink w:anchor="_Toc123963268" w:history="1">
            <w:r w:rsidR="00FE2106" w:rsidRPr="00BF74ED">
              <w:rPr>
                <w:rStyle w:val="Hyperlink"/>
                <w:rFonts w:hint="eastAsia"/>
                <w:noProof/>
                <w:rtl/>
              </w:rPr>
              <w:t>کلام</w:t>
            </w:r>
            <w:r w:rsidR="00FE2106" w:rsidRPr="00BF74ED">
              <w:rPr>
                <w:rStyle w:val="Hyperlink"/>
                <w:noProof/>
                <w:rtl/>
              </w:rPr>
              <w:t xml:space="preserve"> </w:t>
            </w:r>
            <w:r w:rsidR="00FE2106" w:rsidRPr="00BF74ED">
              <w:rPr>
                <w:rStyle w:val="Hyperlink"/>
                <w:rFonts w:hint="eastAsia"/>
                <w:noProof/>
                <w:rtl/>
              </w:rPr>
              <w:t>آ</w:t>
            </w:r>
            <w:r w:rsidR="00FE2106" w:rsidRPr="00BF74ED">
              <w:rPr>
                <w:rStyle w:val="Hyperlink"/>
                <w:rFonts w:hint="cs"/>
                <w:noProof/>
                <w:rtl/>
              </w:rPr>
              <w:t>ی</w:t>
            </w:r>
            <w:r w:rsidR="00FE2106" w:rsidRPr="00BF74ED">
              <w:rPr>
                <w:rStyle w:val="Hyperlink"/>
                <w:rFonts w:hint="eastAsia"/>
                <w:noProof/>
                <w:rtl/>
              </w:rPr>
              <w:t>ت</w:t>
            </w:r>
            <w:r w:rsidR="00FE2106" w:rsidRPr="00BF74ED">
              <w:rPr>
                <w:rStyle w:val="Hyperlink"/>
                <w:noProof/>
                <w:rtl/>
              </w:rPr>
              <w:t xml:space="preserve"> </w:t>
            </w:r>
            <w:r w:rsidR="00FE2106" w:rsidRPr="00BF74ED">
              <w:rPr>
                <w:rStyle w:val="Hyperlink"/>
                <w:rFonts w:hint="eastAsia"/>
                <w:noProof/>
                <w:rtl/>
              </w:rPr>
              <w:t>الله</w:t>
            </w:r>
            <w:r w:rsidR="00FE2106" w:rsidRPr="00BF74ED">
              <w:rPr>
                <w:rStyle w:val="Hyperlink"/>
                <w:noProof/>
                <w:rtl/>
              </w:rPr>
              <w:t xml:space="preserve"> </w:t>
            </w:r>
            <w:r w:rsidR="00FE2106" w:rsidRPr="00BF74ED">
              <w:rPr>
                <w:rStyle w:val="Hyperlink"/>
                <w:rFonts w:hint="eastAsia"/>
                <w:noProof/>
                <w:rtl/>
              </w:rPr>
              <w:t>س</w:t>
            </w:r>
            <w:r w:rsidR="00FE2106" w:rsidRPr="00BF74ED">
              <w:rPr>
                <w:rStyle w:val="Hyperlink"/>
                <w:rFonts w:hint="cs"/>
                <w:noProof/>
                <w:rtl/>
              </w:rPr>
              <w:t>ی</w:t>
            </w:r>
            <w:r w:rsidR="00FE2106" w:rsidRPr="00BF74ED">
              <w:rPr>
                <w:rStyle w:val="Hyperlink"/>
                <w:rFonts w:hint="eastAsia"/>
                <w:noProof/>
                <w:rtl/>
              </w:rPr>
              <w:t>ستان</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حفظه</w:t>
            </w:r>
            <w:r w:rsidR="00FE2106" w:rsidRPr="00BF74ED">
              <w:rPr>
                <w:rStyle w:val="Hyperlink"/>
                <w:noProof/>
                <w:rtl/>
              </w:rPr>
              <w:t xml:space="preserve"> </w:t>
            </w:r>
            <w:r w:rsidR="00FE2106" w:rsidRPr="00BF74ED">
              <w:rPr>
                <w:rStyle w:val="Hyperlink"/>
                <w:rFonts w:hint="eastAsia"/>
                <w:noProof/>
                <w:rtl/>
              </w:rPr>
              <w:t>الله</w:t>
            </w:r>
            <w:r w:rsidR="00FE2106">
              <w:rPr>
                <w:noProof/>
                <w:webHidden/>
              </w:rPr>
              <w:tab/>
            </w:r>
            <w:r w:rsidR="00FE2106">
              <w:rPr>
                <w:noProof/>
                <w:webHidden/>
              </w:rPr>
              <w:fldChar w:fldCharType="begin"/>
            </w:r>
            <w:r w:rsidR="00FE2106">
              <w:rPr>
                <w:noProof/>
                <w:webHidden/>
              </w:rPr>
              <w:instrText xml:space="preserve"> PAGEREF _Toc123963268 \h </w:instrText>
            </w:r>
            <w:r w:rsidR="00FE2106">
              <w:rPr>
                <w:noProof/>
                <w:webHidden/>
              </w:rPr>
            </w:r>
            <w:r w:rsidR="00FE2106">
              <w:rPr>
                <w:noProof/>
                <w:webHidden/>
              </w:rPr>
              <w:fldChar w:fldCharType="separate"/>
            </w:r>
            <w:r w:rsidR="00CD0FD4">
              <w:rPr>
                <w:noProof/>
                <w:webHidden/>
                <w:rtl/>
              </w:rPr>
              <w:t>7</w:t>
            </w:r>
            <w:r w:rsidR="00FE2106">
              <w:rPr>
                <w:noProof/>
                <w:webHidden/>
              </w:rPr>
              <w:fldChar w:fldCharType="end"/>
            </w:r>
          </w:hyperlink>
        </w:p>
        <w:p w:rsidR="00FE2106" w:rsidRDefault="00E353A2" w:rsidP="00FE2106">
          <w:pPr>
            <w:pStyle w:val="TOC3"/>
            <w:tabs>
              <w:tab w:val="right" w:leader="dot" w:pos="9350"/>
            </w:tabs>
            <w:rPr>
              <w:rFonts w:asciiTheme="minorHAnsi" w:eastAsiaTheme="minorEastAsia" w:hAnsiTheme="minorHAnsi" w:cstheme="minorBidi"/>
              <w:noProof/>
              <w:szCs w:val="22"/>
              <w:lang w:bidi="ar-SA"/>
            </w:rPr>
          </w:pPr>
          <w:hyperlink w:anchor="_Toc123963269" w:history="1">
            <w:r w:rsidR="00FE2106" w:rsidRPr="00BF74ED">
              <w:rPr>
                <w:rStyle w:val="Hyperlink"/>
                <w:rFonts w:hint="eastAsia"/>
                <w:noProof/>
                <w:rtl/>
              </w:rPr>
              <w:t>بررس</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کلام</w:t>
            </w:r>
            <w:r w:rsidR="00FE2106" w:rsidRPr="00BF74ED">
              <w:rPr>
                <w:rStyle w:val="Hyperlink"/>
                <w:noProof/>
                <w:rtl/>
              </w:rPr>
              <w:t xml:space="preserve"> </w:t>
            </w:r>
            <w:r w:rsidR="00FE2106" w:rsidRPr="00BF74ED">
              <w:rPr>
                <w:rStyle w:val="Hyperlink"/>
                <w:rFonts w:hint="eastAsia"/>
                <w:noProof/>
                <w:rtl/>
              </w:rPr>
              <w:t>آ</w:t>
            </w:r>
            <w:r w:rsidR="00FE2106" w:rsidRPr="00BF74ED">
              <w:rPr>
                <w:rStyle w:val="Hyperlink"/>
                <w:rFonts w:hint="cs"/>
                <w:noProof/>
                <w:rtl/>
              </w:rPr>
              <w:t>ی</w:t>
            </w:r>
            <w:r w:rsidR="00FE2106" w:rsidRPr="00BF74ED">
              <w:rPr>
                <w:rStyle w:val="Hyperlink"/>
                <w:rFonts w:hint="eastAsia"/>
                <w:noProof/>
                <w:rtl/>
              </w:rPr>
              <w:t>ت</w:t>
            </w:r>
            <w:r w:rsidR="00FE2106" w:rsidRPr="00BF74ED">
              <w:rPr>
                <w:rStyle w:val="Hyperlink"/>
                <w:noProof/>
                <w:rtl/>
              </w:rPr>
              <w:t xml:space="preserve"> </w:t>
            </w:r>
            <w:r w:rsidR="00FE2106" w:rsidRPr="00BF74ED">
              <w:rPr>
                <w:rStyle w:val="Hyperlink"/>
                <w:rFonts w:hint="eastAsia"/>
                <w:noProof/>
                <w:rtl/>
              </w:rPr>
              <w:t>الله</w:t>
            </w:r>
            <w:r w:rsidR="00FE2106" w:rsidRPr="00BF74ED">
              <w:rPr>
                <w:rStyle w:val="Hyperlink"/>
                <w:noProof/>
                <w:rtl/>
              </w:rPr>
              <w:t xml:space="preserve"> </w:t>
            </w:r>
            <w:r w:rsidR="00FE2106" w:rsidRPr="00BF74ED">
              <w:rPr>
                <w:rStyle w:val="Hyperlink"/>
                <w:rFonts w:hint="eastAsia"/>
                <w:noProof/>
                <w:rtl/>
              </w:rPr>
              <w:t>س</w:t>
            </w:r>
            <w:r w:rsidR="00FE2106" w:rsidRPr="00BF74ED">
              <w:rPr>
                <w:rStyle w:val="Hyperlink"/>
                <w:rFonts w:hint="cs"/>
                <w:noProof/>
                <w:rtl/>
              </w:rPr>
              <w:t>ی</w:t>
            </w:r>
            <w:r w:rsidR="00FE2106" w:rsidRPr="00BF74ED">
              <w:rPr>
                <w:rStyle w:val="Hyperlink"/>
                <w:rFonts w:hint="eastAsia"/>
                <w:noProof/>
                <w:rtl/>
              </w:rPr>
              <w:t>ستان</w:t>
            </w:r>
            <w:r w:rsidR="00FE2106" w:rsidRPr="00BF74ED">
              <w:rPr>
                <w:rStyle w:val="Hyperlink"/>
                <w:rFonts w:hint="cs"/>
                <w:noProof/>
                <w:rtl/>
              </w:rPr>
              <w:t>ی</w:t>
            </w:r>
            <w:r w:rsidR="00FE2106" w:rsidRPr="00BF74ED">
              <w:rPr>
                <w:rStyle w:val="Hyperlink"/>
                <w:noProof/>
                <w:rtl/>
              </w:rPr>
              <w:t xml:space="preserve"> </w:t>
            </w:r>
            <w:r w:rsidR="00FE2106" w:rsidRPr="00BF74ED">
              <w:rPr>
                <w:rStyle w:val="Hyperlink"/>
                <w:rFonts w:hint="eastAsia"/>
                <w:noProof/>
                <w:rtl/>
              </w:rPr>
              <w:t>حفظه</w:t>
            </w:r>
            <w:r w:rsidR="00FE2106" w:rsidRPr="00BF74ED">
              <w:rPr>
                <w:rStyle w:val="Hyperlink"/>
                <w:noProof/>
                <w:rtl/>
              </w:rPr>
              <w:t xml:space="preserve"> </w:t>
            </w:r>
            <w:r w:rsidR="00FE2106" w:rsidRPr="00BF74ED">
              <w:rPr>
                <w:rStyle w:val="Hyperlink"/>
                <w:rFonts w:hint="eastAsia"/>
                <w:noProof/>
                <w:rtl/>
              </w:rPr>
              <w:t>الله</w:t>
            </w:r>
            <w:r w:rsidR="00FE2106">
              <w:rPr>
                <w:noProof/>
                <w:webHidden/>
              </w:rPr>
              <w:tab/>
            </w:r>
            <w:r w:rsidR="00FE2106">
              <w:rPr>
                <w:noProof/>
                <w:webHidden/>
              </w:rPr>
              <w:fldChar w:fldCharType="begin"/>
            </w:r>
            <w:r w:rsidR="00FE2106">
              <w:rPr>
                <w:noProof/>
                <w:webHidden/>
              </w:rPr>
              <w:instrText xml:space="preserve"> PAGEREF _Toc123963269 \h </w:instrText>
            </w:r>
            <w:r w:rsidR="00FE2106">
              <w:rPr>
                <w:noProof/>
                <w:webHidden/>
              </w:rPr>
            </w:r>
            <w:r w:rsidR="00FE2106">
              <w:rPr>
                <w:noProof/>
                <w:webHidden/>
              </w:rPr>
              <w:fldChar w:fldCharType="separate"/>
            </w:r>
            <w:r w:rsidR="00CD0FD4">
              <w:rPr>
                <w:noProof/>
                <w:webHidden/>
                <w:rtl/>
              </w:rPr>
              <w:t>7</w:t>
            </w:r>
            <w:r w:rsidR="00FE2106">
              <w:rPr>
                <w:noProof/>
                <w:webHidden/>
              </w:rPr>
              <w:fldChar w:fldCharType="end"/>
            </w:r>
          </w:hyperlink>
        </w:p>
        <w:p w:rsidR="00FE2106" w:rsidRDefault="00FE2106" w:rsidP="00FE2106">
          <w:pPr>
            <w:rPr>
              <w:b/>
              <w:bCs/>
              <w:noProof/>
              <w:rtl/>
            </w:rPr>
          </w:pPr>
          <w:r>
            <w:rPr>
              <w:b/>
              <w:bCs/>
              <w:noProof/>
            </w:rPr>
            <w:fldChar w:fldCharType="end"/>
          </w:r>
        </w:p>
      </w:sdtContent>
    </w:sdt>
    <w:bookmarkStart w:id="3" w:name="_Toc123963261" w:displacedByCustomXml="prev"/>
    <w:p w:rsidR="00913DBE" w:rsidRDefault="00913DBE" w:rsidP="00FE2106">
      <w:pPr>
        <w:pStyle w:val="Heading1"/>
        <w:rPr>
          <w:rtl/>
        </w:rPr>
      </w:pPr>
      <w:r>
        <w:rPr>
          <w:rFonts w:hint="cs"/>
          <w:rtl/>
        </w:rPr>
        <w:t xml:space="preserve">تخصیص عام به </w:t>
      </w:r>
      <w:r w:rsidRPr="00913DBE">
        <w:rPr>
          <w:rFonts w:hint="cs"/>
          <w:rtl/>
        </w:rPr>
        <w:t>خبر واحد</w:t>
      </w:r>
      <w:bookmarkEnd w:id="3"/>
      <w:r w:rsidRPr="00913DBE">
        <w:rPr>
          <w:rFonts w:hint="cs"/>
          <w:rtl/>
        </w:rPr>
        <w:t xml:space="preserve"> </w:t>
      </w:r>
    </w:p>
    <w:p w:rsidR="0065389F" w:rsidRPr="0065389F" w:rsidRDefault="0065389F" w:rsidP="0065389F">
      <w:pPr>
        <w:pStyle w:val="NoSpacing"/>
        <w:rPr>
          <w:rFonts w:ascii="Times New Roman" w:eastAsia="Times New Roman" w:hAnsi="Times New Roman" w:cs="Times New Roman"/>
          <w:sz w:val="24"/>
          <w:szCs w:val="24"/>
          <w:rtl/>
        </w:rPr>
      </w:pPr>
      <w:r w:rsidRPr="0065389F">
        <w:rPr>
          <w:rFonts w:hint="cs"/>
          <w:rtl/>
        </w:rPr>
        <w:t>بحث در تخصیص عام به خبر واحد ظنی الصدور بود. مشهور قائل به جواز تخصیص شد</w:t>
      </w:r>
      <w:r w:rsidR="00162BC4">
        <w:rPr>
          <w:rFonts w:hint="cs"/>
          <w:rtl/>
        </w:rPr>
        <w:t>ه</w:t>
      </w:r>
      <w:r w:rsidR="00162BC4">
        <w:rPr>
          <w:rtl/>
        </w:rPr>
        <w:softHyphen/>
      </w:r>
      <w:r w:rsidR="00162BC4">
        <w:rPr>
          <w:rFonts w:hint="cs"/>
          <w:rtl/>
        </w:rPr>
        <w:t>ا</w:t>
      </w:r>
      <w:r w:rsidRPr="0065389F">
        <w:rPr>
          <w:rFonts w:hint="cs"/>
          <w:rtl/>
        </w:rPr>
        <w:t>ند در مقابل</w:t>
      </w:r>
      <w:r w:rsidR="00162BC4">
        <w:rPr>
          <w:rFonts w:hint="cs"/>
          <w:rtl/>
        </w:rPr>
        <w:t>،</w:t>
      </w:r>
      <w:r w:rsidRPr="0065389F">
        <w:rPr>
          <w:rFonts w:hint="cs"/>
          <w:rtl/>
        </w:rPr>
        <w:t xml:space="preserve"> شیخ طوسی رحمه الله قائل به </w:t>
      </w:r>
      <w:r w:rsidR="00162BC4">
        <w:rPr>
          <w:rFonts w:hint="cs"/>
          <w:rtl/>
        </w:rPr>
        <w:t>عدم جواز ش</w:t>
      </w:r>
      <w:r w:rsidRPr="0065389F">
        <w:rPr>
          <w:rFonts w:hint="cs"/>
          <w:rtl/>
        </w:rPr>
        <w:t>د</w:t>
      </w:r>
      <w:r w:rsidR="00162BC4">
        <w:rPr>
          <w:rFonts w:hint="cs"/>
          <w:rtl/>
        </w:rPr>
        <w:t>ه است</w:t>
      </w:r>
      <w:r w:rsidRPr="0065389F">
        <w:rPr>
          <w:rFonts w:hint="cs"/>
          <w:rtl/>
        </w:rPr>
        <w:t>. مرحوم وحید بهبهانی رحمه الله نیز فرمودند: «ما ذكرت من اتّفاقهم على تخصيص القرآن بخبر الواحد كذب محض، و فرية بلا مرية، كيف و كلماتهم في كتبهم الأصوليّة و غيرها تنادي بفساد ذلك، و أنّ جمعا منهم لا يرضون بذلك و يقولون: لا يجوز</w:t>
      </w:r>
      <w:r w:rsidRPr="0065389F">
        <w:t xml:space="preserve"> </w:t>
      </w:r>
      <w:r w:rsidRPr="0065389F">
        <w:rPr>
          <w:rFonts w:hint="cs"/>
          <w:rtl/>
        </w:rPr>
        <w:t>فكيف يعارض خبر الواحد كتاب اللّه، سيّما بعد ملاحظة أخبار آحاد كثيرة لا تحصى أنّ ما خالف كتاب اللّه يجب ترك العمل به</w:t>
      </w:r>
      <w:r>
        <w:rPr>
          <w:rFonts w:hint="cs"/>
          <w:rtl/>
        </w:rPr>
        <w:t>»</w:t>
      </w:r>
      <w:r>
        <w:rPr>
          <w:rStyle w:val="FootnoteReference"/>
          <w:rtl/>
        </w:rPr>
        <w:footnoteReference w:id="1"/>
      </w:r>
    </w:p>
    <w:p w:rsidR="00514B4F" w:rsidRDefault="0065389F" w:rsidP="000A1D2A">
      <w:pPr>
        <w:pStyle w:val="Heading2"/>
        <w:rPr>
          <w:rtl/>
        </w:rPr>
      </w:pPr>
      <w:bookmarkStart w:id="4" w:name="_Toc123963262"/>
      <w:r>
        <w:rPr>
          <w:rFonts w:hint="cs"/>
          <w:rtl/>
        </w:rPr>
        <w:t xml:space="preserve">ابتناء </w:t>
      </w:r>
      <w:bookmarkEnd w:id="4"/>
      <w:r w:rsidR="00162BC4">
        <w:rPr>
          <w:rFonts w:hint="cs"/>
          <w:rtl/>
        </w:rPr>
        <w:t xml:space="preserve">بحث بر </w:t>
      </w:r>
      <w:r w:rsidR="000A1D2A">
        <w:rPr>
          <w:rFonts w:hint="cs"/>
          <w:rtl/>
        </w:rPr>
        <w:t>در مقام تفاصیل احکام بودن آیات الاحکام</w:t>
      </w:r>
    </w:p>
    <w:p w:rsidR="00F1228A" w:rsidRDefault="0065389F" w:rsidP="00F1228A">
      <w:pPr>
        <w:rPr>
          <w:rtl/>
        </w:rPr>
      </w:pPr>
      <w:r>
        <w:rPr>
          <w:rFonts w:hint="cs"/>
          <w:rtl/>
        </w:rPr>
        <w:t>این بحث بناء بر این است که آ</w:t>
      </w:r>
      <w:r w:rsidR="00CA34A2">
        <w:rPr>
          <w:rFonts w:hint="cs"/>
          <w:rtl/>
        </w:rPr>
        <w:t xml:space="preserve">یات </w:t>
      </w:r>
      <w:r>
        <w:rPr>
          <w:rFonts w:hint="cs"/>
          <w:rtl/>
        </w:rPr>
        <w:t xml:space="preserve">الاحکام </w:t>
      </w:r>
      <w:r w:rsidR="00CA34A2">
        <w:rPr>
          <w:rFonts w:hint="cs"/>
          <w:rtl/>
        </w:rPr>
        <w:t>در مقام بیان</w:t>
      </w:r>
      <w:r>
        <w:rPr>
          <w:rFonts w:hint="cs"/>
          <w:rtl/>
        </w:rPr>
        <w:t xml:space="preserve"> تفاصیل </w:t>
      </w:r>
      <w:r w:rsidR="00F1228A">
        <w:rPr>
          <w:rFonts w:hint="cs"/>
          <w:rtl/>
        </w:rPr>
        <w:t xml:space="preserve">باشند و الا بناء بر این که این آیات در مقام بیان اصل تشریع باشند این اخبار که به ظاهر مخصص قرآن هستند هیچ تنافی با قرآن ندارند چون قرآن اصلا در مقام بیان تفاصیل نیست. </w:t>
      </w:r>
    </w:p>
    <w:p w:rsidR="00CA34A2" w:rsidRDefault="00CA34A2" w:rsidP="00F1228A">
      <w:pPr>
        <w:pStyle w:val="NoSpacing"/>
        <w:rPr>
          <w:rtl/>
        </w:rPr>
      </w:pPr>
      <w:r>
        <w:rPr>
          <w:rFonts w:hint="cs"/>
          <w:rtl/>
        </w:rPr>
        <w:t>مرحوم علامه طباطبایی در حاشیه کفایه فرمودند: «</w:t>
      </w:r>
      <w:r w:rsidR="00F1228A" w:rsidRPr="00F1228A">
        <w:rPr>
          <w:rFonts w:hint="cs"/>
          <w:rtl/>
        </w:rPr>
        <w:t>ربما قيل ان عمومات الكتاب من آيات الأحكام واردة في مورد التشريع و أصل الوضع و ليس ببعيد كل البعد كما يشهد به سياقاتها و على هذا فيعود الاخبار المخصصة سواء كانت اخبار الآحاد أو غيرها تفسيرا لها و بيانا لتفاصيلها لا مخصصة بالتخصيص المصطلح.</w:t>
      </w:r>
      <w:r>
        <w:rPr>
          <w:rFonts w:hint="cs"/>
          <w:rtl/>
        </w:rPr>
        <w:t>»</w:t>
      </w:r>
      <w:r w:rsidR="00F1228A">
        <w:rPr>
          <w:rStyle w:val="FootnoteReference"/>
          <w:rtl/>
        </w:rPr>
        <w:footnoteReference w:id="2"/>
      </w:r>
    </w:p>
    <w:p w:rsidR="00CA34A2" w:rsidRDefault="00CA34A2" w:rsidP="00F1228A">
      <w:pPr>
        <w:pStyle w:val="NoSpacing"/>
        <w:rPr>
          <w:rtl/>
        </w:rPr>
      </w:pPr>
      <w:r>
        <w:rPr>
          <w:rFonts w:hint="cs"/>
          <w:rtl/>
        </w:rPr>
        <w:t>این مطلب خلاف ظاهر است چون</w:t>
      </w:r>
      <w:r w:rsidR="00F1228A">
        <w:rPr>
          <w:rFonts w:hint="cs"/>
          <w:rtl/>
        </w:rPr>
        <w:t xml:space="preserve"> قطعا بعضی از آیات مثل آیه </w:t>
      </w:r>
      <w:r w:rsidR="00F1228A" w:rsidRPr="00F1228A">
        <w:rPr>
          <w:rFonts w:hint="cs"/>
          <w:rtl/>
        </w:rPr>
        <w:t xml:space="preserve">ارث «يُوصيكُمُ‏ اللَّهُ في‏ أَوْلادِكُمْ لِلذَّكَرِ مِثْلُ حَظِّ الْأُنْثَيَيْنِ </w:t>
      </w:r>
      <w:r w:rsidR="00F1228A" w:rsidRPr="00F1228A">
        <w:t>…</w:t>
      </w:r>
      <w:r w:rsidR="00F1228A" w:rsidRPr="00F1228A">
        <w:rPr>
          <w:rFonts w:hint="cs"/>
          <w:rtl/>
        </w:rPr>
        <w:t xml:space="preserve"> وَ لِأَبَوَيْهِ لِكُلِّ واحِدٍ مِنْهُمَا السُّدُسُ مِمَّا تَرَكَ إِنْ كانَ له ولد</w:t>
      </w:r>
      <w:r w:rsidR="00F1228A">
        <w:rPr>
          <w:rFonts w:hint="cs"/>
          <w:rtl/>
        </w:rPr>
        <w:t>»</w:t>
      </w:r>
      <w:r w:rsidR="00F1228A">
        <w:rPr>
          <w:rStyle w:val="FootnoteReference"/>
          <w:rFonts w:ascii="Traditional Arabic" w:hAnsi="Traditional Arabic" w:cs="Traditional Arabic"/>
          <w:color w:val="000000"/>
          <w:sz w:val="30"/>
          <w:szCs w:val="30"/>
          <w:rtl/>
        </w:rPr>
        <w:footnoteReference w:id="3"/>
      </w:r>
      <w:r w:rsidR="00F1228A">
        <w:rPr>
          <w:rFonts w:hint="cs"/>
          <w:rtl/>
        </w:rPr>
        <w:t xml:space="preserve"> در مقام بیان تفاصیل احکام است </w:t>
      </w:r>
      <w:r w:rsidR="00F1228A">
        <w:rPr>
          <w:rFonts w:hint="cs"/>
          <w:rtl/>
        </w:rPr>
        <w:lastRenderedPageBreak/>
        <w:t xml:space="preserve">و لذا </w:t>
      </w:r>
      <w:r>
        <w:rPr>
          <w:rFonts w:hint="cs"/>
          <w:rtl/>
        </w:rPr>
        <w:t>خبر «القاتل</w:t>
      </w:r>
      <w:r w:rsidR="00F1228A">
        <w:rPr>
          <w:rFonts w:hint="cs"/>
          <w:rtl/>
        </w:rPr>
        <w:t xml:space="preserve"> لایرث</w:t>
      </w:r>
      <w:r>
        <w:rPr>
          <w:rFonts w:hint="cs"/>
          <w:rtl/>
        </w:rPr>
        <w:t>»</w:t>
      </w:r>
      <w:r w:rsidR="00F1228A">
        <w:rPr>
          <w:rStyle w:val="FootnoteReference"/>
          <w:rtl/>
        </w:rPr>
        <w:footnoteReference w:id="4"/>
      </w:r>
      <w:r w:rsidR="00F1228A">
        <w:rPr>
          <w:rFonts w:hint="cs"/>
          <w:rtl/>
        </w:rPr>
        <w:t xml:space="preserve"> </w:t>
      </w:r>
      <w:r>
        <w:rPr>
          <w:rFonts w:hint="cs"/>
          <w:rtl/>
        </w:rPr>
        <w:t>مخصص آن است</w:t>
      </w:r>
      <w:r w:rsidR="00F1228A">
        <w:rPr>
          <w:rFonts w:hint="cs"/>
          <w:rtl/>
        </w:rPr>
        <w:t>.</w:t>
      </w:r>
      <w:r>
        <w:rPr>
          <w:rFonts w:hint="cs"/>
          <w:rtl/>
        </w:rPr>
        <w:t xml:space="preserve"> و نمی توان گفت که این آیات و همچنین </w:t>
      </w:r>
      <w:r w:rsidR="00F1228A">
        <w:rPr>
          <w:rFonts w:hint="cs"/>
          <w:rtl/>
        </w:rPr>
        <w:t>امثال آیه</w:t>
      </w:r>
      <w:r>
        <w:rPr>
          <w:rFonts w:hint="cs"/>
          <w:rtl/>
        </w:rPr>
        <w:t xml:space="preserve"> </w:t>
      </w:r>
      <w:r w:rsidRPr="00F1228A">
        <w:rPr>
          <w:rFonts w:hint="cs"/>
          <w:rtl/>
        </w:rPr>
        <w:t>«</w:t>
      </w:r>
      <w:r w:rsidR="00F1228A" w:rsidRPr="00F1228A">
        <w:rPr>
          <w:rFonts w:hint="cs"/>
          <w:rtl/>
        </w:rPr>
        <w:t>يا أَيُّهَا الَّذينَ آمَنُوا لا تَأْكُلُوا أَمْوالَكُمْ بَيْنَكُمْ بِالْباطِلِ إِلاَّ أَنْ تَكُونَ تِجارَةً عَنْ تَراضٍ‏ مِنْكُمْ</w:t>
      </w:r>
      <w:r>
        <w:rPr>
          <w:rFonts w:hint="cs"/>
          <w:rtl/>
        </w:rPr>
        <w:t>»</w:t>
      </w:r>
      <w:r w:rsidR="00F1228A">
        <w:rPr>
          <w:rStyle w:val="FootnoteReference"/>
          <w:rtl/>
        </w:rPr>
        <w:footnoteReference w:id="5"/>
      </w:r>
      <w:r>
        <w:rPr>
          <w:rFonts w:hint="cs"/>
          <w:rtl/>
        </w:rPr>
        <w:t xml:space="preserve"> و «</w:t>
      </w:r>
      <w:r w:rsidR="00F1228A" w:rsidRPr="00F1228A">
        <w:rPr>
          <w:rFonts w:hint="cs"/>
          <w:rtl/>
        </w:rPr>
        <w:t>مَنْ قُتِلَ مَظْلُوماً فَقَدْ جَعَلْنا لِوَلِيِّهِ سُلْطاناً</w:t>
      </w:r>
      <w:r>
        <w:rPr>
          <w:rFonts w:hint="cs"/>
          <w:rtl/>
        </w:rPr>
        <w:t>»</w:t>
      </w:r>
      <w:r w:rsidR="00F1228A">
        <w:rPr>
          <w:rStyle w:val="FootnoteReference"/>
          <w:rtl/>
        </w:rPr>
        <w:footnoteReference w:id="6"/>
      </w:r>
      <w:r w:rsidR="00F1228A">
        <w:rPr>
          <w:rFonts w:hint="cs"/>
          <w:rtl/>
        </w:rPr>
        <w:t xml:space="preserve"> </w:t>
      </w:r>
      <w:r w:rsidR="000A1D2A">
        <w:rPr>
          <w:rFonts w:hint="cs"/>
          <w:rtl/>
        </w:rPr>
        <w:t xml:space="preserve">-که در مورد پدری که فرزندش را بکشد در روایات تخصیص خورده است- در </w:t>
      </w:r>
      <w:r w:rsidR="00F1228A">
        <w:rPr>
          <w:rFonts w:hint="cs"/>
          <w:rtl/>
        </w:rPr>
        <w:t>مقام بیان نیستند.</w:t>
      </w:r>
    </w:p>
    <w:p w:rsidR="00CA34A2" w:rsidRDefault="00082F52" w:rsidP="00F73F1C">
      <w:pPr>
        <w:rPr>
          <w:rtl/>
        </w:rPr>
      </w:pPr>
      <w:r>
        <w:rPr>
          <w:rFonts w:hint="cs"/>
          <w:rtl/>
        </w:rPr>
        <w:t>البته</w:t>
      </w:r>
      <w:r w:rsidR="00CA34A2">
        <w:rPr>
          <w:rFonts w:hint="cs"/>
          <w:rtl/>
        </w:rPr>
        <w:t xml:space="preserve"> نظر آیت الله شبیری </w:t>
      </w:r>
      <w:r w:rsidR="0063106C">
        <w:rPr>
          <w:rFonts w:hint="cs"/>
          <w:rtl/>
        </w:rPr>
        <w:t xml:space="preserve">حفظه الله </w:t>
      </w:r>
      <w:r w:rsidR="00CA34A2">
        <w:rPr>
          <w:rFonts w:hint="cs"/>
          <w:rtl/>
        </w:rPr>
        <w:t>که قائل هستند به این که</w:t>
      </w:r>
      <w:r w:rsidR="0063106C">
        <w:rPr>
          <w:rFonts w:hint="cs"/>
          <w:rtl/>
        </w:rPr>
        <w:t xml:space="preserve"> عمومات کاشفیت نوعیه از نفی تخصیص ندارند بلکه</w:t>
      </w:r>
      <w:r w:rsidR="00CA34A2">
        <w:rPr>
          <w:rFonts w:hint="cs"/>
          <w:rtl/>
        </w:rPr>
        <w:t xml:space="preserve"> با</w:t>
      </w:r>
      <w:r w:rsidR="0063106C">
        <w:rPr>
          <w:rFonts w:hint="cs"/>
          <w:rtl/>
        </w:rPr>
        <w:t>ید با</w:t>
      </w:r>
      <w:r w:rsidR="00CA34A2">
        <w:rPr>
          <w:rFonts w:hint="cs"/>
          <w:rtl/>
        </w:rPr>
        <w:t xml:space="preserve"> اطلاق مقامی بعد از ملاحظه ی مجموع خطابات شارع</w:t>
      </w:r>
      <w:r w:rsidR="0063106C">
        <w:rPr>
          <w:rFonts w:hint="cs"/>
          <w:rtl/>
        </w:rPr>
        <w:t xml:space="preserve"> نفی تخصیص کنیم و بعد از آن</w:t>
      </w:r>
      <w:r w:rsidR="00CA34A2">
        <w:rPr>
          <w:rFonts w:hint="cs"/>
          <w:rtl/>
        </w:rPr>
        <w:t xml:space="preserve"> به </w:t>
      </w:r>
      <w:r w:rsidR="0063106C">
        <w:rPr>
          <w:rFonts w:hint="cs"/>
          <w:rtl/>
        </w:rPr>
        <w:t xml:space="preserve">عموم تمسک </w:t>
      </w:r>
      <w:r w:rsidR="00CA34A2">
        <w:rPr>
          <w:rFonts w:hint="cs"/>
          <w:rtl/>
        </w:rPr>
        <w:t xml:space="preserve">کنیم و الا صرف عموم کاشف </w:t>
      </w:r>
      <w:r w:rsidR="0063106C">
        <w:rPr>
          <w:rFonts w:hint="cs"/>
          <w:rtl/>
        </w:rPr>
        <w:t xml:space="preserve">نوعی از انتفاء مخصص منفصل نیست» </w:t>
      </w:r>
      <w:r w:rsidR="00FA19D0">
        <w:rPr>
          <w:rFonts w:hint="cs"/>
          <w:rtl/>
        </w:rPr>
        <w:t>مطلب معقولی است ولی بنا</w:t>
      </w:r>
      <w:r w:rsidR="00CA34A2">
        <w:rPr>
          <w:rFonts w:hint="cs"/>
          <w:rtl/>
        </w:rPr>
        <w:t xml:space="preserve"> بر این مبنا نیز این خبر خاص یک تنافی بدوی با عام دارد</w:t>
      </w:r>
      <w:r w:rsidR="0063106C">
        <w:rPr>
          <w:rFonts w:hint="cs"/>
          <w:rtl/>
        </w:rPr>
        <w:t xml:space="preserve"> چون ولو عام فی </w:t>
      </w:r>
      <w:r w:rsidR="0063106C" w:rsidRPr="00673613">
        <w:rPr>
          <w:rFonts w:ascii="NoorLotus" w:hAnsi="NoorLotus"/>
          <w:sz w:val="28"/>
          <w:rtl/>
        </w:rPr>
        <w:t>حد نفسه کاشف</w:t>
      </w:r>
      <w:r w:rsidR="0063106C">
        <w:rPr>
          <w:rFonts w:ascii="NoorLotus" w:hAnsi="NoorLotus"/>
          <w:sz w:val="28"/>
          <w:rtl/>
        </w:rPr>
        <w:t xml:space="preserve"> نوعی از انتفاء مخصص منفصل </w:t>
      </w:r>
      <w:r w:rsidR="0063106C">
        <w:rPr>
          <w:rFonts w:ascii="NoorLotus" w:hAnsi="NoorLotus" w:hint="cs"/>
          <w:sz w:val="28"/>
          <w:rtl/>
        </w:rPr>
        <w:t>نیست</w:t>
      </w:r>
      <w:r w:rsidR="0063106C" w:rsidRPr="00673613">
        <w:rPr>
          <w:rFonts w:ascii="NoorLotus" w:hAnsi="NoorLotus"/>
          <w:sz w:val="28"/>
          <w:rtl/>
        </w:rPr>
        <w:t xml:space="preserve"> اما مدلولش و ظاهرش تنافی بدوی</w:t>
      </w:r>
      <w:r w:rsidR="0063106C">
        <w:rPr>
          <w:rFonts w:ascii="NoorLotus" w:hAnsi="NoorLotus" w:hint="cs"/>
          <w:sz w:val="28"/>
          <w:rtl/>
        </w:rPr>
        <w:t xml:space="preserve"> با عام</w:t>
      </w:r>
      <w:r w:rsidR="0063106C">
        <w:rPr>
          <w:rFonts w:ascii="NoorLotus" w:hAnsi="NoorLotus"/>
          <w:sz w:val="28"/>
          <w:rtl/>
        </w:rPr>
        <w:t xml:space="preserve"> دارد</w:t>
      </w:r>
      <w:r w:rsidR="00CA34A2">
        <w:rPr>
          <w:rFonts w:hint="cs"/>
          <w:rtl/>
        </w:rPr>
        <w:t>.</w:t>
      </w:r>
    </w:p>
    <w:p w:rsidR="00CA34A2" w:rsidRDefault="0063106C" w:rsidP="00E271C6">
      <w:pPr>
        <w:rPr>
          <w:rtl/>
        </w:rPr>
      </w:pPr>
      <w:r>
        <w:rPr>
          <w:rFonts w:hint="cs"/>
          <w:rtl/>
        </w:rPr>
        <w:t xml:space="preserve">البته این بیان ایشان با کلام </w:t>
      </w:r>
      <w:r w:rsidR="00CA34A2">
        <w:rPr>
          <w:rFonts w:hint="cs"/>
          <w:rtl/>
        </w:rPr>
        <w:t>مرحوم علامه</w:t>
      </w:r>
      <w:r>
        <w:rPr>
          <w:rFonts w:hint="cs"/>
          <w:rtl/>
        </w:rPr>
        <w:t xml:space="preserve"> رحمه الله فرق دارد چون مرحوم علامه رحمه الله فرمودند: </w:t>
      </w:r>
      <w:r w:rsidR="00CA34A2">
        <w:rPr>
          <w:rFonts w:hint="cs"/>
          <w:rtl/>
        </w:rPr>
        <w:t xml:space="preserve">آیات الاحکام در مقام بیان اصل تشریع هستند و در مقام بیان تفاصیل نیستند </w:t>
      </w:r>
      <w:r w:rsidR="00FA19D0">
        <w:rPr>
          <w:rFonts w:hint="cs"/>
          <w:rtl/>
        </w:rPr>
        <w:t xml:space="preserve">لذا ایشان به عموم کتاب هیچگاه تمسک نمی کنند </w:t>
      </w:r>
      <w:r w:rsidR="00CA34A2">
        <w:rPr>
          <w:rFonts w:hint="cs"/>
          <w:rtl/>
        </w:rPr>
        <w:t xml:space="preserve">ولی </w:t>
      </w:r>
      <w:r>
        <w:rPr>
          <w:rFonts w:hint="cs"/>
          <w:rtl/>
        </w:rPr>
        <w:t>آیت الله شبیری حفظه الله</w:t>
      </w:r>
      <w:r w:rsidR="00CA34A2">
        <w:rPr>
          <w:rFonts w:hint="cs"/>
          <w:rtl/>
        </w:rPr>
        <w:t xml:space="preserve"> بعد از فحص و یاس از تخصیص به عام تمسک می کنند و فقط </w:t>
      </w:r>
      <w:r>
        <w:rPr>
          <w:rFonts w:hint="cs"/>
          <w:rtl/>
        </w:rPr>
        <w:t>قائل هستند به این که</w:t>
      </w:r>
      <w:r w:rsidR="00CA34A2">
        <w:rPr>
          <w:rFonts w:hint="cs"/>
          <w:rtl/>
        </w:rPr>
        <w:t xml:space="preserve"> </w:t>
      </w:r>
      <w:r w:rsidR="00FA19D0">
        <w:rPr>
          <w:rFonts w:hint="cs"/>
          <w:rtl/>
        </w:rPr>
        <w:t>عام،</w:t>
      </w:r>
      <w:r w:rsidR="00CA34A2">
        <w:rPr>
          <w:rFonts w:hint="cs"/>
          <w:rtl/>
        </w:rPr>
        <w:t xml:space="preserve"> کاشف نوعی از عدم تخصیص نیست ولی بعد از فحص و </w:t>
      </w:r>
      <w:r w:rsidR="00E271C6">
        <w:rPr>
          <w:rFonts w:hint="cs"/>
          <w:rtl/>
        </w:rPr>
        <w:t xml:space="preserve">نیافتن مخصص </w:t>
      </w:r>
      <w:r w:rsidR="00CA34A2">
        <w:rPr>
          <w:rFonts w:hint="cs"/>
          <w:rtl/>
        </w:rPr>
        <w:t>با اطلاق مقامی</w:t>
      </w:r>
      <w:r>
        <w:rPr>
          <w:rFonts w:hint="cs"/>
          <w:rtl/>
        </w:rPr>
        <w:t>، به عمومات تمسک می‌</w:t>
      </w:r>
      <w:r w:rsidR="00CA34A2">
        <w:rPr>
          <w:rFonts w:hint="cs"/>
          <w:rtl/>
        </w:rPr>
        <w:t>کنند.</w:t>
      </w:r>
    </w:p>
    <w:p w:rsidR="00CA34A2" w:rsidRDefault="0063106C" w:rsidP="00CA34A2">
      <w:pPr>
        <w:pStyle w:val="Heading2"/>
        <w:rPr>
          <w:rtl/>
        </w:rPr>
      </w:pPr>
      <w:bookmarkStart w:id="5" w:name="_Toc123963263"/>
      <w:r>
        <w:rPr>
          <w:rFonts w:hint="cs"/>
          <w:rtl/>
        </w:rPr>
        <w:t>تتمه بررسی طایفه‌ی سوم از روایات دال بر عدم اعتبار خبر مخالف با قرآن</w:t>
      </w:r>
      <w:bookmarkEnd w:id="5"/>
    </w:p>
    <w:p w:rsidR="00CA34A2" w:rsidRDefault="0063106C" w:rsidP="0063106C">
      <w:pPr>
        <w:rPr>
          <w:rtl/>
        </w:rPr>
      </w:pPr>
      <w:r>
        <w:rPr>
          <w:rFonts w:hint="cs"/>
          <w:rtl/>
        </w:rPr>
        <w:t>بحث در بررسی وجه سوم از وجوه دال بر عدم جواز تخصیص کتاب به خبر واحد ظنی بود، که عبارت بود از این که: «</w:t>
      </w:r>
      <w:r w:rsidR="00CA34A2">
        <w:rPr>
          <w:rFonts w:hint="cs"/>
          <w:rtl/>
        </w:rPr>
        <w:t>روایاتی دلالت دارند بر این که خبر مخالف کتاب باید طرد شود و خبر اخص مطلق</w:t>
      </w:r>
      <w:r>
        <w:rPr>
          <w:rFonts w:hint="cs"/>
          <w:rtl/>
        </w:rPr>
        <w:t xml:space="preserve"> از عام نیز عرفا مخالف کتاب است.»</w:t>
      </w:r>
    </w:p>
    <w:p w:rsidR="0063106C" w:rsidRDefault="0063106C" w:rsidP="0063106C">
      <w:pPr>
        <w:rPr>
          <w:rtl/>
        </w:rPr>
      </w:pPr>
      <w:r>
        <w:rPr>
          <w:rFonts w:hint="cs"/>
          <w:rtl/>
        </w:rPr>
        <w:t>ما در جواب گفتیم این روایات سه طایفه هستند و از دو طایفه اول جواب دادیم، و اما طایفه‌ی سوم که مفاد صحیحه ابن أبی یعفور بود چهار احتمال در آن وجود دارد:</w:t>
      </w:r>
    </w:p>
    <w:p w:rsidR="0063106C" w:rsidRDefault="0063106C" w:rsidP="0063106C">
      <w:pPr>
        <w:rPr>
          <w:rtl/>
        </w:rPr>
      </w:pPr>
      <w:r>
        <w:rPr>
          <w:rFonts w:hint="cs"/>
          <w:rtl/>
        </w:rPr>
        <w:t>احتمال اول: مراد از شاهد دلیل باشد.</w:t>
      </w:r>
    </w:p>
    <w:p w:rsidR="00920A3E" w:rsidRDefault="0063106C" w:rsidP="00920A3E">
      <w:pPr>
        <w:rPr>
          <w:rtl/>
        </w:rPr>
      </w:pPr>
      <w:r>
        <w:rPr>
          <w:rFonts w:hint="cs"/>
          <w:rtl/>
        </w:rPr>
        <w:t xml:space="preserve">این احتمال صحیح نیست و قطعی البطلان است، چون </w:t>
      </w:r>
      <w:r w:rsidR="00920A3E">
        <w:rPr>
          <w:rFonts w:hint="cs"/>
          <w:rtl/>
        </w:rPr>
        <w:t>مفاد آن طبق این احتمال عدم صدور روایاتی است که شاهد قرآنی ندارد، در حالی که ما علم داریم به صدور احادیث زیادی که ممکن است مخالف قرآن نباشند ولی شاهد قرآنی</w:t>
      </w:r>
      <w:r w:rsidR="002C5631">
        <w:rPr>
          <w:rFonts w:hint="cs"/>
          <w:rtl/>
        </w:rPr>
        <w:t>، موافق با آن‌ها نیز نداریم</w:t>
      </w:r>
      <w:r w:rsidR="00920A3E">
        <w:rPr>
          <w:rFonts w:hint="cs"/>
          <w:rtl/>
        </w:rPr>
        <w:t xml:space="preserve"> و چه بسا اصلا قرآن متعرض آن احکام نشده است.</w:t>
      </w:r>
    </w:p>
    <w:p w:rsidR="00CA34A2" w:rsidRDefault="00CA34A2" w:rsidP="00CA34A2">
      <w:pPr>
        <w:rPr>
          <w:rtl/>
        </w:rPr>
      </w:pPr>
      <w:r>
        <w:rPr>
          <w:rFonts w:hint="cs"/>
          <w:rtl/>
        </w:rPr>
        <w:t>احتمال دوم: مراد از شاهد نظیر و شبیه</w:t>
      </w:r>
      <w:r w:rsidR="00920A3E">
        <w:rPr>
          <w:rFonts w:hint="cs"/>
          <w:rtl/>
        </w:rPr>
        <w:t xml:space="preserve"> و موید است</w:t>
      </w:r>
      <w:r>
        <w:rPr>
          <w:rFonts w:hint="cs"/>
          <w:rtl/>
        </w:rPr>
        <w:t xml:space="preserve">. </w:t>
      </w:r>
    </w:p>
    <w:p w:rsidR="00CA34A2" w:rsidRDefault="00CA34A2" w:rsidP="00CA34A2">
      <w:pPr>
        <w:rPr>
          <w:rtl/>
        </w:rPr>
      </w:pPr>
      <w:r>
        <w:rPr>
          <w:rFonts w:hint="cs"/>
          <w:rtl/>
        </w:rPr>
        <w:t xml:space="preserve">یعنی اگر حدیثی </w:t>
      </w:r>
      <w:r w:rsidR="00920A3E">
        <w:rPr>
          <w:rFonts w:hint="cs"/>
          <w:rtl/>
        </w:rPr>
        <w:t>به شما واصل شد و نظیری در قرآن یا سنت قطعیه داشت به آن اخذ کنید</w:t>
      </w:r>
      <w:r>
        <w:rPr>
          <w:rFonts w:hint="cs"/>
          <w:rtl/>
        </w:rPr>
        <w:t xml:space="preserve"> و الا </w:t>
      </w:r>
      <w:r w:rsidR="00920A3E">
        <w:rPr>
          <w:rFonts w:hint="cs"/>
          <w:rtl/>
        </w:rPr>
        <w:t>ما اصلا چنین حدیثی را بیان نمی‌کنیم  و شأن ما بیان چنین حدیثی نیست.</w:t>
      </w:r>
    </w:p>
    <w:p w:rsidR="00CA34A2" w:rsidRDefault="00CA34A2" w:rsidP="00CA34A2">
      <w:pPr>
        <w:rPr>
          <w:rtl/>
        </w:rPr>
      </w:pPr>
      <w:r>
        <w:rPr>
          <w:rFonts w:hint="cs"/>
          <w:rtl/>
        </w:rPr>
        <w:t>این احتمال نیز صحیح نیست چون</w:t>
      </w:r>
      <w:r w:rsidR="00920A3E">
        <w:rPr>
          <w:rFonts w:hint="cs"/>
          <w:rtl/>
        </w:rPr>
        <w:t xml:space="preserve"> قطعا</w:t>
      </w:r>
      <w:r>
        <w:rPr>
          <w:rFonts w:hint="cs"/>
          <w:rtl/>
        </w:rPr>
        <w:t xml:space="preserve"> شأن امام</w:t>
      </w:r>
      <w:r w:rsidR="00920A3E">
        <w:rPr>
          <w:rFonts w:hint="cs"/>
          <w:rtl/>
        </w:rPr>
        <w:t xml:space="preserve"> علیه السلام</w:t>
      </w:r>
      <w:r>
        <w:rPr>
          <w:rFonts w:hint="cs"/>
          <w:rtl/>
        </w:rPr>
        <w:t xml:space="preserve"> این است که حدیثی بیان کند که موید قرآنی و سنت قطعیه</w:t>
      </w:r>
      <w:r w:rsidR="00920A3E">
        <w:rPr>
          <w:rFonts w:hint="cs"/>
          <w:rtl/>
        </w:rPr>
        <w:t xml:space="preserve"> نداشته </w:t>
      </w:r>
      <w:r>
        <w:rPr>
          <w:rFonts w:hint="cs"/>
          <w:rtl/>
        </w:rPr>
        <w:t xml:space="preserve">باشد و ما احادیثی داریم که قطع به صدور آن ها داریم درحالی که در قرآن اصلا متعرض آن نشده است. </w:t>
      </w:r>
    </w:p>
    <w:p w:rsidR="00CA34A2" w:rsidRDefault="00CA34A2" w:rsidP="00920A3E">
      <w:pPr>
        <w:rPr>
          <w:rFonts w:ascii="NoorLotus" w:hAnsi="NoorLotus"/>
          <w:sz w:val="28"/>
          <w:rtl/>
        </w:rPr>
      </w:pPr>
      <w:r>
        <w:rPr>
          <w:rFonts w:hint="cs"/>
          <w:rtl/>
        </w:rPr>
        <w:lastRenderedPageBreak/>
        <w:t>پس مراد</w:t>
      </w:r>
      <w:r w:rsidR="00920A3E">
        <w:rPr>
          <w:rFonts w:hint="cs"/>
          <w:rtl/>
        </w:rPr>
        <w:t xml:space="preserve"> از «</w:t>
      </w:r>
      <w:r w:rsidR="00920A3E">
        <w:rPr>
          <w:rFonts w:ascii="NoorLotus" w:hAnsi="NoorLotus"/>
          <w:sz w:val="28"/>
          <w:rtl/>
        </w:rPr>
        <w:t>فوجدتم له شاهدا</w:t>
      </w:r>
      <w:r w:rsidR="00920A3E">
        <w:rPr>
          <w:rFonts w:hint="cs"/>
          <w:rtl/>
        </w:rPr>
        <w:t>»</w:t>
      </w:r>
      <w:r>
        <w:rPr>
          <w:rFonts w:hint="cs"/>
          <w:rtl/>
        </w:rPr>
        <w:t xml:space="preserve"> این است که خبر مخالف با روح و سنخ احکام خداو</w:t>
      </w:r>
      <w:r w:rsidR="00920A3E">
        <w:rPr>
          <w:rFonts w:hint="cs"/>
          <w:rtl/>
        </w:rPr>
        <w:t>ند و</w:t>
      </w:r>
      <w:r>
        <w:rPr>
          <w:rFonts w:hint="cs"/>
          <w:rtl/>
        </w:rPr>
        <w:t xml:space="preserve"> کلمات پیامبر صلی الله علیه و آله و سلم </w:t>
      </w:r>
      <w:r w:rsidR="000035E4">
        <w:rPr>
          <w:rFonts w:hint="cs"/>
          <w:rtl/>
        </w:rPr>
        <w:t>نباشد</w:t>
      </w:r>
      <w:r w:rsidR="00920A3E">
        <w:rPr>
          <w:rFonts w:hint="cs"/>
          <w:rtl/>
        </w:rPr>
        <w:t xml:space="preserve"> و با سنخ احکام الهی سازگار باشد</w:t>
      </w:r>
      <w:r w:rsidR="000035E4">
        <w:rPr>
          <w:rFonts w:hint="cs"/>
          <w:rtl/>
        </w:rPr>
        <w:t>.</w:t>
      </w:r>
      <w:r w:rsidR="00920A3E">
        <w:rPr>
          <w:rFonts w:hint="cs"/>
          <w:rtl/>
        </w:rPr>
        <w:t xml:space="preserve"> و</w:t>
      </w:r>
      <w:r w:rsidR="00920A3E" w:rsidRPr="00920A3E">
        <w:rPr>
          <w:rFonts w:ascii="NoorLotus" w:hAnsi="NoorLotus"/>
          <w:sz w:val="28"/>
          <w:rtl/>
        </w:rPr>
        <w:t xml:space="preserve"> </w:t>
      </w:r>
      <w:r w:rsidR="00920A3E" w:rsidRPr="00673613">
        <w:rPr>
          <w:rFonts w:ascii="NoorLotus" w:hAnsi="NoorLotus"/>
          <w:sz w:val="28"/>
          <w:rtl/>
        </w:rPr>
        <w:t>این تعبیر</w:t>
      </w:r>
      <w:r w:rsidR="00920A3E">
        <w:rPr>
          <w:rFonts w:ascii="NoorLotus" w:hAnsi="NoorLotus" w:hint="cs"/>
          <w:sz w:val="28"/>
          <w:rtl/>
        </w:rPr>
        <w:t xml:space="preserve"> نیز</w:t>
      </w:r>
      <w:r w:rsidR="00920A3E" w:rsidRPr="00673613">
        <w:rPr>
          <w:rFonts w:ascii="NoorLotus" w:hAnsi="NoorLotus"/>
          <w:sz w:val="28"/>
          <w:rtl/>
        </w:rPr>
        <w:t xml:space="preserve"> گاهی به کار می‌‌رود</w:t>
      </w:r>
      <w:r w:rsidR="00920A3E">
        <w:rPr>
          <w:rFonts w:ascii="NoorLotus" w:hAnsi="NoorLotus" w:hint="cs"/>
          <w:sz w:val="28"/>
          <w:rtl/>
        </w:rPr>
        <w:t xml:space="preserve"> مثلا گفته می‌شود «</w:t>
      </w:r>
      <w:r w:rsidR="00920A3E" w:rsidRPr="00673613">
        <w:rPr>
          <w:rFonts w:ascii="NoorLotus" w:hAnsi="NoorLotus"/>
          <w:sz w:val="28"/>
          <w:rtl/>
        </w:rPr>
        <w:t>این شعر شبیه اشعار حافظ نیست حافظ اینگونه شعر نگفته است</w:t>
      </w:r>
      <w:r w:rsidR="00920A3E">
        <w:rPr>
          <w:rFonts w:ascii="NoorLotus" w:hAnsi="NoorLotus" w:hint="cs"/>
          <w:sz w:val="28"/>
          <w:rtl/>
        </w:rPr>
        <w:t>»</w:t>
      </w:r>
      <w:r w:rsidR="00920A3E" w:rsidRPr="00673613">
        <w:rPr>
          <w:rFonts w:ascii="NoorLotus" w:hAnsi="NoorLotus"/>
          <w:sz w:val="28"/>
          <w:rtl/>
        </w:rPr>
        <w:t xml:space="preserve"> یعنی </w:t>
      </w:r>
      <w:r w:rsidR="00920A3E">
        <w:rPr>
          <w:rFonts w:ascii="NoorLotus" w:hAnsi="NoorLotus" w:hint="cs"/>
          <w:sz w:val="28"/>
          <w:rtl/>
        </w:rPr>
        <w:t xml:space="preserve">این </w:t>
      </w:r>
      <w:r w:rsidR="00920A3E" w:rsidRPr="00673613">
        <w:rPr>
          <w:rFonts w:ascii="NoorLotus" w:hAnsi="NoorLotus"/>
          <w:sz w:val="28"/>
          <w:rtl/>
        </w:rPr>
        <w:t>شعر مخ</w:t>
      </w:r>
      <w:r w:rsidR="00920A3E">
        <w:rPr>
          <w:rFonts w:ascii="NoorLotus" w:hAnsi="NoorLotus"/>
          <w:sz w:val="28"/>
          <w:rtl/>
        </w:rPr>
        <w:t xml:space="preserve">الف روحی با سبک اشعار حافظ </w:t>
      </w:r>
      <w:r w:rsidR="00920A3E">
        <w:rPr>
          <w:rFonts w:ascii="NoorLotus" w:hAnsi="NoorLotus" w:hint="cs"/>
          <w:sz w:val="28"/>
          <w:rtl/>
        </w:rPr>
        <w:t>دارد.</w:t>
      </w:r>
    </w:p>
    <w:p w:rsidR="00920A3E" w:rsidRPr="00920A3E" w:rsidRDefault="002C5631" w:rsidP="00920A3E">
      <w:pPr>
        <w:rPr>
          <w:rtl/>
        </w:rPr>
      </w:pPr>
      <w:r>
        <w:rPr>
          <w:rFonts w:hint="cs"/>
          <w:rtl/>
        </w:rPr>
        <w:t>این دو احتمال بنا</w:t>
      </w:r>
      <w:r w:rsidR="00920A3E">
        <w:rPr>
          <w:rFonts w:hint="cs"/>
          <w:rtl/>
        </w:rPr>
        <w:t xml:space="preserve"> بر</w:t>
      </w:r>
      <w:r>
        <w:rPr>
          <w:rFonts w:hint="cs"/>
          <w:rtl/>
        </w:rPr>
        <w:t xml:space="preserve"> </w:t>
      </w:r>
      <w:r w:rsidR="00920A3E">
        <w:rPr>
          <w:rFonts w:hint="cs"/>
          <w:rtl/>
        </w:rPr>
        <w:t>این است که مراد از «</w:t>
      </w:r>
      <w:r w:rsidR="00920A3E">
        <w:rPr>
          <w:rFonts w:ascii="NoorLotus" w:hAnsi="NoorLotus"/>
          <w:sz w:val="28"/>
          <w:rtl/>
        </w:rPr>
        <w:t>فالذی جاءکم به اولی به</w:t>
      </w:r>
      <w:r w:rsidR="00920A3E">
        <w:rPr>
          <w:rFonts w:hint="cs"/>
          <w:rtl/>
        </w:rPr>
        <w:t>»</w:t>
      </w:r>
      <w:r>
        <w:rPr>
          <w:rFonts w:hint="cs"/>
          <w:rtl/>
        </w:rPr>
        <w:t>،</w:t>
      </w:r>
      <w:r w:rsidR="00920A3E">
        <w:rPr>
          <w:rFonts w:hint="cs"/>
          <w:rtl/>
        </w:rPr>
        <w:t xml:space="preserve"> «اولی به من الامام» باشد یعنی این سخن اگر شاهدی از قرآن و سنت قطعیه نداشت لایق خود این راوی است نه لایق امام علیه السلام. </w:t>
      </w:r>
    </w:p>
    <w:p w:rsidR="0033436B" w:rsidRPr="00B9214C" w:rsidRDefault="0033436B" w:rsidP="0033436B">
      <w:pPr>
        <w:pStyle w:val="NoSpacing"/>
        <w:rPr>
          <w:color w:val="000000"/>
          <w:rtl/>
        </w:rPr>
      </w:pPr>
      <w:r>
        <w:rPr>
          <w:rFonts w:hint="cs"/>
          <w:rtl/>
        </w:rPr>
        <w:t>اما دو احتمال بعدی بنا بر این است که مراد از «</w:t>
      </w:r>
      <w:r>
        <w:rPr>
          <w:rFonts w:ascii="NoorLotus" w:hAnsi="NoorLotus"/>
          <w:sz w:val="28"/>
          <w:rtl/>
        </w:rPr>
        <w:t>فالذی جاءکم به اولی به</w:t>
      </w:r>
      <w:r>
        <w:rPr>
          <w:rFonts w:hint="cs"/>
          <w:rtl/>
        </w:rPr>
        <w:t>» «</w:t>
      </w:r>
      <w:r w:rsidR="00E611D1">
        <w:rPr>
          <w:rFonts w:ascii="NoorLotus" w:hAnsi="NoorLotus"/>
          <w:sz w:val="28"/>
          <w:rtl/>
        </w:rPr>
        <w:t>الذی جاءکم به اولی منک</w:t>
      </w:r>
      <w:r w:rsidR="00E611D1">
        <w:rPr>
          <w:rFonts w:ascii="NoorLotus" w:hAnsi="NoorLotus" w:hint="cs"/>
          <w:sz w:val="28"/>
          <w:rtl/>
        </w:rPr>
        <w:t>م</w:t>
      </w:r>
      <w:r>
        <w:rPr>
          <w:rFonts w:hint="cs"/>
          <w:rtl/>
        </w:rPr>
        <w:t xml:space="preserve">» باشد یعنی حدیثی را که </w:t>
      </w:r>
      <w:r w:rsidRPr="00673613">
        <w:rPr>
          <w:rFonts w:ascii="NoorLotus" w:hAnsi="NoorLotus"/>
          <w:sz w:val="28"/>
          <w:rtl/>
        </w:rPr>
        <w:t>شاهدی از قرآن و حدیث پیامبر طبق آن نباشد</w:t>
      </w:r>
      <w:r>
        <w:rPr>
          <w:rFonts w:ascii="NoorLotus" w:hAnsi="NoorLotus" w:hint="cs"/>
          <w:sz w:val="28"/>
          <w:rtl/>
        </w:rPr>
        <w:t xml:space="preserve"> نپذیرید و توقف کنید شاید از ما صادر شده باشد و شاید هم از ما صادر نشده باشد. شبیه روایت عبدالله بن بکیر از امام محمد باقر علیه السلام که می فرمایند: «</w:t>
      </w:r>
      <w:r>
        <w:rPr>
          <w:rFonts w:hint="cs"/>
          <w:rtl/>
        </w:rPr>
        <w:t>ا</w:t>
      </w:r>
      <w:r w:rsidRPr="00B9214C">
        <w:rPr>
          <w:rFonts w:hint="cs"/>
          <w:rtl/>
        </w:rPr>
        <w:t>ذَا جَاءَكُمْ عَنَّا حَدِيثٌ فَوَجَدْتُمْ عَلَيْهِ شَاهِداً أَوْ شَاهِدَيْنِ مِنْ كِتَابِ اللَّهِ فَخُذُوا بِهِ وَ إِلَّا فَقِفُوا عِنْدَهُ ثُمَّ رُدُّوهُ إِل</w:t>
      </w:r>
      <w:r>
        <w:rPr>
          <w:rFonts w:hint="cs"/>
          <w:rtl/>
        </w:rPr>
        <w:t>َيْنَا حَتَّى يَسْتَبِينَ لَكُم.</w:t>
      </w:r>
      <w:r>
        <w:rPr>
          <w:rFonts w:ascii="NoorLotus" w:hAnsi="NoorLotus" w:hint="cs"/>
          <w:sz w:val="28"/>
          <w:rtl/>
        </w:rPr>
        <w:t>»</w:t>
      </w:r>
      <w:r w:rsidRPr="00D27711">
        <w:rPr>
          <w:rStyle w:val="FootnoteReference"/>
          <w:rtl/>
        </w:rPr>
        <w:footnoteReference w:id="7"/>
      </w:r>
    </w:p>
    <w:p w:rsidR="000035E4" w:rsidRDefault="000035E4" w:rsidP="006D3FA8">
      <w:pPr>
        <w:rPr>
          <w:rtl/>
        </w:rPr>
      </w:pPr>
      <w:r>
        <w:rPr>
          <w:rFonts w:hint="cs"/>
          <w:rtl/>
        </w:rPr>
        <w:t xml:space="preserve">احتمال سوم: شاهد به معنای دلیل باشد. </w:t>
      </w:r>
    </w:p>
    <w:p w:rsidR="00B9214C" w:rsidRDefault="000035E4" w:rsidP="00CA34A2">
      <w:pPr>
        <w:rPr>
          <w:rtl/>
        </w:rPr>
      </w:pPr>
      <w:r>
        <w:rPr>
          <w:rFonts w:hint="cs"/>
          <w:rtl/>
        </w:rPr>
        <w:t>در این صورت مفاد این حدیث این است که اگر خبری به شما واصل شد و موافق با آیات قرآن و سنت قطعیه بود به آن عمل کنید</w:t>
      </w:r>
      <w:r w:rsidR="00B9214C">
        <w:rPr>
          <w:rFonts w:hint="cs"/>
          <w:rtl/>
        </w:rPr>
        <w:t xml:space="preserve"> و الا آن حدیث معتبر نیست.</w:t>
      </w:r>
    </w:p>
    <w:p w:rsidR="000035E4" w:rsidRDefault="00B9214C" w:rsidP="0033436B">
      <w:pPr>
        <w:rPr>
          <w:rtl/>
        </w:rPr>
      </w:pPr>
      <w:r>
        <w:rPr>
          <w:rFonts w:hint="cs"/>
          <w:rtl/>
        </w:rPr>
        <w:t>در این صورت مفاد این حدیث عرفا</w:t>
      </w:r>
      <w:r w:rsidR="000035E4">
        <w:rPr>
          <w:rFonts w:hint="cs"/>
          <w:rtl/>
        </w:rPr>
        <w:t xml:space="preserve"> الغاء حجیت خبر واحد است چون</w:t>
      </w:r>
      <w:r w:rsidR="006D3FA8">
        <w:rPr>
          <w:rFonts w:hint="cs"/>
          <w:rtl/>
        </w:rPr>
        <w:t xml:space="preserve"> در صورت موافقت دلیل قرآنی با آن در واقع به دلیل قرآنی عمل می‌شود و آن اعتبار دارد و الا خود حدیث اعتبار ندارد و لذا اگر دلیل قرآنی موافق با آن نباشد حجت نیست. و چنین خبر واحدی که حجیت و قبول مفادش مستلزم نفی حجیت خود آن است</w:t>
      </w:r>
      <w:r w:rsidR="0033436B">
        <w:rPr>
          <w:rFonts w:hint="cs"/>
          <w:rtl/>
        </w:rPr>
        <w:t xml:space="preserve"> (زیرا خودش نیز خبر واحدی است که دلیلی از قرآن مطابقش نیست)</w:t>
      </w:r>
      <w:r w:rsidR="006D3FA8">
        <w:rPr>
          <w:rFonts w:hint="cs"/>
          <w:rtl/>
        </w:rPr>
        <w:t xml:space="preserve"> نزد عقلاء اعتبار ندارد. و مثل خبر فاسقی است که مفادش عدم اعتبار خبر فاسق باشد، چون خود این خبر نیز مصداق خبر فاسق است.</w:t>
      </w:r>
    </w:p>
    <w:p w:rsidR="000035E4" w:rsidRDefault="006D3FA8" w:rsidP="00CA34A2">
      <w:pPr>
        <w:rPr>
          <w:rtl/>
        </w:rPr>
      </w:pPr>
      <w:r>
        <w:rPr>
          <w:rFonts w:hint="cs"/>
          <w:rtl/>
        </w:rPr>
        <w:t>احتمال چهارم</w:t>
      </w:r>
      <w:r w:rsidR="000035E4">
        <w:rPr>
          <w:rFonts w:hint="cs"/>
          <w:rtl/>
        </w:rPr>
        <w:t xml:space="preserve">: شاهد به معنای نظیر و شبیه </w:t>
      </w:r>
      <w:r>
        <w:rPr>
          <w:rFonts w:hint="cs"/>
          <w:rtl/>
        </w:rPr>
        <w:t xml:space="preserve">و موید </w:t>
      </w:r>
      <w:r w:rsidR="000035E4">
        <w:rPr>
          <w:rFonts w:hint="cs"/>
          <w:rtl/>
        </w:rPr>
        <w:t xml:space="preserve">است. </w:t>
      </w:r>
    </w:p>
    <w:p w:rsidR="000035E4" w:rsidRDefault="000035E4" w:rsidP="00CA34A2">
      <w:pPr>
        <w:rPr>
          <w:rtl/>
        </w:rPr>
      </w:pPr>
      <w:r>
        <w:rPr>
          <w:rFonts w:hint="cs"/>
          <w:rtl/>
        </w:rPr>
        <w:t xml:space="preserve">یعنی حدیثی که به شما واصل شد اگر شبیه و نظیری در قرآن و سنت قطعیه موافق با آن بود حجت است و الا حجت نیست. </w:t>
      </w:r>
    </w:p>
    <w:p w:rsidR="006D3FA8" w:rsidRDefault="000035E4" w:rsidP="006D3FA8">
      <w:pPr>
        <w:rPr>
          <w:rFonts w:ascii="NoorLotus" w:hAnsi="NoorLotus"/>
          <w:sz w:val="28"/>
          <w:rtl/>
        </w:rPr>
      </w:pPr>
      <w:r>
        <w:rPr>
          <w:rFonts w:hint="cs"/>
          <w:rtl/>
        </w:rPr>
        <w:t xml:space="preserve">و این تقیید حجت خبر واحد است به خبری که </w:t>
      </w:r>
      <w:r w:rsidR="006D3FA8">
        <w:rPr>
          <w:rFonts w:ascii="NoorLotus" w:hAnsi="NoorLotus"/>
          <w:sz w:val="28"/>
          <w:rtl/>
        </w:rPr>
        <w:t>یک شبیه</w:t>
      </w:r>
      <w:r w:rsidR="006D3FA8">
        <w:rPr>
          <w:rFonts w:ascii="NoorLotus" w:hAnsi="NoorLotus" w:hint="cs"/>
          <w:sz w:val="28"/>
          <w:rtl/>
        </w:rPr>
        <w:t xml:space="preserve"> و موید</w:t>
      </w:r>
      <w:r w:rsidR="006D3FA8" w:rsidRPr="00673613">
        <w:rPr>
          <w:rFonts w:ascii="NoorLotus" w:hAnsi="NoorLotus"/>
          <w:sz w:val="28"/>
          <w:rtl/>
        </w:rPr>
        <w:t xml:space="preserve"> در قرآن و حدیث قطعی پیامبر </w:t>
      </w:r>
      <w:r w:rsidR="006D3FA8">
        <w:rPr>
          <w:rFonts w:ascii="NoorLotus" w:hAnsi="NoorLotus" w:hint="cs"/>
          <w:sz w:val="28"/>
          <w:rtl/>
        </w:rPr>
        <w:t xml:space="preserve">صلی الله علیه و آله و سلم </w:t>
      </w:r>
      <w:r w:rsidR="006D3FA8" w:rsidRPr="00673613">
        <w:rPr>
          <w:rFonts w:ascii="NoorLotus" w:hAnsi="NoorLotus"/>
          <w:sz w:val="28"/>
          <w:rtl/>
        </w:rPr>
        <w:t xml:space="preserve">داشته باشد. </w:t>
      </w:r>
    </w:p>
    <w:p w:rsidR="000035E4" w:rsidRPr="00FE2106" w:rsidRDefault="000035E4" w:rsidP="006D3FA8">
      <w:pPr>
        <w:pStyle w:val="Heading2"/>
        <w:rPr>
          <w:rFonts w:asciiTheme="minorHAnsi" w:hAnsiTheme="minorHAnsi"/>
        </w:rPr>
      </w:pPr>
      <w:r>
        <w:rPr>
          <w:rFonts w:hint="cs"/>
          <w:rtl/>
        </w:rPr>
        <w:t xml:space="preserve"> </w:t>
      </w:r>
      <w:bookmarkStart w:id="6" w:name="_Toc123963264"/>
      <w:r w:rsidR="006D3FA8">
        <w:rPr>
          <w:rFonts w:hint="cs"/>
          <w:rtl/>
        </w:rPr>
        <w:t xml:space="preserve">بررسی </w:t>
      </w:r>
      <w:r>
        <w:rPr>
          <w:rFonts w:hint="cs"/>
          <w:rtl/>
        </w:rPr>
        <w:t>کلام مرحوم بروجردی</w:t>
      </w:r>
      <w:r w:rsidR="006D3FA8">
        <w:rPr>
          <w:rFonts w:hint="cs"/>
          <w:rtl/>
        </w:rPr>
        <w:t xml:space="preserve"> رحمه الله</w:t>
      </w:r>
      <w:bookmarkEnd w:id="6"/>
    </w:p>
    <w:p w:rsidR="000035E4" w:rsidRDefault="006D3FA8" w:rsidP="006D3FA8">
      <w:pPr>
        <w:rPr>
          <w:rtl/>
        </w:rPr>
      </w:pPr>
      <w:r>
        <w:rPr>
          <w:rFonts w:hint="cs"/>
          <w:rtl/>
        </w:rPr>
        <w:t xml:space="preserve">مرحوم بروجردی رحمه الله فرمودند: </w:t>
      </w:r>
      <w:r w:rsidR="000035E4">
        <w:rPr>
          <w:rFonts w:hint="cs"/>
          <w:rtl/>
        </w:rPr>
        <w:t xml:space="preserve">خود همین خبر </w:t>
      </w:r>
      <w:r>
        <w:rPr>
          <w:rFonts w:hint="cs"/>
          <w:rtl/>
        </w:rPr>
        <w:t xml:space="preserve">از اخبار واحدی است </w:t>
      </w:r>
      <w:r w:rsidR="000035E4">
        <w:rPr>
          <w:rFonts w:hint="cs"/>
          <w:rtl/>
        </w:rPr>
        <w:t>که شبیه</w:t>
      </w:r>
      <w:r>
        <w:rPr>
          <w:rFonts w:hint="cs"/>
          <w:rtl/>
        </w:rPr>
        <w:t xml:space="preserve"> و نظیر</w:t>
      </w:r>
      <w:r w:rsidR="00F44313">
        <w:rPr>
          <w:rFonts w:hint="cs"/>
          <w:rtl/>
        </w:rPr>
        <w:t>ی از قرآن</w:t>
      </w:r>
      <w:r>
        <w:rPr>
          <w:rFonts w:hint="cs"/>
          <w:rtl/>
        </w:rPr>
        <w:t xml:space="preserve"> و سنت قطعیه ندارد</w:t>
      </w:r>
      <w:r w:rsidR="000035E4">
        <w:rPr>
          <w:rFonts w:hint="cs"/>
          <w:rtl/>
        </w:rPr>
        <w:t xml:space="preserve"> لذا خودش را </w:t>
      </w:r>
      <w:r>
        <w:rPr>
          <w:rFonts w:hint="cs"/>
          <w:rtl/>
        </w:rPr>
        <w:t xml:space="preserve">نیز </w:t>
      </w:r>
      <w:r w:rsidR="000035E4">
        <w:rPr>
          <w:rFonts w:hint="cs"/>
          <w:rtl/>
        </w:rPr>
        <w:t>نفی می کند</w:t>
      </w:r>
      <w:r w:rsidR="00477DD3">
        <w:rPr>
          <w:rStyle w:val="FootnoteReference"/>
          <w:rtl/>
        </w:rPr>
        <w:footnoteReference w:id="8"/>
      </w:r>
      <w:r w:rsidR="000035E4">
        <w:rPr>
          <w:rFonts w:hint="cs"/>
          <w:rtl/>
        </w:rPr>
        <w:t>.</w:t>
      </w:r>
    </w:p>
    <w:p w:rsidR="008F26E6" w:rsidRDefault="006D3FA8" w:rsidP="008F26E6">
      <w:pPr>
        <w:rPr>
          <w:rFonts w:ascii="NoorLotus" w:hAnsi="NoorLotus"/>
          <w:sz w:val="28"/>
          <w:rtl/>
        </w:rPr>
      </w:pPr>
      <w:r>
        <w:rPr>
          <w:rFonts w:hint="cs"/>
          <w:rtl/>
        </w:rPr>
        <w:t>این کلام تمام نیست چون ممکن است گفته شود</w:t>
      </w:r>
      <w:r w:rsidR="008F26E6">
        <w:rPr>
          <w:rFonts w:hint="cs"/>
          <w:rtl/>
        </w:rPr>
        <w:t>: اولا:</w:t>
      </w:r>
      <w:r w:rsidR="000035E4">
        <w:rPr>
          <w:rFonts w:hint="cs"/>
          <w:rtl/>
        </w:rPr>
        <w:t xml:space="preserve"> مراد</w:t>
      </w:r>
      <w:r>
        <w:rPr>
          <w:rFonts w:hint="cs"/>
          <w:rtl/>
        </w:rPr>
        <w:t xml:space="preserve"> احتمال چهارم</w:t>
      </w:r>
      <w:r w:rsidR="000035E4">
        <w:rPr>
          <w:rFonts w:hint="cs"/>
          <w:rtl/>
        </w:rPr>
        <w:t xml:space="preserve"> این است که احادیثی که نزدیک به قرآن هستند و عمل به آن</w:t>
      </w:r>
      <w:r>
        <w:rPr>
          <w:rFonts w:hint="cs"/>
          <w:rtl/>
        </w:rPr>
        <w:t>‌ها</w:t>
      </w:r>
      <w:r w:rsidR="000035E4">
        <w:rPr>
          <w:rFonts w:hint="cs"/>
          <w:rtl/>
        </w:rPr>
        <w:t xml:space="preserve"> ما</w:t>
      </w:r>
      <w:r>
        <w:rPr>
          <w:rFonts w:hint="cs"/>
          <w:rtl/>
        </w:rPr>
        <w:t xml:space="preserve"> را</w:t>
      </w:r>
      <w:r w:rsidR="000035E4">
        <w:rPr>
          <w:rFonts w:hint="cs"/>
          <w:rtl/>
        </w:rPr>
        <w:t xml:space="preserve"> </w:t>
      </w:r>
      <w:r>
        <w:rPr>
          <w:rFonts w:hint="cs"/>
          <w:rtl/>
        </w:rPr>
        <w:t xml:space="preserve">به قرآن نزدیک می‌کند </w:t>
      </w:r>
      <w:r w:rsidR="008F26E6">
        <w:rPr>
          <w:rFonts w:hint="cs"/>
          <w:rtl/>
        </w:rPr>
        <w:t>معتبر هستند و در این صورت شامل خودش نمی‌شود چون گرچه موافق قرآنی ندارد ولی مردم را به عمل به قرآن نزدیک می‌کند</w:t>
      </w:r>
      <w:r w:rsidR="008F26E6" w:rsidRPr="00673613">
        <w:rPr>
          <w:rFonts w:ascii="NoorLotus" w:hAnsi="NoorLotus"/>
          <w:sz w:val="28"/>
          <w:rtl/>
        </w:rPr>
        <w:t xml:space="preserve"> چون می‌‌گوید </w:t>
      </w:r>
      <w:r w:rsidR="008F26E6">
        <w:rPr>
          <w:rFonts w:ascii="NoorLotus" w:hAnsi="NoorLotus" w:hint="cs"/>
          <w:sz w:val="28"/>
          <w:rtl/>
        </w:rPr>
        <w:t>به</w:t>
      </w:r>
      <w:r w:rsidR="008F26E6" w:rsidRPr="00673613">
        <w:rPr>
          <w:rFonts w:ascii="NoorLotus" w:hAnsi="NoorLotus"/>
          <w:sz w:val="28"/>
          <w:rtl/>
        </w:rPr>
        <w:t xml:space="preserve"> احادیثی که شا</w:t>
      </w:r>
      <w:r w:rsidR="008F26E6">
        <w:rPr>
          <w:rFonts w:ascii="NoorLotus" w:hAnsi="NoorLotus"/>
          <w:sz w:val="28"/>
          <w:rtl/>
        </w:rPr>
        <w:t xml:space="preserve">هد و شبیهی از قرآن بر طبق او </w:t>
      </w:r>
      <w:r w:rsidR="008F26E6">
        <w:rPr>
          <w:rFonts w:ascii="NoorLotus" w:hAnsi="NoorLotus" w:hint="cs"/>
          <w:sz w:val="28"/>
          <w:rtl/>
        </w:rPr>
        <w:t>است عمل کنید، لذا شامل خودش نمی‌شود و شامل احادیثی می‌شود که شاهد قرآنی ندارند.</w:t>
      </w:r>
    </w:p>
    <w:p w:rsidR="008F26E6" w:rsidRDefault="008F26E6" w:rsidP="004D2FB1">
      <w:pPr>
        <w:pStyle w:val="NoSpacing"/>
        <w:rPr>
          <w:rtl/>
        </w:rPr>
      </w:pPr>
      <w:r>
        <w:rPr>
          <w:rFonts w:hint="cs"/>
          <w:rtl/>
        </w:rPr>
        <w:t>ثانیا: ممکن است گفته شود خود این</w:t>
      </w:r>
      <w:r w:rsidR="004D2FB1">
        <w:rPr>
          <w:rFonts w:hint="cs"/>
          <w:rtl/>
        </w:rPr>
        <w:t xml:space="preserve"> صحیحه شاهد قرآنی </w:t>
      </w:r>
      <w:r>
        <w:rPr>
          <w:rFonts w:hint="cs"/>
          <w:rtl/>
        </w:rPr>
        <w:t>«وَ لا تَقْفُ‏ ما لَيْسَ لَكَ بِهِ عِلْم‏»</w:t>
      </w:r>
      <w:r>
        <w:rPr>
          <w:rStyle w:val="FootnoteReference"/>
          <w:rtl/>
        </w:rPr>
        <w:footnoteReference w:id="9"/>
      </w:r>
      <w:r w:rsidR="004D2FB1">
        <w:rPr>
          <w:rFonts w:hint="cs"/>
          <w:rtl/>
        </w:rPr>
        <w:t xml:space="preserve"> دارد</w:t>
      </w:r>
      <w:r>
        <w:rPr>
          <w:rFonts w:hint="cs"/>
          <w:rtl/>
        </w:rPr>
        <w:t xml:space="preserve"> چون مفاد آن نفی اعتبار خبر واحدی است که شاهد قرآنی ندارد این آیه نیز دلالت دارد بر عدم اعتبار ظن</w:t>
      </w:r>
      <w:r w:rsidR="004D2FB1">
        <w:rPr>
          <w:rFonts w:hint="cs"/>
          <w:rtl/>
        </w:rPr>
        <w:t xml:space="preserve"> می کند</w:t>
      </w:r>
      <w:r>
        <w:rPr>
          <w:rFonts w:hint="cs"/>
          <w:rtl/>
        </w:rPr>
        <w:t xml:space="preserve">. </w:t>
      </w:r>
    </w:p>
    <w:p w:rsidR="008F26E6" w:rsidRDefault="008F26E6" w:rsidP="008F26E6">
      <w:pPr>
        <w:pStyle w:val="NoSpacing"/>
        <w:rPr>
          <w:rFonts w:ascii="NoorLotus" w:hAnsi="NoorLotus"/>
          <w:sz w:val="28"/>
          <w:rtl/>
        </w:rPr>
      </w:pPr>
      <w:r>
        <w:rPr>
          <w:rFonts w:hint="cs"/>
          <w:rtl/>
        </w:rPr>
        <w:t xml:space="preserve">بنابراین مفاد روایت طبق احتمال چهارم این است که شرط اعتبار </w:t>
      </w:r>
      <w:r w:rsidRPr="00673613">
        <w:rPr>
          <w:rFonts w:ascii="NoorLotus" w:hAnsi="NoorLotus"/>
          <w:sz w:val="28"/>
          <w:rtl/>
        </w:rPr>
        <w:t xml:space="preserve">خبر ظنی </w:t>
      </w:r>
      <w:r>
        <w:rPr>
          <w:rFonts w:ascii="NoorLotus" w:hAnsi="NoorLotus"/>
          <w:sz w:val="28"/>
          <w:rtl/>
        </w:rPr>
        <w:t>این است که یک شبیه</w:t>
      </w:r>
      <w:r w:rsidRPr="00673613">
        <w:rPr>
          <w:rFonts w:ascii="NoorLotus" w:hAnsi="NoorLotus"/>
          <w:sz w:val="28"/>
          <w:rtl/>
        </w:rPr>
        <w:t xml:space="preserve"> و مؤیدی در قرآن و حدیث نبوی </w:t>
      </w:r>
      <w:r>
        <w:rPr>
          <w:rFonts w:ascii="NoorLotus" w:hAnsi="NoorLotus" w:hint="cs"/>
          <w:sz w:val="28"/>
          <w:rtl/>
        </w:rPr>
        <w:t xml:space="preserve">صلی الله علیه و آله و سلم </w:t>
      </w:r>
      <w:r>
        <w:rPr>
          <w:rFonts w:ascii="NoorLotus" w:hAnsi="NoorLotus"/>
          <w:sz w:val="28"/>
          <w:rtl/>
        </w:rPr>
        <w:t>با آن همراه</w:t>
      </w:r>
      <w:r>
        <w:rPr>
          <w:rFonts w:ascii="NoorLotus" w:hAnsi="NoorLotus" w:hint="cs"/>
          <w:sz w:val="28"/>
          <w:rtl/>
        </w:rPr>
        <w:t xml:space="preserve"> باشد.</w:t>
      </w:r>
    </w:p>
    <w:p w:rsidR="000035E4" w:rsidRDefault="008F26E6" w:rsidP="008F26E6">
      <w:pPr>
        <w:pStyle w:val="NoSpacing"/>
        <w:rPr>
          <w:rtl/>
        </w:rPr>
      </w:pPr>
      <w:r>
        <w:rPr>
          <w:rFonts w:hint="cs"/>
          <w:rtl/>
        </w:rPr>
        <w:t xml:space="preserve">ولی اشکال این است که از میان این احتمالات </w:t>
      </w:r>
      <w:r w:rsidR="000035E4">
        <w:rPr>
          <w:rFonts w:hint="cs"/>
          <w:rtl/>
        </w:rPr>
        <w:t>احتمال</w:t>
      </w:r>
      <w:r>
        <w:rPr>
          <w:rFonts w:hint="cs"/>
          <w:rtl/>
        </w:rPr>
        <w:t xml:space="preserve"> چهارم</w:t>
      </w:r>
      <w:r w:rsidR="000035E4">
        <w:rPr>
          <w:rFonts w:hint="cs"/>
          <w:rtl/>
        </w:rPr>
        <w:t xml:space="preserve"> متعین نیست و اقرب به ذهن همان احتمال اول و دوم است که دلالت داشت بر این که «</w:t>
      </w:r>
      <w:r w:rsidR="00307F56">
        <w:rPr>
          <w:rFonts w:hint="cs"/>
          <w:rtl/>
        </w:rPr>
        <w:t>الذی جائکم به اولی به من الامام</w:t>
      </w:r>
      <w:r w:rsidR="000035E4">
        <w:rPr>
          <w:rFonts w:hint="cs"/>
          <w:rtl/>
        </w:rPr>
        <w:t>» نه «</w:t>
      </w:r>
      <w:r w:rsidRPr="00673613">
        <w:rPr>
          <w:rFonts w:ascii="NoorLotus" w:hAnsi="NoorLotus"/>
          <w:sz w:val="28"/>
          <w:rtl/>
        </w:rPr>
        <w:t>اولی به منکم</w:t>
      </w:r>
      <w:r>
        <w:rPr>
          <w:rFonts w:hint="cs"/>
          <w:rtl/>
        </w:rPr>
        <w:t>» و اگر آن را استظهار نکنیم لااقل</w:t>
      </w:r>
      <w:r w:rsidR="000035E4">
        <w:rPr>
          <w:rFonts w:hint="cs"/>
          <w:rtl/>
        </w:rPr>
        <w:t xml:space="preserve"> محتمل است. </w:t>
      </w:r>
    </w:p>
    <w:p w:rsidR="00307F56" w:rsidRDefault="00307F56" w:rsidP="00477DD3">
      <w:pPr>
        <w:rPr>
          <w:rtl/>
        </w:rPr>
      </w:pPr>
      <w:r>
        <w:rPr>
          <w:rFonts w:hint="cs"/>
          <w:rtl/>
        </w:rPr>
        <w:t>بناب</w:t>
      </w:r>
      <w:r w:rsidR="008F26E6">
        <w:rPr>
          <w:rFonts w:hint="cs"/>
          <w:rtl/>
        </w:rPr>
        <w:t>راین طبق احتمال اول و دوم مضمون صحیحه</w:t>
      </w:r>
      <w:r>
        <w:rPr>
          <w:rFonts w:hint="cs"/>
          <w:rtl/>
        </w:rPr>
        <w:t xml:space="preserve"> قابل التزام نیست مگر این ک</w:t>
      </w:r>
      <w:r w:rsidR="00477DD3">
        <w:rPr>
          <w:rFonts w:hint="cs"/>
          <w:rtl/>
        </w:rPr>
        <w:t>ه گفته شود مراد آن نفی حجیت خبر</w:t>
      </w:r>
      <w:r>
        <w:rPr>
          <w:rFonts w:hint="cs"/>
          <w:rtl/>
        </w:rPr>
        <w:t xml:space="preserve"> مخالف با روح کتاب است. و طبق احتمال سوم </w:t>
      </w:r>
      <w:r w:rsidR="00477DD3">
        <w:rPr>
          <w:rFonts w:hint="cs"/>
          <w:rtl/>
        </w:rPr>
        <w:t xml:space="preserve">مفاد آن </w:t>
      </w:r>
      <w:r>
        <w:rPr>
          <w:rFonts w:hint="cs"/>
          <w:rtl/>
        </w:rPr>
        <w:t xml:space="preserve">نفی حجیت خبر واحد </w:t>
      </w:r>
      <w:r w:rsidR="00477DD3">
        <w:rPr>
          <w:rFonts w:hint="cs"/>
          <w:rtl/>
        </w:rPr>
        <w:t>است</w:t>
      </w:r>
      <w:r>
        <w:rPr>
          <w:rFonts w:hint="cs"/>
          <w:rtl/>
        </w:rPr>
        <w:t xml:space="preserve"> </w:t>
      </w:r>
      <w:r w:rsidR="00477DD3">
        <w:rPr>
          <w:rFonts w:hint="cs"/>
          <w:rtl/>
        </w:rPr>
        <w:t>و حدیثی که نفی حجیت خبر واحد می‌</w:t>
      </w:r>
      <w:r>
        <w:rPr>
          <w:rFonts w:hint="cs"/>
          <w:rtl/>
        </w:rPr>
        <w:t>کند چون شامل خودش می شود</w:t>
      </w:r>
      <w:r w:rsidR="00477DD3">
        <w:rPr>
          <w:rFonts w:hint="cs"/>
          <w:rtl/>
        </w:rPr>
        <w:t xml:space="preserve"> و حجیت</w:t>
      </w:r>
      <w:r w:rsidR="004D2FB1">
        <w:rPr>
          <w:rFonts w:hint="cs"/>
          <w:rtl/>
        </w:rPr>
        <w:t>ش</w:t>
      </w:r>
      <w:r w:rsidR="00477DD3">
        <w:rPr>
          <w:rFonts w:hint="cs"/>
          <w:rtl/>
        </w:rPr>
        <w:t xml:space="preserve"> مستلزم عدم حجیتش است عند العقلاء حجت نیست، و احتمال چهارم مفید بود ولی آن متعین نیست.</w:t>
      </w:r>
    </w:p>
    <w:p w:rsidR="00307F56" w:rsidRDefault="00477DD3" w:rsidP="00477DD3">
      <w:pPr>
        <w:pStyle w:val="Heading3"/>
        <w:rPr>
          <w:rtl/>
        </w:rPr>
      </w:pPr>
      <w:bookmarkStart w:id="7" w:name="_Toc123963265"/>
      <w:r>
        <w:rPr>
          <w:rFonts w:hint="cs"/>
          <w:rtl/>
        </w:rPr>
        <w:t>کلام محقق خویی رحمه الله</w:t>
      </w:r>
      <w:bookmarkEnd w:id="7"/>
      <w:r>
        <w:rPr>
          <w:rFonts w:hint="cs"/>
          <w:rtl/>
        </w:rPr>
        <w:t xml:space="preserve"> </w:t>
      </w:r>
    </w:p>
    <w:p w:rsidR="00477DD3" w:rsidRDefault="00477DD3" w:rsidP="00FE2106">
      <w:pPr>
        <w:rPr>
          <w:rtl/>
        </w:rPr>
      </w:pPr>
      <w:r>
        <w:rPr>
          <w:rFonts w:hint="cs"/>
          <w:rtl/>
        </w:rPr>
        <w:t xml:space="preserve">محقق خویی رحمه الله فرمودند: مفاد صحیحه ابن أبی یعفور عدم حجیت خبر واحد است چه خبر ثقه باشد و چه خبر غیر ثقه، و دلیل حجیت خبر ثقه </w:t>
      </w:r>
      <w:r w:rsidR="00307F56">
        <w:rPr>
          <w:rFonts w:hint="cs"/>
          <w:rtl/>
        </w:rPr>
        <w:t xml:space="preserve">این حدیث را تخصیص </w:t>
      </w:r>
      <w:r>
        <w:rPr>
          <w:rFonts w:hint="cs"/>
          <w:rtl/>
        </w:rPr>
        <w:t>می‌زند.</w:t>
      </w:r>
      <w:r w:rsidR="00307F56">
        <w:rPr>
          <w:rFonts w:hint="cs"/>
          <w:rtl/>
        </w:rPr>
        <w:t xml:space="preserve"> </w:t>
      </w:r>
    </w:p>
    <w:p w:rsidR="00307F56" w:rsidRDefault="00307F56" w:rsidP="00307F56">
      <w:pPr>
        <w:rPr>
          <w:rtl/>
        </w:rPr>
      </w:pPr>
      <w:r>
        <w:rPr>
          <w:rFonts w:hint="cs"/>
          <w:rtl/>
        </w:rPr>
        <w:t>ظاهرا ایشان این حدی</w:t>
      </w:r>
      <w:r w:rsidR="00477DD3">
        <w:rPr>
          <w:rFonts w:hint="cs"/>
          <w:rtl/>
        </w:rPr>
        <w:t>ث را طبق احتمال سوم معنا کردند چون فرمودند: مفاد آن عدم حجیت خبر واحد است.</w:t>
      </w:r>
    </w:p>
    <w:p w:rsidR="00477DD3" w:rsidRDefault="00477DD3" w:rsidP="0043087A">
      <w:pPr>
        <w:rPr>
          <w:rtl/>
        </w:rPr>
      </w:pPr>
      <w:r>
        <w:rPr>
          <w:rFonts w:hint="cs"/>
          <w:rtl/>
        </w:rPr>
        <w:t xml:space="preserve">ولی این جمع عرفی نیست چون در این صحیحه به مورد خبر ثقه تصریح شده است </w:t>
      </w:r>
      <w:r w:rsidR="0043087A">
        <w:rPr>
          <w:rFonts w:hint="cs"/>
          <w:rtl/>
        </w:rPr>
        <w:t>آنجا که</w:t>
      </w:r>
      <w:r>
        <w:rPr>
          <w:rFonts w:hint="cs"/>
          <w:rtl/>
        </w:rPr>
        <w:t xml:space="preserve"> راوی می‌گوید: «</w:t>
      </w:r>
      <w:r w:rsidRPr="00673613">
        <w:rPr>
          <w:rFonts w:ascii="NoorLotus" w:hAnsi="NoorLotus"/>
          <w:sz w:val="28"/>
          <w:rtl/>
        </w:rPr>
        <w:t>سألته عن اختلاف الحدیث</w:t>
      </w:r>
      <w:r>
        <w:rPr>
          <w:rFonts w:ascii="NoorLotus" w:hAnsi="NoorLotus" w:hint="cs"/>
          <w:sz w:val="28"/>
          <w:rtl/>
        </w:rPr>
        <w:t xml:space="preserve">- </w:t>
      </w:r>
      <w:r w:rsidRPr="00673613">
        <w:rPr>
          <w:rFonts w:ascii="NoorLotus" w:hAnsi="NoorLotus"/>
          <w:sz w:val="28"/>
          <w:rtl/>
        </w:rPr>
        <w:t>اختلاف حدیث یعنی تنوع حدیث</w:t>
      </w:r>
      <w:r>
        <w:rPr>
          <w:rFonts w:ascii="NoorLotus" w:hAnsi="NoorLotus" w:hint="cs"/>
          <w:sz w:val="28"/>
          <w:rtl/>
        </w:rPr>
        <w:t>،</w:t>
      </w:r>
      <w:r w:rsidRPr="00673613">
        <w:rPr>
          <w:rFonts w:ascii="NoorLotus" w:hAnsi="NoorLotus"/>
          <w:sz w:val="28"/>
          <w:rtl/>
        </w:rPr>
        <w:t xml:space="preserve"> ‌حدیث‌های متنوع‌</w:t>
      </w:r>
      <w:r>
        <w:rPr>
          <w:rFonts w:ascii="NoorLotus" w:hAnsi="NoorLotus" w:hint="cs"/>
          <w:sz w:val="28"/>
          <w:rtl/>
        </w:rPr>
        <w:t>-</w:t>
      </w:r>
      <w:r w:rsidRPr="00673613">
        <w:rPr>
          <w:rFonts w:ascii="NoorLotus" w:hAnsi="NoorLotus"/>
          <w:sz w:val="28"/>
          <w:rtl/>
        </w:rPr>
        <w:t xml:space="preserve"> </w:t>
      </w:r>
      <w:r w:rsidRPr="00477DD3">
        <w:rPr>
          <w:rFonts w:ascii="NoorLotus" w:hAnsi="NoorLotus"/>
          <w:sz w:val="28"/>
          <w:u w:val="single"/>
          <w:rtl/>
        </w:rPr>
        <w:t>یرویه من نثق به</w:t>
      </w:r>
      <w:r w:rsidRPr="00673613">
        <w:rPr>
          <w:rFonts w:ascii="NoorLotus" w:hAnsi="NoorLotus"/>
          <w:sz w:val="28"/>
          <w:rtl/>
        </w:rPr>
        <w:t xml:space="preserve"> و منهم من لانثق به</w:t>
      </w:r>
      <w:r>
        <w:rPr>
          <w:rFonts w:hint="cs"/>
          <w:rtl/>
        </w:rPr>
        <w:t xml:space="preserve">» </w:t>
      </w:r>
      <w:r w:rsidR="00307F56">
        <w:rPr>
          <w:rFonts w:hint="cs"/>
          <w:rtl/>
        </w:rPr>
        <w:t xml:space="preserve"> </w:t>
      </w:r>
      <w:r>
        <w:rPr>
          <w:rFonts w:hint="cs"/>
          <w:rtl/>
        </w:rPr>
        <w:t>و در این صورت که به مورد خبر ثقه تصریح شده است اخراج آن از عموم جواب امام علیه السلام عرفی نیست. مثل این است که از امام علیه السلام سوال شود «</w:t>
      </w:r>
      <w:r w:rsidRPr="00673613">
        <w:rPr>
          <w:rFonts w:ascii="NoorLotus" w:hAnsi="NoorLotus"/>
          <w:sz w:val="28"/>
          <w:rtl/>
        </w:rPr>
        <w:t>هل اکرام العالم العادل و الفاسق واجب</w:t>
      </w:r>
      <w:r>
        <w:rPr>
          <w:rFonts w:hint="cs"/>
          <w:rtl/>
        </w:rPr>
        <w:t>» و امام علیه السلام در جواب بفرمایند: «</w:t>
      </w:r>
      <w:r>
        <w:rPr>
          <w:rFonts w:ascii="NoorLotus" w:hAnsi="NoorLotus"/>
          <w:sz w:val="28"/>
          <w:rtl/>
        </w:rPr>
        <w:t>یجب اکرام العالم</w:t>
      </w:r>
      <w:r>
        <w:rPr>
          <w:rFonts w:hint="cs"/>
          <w:rtl/>
        </w:rPr>
        <w:t>»</w:t>
      </w:r>
      <w:r w:rsidR="004F2738">
        <w:t xml:space="preserve"> </w:t>
      </w:r>
      <w:r w:rsidR="004F2738">
        <w:rPr>
          <w:rFonts w:hint="cs"/>
          <w:rtl/>
        </w:rPr>
        <w:t xml:space="preserve"> در این صورت نمی‌توان گفت با دلیل خارجی عالم فاسق از تحت «یجب اکرام العالم» خارج می‌شود چون در مورد روایت به عالم فاسق تصریح شده است.</w:t>
      </w:r>
    </w:p>
    <w:p w:rsidR="00307F56" w:rsidRDefault="00307F56" w:rsidP="00307F56">
      <w:pPr>
        <w:pStyle w:val="Heading2"/>
        <w:rPr>
          <w:rtl/>
        </w:rPr>
      </w:pPr>
      <w:bookmarkStart w:id="8" w:name="_Toc123963266"/>
      <w:r>
        <w:rPr>
          <w:rFonts w:hint="cs"/>
          <w:rtl/>
        </w:rPr>
        <w:t>دوران بین نسخ و تخصیص</w:t>
      </w:r>
      <w:bookmarkEnd w:id="8"/>
    </w:p>
    <w:p w:rsidR="00307F56" w:rsidRDefault="004F2738" w:rsidP="004F2738">
      <w:pPr>
        <w:rPr>
          <w:rtl/>
        </w:rPr>
      </w:pPr>
      <w:r>
        <w:rPr>
          <w:rFonts w:hint="cs"/>
          <w:rtl/>
        </w:rPr>
        <w:t xml:space="preserve">در این مسأله در دو صورت بحث می‌شود: </w:t>
      </w:r>
    </w:p>
    <w:p w:rsidR="00307F56" w:rsidRDefault="00307F56" w:rsidP="00307F56">
      <w:pPr>
        <w:rPr>
          <w:rtl/>
        </w:rPr>
      </w:pPr>
      <w:r>
        <w:rPr>
          <w:rFonts w:hint="cs"/>
          <w:rtl/>
        </w:rPr>
        <w:t>صورت اول: اول خاص وارد شود و بعد عام</w:t>
      </w:r>
    </w:p>
    <w:p w:rsidR="00307F56" w:rsidRDefault="004F2738" w:rsidP="00307F56">
      <w:pPr>
        <w:rPr>
          <w:rtl/>
        </w:rPr>
      </w:pPr>
      <w:r>
        <w:rPr>
          <w:rFonts w:hint="cs"/>
          <w:rtl/>
        </w:rPr>
        <w:t>در این صورت دلیل عام گاهی قبل از وقت عمل به خاص صادر می شود،</w:t>
      </w:r>
    </w:p>
    <w:p w:rsidR="00307F56" w:rsidRDefault="00307F56" w:rsidP="004F2738">
      <w:pPr>
        <w:rPr>
          <w:rtl/>
        </w:rPr>
      </w:pPr>
      <w:r>
        <w:rPr>
          <w:rFonts w:hint="cs"/>
          <w:rtl/>
        </w:rPr>
        <w:t xml:space="preserve">در این </w:t>
      </w:r>
      <w:r w:rsidR="004F2738">
        <w:rPr>
          <w:rFonts w:hint="cs"/>
          <w:rtl/>
        </w:rPr>
        <w:t>فرض</w:t>
      </w:r>
      <w:r>
        <w:rPr>
          <w:rFonts w:hint="cs"/>
          <w:rtl/>
        </w:rPr>
        <w:t xml:space="preserve"> احتمال نسخ خاص منتفی است چون نسخ قبل از وقت عمل به حکم منسوخ</w:t>
      </w:r>
      <w:r w:rsidR="004F2738">
        <w:rPr>
          <w:rFonts w:hint="cs"/>
          <w:rtl/>
        </w:rPr>
        <w:t xml:space="preserve"> محال است چون لغو است، و </w:t>
      </w:r>
      <w:r>
        <w:rPr>
          <w:rFonts w:hint="cs"/>
          <w:rtl/>
        </w:rPr>
        <w:t>لذا تخصیص</w:t>
      </w:r>
      <w:r w:rsidR="004F2738">
        <w:rPr>
          <w:rFonts w:hint="cs"/>
          <w:rtl/>
        </w:rPr>
        <w:t xml:space="preserve"> عام به خاص</w:t>
      </w:r>
      <w:r>
        <w:rPr>
          <w:rFonts w:hint="cs"/>
          <w:rtl/>
        </w:rPr>
        <w:t xml:space="preserve"> متعین است. </w:t>
      </w:r>
    </w:p>
    <w:p w:rsidR="004F2738" w:rsidRDefault="00307F56" w:rsidP="004F2738">
      <w:pPr>
        <w:rPr>
          <w:rtl/>
        </w:rPr>
      </w:pPr>
      <w:r>
        <w:rPr>
          <w:rFonts w:hint="cs"/>
          <w:rtl/>
        </w:rPr>
        <w:t xml:space="preserve">و گاهی عام بعد از وقت عمل به خاص صادر شود، که در این </w:t>
      </w:r>
      <w:r w:rsidR="004F2738">
        <w:rPr>
          <w:rFonts w:hint="cs"/>
          <w:rtl/>
        </w:rPr>
        <w:t>فرض دو احتمال وجود دارد:</w:t>
      </w:r>
    </w:p>
    <w:p w:rsidR="004F2738" w:rsidRDefault="004F2738" w:rsidP="004F2738">
      <w:pPr>
        <w:rPr>
          <w:rtl/>
        </w:rPr>
      </w:pPr>
      <w:r>
        <w:rPr>
          <w:rFonts w:hint="cs"/>
          <w:rtl/>
        </w:rPr>
        <w:t xml:space="preserve">احتمال اول: </w:t>
      </w:r>
      <w:r w:rsidR="00307F56">
        <w:rPr>
          <w:rFonts w:hint="cs"/>
          <w:rtl/>
        </w:rPr>
        <w:t>عام ناسخ خاص باشد</w:t>
      </w:r>
      <w:r>
        <w:rPr>
          <w:rFonts w:hint="cs"/>
          <w:rtl/>
        </w:rPr>
        <w:t>.</w:t>
      </w:r>
    </w:p>
    <w:p w:rsidR="004F2738" w:rsidRDefault="004F2738" w:rsidP="004F2738">
      <w:pPr>
        <w:rPr>
          <w:rtl/>
        </w:rPr>
      </w:pPr>
      <w:r>
        <w:rPr>
          <w:rFonts w:hint="cs"/>
          <w:rtl/>
        </w:rPr>
        <w:t>احتمال دوم: خاص مخصص عام باشد.</w:t>
      </w:r>
    </w:p>
    <w:p w:rsidR="004F2738" w:rsidRDefault="004F2738" w:rsidP="004F2738">
      <w:pPr>
        <w:pStyle w:val="Heading3"/>
        <w:rPr>
          <w:rtl/>
        </w:rPr>
      </w:pPr>
      <w:bookmarkStart w:id="9" w:name="_Toc123963267"/>
      <w:r>
        <w:rPr>
          <w:rFonts w:hint="cs"/>
          <w:rtl/>
        </w:rPr>
        <w:t>بررسی کلام صاحب کفایه رحمه الله</w:t>
      </w:r>
      <w:bookmarkEnd w:id="9"/>
    </w:p>
    <w:p w:rsidR="00307F56" w:rsidRDefault="004F2738" w:rsidP="004F2738">
      <w:pPr>
        <w:rPr>
          <w:rtl/>
        </w:rPr>
      </w:pPr>
      <w:r>
        <w:rPr>
          <w:rFonts w:hint="cs"/>
          <w:rtl/>
        </w:rPr>
        <w:t>صاحب کفایه رحمه الله فرمودند: در این فرض</w:t>
      </w:r>
      <w:r w:rsidR="00307F56">
        <w:rPr>
          <w:rFonts w:hint="cs"/>
          <w:rtl/>
        </w:rPr>
        <w:t xml:space="preserve"> نیز </w:t>
      </w:r>
      <w:r>
        <w:rPr>
          <w:rFonts w:hint="cs"/>
          <w:rtl/>
        </w:rPr>
        <w:t>ب</w:t>
      </w:r>
      <w:r w:rsidR="00A22EDF">
        <w:rPr>
          <w:rFonts w:hint="cs"/>
          <w:rtl/>
        </w:rPr>
        <w:t xml:space="preserve">ه </w:t>
      </w:r>
      <w:r>
        <w:rPr>
          <w:rFonts w:hint="cs"/>
          <w:rtl/>
        </w:rPr>
        <w:t>خاطر غلبه تخصیص و ندرت نسخ تخصیص متعین است</w:t>
      </w:r>
      <w:r>
        <w:rPr>
          <w:rStyle w:val="FootnoteReference"/>
          <w:rtl/>
        </w:rPr>
        <w:footnoteReference w:id="10"/>
      </w:r>
      <w:r>
        <w:rPr>
          <w:rFonts w:hint="cs"/>
          <w:rtl/>
        </w:rPr>
        <w:t>.</w:t>
      </w:r>
    </w:p>
    <w:p w:rsidR="00307F56" w:rsidRDefault="00307F56" w:rsidP="00307F56">
      <w:pPr>
        <w:rPr>
          <w:rtl/>
        </w:rPr>
      </w:pPr>
      <w:r>
        <w:rPr>
          <w:rFonts w:hint="cs"/>
          <w:rtl/>
        </w:rPr>
        <w:t xml:space="preserve">این کلام تمام نیست چون: </w:t>
      </w:r>
    </w:p>
    <w:p w:rsidR="00307F56" w:rsidRDefault="00307F56" w:rsidP="00307F56">
      <w:pPr>
        <w:rPr>
          <w:rtl/>
        </w:rPr>
      </w:pPr>
      <w:r>
        <w:rPr>
          <w:rFonts w:hint="cs"/>
          <w:rtl/>
        </w:rPr>
        <w:t xml:space="preserve">اولا: غلبه فقط مفید ظن است و ظن نیز معتبر نیست. </w:t>
      </w:r>
    </w:p>
    <w:p w:rsidR="004F2738" w:rsidRDefault="00307F56" w:rsidP="004F2738">
      <w:pPr>
        <w:rPr>
          <w:rtl/>
        </w:rPr>
      </w:pPr>
      <w:r>
        <w:rPr>
          <w:rFonts w:hint="cs"/>
          <w:rtl/>
        </w:rPr>
        <w:t xml:space="preserve">ثانیا: </w:t>
      </w:r>
      <w:r w:rsidR="004F2738">
        <w:rPr>
          <w:rFonts w:hint="cs"/>
          <w:rtl/>
        </w:rPr>
        <w:t xml:space="preserve">چنین غلبه‌ای وجود ندارد </w:t>
      </w:r>
      <w:r>
        <w:rPr>
          <w:rFonts w:hint="cs"/>
          <w:rtl/>
        </w:rPr>
        <w:t>و اتفاقا عام متاخر اگر از پیامبر ص</w:t>
      </w:r>
      <w:r w:rsidR="004F2738">
        <w:rPr>
          <w:rFonts w:hint="cs"/>
          <w:rtl/>
        </w:rPr>
        <w:t>لی الله علیه و آله وسلم</w:t>
      </w:r>
      <w:r>
        <w:rPr>
          <w:rFonts w:hint="cs"/>
          <w:rtl/>
        </w:rPr>
        <w:t xml:space="preserve"> صادر شده باشد</w:t>
      </w:r>
      <w:r w:rsidR="004F2738">
        <w:rPr>
          <w:rFonts w:hint="cs"/>
          <w:rtl/>
        </w:rPr>
        <w:t xml:space="preserve"> که هنوز شریعت کامل نشده است احتمال نسخ زیاد است. ب</w:t>
      </w:r>
      <w:r w:rsidR="005E10FC">
        <w:rPr>
          <w:rFonts w:hint="cs"/>
          <w:rtl/>
        </w:rPr>
        <w:t xml:space="preserve">ه </w:t>
      </w:r>
      <w:r>
        <w:rPr>
          <w:rFonts w:hint="cs"/>
          <w:rtl/>
        </w:rPr>
        <w:t xml:space="preserve">خاطر </w:t>
      </w:r>
      <w:r w:rsidR="004F2738">
        <w:rPr>
          <w:rFonts w:hint="cs"/>
          <w:rtl/>
        </w:rPr>
        <w:t xml:space="preserve">روایات </w:t>
      </w:r>
      <w:r>
        <w:rPr>
          <w:rFonts w:hint="cs"/>
          <w:rtl/>
        </w:rPr>
        <w:t>«</w:t>
      </w:r>
      <w:r w:rsidR="004F2738" w:rsidRPr="00673613">
        <w:rPr>
          <w:rFonts w:ascii="NoorLotus" w:hAnsi="NoorLotus"/>
          <w:sz w:val="28"/>
          <w:rtl/>
        </w:rPr>
        <w:t>ان الحدیث ینسخ کما ینسخ القرآن</w:t>
      </w:r>
      <w:r>
        <w:rPr>
          <w:rFonts w:hint="cs"/>
          <w:rtl/>
        </w:rPr>
        <w:t>»</w:t>
      </w:r>
      <w:r w:rsidR="004F2738">
        <w:rPr>
          <w:rStyle w:val="FootnoteReference"/>
          <w:rtl/>
        </w:rPr>
        <w:footnoteReference w:id="11"/>
      </w:r>
      <w:r w:rsidR="004F2738">
        <w:rPr>
          <w:rFonts w:hint="cs"/>
          <w:rtl/>
        </w:rPr>
        <w:t xml:space="preserve"> </w:t>
      </w:r>
      <w:r>
        <w:rPr>
          <w:rFonts w:hint="cs"/>
          <w:rtl/>
        </w:rPr>
        <w:t>و «</w:t>
      </w:r>
      <w:r w:rsidR="004F2738" w:rsidRPr="00673613">
        <w:rPr>
          <w:rFonts w:ascii="NoorLotus" w:hAnsi="NoorLotus"/>
          <w:sz w:val="28"/>
          <w:rtl/>
        </w:rPr>
        <w:t>ان فی ایدی الناس ناسخا و منسوخا</w:t>
      </w:r>
      <w:r>
        <w:rPr>
          <w:rFonts w:hint="cs"/>
          <w:rtl/>
        </w:rPr>
        <w:t>»</w:t>
      </w:r>
      <w:r w:rsidR="004F2738">
        <w:rPr>
          <w:rStyle w:val="FootnoteReference"/>
          <w:rtl/>
        </w:rPr>
        <w:footnoteReference w:id="12"/>
      </w:r>
      <w:r>
        <w:rPr>
          <w:rFonts w:hint="cs"/>
          <w:rtl/>
        </w:rPr>
        <w:t>.</w:t>
      </w:r>
    </w:p>
    <w:p w:rsidR="004858F8" w:rsidRDefault="004858F8" w:rsidP="004858F8">
      <w:pPr>
        <w:pStyle w:val="Heading3"/>
        <w:rPr>
          <w:rtl/>
        </w:rPr>
      </w:pPr>
      <w:bookmarkStart w:id="10" w:name="_Toc123963268"/>
      <w:r>
        <w:rPr>
          <w:rFonts w:hint="cs"/>
          <w:rtl/>
        </w:rPr>
        <w:t>کلام آیت الله سیستانی حفظه الله</w:t>
      </w:r>
      <w:bookmarkEnd w:id="10"/>
    </w:p>
    <w:p w:rsidR="00307F56" w:rsidRDefault="00307F56" w:rsidP="004F2738">
      <w:pPr>
        <w:rPr>
          <w:rtl/>
        </w:rPr>
      </w:pPr>
      <w:r>
        <w:rPr>
          <w:rFonts w:hint="cs"/>
          <w:rtl/>
        </w:rPr>
        <w:t xml:space="preserve">و لذا آیت الله سیستانی حفظه الله فرمودند: اگر عام متاخر از </w:t>
      </w:r>
      <w:r w:rsidR="00EA14D6">
        <w:rPr>
          <w:rFonts w:hint="cs"/>
          <w:rtl/>
        </w:rPr>
        <w:t>پیامبر ص صادر شود نسخ متعین است</w:t>
      </w:r>
      <w:r w:rsidR="004858F8">
        <w:rPr>
          <w:rFonts w:hint="cs"/>
          <w:rtl/>
        </w:rPr>
        <w:t xml:space="preserve"> و به عموم عام اخذ می‌شود</w:t>
      </w:r>
      <w:r w:rsidR="00EA14D6">
        <w:rPr>
          <w:rFonts w:hint="cs"/>
          <w:rtl/>
        </w:rPr>
        <w:t xml:space="preserve">. </w:t>
      </w:r>
    </w:p>
    <w:p w:rsidR="004858F8" w:rsidRDefault="00EA14D6" w:rsidP="00307F56">
      <w:pPr>
        <w:rPr>
          <w:rtl/>
        </w:rPr>
      </w:pPr>
      <w:r>
        <w:rPr>
          <w:rFonts w:hint="cs"/>
          <w:rtl/>
        </w:rPr>
        <w:t>ایشان ملتفت به یک اشکال است</w:t>
      </w:r>
      <w:r w:rsidR="004858F8">
        <w:rPr>
          <w:rFonts w:hint="cs"/>
          <w:rtl/>
        </w:rPr>
        <w:t xml:space="preserve"> لذا آن را بیان می‌کنند و از آن جواب می‌دهند. </w:t>
      </w:r>
    </w:p>
    <w:p w:rsidR="004858F8" w:rsidRDefault="004858F8" w:rsidP="00307F56">
      <w:pPr>
        <w:rPr>
          <w:rtl/>
        </w:rPr>
      </w:pPr>
      <w:r>
        <w:rPr>
          <w:rFonts w:hint="cs"/>
          <w:rtl/>
        </w:rPr>
        <w:t>بیان اشکال:</w:t>
      </w:r>
    </w:p>
    <w:p w:rsidR="00EA14D6" w:rsidRDefault="00EA14D6" w:rsidP="007A789A">
      <w:pPr>
        <w:rPr>
          <w:rtl/>
        </w:rPr>
      </w:pPr>
      <w:r>
        <w:rPr>
          <w:rFonts w:hint="cs"/>
          <w:rtl/>
        </w:rPr>
        <w:t>گرچه کلام صاحب کفایه</w:t>
      </w:r>
      <w:r w:rsidR="004858F8">
        <w:rPr>
          <w:rFonts w:hint="cs"/>
          <w:rtl/>
        </w:rPr>
        <w:t xml:space="preserve"> رحمه الله تمام نیست </w:t>
      </w:r>
      <w:r>
        <w:rPr>
          <w:rFonts w:hint="cs"/>
          <w:rtl/>
        </w:rPr>
        <w:t>ولی نسبت بین این عام متاخر</w:t>
      </w:r>
      <w:r w:rsidR="004858F8">
        <w:rPr>
          <w:rFonts w:hint="cs"/>
          <w:rtl/>
        </w:rPr>
        <w:t xml:space="preserve"> مثل «</w:t>
      </w:r>
      <w:r w:rsidR="004858F8">
        <w:rPr>
          <w:rFonts w:ascii="NoorLotus" w:hAnsi="NoorLotus"/>
          <w:sz w:val="28"/>
          <w:rtl/>
        </w:rPr>
        <w:t xml:space="preserve">لایجب اکرام </w:t>
      </w:r>
      <w:r w:rsidR="007A789A">
        <w:rPr>
          <w:rFonts w:ascii="NoorLotus" w:hAnsi="NoorLotus" w:hint="cs"/>
          <w:sz w:val="28"/>
          <w:rtl/>
        </w:rPr>
        <w:t>ال</w:t>
      </w:r>
      <w:r w:rsidR="004858F8">
        <w:rPr>
          <w:rFonts w:ascii="NoorLotus" w:hAnsi="NoorLotus"/>
          <w:sz w:val="28"/>
          <w:rtl/>
        </w:rPr>
        <w:t>عالم</w:t>
      </w:r>
      <w:r w:rsidR="004858F8">
        <w:rPr>
          <w:rFonts w:hint="cs"/>
          <w:rtl/>
        </w:rPr>
        <w:t>»</w:t>
      </w:r>
      <w:r>
        <w:rPr>
          <w:rFonts w:hint="cs"/>
          <w:rtl/>
        </w:rPr>
        <w:t xml:space="preserve"> و خاص متقدم</w:t>
      </w:r>
      <w:r w:rsidR="004858F8">
        <w:rPr>
          <w:rFonts w:hint="cs"/>
          <w:rtl/>
        </w:rPr>
        <w:t xml:space="preserve"> مثل «</w:t>
      </w:r>
      <w:r w:rsidR="004858F8" w:rsidRPr="00673613">
        <w:rPr>
          <w:rFonts w:ascii="NoorLotus" w:hAnsi="NoorLotus"/>
          <w:sz w:val="28"/>
          <w:rtl/>
        </w:rPr>
        <w:t>یجب اکرام الفقیه</w:t>
      </w:r>
      <w:r w:rsidR="004858F8">
        <w:rPr>
          <w:rFonts w:hint="cs"/>
          <w:rtl/>
        </w:rPr>
        <w:t>»</w:t>
      </w:r>
      <w:r>
        <w:rPr>
          <w:rFonts w:hint="cs"/>
          <w:rtl/>
        </w:rPr>
        <w:t xml:space="preserve"> عموم و خصوص من وجه است </w:t>
      </w:r>
      <w:r w:rsidR="004858F8">
        <w:rPr>
          <w:rFonts w:hint="cs"/>
          <w:rtl/>
        </w:rPr>
        <w:t xml:space="preserve">چون مفاد خطاب خاص وجوب اکرام عالم فقیه به نحو مطلق است چه قبل از صدور خطاب عام  و چه بعد از صدور آن، و مفاد خطاب عام عدم وجوب اکرام عالم </w:t>
      </w:r>
      <w:r w:rsidR="007A789A">
        <w:rPr>
          <w:rFonts w:hint="cs"/>
          <w:rtl/>
        </w:rPr>
        <w:t>است</w:t>
      </w:r>
      <w:r w:rsidR="004858F8">
        <w:rPr>
          <w:rFonts w:hint="cs"/>
          <w:rtl/>
        </w:rPr>
        <w:t xml:space="preserve"> چه فقیه باشد و چه غیر فقیه، </w:t>
      </w:r>
      <w:r>
        <w:rPr>
          <w:rFonts w:hint="cs"/>
          <w:rtl/>
        </w:rPr>
        <w:t xml:space="preserve">و </w:t>
      </w:r>
      <w:r w:rsidR="004858F8">
        <w:rPr>
          <w:rFonts w:hint="cs"/>
          <w:rtl/>
        </w:rPr>
        <w:t xml:space="preserve">لذا آن دو در </w:t>
      </w:r>
      <w:r>
        <w:rPr>
          <w:rFonts w:hint="cs"/>
          <w:rtl/>
        </w:rPr>
        <w:t xml:space="preserve">مورد اجتماع </w:t>
      </w:r>
      <w:r w:rsidR="004858F8">
        <w:rPr>
          <w:rFonts w:hint="cs"/>
          <w:rtl/>
        </w:rPr>
        <w:t xml:space="preserve">یعنی وجوب اکرام </w:t>
      </w:r>
      <w:r>
        <w:rPr>
          <w:rFonts w:hint="cs"/>
          <w:rtl/>
        </w:rPr>
        <w:t xml:space="preserve">عالم فقیه بعد از صدور </w:t>
      </w:r>
      <w:r w:rsidR="004858F8">
        <w:rPr>
          <w:rFonts w:hint="cs"/>
          <w:rtl/>
        </w:rPr>
        <w:t>خطاب عام تعارض و تساقط می‌</w:t>
      </w:r>
      <w:r>
        <w:rPr>
          <w:rFonts w:hint="cs"/>
          <w:rtl/>
        </w:rPr>
        <w:t xml:space="preserve">کنند. </w:t>
      </w:r>
    </w:p>
    <w:p w:rsidR="004858F8" w:rsidRDefault="004858F8" w:rsidP="00307F56">
      <w:pPr>
        <w:rPr>
          <w:rtl/>
        </w:rPr>
      </w:pPr>
      <w:r>
        <w:rPr>
          <w:rFonts w:hint="cs"/>
          <w:rtl/>
        </w:rPr>
        <w:t>بیان جواب</w:t>
      </w:r>
      <w:r w:rsidR="007A789A">
        <w:rPr>
          <w:rFonts w:hint="cs"/>
          <w:rtl/>
        </w:rPr>
        <w:t xml:space="preserve"> آقای سیستانی حفظه الله:</w:t>
      </w:r>
    </w:p>
    <w:p w:rsidR="00EA14D6" w:rsidRDefault="00EA14D6" w:rsidP="00307F56">
      <w:pPr>
        <w:rPr>
          <w:rtl/>
        </w:rPr>
      </w:pPr>
      <w:r>
        <w:rPr>
          <w:rFonts w:hint="cs"/>
          <w:rtl/>
        </w:rPr>
        <w:t xml:space="preserve">دلالت عام بر عموم بالوضع است ولی دلالت خاص بر </w:t>
      </w:r>
      <w:r w:rsidR="004858F8">
        <w:rPr>
          <w:rFonts w:hint="cs"/>
          <w:rtl/>
        </w:rPr>
        <w:t xml:space="preserve">وجوب </w:t>
      </w:r>
      <w:r>
        <w:rPr>
          <w:rFonts w:hint="cs"/>
          <w:rtl/>
        </w:rPr>
        <w:t>اکرام فقیه بعد از صدور</w:t>
      </w:r>
      <w:r w:rsidR="004858F8">
        <w:rPr>
          <w:rFonts w:hint="cs"/>
          <w:rtl/>
        </w:rPr>
        <w:t xml:space="preserve"> خطاب</w:t>
      </w:r>
      <w:r>
        <w:rPr>
          <w:rFonts w:hint="cs"/>
          <w:rtl/>
        </w:rPr>
        <w:t xml:space="preserve"> عام به اطلاق زمانی است و عام وضعی ع</w:t>
      </w:r>
      <w:r w:rsidR="004858F8">
        <w:rPr>
          <w:rFonts w:hint="cs"/>
          <w:rtl/>
        </w:rPr>
        <w:t>ند التعارض بر اطلاق خاص مقدم می‌</w:t>
      </w:r>
      <w:r>
        <w:rPr>
          <w:rFonts w:hint="cs"/>
          <w:rtl/>
        </w:rPr>
        <w:t>شود.</w:t>
      </w:r>
    </w:p>
    <w:p w:rsidR="004858F8" w:rsidRDefault="004858F8" w:rsidP="004858F8">
      <w:pPr>
        <w:pStyle w:val="Heading3"/>
        <w:rPr>
          <w:rtl/>
        </w:rPr>
      </w:pPr>
      <w:bookmarkStart w:id="11" w:name="_Toc123963269"/>
      <w:r>
        <w:rPr>
          <w:rFonts w:hint="cs"/>
          <w:rtl/>
        </w:rPr>
        <w:t>بررسی کلام آیت الله سیستانی حفظه الله</w:t>
      </w:r>
      <w:bookmarkEnd w:id="11"/>
    </w:p>
    <w:p w:rsidR="004858F8" w:rsidRDefault="004858F8" w:rsidP="00307F56">
      <w:pPr>
        <w:rPr>
          <w:rtl/>
        </w:rPr>
      </w:pPr>
      <w:r>
        <w:rPr>
          <w:rFonts w:hint="cs"/>
          <w:rtl/>
        </w:rPr>
        <w:t>این کلام تمام نیست چون:</w:t>
      </w:r>
    </w:p>
    <w:p w:rsidR="00EA14D6" w:rsidRDefault="004858F8" w:rsidP="00307F56">
      <w:pPr>
        <w:rPr>
          <w:rtl/>
        </w:rPr>
      </w:pPr>
      <w:r>
        <w:rPr>
          <w:rFonts w:hint="cs"/>
          <w:rtl/>
        </w:rPr>
        <w:t xml:space="preserve">اولا: </w:t>
      </w:r>
      <w:r w:rsidR="001A0AB3">
        <w:rPr>
          <w:rFonts w:hint="cs"/>
          <w:rtl/>
        </w:rPr>
        <w:t>بحث منحصر به عام وضعی نی</w:t>
      </w:r>
      <w:r w:rsidR="00EA14D6">
        <w:rPr>
          <w:rFonts w:hint="cs"/>
          <w:rtl/>
        </w:rPr>
        <w:t>ست</w:t>
      </w:r>
      <w:r>
        <w:rPr>
          <w:rFonts w:hint="cs"/>
          <w:rtl/>
        </w:rPr>
        <w:t xml:space="preserve"> و فرض ما فقط صورتی که عام متاخر به لسان عموم است و خاص متقدم اطلاق زمانی دارد، نیست</w:t>
      </w:r>
    </w:p>
    <w:p w:rsidR="004858F8" w:rsidRDefault="00EA14D6" w:rsidP="00307F56">
      <w:pPr>
        <w:rPr>
          <w:rtl/>
        </w:rPr>
      </w:pPr>
      <w:r>
        <w:rPr>
          <w:rFonts w:hint="cs"/>
          <w:rtl/>
        </w:rPr>
        <w:t>ثانیا:</w:t>
      </w:r>
      <w:r w:rsidR="004858F8">
        <w:rPr>
          <w:rFonts w:hint="cs"/>
          <w:rtl/>
        </w:rPr>
        <w:t xml:space="preserve"> اصل کبری یعنی تقدم عام بر مطلق در فرض تعارض آن دو به عموم من وجه، صحیح نیست.</w:t>
      </w:r>
    </w:p>
    <w:p w:rsidR="00EA14D6" w:rsidRPr="00307F56" w:rsidRDefault="00EA14D6" w:rsidP="00D70857">
      <w:r>
        <w:rPr>
          <w:rFonts w:hint="cs"/>
          <w:rtl/>
        </w:rPr>
        <w:t>و این که در روایات آمده است که در روایات پیامبر صلی الله علیه و له و سلم ناسخ و منسوخ وجود دارد صحیح است و فی الجمله این ثابت است</w:t>
      </w:r>
      <w:r w:rsidR="004858F8">
        <w:rPr>
          <w:rFonts w:hint="cs"/>
          <w:rtl/>
        </w:rPr>
        <w:t xml:space="preserve"> که در کلمات پیامبر صلی الله علیه و آله و سلم ناسخ و منسوخ وجود دارد ولی باید </w:t>
      </w:r>
      <w:r w:rsidR="00D70857">
        <w:rPr>
          <w:rFonts w:hint="cs"/>
          <w:rtl/>
        </w:rPr>
        <w:t>ثابت شود که این عام متاخر ظهور در نسخ دارد.</w:t>
      </w:r>
    </w:p>
    <w:sectPr w:rsidR="00EA14D6" w:rsidRPr="00307F56" w:rsidSect="00E70A24">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50" w:rsidRDefault="00994050" w:rsidP="00CA34A2">
      <w:pPr>
        <w:spacing w:after="0" w:line="240" w:lineRule="auto"/>
      </w:pPr>
      <w:r>
        <w:separator/>
      </w:r>
    </w:p>
  </w:endnote>
  <w:endnote w:type="continuationSeparator" w:id="0">
    <w:p w:rsidR="00994050" w:rsidRDefault="00994050" w:rsidP="00CA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E9254D">
        <w:pPr>
          <w:pStyle w:val="Footer"/>
          <w:jc w:val="center"/>
        </w:pPr>
        <w:r>
          <w:fldChar w:fldCharType="begin"/>
        </w:r>
        <w:r>
          <w:instrText xml:space="preserve"> PAGE   \* MERGEFORMAT </w:instrText>
        </w:r>
        <w:r>
          <w:fldChar w:fldCharType="separate"/>
        </w:r>
        <w:r w:rsidR="00E353A2">
          <w:rPr>
            <w:noProof/>
            <w:rtl/>
          </w:rPr>
          <w:t>1</w:t>
        </w:r>
        <w:r>
          <w:rPr>
            <w:noProof/>
          </w:rPr>
          <w:fldChar w:fldCharType="end"/>
        </w:r>
      </w:p>
    </w:sdtContent>
  </w:sdt>
  <w:p w:rsidR="00E70A24" w:rsidRDefault="00E35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50" w:rsidRDefault="00994050" w:rsidP="00CA34A2">
      <w:pPr>
        <w:spacing w:after="0" w:line="240" w:lineRule="auto"/>
      </w:pPr>
      <w:r>
        <w:separator/>
      </w:r>
    </w:p>
  </w:footnote>
  <w:footnote w:type="continuationSeparator" w:id="0">
    <w:p w:rsidR="00994050" w:rsidRDefault="00994050" w:rsidP="00CA34A2">
      <w:pPr>
        <w:spacing w:after="0" w:line="240" w:lineRule="auto"/>
      </w:pPr>
      <w:r>
        <w:continuationSeparator/>
      </w:r>
    </w:p>
  </w:footnote>
  <w:footnote w:id="1">
    <w:p w:rsidR="0065389F" w:rsidRDefault="0065389F">
      <w:pPr>
        <w:pStyle w:val="FootnoteText"/>
        <w:rPr>
          <w:rtl/>
        </w:rPr>
      </w:pPr>
      <w:r>
        <w:rPr>
          <w:rStyle w:val="FootnoteReference"/>
        </w:rPr>
        <w:footnoteRef/>
      </w:r>
      <w:r>
        <w:rPr>
          <w:rtl/>
        </w:rPr>
        <w:t xml:space="preserve"> </w:t>
      </w:r>
      <w:r>
        <w:rPr>
          <w:rFonts w:hint="cs"/>
          <w:rtl/>
        </w:rPr>
        <w:t>رسائل الفقهیة، وحید بهبهانی، محمد باقر بن محمد اکمل، ص205-206.</w:t>
      </w:r>
    </w:p>
  </w:footnote>
  <w:footnote w:id="2">
    <w:p w:rsidR="00F1228A" w:rsidRDefault="00F1228A">
      <w:pPr>
        <w:pStyle w:val="FootnoteText"/>
        <w:rPr>
          <w:rtl/>
        </w:rPr>
      </w:pPr>
      <w:r>
        <w:rPr>
          <w:rStyle w:val="FootnoteReference"/>
        </w:rPr>
        <w:footnoteRef/>
      </w:r>
      <w:r>
        <w:rPr>
          <w:rtl/>
        </w:rPr>
        <w:t xml:space="preserve"> </w:t>
      </w:r>
      <w:r>
        <w:rPr>
          <w:rFonts w:hint="cs"/>
          <w:rtl/>
        </w:rPr>
        <w:t>حاشیة الکفایة، طباطبایی، محمد حسین، ج1، ص165.</w:t>
      </w:r>
    </w:p>
  </w:footnote>
  <w:footnote w:id="3">
    <w:p w:rsidR="00F1228A" w:rsidRDefault="00F1228A">
      <w:pPr>
        <w:pStyle w:val="FootnoteText"/>
      </w:pPr>
      <w:r>
        <w:rPr>
          <w:rStyle w:val="FootnoteReference"/>
        </w:rPr>
        <w:footnoteRef/>
      </w:r>
      <w:r>
        <w:rPr>
          <w:rtl/>
        </w:rPr>
        <w:t xml:space="preserve"> </w:t>
      </w:r>
      <w:r>
        <w:rPr>
          <w:rFonts w:hint="cs"/>
          <w:rtl/>
        </w:rPr>
        <w:t>النساء:11.</w:t>
      </w:r>
    </w:p>
  </w:footnote>
  <w:footnote w:id="4">
    <w:p w:rsidR="00F1228A" w:rsidRDefault="00F1228A">
      <w:pPr>
        <w:pStyle w:val="FootnoteText"/>
      </w:pPr>
      <w:r>
        <w:rPr>
          <w:rStyle w:val="FootnoteReference"/>
        </w:rPr>
        <w:footnoteRef/>
      </w:r>
      <w:r>
        <w:rPr>
          <w:rtl/>
        </w:rPr>
        <w:t xml:space="preserve"> </w:t>
      </w:r>
      <w:r w:rsidR="00FE2106">
        <w:rPr>
          <w:rFonts w:hint="cs"/>
          <w:rtl/>
        </w:rPr>
        <w:t>الکافی(طبع- الاسلامیة)، کلینی، محمد بن یعقوب، ج7، ص141، ح10.</w:t>
      </w:r>
    </w:p>
  </w:footnote>
  <w:footnote w:id="5">
    <w:p w:rsidR="00F1228A" w:rsidRDefault="00F1228A">
      <w:pPr>
        <w:pStyle w:val="FootnoteText"/>
        <w:rPr>
          <w:rtl/>
        </w:rPr>
      </w:pPr>
      <w:r>
        <w:rPr>
          <w:rStyle w:val="FootnoteReference"/>
        </w:rPr>
        <w:footnoteRef/>
      </w:r>
      <w:r>
        <w:rPr>
          <w:rtl/>
        </w:rPr>
        <w:t xml:space="preserve"> </w:t>
      </w:r>
      <w:r>
        <w:rPr>
          <w:rFonts w:hint="cs"/>
          <w:rtl/>
        </w:rPr>
        <w:t>النساء:29.</w:t>
      </w:r>
    </w:p>
  </w:footnote>
  <w:footnote w:id="6">
    <w:p w:rsidR="00F1228A" w:rsidRDefault="00F1228A">
      <w:pPr>
        <w:pStyle w:val="FootnoteText"/>
      </w:pPr>
      <w:r>
        <w:rPr>
          <w:rStyle w:val="FootnoteReference"/>
        </w:rPr>
        <w:footnoteRef/>
      </w:r>
      <w:r>
        <w:rPr>
          <w:rFonts w:hint="cs"/>
          <w:rtl/>
        </w:rPr>
        <w:t xml:space="preserve"> الاسراء:33.</w:t>
      </w:r>
    </w:p>
  </w:footnote>
  <w:footnote w:id="7">
    <w:p w:rsidR="0033436B" w:rsidRDefault="0033436B" w:rsidP="0033436B">
      <w:pPr>
        <w:pStyle w:val="FootnoteText"/>
      </w:pPr>
      <w:r>
        <w:rPr>
          <w:rStyle w:val="FootnoteReference"/>
        </w:rPr>
        <w:footnoteRef/>
      </w:r>
      <w:r>
        <w:rPr>
          <w:rtl/>
        </w:rPr>
        <w:t xml:space="preserve"> </w:t>
      </w:r>
      <w:r>
        <w:rPr>
          <w:rFonts w:hint="cs"/>
          <w:rtl/>
        </w:rPr>
        <w:t>الکافی(ط -الاسلامیه)، کلینی، محمد بن یعقوب، ج2، ص222، ح4.</w:t>
      </w:r>
    </w:p>
  </w:footnote>
  <w:footnote w:id="8">
    <w:p w:rsidR="00477DD3" w:rsidRDefault="00477DD3">
      <w:pPr>
        <w:pStyle w:val="FootnoteText"/>
      </w:pPr>
      <w:r>
        <w:rPr>
          <w:rStyle w:val="FootnoteReference"/>
        </w:rPr>
        <w:footnoteRef/>
      </w:r>
      <w:r>
        <w:rPr>
          <w:rtl/>
        </w:rPr>
        <w:t xml:space="preserve"> </w:t>
      </w:r>
      <w:r w:rsidR="00FE2106">
        <w:rPr>
          <w:rFonts w:hint="cs"/>
          <w:rtl/>
        </w:rPr>
        <w:t>نهایة الاصول، بروجردی، حسین،</w:t>
      </w:r>
      <w:r w:rsidR="00FE2106">
        <w:t xml:space="preserve"> </w:t>
      </w:r>
      <w:r w:rsidR="00FE2106">
        <w:rPr>
          <w:rFonts w:hint="cs"/>
          <w:rtl/>
        </w:rPr>
        <w:t xml:space="preserve"> ص366. </w:t>
      </w:r>
    </w:p>
  </w:footnote>
  <w:footnote w:id="9">
    <w:p w:rsidR="008F26E6" w:rsidRDefault="008F26E6">
      <w:pPr>
        <w:pStyle w:val="FootnoteText"/>
        <w:rPr>
          <w:rtl/>
        </w:rPr>
      </w:pPr>
      <w:r>
        <w:rPr>
          <w:rStyle w:val="FootnoteReference"/>
        </w:rPr>
        <w:footnoteRef/>
      </w:r>
      <w:r>
        <w:rPr>
          <w:rtl/>
        </w:rPr>
        <w:t xml:space="preserve"> </w:t>
      </w:r>
      <w:r>
        <w:rPr>
          <w:rFonts w:hint="cs"/>
          <w:rtl/>
        </w:rPr>
        <w:t>الاسراء:36.</w:t>
      </w:r>
    </w:p>
  </w:footnote>
  <w:footnote w:id="10">
    <w:p w:rsidR="004F2738" w:rsidRDefault="004F2738">
      <w:pPr>
        <w:pStyle w:val="FootnoteText"/>
        <w:rPr>
          <w:rtl/>
        </w:rPr>
      </w:pPr>
      <w:r>
        <w:rPr>
          <w:rStyle w:val="FootnoteReference"/>
        </w:rPr>
        <w:footnoteRef/>
      </w:r>
      <w:r>
        <w:rPr>
          <w:rtl/>
        </w:rPr>
        <w:t xml:space="preserve"> </w:t>
      </w:r>
      <w:r w:rsidR="00D70857">
        <w:rPr>
          <w:rFonts w:hint="cs"/>
          <w:rtl/>
        </w:rPr>
        <w:t>کفایة الاصول(طبع آل البیت)، آخوند خراسانی، محمد کاظم بن حسین، ص237.</w:t>
      </w:r>
    </w:p>
  </w:footnote>
  <w:footnote w:id="11">
    <w:p w:rsidR="004F2738" w:rsidRDefault="004F2738">
      <w:pPr>
        <w:pStyle w:val="FootnoteText"/>
      </w:pPr>
      <w:r>
        <w:rPr>
          <w:rStyle w:val="FootnoteReference"/>
        </w:rPr>
        <w:footnoteRef/>
      </w:r>
      <w:r>
        <w:rPr>
          <w:rtl/>
        </w:rPr>
        <w:t xml:space="preserve"> </w:t>
      </w:r>
      <w:r w:rsidR="00D70857">
        <w:rPr>
          <w:rFonts w:hint="cs"/>
          <w:rtl/>
        </w:rPr>
        <w:t>الکافی(طبع- الاسلامیة)، کلینی، محمد بن یعقوب، ج1، ص64، ح1.</w:t>
      </w:r>
    </w:p>
  </w:footnote>
  <w:footnote w:id="12">
    <w:p w:rsidR="004F2738" w:rsidRDefault="004F2738">
      <w:pPr>
        <w:pStyle w:val="FootnoteText"/>
      </w:pPr>
      <w:r>
        <w:rPr>
          <w:rStyle w:val="FootnoteReference"/>
        </w:rPr>
        <w:footnoteRef/>
      </w:r>
      <w:r>
        <w:rPr>
          <w:rtl/>
        </w:rPr>
        <w:t xml:space="preserve"> </w:t>
      </w:r>
      <w:r w:rsidR="00D70857">
        <w:rPr>
          <w:rFonts w:hint="cs"/>
          <w:rtl/>
        </w:rPr>
        <w:t>الکافی(طبع- الاسلامیة)، کلینی، محمد بن یعقوب، ج1، ص62، ح1.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E9254D"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E70A24" w:rsidRPr="00C40253" w:rsidRDefault="00E9254D" w:rsidP="00CA34A2">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CA34A2">
      <w:rPr>
        <w:rFonts w:ascii="NoorLotus" w:hAnsi="NoorLotus" w:hint="cs"/>
        <w:sz w:val="18"/>
        <w:szCs w:val="18"/>
        <w:rtl/>
      </w:rPr>
      <w:t>71</w:t>
    </w:r>
    <w:r>
      <w:rPr>
        <w:rFonts w:ascii="NoorLotus" w:hAnsi="NoorLotus"/>
        <w:sz w:val="18"/>
        <w:szCs w:val="18"/>
        <w:rtl/>
      </w:rPr>
      <w:t>(تاریخ</w:t>
    </w:r>
    <w:r>
      <w:rPr>
        <w:rFonts w:ascii="NoorLotus" w:hAnsi="NoorLotus" w:hint="cs"/>
        <w:sz w:val="18"/>
        <w:szCs w:val="18"/>
        <w:rtl/>
      </w:rPr>
      <w:t>:1</w:t>
    </w:r>
    <w:r w:rsidR="00CA34A2">
      <w:rPr>
        <w:rFonts w:ascii="NoorLotus" w:hAnsi="NoorLotus" w:hint="cs"/>
        <w:sz w:val="18"/>
        <w:szCs w:val="18"/>
        <w:rtl/>
      </w:rPr>
      <w:t>7</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2"/>
    <w:rsid w:val="000035E4"/>
    <w:rsid w:val="0005199F"/>
    <w:rsid w:val="00082F52"/>
    <w:rsid w:val="000A1D2A"/>
    <w:rsid w:val="00162BC4"/>
    <w:rsid w:val="001A0AB3"/>
    <w:rsid w:val="002C5631"/>
    <w:rsid w:val="00307F56"/>
    <w:rsid w:val="0033436B"/>
    <w:rsid w:val="0043087A"/>
    <w:rsid w:val="00477DD3"/>
    <w:rsid w:val="00480978"/>
    <w:rsid w:val="004858F8"/>
    <w:rsid w:val="004D2FB1"/>
    <w:rsid w:val="004F2738"/>
    <w:rsid w:val="005E10FC"/>
    <w:rsid w:val="0063106C"/>
    <w:rsid w:val="0065389F"/>
    <w:rsid w:val="00675080"/>
    <w:rsid w:val="006D3FA8"/>
    <w:rsid w:val="007A789A"/>
    <w:rsid w:val="008F26E6"/>
    <w:rsid w:val="00913DBE"/>
    <w:rsid w:val="00920A3E"/>
    <w:rsid w:val="009211E9"/>
    <w:rsid w:val="00994050"/>
    <w:rsid w:val="00A22EDF"/>
    <w:rsid w:val="00B9214C"/>
    <w:rsid w:val="00CA34A2"/>
    <w:rsid w:val="00CD0FD4"/>
    <w:rsid w:val="00CF486A"/>
    <w:rsid w:val="00D70857"/>
    <w:rsid w:val="00E271C6"/>
    <w:rsid w:val="00E353A2"/>
    <w:rsid w:val="00E611D1"/>
    <w:rsid w:val="00E9254D"/>
    <w:rsid w:val="00EA14D6"/>
    <w:rsid w:val="00F1228A"/>
    <w:rsid w:val="00F131DA"/>
    <w:rsid w:val="00F44313"/>
    <w:rsid w:val="00F73F1C"/>
    <w:rsid w:val="00FA19D0"/>
    <w:rsid w:val="00FE2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A2"/>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913DBE"/>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CA34A2"/>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CA34A2"/>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DBE"/>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CA34A2"/>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CA34A2"/>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CA34A2"/>
    <w:rPr>
      <w:color w:val="0563C1"/>
      <w:u w:val="single"/>
    </w:rPr>
  </w:style>
  <w:style w:type="paragraph" w:styleId="TOC2">
    <w:name w:val="toc 2"/>
    <w:basedOn w:val="Normal"/>
    <w:next w:val="Normal"/>
    <w:autoRedefine/>
    <w:uiPriority w:val="39"/>
    <w:unhideWhenUsed/>
    <w:rsid w:val="00CA34A2"/>
    <w:pPr>
      <w:spacing w:after="100"/>
      <w:ind w:left="220"/>
    </w:pPr>
  </w:style>
  <w:style w:type="paragraph" w:styleId="FootnoteText">
    <w:name w:val="footnote text"/>
    <w:basedOn w:val="Normal"/>
    <w:link w:val="FootnoteTextChar"/>
    <w:uiPriority w:val="99"/>
    <w:unhideWhenUsed/>
    <w:rsid w:val="00CA34A2"/>
    <w:pPr>
      <w:spacing w:after="0" w:line="240" w:lineRule="auto"/>
    </w:pPr>
    <w:rPr>
      <w:sz w:val="20"/>
      <w:szCs w:val="20"/>
    </w:rPr>
  </w:style>
  <w:style w:type="character" w:customStyle="1" w:styleId="FootnoteTextChar">
    <w:name w:val="Footnote Text Char"/>
    <w:basedOn w:val="DefaultParagraphFont"/>
    <w:link w:val="FootnoteText"/>
    <w:uiPriority w:val="99"/>
    <w:rsid w:val="00CA34A2"/>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CA34A2"/>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CA34A2"/>
    <w:rPr>
      <w:vertAlign w:val="superscript"/>
    </w:rPr>
  </w:style>
  <w:style w:type="paragraph" w:styleId="Header">
    <w:name w:val="header"/>
    <w:basedOn w:val="Normal"/>
    <w:link w:val="HeaderChar"/>
    <w:uiPriority w:val="99"/>
    <w:unhideWhenUsed/>
    <w:rsid w:val="00CA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A2"/>
    <w:rPr>
      <w:rFonts w:ascii="Calibri" w:eastAsia="Calibri" w:hAnsi="Calibri" w:cs="NoorLotus"/>
      <w:szCs w:val="28"/>
      <w:lang w:bidi="fa-IR"/>
    </w:rPr>
  </w:style>
  <w:style w:type="paragraph" w:styleId="Footer">
    <w:name w:val="footer"/>
    <w:basedOn w:val="Normal"/>
    <w:link w:val="FooterChar"/>
    <w:uiPriority w:val="99"/>
    <w:unhideWhenUsed/>
    <w:rsid w:val="00CA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A2"/>
    <w:rPr>
      <w:rFonts w:ascii="Calibri" w:eastAsia="Calibri" w:hAnsi="Calibri" w:cs="NoorLotus"/>
      <w:szCs w:val="28"/>
      <w:lang w:bidi="fa-IR"/>
    </w:rPr>
  </w:style>
  <w:style w:type="paragraph" w:styleId="NoSpacing">
    <w:name w:val="No Spacing"/>
    <w:uiPriority w:val="1"/>
    <w:qFormat/>
    <w:rsid w:val="00CA34A2"/>
    <w:pPr>
      <w:bidi/>
      <w:spacing w:after="0" w:line="240" w:lineRule="auto"/>
    </w:pPr>
    <w:rPr>
      <w:rFonts w:ascii="Calibri" w:eastAsia="Calibri" w:hAnsi="Calibri" w:cs="NoorLotus"/>
      <w:szCs w:val="28"/>
      <w:lang w:bidi="fa-IR"/>
    </w:rPr>
  </w:style>
  <w:style w:type="paragraph" w:styleId="NormalWeb">
    <w:name w:val="Normal (Web)"/>
    <w:basedOn w:val="Normal"/>
    <w:uiPriority w:val="99"/>
    <w:unhideWhenUsed/>
    <w:rsid w:val="00CA34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CA34A2"/>
    <w:pPr>
      <w:spacing w:after="100"/>
    </w:pPr>
  </w:style>
  <w:style w:type="paragraph" w:styleId="TOC3">
    <w:name w:val="toc 3"/>
    <w:basedOn w:val="Normal"/>
    <w:next w:val="Normal"/>
    <w:autoRedefine/>
    <w:uiPriority w:val="39"/>
    <w:unhideWhenUsed/>
    <w:rsid w:val="00CA34A2"/>
    <w:pPr>
      <w:spacing w:after="100"/>
      <w:ind w:left="440"/>
    </w:pPr>
  </w:style>
  <w:style w:type="paragraph" w:styleId="BalloonText">
    <w:name w:val="Balloon Text"/>
    <w:basedOn w:val="Normal"/>
    <w:link w:val="BalloonTextChar"/>
    <w:uiPriority w:val="99"/>
    <w:semiHidden/>
    <w:unhideWhenUsed/>
    <w:rsid w:val="00CA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2"/>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A2"/>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913DBE"/>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CA34A2"/>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CA34A2"/>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DBE"/>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CA34A2"/>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CA34A2"/>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CA34A2"/>
    <w:rPr>
      <w:color w:val="0563C1"/>
      <w:u w:val="single"/>
    </w:rPr>
  </w:style>
  <w:style w:type="paragraph" w:styleId="TOC2">
    <w:name w:val="toc 2"/>
    <w:basedOn w:val="Normal"/>
    <w:next w:val="Normal"/>
    <w:autoRedefine/>
    <w:uiPriority w:val="39"/>
    <w:unhideWhenUsed/>
    <w:rsid w:val="00CA34A2"/>
    <w:pPr>
      <w:spacing w:after="100"/>
      <w:ind w:left="220"/>
    </w:pPr>
  </w:style>
  <w:style w:type="paragraph" w:styleId="FootnoteText">
    <w:name w:val="footnote text"/>
    <w:basedOn w:val="Normal"/>
    <w:link w:val="FootnoteTextChar"/>
    <w:uiPriority w:val="99"/>
    <w:unhideWhenUsed/>
    <w:rsid w:val="00CA34A2"/>
    <w:pPr>
      <w:spacing w:after="0" w:line="240" w:lineRule="auto"/>
    </w:pPr>
    <w:rPr>
      <w:sz w:val="20"/>
      <w:szCs w:val="20"/>
    </w:rPr>
  </w:style>
  <w:style w:type="character" w:customStyle="1" w:styleId="FootnoteTextChar">
    <w:name w:val="Footnote Text Char"/>
    <w:basedOn w:val="DefaultParagraphFont"/>
    <w:link w:val="FootnoteText"/>
    <w:uiPriority w:val="99"/>
    <w:rsid w:val="00CA34A2"/>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CA34A2"/>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CA34A2"/>
    <w:rPr>
      <w:vertAlign w:val="superscript"/>
    </w:rPr>
  </w:style>
  <w:style w:type="paragraph" w:styleId="Header">
    <w:name w:val="header"/>
    <w:basedOn w:val="Normal"/>
    <w:link w:val="HeaderChar"/>
    <w:uiPriority w:val="99"/>
    <w:unhideWhenUsed/>
    <w:rsid w:val="00CA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A2"/>
    <w:rPr>
      <w:rFonts w:ascii="Calibri" w:eastAsia="Calibri" w:hAnsi="Calibri" w:cs="NoorLotus"/>
      <w:szCs w:val="28"/>
      <w:lang w:bidi="fa-IR"/>
    </w:rPr>
  </w:style>
  <w:style w:type="paragraph" w:styleId="Footer">
    <w:name w:val="footer"/>
    <w:basedOn w:val="Normal"/>
    <w:link w:val="FooterChar"/>
    <w:uiPriority w:val="99"/>
    <w:unhideWhenUsed/>
    <w:rsid w:val="00CA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A2"/>
    <w:rPr>
      <w:rFonts w:ascii="Calibri" w:eastAsia="Calibri" w:hAnsi="Calibri" w:cs="NoorLotus"/>
      <w:szCs w:val="28"/>
      <w:lang w:bidi="fa-IR"/>
    </w:rPr>
  </w:style>
  <w:style w:type="paragraph" w:styleId="NoSpacing">
    <w:name w:val="No Spacing"/>
    <w:uiPriority w:val="1"/>
    <w:qFormat/>
    <w:rsid w:val="00CA34A2"/>
    <w:pPr>
      <w:bidi/>
      <w:spacing w:after="0" w:line="240" w:lineRule="auto"/>
    </w:pPr>
    <w:rPr>
      <w:rFonts w:ascii="Calibri" w:eastAsia="Calibri" w:hAnsi="Calibri" w:cs="NoorLotus"/>
      <w:szCs w:val="28"/>
      <w:lang w:bidi="fa-IR"/>
    </w:rPr>
  </w:style>
  <w:style w:type="paragraph" w:styleId="NormalWeb">
    <w:name w:val="Normal (Web)"/>
    <w:basedOn w:val="Normal"/>
    <w:uiPriority w:val="99"/>
    <w:unhideWhenUsed/>
    <w:rsid w:val="00CA34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CA34A2"/>
    <w:pPr>
      <w:spacing w:after="100"/>
    </w:pPr>
  </w:style>
  <w:style w:type="paragraph" w:styleId="TOC3">
    <w:name w:val="toc 3"/>
    <w:basedOn w:val="Normal"/>
    <w:next w:val="Normal"/>
    <w:autoRedefine/>
    <w:uiPriority w:val="39"/>
    <w:unhideWhenUsed/>
    <w:rsid w:val="00CA34A2"/>
    <w:pPr>
      <w:spacing w:after="100"/>
      <w:ind w:left="440"/>
    </w:pPr>
  </w:style>
  <w:style w:type="paragraph" w:styleId="BalloonText">
    <w:name w:val="Balloon Text"/>
    <w:basedOn w:val="Normal"/>
    <w:link w:val="BalloonTextChar"/>
    <w:uiPriority w:val="99"/>
    <w:semiHidden/>
    <w:unhideWhenUsed/>
    <w:rsid w:val="00CA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2"/>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4304">
      <w:bodyDiv w:val="1"/>
      <w:marLeft w:val="0"/>
      <w:marRight w:val="0"/>
      <w:marTop w:val="0"/>
      <w:marBottom w:val="0"/>
      <w:divBdr>
        <w:top w:val="none" w:sz="0" w:space="0" w:color="auto"/>
        <w:left w:val="none" w:sz="0" w:space="0" w:color="auto"/>
        <w:bottom w:val="none" w:sz="0" w:space="0" w:color="auto"/>
        <w:right w:val="none" w:sz="0" w:space="0" w:color="auto"/>
      </w:divBdr>
    </w:div>
    <w:div w:id="348532169">
      <w:bodyDiv w:val="1"/>
      <w:marLeft w:val="0"/>
      <w:marRight w:val="0"/>
      <w:marTop w:val="0"/>
      <w:marBottom w:val="0"/>
      <w:divBdr>
        <w:top w:val="none" w:sz="0" w:space="0" w:color="auto"/>
        <w:left w:val="none" w:sz="0" w:space="0" w:color="auto"/>
        <w:bottom w:val="none" w:sz="0" w:space="0" w:color="auto"/>
        <w:right w:val="none" w:sz="0" w:space="0" w:color="auto"/>
      </w:divBdr>
    </w:div>
    <w:div w:id="542712447">
      <w:bodyDiv w:val="1"/>
      <w:marLeft w:val="0"/>
      <w:marRight w:val="0"/>
      <w:marTop w:val="0"/>
      <w:marBottom w:val="0"/>
      <w:divBdr>
        <w:top w:val="none" w:sz="0" w:space="0" w:color="auto"/>
        <w:left w:val="none" w:sz="0" w:space="0" w:color="auto"/>
        <w:bottom w:val="none" w:sz="0" w:space="0" w:color="auto"/>
        <w:right w:val="none" w:sz="0" w:space="0" w:color="auto"/>
      </w:divBdr>
    </w:div>
    <w:div w:id="732505056">
      <w:bodyDiv w:val="1"/>
      <w:marLeft w:val="0"/>
      <w:marRight w:val="0"/>
      <w:marTop w:val="0"/>
      <w:marBottom w:val="0"/>
      <w:divBdr>
        <w:top w:val="none" w:sz="0" w:space="0" w:color="auto"/>
        <w:left w:val="none" w:sz="0" w:space="0" w:color="auto"/>
        <w:bottom w:val="none" w:sz="0" w:space="0" w:color="auto"/>
        <w:right w:val="none" w:sz="0" w:space="0" w:color="auto"/>
      </w:divBdr>
    </w:div>
    <w:div w:id="1008752552">
      <w:bodyDiv w:val="1"/>
      <w:marLeft w:val="0"/>
      <w:marRight w:val="0"/>
      <w:marTop w:val="0"/>
      <w:marBottom w:val="0"/>
      <w:divBdr>
        <w:top w:val="none" w:sz="0" w:space="0" w:color="auto"/>
        <w:left w:val="none" w:sz="0" w:space="0" w:color="auto"/>
        <w:bottom w:val="none" w:sz="0" w:space="0" w:color="auto"/>
        <w:right w:val="none" w:sz="0" w:space="0" w:color="auto"/>
      </w:divBdr>
    </w:div>
    <w:div w:id="1174689177">
      <w:bodyDiv w:val="1"/>
      <w:marLeft w:val="0"/>
      <w:marRight w:val="0"/>
      <w:marTop w:val="0"/>
      <w:marBottom w:val="0"/>
      <w:divBdr>
        <w:top w:val="none" w:sz="0" w:space="0" w:color="auto"/>
        <w:left w:val="none" w:sz="0" w:space="0" w:color="auto"/>
        <w:bottom w:val="none" w:sz="0" w:space="0" w:color="auto"/>
        <w:right w:val="none" w:sz="0" w:space="0" w:color="auto"/>
      </w:divBdr>
    </w:div>
    <w:div w:id="1351370480">
      <w:bodyDiv w:val="1"/>
      <w:marLeft w:val="0"/>
      <w:marRight w:val="0"/>
      <w:marTop w:val="0"/>
      <w:marBottom w:val="0"/>
      <w:divBdr>
        <w:top w:val="none" w:sz="0" w:space="0" w:color="auto"/>
        <w:left w:val="none" w:sz="0" w:space="0" w:color="auto"/>
        <w:bottom w:val="none" w:sz="0" w:space="0" w:color="auto"/>
        <w:right w:val="none" w:sz="0" w:space="0" w:color="auto"/>
      </w:divBdr>
    </w:div>
    <w:div w:id="14318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2CCA-29B4-40B0-9577-5944D8D6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2023-01-06T16:47:00Z</cp:lastPrinted>
  <dcterms:created xsi:type="dcterms:W3CDTF">2023-01-07T04:54:00Z</dcterms:created>
  <dcterms:modified xsi:type="dcterms:W3CDTF">2023-01-11T09:51:00Z</dcterms:modified>
</cp:coreProperties>
</file>