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CD4148">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C4013" w:rsidRDefault="00AC4013" w:rsidP="00AC4013">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7040382" w:history="1">
        <w:r w:rsidRPr="00A20CD7">
          <w:rPr>
            <w:rStyle w:val="Hyperlink"/>
            <w:noProof/>
            <w:rtl/>
          </w:rPr>
          <w:t>بررس</w:t>
        </w:r>
        <w:r w:rsidRPr="00A20CD7">
          <w:rPr>
            <w:rStyle w:val="Hyperlink"/>
            <w:rFonts w:hint="cs"/>
            <w:noProof/>
            <w:rtl/>
          </w:rPr>
          <w:t>ی</w:t>
        </w:r>
        <w:r w:rsidRPr="00A20CD7">
          <w:rPr>
            <w:rStyle w:val="Hyperlink"/>
            <w:noProof/>
            <w:rtl/>
          </w:rPr>
          <w:t xml:space="preserve"> حکم ترک نس</w:t>
        </w:r>
        <w:r w:rsidRPr="00A20CD7">
          <w:rPr>
            <w:rStyle w:val="Hyperlink"/>
            <w:rFonts w:hint="cs"/>
            <w:noProof/>
            <w:rtl/>
          </w:rPr>
          <w:t>ی</w:t>
        </w:r>
        <w:r w:rsidRPr="00A20CD7">
          <w:rPr>
            <w:rStyle w:val="Hyperlink"/>
            <w:rFonts w:hint="eastAsia"/>
            <w:noProof/>
            <w:rtl/>
          </w:rPr>
          <w:t>ان</w:t>
        </w:r>
        <w:r w:rsidRPr="00A20CD7">
          <w:rPr>
            <w:rStyle w:val="Hyperlink"/>
            <w:rFonts w:hint="cs"/>
            <w:noProof/>
            <w:rtl/>
          </w:rPr>
          <w:t>ی</w:t>
        </w:r>
        <w:r w:rsidRPr="00A20CD7">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97040382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1</w:t>
        </w:r>
        <w:r>
          <w:rPr>
            <w:noProof/>
            <w:webHidden/>
            <w:rtl/>
          </w:rPr>
          <w:fldChar w:fldCharType="end"/>
        </w:r>
      </w:hyperlink>
    </w:p>
    <w:p w:rsidR="00AC4013" w:rsidRDefault="00AC4013" w:rsidP="00AC4013">
      <w:pPr>
        <w:pStyle w:val="TOC2"/>
        <w:tabs>
          <w:tab w:val="right" w:leader="dot" w:pos="10194"/>
        </w:tabs>
        <w:rPr>
          <w:rFonts w:asciiTheme="minorHAnsi" w:eastAsiaTheme="minorEastAsia" w:hAnsiTheme="minorHAnsi" w:cstheme="minorBidi"/>
          <w:bCs w:val="0"/>
          <w:noProof/>
          <w:color w:val="auto"/>
          <w:szCs w:val="22"/>
          <w:rtl/>
          <w:lang w:bidi="ar-SA"/>
        </w:rPr>
      </w:pPr>
      <w:hyperlink w:anchor="_Toc97040383" w:history="1">
        <w:r w:rsidRPr="00A20CD7">
          <w:rPr>
            <w:rStyle w:val="Hyperlink"/>
            <w:noProof/>
            <w:rtl/>
          </w:rPr>
          <w:t>بررس</w:t>
        </w:r>
        <w:r w:rsidRPr="00A20CD7">
          <w:rPr>
            <w:rStyle w:val="Hyperlink"/>
            <w:rFonts w:hint="cs"/>
            <w:noProof/>
            <w:rtl/>
          </w:rPr>
          <w:t>ی</w:t>
        </w:r>
        <w:r w:rsidRPr="00A20CD7">
          <w:rPr>
            <w:rStyle w:val="Hyperlink"/>
            <w:noProof/>
            <w:rtl/>
          </w:rPr>
          <w:t xml:space="preserve"> لزوم </w:t>
        </w:r>
        <w:r w:rsidRPr="00A20CD7">
          <w:rPr>
            <w:rStyle w:val="Hyperlink"/>
            <w:rFonts w:hint="cs"/>
            <w:noProof/>
            <w:rtl/>
          </w:rPr>
          <w:t>ی</w:t>
        </w:r>
        <w:r w:rsidRPr="00A20CD7">
          <w:rPr>
            <w:rStyle w:val="Hyperlink"/>
            <w:rFonts w:hint="eastAsia"/>
            <w:noProof/>
            <w:rtl/>
          </w:rPr>
          <w:t>ا</w:t>
        </w:r>
        <w:r w:rsidRPr="00A20CD7">
          <w:rPr>
            <w:rStyle w:val="Hyperlink"/>
            <w:noProof/>
            <w:rtl/>
          </w:rPr>
          <w:t xml:space="preserve"> عدم لزوم سجده سهو در صورت ترک نس</w:t>
        </w:r>
        <w:r w:rsidRPr="00A20CD7">
          <w:rPr>
            <w:rStyle w:val="Hyperlink"/>
            <w:rFonts w:hint="cs"/>
            <w:noProof/>
            <w:rtl/>
          </w:rPr>
          <w:t>ی</w:t>
        </w:r>
        <w:r w:rsidRPr="00A20CD7">
          <w:rPr>
            <w:rStyle w:val="Hyperlink"/>
            <w:rFonts w:hint="eastAsia"/>
            <w:noProof/>
            <w:rtl/>
          </w:rPr>
          <w:t>ان</w:t>
        </w:r>
        <w:r w:rsidRPr="00A20CD7">
          <w:rPr>
            <w:rStyle w:val="Hyperlink"/>
            <w:rFonts w:hint="cs"/>
            <w:noProof/>
            <w:rtl/>
          </w:rPr>
          <w:t>ی</w:t>
        </w:r>
        <w:r w:rsidRPr="00A20CD7">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97040383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3</w:t>
        </w:r>
        <w:r>
          <w:rPr>
            <w:noProof/>
            <w:webHidden/>
            <w:rtl/>
          </w:rPr>
          <w:fldChar w:fldCharType="end"/>
        </w:r>
      </w:hyperlink>
    </w:p>
    <w:p w:rsidR="00AC4013" w:rsidRDefault="00AC4013" w:rsidP="00AC4013">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040384" w:history="1">
        <w:r w:rsidRPr="00A20CD7">
          <w:rPr>
            <w:rStyle w:val="Hyperlink"/>
            <w:noProof/>
            <w:rtl/>
          </w:rPr>
          <w:t>بررس</w:t>
        </w:r>
        <w:r w:rsidRPr="00A20CD7">
          <w:rPr>
            <w:rStyle w:val="Hyperlink"/>
            <w:rFonts w:hint="cs"/>
            <w:noProof/>
            <w:rtl/>
          </w:rPr>
          <w:t>ی</w:t>
        </w:r>
        <w:r w:rsidRPr="00A20CD7">
          <w:rPr>
            <w:rStyle w:val="Hyperlink"/>
            <w:noProof/>
            <w:rtl/>
          </w:rPr>
          <w:t xml:space="preserve"> دل</w:t>
        </w:r>
        <w:r w:rsidRPr="00A20CD7">
          <w:rPr>
            <w:rStyle w:val="Hyperlink"/>
            <w:rFonts w:hint="cs"/>
            <w:noProof/>
            <w:rtl/>
          </w:rPr>
          <w:t>ی</w:t>
        </w:r>
        <w:r w:rsidRPr="00A20CD7">
          <w:rPr>
            <w:rStyle w:val="Hyperlink"/>
            <w:rFonts w:hint="eastAsia"/>
            <w:noProof/>
            <w:rtl/>
          </w:rPr>
          <w:t>ل</w:t>
        </w:r>
        <w:r w:rsidRPr="00A20CD7">
          <w:rPr>
            <w:rStyle w:val="Hyperlink"/>
            <w:noProof/>
            <w:rtl/>
          </w:rPr>
          <w:t xml:space="preserve"> وجوب سجده سهور در صورت ترک قرائت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97040384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3</w:t>
        </w:r>
        <w:r>
          <w:rPr>
            <w:noProof/>
            <w:webHidden/>
            <w:rtl/>
          </w:rPr>
          <w:fldChar w:fldCharType="end"/>
        </w:r>
      </w:hyperlink>
    </w:p>
    <w:p w:rsidR="00AC4013" w:rsidRDefault="00AC4013" w:rsidP="00AC4013">
      <w:pPr>
        <w:pStyle w:val="TOC4"/>
        <w:tabs>
          <w:tab w:val="right" w:leader="dot" w:pos="10194"/>
        </w:tabs>
        <w:rPr>
          <w:rFonts w:asciiTheme="minorHAnsi" w:eastAsiaTheme="minorEastAsia" w:hAnsiTheme="minorHAnsi" w:cstheme="minorBidi"/>
          <w:bCs w:val="0"/>
          <w:noProof/>
          <w:color w:val="auto"/>
          <w:szCs w:val="22"/>
          <w:rtl/>
          <w:lang w:bidi="ar-SA"/>
        </w:rPr>
      </w:pPr>
      <w:hyperlink w:anchor="_Toc97040385" w:history="1">
        <w:r w:rsidRPr="00A20CD7">
          <w:rPr>
            <w:rStyle w:val="Hyperlink"/>
            <w:noProof/>
            <w:rtl/>
          </w:rPr>
          <w:t>بحث سند</w:t>
        </w:r>
        <w:r w:rsidRPr="00A20CD7">
          <w:rPr>
            <w:rStyle w:val="Hyperlink"/>
            <w:rFonts w:hint="cs"/>
            <w:noProof/>
            <w:rtl/>
          </w:rPr>
          <w:t>ی</w:t>
        </w:r>
        <w:r w:rsidRPr="00A20CD7">
          <w:rPr>
            <w:rStyle w:val="Hyperlink"/>
            <w:noProof/>
            <w:rtl/>
          </w:rPr>
          <w:t xml:space="preserve"> روا</w:t>
        </w:r>
        <w:r w:rsidRPr="00A20CD7">
          <w:rPr>
            <w:rStyle w:val="Hyperlink"/>
            <w:rFonts w:hint="cs"/>
            <w:noProof/>
            <w:rtl/>
          </w:rPr>
          <w:t>ی</w:t>
        </w:r>
        <w:r w:rsidRPr="00A20CD7">
          <w:rPr>
            <w:rStyle w:val="Hyperlink"/>
            <w:rFonts w:hint="eastAsia"/>
            <w:noProof/>
            <w:rtl/>
          </w:rPr>
          <w:t>ت</w:t>
        </w:r>
        <w:r w:rsidRPr="00A20CD7">
          <w:rPr>
            <w:rStyle w:val="Hyperlink"/>
            <w:noProof/>
            <w:rtl/>
          </w:rPr>
          <w:t xml:space="preserve"> سف</w:t>
        </w:r>
        <w:r w:rsidRPr="00A20CD7">
          <w:rPr>
            <w:rStyle w:val="Hyperlink"/>
            <w:rFonts w:hint="cs"/>
            <w:noProof/>
            <w:rtl/>
          </w:rPr>
          <w:t>ی</w:t>
        </w:r>
        <w:r w:rsidRPr="00A20CD7">
          <w:rPr>
            <w:rStyle w:val="Hyperlink"/>
            <w:rFonts w:hint="eastAsia"/>
            <w:noProof/>
            <w:rtl/>
          </w:rPr>
          <w:t>ان</w:t>
        </w:r>
        <w:r w:rsidRPr="00A20CD7">
          <w:rPr>
            <w:rStyle w:val="Hyperlink"/>
            <w:noProof/>
            <w:rtl/>
          </w:rPr>
          <w:t xml:space="preserve"> بن سمط</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97040385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4</w:t>
        </w:r>
        <w:r>
          <w:rPr>
            <w:noProof/>
            <w:webHidden/>
            <w:rtl/>
          </w:rPr>
          <w:fldChar w:fldCharType="end"/>
        </w:r>
      </w:hyperlink>
    </w:p>
    <w:p w:rsidR="00AC4013" w:rsidRDefault="00AC4013" w:rsidP="00AC4013">
      <w:pPr>
        <w:pStyle w:val="TOC5"/>
        <w:tabs>
          <w:tab w:val="right" w:leader="dot" w:pos="10194"/>
        </w:tabs>
        <w:rPr>
          <w:rFonts w:asciiTheme="minorHAnsi" w:eastAsiaTheme="minorEastAsia" w:hAnsiTheme="minorHAnsi" w:cstheme="minorBidi"/>
          <w:bCs w:val="0"/>
          <w:noProof/>
          <w:color w:val="auto"/>
          <w:szCs w:val="22"/>
          <w:rtl/>
          <w:lang w:bidi="ar-SA"/>
        </w:rPr>
      </w:pPr>
      <w:hyperlink w:anchor="_Toc97040386" w:history="1">
        <w:r w:rsidRPr="00A20CD7">
          <w:rPr>
            <w:rStyle w:val="Hyperlink"/>
            <w:noProof/>
            <w:rtl/>
          </w:rPr>
          <w:t>بررس</w:t>
        </w:r>
        <w:r w:rsidRPr="00A20CD7">
          <w:rPr>
            <w:rStyle w:val="Hyperlink"/>
            <w:rFonts w:hint="cs"/>
            <w:noProof/>
            <w:rtl/>
          </w:rPr>
          <w:t>ی</w:t>
        </w:r>
        <w:r w:rsidRPr="00A20CD7">
          <w:rPr>
            <w:rStyle w:val="Hyperlink"/>
            <w:noProof/>
            <w:rtl/>
          </w:rPr>
          <w:t xml:space="preserve"> کلام امام خم</w:t>
        </w:r>
        <w:r w:rsidRPr="00A20CD7">
          <w:rPr>
            <w:rStyle w:val="Hyperlink"/>
            <w:rFonts w:hint="cs"/>
            <w:noProof/>
            <w:rtl/>
          </w:rPr>
          <w:t>ی</w:t>
        </w:r>
        <w:r w:rsidRPr="00A20CD7">
          <w:rPr>
            <w:rStyle w:val="Hyperlink"/>
            <w:rFonts w:hint="eastAsia"/>
            <w:noProof/>
            <w:rtl/>
          </w:rPr>
          <w:t>ن</w:t>
        </w:r>
        <w:r w:rsidRPr="00A20CD7">
          <w:rPr>
            <w:rStyle w:val="Hyperlink"/>
            <w:rFonts w:hint="cs"/>
            <w:noProof/>
            <w:rtl/>
          </w:rPr>
          <w:t>ی</w:t>
        </w:r>
        <w:r w:rsidRPr="00A20CD7">
          <w:rPr>
            <w:rStyle w:val="Hyperlink"/>
            <w:noProof/>
            <w:rtl/>
          </w:rPr>
          <w:t xml:space="preserve"> در مشا</w:t>
        </w:r>
        <w:r w:rsidRPr="00A20CD7">
          <w:rPr>
            <w:rStyle w:val="Hyperlink"/>
            <w:rFonts w:hint="cs"/>
            <w:noProof/>
            <w:rtl/>
          </w:rPr>
          <w:t>ی</w:t>
        </w:r>
        <w:r w:rsidRPr="00A20CD7">
          <w:rPr>
            <w:rStyle w:val="Hyperlink"/>
            <w:rFonts w:hint="eastAsia"/>
            <w:noProof/>
            <w:rtl/>
          </w:rPr>
          <w:t>خ</w:t>
        </w:r>
        <w:r w:rsidRPr="00A20CD7">
          <w:rPr>
            <w:rStyle w:val="Hyperlink"/>
            <w:noProof/>
            <w:rtl/>
          </w:rPr>
          <w:t xml:space="preserve"> ابن اب</w:t>
        </w:r>
        <w:r w:rsidRPr="00A20CD7">
          <w:rPr>
            <w:rStyle w:val="Hyperlink"/>
            <w:rFonts w:hint="cs"/>
            <w:noProof/>
            <w:rtl/>
          </w:rPr>
          <w:t>ی</w:t>
        </w:r>
        <w:r w:rsidRPr="00A20CD7">
          <w:rPr>
            <w:rStyle w:val="Hyperlink"/>
            <w:noProof/>
            <w:rtl/>
          </w:rPr>
          <w:t xml:space="preserve"> عم</w:t>
        </w:r>
        <w:r w:rsidRPr="00A20CD7">
          <w:rPr>
            <w:rStyle w:val="Hyperlink"/>
            <w:rFonts w:hint="cs"/>
            <w:noProof/>
            <w:rtl/>
          </w:rPr>
          <w:t>ی</w:t>
        </w:r>
        <w:r w:rsidRPr="00A20CD7">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97040386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6</w:t>
        </w:r>
        <w:r>
          <w:rPr>
            <w:noProof/>
            <w:webHidden/>
            <w:rtl/>
          </w:rPr>
          <w:fldChar w:fldCharType="end"/>
        </w:r>
      </w:hyperlink>
    </w:p>
    <w:p w:rsidR="00AC4013" w:rsidRDefault="00AC4013" w:rsidP="00AC4013">
      <w:pPr>
        <w:pStyle w:val="TOC4"/>
        <w:tabs>
          <w:tab w:val="right" w:leader="dot" w:pos="10194"/>
        </w:tabs>
        <w:rPr>
          <w:rFonts w:asciiTheme="minorHAnsi" w:eastAsiaTheme="minorEastAsia" w:hAnsiTheme="minorHAnsi" w:cstheme="minorBidi"/>
          <w:bCs w:val="0"/>
          <w:noProof/>
          <w:color w:val="auto"/>
          <w:szCs w:val="22"/>
          <w:rtl/>
          <w:lang w:bidi="ar-SA"/>
        </w:rPr>
      </w:pPr>
      <w:hyperlink w:anchor="_Toc97040387" w:history="1">
        <w:r w:rsidRPr="00A20CD7">
          <w:rPr>
            <w:rStyle w:val="Hyperlink"/>
            <w:noProof/>
            <w:rtl/>
          </w:rPr>
          <w:t>بررس</w:t>
        </w:r>
        <w:r w:rsidRPr="00A20CD7">
          <w:rPr>
            <w:rStyle w:val="Hyperlink"/>
            <w:rFonts w:hint="cs"/>
            <w:noProof/>
            <w:rtl/>
          </w:rPr>
          <w:t>ی</w:t>
        </w:r>
        <w:r w:rsidRPr="00A20CD7">
          <w:rPr>
            <w:rStyle w:val="Hyperlink"/>
            <w:noProof/>
            <w:rtl/>
          </w:rPr>
          <w:t xml:space="preserve"> مشکله «بعض اصحابنا» در روا</w:t>
        </w:r>
        <w:r w:rsidRPr="00A20CD7">
          <w:rPr>
            <w:rStyle w:val="Hyperlink"/>
            <w:rFonts w:hint="cs"/>
            <w:noProof/>
            <w:rtl/>
          </w:rPr>
          <w:t>ی</w:t>
        </w:r>
        <w:r w:rsidRPr="00A20CD7">
          <w:rPr>
            <w:rStyle w:val="Hyperlink"/>
            <w:rFonts w:hint="eastAsia"/>
            <w:noProof/>
            <w:rtl/>
          </w:rPr>
          <w:t>ت</w:t>
        </w:r>
        <w:r w:rsidRPr="00A20CD7">
          <w:rPr>
            <w:rStyle w:val="Hyperlink"/>
            <w:noProof/>
            <w:rtl/>
          </w:rPr>
          <w:t xml:space="preserve"> محل بحث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97040387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7</w:t>
        </w:r>
        <w:r>
          <w:rPr>
            <w:noProof/>
            <w:webHidden/>
            <w:rtl/>
          </w:rPr>
          <w:fldChar w:fldCharType="end"/>
        </w:r>
      </w:hyperlink>
    </w:p>
    <w:p w:rsidR="00AC4013" w:rsidRDefault="00AC4013" w:rsidP="00AC4013">
      <w:pPr>
        <w:pStyle w:val="TOC5"/>
        <w:tabs>
          <w:tab w:val="right" w:leader="dot" w:pos="10194"/>
        </w:tabs>
        <w:rPr>
          <w:rFonts w:asciiTheme="minorHAnsi" w:eastAsiaTheme="minorEastAsia" w:hAnsiTheme="minorHAnsi" w:cstheme="minorBidi"/>
          <w:bCs w:val="0"/>
          <w:noProof/>
          <w:color w:val="auto"/>
          <w:szCs w:val="22"/>
          <w:rtl/>
          <w:lang w:bidi="ar-SA"/>
        </w:rPr>
      </w:pPr>
      <w:hyperlink w:anchor="_Toc97040388" w:history="1">
        <w:r w:rsidRPr="00A20CD7">
          <w:rPr>
            <w:rStyle w:val="Hyperlink"/>
            <w:noProof/>
            <w:rtl/>
          </w:rPr>
          <w:t>کلام محقق حل</w:t>
        </w:r>
        <w:r w:rsidRPr="00A20CD7">
          <w:rPr>
            <w:rStyle w:val="Hyperlink"/>
            <w:rFonts w:hint="cs"/>
            <w:noProof/>
            <w:rtl/>
          </w:rPr>
          <w:t>ی</w:t>
        </w:r>
        <w:r w:rsidRPr="00A20CD7">
          <w:rPr>
            <w:rStyle w:val="Hyperlink"/>
            <w:noProof/>
            <w:rtl/>
          </w:rPr>
          <w:t xml:space="preserve"> در عدم اعتماد به سند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97040388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8</w:t>
        </w:r>
        <w:r>
          <w:rPr>
            <w:noProof/>
            <w:webHidden/>
            <w:rtl/>
          </w:rPr>
          <w:fldChar w:fldCharType="end"/>
        </w:r>
      </w:hyperlink>
    </w:p>
    <w:p w:rsidR="00AC4013" w:rsidRDefault="00AC4013" w:rsidP="00AC4013">
      <w:pPr>
        <w:pStyle w:val="TOC5"/>
        <w:tabs>
          <w:tab w:val="right" w:leader="dot" w:pos="10194"/>
        </w:tabs>
        <w:rPr>
          <w:rFonts w:asciiTheme="minorHAnsi" w:eastAsiaTheme="minorEastAsia" w:hAnsiTheme="minorHAnsi" w:cstheme="minorBidi"/>
          <w:bCs w:val="0"/>
          <w:noProof/>
          <w:color w:val="auto"/>
          <w:szCs w:val="22"/>
          <w:rtl/>
          <w:lang w:bidi="ar-SA"/>
        </w:rPr>
      </w:pPr>
      <w:hyperlink w:anchor="_Toc97040389" w:history="1">
        <w:r w:rsidRPr="00A20CD7">
          <w:rPr>
            <w:rStyle w:val="Hyperlink"/>
            <w:noProof/>
            <w:rtl/>
          </w:rPr>
          <w:t>مناقشه در فرما</w:t>
        </w:r>
        <w:r w:rsidRPr="00A20CD7">
          <w:rPr>
            <w:rStyle w:val="Hyperlink"/>
            <w:rFonts w:hint="cs"/>
            <w:noProof/>
            <w:rtl/>
          </w:rPr>
          <w:t>ی</w:t>
        </w:r>
        <w:r w:rsidRPr="00A20CD7">
          <w:rPr>
            <w:rStyle w:val="Hyperlink"/>
            <w:rFonts w:hint="eastAsia"/>
            <w:noProof/>
            <w:rtl/>
          </w:rPr>
          <w:t>ش</w:t>
        </w:r>
        <w:r w:rsidRPr="00A20CD7">
          <w:rPr>
            <w:rStyle w:val="Hyperlink"/>
            <w:noProof/>
            <w:rtl/>
          </w:rPr>
          <w:t xml:space="preserve"> محقق حل</w:t>
        </w:r>
        <w:r w:rsidRPr="00A20CD7">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97040389 </w:instrText>
        </w:r>
        <w:r>
          <w:rPr>
            <w:noProof/>
            <w:webHidden/>
          </w:rPr>
          <w:instrText>\h</w:instrText>
        </w:r>
        <w:r>
          <w:rPr>
            <w:noProof/>
            <w:webHidden/>
            <w:rtl/>
          </w:rPr>
          <w:instrText xml:space="preserve"> </w:instrText>
        </w:r>
        <w:r>
          <w:rPr>
            <w:noProof/>
            <w:webHidden/>
            <w:rtl/>
          </w:rPr>
        </w:r>
        <w:r>
          <w:rPr>
            <w:noProof/>
            <w:webHidden/>
            <w:rtl/>
          </w:rPr>
          <w:fldChar w:fldCharType="separate"/>
        </w:r>
        <w:r w:rsidR="00186E5B">
          <w:rPr>
            <w:noProof/>
            <w:webHidden/>
            <w:rtl/>
          </w:rPr>
          <w:t>8</w:t>
        </w:r>
        <w:r>
          <w:rPr>
            <w:noProof/>
            <w:webHidden/>
            <w:rtl/>
          </w:rPr>
          <w:fldChar w:fldCharType="end"/>
        </w:r>
      </w:hyperlink>
    </w:p>
    <w:p w:rsidR="00C91EB6" w:rsidRPr="00C91EB6" w:rsidRDefault="00AC4013" w:rsidP="00CD4148">
      <w:pPr>
        <w:jc w:val="both"/>
      </w:pPr>
      <w:r>
        <w:rPr>
          <w:rFonts w:cs="B Titr"/>
          <w:noProof/>
          <w:webHidden/>
          <w:color w:val="632423" w:themeColor="accent2" w:themeShade="80"/>
          <w:szCs w:val="24"/>
          <w:rtl/>
        </w:rPr>
        <w:fldChar w:fldCharType="end"/>
      </w:r>
    </w:p>
    <w:p w:rsidR="00F343FB" w:rsidRPr="00A6366F" w:rsidRDefault="00F842AD" w:rsidP="00CD4148">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8858EA">
        <w:rPr>
          <w:rtl/>
        </w:rPr>
        <w:t>ترک نس</w:t>
      </w:r>
      <w:r w:rsidR="008858EA">
        <w:rPr>
          <w:rFonts w:hint="cs"/>
          <w:rtl/>
        </w:rPr>
        <w:t>ی</w:t>
      </w:r>
      <w:r w:rsidR="008858EA">
        <w:rPr>
          <w:rFonts w:hint="eastAsia"/>
          <w:rtl/>
        </w:rPr>
        <w:t>ان</w:t>
      </w:r>
      <w:r w:rsidR="008858EA">
        <w:rPr>
          <w:rFonts w:hint="cs"/>
          <w:rtl/>
        </w:rPr>
        <w:t>ی</w:t>
      </w:r>
      <w:r w:rsidR="008858EA">
        <w:rPr>
          <w:rtl/>
        </w:rPr>
        <w:t xml:space="preserve"> و سهو</w:t>
      </w:r>
      <w:r w:rsidR="008858EA">
        <w:rPr>
          <w:rFonts w:hint="cs"/>
          <w:rtl/>
        </w:rPr>
        <w:t>ی</w:t>
      </w:r>
      <w:r w:rsidR="008858EA">
        <w:rPr>
          <w:rtl/>
        </w:rPr>
        <w:t xml:space="preserve"> قرائت </w:t>
      </w:r>
      <w:r w:rsidR="00025B70">
        <w:rPr>
          <w:rFonts w:hint="cs"/>
          <w:rtl/>
        </w:rPr>
        <w:t xml:space="preserve"> </w:t>
      </w:r>
      <w:r w:rsidR="00386C11" w:rsidRPr="00A6366F">
        <w:rPr>
          <w:rFonts w:hint="cs"/>
          <w:rtl/>
        </w:rPr>
        <w:t>/</w:t>
      </w:r>
      <w:bookmarkStart w:id="1" w:name="BokSabj_d"/>
      <w:bookmarkEnd w:id="1"/>
      <w:r w:rsidR="008858EA">
        <w:rPr>
          <w:rtl/>
        </w:rPr>
        <w:t>قرائت</w:t>
      </w:r>
      <w:r w:rsidR="00386C11" w:rsidRPr="00A6366F">
        <w:rPr>
          <w:rFonts w:hint="cs"/>
          <w:rtl/>
        </w:rPr>
        <w:t xml:space="preserve"> /</w:t>
      </w:r>
      <w:bookmarkStart w:id="2" w:name="Bokkolli"/>
      <w:bookmarkEnd w:id="2"/>
      <w:r w:rsidR="008858EA">
        <w:rPr>
          <w:rtl/>
        </w:rPr>
        <w:t>صلاه</w:t>
      </w:r>
      <w:r w:rsidR="001B6799" w:rsidRPr="00A6366F">
        <w:rPr>
          <w:rFonts w:hint="cs"/>
          <w:rtl/>
        </w:rPr>
        <w:t xml:space="preserve"> </w:t>
      </w:r>
    </w:p>
    <w:p w:rsidR="008F5B4D" w:rsidRPr="009C66D5" w:rsidRDefault="008F5B4D" w:rsidP="00CD4148">
      <w:pPr>
        <w:jc w:val="both"/>
        <w:rPr>
          <w:rStyle w:val="Emphasis"/>
          <w:b/>
          <w:bCs w:val="0"/>
          <w:rtl/>
        </w:rPr>
      </w:pPr>
      <w:r w:rsidRPr="009C66D5">
        <w:rPr>
          <w:rStyle w:val="Emphasis"/>
          <w:rFonts w:hint="cs"/>
          <w:b/>
          <w:bCs w:val="0"/>
          <w:rtl/>
        </w:rPr>
        <w:t>خلاصه مباحث گذشته:</w:t>
      </w:r>
    </w:p>
    <w:p w:rsidR="00247D2F" w:rsidRPr="003A6148" w:rsidRDefault="00905AD3" w:rsidP="00CD4148">
      <w:pPr>
        <w:pBdr>
          <w:bottom w:val="double" w:sz="6" w:space="1" w:color="auto"/>
        </w:pBdr>
        <w:jc w:val="both"/>
      </w:pPr>
      <w:r>
        <w:rPr>
          <w:rFonts w:hint="cs"/>
          <w:rtl/>
        </w:rPr>
        <w:t xml:space="preserve">در جلسه گذشته مسئله ترک نسیانی و سهوی قرائت مطرح گردید که دو فرع فقهی بطلان یا صحت نماز و وجوب یا عدم وجوب سجده سهو ذیل آن مطرح گردید. در این جلسه به تکمیل همان بحث پرداخته می شود. </w:t>
      </w:r>
    </w:p>
    <w:p w:rsidR="00661B71" w:rsidRDefault="000F31A7" w:rsidP="000F31A7">
      <w:pPr>
        <w:pStyle w:val="Heading1"/>
        <w:rPr>
          <w:rtl/>
        </w:rPr>
      </w:pPr>
      <w:bookmarkStart w:id="3" w:name="_Toc97040382"/>
      <w:r>
        <w:rPr>
          <w:rFonts w:hint="cs"/>
          <w:rtl/>
        </w:rPr>
        <w:t>بررسی حکم ترک نسیانی قرائت</w:t>
      </w:r>
      <w:bookmarkEnd w:id="3"/>
    </w:p>
    <w:p w:rsidR="00661B71" w:rsidRDefault="00661B71" w:rsidP="00CD4148">
      <w:pPr>
        <w:jc w:val="both"/>
        <w:rPr>
          <w:sz w:val="28"/>
          <w:rtl/>
        </w:rPr>
      </w:pPr>
      <w:r>
        <w:rPr>
          <w:rFonts w:hint="cs"/>
          <w:sz w:val="28"/>
          <w:rtl/>
        </w:rPr>
        <w:t>بحث در فرض فراموشی قرائت بود که بعد از رکوع ملتفت شود. گفته شد که نماز در این صورت صحیح است و قضای قرائت لازم نیست. دلیل آن عمدتا صحیحه معاویۀ بن عمار</w:t>
      </w:r>
      <w:r w:rsidR="00AE2D62">
        <w:rPr>
          <w:rStyle w:val="FootnoteReference"/>
          <w:sz w:val="28"/>
          <w:rtl/>
        </w:rPr>
        <w:footnoteReference w:id="1"/>
      </w:r>
      <w:r>
        <w:rPr>
          <w:rFonts w:hint="cs"/>
          <w:sz w:val="28"/>
          <w:rtl/>
        </w:rPr>
        <w:t xml:space="preserve"> و عموم صحیحۀ زراره بود که متن آن چنین بود: </w:t>
      </w:r>
    </w:p>
    <w:p w:rsidR="00B9247C" w:rsidRDefault="00B9247C" w:rsidP="00FE7245">
      <w:pPr>
        <w:pStyle w:val="ListParagraph"/>
        <w:jc w:val="both"/>
        <w:rPr>
          <w:sz w:val="28"/>
          <w:rtl/>
        </w:rPr>
      </w:pPr>
      <w:r>
        <w:rPr>
          <w:rFonts w:hint="cs"/>
          <w:sz w:val="28"/>
          <w:rtl/>
        </w:rPr>
        <w:t>«</w:t>
      </w:r>
      <w:r w:rsidRPr="004776FB">
        <w:rPr>
          <w:color w:val="4F6228" w:themeColor="accent3" w:themeShade="80"/>
          <w:sz w:val="28"/>
          <w:rtl/>
        </w:rPr>
        <w:t xml:space="preserve">َرَوَى حَرِيزٌ عَنْ‌ زُرَارَةَ‌ عَنْ‌ أَبِي جَعْفَرٍ عَلَيْهِ‌ السَّلاَمُ‌ :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w:t>
      </w:r>
      <w:r w:rsidRPr="00B9247C">
        <w:rPr>
          <w:color w:val="4F6228" w:themeColor="accent3" w:themeShade="80"/>
          <w:sz w:val="28"/>
          <w:rtl/>
        </w:rPr>
        <w:t>قُلْتُ‌ لَهُ‌ رَجُلٌ‌ نَسِيَ‌ الْقِرَاءَةَ‌ فِي الْأَوَّلَتَيْنِ‌ فَذَكَرَهَا فِي الْأَخِيرَتَيْنِ‌ فَقَالَ‌ «يَقْضِي الْقِرَاءَةَ‌ وَ التَّكْبِيرَ وَ ا</w:t>
      </w:r>
      <w:r w:rsidR="00FE7245">
        <w:rPr>
          <w:rFonts w:hint="cs"/>
          <w:color w:val="4F6228" w:themeColor="accent3" w:themeShade="80"/>
          <w:sz w:val="28"/>
          <w:rtl/>
        </w:rPr>
        <w:t>ل</w:t>
      </w:r>
      <w:r w:rsidRPr="00B9247C">
        <w:rPr>
          <w:color w:val="4F6228" w:themeColor="accent3" w:themeShade="80"/>
          <w:sz w:val="28"/>
          <w:rtl/>
        </w:rPr>
        <w:t>تَّسْبِيحَ‌ الَّذِي فَاتَهُ‌ فِي الْأَوَّلَتَيْنِ‌ فِي الْأَخِيرَتَيْنِ‌ وَ لاَ شَيْ‌ءَ‌ عَلَيْه</w:t>
      </w:r>
      <w:r>
        <w:rPr>
          <w:rFonts w:hint="cs"/>
          <w:sz w:val="28"/>
          <w:rtl/>
        </w:rPr>
        <w:t>»</w:t>
      </w:r>
      <w:r>
        <w:rPr>
          <w:rStyle w:val="FootnoteReference"/>
          <w:sz w:val="28"/>
          <w:rtl/>
        </w:rPr>
        <w:footnoteReference w:id="2"/>
      </w:r>
    </w:p>
    <w:p w:rsidR="00661B71" w:rsidRDefault="00661B71" w:rsidP="00CD4148">
      <w:pPr>
        <w:jc w:val="both"/>
        <w:rPr>
          <w:sz w:val="28"/>
          <w:rtl/>
        </w:rPr>
      </w:pPr>
      <w:r>
        <w:rPr>
          <w:rFonts w:hint="cs"/>
          <w:sz w:val="28"/>
          <w:rtl/>
        </w:rPr>
        <w:t xml:space="preserve">در موثقه ابی بصیر چنین آمده است: </w:t>
      </w:r>
    </w:p>
    <w:p w:rsidR="00661B71" w:rsidRPr="00472367" w:rsidRDefault="00472367" w:rsidP="00472367">
      <w:pPr>
        <w:pStyle w:val="ListParagraph"/>
        <w:jc w:val="both"/>
        <w:rPr>
          <w:rFonts w:hint="cs"/>
          <w:sz w:val="28"/>
          <w:rtl/>
        </w:rPr>
      </w:pPr>
      <w:r w:rsidRPr="00472367">
        <w:rPr>
          <w:rFonts w:hint="cs"/>
          <w:sz w:val="28"/>
          <w:rtl/>
        </w:rPr>
        <w:lastRenderedPageBreak/>
        <w:t>«</w:t>
      </w:r>
      <w:r w:rsidRPr="00472367">
        <w:rPr>
          <w:rtl/>
        </w:rPr>
        <w:t xml:space="preserve"> </w:t>
      </w:r>
      <w:r w:rsidRPr="00472367">
        <w:rPr>
          <w:sz w:val="28"/>
          <w:rtl/>
        </w:rPr>
        <w:t xml:space="preserve">وَ عَنْهُ عَنْ فَضَالَةَ عَنْ حُسَيْنِ بْنِ عُثْمَانَ عَنْ سَمَاعَةَ </w:t>
      </w:r>
      <w:r w:rsidRPr="00472367">
        <w:rPr>
          <w:color w:val="4F6228" w:themeColor="accent3" w:themeShade="80"/>
          <w:sz w:val="28"/>
          <w:rtl/>
        </w:rPr>
        <w:t>عَنْ أَبِي بَصِيرٍ قَالَ: إِذَا نَسِيَ أَنْ يَقْرَأَ فِي الْأُولَى وَ الثَّانِيَةِ أَجْزَأَهُ تَسْبِيحُ الرُّكُوعِ وَ السُّجُودِ وَ إِنْ كَانَتِ الْغَدَاةُ فَنَسِيَ أَنْ يَقْرَأَ فِيهَا فَلْيَمْضِ فِي صَلَاتِهِ</w:t>
      </w:r>
      <w:r w:rsidRPr="00472367">
        <w:rPr>
          <w:rFonts w:hint="cs"/>
          <w:sz w:val="28"/>
          <w:rtl/>
        </w:rPr>
        <w:t>»</w:t>
      </w:r>
      <w:r>
        <w:rPr>
          <w:rStyle w:val="FootnoteReference"/>
          <w:sz w:val="28"/>
          <w:rtl/>
        </w:rPr>
        <w:footnoteReference w:id="3"/>
      </w:r>
    </w:p>
    <w:p w:rsidR="00661B71" w:rsidRDefault="00661B71" w:rsidP="00CD4148">
      <w:pPr>
        <w:jc w:val="both"/>
        <w:rPr>
          <w:sz w:val="28"/>
          <w:rtl/>
        </w:rPr>
      </w:pPr>
      <w:r>
        <w:rPr>
          <w:rFonts w:hint="cs"/>
          <w:sz w:val="28"/>
          <w:rtl/>
        </w:rPr>
        <w:t xml:space="preserve">طبق این روایت اگر شخص قرائت را در نماز صبح فراموش کند، نمازش را ادامه بدهد، اگر در غیر نماز صبح فراموش کند، همین که در رکوع و سجود سبحان الله گفته است، مجزی است. این تفصیل را کسی قائل نشده است. عرفی نیز نیست که مثلا اگر تسبیح رکوع و سجود را فراموش می کرد، بگوییم اگر نماز صبح باشد مهم نباشد و اگر نماز ظهر باشد باطل بدانیم؛ یعنی جمع بین این روایت و روایاتی که می گفتند کسی که قرائت را فراموش کند چیزی بر وی واجب نیست، به این نحو که بگوییم در غیر نماز صبح در صورتی نماز صحیح است که تسبیح رکوع و سجود را گفته باشد، عرفی نیست و کسی نیز اینطور جمع نکرده است؛ از این رو این موثقه ابی بصیر حمل بر حکم تنزیهی می شود. </w:t>
      </w:r>
    </w:p>
    <w:p w:rsidR="00661B71" w:rsidRDefault="00661B71" w:rsidP="00CD4148">
      <w:pPr>
        <w:jc w:val="both"/>
        <w:rPr>
          <w:sz w:val="28"/>
          <w:rtl/>
        </w:rPr>
      </w:pPr>
      <w:r>
        <w:rPr>
          <w:rFonts w:hint="cs"/>
          <w:sz w:val="28"/>
          <w:rtl/>
        </w:rPr>
        <w:t xml:space="preserve">سوال می شود که این ها امور تعبدیه است و وقتی خود شارع اینطور فرموده است ملتزم می شویم. </w:t>
      </w:r>
    </w:p>
    <w:p w:rsidR="00661B71" w:rsidRDefault="00661B71" w:rsidP="00472367">
      <w:pPr>
        <w:jc w:val="both"/>
        <w:rPr>
          <w:sz w:val="28"/>
          <w:rtl/>
        </w:rPr>
      </w:pPr>
      <w:r>
        <w:rPr>
          <w:rFonts w:hint="cs"/>
          <w:sz w:val="28"/>
          <w:rtl/>
        </w:rPr>
        <w:t xml:space="preserve">جواب این است که شما وقتی می فرمایید </w:t>
      </w:r>
      <w:r w:rsidR="00472367">
        <w:rPr>
          <w:rFonts w:hint="cs"/>
          <w:sz w:val="28"/>
          <w:rtl/>
        </w:rPr>
        <w:t>«</w:t>
      </w:r>
      <w:r>
        <w:rPr>
          <w:rFonts w:hint="cs"/>
          <w:sz w:val="28"/>
          <w:rtl/>
        </w:rPr>
        <w:t>من نسی القرائۀ فلا شی علیه</w:t>
      </w:r>
      <w:r w:rsidR="00472367">
        <w:rPr>
          <w:rFonts w:hint="cs"/>
          <w:sz w:val="28"/>
          <w:rtl/>
        </w:rPr>
        <w:t>»</w:t>
      </w:r>
      <w:r>
        <w:rPr>
          <w:rFonts w:hint="cs"/>
          <w:sz w:val="28"/>
          <w:rtl/>
        </w:rPr>
        <w:t xml:space="preserve"> یا در صحیحه معاویۀ بن عمار می گوید </w:t>
      </w:r>
      <w:r w:rsidR="00472367">
        <w:rPr>
          <w:rFonts w:hint="cs"/>
          <w:sz w:val="28"/>
          <w:rtl/>
        </w:rPr>
        <w:t>«</w:t>
      </w:r>
      <w:r w:rsidR="00472367" w:rsidRPr="00AE2D62">
        <w:rPr>
          <w:rStyle w:val="Hyperlink"/>
          <w:color w:val="76923C" w:themeColor="accent3" w:themeShade="BF"/>
          <w:u w:val="none"/>
          <w:rtl/>
        </w:rPr>
        <w:t>قُلْتُ الرَّجُلُ يَسْهُو عَنِ الْقِرَاءَةِ فِي الرَّكْعَتَيْنِ الْأَوَّلَتَيْنِ فَيَذْكُرُ فِي الرَّكْعَتَيْنِ الْأَخِيرَتَيْنِ أَنَّهُ لَمْ يَقْرَأْ قَالَ أَتَمَّ الرُّكُوعَ وَ السُّجُودَ</w:t>
      </w:r>
      <w:r w:rsidR="00472367">
        <w:rPr>
          <w:rStyle w:val="Hyperlink"/>
          <w:rFonts w:hint="cs"/>
          <w:color w:val="76923C" w:themeColor="accent3" w:themeShade="BF"/>
          <w:u w:val="none"/>
          <w:rtl/>
        </w:rPr>
        <w:t xml:space="preserve"> </w:t>
      </w:r>
      <w:r w:rsidR="00472367" w:rsidRPr="00AE2D62">
        <w:rPr>
          <w:rStyle w:val="Hyperlink"/>
          <w:color w:val="76923C" w:themeColor="accent3" w:themeShade="BF"/>
          <w:u w:val="none"/>
          <w:rtl/>
        </w:rPr>
        <w:t>قُلْتُ نَعَمْ قَالَ إِنِّي أَكْرَهُ أَنْ أَجْعَلَ آخِرَ صَلَاتِي أَوَّلَهَا</w:t>
      </w:r>
      <w:r w:rsidR="00472367">
        <w:rPr>
          <w:rFonts w:hint="cs"/>
          <w:sz w:val="28"/>
          <w:rtl/>
        </w:rPr>
        <w:t>»</w:t>
      </w:r>
      <w:r w:rsidR="00472367">
        <w:rPr>
          <w:rStyle w:val="FootnoteReference"/>
          <w:sz w:val="28"/>
          <w:rtl/>
        </w:rPr>
        <w:footnoteReference w:id="4"/>
      </w:r>
      <w:r w:rsidR="00472367">
        <w:rPr>
          <w:rFonts w:hint="cs"/>
          <w:sz w:val="28"/>
          <w:rtl/>
        </w:rPr>
        <w:t xml:space="preserve"> </w:t>
      </w:r>
      <w:r>
        <w:rPr>
          <w:rFonts w:hint="cs"/>
          <w:sz w:val="28"/>
          <w:rtl/>
        </w:rPr>
        <w:t>که نماز ظهر و عصر و عشا است،</w:t>
      </w:r>
      <w:r w:rsidR="00472367">
        <w:rPr>
          <w:rFonts w:hint="cs"/>
          <w:sz w:val="28"/>
          <w:rtl/>
        </w:rPr>
        <w:t xml:space="preserve"> امام علیه السلام</w:t>
      </w:r>
      <w:r>
        <w:rPr>
          <w:rFonts w:hint="cs"/>
          <w:sz w:val="28"/>
          <w:rtl/>
        </w:rPr>
        <w:t xml:space="preserve"> می پرسد که آیا رکوع و سجود به جا آورده یا خیر، نفرموده که تسبیح رکوع و سجود را گفته است، صرفا خود رکوع و سجود را پرسیده است. اگر حضرت تسبیح را می پرسید اولی بود، نه اینکه رکوع و سجود را مطرح کرده باشد و شرط بخشیدن فراموشی قرائت خواندن</w:t>
      </w:r>
      <w:r w:rsidR="00472367">
        <w:rPr>
          <w:rFonts w:hint="cs"/>
          <w:sz w:val="28"/>
          <w:rtl/>
        </w:rPr>
        <w:t xml:space="preserve"> تسبیح رکوع و سجود باشد، خود سوال در مورد تسبیح اولی به بیان بود ولی ما می بینیم که از اصل رکوع و سجود پرسیده است.</w:t>
      </w:r>
      <w:r>
        <w:rPr>
          <w:rFonts w:hint="cs"/>
          <w:sz w:val="28"/>
          <w:rtl/>
        </w:rPr>
        <w:t xml:space="preserve"> تمّ به معنای رکوع تامه انجام دادن است یعنی در هیچ رکعتی رکوع را ترک نکرده است. اتمام رکوع یعنی رکوع را تام به جا آورد؛ یعنی در تمام رکعات رکوع را به جا آوریده است. </w:t>
      </w:r>
    </w:p>
    <w:p w:rsidR="00661B71" w:rsidRDefault="00661B71" w:rsidP="00CD4148">
      <w:pPr>
        <w:jc w:val="both"/>
        <w:rPr>
          <w:sz w:val="28"/>
          <w:rtl/>
        </w:rPr>
      </w:pPr>
      <w:r w:rsidRPr="00F55DC6">
        <w:rPr>
          <w:rFonts w:hint="cs"/>
          <w:b/>
          <w:bCs/>
          <w:sz w:val="28"/>
          <w:rtl/>
        </w:rPr>
        <w:t>سوال:</w:t>
      </w:r>
      <w:r>
        <w:rPr>
          <w:rFonts w:hint="cs"/>
          <w:sz w:val="28"/>
          <w:rtl/>
        </w:rPr>
        <w:t xml:space="preserve"> اگر رکوع را به جا نیاو</w:t>
      </w:r>
      <w:r w:rsidR="00F55DC6">
        <w:rPr>
          <w:rFonts w:hint="cs"/>
          <w:sz w:val="28"/>
          <w:rtl/>
        </w:rPr>
        <w:t xml:space="preserve">رده باشد نماز از اساس باطل است؛ لذا وجهی برای سوال در مورد اصل رکوع نبوده است. </w:t>
      </w:r>
    </w:p>
    <w:p w:rsidR="00661B71" w:rsidRDefault="00661B71" w:rsidP="00CD4148">
      <w:pPr>
        <w:jc w:val="both"/>
        <w:rPr>
          <w:sz w:val="28"/>
          <w:rtl/>
        </w:rPr>
      </w:pPr>
      <w:r w:rsidRPr="00F55DC6">
        <w:rPr>
          <w:rFonts w:hint="cs"/>
          <w:b/>
          <w:bCs/>
          <w:sz w:val="28"/>
          <w:rtl/>
        </w:rPr>
        <w:t>جواب:</w:t>
      </w:r>
      <w:r>
        <w:rPr>
          <w:rFonts w:hint="cs"/>
          <w:sz w:val="28"/>
          <w:rtl/>
        </w:rPr>
        <w:t xml:space="preserve"> به همین دلیل است که امام می پرسد که آیا رکوع و سجود را تمام کرد یا خیر. </w:t>
      </w:r>
    </w:p>
    <w:p w:rsidR="00661B71" w:rsidRDefault="00661B71" w:rsidP="00CD4148">
      <w:pPr>
        <w:jc w:val="both"/>
        <w:rPr>
          <w:sz w:val="28"/>
        </w:rPr>
      </w:pPr>
      <w:r>
        <w:rPr>
          <w:rFonts w:hint="cs"/>
          <w:sz w:val="28"/>
          <w:rtl/>
        </w:rPr>
        <w:t xml:space="preserve">اینکه مراد از اتم الرکوع، سبح للرکوع باشد عرفی نیست. روایات دیگری نیز بدین بیان مطرح شده است که امام می فرمایند باید رکوع و سجود شما تام باشد تا اینکه حکم به عدم اشکال نماز بدهیم. </w:t>
      </w:r>
    </w:p>
    <w:p w:rsidR="00F55DC6" w:rsidRDefault="00F55DC6" w:rsidP="00F55DC6">
      <w:pPr>
        <w:pStyle w:val="Heading2"/>
        <w:rPr>
          <w:rFonts w:hint="cs"/>
          <w:rtl/>
        </w:rPr>
      </w:pPr>
      <w:bookmarkStart w:id="4" w:name="_Toc97040383"/>
      <w:r>
        <w:rPr>
          <w:rFonts w:hint="cs"/>
          <w:rtl/>
        </w:rPr>
        <w:lastRenderedPageBreak/>
        <w:t>بررسی لزوم یا عدم لزوم سجده سهو در صورت ترک نسیانی قرائت</w:t>
      </w:r>
      <w:bookmarkEnd w:id="4"/>
    </w:p>
    <w:p w:rsidR="00661B71" w:rsidRDefault="00661B71" w:rsidP="00CD4148">
      <w:pPr>
        <w:jc w:val="both"/>
        <w:rPr>
          <w:sz w:val="28"/>
          <w:rtl/>
        </w:rPr>
      </w:pPr>
      <w:r>
        <w:rPr>
          <w:rFonts w:hint="cs"/>
          <w:sz w:val="28"/>
          <w:rtl/>
        </w:rPr>
        <w:t xml:space="preserve"> اما راجع به اینکه نسیان قرائت موجب سجود سهو است، در عروه فتوا می دهند به اینکه هر زیاده یا نقیصه سهویه ای موجب آن است. ولی در صراط النجاۀ که رساله عملیه شیخ أنصاری است غیر از پنج موضع که سجده سهو را واجب دانسته اند در سایر موارد سجده سهو را احتیاطی دانسته ان</w:t>
      </w:r>
      <w:r w:rsidR="00F55DC6">
        <w:rPr>
          <w:rFonts w:hint="cs"/>
          <w:sz w:val="28"/>
          <w:rtl/>
        </w:rPr>
        <w:t>د، سید یزدی حاشیه زده اند که الا در مورد</w:t>
      </w:r>
      <w:r>
        <w:rPr>
          <w:rFonts w:hint="cs"/>
          <w:sz w:val="28"/>
          <w:rtl/>
        </w:rPr>
        <w:t xml:space="preserve"> قیام که در آنجا فتوا است</w:t>
      </w:r>
      <w:r w:rsidR="00F55DC6">
        <w:rPr>
          <w:rStyle w:val="FootnoteReference"/>
          <w:sz w:val="28"/>
          <w:rtl/>
        </w:rPr>
        <w:footnoteReference w:id="5"/>
      </w:r>
      <w:r>
        <w:rPr>
          <w:rFonts w:hint="cs"/>
          <w:sz w:val="28"/>
          <w:rtl/>
        </w:rPr>
        <w:t>. این مطلب نشانگر این است که ایشان نیز نظرشان در غیر قیام احتیاط است، ولی در عروه همه جا به صورت فتوا مطرح می کند</w:t>
      </w:r>
      <w:r w:rsidR="0068013A">
        <w:rPr>
          <w:rStyle w:val="FootnoteReference"/>
          <w:sz w:val="28"/>
          <w:rtl/>
        </w:rPr>
        <w:footnoteReference w:id="6"/>
      </w:r>
      <w:r>
        <w:rPr>
          <w:rFonts w:hint="cs"/>
          <w:sz w:val="28"/>
          <w:rtl/>
        </w:rPr>
        <w:t xml:space="preserve"> که غیر مشهور نیز می باشد. این مطلب مایه تعجب است. </w:t>
      </w:r>
    </w:p>
    <w:p w:rsidR="00C52CD1" w:rsidRDefault="00661B71" w:rsidP="00CD4148">
      <w:pPr>
        <w:jc w:val="both"/>
        <w:rPr>
          <w:sz w:val="28"/>
          <w:rtl/>
        </w:rPr>
      </w:pPr>
      <w:r>
        <w:rPr>
          <w:rFonts w:hint="cs"/>
          <w:sz w:val="28"/>
          <w:rtl/>
        </w:rPr>
        <w:t>در ضمن این نکته را نیز عرض کنیم که در مسئله 62 از فروع علم اجمالی نماز، راجع به خلاف ترتیب عمل کردن که اول سورۀ بخواند و بعد سهوا حمد بخواند، فرموده است شخص زیاده و نقصان را انجام نداده است</w:t>
      </w:r>
      <w:r w:rsidR="00B0249B">
        <w:rPr>
          <w:rFonts w:hint="cs"/>
          <w:sz w:val="28"/>
          <w:rtl/>
        </w:rPr>
        <w:t>؛</w:t>
      </w:r>
      <w:r>
        <w:rPr>
          <w:rFonts w:hint="cs"/>
          <w:sz w:val="28"/>
          <w:rtl/>
        </w:rPr>
        <w:t xml:space="preserve"> لذا سجده سهو واجب نشده است. تصریح می کند که سجده سهو ندارد و فقط ترتیب را مختل کرده است؛ جزئی را کم  و زیاد نکرده است</w:t>
      </w:r>
      <w:r w:rsidR="0068013A">
        <w:rPr>
          <w:rStyle w:val="FootnoteReference"/>
          <w:sz w:val="28"/>
          <w:rtl/>
        </w:rPr>
        <w:footnoteReference w:id="7"/>
      </w:r>
      <w:r>
        <w:rPr>
          <w:rFonts w:hint="cs"/>
          <w:sz w:val="28"/>
          <w:rtl/>
        </w:rPr>
        <w:t xml:space="preserve">، اما در جایی که قرائت را فراموش کند، حال یا حمد و سورۀ را فراموش کند بعد ملتفت شود، می فرماید دو سجده سهو دارد، اگر یکی </w:t>
      </w:r>
      <w:r w:rsidR="008E2185">
        <w:rPr>
          <w:rFonts w:hint="cs"/>
          <w:sz w:val="28"/>
          <w:rtl/>
        </w:rPr>
        <w:t>را فراموش کند یک سجده سهو دارد:</w:t>
      </w:r>
    </w:p>
    <w:p w:rsidR="008E2185" w:rsidRPr="008E2185" w:rsidRDefault="008E2185" w:rsidP="008E2185">
      <w:pPr>
        <w:pStyle w:val="ListParagraph"/>
        <w:jc w:val="both"/>
        <w:rPr>
          <w:sz w:val="28"/>
          <w:rtl/>
        </w:rPr>
      </w:pPr>
      <w:r w:rsidRPr="008E2185">
        <w:rPr>
          <w:rFonts w:hint="cs"/>
          <w:sz w:val="28"/>
          <w:rtl/>
        </w:rPr>
        <w:t>«</w:t>
      </w:r>
      <w:r w:rsidRPr="008E2185">
        <w:rPr>
          <w:rFonts w:hint="cs"/>
          <w:color w:val="4BACC6" w:themeColor="accent5"/>
          <w:rtl/>
        </w:rPr>
        <w:t>ا</w:t>
      </w:r>
      <w:r w:rsidRPr="008E2185">
        <w:rPr>
          <w:color w:val="4BACC6" w:themeColor="accent5"/>
          <w:sz w:val="28"/>
          <w:rtl/>
        </w:rPr>
        <w:t>لقراءة ليست ركناً، فلو تركها وتذكّر بعد الدخول في الركوع صحّت الصلاة وسجد سجدتي السهو مرّتين مرّة للحمد ومرّة للسورة، وكذا إن ترك إحداهما وتذكّر بعد الدخول في الركوع صحّت الصلاة وسجد سجدتي السهو</w:t>
      </w:r>
      <w:r w:rsidRPr="008E2185">
        <w:rPr>
          <w:rFonts w:hint="cs"/>
          <w:sz w:val="28"/>
          <w:rtl/>
        </w:rPr>
        <w:t>»</w:t>
      </w:r>
      <w:r>
        <w:rPr>
          <w:rStyle w:val="FootnoteReference"/>
          <w:sz w:val="28"/>
          <w:rtl/>
        </w:rPr>
        <w:footnoteReference w:id="8"/>
      </w:r>
    </w:p>
    <w:p w:rsidR="00C52CD1" w:rsidRDefault="00C52CD1" w:rsidP="00C52CD1">
      <w:pPr>
        <w:pStyle w:val="Heading3"/>
        <w:rPr>
          <w:rtl/>
        </w:rPr>
      </w:pPr>
      <w:bookmarkStart w:id="5" w:name="_Toc97040384"/>
      <w:r>
        <w:rPr>
          <w:rFonts w:hint="cs"/>
          <w:rtl/>
        </w:rPr>
        <w:t>بررسی دلیل وجوب سجده سهور در صورت ترک قرائت</w:t>
      </w:r>
      <w:bookmarkEnd w:id="5"/>
    </w:p>
    <w:p w:rsidR="00661B71" w:rsidRDefault="008E2185" w:rsidP="00CD4148">
      <w:pPr>
        <w:jc w:val="both"/>
        <w:rPr>
          <w:sz w:val="28"/>
          <w:rtl/>
        </w:rPr>
      </w:pPr>
      <w:r>
        <w:rPr>
          <w:rFonts w:hint="cs"/>
          <w:sz w:val="28"/>
          <w:rtl/>
        </w:rPr>
        <w:t>در جلسه گذشته عرض کردیم دلیل سید یزدی برای وجوب سجده سهو</w:t>
      </w:r>
      <w:r w:rsidR="00661B71">
        <w:rPr>
          <w:rFonts w:hint="cs"/>
          <w:sz w:val="28"/>
          <w:rtl/>
        </w:rPr>
        <w:t xml:space="preserve"> روایت ابن أبی عمیر از سفیان بن سمط از امام صادق علیه السلام است:</w:t>
      </w:r>
    </w:p>
    <w:p w:rsidR="00661B71" w:rsidRDefault="008E2185" w:rsidP="008E2185">
      <w:pPr>
        <w:pStyle w:val="ListParagraph"/>
        <w:jc w:val="both"/>
        <w:rPr>
          <w:sz w:val="28"/>
          <w:rtl/>
        </w:rPr>
      </w:pPr>
      <w:r w:rsidRPr="004852F1">
        <w:rPr>
          <w:rFonts w:hint="cs"/>
          <w:sz w:val="28"/>
          <w:rtl/>
        </w:rPr>
        <w:lastRenderedPageBreak/>
        <w:t>«</w:t>
      </w:r>
      <w:r w:rsidRPr="004852F1">
        <w:rPr>
          <w:rtl/>
        </w:rPr>
        <w:t xml:space="preserve"> </w:t>
      </w:r>
      <w:r w:rsidRPr="004852F1">
        <w:rPr>
          <w:sz w:val="28"/>
          <w:rtl/>
        </w:rPr>
        <w:t xml:space="preserve">مَا رَوَاهُ‌ - أَحْمَدُ بْنُ‌ مُحَمَّدِ بْنِ‌ عِيسَى عَنِ‌ اَلْحُسَيْنِ‌ بْنِ‌ سَعِيدٍ عَنِ‌ اِبْنِ‌ أَبِي عُمَيْرٍ عَنْ‌ بَعْضِ‌ أَصْحَابِنَا عَنْ‌ سُفْيَانَ‌ بْنِ‌ السِّمْطِ عَنْ‌ </w:t>
      </w:r>
      <w:r w:rsidRPr="00210DF5">
        <w:rPr>
          <w:color w:val="4F6228" w:themeColor="accent3" w:themeShade="80"/>
          <w:sz w:val="28"/>
          <w:rtl/>
        </w:rPr>
        <w:t>أَبِي عَبْدِ اللَّهِ‌ عَلَيْهِ‌ السَّلاَمُ‌ قَالَ‌: «تَسْجُدُ سَجْدَتَيِ‌ السَّهْوِ فِي كُلِّ‌ زِيَادَةٍ‌ تَدْخُلُ‌ عَلَيْكَ‌ أَوْ نُقْصَانٍ‌ وَ مَنْ‌ تَرَكَ‌ سَجْدَةً‌ فَقَدْ نَقَصَ‌</w:t>
      </w:r>
      <w:r w:rsidRPr="004852F1">
        <w:rPr>
          <w:rFonts w:hint="cs"/>
          <w:sz w:val="28"/>
          <w:rtl/>
        </w:rPr>
        <w:t>»</w:t>
      </w:r>
      <w:r>
        <w:rPr>
          <w:rStyle w:val="FootnoteReference"/>
          <w:sz w:val="28"/>
          <w:rtl/>
        </w:rPr>
        <w:footnoteReference w:id="9"/>
      </w:r>
    </w:p>
    <w:p w:rsidR="008E2185" w:rsidRDefault="00661B71" w:rsidP="00CD4148">
      <w:pPr>
        <w:jc w:val="both"/>
        <w:rPr>
          <w:sz w:val="28"/>
          <w:rtl/>
        </w:rPr>
      </w:pPr>
      <w:r>
        <w:rPr>
          <w:rFonts w:hint="cs"/>
          <w:sz w:val="28"/>
          <w:rtl/>
        </w:rPr>
        <w:t xml:space="preserve">ظاهر کلام مرحوم شیخ طوسی در خلاف این است که این وجوب سجود سهو در هر زیاده و نقیصه ای قول شاذ است، ایشان می فرمایند: </w:t>
      </w:r>
    </w:p>
    <w:p w:rsidR="00661B71" w:rsidRPr="008E2185" w:rsidRDefault="00661B71" w:rsidP="008E2185">
      <w:pPr>
        <w:pStyle w:val="ListParagraph"/>
        <w:jc w:val="both"/>
        <w:rPr>
          <w:sz w:val="28"/>
          <w:rtl/>
        </w:rPr>
      </w:pPr>
      <w:r w:rsidRPr="008E2185">
        <w:rPr>
          <w:rFonts w:hint="cs"/>
          <w:sz w:val="28"/>
          <w:rtl/>
        </w:rPr>
        <w:t>«</w:t>
      </w:r>
      <w:r w:rsidR="008E2185" w:rsidRPr="008E2185">
        <w:rPr>
          <w:color w:val="4BACC6" w:themeColor="accent5"/>
          <w:sz w:val="28"/>
          <w:rtl/>
        </w:rPr>
        <w:t>سجدتا السهو لا تجبان في الصلاة إلا في أربعة مواضع</w:t>
      </w:r>
      <w:r w:rsidR="008E2185" w:rsidRPr="008E2185">
        <w:rPr>
          <w:rFonts w:hint="cs"/>
          <w:color w:val="4BACC6" w:themeColor="accent5"/>
          <w:sz w:val="28"/>
          <w:rtl/>
        </w:rPr>
        <w:t>...</w:t>
      </w:r>
      <w:r w:rsidR="008E2185" w:rsidRPr="008E2185">
        <w:rPr>
          <w:color w:val="4BACC6" w:themeColor="accent5"/>
          <w:rtl/>
        </w:rPr>
        <w:t xml:space="preserve"> </w:t>
      </w:r>
      <w:r w:rsidR="008E2185" w:rsidRPr="008E2185">
        <w:rPr>
          <w:color w:val="4BACC6" w:themeColor="accent5"/>
          <w:sz w:val="28"/>
          <w:rtl/>
        </w:rPr>
        <w:t>و أما ما عدا ذلك فهو كل سهو يلحق الإنسان و لا يجب عليه سجدتا السهو فعلا كان أو قولا، زيادة كانت أو نقصانا، متحققة كانت أو متوهمة و على كل حال</w:t>
      </w:r>
      <w:r w:rsidR="008E2185" w:rsidRPr="008E2185">
        <w:rPr>
          <w:rFonts w:hint="cs"/>
          <w:color w:val="4BACC6" w:themeColor="accent5"/>
          <w:sz w:val="28"/>
          <w:rtl/>
        </w:rPr>
        <w:t xml:space="preserve"> </w:t>
      </w:r>
      <w:r w:rsidR="008E2185" w:rsidRPr="008E2185">
        <w:rPr>
          <w:color w:val="4BACC6" w:themeColor="accent5"/>
          <w:sz w:val="28"/>
          <w:rtl/>
        </w:rPr>
        <w:t>و في أصحابنا من قال: عليه سجدتا السهو في كل زيادة و نقصان</w:t>
      </w:r>
      <w:r w:rsidR="008E2185" w:rsidRPr="008E2185">
        <w:rPr>
          <w:rFonts w:hint="cs"/>
          <w:sz w:val="28"/>
          <w:rtl/>
        </w:rPr>
        <w:t>»</w:t>
      </w:r>
      <w:r w:rsidR="008E2185">
        <w:rPr>
          <w:rStyle w:val="FootnoteReference"/>
          <w:sz w:val="28"/>
          <w:rtl/>
        </w:rPr>
        <w:footnoteReference w:id="10"/>
      </w:r>
    </w:p>
    <w:p w:rsidR="00661B71" w:rsidRDefault="00661B71" w:rsidP="00CD4148">
      <w:pPr>
        <w:jc w:val="both"/>
        <w:rPr>
          <w:sz w:val="28"/>
          <w:rtl/>
        </w:rPr>
      </w:pPr>
      <w:r>
        <w:rPr>
          <w:rFonts w:hint="cs"/>
          <w:sz w:val="28"/>
          <w:rtl/>
        </w:rPr>
        <w:t>همین مطلب را شهید در دروس فرموده است که قائل این قول را من نشناخته ام. «</w:t>
      </w:r>
      <w:r w:rsidRPr="008E2185">
        <w:rPr>
          <w:rFonts w:hint="cs"/>
          <w:color w:val="4BACC6" w:themeColor="accent5"/>
          <w:sz w:val="28"/>
          <w:rtl/>
        </w:rPr>
        <w:t>لم أعرف قائلها</w:t>
      </w:r>
      <w:r w:rsidR="008E2185">
        <w:rPr>
          <w:rFonts w:hint="cs"/>
          <w:sz w:val="28"/>
          <w:rtl/>
        </w:rPr>
        <w:t>»</w:t>
      </w:r>
      <w:r>
        <w:rPr>
          <w:rFonts w:hint="cs"/>
          <w:sz w:val="28"/>
          <w:rtl/>
        </w:rPr>
        <w:t>.</w:t>
      </w:r>
    </w:p>
    <w:p w:rsidR="008E2185" w:rsidRDefault="00661B71" w:rsidP="00CD4148">
      <w:pPr>
        <w:jc w:val="both"/>
        <w:rPr>
          <w:sz w:val="28"/>
          <w:rtl/>
        </w:rPr>
      </w:pPr>
      <w:r>
        <w:rPr>
          <w:rFonts w:hint="cs"/>
          <w:sz w:val="28"/>
          <w:rtl/>
        </w:rPr>
        <w:t xml:space="preserve">تعبیر به «فی اصحابنا من قال» یعنی قول شاذی است، ولی در متأخرین علامه پذیرفته و بعد از ایشان نیز خیلی ها از جمله خود شهید پذیرفته اند و عمده دلیل ایشان همین روایت سفیان بن سمط است. </w:t>
      </w:r>
    </w:p>
    <w:p w:rsidR="008E2185" w:rsidRDefault="008E2185" w:rsidP="008E2185">
      <w:pPr>
        <w:pStyle w:val="Heading4"/>
        <w:rPr>
          <w:rtl/>
        </w:rPr>
      </w:pPr>
      <w:bookmarkStart w:id="6" w:name="_Toc97040385"/>
      <w:r>
        <w:rPr>
          <w:rFonts w:hint="cs"/>
          <w:rtl/>
        </w:rPr>
        <w:t>بحث سندی روایت سفیان بن سمط</w:t>
      </w:r>
      <w:bookmarkEnd w:id="6"/>
    </w:p>
    <w:p w:rsidR="00661B71" w:rsidRDefault="00661B71" w:rsidP="00CD4148">
      <w:pPr>
        <w:jc w:val="both"/>
        <w:rPr>
          <w:sz w:val="28"/>
          <w:rtl/>
        </w:rPr>
      </w:pPr>
      <w:r>
        <w:rPr>
          <w:rFonts w:hint="cs"/>
          <w:sz w:val="28"/>
          <w:rtl/>
        </w:rPr>
        <w:t xml:space="preserve">ابتدا بحث سندی این روایت را مطرح کردیم که از یک حیث جزء مراسیل بن ابی عمیر است و از حیث دیگر باید سفیان بن سمط بررسی شود که در سند دیگری مروی عنه ابن ابی عمیر است و بناء بر اینکه شهادت شیخ طوسی را در عده بپذیریم که </w:t>
      </w:r>
      <w:r w:rsidR="00D76AD6">
        <w:rPr>
          <w:rFonts w:hint="cs"/>
          <w:sz w:val="28"/>
          <w:rtl/>
        </w:rPr>
        <w:t>«</w:t>
      </w:r>
      <w:r w:rsidRPr="00D76AD6">
        <w:rPr>
          <w:rFonts w:hint="cs"/>
          <w:color w:val="8064A2" w:themeColor="accent4"/>
          <w:sz w:val="28"/>
          <w:rtl/>
        </w:rPr>
        <w:t>ابن ابی عمیر عرف بأنه لایروی و لا یرسل إلا عن ثقۀ</w:t>
      </w:r>
      <w:r w:rsidR="00D76AD6">
        <w:rPr>
          <w:rFonts w:hint="cs"/>
          <w:sz w:val="28"/>
          <w:rtl/>
        </w:rPr>
        <w:t>»</w:t>
      </w:r>
      <w:r w:rsidR="00D76AD6">
        <w:rPr>
          <w:rStyle w:val="FootnoteReference"/>
          <w:sz w:val="28"/>
          <w:rtl/>
        </w:rPr>
        <w:footnoteReference w:id="11"/>
      </w:r>
      <w:r>
        <w:rPr>
          <w:rFonts w:hint="cs"/>
          <w:sz w:val="28"/>
          <w:rtl/>
        </w:rPr>
        <w:t xml:space="preserve"> مشکل این روایت از لحاظ سندی حل می شود، اما راجع به اینکه سفیان بن سمط از مشایخ خود ابن ابی عمیر است، در کافی روایتی را مطرح می کند که اگر کافی طبع دارالحدیث نیز ملاحظه بشود، هیچ اختلاف نسخه ای در آن نقل نمی کند:</w:t>
      </w:r>
    </w:p>
    <w:p w:rsidR="00661B71" w:rsidRPr="00D76AD6" w:rsidRDefault="00661B71" w:rsidP="00D76AD6">
      <w:pPr>
        <w:pStyle w:val="ListParagraph"/>
        <w:jc w:val="both"/>
        <w:rPr>
          <w:rFonts w:hint="cs"/>
          <w:sz w:val="28"/>
          <w:rtl/>
        </w:rPr>
      </w:pPr>
      <w:r w:rsidRPr="00D76AD6">
        <w:rPr>
          <w:rFonts w:hint="cs"/>
          <w:sz w:val="28"/>
          <w:rtl/>
        </w:rPr>
        <w:t>«</w:t>
      </w:r>
      <w:r w:rsidR="00D76AD6" w:rsidRPr="00D76AD6">
        <w:rPr>
          <w:rtl/>
        </w:rPr>
        <w:t xml:space="preserve"> </w:t>
      </w:r>
      <w:r w:rsidR="00D76AD6" w:rsidRPr="00D76AD6">
        <w:rPr>
          <w:sz w:val="28"/>
          <w:rtl/>
        </w:rPr>
        <w:t xml:space="preserve">عَلِيُّ بْنُ إِبْرَاهِيمَ عَنْ أَبِيهِ عَنِ </w:t>
      </w:r>
      <w:r w:rsidR="00D76AD6" w:rsidRPr="00D76AD6">
        <w:rPr>
          <w:sz w:val="28"/>
          <w:u w:val="single"/>
          <w:rtl/>
        </w:rPr>
        <w:t>ابْنِ أَبِي عُمَيْرٍ عَنْ سُفْيَانَ بْنِ السِّمْطِ</w:t>
      </w:r>
      <w:r w:rsidR="00D76AD6" w:rsidRPr="00D76AD6">
        <w:rPr>
          <w:sz w:val="28"/>
          <w:rtl/>
        </w:rPr>
        <w:t xml:space="preserve"> </w:t>
      </w:r>
      <w:r w:rsidR="00D76AD6" w:rsidRPr="00D76AD6">
        <w:rPr>
          <w:color w:val="76923C" w:themeColor="accent3" w:themeShade="BF"/>
          <w:sz w:val="28"/>
          <w:rtl/>
        </w:rPr>
        <w:t>عَنْ أَبِي عَبْدِ اللَّهِ ع قَالَ: تَقْلِيمُ الْأَظْفَارِ وَ الْأَخْذُ مِنَ الشَّارِبِ وَ غَسْلُ الرَّأْسِ بِالْخِطْمِيِّ يَنْفِي الْفَقْرَ وَ يَزِيدُ فِي الرِّزْقِ</w:t>
      </w:r>
      <w:r w:rsidR="00D76AD6" w:rsidRPr="00D76AD6">
        <w:rPr>
          <w:rFonts w:hint="cs"/>
          <w:sz w:val="28"/>
          <w:rtl/>
        </w:rPr>
        <w:t>»</w:t>
      </w:r>
      <w:r w:rsidR="00D76AD6">
        <w:rPr>
          <w:rStyle w:val="FootnoteReference"/>
          <w:sz w:val="28"/>
          <w:rtl/>
        </w:rPr>
        <w:footnoteReference w:id="12"/>
      </w:r>
    </w:p>
    <w:p w:rsidR="00661B71" w:rsidRDefault="00661B71" w:rsidP="00D76AD6">
      <w:pPr>
        <w:jc w:val="both"/>
        <w:rPr>
          <w:sz w:val="28"/>
        </w:rPr>
      </w:pPr>
      <w:r>
        <w:rPr>
          <w:rFonts w:hint="cs"/>
          <w:sz w:val="28"/>
          <w:rtl/>
        </w:rPr>
        <w:lastRenderedPageBreak/>
        <w:t>در یک جای دیگر که در بصائر الدرجات است، ابن ابی عمیر از محمد بن حمران از سفیان بن سم</w:t>
      </w:r>
      <w:r w:rsidR="00D76AD6">
        <w:rPr>
          <w:rFonts w:hint="cs"/>
          <w:sz w:val="28"/>
          <w:rtl/>
        </w:rPr>
        <w:t>ط روایت دیگری را نقل می کند</w:t>
      </w:r>
      <w:r w:rsidR="00D76AD6">
        <w:rPr>
          <w:sz w:val="28"/>
        </w:rPr>
        <w:t>:</w:t>
      </w:r>
    </w:p>
    <w:p w:rsidR="00D76AD6" w:rsidRPr="00D76AD6" w:rsidRDefault="00D76AD6" w:rsidP="00D76AD6">
      <w:pPr>
        <w:pStyle w:val="ListParagraph"/>
        <w:jc w:val="both"/>
        <w:rPr>
          <w:rFonts w:hint="cs"/>
          <w:sz w:val="28"/>
          <w:rtl/>
        </w:rPr>
      </w:pPr>
      <w:r w:rsidRPr="00D76AD6">
        <w:rPr>
          <w:rFonts w:hint="cs"/>
          <w:sz w:val="28"/>
          <w:rtl/>
        </w:rPr>
        <w:t>«</w:t>
      </w:r>
      <w:r w:rsidRPr="00D76AD6">
        <w:rPr>
          <w:sz w:val="28"/>
          <w:rtl/>
        </w:rPr>
        <w:t xml:space="preserve">حَدَّثَنَا يَعْقُوبُ بْنُ يَزِيدَ عَنِ ابْنِ أَبِي عُمَيْرٍ عَنْ مُحَمَّدِ بْنِ حُمْرَانَ عَنْ سُفْيَانَ بْنِ السِّمْطِ عَنِ النَّجَاشِيِّ </w:t>
      </w:r>
      <w:r w:rsidRPr="00D76AD6">
        <w:rPr>
          <w:color w:val="76923C" w:themeColor="accent3" w:themeShade="BF"/>
          <w:sz w:val="28"/>
          <w:rtl/>
        </w:rPr>
        <w:t>عَنْ أَبِي عَبْدِ اللَّهِ ع أَنَّهُ قَالَ: فِينَا وَ اللَّهِ مَنْ يُنْقَرُ فِي أُذُنِهِ أَوْ يُنْكَت‏</w:t>
      </w:r>
      <w:r w:rsidRPr="00D76AD6">
        <w:rPr>
          <w:rFonts w:hint="cs"/>
          <w:color w:val="76923C" w:themeColor="accent3" w:themeShade="BF"/>
          <w:sz w:val="28"/>
          <w:rtl/>
        </w:rPr>
        <w:t xml:space="preserve"> </w:t>
      </w:r>
      <w:r w:rsidRPr="00D76AD6">
        <w:rPr>
          <w:color w:val="76923C" w:themeColor="accent3" w:themeShade="BF"/>
          <w:sz w:val="28"/>
          <w:rtl/>
        </w:rPr>
        <w:t>فِي قَلْبِهِ وَ يُصَافِحُهُ الْمَلَائِكَةُ قُلْتُ كَانَ أَوْ يَكُونُ أَوِ الْيَوْمَ قَالَ بَلِ الْيَوْمَ قُلْتُ كَانَ أَوِ الْيَوْمَ قَالَ بَلِ الْيَوْمَ وَ اللَّهِ يَا ابْنَ النَّجَاشِيِّ حَتَّى قَالَهَا ثَلَاثاً</w:t>
      </w:r>
      <w:r w:rsidRPr="00D76AD6">
        <w:rPr>
          <w:rFonts w:hint="cs"/>
          <w:sz w:val="28"/>
          <w:rtl/>
        </w:rPr>
        <w:t>»</w:t>
      </w:r>
      <w:r>
        <w:rPr>
          <w:rStyle w:val="FootnoteReference"/>
          <w:sz w:val="28"/>
          <w:rtl/>
        </w:rPr>
        <w:footnoteReference w:id="13"/>
      </w:r>
      <w:r w:rsidRPr="00D76AD6">
        <w:rPr>
          <w:rFonts w:hint="cs"/>
          <w:sz w:val="28"/>
          <w:rtl/>
        </w:rPr>
        <w:t>.</w:t>
      </w:r>
    </w:p>
    <w:p w:rsidR="00D76AD6" w:rsidRDefault="00661B71" w:rsidP="00CD4148">
      <w:pPr>
        <w:jc w:val="both"/>
        <w:rPr>
          <w:sz w:val="28"/>
          <w:rtl/>
        </w:rPr>
      </w:pPr>
      <w:r>
        <w:rPr>
          <w:rFonts w:hint="cs"/>
          <w:sz w:val="28"/>
          <w:rtl/>
        </w:rPr>
        <w:t>در اختصاص نیز ص 286 همین روایت نقل شده است. پس ما در جمیع روایات، سه روایت یافتیم که ابن ابی عمیر در دو جا با واسطه از سفیان بن سمط نقل می کند، در یک جا نیز بدون واسطه نقل می کند که همان نقل کافی است. اینکه بتواند ابن ابی عمیر از سفیان نقل کند با اینکه سفیان جزء اصحاب امام صادق علیه السلام است، مشکلی ندارد؛ زیرا با یک واسطه می تواند از اصحاب امام صادق علیه السلام نقل کند، گاهی با دو واسطه نیز نقل می کند و مشکلی ندارد، اشکالی ندارد که بی واسطه از یکی از اصحاب امام صادق علیه السلام نقل کند، اختلاف نسخه ای نیز نقل نشده است، لذا وجهی ندارد که بگوییم شاید سقطی داشته باشد، بنابراین سفیان را از باب مشایخ ابن ابی عمیر بودن می پذیریم.</w:t>
      </w:r>
    </w:p>
    <w:p w:rsidR="00661B71" w:rsidRDefault="00661B71" w:rsidP="003D28E9">
      <w:pPr>
        <w:jc w:val="both"/>
        <w:rPr>
          <w:sz w:val="28"/>
          <w:rtl/>
        </w:rPr>
      </w:pPr>
      <w:r>
        <w:rPr>
          <w:rFonts w:hint="cs"/>
          <w:sz w:val="28"/>
          <w:rtl/>
        </w:rPr>
        <w:t xml:space="preserve"> در ثواب الأعمال نیز همین روایت</w:t>
      </w:r>
      <w:r w:rsidR="003D28E9">
        <w:rPr>
          <w:rFonts w:hint="cs"/>
          <w:sz w:val="28"/>
          <w:rtl/>
        </w:rPr>
        <w:t xml:space="preserve"> روایت تقلیم اظفار</w:t>
      </w:r>
      <w:r>
        <w:rPr>
          <w:rFonts w:hint="cs"/>
          <w:sz w:val="28"/>
          <w:rtl/>
        </w:rPr>
        <w:t xml:space="preserve"> آمده است: </w:t>
      </w:r>
    </w:p>
    <w:p w:rsidR="00661B71" w:rsidRPr="003D28E9" w:rsidRDefault="00661B71" w:rsidP="003D28E9">
      <w:pPr>
        <w:pStyle w:val="ListParagraph"/>
        <w:jc w:val="both"/>
        <w:rPr>
          <w:sz w:val="28"/>
          <w:rtl/>
        </w:rPr>
      </w:pPr>
      <w:r w:rsidRPr="003D28E9">
        <w:rPr>
          <w:rFonts w:hint="cs"/>
          <w:sz w:val="28"/>
          <w:rtl/>
        </w:rPr>
        <w:t>«</w:t>
      </w:r>
      <w:r w:rsidR="003D28E9" w:rsidRPr="003D28E9">
        <w:rPr>
          <w:rtl/>
        </w:rPr>
        <w:t xml:space="preserve"> </w:t>
      </w:r>
      <w:r w:rsidR="003D28E9" w:rsidRPr="003D28E9">
        <w:rPr>
          <w:sz w:val="28"/>
          <w:rtl/>
        </w:rPr>
        <w:t xml:space="preserve">حَدَّثَنِي مُحَمَّدُ بْنُ الْحَسَنِ قَالَ حَدَّثَنِي مُحَمَّدُ بْنُ الْحَسَنِ الصَّفَّارُ عَنْ مُحَمَّدِ بْنِ عِيسَى عَنْ أَبِي أَيُّوبَ الْمَدَائِنِيِّ عَنِ ابْنِ أَبِي عَمِيرَةَ عَنْ سُفْيَانَ بْنِ الشمط [السِّمْطِ] </w:t>
      </w:r>
      <w:r w:rsidR="003D28E9" w:rsidRPr="003D28E9">
        <w:rPr>
          <w:color w:val="76923C" w:themeColor="accent3" w:themeShade="BF"/>
          <w:sz w:val="28"/>
          <w:rtl/>
        </w:rPr>
        <w:t>عَنْ أَبِي عَبْدِ اللَّهِ ع قَالَ: غَسْلُ الرَّأْسِ بِالْخِطْمِيِّ يَنْفِي الْفَقْرَ وَ يَزِيدُ فِي الرِّزْقِ وَ قَالَ هُوَ نشر [نُشْرَةٌ</w:t>
      </w:r>
      <w:r w:rsidR="003D28E9" w:rsidRPr="003D28E9">
        <w:rPr>
          <w:sz w:val="28"/>
          <w:rtl/>
        </w:rPr>
        <w:t>]</w:t>
      </w:r>
      <w:r w:rsidR="003D28E9">
        <w:rPr>
          <w:rFonts w:hint="cs"/>
          <w:sz w:val="28"/>
          <w:rtl/>
        </w:rPr>
        <w:t>»</w:t>
      </w:r>
      <w:r w:rsidR="003D28E9">
        <w:rPr>
          <w:rStyle w:val="FootnoteReference"/>
          <w:sz w:val="28"/>
          <w:rtl/>
        </w:rPr>
        <w:footnoteReference w:id="14"/>
      </w:r>
      <w:r w:rsidR="003D28E9" w:rsidRPr="003D28E9">
        <w:rPr>
          <w:sz w:val="28"/>
          <w:rtl/>
        </w:rPr>
        <w:t>.</w:t>
      </w:r>
    </w:p>
    <w:p w:rsidR="00661B71" w:rsidRDefault="00661B71" w:rsidP="00CD4148">
      <w:pPr>
        <w:jc w:val="both"/>
        <w:rPr>
          <w:sz w:val="28"/>
          <w:rtl/>
        </w:rPr>
      </w:pPr>
      <w:r>
        <w:rPr>
          <w:rFonts w:hint="cs"/>
          <w:sz w:val="28"/>
          <w:rtl/>
        </w:rPr>
        <w:t xml:space="preserve">ابن ابی عمیرۀ، همان ابن أبی عمیر است، این تعبیر گاهی در نسخ نیز آمده است و در این طبقه غیر از ابن ابی عمیر نداریم و محتمل نیست که شخص دیگری باشد. </w:t>
      </w:r>
    </w:p>
    <w:p w:rsidR="00661B71" w:rsidRDefault="003D28E9" w:rsidP="00CD4148">
      <w:pPr>
        <w:jc w:val="both"/>
        <w:rPr>
          <w:sz w:val="28"/>
          <w:rtl/>
        </w:rPr>
      </w:pPr>
      <w:r>
        <w:rPr>
          <w:rFonts w:hint="cs"/>
          <w:sz w:val="28"/>
          <w:rtl/>
        </w:rPr>
        <w:t xml:space="preserve">سوال می شود که </w:t>
      </w:r>
      <w:r w:rsidR="00661B71">
        <w:rPr>
          <w:rFonts w:hint="cs"/>
          <w:sz w:val="28"/>
          <w:rtl/>
        </w:rPr>
        <w:t xml:space="preserve">آیا در احکام غیر الزامی نیز مشایخ ابن ابی عمیر توثیق می شود؟ </w:t>
      </w:r>
    </w:p>
    <w:p w:rsidR="00661B71" w:rsidRDefault="00661B71" w:rsidP="00CD4148">
      <w:pPr>
        <w:jc w:val="both"/>
        <w:rPr>
          <w:sz w:val="28"/>
          <w:rtl/>
        </w:rPr>
      </w:pPr>
      <w:r>
        <w:rPr>
          <w:rFonts w:hint="cs"/>
          <w:sz w:val="28"/>
          <w:rtl/>
        </w:rPr>
        <w:t>جواب</w:t>
      </w:r>
      <w:r w:rsidR="003D28E9">
        <w:rPr>
          <w:rFonts w:hint="cs"/>
          <w:sz w:val="28"/>
          <w:rtl/>
        </w:rPr>
        <w:t xml:space="preserve"> این است که</w:t>
      </w:r>
      <w:r>
        <w:rPr>
          <w:rFonts w:hint="cs"/>
          <w:sz w:val="28"/>
          <w:rtl/>
        </w:rPr>
        <w:t xml:space="preserve"> بلی، اطلاق دارد که لایروی و لا یرسل الا عن ثقۀ است. </w:t>
      </w:r>
    </w:p>
    <w:p w:rsidR="003D28E9" w:rsidRDefault="00661B71" w:rsidP="00CD4148">
      <w:pPr>
        <w:jc w:val="both"/>
        <w:rPr>
          <w:sz w:val="28"/>
          <w:rtl/>
        </w:rPr>
      </w:pPr>
      <w:r>
        <w:rPr>
          <w:rFonts w:hint="cs"/>
          <w:sz w:val="28"/>
          <w:rtl/>
        </w:rPr>
        <w:t xml:space="preserve">سوال می شود که آیا وثوق به این نقل پیدا می شود؟ به نظر ما بعید نیست که وثوق پیدا شود. اگر هم خیلی سخت بگیریم، شعار انسداد را برخی سر می دهند و با انسداد پیش می روند. </w:t>
      </w:r>
    </w:p>
    <w:p w:rsidR="003D28E9" w:rsidRDefault="003D28E9" w:rsidP="003D28E9">
      <w:pPr>
        <w:pStyle w:val="Heading5"/>
        <w:rPr>
          <w:rtl/>
        </w:rPr>
      </w:pPr>
      <w:bookmarkStart w:id="7" w:name="_Toc97040386"/>
      <w:r>
        <w:rPr>
          <w:rFonts w:hint="cs"/>
          <w:rtl/>
        </w:rPr>
        <w:lastRenderedPageBreak/>
        <w:t>بررسی کلام امام خمینی در مشایخ ابن ابی عمیر</w:t>
      </w:r>
      <w:bookmarkEnd w:id="7"/>
      <w:r>
        <w:rPr>
          <w:rFonts w:hint="cs"/>
          <w:rtl/>
        </w:rPr>
        <w:t xml:space="preserve"> </w:t>
      </w:r>
    </w:p>
    <w:p w:rsidR="003D28E9" w:rsidRDefault="00661B71" w:rsidP="00CD4148">
      <w:pPr>
        <w:jc w:val="both"/>
        <w:rPr>
          <w:sz w:val="28"/>
          <w:rtl/>
        </w:rPr>
      </w:pPr>
      <w:r>
        <w:rPr>
          <w:rFonts w:hint="cs"/>
          <w:sz w:val="28"/>
          <w:rtl/>
        </w:rPr>
        <w:t>امام رحمه الله فرموده اند معلوم نیست که مشایخ ابن ابی عمیر از ثقات باشند؛ فقط مراسیل ابن ابی عمیر ثقه هستند</w:t>
      </w:r>
      <w:r w:rsidR="00421A67">
        <w:rPr>
          <w:rStyle w:val="FootnoteReference"/>
          <w:sz w:val="28"/>
          <w:rtl/>
        </w:rPr>
        <w:footnoteReference w:id="15"/>
      </w:r>
      <w:r>
        <w:rPr>
          <w:rFonts w:hint="cs"/>
          <w:sz w:val="28"/>
          <w:rtl/>
        </w:rPr>
        <w:t>. معلوم می شود که ایشان کلام شیخ طوسی را قبول ندارد. احتمالا آن کلام را فهم اشتباهی از کلام کشی در اصحاب اجماع می دانند، کما اینکه محقق خویی نیز اینطور احتمال می دهند ولی به نظر ما همانطور که محقق زنجانی</w:t>
      </w:r>
      <w:r w:rsidR="004E591F">
        <w:rPr>
          <w:rStyle w:val="FootnoteReference"/>
          <w:sz w:val="28"/>
          <w:rtl/>
        </w:rPr>
        <w:footnoteReference w:id="16"/>
      </w:r>
      <w:r>
        <w:rPr>
          <w:rFonts w:hint="cs"/>
          <w:sz w:val="28"/>
          <w:rtl/>
        </w:rPr>
        <w:t xml:space="preserve"> و محقق سیستانی و شهید صدر قائل به وثاقت مشایخ ابن ابی عمیر هستند، کلام محقق خویی و امام وجهی ندارد. </w:t>
      </w:r>
    </w:p>
    <w:p w:rsidR="00421A67" w:rsidRDefault="00661B71" w:rsidP="00CD4148">
      <w:pPr>
        <w:jc w:val="both"/>
        <w:rPr>
          <w:sz w:val="28"/>
          <w:rtl/>
        </w:rPr>
      </w:pPr>
      <w:r>
        <w:rPr>
          <w:rFonts w:hint="cs"/>
          <w:sz w:val="28"/>
          <w:rtl/>
        </w:rPr>
        <w:t>تعبیر شیخ این است که «</w:t>
      </w:r>
      <w:r w:rsidRPr="00421A67">
        <w:rPr>
          <w:rFonts w:hint="cs"/>
          <w:color w:val="8064A2" w:themeColor="accent4"/>
          <w:sz w:val="28"/>
          <w:rtl/>
        </w:rPr>
        <w:t>عرفوا بأنهم لایروون و لا یرسلون الا عن ثقۀ</w:t>
      </w:r>
      <w:r>
        <w:rPr>
          <w:rFonts w:hint="cs"/>
          <w:sz w:val="28"/>
          <w:rtl/>
        </w:rPr>
        <w:t>»</w:t>
      </w:r>
      <w:r w:rsidR="00421A67">
        <w:rPr>
          <w:rStyle w:val="FootnoteReference"/>
          <w:sz w:val="28"/>
          <w:rtl/>
        </w:rPr>
        <w:footnoteReference w:id="17"/>
      </w:r>
      <w:r>
        <w:rPr>
          <w:rFonts w:hint="cs"/>
          <w:sz w:val="28"/>
          <w:rtl/>
        </w:rPr>
        <w:t xml:space="preserve"> وجهی ندارد که بگوییم ایشان فهم اشتباهی از کلام کشی در اصحاب اجماع داشته است و گمان کرده که توثیق مشایخ اصحاب اجماع است و از آن هجده نفر سه نفر را اسم برده است؛ این مطالب قرینه ای ندارد و رجم بالغیب است. به هر حال امام و محقق خویی این فرمایش شیخ طوسی را قبول ندارند</w:t>
      </w:r>
      <w:r w:rsidR="00421A67">
        <w:rPr>
          <w:rStyle w:val="FootnoteReference"/>
          <w:sz w:val="28"/>
          <w:rtl/>
        </w:rPr>
        <w:footnoteReference w:id="18"/>
      </w:r>
      <w:r>
        <w:rPr>
          <w:rFonts w:hint="cs"/>
          <w:sz w:val="28"/>
          <w:rtl/>
        </w:rPr>
        <w:t xml:space="preserve"> ولی فرق بین آن ها این است که امام کلام نجاشی را قبول کرده است؛ نجاشی در رجال راجع به مراسیل ابن ابی عمیر می فرماید: اصحاب رکون به مراسیل وی کرده اند. مسانید وی را نمی گوید؛ می </w:t>
      </w:r>
      <w:r w:rsidR="00421A67">
        <w:rPr>
          <w:rFonts w:hint="cs"/>
          <w:sz w:val="28"/>
          <w:rtl/>
        </w:rPr>
        <w:t>گوید ابن ابی عمیر از بزرگان بود</w:t>
      </w:r>
      <w:r w:rsidR="00421A67">
        <w:rPr>
          <w:sz w:val="28"/>
        </w:rPr>
        <w:t xml:space="preserve"> .</w:t>
      </w:r>
      <w:r w:rsidR="00421A67">
        <w:rPr>
          <w:rFonts w:hint="cs"/>
          <w:sz w:val="28"/>
          <w:rtl/>
        </w:rPr>
        <w:t xml:space="preserve">تعبیر نجاشی چنین است: </w:t>
      </w:r>
    </w:p>
    <w:p w:rsidR="00661B71" w:rsidRPr="00421A67" w:rsidRDefault="00661B71" w:rsidP="00421A67">
      <w:pPr>
        <w:pStyle w:val="ListParagraph"/>
        <w:ind w:left="435"/>
        <w:jc w:val="both"/>
        <w:rPr>
          <w:sz w:val="28"/>
          <w:rtl/>
        </w:rPr>
      </w:pPr>
      <w:r w:rsidRPr="00421A67">
        <w:rPr>
          <w:rFonts w:hint="cs"/>
          <w:sz w:val="28"/>
          <w:rtl/>
        </w:rPr>
        <w:t>«</w:t>
      </w:r>
      <w:r w:rsidR="00421A67" w:rsidRPr="00421A67">
        <w:rPr>
          <w:color w:val="8064A2" w:themeColor="accent4"/>
          <w:sz w:val="28"/>
          <w:rtl/>
        </w:rPr>
        <w:t xml:space="preserve">و كان وجها من وجوه الرافضة. و كان حبس في أيام الرشيد فقيل: ليلي القضاء و قيل: إنه ولي بعد ذلك، و قيل: بل ليدل على مواضع الشيعة و أصحاب موسى بن جعفر عليه السلام، و روي أنه ضرب أسواطا بلغت منه، فكاد أن يقر لعظم الألم، فسمع محمد بن يونس بن عبد الرحمن و هو يقول: اتق الله يا محمد بن أبي عمير، فصبر ففرج الله، و روي أنه حبسه المأمون حتى ولاه قضاء بعض البلاد، و قيل: إن أخته دفنت كتبه في حال استتارها و كونه في الحبس أربع سنين فهلكت الكتب، و قيل: بل تركتها في غرفة فسال عليها المطر فهلكت، فحدث من حفظه. و مما كان سلف له في أيدي الناس، </w:t>
      </w:r>
      <w:r w:rsidR="00421A67" w:rsidRPr="00421A67">
        <w:rPr>
          <w:color w:val="8064A2" w:themeColor="accent4"/>
          <w:sz w:val="28"/>
          <w:u w:val="single"/>
          <w:rtl/>
        </w:rPr>
        <w:t xml:space="preserve">فلهذا أصحابنا يسكنون إلى مراسيله </w:t>
      </w:r>
      <w:r w:rsidR="00421A67" w:rsidRPr="00421A67">
        <w:rPr>
          <w:color w:val="8064A2" w:themeColor="accent4"/>
          <w:sz w:val="28"/>
          <w:rtl/>
        </w:rPr>
        <w:t>و قد صنف كتبا كثيرة</w:t>
      </w:r>
      <w:r w:rsidR="00421A67" w:rsidRPr="00421A67">
        <w:rPr>
          <w:rFonts w:hint="cs"/>
          <w:sz w:val="28"/>
          <w:rtl/>
        </w:rPr>
        <w:t>»</w:t>
      </w:r>
      <w:r w:rsidR="00421A67">
        <w:rPr>
          <w:rStyle w:val="FootnoteReference"/>
          <w:sz w:val="28"/>
          <w:rtl/>
        </w:rPr>
        <w:footnoteReference w:id="19"/>
      </w:r>
    </w:p>
    <w:p w:rsidR="00661B71" w:rsidRDefault="00661B71" w:rsidP="00F85421">
      <w:pPr>
        <w:jc w:val="both"/>
        <w:rPr>
          <w:sz w:val="28"/>
          <w:rtl/>
        </w:rPr>
      </w:pPr>
      <w:r>
        <w:rPr>
          <w:rFonts w:hint="cs"/>
          <w:sz w:val="28"/>
          <w:rtl/>
        </w:rPr>
        <w:t xml:space="preserve">برخی گفته اند خواهر وی کتب را در یک اتاقی مخفی کرد و باران آمد و این کتب زیر باران ماند. (محقق زنجانی نیز یک کتابی راجع به ابن ابی عمیر نوشته بودند که آن کتاب نیز زیر باران ماند)!!! </w:t>
      </w:r>
      <w:r w:rsidR="00421A67">
        <w:rPr>
          <w:rFonts w:hint="cs"/>
          <w:sz w:val="28"/>
          <w:rtl/>
        </w:rPr>
        <w:t xml:space="preserve">در انتها می نویسد که اصحاب به مراسیل وی اعتماد کرده </w:t>
      </w:r>
      <w:r w:rsidR="00421A67">
        <w:rPr>
          <w:rFonts w:hint="cs"/>
          <w:sz w:val="28"/>
          <w:rtl/>
        </w:rPr>
        <w:lastRenderedPageBreak/>
        <w:t xml:space="preserve">اند. </w:t>
      </w:r>
      <w:r>
        <w:rPr>
          <w:rFonts w:hint="cs"/>
          <w:sz w:val="28"/>
          <w:rtl/>
        </w:rPr>
        <w:t>امام</w:t>
      </w:r>
      <w:r w:rsidR="00421A67">
        <w:rPr>
          <w:rFonts w:hint="cs"/>
          <w:sz w:val="28"/>
          <w:rtl/>
        </w:rPr>
        <w:t xml:space="preserve"> نیز از این باب</w:t>
      </w:r>
      <w:r>
        <w:rPr>
          <w:rFonts w:hint="cs"/>
          <w:sz w:val="28"/>
          <w:rtl/>
        </w:rPr>
        <w:t xml:space="preserve"> فقط مراسیل ابن ابی عمیر را قبول دارند</w:t>
      </w:r>
      <w:r w:rsidR="00F85421">
        <w:rPr>
          <w:rStyle w:val="FootnoteReference"/>
          <w:sz w:val="28"/>
          <w:rtl/>
        </w:rPr>
        <w:footnoteReference w:id="20"/>
      </w:r>
      <w:r>
        <w:rPr>
          <w:rFonts w:hint="cs"/>
          <w:sz w:val="28"/>
          <w:rtl/>
        </w:rPr>
        <w:t>؛ از این رو از نظر ایشا</w:t>
      </w:r>
      <w:r w:rsidR="00F85421">
        <w:rPr>
          <w:rFonts w:hint="cs"/>
          <w:sz w:val="28"/>
          <w:rtl/>
        </w:rPr>
        <w:t>ن توثیق سفیان بن سمط ثابت نیست</w:t>
      </w:r>
      <w:r>
        <w:rPr>
          <w:rFonts w:hint="cs"/>
          <w:sz w:val="28"/>
          <w:rtl/>
        </w:rPr>
        <w:t xml:space="preserve">؛ به نظر ما وجه فرمایش ایشان روشن نیست؛ اگر مشایخ ابن ابی عمیر توثیق ندارد، اینکه اصحاب سکون به مراسیل وی داشته اند چه اعتباری برای ما دارند؟ اگر توثیق نشده است، چرا می گوید اصحاب سکون دارند این چه ارزشی برای ما دارد؟ </w:t>
      </w:r>
    </w:p>
    <w:p w:rsidR="00661B71" w:rsidRDefault="00661B71" w:rsidP="00CD4148">
      <w:pPr>
        <w:jc w:val="both"/>
        <w:rPr>
          <w:sz w:val="28"/>
          <w:rtl/>
        </w:rPr>
      </w:pPr>
      <w:r>
        <w:rPr>
          <w:rFonts w:hint="cs"/>
          <w:sz w:val="28"/>
          <w:rtl/>
        </w:rPr>
        <w:t xml:space="preserve">ایشان راجع به سکونی نیز می فرماید توثیق ندارد، لکن چون اصحاب اعتماد کرده اند اعتماد می کنیم؛ ما می پرسیم این یعنی توثیق سکونی است؟ ایشان می فرماید خیر، ما نمی فهمیم این وقتی توثیق نیست، اعتماد اصحاب خودش چه اعتباری دارد؟ آیا ما از اصحاب تقلید کنیم؟ ولو اینکه دال بر توثیق نباشد؟ اگر شهادت بر وثاقت ندانیم، پس باید تقلید از اصحاب کنیم، این وجهی ندارد. امام نفرموده اند که ما از این عبارت می فهمیم که معلوم می شود که ابن ابی عمیر التزام داشته است که مراسیل وی از ثقات باشد، اینگونه نفرموده اند، صرفا سکون اصحاب را مطرح کرده اند. </w:t>
      </w:r>
    </w:p>
    <w:p w:rsidR="00661B71" w:rsidRDefault="00661B71" w:rsidP="00CD4148">
      <w:pPr>
        <w:jc w:val="both"/>
        <w:rPr>
          <w:sz w:val="28"/>
          <w:rtl/>
        </w:rPr>
      </w:pPr>
      <w:r w:rsidRPr="00F85421">
        <w:rPr>
          <w:rFonts w:hint="cs"/>
          <w:b/>
          <w:bCs/>
          <w:sz w:val="28"/>
          <w:rtl/>
        </w:rPr>
        <w:t>سوال:</w:t>
      </w:r>
      <w:r>
        <w:rPr>
          <w:rFonts w:hint="cs"/>
          <w:sz w:val="28"/>
          <w:rtl/>
        </w:rPr>
        <w:t xml:space="preserve"> ایشان می فرماید وقتی اصحاب یک چیزی را حجت می دانسته اند نمی توانیم بگوییم حجیت ندارد. </w:t>
      </w:r>
    </w:p>
    <w:p w:rsidR="00661B71" w:rsidRDefault="00661B71" w:rsidP="00CD4148">
      <w:pPr>
        <w:jc w:val="both"/>
        <w:rPr>
          <w:sz w:val="28"/>
          <w:rtl/>
        </w:rPr>
      </w:pPr>
      <w:r w:rsidRPr="00F85421">
        <w:rPr>
          <w:rFonts w:hint="cs"/>
          <w:b/>
          <w:bCs/>
          <w:sz w:val="28"/>
          <w:rtl/>
        </w:rPr>
        <w:t>جواب:</w:t>
      </w:r>
      <w:r>
        <w:rPr>
          <w:rFonts w:hint="cs"/>
          <w:sz w:val="28"/>
          <w:rtl/>
        </w:rPr>
        <w:t xml:space="preserve"> یا کشف توثیق می کند و یا کشف قطعی الصدور بودن برای اصحاب می کند و آن ها قرائنی داشته اند که اگر ما هم بودیم قطع به صدور پیدا می کردیم. در مورد مراسیل ابن ابی عمیر ما چگونه قطع به صدور پیدا کنیم؟ </w:t>
      </w:r>
    </w:p>
    <w:p w:rsidR="00661B71" w:rsidRDefault="00661B71" w:rsidP="00CD4148">
      <w:pPr>
        <w:jc w:val="both"/>
        <w:rPr>
          <w:sz w:val="28"/>
          <w:rtl/>
        </w:rPr>
      </w:pPr>
      <w:r w:rsidRPr="00F85421">
        <w:rPr>
          <w:rFonts w:hint="cs"/>
          <w:b/>
          <w:bCs/>
          <w:sz w:val="28"/>
          <w:rtl/>
        </w:rPr>
        <w:t>سوال:</w:t>
      </w:r>
      <w:r>
        <w:rPr>
          <w:rFonts w:hint="cs"/>
          <w:sz w:val="28"/>
          <w:rtl/>
        </w:rPr>
        <w:t xml:space="preserve"> همین روایت تقلیم اظفار را که بلاواسطۀ نقل کرده است در نقل دیگری آمده است که از شخص دیگری نیز نقل کرده است. </w:t>
      </w:r>
    </w:p>
    <w:p w:rsidR="00661B71" w:rsidRDefault="00661B71" w:rsidP="00CD4148">
      <w:pPr>
        <w:jc w:val="both"/>
        <w:rPr>
          <w:sz w:val="28"/>
          <w:rtl/>
        </w:rPr>
      </w:pPr>
      <w:r w:rsidRPr="00F85421">
        <w:rPr>
          <w:rFonts w:hint="cs"/>
          <w:b/>
          <w:bCs/>
          <w:sz w:val="28"/>
          <w:rtl/>
        </w:rPr>
        <w:t>جواب:</w:t>
      </w:r>
      <w:r>
        <w:rPr>
          <w:rFonts w:hint="cs"/>
          <w:sz w:val="28"/>
          <w:rtl/>
        </w:rPr>
        <w:t xml:space="preserve"> اشکال ندارد از دو نفر نقل کرده است و ضرری به مطلب نمی زند. بلی، اگر در یک روایت می گفت که از سفیان بن سمط و محمد بن طلحه است، محقق زنجانی اشکال می کنند که وثاقت مجموع من حیث المجموع فهمیده می شود نه وثاقت هر کدام از آن ها، ولی در مورد محل بحث نگفته است که از هر دو باهم، بلکه در دو جا دو حدیث مستقل نقل کرده است، یک جا از سفیان و یک جا از محمد بن طلحۀ نقل کرده است که وی نیز ثقه است و مشکلی پیدا نمی شود. </w:t>
      </w:r>
    </w:p>
    <w:p w:rsidR="00F85421" w:rsidRDefault="006301B5" w:rsidP="006301B5">
      <w:pPr>
        <w:pStyle w:val="Heading4"/>
        <w:rPr>
          <w:rtl/>
        </w:rPr>
      </w:pPr>
      <w:bookmarkStart w:id="8" w:name="_Toc97040387"/>
      <w:r>
        <w:rPr>
          <w:rFonts w:hint="cs"/>
          <w:rtl/>
        </w:rPr>
        <w:t>بررسی مشکله «بعض اصحابنا» در روایت محل بحث</w:t>
      </w:r>
      <w:bookmarkEnd w:id="8"/>
      <w:r>
        <w:rPr>
          <w:rFonts w:hint="cs"/>
          <w:rtl/>
        </w:rPr>
        <w:t xml:space="preserve"> </w:t>
      </w:r>
    </w:p>
    <w:p w:rsidR="00307F42" w:rsidRDefault="00661B71" w:rsidP="00491A2C">
      <w:pPr>
        <w:jc w:val="both"/>
        <w:rPr>
          <w:sz w:val="28"/>
          <w:rtl/>
        </w:rPr>
      </w:pPr>
      <w:r>
        <w:rPr>
          <w:rFonts w:hint="cs"/>
          <w:sz w:val="28"/>
          <w:rtl/>
        </w:rPr>
        <w:t xml:space="preserve">راجع به بعض اصحابنا که در سند حدیث محل بحث آمده است بحث مفصل است. </w:t>
      </w:r>
    </w:p>
    <w:p w:rsidR="00307F42" w:rsidRDefault="00307F42" w:rsidP="00307F42">
      <w:pPr>
        <w:pStyle w:val="Heading5"/>
        <w:rPr>
          <w:rtl/>
        </w:rPr>
      </w:pPr>
      <w:bookmarkStart w:id="9" w:name="_Toc97040388"/>
      <w:r>
        <w:rPr>
          <w:rFonts w:hint="cs"/>
          <w:rtl/>
        </w:rPr>
        <w:lastRenderedPageBreak/>
        <w:t>کلام محقق حلی در عدم اعتماد به سند</w:t>
      </w:r>
      <w:bookmarkEnd w:id="9"/>
    </w:p>
    <w:p w:rsidR="00CD1BA3" w:rsidRDefault="00661B71" w:rsidP="00491A2C">
      <w:pPr>
        <w:jc w:val="both"/>
        <w:rPr>
          <w:sz w:val="28"/>
          <w:rtl/>
        </w:rPr>
      </w:pPr>
      <w:r>
        <w:rPr>
          <w:rFonts w:hint="cs"/>
          <w:sz w:val="28"/>
          <w:rtl/>
        </w:rPr>
        <w:t>محقق حلی در مرسلات ابن ابی عمیر اشکال می کند و می فرماید بعد از اینکه نقل وی از عده ای از ضعفاء ثابت شده است، عن بعض اصحابنا</w:t>
      </w:r>
      <w:r w:rsidR="00491A2C">
        <w:rPr>
          <w:rFonts w:hint="cs"/>
          <w:sz w:val="28"/>
          <w:rtl/>
        </w:rPr>
        <w:t xml:space="preserve"> شبهه مصداقیه مخصص منفصل</w:t>
      </w:r>
      <w:r w:rsidR="00491A2C" w:rsidRPr="00491A2C">
        <w:rPr>
          <w:rFonts w:hint="cs"/>
          <w:sz w:val="28"/>
          <w:rtl/>
        </w:rPr>
        <w:t xml:space="preserve"> </w:t>
      </w:r>
      <w:r w:rsidR="00491A2C">
        <w:rPr>
          <w:rFonts w:hint="cs"/>
          <w:sz w:val="28"/>
          <w:rtl/>
        </w:rPr>
        <w:t>می شود؛</w:t>
      </w:r>
      <w:r>
        <w:rPr>
          <w:rFonts w:hint="cs"/>
          <w:sz w:val="28"/>
          <w:rtl/>
        </w:rPr>
        <w:t xml:space="preserve"> زیرا وقتی ثابت شد که مثلا از وهب بن وهب نقل می کند، تمسک به شبهه مصداقیه می شود. می گویند از چهار صد مورد پنج مورد ثابت شده است، شاید این بعض اصحابنا یکی از آن پنج نفر باشند، برخی از متأخرین نیز مثل شهید صدر فرموده اند مراسیل وی حجت نیست مگر اینکه از باب حساب احتمالات اطمینان پیدا کنیم که مثلا حدودا یک هشتادم می شود احتمال نقل وی از ضعیف، که شهید صدر می فرماید حجت نیست. فرض این است که شهادت لایروی الا عن ثقۀ را پذیرفته ایم و اصل بر وثاقت مشایخ است، آن هایی که ضعفشان ثابت شده از این چهارصد نفر پنج نفر هستند و سایرین اصل بر وثاقتشان است. </w:t>
      </w:r>
    </w:p>
    <w:p w:rsidR="00307F42" w:rsidRDefault="00307F42" w:rsidP="00307F42">
      <w:pPr>
        <w:pStyle w:val="Heading5"/>
        <w:rPr>
          <w:rtl/>
        </w:rPr>
      </w:pPr>
      <w:bookmarkStart w:id="10" w:name="_Toc97040389"/>
      <w:r>
        <w:rPr>
          <w:rFonts w:hint="cs"/>
          <w:rtl/>
        </w:rPr>
        <w:t>مناقشه در فرمایش محقق حلی</w:t>
      </w:r>
      <w:bookmarkEnd w:id="10"/>
    </w:p>
    <w:p w:rsidR="007100E3" w:rsidRDefault="00661B71" w:rsidP="00307F42">
      <w:pPr>
        <w:jc w:val="both"/>
        <w:rPr>
          <w:sz w:val="28"/>
          <w:rtl/>
        </w:rPr>
      </w:pPr>
      <w:r>
        <w:rPr>
          <w:rFonts w:hint="cs"/>
          <w:sz w:val="28"/>
          <w:rtl/>
        </w:rPr>
        <w:t>به نظر ما این بیان درست نیست؛ زیرا</w:t>
      </w:r>
      <w:r w:rsidR="007100E3">
        <w:rPr>
          <w:rFonts w:hint="cs"/>
          <w:sz w:val="28"/>
          <w:rtl/>
        </w:rPr>
        <w:t>:</w:t>
      </w:r>
    </w:p>
    <w:p w:rsidR="004D2243" w:rsidRDefault="00661B71" w:rsidP="007100E3">
      <w:pPr>
        <w:pStyle w:val="ListParagraph"/>
        <w:numPr>
          <w:ilvl w:val="0"/>
          <w:numId w:val="23"/>
        </w:numPr>
        <w:jc w:val="both"/>
        <w:rPr>
          <w:sz w:val="28"/>
        </w:rPr>
      </w:pPr>
      <w:r w:rsidRPr="007100E3">
        <w:rPr>
          <w:rFonts w:hint="cs"/>
          <w:sz w:val="28"/>
          <w:rtl/>
        </w:rPr>
        <w:t xml:space="preserve"> ابن ابی عمیر وقتی عرف بأنه لایروی الا عن ثقۀ است، اشتباه است که مثل محقق خویی بگوییم ثقه واقعی مراد است، شخص وقتی ملتزم است که از ثقه نقل کند ثقه به نظر خودش منظور است، وگرنه اصحاب استقراء نکرده اند که ببینید همه ثقه واقعی بوده اند. عرفوا یعنی اخلاقی داشته اند که اصحاب پی به این اخلاق برده بودند که این ها آدم های سفتی بودند و فقط از ثقه نقل می کردند. مثل اینکه برخی شناخته می شوند به اینکه اصلا تقاضا از کسی نمی کند</w:t>
      </w:r>
      <w:r w:rsidR="00CD1BA3">
        <w:rPr>
          <w:rStyle w:val="FootnoteReference"/>
          <w:sz w:val="28"/>
          <w:rtl/>
        </w:rPr>
        <w:footnoteReference w:id="21"/>
      </w:r>
      <w:r w:rsidRPr="007100E3">
        <w:rPr>
          <w:rFonts w:hint="cs"/>
          <w:sz w:val="28"/>
          <w:rtl/>
        </w:rPr>
        <w:t xml:space="preserve">. ابن ابی عمیر نیز اینطور شناخته شده بود که از غیرثقه نقل نمی کرده است؛ مراد این است که ثقه ای که در نظر خودش است. ملتزم است که از ثقه به نظر خودش نقل کند. این پنج نفری که ضعف آن ها به نظر شما ثابت شد که محقق زنجانی در درسی که گفته اند و چاپ هم شده سعی کرده اند جواب دهند از آن مواری که می گویند ابن ابی عمیر از ضعاف نقل کرده اند ولی برفرض که بگوییم ثابت </w:t>
      </w:r>
      <w:r w:rsidR="00CD1BA3" w:rsidRPr="007100E3">
        <w:rPr>
          <w:rFonts w:hint="cs"/>
          <w:sz w:val="28"/>
          <w:rtl/>
        </w:rPr>
        <w:t>شده است که از ضعاف نقل کرده اند</w:t>
      </w:r>
      <w:r w:rsidRPr="007100E3">
        <w:rPr>
          <w:rFonts w:hint="cs"/>
          <w:sz w:val="28"/>
          <w:rtl/>
        </w:rPr>
        <w:t xml:space="preserve"> ضعیف به نظر شما است، معلوم نیست که ضعیف به نظر ابن ابی عمیر بوده باشد. همان وهب بن وهب را </w:t>
      </w:r>
      <w:r w:rsidRPr="007100E3">
        <w:rPr>
          <w:rFonts w:hint="cs"/>
          <w:sz w:val="28"/>
          <w:rtl/>
        </w:rPr>
        <w:lastRenderedPageBreak/>
        <w:t>برخی مثل محقق زنجانی توثیق می کرده اند</w:t>
      </w:r>
      <w:r w:rsidR="00723B43">
        <w:rPr>
          <w:rStyle w:val="FootnoteReference"/>
          <w:sz w:val="28"/>
          <w:rtl/>
        </w:rPr>
        <w:footnoteReference w:id="22"/>
      </w:r>
      <w:r w:rsidRPr="007100E3">
        <w:rPr>
          <w:rFonts w:hint="cs"/>
          <w:sz w:val="28"/>
          <w:rtl/>
        </w:rPr>
        <w:t xml:space="preserve"> می فر</w:t>
      </w:r>
      <w:r w:rsidR="00723B43" w:rsidRPr="007100E3">
        <w:rPr>
          <w:rFonts w:hint="cs"/>
          <w:sz w:val="28"/>
          <w:rtl/>
        </w:rPr>
        <w:t xml:space="preserve">مودند که دلیل داریم که </w:t>
      </w:r>
      <w:r w:rsidR="007100E3">
        <w:rPr>
          <w:rFonts w:hint="cs"/>
          <w:sz w:val="28"/>
          <w:rtl/>
        </w:rPr>
        <w:t>«</w:t>
      </w:r>
      <w:r w:rsidR="00723B43" w:rsidRPr="007100E3">
        <w:rPr>
          <w:rFonts w:hint="cs"/>
          <w:sz w:val="28"/>
          <w:rtl/>
        </w:rPr>
        <w:t>له أحادیث</w:t>
      </w:r>
      <w:r w:rsidRPr="007100E3">
        <w:rPr>
          <w:rFonts w:hint="cs"/>
          <w:sz w:val="28"/>
          <w:rtl/>
        </w:rPr>
        <w:t xml:space="preserve"> عن أبی عبدالله کلها یوثق بها</w:t>
      </w:r>
      <w:r w:rsidR="00723B43" w:rsidRPr="007100E3">
        <w:rPr>
          <w:rFonts w:hint="cs"/>
          <w:sz w:val="28"/>
          <w:rtl/>
        </w:rPr>
        <w:t>»</w:t>
      </w:r>
      <w:r w:rsidRPr="007100E3">
        <w:rPr>
          <w:rFonts w:hint="cs"/>
          <w:sz w:val="28"/>
          <w:rtl/>
        </w:rPr>
        <w:t xml:space="preserve">، اینطور نیست که واضح الضعف بوده باشند، وقتی واضح الضعف نبوده اند پس معلوم نیست که ابن ابی عمیر تخصیص زده باشد، او این ها را ثقه می دانسته اند. یا مثلا علی بن ابی حمزۀ بطائنی شاید قبل از وقف ابن ابی عمیر از وی حدیث گرفته است. حال که اینطور شد، شبهه مصداقیه مخصص منفصل نمی شود؛ شبهه مصداقیه وقتی می شود که ابن ابی عمیر بگوید که من از ضعیف نقل نمی کنم مگر از این ضعیف که از وی نقل می کنم. در حالی که اینطور نبوده است. مثل این می ماند که او بگوید عن بعض اصحابنا الثقات، حال باید بحث کرد که مراد چیست؟ اگر او می گوید از بعض اصحاب نقل می کنم یعنی ثقه هستند. </w:t>
      </w:r>
    </w:p>
    <w:p w:rsidR="00723B43" w:rsidRPr="007100E3" w:rsidRDefault="00661B71" w:rsidP="007100E3">
      <w:pPr>
        <w:pStyle w:val="ListParagraph"/>
        <w:numPr>
          <w:ilvl w:val="0"/>
          <w:numId w:val="23"/>
        </w:numPr>
        <w:jc w:val="both"/>
        <w:rPr>
          <w:sz w:val="28"/>
          <w:rtl/>
        </w:rPr>
      </w:pPr>
      <w:r w:rsidRPr="007100E3">
        <w:rPr>
          <w:rFonts w:hint="cs"/>
          <w:sz w:val="28"/>
          <w:rtl/>
        </w:rPr>
        <w:t xml:space="preserve">شما اشکال می کنید که شاید ابن ابی عمیر که این بعض اصحابنا را توثیق کرد، اشتباه جدیدی نباشد، بلکه تکرار همان اشتباهی است که در مورد علی بن ابی حمزۀ بطائنی کرد و راجع به علی بن ابی حمزۀ بطائنی اصالۀ عدم الخطا در شهادت ابن ابی عمیر ساقط شد، یا به خاطر معارضه و یا به خاطر علم به ضعف بطائنی، پس عن بعض اصحابنا الثقات معلوم نیست که خطای جدیدی باشد، </w:t>
      </w:r>
      <w:r w:rsidR="004D2243">
        <w:rPr>
          <w:rFonts w:hint="cs"/>
          <w:sz w:val="28"/>
          <w:rtl/>
        </w:rPr>
        <w:t>شاید تکرار همان خطایی باشد که د</w:t>
      </w:r>
      <w:r w:rsidRPr="007100E3">
        <w:rPr>
          <w:rFonts w:hint="cs"/>
          <w:sz w:val="28"/>
          <w:rtl/>
        </w:rPr>
        <w:t>ر</w:t>
      </w:r>
      <w:r w:rsidR="004D2243">
        <w:rPr>
          <w:rFonts w:hint="cs"/>
          <w:sz w:val="28"/>
          <w:rtl/>
        </w:rPr>
        <w:t xml:space="preserve"> </w:t>
      </w:r>
      <w:r w:rsidRPr="007100E3">
        <w:rPr>
          <w:rFonts w:hint="cs"/>
          <w:sz w:val="28"/>
          <w:rtl/>
        </w:rPr>
        <w:t xml:space="preserve">مورد علی بن ابی حمزۀ ثابت شده است. </w:t>
      </w:r>
    </w:p>
    <w:p w:rsidR="00661B71" w:rsidRDefault="00661B71" w:rsidP="00CD1BA3">
      <w:pPr>
        <w:jc w:val="both"/>
        <w:rPr>
          <w:sz w:val="28"/>
          <w:rtl/>
        </w:rPr>
      </w:pPr>
      <w:r>
        <w:rPr>
          <w:rFonts w:hint="cs"/>
          <w:sz w:val="28"/>
          <w:rtl/>
        </w:rPr>
        <w:t xml:space="preserve">برخی از شهید صدر در کتاب مشایخ الثقات نقل کرده اند که ایشان گفته اند که اینجا دیگر اصل عدم خطای جدیدی جاری نمی شود؛ به نظر ما این کلام تمام نیست؛ سوال می پرسیم: اگر من فهمیدم که نظر شما راجع به اینکه طلاب فلان مدرسه همه عادل هستند، اشتباه است، در حالی که شما را خیلی قبول دارم، با هم اگر به مسجدی رفتیم و گفتم که شما این امام جماعت را تعدیل می کنید؟ شما بفرمایید که بلی عدل است، من اعتماد به شهادت شما می کنم. نمی گویم که شاید این تکرار همان خطایی است که در مورد تعدیل طلاب فلان مدرسه دارد و این طلبه جزء طلبه های آن مدرسه است و خطای جدید نیست، پس اصل عدم خطای جدید جاری نمی شود؛ این کلام عرفی نیست. اکنون امام و محقق خویی معتقدند که شیخ طوسی در نظریه اصحاب اجماع اشتباه کرده و گمان کرده که کشی مشایخ این هجده نفر را که اصحاب اجماع هستند توثیق می کند. امام تصریح نکرده ولی محقق خویی تصریح کرده که شیخ طوسی اشتباه کرده و این اشتباه در کلامش در عدۀ متبلور و تکرار شده است که گفته لایروون و لا </w:t>
      </w:r>
      <w:r>
        <w:rPr>
          <w:rFonts w:hint="cs"/>
          <w:sz w:val="28"/>
          <w:rtl/>
        </w:rPr>
        <w:lastRenderedPageBreak/>
        <w:t xml:space="preserve">یرسلون الا عن ثقۀ، حال می توان گفت که رجال شیخ طوسی را کنار بگذاریم به خاطر اینکه شاید تکرار همان اشتباهی است که در فهم کلام کشی کرده است؟ هر کجا شیخ طوسی توثیق کند می توان این اشکال را کرد؟ عرفی نیست و عقلایی نیست زیرا شهادت بینه است و اطلاق دارد. </w:t>
      </w:r>
    </w:p>
    <w:p w:rsidR="004D2243" w:rsidRPr="004D2243" w:rsidRDefault="00661B71" w:rsidP="004D2243">
      <w:pPr>
        <w:pStyle w:val="ListParagraph"/>
        <w:numPr>
          <w:ilvl w:val="0"/>
          <w:numId w:val="23"/>
        </w:numPr>
        <w:jc w:val="both"/>
        <w:rPr>
          <w:rFonts w:cs="Cambria"/>
          <w:sz w:val="28"/>
        </w:rPr>
      </w:pPr>
      <w:r w:rsidRPr="004D2243">
        <w:rPr>
          <w:rFonts w:hint="cs"/>
          <w:sz w:val="28"/>
          <w:rtl/>
        </w:rPr>
        <w:t>اشکال سوم را نیز عرض کنیم که این است که نهایت این است که اگر گفته شود تخصیص است، یعنی لاأروی عن الض</w:t>
      </w:r>
      <w:bookmarkStart w:id="11" w:name="_GoBack"/>
      <w:bookmarkEnd w:id="11"/>
      <w:r w:rsidRPr="004D2243">
        <w:rPr>
          <w:rFonts w:hint="cs"/>
          <w:sz w:val="28"/>
          <w:rtl/>
        </w:rPr>
        <w:t>عیف الا علی بن ابی حمزۀ می گوییم لا أروی تخصیص خورده است، لا أرسل چرا تخصیص خورده باشد؟ شاید در مسانید چهار تا از ضعیف نقل می کند به خاطر اهمیت مورد یا عدم اهمیت مورد، یا به خاطر اینکه مردم او را می شناسند و می دانند آدم ضعیف است، ولی مراسیل وی به قول امام یک سفره باز نشده است، شاید او نمی خواهد در مراسیل تخصیص بزند لاأرسل الا عن ثقۀ را، (اگر تخصیص باشد). به عبارت دیگر این مروی عنه چرا تخصیص خورده باشد؟ روایات تخصیص خورده اند، لاأروی عن الضعیف الا چهار روایت که پیدا کرده ای</w:t>
      </w:r>
      <w:r w:rsidR="004D2243">
        <w:rPr>
          <w:rFonts w:hint="cs"/>
          <w:sz w:val="28"/>
          <w:rtl/>
        </w:rPr>
        <w:t xml:space="preserve">د، بقیه را چرا تخصیص بزنیم؟ </w:t>
      </w:r>
    </w:p>
    <w:p w:rsidR="00661B71" w:rsidRPr="004D2243" w:rsidRDefault="004D2243" w:rsidP="004D2243">
      <w:pPr>
        <w:jc w:val="both"/>
        <w:rPr>
          <w:rFonts w:cs="Cambria"/>
          <w:sz w:val="28"/>
          <w:rtl/>
        </w:rPr>
      </w:pPr>
      <w:r>
        <w:rPr>
          <w:rFonts w:hint="cs"/>
          <w:sz w:val="28"/>
          <w:rtl/>
        </w:rPr>
        <w:t xml:space="preserve">بنابراین </w:t>
      </w:r>
      <w:r w:rsidR="00661B71" w:rsidRPr="004D2243">
        <w:rPr>
          <w:rFonts w:hint="cs"/>
          <w:sz w:val="28"/>
          <w:rtl/>
        </w:rPr>
        <w:t>به نظرما حجیت این روایت بعید نیست و سفیان ثقه است</w:t>
      </w:r>
      <w:r>
        <w:rPr>
          <w:rFonts w:hint="cs"/>
          <w:sz w:val="28"/>
          <w:rtl/>
        </w:rPr>
        <w:t>،</w:t>
      </w:r>
      <w:r w:rsidR="00661B71" w:rsidRPr="004D2243">
        <w:rPr>
          <w:rFonts w:hint="cs"/>
          <w:sz w:val="28"/>
          <w:rtl/>
        </w:rPr>
        <w:t xml:space="preserve"> لکن بحث در دلالت آن واقع می شود که دلالت آن بر وجوب واضح است. لکن ما قبول نداریم دلالت این روایت را به خاطر علم خارجی به عدم ثبوت وجوب سهو مطلقا که جلسه بعد بررسی می شود. </w:t>
      </w:r>
    </w:p>
    <w:p w:rsidR="00661B71" w:rsidRDefault="00661B71" w:rsidP="00CD4148">
      <w:pPr>
        <w:jc w:val="both"/>
        <w:rPr>
          <w:sz w:val="28"/>
          <w:rtl/>
        </w:rPr>
      </w:pPr>
    </w:p>
    <w:p w:rsidR="00661B71" w:rsidRDefault="00661B71" w:rsidP="00CD4148">
      <w:pPr>
        <w:jc w:val="both"/>
        <w:rPr>
          <w:sz w:val="28"/>
          <w:rtl/>
        </w:rPr>
      </w:pPr>
    </w:p>
    <w:p w:rsidR="00661B71" w:rsidRPr="00DE469D" w:rsidRDefault="00661B71" w:rsidP="00CD4148">
      <w:pPr>
        <w:jc w:val="both"/>
        <w:rPr>
          <w:sz w:val="28"/>
          <w:rtl/>
        </w:rPr>
      </w:pPr>
    </w:p>
    <w:p w:rsidR="003E6650" w:rsidRPr="001A27D7" w:rsidRDefault="003E6650" w:rsidP="00CD4148">
      <w:pPr>
        <w:jc w:val="both"/>
        <w:rPr>
          <w:rtl/>
        </w:rPr>
      </w:pPr>
    </w:p>
    <w:p w:rsidR="001A1EA5" w:rsidRPr="006162A2" w:rsidRDefault="001A1EA5" w:rsidP="00CD4148">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C7" w:rsidRDefault="00E93AC7" w:rsidP="008B750B">
      <w:pPr>
        <w:spacing w:line="240" w:lineRule="auto"/>
      </w:pPr>
      <w:r>
        <w:separator/>
      </w:r>
    </w:p>
  </w:endnote>
  <w:endnote w:type="continuationSeparator" w:id="0">
    <w:p w:rsidR="00E93AC7" w:rsidRDefault="00E93AC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B0249B">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86E5B" w:rsidRPr="00186E5B">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8858EA" w:rsidP="001B6799">
          <w:pPr>
            <w:pStyle w:val="Footer"/>
            <w:bidi w:val="0"/>
            <w:rPr>
              <w:color w:val="808080" w:themeColor="background1" w:themeShade="80"/>
              <w:rtl/>
            </w:rPr>
          </w:pPr>
          <w:bookmarkStart w:id="19" w:name="BokAdres"/>
          <w:bookmarkEnd w:id="19"/>
          <w:r>
            <w:rPr>
              <w:color w:val="808080" w:themeColor="background1" w:themeShade="80"/>
            </w:rPr>
            <w:t>F1ms4_14001209-078_rh1_mfeb.ir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C7" w:rsidRDefault="00E93AC7" w:rsidP="008B750B">
      <w:pPr>
        <w:spacing w:line="240" w:lineRule="auto"/>
      </w:pPr>
      <w:r>
        <w:separator/>
      </w:r>
    </w:p>
  </w:footnote>
  <w:footnote w:type="continuationSeparator" w:id="0">
    <w:p w:rsidR="00E93AC7" w:rsidRDefault="00E93AC7" w:rsidP="008B750B">
      <w:pPr>
        <w:spacing w:line="240" w:lineRule="auto"/>
      </w:pPr>
      <w:r>
        <w:continuationSeparator/>
      </w:r>
    </w:p>
  </w:footnote>
  <w:footnote w:id="1">
    <w:p w:rsidR="00AE2D62" w:rsidRPr="004C0E87" w:rsidRDefault="00AE2D62" w:rsidP="00AE2D62">
      <w:pPr>
        <w:pStyle w:val="FootnoteText"/>
      </w:pPr>
      <w:r w:rsidRPr="004C0E87">
        <w:footnoteRef/>
      </w:r>
      <w:r w:rsidRPr="004C0E87">
        <w:rPr>
          <w:rtl/>
        </w:rPr>
        <w:t xml:space="preserve"> </w:t>
      </w:r>
      <w:hyperlink r:id="rId1" w:history="1">
        <w:r w:rsidRPr="004C0E87">
          <w:rPr>
            <w:rStyle w:val="Hyperlink"/>
            <w:rFonts w:hint="eastAsia"/>
            <w:rtl/>
          </w:rPr>
          <w:t>تهذ</w:t>
        </w:r>
        <w:r w:rsidRPr="004C0E87">
          <w:rPr>
            <w:rStyle w:val="Hyperlink"/>
            <w:rFonts w:hint="cs"/>
            <w:rtl/>
          </w:rPr>
          <w:t>ی</w:t>
        </w:r>
        <w:r w:rsidRPr="004C0E87">
          <w:rPr>
            <w:rStyle w:val="Hyperlink"/>
            <w:rFonts w:hint="eastAsia"/>
            <w:rtl/>
          </w:rPr>
          <w:t>ب</w:t>
        </w:r>
        <w:r w:rsidRPr="004C0E87">
          <w:rPr>
            <w:rStyle w:val="Hyperlink"/>
            <w:rtl/>
          </w:rPr>
          <w:t xml:space="preserve"> الاحکام، ش</w:t>
        </w:r>
        <w:r w:rsidRPr="004C0E87">
          <w:rPr>
            <w:rStyle w:val="Hyperlink"/>
            <w:rFonts w:hint="cs"/>
            <w:rtl/>
          </w:rPr>
          <w:t>ی</w:t>
        </w:r>
        <w:r w:rsidRPr="004C0E87">
          <w:rPr>
            <w:rStyle w:val="Hyperlink"/>
            <w:rFonts w:hint="eastAsia"/>
            <w:rtl/>
          </w:rPr>
          <w:t>خ</w:t>
        </w:r>
        <w:r w:rsidRPr="004C0E87">
          <w:rPr>
            <w:rStyle w:val="Hyperlink"/>
            <w:rtl/>
          </w:rPr>
          <w:t xml:space="preserve"> طوس</w:t>
        </w:r>
        <w:r w:rsidRPr="004C0E87">
          <w:rPr>
            <w:rStyle w:val="Hyperlink"/>
            <w:rFonts w:hint="cs"/>
            <w:rtl/>
          </w:rPr>
          <w:t>ی</w:t>
        </w:r>
        <w:r w:rsidRPr="004C0E87">
          <w:rPr>
            <w:rStyle w:val="Hyperlink"/>
            <w:rFonts w:hint="eastAsia"/>
            <w:rtl/>
          </w:rPr>
          <w:t>،</w:t>
        </w:r>
        <w:r w:rsidRPr="004C0E87">
          <w:rPr>
            <w:rStyle w:val="Hyperlink"/>
            <w:rtl/>
          </w:rPr>
          <w:t xml:space="preserve"> ج2، ص146.</w:t>
        </w:r>
      </w:hyperlink>
      <w:r>
        <w:rPr>
          <w:rStyle w:val="Hyperlink"/>
          <w:rFonts w:hint="cs"/>
          <w:rtl/>
        </w:rPr>
        <w:t xml:space="preserve"> «</w:t>
      </w:r>
      <w:r w:rsidRPr="00AE2D62">
        <w:rPr>
          <w:rStyle w:val="Hyperlink"/>
          <w:color w:val="76923C" w:themeColor="accent3" w:themeShade="BF"/>
          <w:u w:val="none"/>
          <w:rtl/>
        </w:rPr>
        <w:t>الْحُسَيْنُ بْنُ سَعِيدٍ عَنْ حَمَّادِ بْنِ عِيسَى وَ فَضَالَةَ عَنْ مُعَاوِيَةَ بْنِ عَمَّارٍ عَنْ أَبِي عَبْدِ اللَّهِ ع قَالَ: قُلْتُ الرَّجُلُ يَسْهُو عَنِ الْقِرَاءَةِ فِي الرَّكْعَتَيْنِ الْأَوَّلَتَيْنِ فَيَذْكُرُ فِي الرَّكْعَتَيْنِ الْأَخِيرَتَيْنِ أَنَّهُ لَمْ يَقْرَأْ قَالَ أَتَمَّ الرُّكُوعَ وَ السُّجُودَ قُلْتُ نَعَمْ قَالَ إِنِّي أَكْرَهُ أَنْ أَجْعَلَ آخِرَ صَلَاتِي أَوَّلَهَا</w:t>
      </w:r>
      <w:r>
        <w:rPr>
          <w:rStyle w:val="Hyperlink"/>
          <w:rFonts w:hint="cs"/>
          <w:rtl/>
        </w:rPr>
        <w:t>».</w:t>
      </w:r>
    </w:p>
  </w:footnote>
  <w:footnote w:id="2">
    <w:p w:rsidR="00B9247C" w:rsidRPr="004776FB" w:rsidRDefault="00B9247C" w:rsidP="00B9247C">
      <w:pPr>
        <w:pStyle w:val="FootnoteText"/>
      </w:pPr>
      <w:r w:rsidRPr="004776FB">
        <w:footnoteRef/>
      </w:r>
      <w:r w:rsidRPr="004776FB">
        <w:rPr>
          <w:rtl/>
        </w:rPr>
        <w:t xml:space="preserve"> </w:t>
      </w:r>
      <w:hyperlink r:id="rId2" w:history="1">
        <w:r w:rsidRPr="004776FB">
          <w:rPr>
            <w:rStyle w:val="Hyperlink"/>
            <w:rtl/>
          </w:rPr>
          <w:t xml:space="preserve">من لا </w:t>
        </w:r>
        <w:r w:rsidRPr="004776FB">
          <w:rPr>
            <w:rStyle w:val="Hyperlink"/>
            <w:rFonts w:hint="cs"/>
            <w:rtl/>
          </w:rPr>
          <w:t>ی</w:t>
        </w:r>
        <w:r w:rsidRPr="004776FB">
          <w:rPr>
            <w:rStyle w:val="Hyperlink"/>
            <w:rFonts w:hint="eastAsia"/>
            <w:rtl/>
          </w:rPr>
          <w:t>حضره</w:t>
        </w:r>
        <w:r w:rsidRPr="004776FB">
          <w:rPr>
            <w:rStyle w:val="Hyperlink"/>
            <w:rtl/>
          </w:rPr>
          <w:t xml:space="preserve"> الفق</w:t>
        </w:r>
        <w:r w:rsidRPr="004776FB">
          <w:rPr>
            <w:rStyle w:val="Hyperlink"/>
            <w:rFonts w:hint="cs"/>
            <w:rtl/>
          </w:rPr>
          <w:t>ی</w:t>
        </w:r>
        <w:r w:rsidRPr="004776FB">
          <w:rPr>
            <w:rStyle w:val="Hyperlink"/>
            <w:rFonts w:hint="eastAsia"/>
            <w:rtl/>
          </w:rPr>
          <w:t>ه،</w:t>
        </w:r>
        <w:r w:rsidRPr="004776FB">
          <w:rPr>
            <w:rStyle w:val="Hyperlink"/>
            <w:rtl/>
          </w:rPr>
          <w:t xml:space="preserve"> ش</w:t>
        </w:r>
        <w:r w:rsidRPr="004776FB">
          <w:rPr>
            <w:rStyle w:val="Hyperlink"/>
            <w:rFonts w:hint="cs"/>
            <w:rtl/>
          </w:rPr>
          <w:t>ی</w:t>
        </w:r>
        <w:r w:rsidRPr="004776FB">
          <w:rPr>
            <w:rStyle w:val="Hyperlink"/>
            <w:rFonts w:hint="eastAsia"/>
            <w:rtl/>
          </w:rPr>
          <w:t>خ</w:t>
        </w:r>
        <w:r w:rsidRPr="004776FB">
          <w:rPr>
            <w:rStyle w:val="Hyperlink"/>
            <w:rtl/>
          </w:rPr>
          <w:t xml:space="preserve"> صدوق، ج1، ص344.</w:t>
        </w:r>
      </w:hyperlink>
    </w:p>
  </w:footnote>
  <w:footnote w:id="3">
    <w:p w:rsidR="00472367" w:rsidRPr="00472367" w:rsidRDefault="00472367" w:rsidP="00472367">
      <w:pPr>
        <w:pStyle w:val="FootnoteText"/>
        <w:rPr>
          <w:rFonts w:hint="cs"/>
        </w:rPr>
      </w:pPr>
      <w:r w:rsidRPr="00472367">
        <w:footnoteRef/>
      </w:r>
      <w:r w:rsidRPr="00472367">
        <w:rPr>
          <w:rtl/>
        </w:rPr>
        <w:t xml:space="preserve"> </w:t>
      </w:r>
      <w:hyperlink r:id="rId3" w:history="1">
        <w:r w:rsidRPr="00472367">
          <w:rPr>
            <w:rStyle w:val="Hyperlink"/>
            <w:rtl/>
          </w:rPr>
          <w:t>تهذ</w:t>
        </w:r>
        <w:r w:rsidRPr="00472367">
          <w:rPr>
            <w:rStyle w:val="Hyperlink"/>
            <w:rFonts w:hint="cs"/>
            <w:rtl/>
          </w:rPr>
          <w:t>ی</w:t>
        </w:r>
        <w:r w:rsidRPr="00472367">
          <w:rPr>
            <w:rStyle w:val="Hyperlink"/>
            <w:rFonts w:hint="eastAsia"/>
            <w:rtl/>
          </w:rPr>
          <w:t>ب</w:t>
        </w:r>
        <w:r w:rsidRPr="00472367">
          <w:rPr>
            <w:rStyle w:val="Hyperlink"/>
            <w:rtl/>
          </w:rPr>
          <w:t xml:space="preserve"> الاحکام، ش</w:t>
        </w:r>
        <w:r w:rsidRPr="00472367">
          <w:rPr>
            <w:rStyle w:val="Hyperlink"/>
            <w:rFonts w:hint="cs"/>
            <w:rtl/>
          </w:rPr>
          <w:t>ی</w:t>
        </w:r>
        <w:r w:rsidRPr="00472367">
          <w:rPr>
            <w:rStyle w:val="Hyperlink"/>
            <w:rFonts w:hint="eastAsia"/>
            <w:rtl/>
          </w:rPr>
          <w:t>خ</w:t>
        </w:r>
        <w:r w:rsidRPr="00472367">
          <w:rPr>
            <w:rStyle w:val="Hyperlink"/>
            <w:rtl/>
          </w:rPr>
          <w:t xml:space="preserve"> طوس</w:t>
        </w:r>
        <w:r w:rsidRPr="00472367">
          <w:rPr>
            <w:rStyle w:val="Hyperlink"/>
            <w:rFonts w:hint="cs"/>
            <w:rtl/>
          </w:rPr>
          <w:t>ی</w:t>
        </w:r>
        <w:r w:rsidRPr="00472367">
          <w:rPr>
            <w:rStyle w:val="Hyperlink"/>
            <w:rFonts w:hint="eastAsia"/>
            <w:rtl/>
          </w:rPr>
          <w:t>،</w:t>
        </w:r>
        <w:r w:rsidRPr="00472367">
          <w:rPr>
            <w:rStyle w:val="Hyperlink"/>
            <w:rtl/>
          </w:rPr>
          <w:t xml:space="preserve"> ج2، ص146.</w:t>
        </w:r>
      </w:hyperlink>
    </w:p>
  </w:footnote>
  <w:footnote w:id="4">
    <w:p w:rsidR="00472367" w:rsidRPr="004C0E87" w:rsidRDefault="00472367" w:rsidP="00472367">
      <w:pPr>
        <w:pStyle w:val="FootnoteText"/>
      </w:pPr>
      <w:r w:rsidRPr="004C0E87">
        <w:footnoteRef/>
      </w:r>
      <w:r w:rsidRPr="004C0E87">
        <w:rPr>
          <w:rtl/>
        </w:rPr>
        <w:t xml:space="preserve"> </w:t>
      </w:r>
      <w:hyperlink r:id="rId4" w:history="1">
        <w:r w:rsidRPr="004C0E87">
          <w:rPr>
            <w:rStyle w:val="Hyperlink"/>
            <w:rFonts w:hint="eastAsia"/>
            <w:rtl/>
          </w:rPr>
          <w:t>تهذ</w:t>
        </w:r>
        <w:r w:rsidRPr="004C0E87">
          <w:rPr>
            <w:rStyle w:val="Hyperlink"/>
            <w:rFonts w:hint="cs"/>
            <w:rtl/>
          </w:rPr>
          <w:t>ی</w:t>
        </w:r>
        <w:r w:rsidRPr="004C0E87">
          <w:rPr>
            <w:rStyle w:val="Hyperlink"/>
            <w:rFonts w:hint="eastAsia"/>
            <w:rtl/>
          </w:rPr>
          <w:t>ب</w:t>
        </w:r>
        <w:r w:rsidRPr="004C0E87">
          <w:rPr>
            <w:rStyle w:val="Hyperlink"/>
            <w:rtl/>
          </w:rPr>
          <w:t xml:space="preserve"> الاحکام، ش</w:t>
        </w:r>
        <w:r w:rsidRPr="004C0E87">
          <w:rPr>
            <w:rStyle w:val="Hyperlink"/>
            <w:rFonts w:hint="cs"/>
            <w:rtl/>
          </w:rPr>
          <w:t>ی</w:t>
        </w:r>
        <w:r w:rsidRPr="004C0E87">
          <w:rPr>
            <w:rStyle w:val="Hyperlink"/>
            <w:rFonts w:hint="eastAsia"/>
            <w:rtl/>
          </w:rPr>
          <w:t>خ</w:t>
        </w:r>
        <w:r w:rsidRPr="004C0E87">
          <w:rPr>
            <w:rStyle w:val="Hyperlink"/>
            <w:rtl/>
          </w:rPr>
          <w:t xml:space="preserve"> طوس</w:t>
        </w:r>
        <w:r w:rsidRPr="004C0E87">
          <w:rPr>
            <w:rStyle w:val="Hyperlink"/>
            <w:rFonts w:hint="cs"/>
            <w:rtl/>
          </w:rPr>
          <w:t>ی</w:t>
        </w:r>
        <w:r w:rsidRPr="004C0E87">
          <w:rPr>
            <w:rStyle w:val="Hyperlink"/>
            <w:rFonts w:hint="eastAsia"/>
            <w:rtl/>
          </w:rPr>
          <w:t>،</w:t>
        </w:r>
        <w:r w:rsidRPr="004C0E87">
          <w:rPr>
            <w:rStyle w:val="Hyperlink"/>
            <w:rtl/>
          </w:rPr>
          <w:t xml:space="preserve"> ج2، ص146.</w:t>
        </w:r>
      </w:hyperlink>
      <w:r>
        <w:rPr>
          <w:rStyle w:val="Hyperlink"/>
          <w:rFonts w:hint="cs"/>
          <w:rtl/>
        </w:rPr>
        <w:t xml:space="preserve"> «</w:t>
      </w:r>
      <w:r w:rsidRPr="00AE2D62">
        <w:rPr>
          <w:rStyle w:val="Hyperlink"/>
          <w:color w:val="76923C" w:themeColor="accent3" w:themeShade="BF"/>
          <w:u w:val="none"/>
          <w:rtl/>
        </w:rPr>
        <w:t>الْحُسَيْنُ بْنُ سَعِيدٍ عَنْ حَمَّادِ بْنِ عِيسَى وَ فَضَالَةَ عَنْ مُعَاوِيَةَ بْنِ عَمَّارٍ عَنْ أَبِي عَبْدِ اللَّهِ ع قَالَ: قُلْتُ الرَّجُلُ يَسْهُو عَنِ الْقِرَاءَةِ فِي الرَّكْعَتَيْنِ الْأَوَّلَتَيْنِ فَيَذْكُرُ فِي الرَّكْعَتَيْنِ الْأَخِيرَتَيْنِ أَنَّهُ لَمْ يَقْرَأْ قَالَ أَتَمَّ الرُّكُوعَ وَ السُّجُودَ قُلْتُ نَعَمْ قَالَ إِنِّي أَكْرَهُ أَنْ أَجْعَلَ آخِرَ صَلَاتِي أَوَّلَهَا</w:t>
      </w:r>
      <w:r>
        <w:rPr>
          <w:rStyle w:val="Hyperlink"/>
          <w:rFonts w:hint="cs"/>
          <w:rtl/>
        </w:rPr>
        <w:t>».</w:t>
      </w:r>
    </w:p>
  </w:footnote>
  <w:footnote w:id="5">
    <w:p w:rsidR="00F55DC6" w:rsidRDefault="00F55DC6">
      <w:pPr>
        <w:pStyle w:val="FootnoteText"/>
        <w:rPr>
          <w:rFonts w:hint="cs"/>
        </w:rPr>
      </w:pPr>
      <w:r>
        <w:rPr>
          <w:rStyle w:val="FootnoteReference"/>
        </w:rPr>
        <w:footnoteRef/>
      </w:r>
      <w:r>
        <w:rPr>
          <w:rtl/>
        </w:rPr>
        <w:t xml:space="preserve"> </w:t>
      </w:r>
      <w:r>
        <w:rPr>
          <w:rFonts w:hint="cs"/>
          <w:rtl/>
        </w:rPr>
        <w:t xml:space="preserve">. </w:t>
      </w:r>
      <w:r>
        <w:rPr>
          <w:rFonts w:hint="cs"/>
          <w:rtl/>
        </w:rPr>
        <w:t>صراط النجاۀ، شیخ أنصاری، ص 174 «غ</w:t>
      </w:r>
      <w:r w:rsidRPr="00F55DC6">
        <w:rPr>
          <w:rtl/>
        </w:rPr>
        <w:t>ير از پنج موضع كه سجد</w:t>
      </w:r>
      <w:r w:rsidRPr="00F55DC6">
        <w:rPr>
          <w:rFonts w:hint="cs"/>
          <w:rtl/>
        </w:rPr>
        <w:t>ۀ</w:t>
      </w:r>
      <w:r w:rsidRPr="00F55DC6">
        <w:rPr>
          <w:rtl/>
        </w:rPr>
        <w:t xml:space="preserve"> سهو واجب است، ديگر هر زيادتى و كمى كه سهوا در نماز اتّفاق افتد، سجد</w:t>
      </w:r>
      <w:r w:rsidRPr="00F55DC6">
        <w:rPr>
          <w:rFonts w:hint="cs"/>
          <w:rtl/>
        </w:rPr>
        <w:t>ۀ</w:t>
      </w:r>
      <w:r w:rsidRPr="00F55DC6">
        <w:rPr>
          <w:rtl/>
        </w:rPr>
        <w:t xml:space="preserve"> سهو احتياط [4] است حتّى «اس» السّلام يا گفتن «بس» و همچنين زيادتى از كار مستحبى سهوا هم، پس هرگاه در حال برخاستن يا بعد از سجده دويّم، مثلا به خيال بعد از سجده اول </w:t>
      </w:r>
      <w:r w:rsidRPr="00F55DC6">
        <w:rPr>
          <w:rFonts w:hint="eastAsia"/>
          <w:rtl/>
        </w:rPr>
        <w:t>گفت</w:t>
      </w:r>
      <w:r w:rsidRPr="00F55DC6">
        <w:rPr>
          <w:rtl/>
        </w:rPr>
        <w:t>: استغفر اللّ</w:t>
      </w:r>
      <w:r w:rsidRPr="00F55DC6">
        <w:rPr>
          <w:rFonts w:ascii="Times New Roman" w:hAnsi="Times New Roman" w:cs="Times New Roman" w:hint="cs"/>
          <w:rtl/>
        </w:rPr>
        <w:t>ٰ</w:t>
      </w:r>
      <w:r w:rsidRPr="00F55DC6">
        <w:rPr>
          <w:rFonts w:hint="cs"/>
          <w:rtl/>
        </w:rPr>
        <w:t>ه</w:t>
      </w:r>
      <w:r w:rsidRPr="00F55DC6">
        <w:rPr>
          <w:rtl/>
        </w:rPr>
        <w:t xml:space="preserve"> را بعد از نماز دو سجده سهو احتياطا به‌جا آورد و همچنين است هر ذكر مستحبى از اجزاى نماز كه سهوا بى‌جا گفته شود، اما زايد و نقصان كه سجده سهو مى‌خوا</w:t>
      </w:r>
      <w:r>
        <w:rPr>
          <w:rtl/>
        </w:rPr>
        <w:t>هد احتياطا ازروى سهو است نه عمد</w:t>
      </w:r>
      <w:r>
        <w:rPr>
          <w:rFonts w:hint="cs"/>
          <w:rtl/>
        </w:rPr>
        <w:t xml:space="preserve">». </w:t>
      </w:r>
    </w:p>
  </w:footnote>
  <w:footnote w:id="6">
    <w:p w:rsidR="0068013A" w:rsidRDefault="0068013A">
      <w:pPr>
        <w:pStyle w:val="FootnoteText"/>
        <w:rPr>
          <w:rFonts w:hint="cs"/>
        </w:rPr>
      </w:pPr>
      <w:r>
        <w:rPr>
          <w:rStyle w:val="FootnoteReference"/>
        </w:rPr>
        <w:footnoteRef/>
      </w:r>
      <w:r>
        <w:rPr>
          <w:rtl/>
        </w:rPr>
        <w:t xml:space="preserve"> </w:t>
      </w:r>
      <w:r>
        <w:rPr>
          <w:rFonts w:hint="cs"/>
          <w:rtl/>
        </w:rPr>
        <w:t>.</w:t>
      </w:r>
      <w:r w:rsidRPr="0068013A">
        <w:rPr>
          <w:rtl/>
        </w:rPr>
        <w:t xml:space="preserve"> </w:t>
      </w:r>
      <w:r w:rsidRPr="0068013A">
        <w:rPr>
          <w:rtl/>
        </w:rPr>
        <w:t>العروة الوثق</w:t>
      </w:r>
      <w:r w:rsidRPr="0068013A">
        <w:rPr>
          <w:rFonts w:hint="cs"/>
          <w:rtl/>
        </w:rPr>
        <w:t>ی</w:t>
      </w:r>
      <w:r w:rsidRPr="0068013A">
        <w:rPr>
          <w:rtl/>
        </w:rPr>
        <w:t xml:space="preserve"> (عدة من الفقهاء، جامعه مدرسين)، جلد: ۲، صفحه: ۶۰۱</w:t>
      </w:r>
      <w:r>
        <w:rPr>
          <w:rFonts w:hint="cs"/>
          <w:rtl/>
        </w:rPr>
        <w:t>. «</w:t>
      </w:r>
      <w:r w:rsidRPr="0068013A">
        <w:rPr>
          <w:rtl/>
        </w:rPr>
        <w:t xml:space="preserve"> يجب عليه سجدتان (۱) لكلّ‌ زيادة أو نقيصة تلزم من ذلك</w:t>
      </w:r>
      <w:r>
        <w:rPr>
          <w:rFonts w:hint="cs"/>
          <w:rtl/>
        </w:rPr>
        <w:t>».</w:t>
      </w:r>
    </w:p>
  </w:footnote>
  <w:footnote w:id="7">
    <w:p w:rsidR="0068013A" w:rsidRDefault="0068013A" w:rsidP="0068013A">
      <w:pPr>
        <w:pStyle w:val="FootnoteText"/>
        <w:rPr>
          <w:rFonts w:hint="cs"/>
        </w:rPr>
      </w:pPr>
      <w:r>
        <w:rPr>
          <w:rStyle w:val="FootnoteReference"/>
        </w:rPr>
        <w:footnoteRef/>
      </w:r>
      <w:r>
        <w:rPr>
          <w:rtl/>
        </w:rPr>
        <w:t xml:space="preserve"> </w:t>
      </w:r>
      <w:r>
        <w:rPr>
          <w:rFonts w:hint="cs"/>
          <w:rtl/>
        </w:rPr>
        <w:t xml:space="preserve">. </w:t>
      </w:r>
      <w:r>
        <w:rPr>
          <w:rFonts w:hint="cs"/>
          <w:rtl/>
        </w:rPr>
        <w:t>الیته سید یزدی در جایی اخلال به ترتیب بین سورۀ و حمد را موجب سجده سهو می دانند</w:t>
      </w:r>
      <w:r>
        <w:rPr>
          <w:rFonts w:cs="Cambria" w:hint="cs"/>
          <w:rtl/>
        </w:rPr>
        <w:t>:</w:t>
      </w:r>
      <w:r>
        <w:rPr>
          <w:rFonts w:hint="cs"/>
          <w:rtl/>
        </w:rPr>
        <w:t>«</w:t>
      </w:r>
      <w:r w:rsidRPr="0068013A">
        <w:rPr>
          <w:rtl/>
        </w:rPr>
        <w:t xml:space="preserve"> أو قدّم غير الأركان بعضها على بعض كما إذا قدّم السورة مثلاً على الحمد، فلا تبطل الصلاة إذا كان ذلك سهواً، وحينئذٍ فإن أمكن التدارك بالعود بأن لم يستلزم زيادة ركن وجب وإلّا فلا، نعم يجب عليه سجدتان (2) ل</w:t>
      </w:r>
      <w:r>
        <w:rPr>
          <w:rtl/>
        </w:rPr>
        <w:t>كلّ‌ زيادة أو نقيصة تلزم من ذلك</w:t>
      </w:r>
      <w:r>
        <w:rPr>
          <w:rFonts w:hint="cs"/>
          <w:rtl/>
        </w:rPr>
        <w:t xml:space="preserve">». </w:t>
      </w:r>
      <w:r w:rsidRPr="0068013A">
        <w:rPr>
          <w:rtl/>
        </w:rPr>
        <w:t>العروة الوثق</w:t>
      </w:r>
      <w:r w:rsidRPr="0068013A">
        <w:rPr>
          <w:rFonts w:hint="cs"/>
          <w:rtl/>
        </w:rPr>
        <w:t>ی</w:t>
      </w:r>
      <w:r w:rsidRPr="0068013A">
        <w:rPr>
          <w:rtl/>
        </w:rPr>
        <w:t xml:space="preserve"> (عدة من الفقهاء، جامعه مدرسين)، جلد: ۲، صفحه: ۶۰۱</w:t>
      </w:r>
      <w:r>
        <w:rPr>
          <w:rFonts w:hint="cs"/>
          <w:rtl/>
        </w:rPr>
        <w:t xml:space="preserve">.  (مقرر). </w:t>
      </w:r>
    </w:p>
  </w:footnote>
  <w:footnote w:id="8">
    <w:p w:rsidR="008E2185" w:rsidRDefault="008E2185">
      <w:pPr>
        <w:pStyle w:val="FootnoteText"/>
        <w:rPr>
          <w:rFonts w:hint="cs"/>
        </w:rPr>
      </w:pPr>
      <w:r>
        <w:rPr>
          <w:rStyle w:val="FootnoteReference"/>
        </w:rPr>
        <w:footnoteRef/>
      </w:r>
      <w:r>
        <w:rPr>
          <w:rtl/>
        </w:rPr>
        <w:t xml:space="preserve"> </w:t>
      </w:r>
      <w:r>
        <w:rPr>
          <w:rFonts w:hint="cs"/>
          <w:rtl/>
        </w:rPr>
        <w:t>.</w:t>
      </w:r>
      <w:r w:rsidRPr="008E2185">
        <w:rPr>
          <w:rtl/>
        </w:rPr>
        <w:t xml:space="preserve"> </w:t>
      </w:r>
      <w:r w:rsidRPr="008E2185">
        <w:rPr>
          <w:rtl/>
        </w:rPr>
        <w:t>العروة الوثق</w:t>
      </w:r>
      <w:r w:rsidRPr="008E2185">
        <w:rPr>
          <w:rFonts w:hint="cs"/>
          <w:rtl/>
        </w:rPr>
        <w:t>ی</w:t>
      </w:r>
      <w:r w:rsidRPr="008E2185">
        <w:rPr>
          <w:rtl/>
        </w:rPr>
        <w:t xml:space="preserve"> (عدة من الفقهاء، جامعه مدرسين)، جلد: ۲، صفحه: ۴۹۴</w:t>
      </w:r>
      <w:r>
        <w:rPr>
          <w:rFonts w:hint="cs"/>
          <w:rtl/>
        </w:rPr>
        <w:t xml:space="preserve">. </w:t>
      </w:r>
    </w:p>
  </w:footnote>
  <w:footnote w:id="9">
    <w:p w:rsidR="008E2185" w:rsidRPr="00210DF5" w:rsidRDefault="008E2185" w:rsidP="008E2185">
      <w:pPr>
        <w:pStyle w:val="FootnoteText"/>
      </w:pPr>
      <w:r w:rsidRPr="00210DF5">
        <w:footnoteRef/>
      </w:r>
      <w:r w:rsidRPr="00210DF5">
        <w:rPr>
          <w:rtl/>
        </w:rPr>
        <w:t xml:space="preserve"> </w:t>
      </w:r>
      <w:hyperlink r:id="rId5" w:history="1">
        <w:r w:rsidRPr="00210DF5">
          <w:rPr>
            <w:rStyle w:val="Hyperlink"/>
            <w:rtl/>
          </w:rPr>
          <w:t>تهذ</w:t>
        </w:r>
        <w:r w:rsidRPr="00210DF5">
          <w:rPr>
            <w:rStyle w:val="Hyperlink"/>
            <w:rFonts w:hint="cs"/>
            <w:rtl/>
          </w:rPr>
          <w:t>ی</w:t>
        </w:r>
        <w:r w:rsidRPr="00210DF5">
          <w:rPr>
            <w:rStyle w:val="Hyperlink"/>
            <w:rFonts w:hint="eastAsia"/>
            <w:rtl/>
          </w:rPr>
          <w:t>ب</w:t>
        </w:r>
        <w:r w:rsidRPr="00210DF5">
          <w:rPr>
            <w:rStyle w:val="Hyperlink"/>
            <w:rtl/>
          </w:rPr>
          <w:t xml:space="preserve"> الاحکام، ش</w:t>
        </w:r>
        <w:r w:rsidRPr="00210DF5">
          <w:rPr>
            <w:rStyle w:val="Hyperlink"/>
            <w:rFonts w:hint="cs"/>
            <w:rtl/>
          </w:rPr>
          <w:t>ی</w:t>
        </w:r>
        <w:r w:rsidRPr="00210DF5">
          <w:rPr>
            <w:rStyle w:val="Hyperlink"/>
            <w:rFonts w:hint="eastAsia"/>
            <w:rtl/>
          </w:rPr>
          <w:t>خ</w:t>
        </w:r>
        <w:r w:rsidRPr="00210DF5">
          <w:rPr>
            <w:rStyle w:val="Hyperlink"/>
            <w:rtl/>
          </w:rPr>
          <w:t xml:space="preserve"> طوس</w:t>
        </w:r>
        <w:r w:rsidRPr="00210DF5">
          <w:rPr>
            <w:rStyle w:val="Hyperlink"/>
            <w:rFonts w:hint="cs"/>
            <w:rtl/>
          </w:rPr>
          <w:t>ی</w:t>
        </w:r>
        <w:r w:rsidRPr="00210DF5">
          <w:rPr>
            <w:rStyle w:val="Hyperlink"/>
            <w:rFonts w:hint="eastAsia"/>
            <w:rtl/>
          </w:rPr>
          <w:t>،</w:t>
        </w:r>
        <w:r w:rsidRPr="00210DF5">
          <w:rPr>
            <w:rStyle w:val="Hyperlink"/>
            <w:rtl/>
          </w:rPr>
          <w:t xml:space="preserve"> ج2، ص155.</w:t>
        </w:r>
      </w:hyperlink>
    </w:p>
  </w:footnote>
  <w:footnote w:id="10">
    <w:p w:rsidR="008E2185" w:rsidRPr="008E2185" w:rsidRDefault="008E2185" w:rsidP="008E2185">
      <w:pPr>
        <w:pStyle w:val="FootnoteText"/>
        <w:rPr>
          <w:rFonts w:hint="cs"/>
        </w:rPr>
      </w:pPr>
      <w:r w:rsidRPr="008E2185">
        <w:footnoteRef/>
      </w:r>
      <w:r w:rsidRPr="008E2185">
        <w:rPr>
          <w:rtl/>
        </w:rPr>
        <w:t xml:space="preserve"> </w:t>
      </w:r>
      <w:hyperlink r:id="rId6" w:history="1">
        <w:r w:rsidRPr="008E2185">
          <w:rPr>
            <w:rStyle w:val="Hyperlink"/>
            <w:rtl/>
          </w:rPr>
          <w:t>الخلاف، ش</w:t>
        </w:r>
        <w:r w:rsidRPr="008E2185">
          <w:rPr>
            <w:rStyle w:val="Hyperlink"/>
            <w:rFonts w:hint="cs"/>
            <w:rtl/>
          </w:rPr>
          <w:t>ی</w:t>
        </w:r>
        <w:r w:rsidRPr="008E2185">
          <w:rPr>
            <w:rStyle w:val="Hyperlink"/>
            <w:rFonts w:hint="eastAsia"/>
            <w:rtl/>
          </w:rPr>
          <w:t>خ</w:t>
        </w:r>
        <w:r w:rsidRPr="008E2185">
          <w:rPr>
            <w:rStyle w:val="Hyperlink"/>
            <w:rtl/>
          </w:rPr>
          <w:t xml:space="preserve"> طوس</w:t>
        </w:r>
        <w:r w:rsidRPr="008E2185">
          <w:rPr>
            <w:rStyle w:val="Hyperlink"/>
            <w:rFonts w:hint="cs"/>
            <w:rtl/>
          </w:rPr>
          <w:t>ی</w:t>
        </w:r>
        <w:r w:rsidRPr="008E2185">
          <w:rPr>
            <w:rStyle w:val="Hyperlink"/>
            <w:rFonts w:hint="eastAsia"/>
            <w:rtl/>
          </w:rPr>
          <w:t>،</w:t>
        </w:r>
        <w:r w:rsidRPr="008E2185">
          <w:rPr>
            <w:rStyle w:val="Hyperlink"/>
            <w:rtl/>
          </w:rPr>
          <w:t xml:space="preserve"> ج1، ص459.</w:t>
        </w:r>
      </w:hyperlink>
    </w:p>
  </w:footnote>
  <w:footnote w:id="11">
    <w:p w:rsidR="00D76AD6" w:rsidRPr="00D76AD6" w:rsidRDefault="00D76AD6" w:rsidP="00D76AD6">
      <w:pPr>
        <w:pStyle w:val="FootnoteText"/>
        <w:rPr>
          <w:rFonts w:hint="cs"/>
        </w:rPr>
      </w:pPr>
      <w:r w:rsidRPr="00D76AD6">
        <w:footnoteRef/>
      </w:r>
      <w:r w:rsidRPr="00D76AD6">
        <w:rPr>
          <w:rtl/>
        </w:rPr>
        <w:t xml:space="preserve"> </w:t>
      </w:r>
      <w:hyperlink r:id="rId7" w:history="1">
        <w:r w:rsidRPr="00D76AD6">
          <w:rPr>
            <w:rStyle w:val="Hyperlink"/>
            <w:rFonts w:hint="eastAsia"/>
            <w:rtl/>
          </w:rPr>
          <w:t>عدة</w:t>
        </w:r>
        <w:r w:rsidRPr="00D76AD6">
          <w:rPr>
            <w:rStyle w:val="Hyperlink"/>
            <w:rtl/>
          </w:rPr>
          <w:t xml:space="preserve"> </w:t>
        </w:r>
        <w:r w:rsidRPr="00D76AD6">
          <w:rPr>
            <w:rStyle w:val="Hyperlink"/>
            <w:rtl/>
          </w:rPr>
          <w:t>الأصول، ش</w:t>
        </w:r>
        <w:r w:rsidRPr="00D76AD6">
          <w:rPr>
            <w:rStyle w:val="Hyperlink"/>
            <w:rFonts w:hint="cs"/>
            <w:rtl/>
          </w:rPr>
          <w:t>ی</w:t>
        </w:r>
        <w:r w:rsidRPr="00D76AD6">
          <w:rPr>
            <w:rStyle w:val="Hyperlink"/>
            <w:rFonts w:hint="eastAsia"/>
            <w:rtl/>
          </w:rPr>
          <w:t>خ</w:t>
        </w:r>
        <w:r w:rsidRPr="00D76AD6">
          <w:rPr>
            <w:rStyle w:val="Hyperlink"/>
            <w:rtl/>
          </w:rPr>
          <w:t xml:space="preserve"> طوس</w:t>
        </w:r>
        <w:r w:rsidRPr="00D76AD6">
          <w:rPr>
            <w:rStyle w:val="Hyperlink"/>
            <w:rFonts w:hint="cs"/>
            <w:rtl/>
          </w:rPr>
          <w:t>ی</w:t>
        </w:r>
        <w:r w:rsidRPr="00D76AD6">
          <w:rPr>
            <w:rStyle w:val="Hyperlink"/>
            <w:rFonts w:hint="eastAsia"/>
            <w:rtl/>
          </w:rPr>
          <w:t>،</w:t>
        </w:r>
        <w:r w:rsidRPr="00D76AD6">
          <w:rPr>
            <w:rStyle w:val="Hyperlink"/>
            <w:rtl/>
          </w:rPr>
          <w:t xml:space="preserve"> ج1، ص154.</w:t>
        </w:r>
      </w:hyperlink>
    </w:p>
  </w:footnote>
  <w:footnote w:id="12">
    <w:p w:rsidR="00D76AD6" w:rsidRPr="00D76AD6" w:rsidRDefault="00D76AD6" w:rsidP="00D76AD6">
      <w:pPr>
        <w:pStyle w:val="FootnoteText"/>
        <w:rPr>
          <w:rFonts w:hint="cs"/>
        </w:rPr>
      </w:pPr>
      <w:r w:rsidRPr="00D76AD6">
        <w:footnoteRef/>
      </w:r>
      <w:r w:rsidRPr="00D76AD6">
        <w:rPr>
          <w:rtl/>
        </w:rPr>
        <w:t xml:space="preserve"> </w:t>
      </w:r>
      <w:hyperlink r:id="rId8" w:history="1">
        <w:r w:rsidRPr="00D76AD6">
          <w:rPr>
            <w:rStyle w:val="Hyperlink"/>
            <w:rtl/>
          </w:rPr>
          <w:t>الکاف</w:t>
        </w:r>
        <w:r w:rsidRPr="00D76AD6">
          <w:rPr>
            <w:rStyle w:val="Hyperlink"/>
            <w:rFonts w:hint="cs"/>
            <w:rtl/>
          </w:rPr>
          <w:t>ی</w:t>
        </w:r>
        <w:r w:rsidRPr="00D76AD6">
          <w:rPr>
            <w:rStyle w:val="Hyperlink"/>
            <w:rFonts w:hint="eastAsia"/>
            <w:rtl/>
          </w:rPr>
          <w:t>،</w:t>
        </w:r>
        <w:r w:rsidRPr="00D76AD6">
          <w:rPr>
            <w:rStyle w:val="Hyperlink"/>
            <w:rtl/>
          </w:rPr>
          <w:t xml:space="preserve"> محمد بن </w:t>
        </w:r>
        <w:r w:rsidRPr="00D76AD6">
          <w:rPr>
            <w:rStyle w:val="Hyperlink"/>
            <w:rFonts w:hint="cs"/>
            <w:rtl/>
          </w:rPr>
          <w:t>ی</w:t>
        </w:r>
        <w:r w:rsidRPr="00D76AD6">
          <w:rPr>
            <w:rStyle w:val="Hyperlink"/>
            <w:rFonts w:hint="eastAsia"/>
            <w:rtl/>
          </w:rPr>
          <w:t>عقوب</w:t>
        </w:r>
        <w:r w:rsidRPr="00D76AD6">
          <w:rPr>
            <w:rStyle w:val="Hyperlink"/>
            <w:rtl/>
          </w:rPr>
          <w:t xml:space="preserve"> کل</w:t>
        </w:r>
        <w:r w:rsidRPr="00D76AD6">
          <w:rPr>
            <w:rStyle w:val="Hyperlink"/>
            <w:rFonts w:hint="cs"/>
            <w:rtl/>
          </w:rPr>
          <w:t>ی</w:t>
        </w:r>
        <w:r w:rsidRPr="00D76AD6">
          <w:rPr>
            <w:rStyle w:val="Hyperlink"/>
            <w:rFonts w:hint="eastAsia"/>
            <w:rtl/>
          </w:rPr>
          <w:t>ن</w:t>
        </w:r>
        <w:r w:rsidRPr="00D76AD6">
          <w:rPr>
            <w:rStyle w:val="Hyperlink"/>
            <w:rFonts w:hint="cs"/>
            <w:rtl/>
          </w:rPr>
          <w:t>ی</w:t>
        </w:r>
        <w:r w:rsidRPr="00D76AD6">
          <w:rPr>
            <w:rStyle w:val="Hyperlink"/>
            <w:rFonts w:hint="eastAsia"/>
            <w:rtl/>
          </w:rPr>
          <w:t>،</w:t>
        </w:r>
        <w:r w:rsidRPr="00D76AD6">
          <w:rPr>
            <w:rStyle w:val="Hyperlink"/>
            <w:rtl/>
          </w:rPr>
          <w:t xml:space="preserve"> ج6، ص504.</w:t>
        </w:r>
      </w:hyperlink>
    </w:p>
  </w:footnote>
  <w:footnote w:id="13">
    <w:p w:rsidR="00D76AD6" w:rsidRPr="00D76AD6" w:rsidRDefault="00D76AD6" w:rsidP="00D76AD6">
      <w:pPr>
        <w:pStyle w:val="FootnoteText"/>
        <w:rPr>
          <w:rFonts w:hint="cs"/>
        </w:rPr>
      </w:pPr>
      <w:r w:rsidRPr="00D76AD6">
        <w:footnoteRef/>
      </w:r>
      <w:r w:rsidRPr="00D76AD6">
        <w:rPr>
          <w:rtl/>
        </w:rPr>
        <w:t xml:space="preserve"> </w:t>
      </w:r>
      <w:hyperlink r:id="rId9" w:history="1">
        <w:r w:rsidRPr="00D76AD6">
          <w:rPr>
            <w:rStyle w:val="Hyperlink"/>
            <w:rFonts w:hint="eastAsia"/>
            <w:rtl/>
          </w:rPr>
          <w:t>بصائر</w:t>
        </w:r>
        <w:r w:rsidRPr="00D76AD6">
          <w:rPr>
            <w:rStyle w:val="Hyperlink"/>
            <w:rtl/>
          </w:rPr>
          <w:t xml:space="preserve"> الدرجات، محمد بن حسن صفار، ج1، ص318.</w:t>
        </w:r>
      </w:hyperlink>
    </w:p>
  </w:footnote>
  <w:footnote w:id="14">
    <w:p w:rsidR="003D28E9" w:rsidRPr="003D28E9" w:rsidRDefault="003D28E9" w:rsidP="003D28E9">
      <w:pPr>
        <w:pStyle w:val="FootnoteText"/>
        <w:rPr>
          <w:rFonts w:hint="cs"/>
        </w:rPr>
      </w:pPr>
      <w:r w:rsidRPr="003D28E9">
        <w:footnoteRef/>
      </w:r>
      <w:r w:rsidRPr="003D28E9">
        <w:rPr>
          <w:rtl/>
        </w:rPr>
        <w:t xml:space="preserve"> </w:t>
      </w:r>
      <w:hyperlink r:id="rId10" w:history="1">
        <w:r w:rsidRPr="003D28E9">
          <w:rPr>
            <w:rStyle w:val="Hyperlink"/>
            <w:rtl/>
          </w:rPr>
          <w:t xml:space="preserve">ثواب </w:t>
        </w:r>
        <w:r w:rsidRPr="003D28E9">
          <w:rPr>
            <w:rStyle w:val="Hyperlink"/>
            <w:rtl/>
          </w:rPr>
          <w:t>الأعمال و عقاب الأعمال، ش</w:t>
        </w:r>
        <w:r w:rsidRPr="003D28E9">
          <w:rPr>
            <w:rStyle w:val="Hyperlink"/>
            <w:rFonts w:hint="cs"/>
            <w:rtl/>
          </w:rPr>
          <w:t>ی</w:t>
        </w:r>
        <w:r w:rsidRPr="003D28E9">
          <w:rPr>
            <w:rStyle w:val="Hyperlink"/>
            <w:rFonts w:hint="eastAsia"/>
            <w:rtl/>
          </w:rPr>
          <w:t>خ</w:t>
        </w:r>
        <w:r w:rsidRPr="003D28E9">
          <w:rPr>
            <w:rStyle w:val="Hyperlink"/>
            <w:rtl/>
          </w:rPr>
          <w:t xml:space="preserve"> صدوق، ج1، ص19.</w:t>
        </w:r>
      </w:hyperlink>
    </w:p>
  </w:footnote>
  <w:footnote w:id="15">
    <w:p w:rsidR="00421A67" w:rsidRPr="00421A67" w:rsidRDefault="00421A67" w:rsidP="00421A67">
      <w:pPr>
        <w:pStyle w:val="FootnoteText"/>
        <w:rPr>
          <w:rFonts w:hint="cs"/>
        </w:rPr>
      </w:pPr>
      <w:r w:rsidRPr="00421A67">
        <w:footnoteRef/>
      </w:r>
      <w:r w:rsidRPr="00421A67">
        <w:rPr>
          <w:rtl/>
        </w:rPr>
        <w:t xml:space="preserve"> </w:t>
      </w:r>
      <w:hyperlink r:id="rId11" w:history="1">
        <w:r w:rsidRPr="00421A67">
          <w:rPr>
            <w:rStyle w:val="Hyperlink"/>
            <w:rFonts w:hint="eastAsia"/>
            <w:rtl/>
          </w:rPr>
          <w:t>المکاسب</w:t>
        </w:r>
        <w:r w:rsidRPr="00421A67">
          <w:rPr>
            <w:rStyle w:val="Hyperlink"/>
            <w:rtl/>
          </w:rPr>
          <w:t xml:space="preserve"> المحرمة، الس</w:t>
        </w:r>
        <w:r w:rsidRPr="00421A67">
          <w:rPr>
            <w:rStyle w:val="Hyperlink"/>
            <w:rFonts w:hint="cs"/>
            <w:rtl/>
          </w:rPr>
          <w:t>ی</w:t>
        </w:r>
        <w:r w:rsidRPr="00421A67">
          <w:rPr>
            <w:rStyle w:val="Hyperlink"/>
            <w:rFonts w:hint="eastAsia"/>
            <w:rtl/>
          </w:rPr>
          <w:t>د</w:t>
        </w:r>
        <w:r w:rsidRPr="00421A67">
          <w:rPr>
            <w:rStyle w:val="Hyperlink"/>
            <w:rtl/>
          </w:rPr>
          <w:t xml:space="preserve"> روح الله الموسو</w:t>
        </w:r>
        <w:r w:rsidRPr="00421A67">
          <w:rPr>
            <w:rStyle w:val="Hyperlink"/>
            <w:rFonts w:hint="cs"/>
            <w:rtl/>
          </w:rPr>
          <w:t>ی</w:t>
        </w:r>
        <w:r w:rsidRPr="00421A67">
          <w:rPr>
            <w:rStyle w:val="Hyperlink"/>
            <w:rtl/>
          </w:rPr>
          <w:t xml:space="preserve"> الخم</w:t>
        </w:r>
        <w:r w:rsidRPr="00421A67">
          <w:rPr>
            <w:rStyle w:val="Hyperlink"/>
            <w:rFonts w:hint="cs"/>
            <w:rtl/>
          </w:rPr>
          <w:t>ی</w:t>
        </w:r>
        <w:r w:rsidRPr="00421A67">
          <w:rPr>
            <w:rStyle w:val="Hyperlink"/>
            <w:rFonts w:hint="eastAsia"/>
            <w:rtl/>
          </w:rPr>
          <w:t>ن</w:t>
        </w:r>
        <w:r w:rsidRPr="00421A67">
          <w:rPr>
            <w:rStyle w:val="Hyperlink"/>
            <w:rFonts w:hint="cs"/>
            <w:rtl/>
          </w:rPr>
          <w:t>ی</w:t>
        </w:r>
        <w:r w:rsidRPr="00421A67">
          <w:rPr>
            <w:rStyle w:val="Hyperlink"/>
            <w:rFonts w:hint="eastAsia"/>
            <w:rtl/>
          </w:rPr>
          <w:t>،</w:t>
        </w:r>
        <w:r w:rsidRPr="00421A67">
          <w:rPr>
            <w:rStyle w:val="Hyperlink"/>
            <w:rtl/>
          </w:rPr>
          <w:t xml:space="preserve"> ج1، ص417.</w:t>
        </w:r>
      </w:hyperlink>
    </w:p>
  </w:footnote>
  <w:footnote w:id="16">
    <w:p w:rsidR="004E591F" w:rsidRDefault="004E591F">
      <w:pPr>
        <w:pStyle w:val="FootnoteText"/>
        <w:rPr>
          <w:rFonts w:hint="cs"/>
        </w:rPr>
      </w:pPr>
      <w:r>
        <w:rPr>
          <w:rStyle w:val="FootnoteReference"/>
        </w:rPr>
        <w:footnoteRef/>
      </w:r>
      <w:r>
        <w:rPr>
          <w:rtl/>
        </w:rPr>
        <w:t xml:space="preserve"> </w:t>
      </w:r>
      <w:r>
        <w:rPr>
          <w:rFonts w:hint="cs"/>
          <w:rtl/>
        </w:rPr>
        <w:t>.</w:t>
      </w:r>
      <w:r w:rsidRPr="004E591F">
        <w:rPr>
          <w:rtl/>
        </w:rPr>
        <w:t xml:space="preserve"> </w:t>
      </w:r>
      <w:r w:rsidRPr="004E591F">
        <w:rPr>
          <w:rtl/>
        </w:rPr>
        <w:t>کتاب نکاح (شب</w:t>
      </w:r>
      <w:r w:rsidRPr="004E591F">
        <w:rPr>
          <w:rFonts w:hint="cs"/>
          <w:rtl/>
        </w:rPr>
        <w:t>ی</w:t>
      </w:r>
      <w:r w:rsidRPr="004E591F">
        <w:rPr>
          <w:rFonts w:hint="eastAsia"/>
          <w:rtl/>
        </w:rPr>
        <w:t>ر</w:t>
      </w:r>
      <w:r w:rsidRPr="004E591F">
        <w:rPr>
          <w:rFonts w:hint="cs"/>
          <w:rtl/>
        </w:rPr>
        <w:t>ی</w:t>
      </w:r>
      <w:r w:rsidRPr="004E591F">
        <w:rPr>
          <w:rtl/>
        </w:rPr>
        <w:t>)، جلد: ۱، صفحه: ۹۹</w:t>
      </w:r>
      <w:r>
        <w:rPr>
          <w:rFonts w:hint="cs"/>
          <w:rtl/>
        </w:rPr>
        <w:t>.</w:t>
      </w:r>
    </w:p>
  </w:footnote>
  <w:footnote w:id="17">
    <w:p w:rsidR="00421A67" w:rsidRPr="00421A67" w:rsidRDefault="00421A67" w:rsidP="00421A67">
      <w:pPr>
        <w:pStyle w:val="FootnoteText"/>
        <w:rPr>
          <w:rFonts w:hint="cs"/>
        </w:rPr>
      </w:pPr>
      <w:r w:rsidRPr="00421A67">
        <w:footnoteRef/>
      </w:r>
      <w:r w:rsidRPr="00421A67">
        <w:rPr>
          <w:rtl/>
        </w:rPr>
        <w:t xml:space="preserve"> </w:t>
      </w:r>
      <w:hyperlink r:id="rId12" w:history="1">
        <w:r w:rsidRPr="00421A67">
          <w:rPr>
            <w:rStyle w:val="Hyperlink"/>
            <w:rtl/>
          </w:rPr>
          <w:t>عدة الأصول، ش</w:t>
        </w:r>
        <w:r w:rsidRPr="00421A67">
          <w:rPr>
            <w:rStyle w:val="Hyperlink"/>
            <w:rFonts w:hint="cs"/>
            <w:rtl/>
          </w:rPr>
          <w:t>ی</w:t>
        </w:r>
        <w:r w:rsidRPr="00421A67">
          <w:rPr>
            <w:rStyle w:val="Hyperlink"/>
            <w:rFonts w:hint="eastAsia"/>
            <w:rtl/>
          </w:rPr>
          <w:t>خ</w:t>
        </w:r>
        <w:r w:rsidRPr="00421A67">
          <w:rPr>
            <w:rStyle w:val="Hyperlink"/>
            <w:rtl/>
          </w:rPr>
          <w:t xml:space="preserve"> طوس</w:t>
        </w:r>
        <w:r w:rsidRPr="00421A67">
          <w:rPr>
            <w:rStyle w:val="Hyperlink"/>
            <w:rFonts w:hint="cs"/>
            <w:rtl/>
          </w:rPr>
          <w:t>ی</w:t>
        </w:r>
        <w:r w:rsidRPr="00421A67">
          <w:rPr>
            <w:rStyle w:val="Hyperlink"/>
            <w:rFonts w:hint="eastAsia"/>
            <w:rtl/>
          </w:rPr>
          <w:t>،</w:t>
        </w:r>
        <w:r w:rsidRPr="00421A67">
          <w:rPr>
            <w:rStyle w:val="Hyperlink"/>
            <w:rtl/>
          </w:rPr>
          <w:t xml:space="preserve"> ج1، ص154.</w:t>
        </w:r>
      </w:hyperlink>
    </w:p>
  </w:footnote>
  <w:footnote w:id="18">
    <w:p w:rsidR="00421A67" w:rsidRPr="00421A67" w:rsidRDefault="00421A67" w:rsidP="00421A67">
      <w:pPr>
        <w:pStyle w:val="FootnoteText"/>
        <w:rPr>
          <w:rFonts w:hint="cs"/>
        </w:rPr>
      </w:pPr>
      <w:r w:rsidRPr="00421A67">
        <w:footnoteRef/>
      </w:r>
      <w:r w:rsidRPr="00421A67">
        <w:rPr>
          <w:rtl/>
        </w:rPr>
        <w:t xml:space="preserve"> </w:t>
      </w:r>
      <w:hyperlink r:id="rId13" w:history="1">
        <w:r w:rsidRPr="00421A67">
          <w:rPr>
            <w:rStyle w:val="Hyperlink"/>
            <w:rFonts w:hint="eastAsia"/>
            <w:rtl/>
          </w:rPr>
          <w:t>المکاسب</w:t>
        </w:r>
        <w:r w:rsidRPr="00421A67">
          <w:rPr>
            <w:rStyle w:val="Hyperlink"/>
            <w:rtl/>
          </w:rPr>
          <w:t xml:space="preserve"> المحرمة، الس</w:t>
        </w:r>
        <w:r w:rsidRPr="00421A67">
          <w:rPr>
            <w:rStyle w:val="Hyperlink"/>
            <w:rFonts w:hint="cs"/>
            <w:rtl/>
          </w:rPr>
          <w:t>ی</w:t>
        </w:r>
        <w:r w:rsidRPr="00421A67">
          <w:rPr>
            <w:rStyle w:val="Hyperlink"/>
            <w:rFonts w:hint="eastAsia"/>
            <w:rtl/>
          </w:rPr>
          <w:t>د</w:t>
        </w:r>
        <w:r w:rsidRPr="00421A67">
          <w:rPr>
            <w:rStyle w:val="Hyperlink"/>
            <w:rtl/>
          </w:rPr>
          <w:t xml:space="preserve"> روح الله الموسو</w:t>
        </w:r>
        <w:r w:rsidRPr="00421A67">
          <w:rPr>
            <w:rStyle w:val="Hyperlink"/>
            <w:rFonts w:hint="cs"/>
            <w:rtl/>
          </w:rPr>
          <w:t>ی</w:t>
        </w:r>
        <w:r w:rsidRPr="00421A67">
          <w:rPr>
            <w:rStyle w:val="Hyperlink"/>
            <w:rtl/>
          </w:rPr>
          <w:t xml:space="preserve"> الخم</w:t>
        </w:r>
        <w:r w:rsidRPr="00421A67">
          <w:rPr>
            <w:rStyle w:val="Hyperlink"/>
            <w:rFonts w:hint="cs"/>
            <w:rtl/>
          </w:rPr>
          <w:t>ی</w:t>
        </w:r>
        <w:r w:rsidRPr="00421A67">
          <w:rPr>
            <w:rStyle w:val="Hyperlink"/>
            <w:rFonts w:hint="eastAsia"/>
            <w:rtl/>
          </w:rPr>
          <w:t>ن</w:t>
        </w:r>
        <w:r w:rsidRPr="00421A67">
          <w:rPr>
            <w:rStyle w:val="Hyperlink"/>
            <w:rFonts w:hint="cs"/>
            <w:rtl/>
          </w:rPr>
          <w:t>ی</w:t>
        </w:r>
        <w:r w:rsidRPr="00421A67">
          <w:rPr>
            <w:rStyle w:val="Hyperlink"/>
            <w:rFonts w:hint="eastAsia"/>
            <w:rtl/>
          </w:rPr>
          <w:t>،</w:t>
        </w:r>
        <w:r w:rsidRPr="00421A67">
          <w:rPr>
            <w:rStyle w:val="Hyperlink"/>
            <w:rtl/>
          </w:rPr>
          <w:t xml:space="preserve"> ج1، ص130.</w:t>
        </w:r>
      </w:hyperlink>
    </w:p>
  </w:footnote>
  <w:footnote w:id="19">
    <w:p w:rsidR="00421A67" w:rsidRPr="00421A67" w:rsidRDefault="00421A67" w:rsidP="00421A67">
      <w:pPr>
        <w:pStyle w:val="FootnoteText"/>
        <w:rPr>
          <w:rFonts w:hint="cs"/>
        </w:rPr>
      </w:pPr>
      <w:r w:rsidRPr="00421A67">
        <w:footnoteRef/>
      </w:r>
      <w:r w:rsidRPr="00421A67">
        <w:rPr>
          <w:rtl/>
        </w:rPr>
        <w:t xml:space="preserve"> </w:t>
      </w:r>
      <w:hyperlink r:id="rId14" w:history="1">
        <w:r w:rsidRPr="00421A67">
          <w:rPr>
            <w:rStyle w:val="Hyperlink"/>
            <w:rtl/>
          </w:rPr>
          <w:t>رجال النجاش</w:t>
        </w:r>
        <w:r w:rsidRPr="00421A67">
          <w:rPr>
            <w:rStyle w:val="Hyperlink"/>
            <w:rFonts w:hint="cs"/>
            <w:rtl/>
          </w:rPr>
          <w:t>ی</w:t>
        </w:r>
        <w:r w:rsidRPr="00421A67">
          <w:rPr>
            <w:rStyle w:val="Hyperlink"/>
            <w:rFonts w:hint="eastAsia"/>
            <w:rtl/>
          </w:rPr>
          <w:t>،</w:t>
        </w:r>
        <w:r w:rsidRPr="00421A67">
          <w:rPr>
            <w:rStyle w:val="Hyperlink"/>
            <w:rtl/>
          </w:rPr>
          <w:t xml:space="preserve"> ش</w:t>
        </w:r>
        <w:r w:rsidRPr="00421A67">
          <w:rPr>
            <w:rStyle w:val="Hyperlink"/>
            <w:rFonts w:hint="cs"/>
            <w:rtl/>
          </w:rPr>
          <w:t>ی</w:t>
        </w:r>
        <w:r w:rsidRPr="00421A67">
          <w:rPr>
            <w:rStyle w:val="Hyperlink"/>
            <w:rFonts w:hint="eastAsia"/>
            <w:rtl/>
          </w:rPr>
          <w:t>خ</w:t>
        </w:r>
        <w:r w:rsidRPr="00421A67">
          <w:rPr>
            <w:rStyle w:val="Hyperlink"/>
            <w:rtl/>
          </w:rPr>
          <w:t xml:space="preserve"> النجاش</w:t>
        </w:r>
        <w:r w:rsidRPr="00421A67">
          <w:rPr>
            <w:rStyle w:val="Hyperlink"/>
            <w:rFonts w:hint="cs"/>
            <w:rtl/>
          </w:rPr>
          <w:t>ی</w:t>
        </w:r>
        <w:r w:rsidRPr="00421A67">
          <w:rPr>
            <w:rStyle w:val="Hyperlink"/>
            <w:rFonts w:hint="eastAsia"/>
            <w:rtl/>
          </w:rPr>
          <w:t>،</w:t>
        </w:r>
        <w:r w:rsidRPr="00421A67">
          <w:rPr>
            <w:rStyle w:val="Hyperlink"/>
            <w:rtl/>
          </w:rPr>
          <w:t xml:space="preserve"> ج1، ص326.</w:t>
        </w:r>
      </w:hyperlink>
    </w:p>
  </w:footnote>
  <w:footnote w:id="20">
    <w:p w:rsidR="00F85421" w:rsidRPr="00F85421" w:rsidRDefault="00F85421" w:rsidP="00F85421">
      <w:pPr>
        <w:pStyle w:val="FootnoteText"/>
      </w:pPr>
      <w:r w:rsidRPr="00F85421">
        <w:footnoteRef/>
      </w:r>
      <w:r w:rsidRPr="00F85421">
        <w:rPr>
          <w:rtl/>
        </w:rPr>
        <w:t xml:space="preserve"> </w:t>
      </w:r>
      <w:hyperlink r:id="rId15" w:history="1">
        <w:r w:rsidRPr="00F85421">
          <w:rPr>
            <w:rStyle w:val="Hyperlink"/>
            <w:rFonts w:hint="eastAsia"/>
            <w:rtl/>
          </w:rPr>
          <w:t>المکاسب</w:t>
        </w:r>
        <w:r w:rsidRPr="00F85421">
          <w:rPr>
            <w:rStyle w:val="Hyperlink"/>
            <w:rtl/>
          </w:rPr>
          <w:t xml:space="preserve"> المحرمة، الس</w:t>
        </w:r>
        <w:r w:rsidRPr="00F85421">
          <w:rPr>
            <w:rStyle w:val="Hyperlink"/>
            <w:rFonts w:hint="cs"/>
            <w:rtl/>
          </w:rPr>
          <w:t>ی</w:t>
        </w:r>
        <w:r w:rsidRPr="00F85421">
          <w:rPr>
            <w:rStyle w:val="Hyperlink"/>
            <w:rFonts w:hint="eastAsia"/>
            <w:rtl/>
          </w:rPr>
          <w:t>د</w:t>
        </w:r>
        <w:r w:rsidRPr="00F85421">
          <w:rPr>
            <w:rStyle w:val="Hyperlink"/>
            <w:rtl/>
          </w:rPr>
          <w:t xml:space="preserve"> روح الله الموسو</w:t>
        </w:r>
        <w:r w:rsidRPr="00F85421">
          <w:rPr>
            <w:rStyle w:val="Hyperlink"/>
            <w:rFonts w:hint="cs"/>
            <w:rtl/>
          </w:rPr>
          <w:t>ی</w:t>
        </w:r>
        <w:r w:rsidRPr="00F85421">
          <w:rPr>
            <w:rStyle w:val="Hyperlink"/>
            <w:rtl/>
          </w:rPr>
          <w:t xml:space="preserve"> الخم</w:t>
        </w:r>
        <w:r w:rsidRPr="00F85421">
          <w:rPr>
            <w:rStyle w:val="Hyperlink"/>
            <w:rFonts w:hint="cs"/>
            <w:rtl/>
          </w:rPr>
          <w:t>ی</w:t>
        </w:r>
        <w:r w:rsidRPr="00F85421">
          <w:rPr>
            <w:rStyle w:val="Hyperlink"/>
            <w:rFonts w:hint="eastAsia"/>
            <w:rtl/>
          </w:rPr>
          <w:t>ن</w:t>
        </w:r>
        <w:r w:rsidRPr="00F85421">
          <w:rPr>
            <w:rStyle w:val="Hyperlink"/>
            <w:rFonts w:hint="cs"/>
            <w:rtl/>
          </w:rPr>
          <w:t>ی</w:t>
        </w:r>
        <w:r w:rsidRPr="00F85421">
          <w:rPr>
            <w:rStyle w:val="Hyperlink"/>
            <w:rFonts w:hint="eastAsia"/>
            <w:rtl/>
          </w:rPr>
          <w:t>،</w:t>
        </w:r>
        <w:r w:rsidRPr="00F85421">
          <w:rPr>
            <w:rStyle w:val="Hyperlink"/>
            <w:rtl/>
          </w:rPr>
          <w:t xml:space="preserve"> ج1، ص435.</w:t>
        </w:r>
      </w:hyperlink>
      <w:r>
        <w:rPr>
          <w:rFonts w:hint="cs"/>
          <w:rtl/>
        </w:rPr>
        <w:t xml:space="preserve"> «</w:t>
      </w:r>
      <w:r w:rsidRPr="00F85421">
        <w:rPr>
          <w:rtl/>
        </w:rPr>
        <w:t xml:space="preserve"> لما قرّرناه في محلّه من عدم تصحيح نقل أصحاب الإجماع من بعدهم. نعم، رجّحنا العمل بخصوص مرسلات ابن أبي عمير دون غيره ودون مسنداته</w:t>
      </w:r>
      <w:r>
        <w:rPr>
          <w:rFonts w:hint="cs"/>
          <w:rtl/>
        </w:rPr>
        <w:t>».</w:t>
      </w:r>
    </w:p>
  </w:footnote>
  <w:footnote w:id="21">
    <w:p w:rsidR="00CD1BA3" w:rsidRDefault="00CD1BA3">
      <w:pPr>
        <w:pStyle w:val="FootnoteText"/>
        <w:rPr>
          <w:rFonts w:hint="cs"/>
        </w:rPr>
      </w:pPr>
      <w:r>
        <w:rPr>
          <w:rStyle w:val="FootnoteReference"/>
        </w:rPr>
        <w:footnoteRef/>
      </w:r>
      <w:r>
        <w:rPr>
          <w:rtl/>
        </w:rPr>
        <w:t xml:space="preserve"> </w:t>
      </w:r>
      <w:r>
        <w:rPr>
          <w:rFonts w:hint="cs"/>
          <w:rtl/>
        </w:rPr>
        <w:t xml:space="preserve">. </w:t>
      </w:r>
      <w:r>
        <w:rPr>
          <w:rFonts w:hint="cs"/>
          <w:rtl/>
        </w:rPr>
        <w:t>استاد فرمودند: «</w:t>
      </w:r>
      <w:r w:rsidRPr="00CD1BA3">
        <w:rPr>
          <w:rtl/>
        </w:rPr>
        <w:t xml:space="preserve"> حاج آقا رضا زنجان</w:t>
      </w:r>
      <w:r w:rsidRPr="00CD1BA3">
        <w:rPr>
          <w:rFonts w:hint="cs"/>
          <w:rtl/>
        </w:rPr>
        <w:t>ی</w:t>
      </w:r>
      <w:r w:rsidRPr="00CD1BA3">
        <w:rPr>
          <w:rtl/>
        </w:rPr>
        <w:t xml:space="preserve"> پسرش را دستگ</w:t>
      </w:r>
      <w:r w:rsidRPr="00CD1BA3">
        <w:rPr>
          <w:rFonts w:hint="cs"/>
          <w:rtl/>
        </w:rPr>
        <w:t>ی</w:t>
      </w:r>
      <w:r w:rsidRPr="00CD1BA3">
        <w:rPr>
          <w:rFonts w:hint="eastAsia"/>
          <w:rtl/>
        </w:rPr>
        <w:t>ر</w:t>
      </w:r>
      <w:r w:rsidRPr="00CD1BA3">
        <w:rPr>
          <w:rtl/>
        </w:rPr>
        <w:t xml:space="preserve"> کرده بودند اول انقلاب به خاطر ا</w:t>
      </w:r>
      <w:r w:rsidRPr="00CD1BA3">
        <w:rPr>
          <w:rFonts w:hint="cs"/>
          <w:rtl/>
        </w:rPr>
        <w:t>ی</w:t>
      </w:r>
      <w:r w:rsidRPr="00CD1BA3">
        <w:rPr>
          <w:rFonts w:hint="eastAsia"/>
          <w:rtl/>
        </w:rPr>
        <w:t>نکه</w:t>
      </w:r>
      <w:r w:rsidRPr="00CD1BA3">
        <w:rPr>
          <w:rtl/>
        </w:rPr>
        <w:t xml:space="preserve"> از اطراف</w:t>
      </w:r>
      <w:r w:rsidRPr="00CD1BA3">
        <w:rPr>
          <w:rFonts w:hint="cs"/>
          <w:rtl/>
        </w:rPr>
        <w:t>ی</w:t>
      </w:r>
      <w:r w:rsidRPr="00CD1BA3">
        <w:rPr>
          <w:rFonts w:hint="eastAsia"/>
          <w:rtl/>
        </w:rPr>
        <w:t>ان</w:t>
      </w:r>
      <w:r w:rsidRPr="00CD1BA3">
        <w:rPr>
          <w:rtl/>
        </w:rPr>
        <w:t xml:space="preserve"> رئ</w:t>
      </w:r>
      <w:r w:rsidRPr="00CD1BA3">
        <w:rPr>
          <w:rFonts w:hint="cs"/>
          <w:rtl/>
        </w:rPr>
        <w:t>ی</w:t>
      </w:r>
      <w:r w:rsidRPr="00CD1BA3">
        <w:rPr>
          <w:rFonts w:hint="eastAsia"/>
          <w:rtl/>
        </w:rPr>
        <w:t>س</w:t>
      </w:r>
      <w:r w:rsidRPr="00CD1BA3">
        <w:rPr>
          <w:rtl/>
        </w:rPr>
        <w:t xml:space="preserve"> جمهور اول بود، امام ا</w:t>
      </w:r>
      <w:r w:rsidRPr="00CD1BA3">
        <w:rPr>
          <w:rFonts w:hint="cs"/>
          <w:rtl/>
        </w:rPr>
        <w:t>ی</w:t>
      </w:r>
      <w:r w:rsidRPr="00CD1BA3">
        <w:rPr>
          <w:rFonts w:hint="eastAsia"/>
          <w:rtl/>
        </w:rPr>
        <w:t>شان</w:t>
      </w:r>
      <w:r w:rsidRPr="00CD1BA3">
        <w:rPr>
          <w:rtl/>
        </w:rPr>
        <w:t xml:space="preserve"> را م</w:t>
      </w:r>
      <w:r w:rsidRPr="00CD1BA3">
        <w:rPr>
          <w:rFonts w:hint="cs"/>
          <w:rtl/>
        </w:rPr>
        <w:t>ی</w:t>
      </w:r>
      <w:r w:rsidRPr="00CD1BA3">
        <w:rPr>
          <w:rtl/>
        </w:rPr>
        <w:t xml:space="preserve"> شناخت، ا</w:t>
      </w:r>
      <w:r w:rsidRPr="00CD1BA3">
        <w:rPr>
          <w:rFonts w:hint="cs"/>
          <w:rtl/>
        </w:rPr>
        <w:t>ی</w:t>
      </w:r>
      <w:r w:rsidRPr="00CD1BA3">
        <w:rPr>
          <w:rFonts w:hint="eastAsia"/>
          <w:rtl/>
        </w:rPr>
        <w:t>شان</w:t>
      </w:r>
      <w:r w:rsidRPr="00CD1BA3">
        <w:rPr>
          <w:rtl/>
        </w:rPr>
        <w:t xml:space="preserve"> مر</w:t>
      </w:r>
      <w:r w:rsidRPr="00CD1BA3">
        <w:rPr>
          <w:rFonts w:hint="cs"/>
          <w:rtl/>
        </w:rPr>
        <w:t>ی</w:t>
      </w:r>
      <w:r w:rsidRPr="00CD1BA3">
        <w:rPr>
          <w:rFonts w:hint="eastAsia"/>
          <w:rtl/>
        </w:rPr>
        <w:t>ض</w:t>
      </w:r>
      <w:r w:rsidRPr="00CD1BA3">
        <w:rPr>
          <w:rtl/>
        </w:rPr>
        <w:t xml:space="preserve"> شده بود، آقا زاده اش را امام به ع</w:t>
      </w:r>
      <w:r w:rsidRPr="00CD1BA3">
        <w:rPr>
          <w:rFonts w:hint="cs"/>
          <w:rtl/>
        </w:rPr>
        <w:t>ی</w:t>
      </w:r>
      <w:r w:rsidRPr="00CD1BA3">
        <w:rPr>
          <w:rFonts w:hint="eastAsia"/>
          <w:rtl/>
        </w:rPr>
        <w:t>ادت</w:t>
      </w:r>
      <w:r w:rsidRPr="00CD1BA3">
        <w:rPr>
          <w:rtl/>
        </w:rPr>
        <w:t xml:space="preserve"> ا</w:t>
      </w:r>
      <w:r w:rsidRPr="00CD1BA3">
        <w:rPr>
          <w:rFonts w:hint="cs"/>
          <w:rtl/>
        </w:rPr>
        <w:t>ی</w:t>
      </w:r>
      <w:r w:rsidRPr="00CD1BA3">
        <w:rPr>
          <w:rFonts w:hint="eastAsia"/>
          <w:rtl/>
        </w:rPr>
        <w:t>شان</w:t>
      </w:r>
      <w:r w:rsidRPr="00CD1BA3">
        <w:rPr>
          <w:rtl/>
        </w:rPr>
        <w:t xml:space="preserve"> فرستاده بود، برخ</w:t>
      </w:r>
      <w:r w:rsidRPr="00CD1BA3">
        <w:rPr>
          <w:rFonts w:hint="cs"/>
          <w:rtl/>
        </w:rPr>
        <w:t>ی</w:t>
      </w:r>
      <w:r w:rsidRPr="00CD1BA3">
        <w:rPr>
          <w:rtl/>
        </w:rPr>
        <w:t xml:space="preserve"> گفته بودند که آقا ناراحت است که پسرش دستگ</w:t>
      </w:r>
      <w:r w:rsidRPr="00CD1BA3">
        <w:rPr>
          <w:rFonts w:hint="cs"/>
          <w:rtl/>
        </w:rPr>
        <w:t>ی</w:t>
      </w:r>
      <w:r w:rsidRPr="00CD1BA3">
        <w:rPr>
          <w:rFonts w:hint="eastAsia"/>
          <w:rtl/>
        </w:rPr>
        <w:t>ر</w:t>
      </w:r>
      <w:r w:rsidRPr="00CD1BA3">
        <w:rPr>
          <w:rtl/>
        </w:rPr>
        <w:t xml:space="preserve"> شده است. آقا </w:t>
      </w:r>
      <w:r w:rsidRPr="00CD1BA3">
        <w:rPr>
          <w:rFonts w:hint="eastAsia"/>
          <w:rtl/>
        </w:rPr>
        <w:t>زاده</w:t>
      </w:r>
      <w:r w:rsidRPr="00CD1BA3">
        <w:rPr>
          <w:rtl/>
        </w:rPr>
        <w:t xml:space="preserve"> امام آمده بود به امام گفته بود که ا</w:t>
      </w:r>
      <w:r w:rsidRPr="00CD1BA3">
        <w:rPr>
          <w:rFonts w:hint="cs"/>
          <w:rtl/>
        </w:rPr>
        <w:t>ی</w:t>
      </w:r>
      <w:r w:rsidRPr="00CD1BA3">
        <w:rPr>
          <w:rFonts w:hint="eastAsia"/>
          <w:rtl/>
        </w:rPr>
        <w:t>نطور</w:t>
      </w:r>
      <w:r w:rsidRPr="00CD1BA3">
        <w:rPr>
          <w:rtl/>
        </w:rPr>
        <w:t xml:space="preserve"> م</w:t>
      </w:r>
      <w:r w:rsidRPr="00CD1BA3">
        <w:rPr>
          <w:rFonts w:hint="cs"/>
          <w:rtl/>
        </w:rPr>
        <w:t>ی</w:t>
      </w:r>
      <w:r w:rsidRPr="00CD1BA3">
        <w:rPr>
          <w:rtl/>
        </w:rPr>
        <w:t xml:space="preserve"> گو</w:t>
      </w:r>
      <w:r w:rsidRPr="00CD1BA3">
        <w:rPr>
          <w:rFonts w:hint="cs"/>
          <w:rtl/>
        </w:rPr>
        <w:t>ی</w:t>
      </w:r>
      <w:r w:rsidRPr="00CD1BA3">
        <w:rPr>
          <w:rFonts w:hint="eastAsia"/>
          <w:rtl/>
        </w:rPr>
        <w:t>ند</w:t>
      </w:r>
      <w:r w:rsidRPr="00CD1BA3">
        <w:rPr>
          <w:rtl/>
        </w:rPr>
        <w:t>. امام پرس</w:t>
      </w:r>
      <w:r w:rsidRPr="00CD1BA3">
        <w:rPr>
          <w:rFonts w:hint="cs"/>
          <w:rtl/>
        </w:rPr>
        <w:t>ی</w:t>
      </w:r>
      <w:r w:rsidRPr="00CD1BA3">
        <w:rPr>
          <w:rFonts w:hint="eastAsia"/>
          <w:rtl/>
        </w:rPr>
        <w:t>ده</w:t>
      </w:r>
      <w:r w:rsidRPr="00CD1BA3">
        <w:rPr>
          <w:rtl/>
        </w:rPr>
        <w:t xml:space="preserve"> بودند که خود حاج اقا رضا چ</w:t>
      </w:r>
      <w:r w:rsidRPr="00CD1BA3">
        <w:rPr>
          <w:rFonts w:hint="cs"/>
          <w:rtl/>
        </w:rPr>
        <w:t>ی</w:t>
      </w:r>
      <w:r w:rsidRPr="00CD1BA3">
        <w:rPr>
          <w:rFonts w:hint="eastAsia"/>
          <w:rtl/>
        </w:rPr>
        <w:t>ز</w:t>
      </w:r>
      <w:r w:rsidRPr="00CD1BA3">
        <w:rPr>
          <w:rFonts w:hint="cs"/>
          <w:rtl/>
        </w:rPr>
        <w:t>ی</w:t>
      </w:r>
      <w:r w:rsidRPr="00CD1BA3">
        <w:rPr>
          <w:rtl/>
        </w:rPr>
        <w:t xml:space="preserve"> گفت؟ ا</w:t>
      </w:r>
      <w:r w:rsidRPr="00CD1BA3">
        <w:rPr>
          <w:rFonts w:hint="cs"/>
          <w:rtl/>
        </w:rPr>
        <w:t>ی</w:t>
      </w:r>
      <w:r w:rsidRPr="00CD1BA3">
        <w:rPr>
          <w:rFonts w:hint="eastAsia"/>
          <w:rtl/>
        </w:rPr>
        <w:t>شان</w:t>
      </w:r>
      <w:r w:rsidRPr="00CD1BA3">
        <w:rPr>
          <w:rtl/>
        </w:rPr>
        <w:t xml:space="preserve"> عرض کرده بود خ</w:t>
      </w:r>
      <w:r w:rsidRPr="00CD1BA3">
        <w:rPr>
          <w:rFonts w:hint="cs"/>
          <w:rtl/>
        </w:rPr>
        <w:t>ی</w:t>
      </w:r>
      <w:r w:rsidRPr="00CD1BA3">
        <w:rPr>
          <w:rFonts w:hint="eastAsia"/>
          <w:rtl/>
        </w:rPr>
        <w:t>ر</w:t>
      </w:r>
      <w:r w:rsidRPr="00CD1BA3">
        <w:rPr>
          <w:rtl/>
        </w:rPr>
        <w:t>. امام فرموده بودند من م</w:t>
      </w:r>
      <w:r w:rsidRPr="00CD1BA3">
        <w:rPr>
          <w:rFonts w:hint="cs"/>
          <w:rtl/>
        </w:rPr>
        <w:t>ی</w:t>
      </w:r>
      <w:r w:rsidRPr="00CD1BA3">
        <w:rPr>
          <w:rtl/>
        </w:rPr>
        <w:t xml:space="preserve"> دانستم که ا</w:t>
      </w:r>
      <w:r w:rsidRPr="00CD1BA3">
        <w:rPr>
          <w:rFonts w:hint="cs"/>
          <w:rtl/>
        </w:rPr>
        <w:t>ی</w:t>
      </w:r>
      <w:r w:rsidRPr="00CD1BA3">
        <w:rPr>
          <w:rFonts w:hint="eastAsia"/>
          <w:rtl/>
        </w:rPr>
        <w:t>شان</w:t>
      </w:r>
      <w:r w:rsidRPr="00CD1BA3">
        <w:rPr>
          <w:rtl/>
        </w:rPr>
        <w:t xml:space="preserve"> از ا</w:t>
      </w:r>
      <w:r w:rsidRPr="00CD1BA3">
        <w:rPr>
          <w:rFonts w:hint="cs"/>
          <w:rtl/>
        </w:rPr>
        <w:t>ی</w:t>
      </w:r>
      <w:r w:rsidRPr="00CD1BA3">
        <w:rPr>
          <w:rFonts w:hint="eastAsia"/>
          <w:rtl/>
        </w:rPr>
        <w:t>ن</w:t>
      </w:r>
      <w:r w:rsidRPr="00CD1BA3">
        <w:rPr>
          <w:rtl/>
        </w:rPr>
        <w:t xml:space="preserve"> تقاضا ها نم</w:t>
      </w:r>
      <w:r w:rsidRPr="00CD1BA3">
        <w:rPr>
          <w:rFonts w:hint="cs"/>
          <w:rtl/>
        </w:rPr>
        <w:t>ی</w:t>
      </w:r>
      <w:r w:rsidRPr="00CD1BA3">
        <w:rPr>
          <w:rtl/>
        </w:rPr>
        <w:t xml:space="preserve"> کند. </w:t>
      </w:r>
      <w:r w:rsidRPr="00CD1BA3">
        <w:rPr>
          <w:rFonts w:hint="cs"/>
          <w:rtl/>
        </w:rPr>
        <w:t>ی</w:t>
      </w:r>
      <w:r w:rsidRPr="00CD1BA3">
        <w:rPr>
          <w:rFonts w:hint="eastAsia"/>
          <w:rtl/>
        </w:rPr>
        <w:t>عن</w:t>
      </w:r>
      <w:r w:rsidRPr="00CD1BA3">
        <w:rPr>
          <w:rFonts w:hint="cs"/>
          <w:rtl/>
        </w:rPr>
        <w:t>ی</w:t>
      </w:r>
      <w:r w:rsidRPr="00CD1BA3">
        <w:rPr>
          <w:rtl/>
        </w:rPr>
        <w:t xml:space="preserve"> اخلاقش ا</w:t>
      </w:r>
      <w:r w:rsidRPr="00CD1BA3">
        <w:rPr>
          <w:rFonts w:hint="cs"/>
          <w:rtl/>
        </w:rPr>
        <w:t>ی</w:t>
      </w:r>
      <w:r w:rsidRPr="00CD1BA3">
        <w:rPr>
          <w:rFonts w:hint="eastAsia"/>
          <w:rtl/>
        </w:rPr>
        <w:t>نطور</w:t>
      </w:r>
      <w:r w:rsidRPr="00CD1BA3">
        <w:rPr>
          <w:rtl/>
        </w:rPr>
        <w:t xml:space="preserve"> است. تقاضا نم</w:t>
      </w:r>
      <w:r w:rsidRPr="00CD1BA3">
        <w:rPr>
          <w:rFonts w:hint="cs"/>
          <w:rtl/>
        </w:rPr>
        <w:t>ی</w:t>
      </w:r>
      <w:r w:rsidRPr="00CD1BA3">
        <w:rPr>
          <w:rtl/>
        </w:rPr>
        <w:t xml:space="preserve"> کند. خودش را کوچک نم</w:t>
      </w:r>
      <w:r w:rsidRPr="00CD1BA3">
        <w:rPr>
          <w:rFonts w:hint="cs"/>
          <w:rtl/>
        </w:rPr>
        <w:t>ی</w:t>
      </w:r>
      <w:r>
        <w:rPr>
          <w:rtl/>
        </w:rPr>
        <w:t xml:space="preserve"> کند</w:t>
      </w:r>
      <w:r>
        <w:rPr>
          <w:rFonts w:hint="cs"/>
          <w:rtl/>
        </w:rPr>
        <w:t>».</w:t>
      </w:r>
    </w:p>
  </w:footnote>
  <w:footnote w:id="22">
    <w:p w:rsidR="00723B43" w:rsidRDefault="00723B43">
      <w:pPr>
        <w:pStyle w:val="FootnoteText"/>
        <w:rPr>
          <w:rFonts w:hint="cs"/>
        </w:rPr>
      </w:pPr>
      <w:r>
        <w:rPr>
          <w:rStyle w:val="FootnoteReference"/>
        </w:rPr>
        <w:footnoteRef/>
      </w:r>
      <w:r>
        <w:rPr>
          <w:rtl/>
        </w:rPr>
        <w:t xml:space="preserve"> </w:t>
      </w:r>
      <w:r>
        <w:rPr>
          <w:rFonts w:hint="cs"/>
          <w:rtl/>
        </w:rPr>
        <w:t>.</w:t>
      </w:r>
      <w:r w:rsidRPr="00723B43">
        <w:rPr>
          <w:rtl/>
        </w:rPr>
        <w:t xml:space="preserve"> </w:t>
      </w:r>
      <w:r w:rsidRPr="00723B43">
        <w:rPr>
          <w:rtl/>
        </w:rPr>
        <w:t>کتاب نکاح (شب</w:t>
      </w:r>
      <w:r w:rsidRPr="00723B43">
        <w:rPr>
          <w:rFonts w:hint="cs"/>
          <w:rtl/>
        </w:rPr>
        <w:t>ی</w:t>
      </w:r>
      <w:r w:rsidRPr="00723B43">
        <w:rPr>
          <w:rFonts w:hint="eastAsia"/>
          <w:rtl/>
        </w:rPr>
        <w:t>ر</w:t>
      </w:r>
      <w:r w:rsidRPr="00723B43">
        <w:rPr>
          <w:rFonts w:hint="cs"/>
          <w:rtl/>
        </w:rPr>
        <w:t>ی</w:t>
      </w:r>
      <w:r w:rsidRPr="00723B43">
        <w:rPr>
          <w:rtl/>
        </w:rPr>
        <w:t>)، جلد: ۹، صفحه: ۳۱۴۹</w:t>
      </w:r>
      <w:r>
        <w:rPr>
          <w:rFonts w:hint="cs"/>
          <w:rtl/>
        </w:rPr>
        <w:t xml:space="preserve"> « </w:t>
      </w:r>
      <w:r w:rsidRPr="00723B43">
        <w:rPr>
          <w:rtl/>
        </w:rPr>
        <w:t>أبو البخترى «</w:t>
      </w:r>
      <w:r w:rsidRPr="00723B43">
        <w:rPr>
          <w:color w:val="8064A2" w:themeColor="accent4"/>
          <w:rtl/>
        </w:rPr>
        <w:t>وهب بن وهب» واقع شده و دربار</w:t>
      </w:r>
      <w:r w:rsidRPr="00723B43">
        <w:rPr>
          <w:rFonts w:hint="cs"/>
          <w:color w:val="8064A2" w:themeColor="accent4"/>
          <w:rtl/>
        </w:rPr>
        <w:t>ۀ</w:t>
      </w:r>
      <w:r w:rsidRPr="00723B43">
        <w:rPr>
          <w:color w:val="8064A2" w:themeColor="accent4"/>
          <w:rtl/>
        </w:rPr>
        <w:t xml:space="preserve"> او نجاشى مى‌گويد: «و كان كذّاباً له احاديث مع الرشيد فى الكذب» ولى از دو جهت ديگر به مرويات كتابش بايد اعتماد كرد چون نجاشى مى‌گويد: «له كتاب يرويه جماعة» چون فرزند عيال حضرت صادق عليه السلام بوده در اثر ملازمت با حضرت كتابى را از احاديث حضرت نقل مى‌كند و اين كتاب را جماعتى نقل مى‌كنند، روش متعارف محدثين اين نبوده كه از كتابى كه قرائن صدق بر آن نيست نقل روايت كنند، يا بايد راوى ثقه باشد يا قرين</w:t>
      </w:r>
      <w:r w:rsidRPr="00723B43">
        <w:rPr>
          <w:rFonts w:hint="cs"/>
          <w:color w:val="8064A2" w:themeColor="accent4"/>
          <w:rtl/>
        </w:rPr>
        <w:t>ۀ</w:t>
      </w:r>
      <w:r w:rsidRPr="00723B43">
        <w:rPr>
          <w:color w:val="8064A2" w:themeColor="accent4"/>
          <w:rtl/>
        </w:rPr>
        <w:t xml:space="preserve"> خارجى بر حجّت مرويات كتاب باشد،</w:t>
      </w:r>
      <w:r w:rsidRPr="00723B43">
        <w:rPr>
          <w:rFonts w:hint="cs"/>
          <w:color w:val="8064A2" w:themeColor="accent4"/>
          <w:rtl/>
        </w:rPr>
        <w:t xml:space="preserve"> </w:t>
      </w:r>
      <w:r w:rsidRPr="00723B43">
        <w:rPr>
          <w:color w:val="8064A2" w:themeColor="accent4"/>
          <w:rtl/>
        </w:rPr>
        <w:t>كثرت نقل جماعتى از محدثين علامت اعتماد آنهاست لذا تعبيرى را كه علامه از ابن غضائرى دربار</w:t>
      </w:r>
      <w:r w:rsidRPr="00723B43">
        <w:rPr>
          <w:rFonts w:hint="cs"/>
          <w:color w:val="8064A2" w:themeColor="accent4"/>
          <w:rtl/>
        </w:rPr>
        <w:t>ۀ</w:t>
      </w:r>
      <w:r w:rsidRPr="00723B43">
        <w:rPr>
          <w:color w:val="8064A2" w:themeColor="accent4"/>
          <w:rtl/>
        </w:rPr>
        <w:t xml:space="preserve"> او نقل مى‌كند اين است كه «كان قاضياً عامياً الا ان له احاديث عن جعفر بن محمد عليه السلام كلها يوثق بها</w:t>
      </w:r>
      <w:r w:rsidRPr="00723B43">
        <w:rPr>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8858EA">
      <w:rPr>
        <w:b/>
        <w:bCs/>
        <w:sz w:val="20"/>
        <w:szCs w:val="24"/>
        <w:rtl/>
      </w:rPr>
      <w:t>078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8858E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8858EA">
      <w:rPr>
        <w:b/>
        <w:bCs/>
        <w:color w:val="632423" w:themeColor="accent2" w:themeShade="80"/>
        <w:sz w:val="20"/>
        <w:szCs w:val="24"/>
        <w:rtl/>
      </w:rPr>
      <w:t>شه</w:t>
    </w:r>
    <w:r w:rsidR="008858EA">
      <w:rPr>
        <w:rFonts w:hint="cs"/>
        <w:b/>
        <w:bCs/>
        <w:color w:val="632423" w:themeColor="accent2" w:themeShade="80"/>
        <w:sz w:val="20"/>
        <w:szCs w:val="24"/>
        <w:rtl/>
      </w:rPr>
      <w:t>ی</w:t>
    </w:r>
    <w:r w:rsidR="008858EA">
      <w:rPr>
        <w:rFonts w:hint="eastAsia"/>
        <w:b/>
        <w:bCs/>
        <w:color w:val="632423" w:themeColor="accent2" w:themeShade="80"/>
        <w:sz w:val="20"/>
        <w:szCs w:val="24"/>
        <w:rtl/>
      </w:rPr>
      <w:t>د</w:t>
    </w:r>
    <w:r w:rsidR="008858EA">
      <w:rPr>
        <w:rFonts w:hint="cs"/>
        <w:b/>
        <w:bCs/>
        <w:color w:val="632423" w:themeColor="accent2" w:themeShade="80"/>
        <w:sz w:val="20"/>
        <w:szCs w:val="24"/>
        <w:rtl/>
      </w:rPr>
      <w:t>ی</w:t>
    </w:r>
    <w:r w:rsidR="008858E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8858EA">
      <w:rPr>
        <w:sz w:val="24"/>
        <w:szCs w:val="24"/>
        <w:rtl/>
      </w:rPr>
      <w:t>9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8858EA">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8858EA">
      <w:rPr>
        <w:sz w:val="24"/>
        <w:szCs w:val="24"/>
        <w:rtl/>
      </w:rPr>
      <w:t>س</w:t>
    </w:r>
    <w:r w:rsidR="008858EA">
      <w:rPr>
        <w:rFonts w:hint="cs"/>
        <w:sz w:val="24"/>
        <w:szCs w:val="24"/>
        <w:rtl/>
      </w:rPr>
      <w:t>ی</w:t>
    </w:r>
    <w:r w:rsidR="008858EA">
      <w:rPr>
        <w:rFonts w:hint="eastAsia"/>
        <w:sz w:val="24"/>
        <w:szCs w:val="24"/>
        <w:rtl/>
      </w:rPr>
      <w:t>درضا</w:t>
    </w:r>
    <w:r w:rsidR="008858EA">
      <w:rPr>
        <w:sz w:val="24"/>
        <w:szCs w:val="24"/>
        <w:rtl/>
      </w:rPr>
      <w:t xml:space="preserve"> حسن</w:t>
    </w:r>
    <w:r w:rsidR="008858E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8858EA">
      <w:rPr>
        <w:sz w:val="24"/>
        <w:szCs w:val="24"/>
        <w:rtl/>
      </w:rPr>
      <w:t>ترک نس</w:t>
    </w:r>
    <w:r w:rsidR="008858EA">
      <w:rPr>
        <w:rFonts w:hint="cs"/>
        <w:sz w:val="24"/>
        <w:szCs w:val="24"/>
        <w:rtl/>
      </w:rPr>
      <w:t>ی</w:t>
    </w:r>
    <w:r w:rsidR="008858EA">
      <w:rPr>
        <w:rFonts w:hint="eastAsia"/>
        <w:sz w:val="24"/>
        <w:szCs w:val="24"/>
        <w:rtl/>
      </w:rPr>
      <w:t>ان</w:t>
    </w:r>
    <w:r w:rsidR="008858EA">
      <w:rPr>
        <w:rFonts w:hint="cs"/>
        <w:sz w:val="24"/>
        <w:szCs w:val="24"/>
        <w:rtl/>
      </w:rPr>
      <w:t>ی</w:t>
    </w:r>
    <w:r w:rsidR="008858EA">
      <w:rPr>
        <w:sz w:val="24"/>
        <w:szCs w:val="24"/>
        <w:rtl/>
      </w:rPr>
      <w:t xml:space="preserve"> و سهو</w:t>
    </w:r>
    <w:r w:rsidR="008858EA">
      <w:rPr>
        <w:rFonts w:hint="cs"/>
        <w:sz w:val="24"/>
        <w:szCs w:val="24"/>
        <w:rtl/>
      </w:rPr>
      <w:t>ی</w:t>
    </w:r>
    <w:r w:rsidR="008858EA">
      <w:rPr>
        <w:sz w:val="24"/>
        <w:szCs w:val="24"/>
        <w:rtl/>
      </w:rPr>
      <w:t xml:space="preserve"> قرائت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9438E"/>
    <w:multiLevelType w:val="hybridMultilevel"/>
    <w:tmpl w:val="FB5A4308"/>
    <w:lvl w:ilvl="0" w:tplc="8892D9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65FD"/>
    <w:multiLevelType w:val="hybridMultilevel"/>
    <w:tmpl w:val="D030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C22C9"/>
    <w:multiLevelType w:val="hybridMultilevel"/>
    <w:tmpl w:val="E54C2644"/>
    <w:lvl w:ilvl="0" w:tplc="D902B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04707"/>
    <w:multiLevelType w:val="hybridMultilevel"/>
    <w:tmpl w:val="C57827C2"/>
    <w:lvl w:ilvl="0" w:tplc="6A7A67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051D5"/>
    <w:multiLevelType w:val="hybridMultilevel"/>
    <w:tmpl w:val="D5F2471C"/>
    <w:lvl w:ilvl="0" w:tplc="1F3A7E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0613A"/>
    <w:multiLevelType w:val="hybridMultilevel"/>
    <w:tmpl w:val="6C6828D8"/>
    <w:lvl w:ilvl="0" w:tplc="6C4E8D7C">
      <w:numFmt w:val="bullet"/>
      <w:lvlText w:val="-"/>
      <w:lvlJc w:val="left"/>
      <w:pPr>
        <w:ind w:left="435" w:hanging="360"/>
      </w:pPr>
      <w:rPr>
        <w:rFonts w:ascii="Calibri" w:eastAsia="Calibri" w:hAnsi="Calibri" w:cs="B Badr"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37EE7112"/>
    <w:multiLevelType w:val="hybridMultilevel"/>
    <w:tmpl w:val="882A13CC"/>
    <w:lvl w:ilvl="0" w:tplc="3BB87E7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F7BC9"/>
    <w:multiLevelType w:val="hybridMultilevel"/>
    <w:tmpl w:val="A3E658D2"/>
    <w:lvl w:ilvl="0" w:tplc="9A147F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8"/>
  </w:num>
  <w:num w:numId="13">
    <w:abstractNumId w:val="22"/>
  </w:num>
  <w:num w:numId="14">
    <w:abstractNumId w:val="19"/>
  </w:num>
  <w:num w:numId="15">
    <w:abstractNumId w:val="20"/>
  </w:num>
  <w:num w:numId="16">
    <w:abstractNumId w:val="15"/>
  </w:num>
  <w:num w:numId="17">
    <w:abstractNumId w:val="17"/>
  </w:num>
  <w:num w:numId="18">
    <w:abstractNumId w:val="13"/>
  </w:num>
  <w:num w:numId="19">
    <w:abstractNumId w:val="10"/>
  </w:num>
  <w:num w:numId="20">
    <w:abstractNumId w:val="14"/>
  </w:num>
  <w:num w:numId="21">
    <w:abstractNumId w:val="21"/>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31A7"/>
    <w:rsid w:val="000F5BAC"/>
    <w:rsid w:val="00102585"/>
    <w:rsid w:val="00114AB7"/>
    <w:rsid w:val="00116B2B"/>
    <w:rsid w:val="00124E3D"/>
    <w:rsid w:val="00127E95"/>
    <w:rsid w:val="00130659"/>
    <w:rsid w:val="001347C7"/>
    <w:rsid w:val="001356B0"/>
    <w:rsid w:val="00151937"/>
    <w:rsid w:val="00181844"/>
    <w:rsid w:val="00182C74"/>
    <w:rsid w:val="001837E9"/>
    <w:rsid w:val="00186E5B"/>
    <w:rsid w:val="00187DFA"/>
    <w:rsid w:val="001A1BC1"/>
    <w:rsid w:val="001A1EA5"/>
    <w:rsid w:val="001A2574"/>
    <w:rsid w:val="001A27D7"/>
    <w:rsid w:val="001A294E"/>
    <w:rsid w:val="001A4ED8"/>
    <w:rsid w:val="001B2488"/>
    <w:rsid w:val="001B6799"/>
    <w:rsid w:val="001C1362"/>
    <w:rsid w:val="001C1EA2"/>
    <w:rsid w:val="001D2E9A"/>
    <w:rsid w:val="001D597F"/>
    <w:rsid w:val="001E3FD4"/>
    <w:rsid w:val="002009AD"/>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2F16BA"/>
    <w:rsid w:val="00306236"/>
    <w:rsid w:val="00307311"/>
    <w:rsid w:val="00307F42"/>
    <w:rsid w:val="0032100F"/>
    <w:rsid w:val="00321FCC"/>
    <w:rsid w:val="0033402C"/>
    <w:rsid w:val="00340521"/>
    <w:rsid w:val="00345C73"/>
    <w:rsid w:val="00354A99"/>
    <w:rsid w:val="00360311"/>
    <w:rsid w:val="00361922"/>
    <w:rsid w:val="0037339B"/>
    <w:rsid w:val="00386C11"/>
    <w:rsid w:val="00397466"/>
    <w:rsid w:val="003A6148"/>
    <w:rsid w:val="003C33F6"/>
    <w:rsid w:val="003C3D2E"/>
    <w:rsid w:val="003C43A5"/>
    <w:rsid w:val="003D28E9"/>
    <w:rsid w:val="003E1C5C"/>
    <w:rsid w:val="003E6650"/>
    <w:rsid w:val="003F5B46"/>
    <w:rsid w:val="00401363"/>
    <w:rsid w:val="00402E47"/>
    <w:rsid w:val="00414491"/>
    <w:rsid w:val="00421A67"/>
    <w:rsid w:val="00425015"/>
    <w:rsid w:val="00430994"/>
    <w:rsid w:val="00441B6D"/>
    <w:rsid w:val="004556EF"/>
    <w:rsid w:val="00462B07"/>
    <w:rsid w:val="00465BD2"/>
    <w:rsid w:val="004715C8"/>
    <w:rsid w:val="00472367"/>
    <w:rsid w:val="00481C31"/>
    <w:rsid w:val="00482FC1"/>
    <w:rsid w:val="00483027"/>
    <w:rsid w:val="004871AA"/>
    <w:rsid w:val="004918D7"/>
    <w:rsid w:val="00491A2C"/>
    <w:rsid w:val="004926E1"/>
    <w:rsid w:val="004A2FEA"/>
    <w:rsid w:val="004D2243"/>
    <w:rsid w:val="004D2DD7"/>
    <w:rsid w:val="004D75C5"/>
    <w:rsid w:val="004E0692"/>
    <w:rsid w:val="004E2186"/>
    <w:rsid w:val="004E591F"/>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01B5"/>
    <w:rsid w:val="0063256E"/>
    <w:rsid w:val="00633F04"/>
    <w:rsid w:val="00635219"/>
    <w:rsid w:val="00635EC0"/>
    <w:rsid w:val="00640B58"/>
    <w:rsid w:val="00651B02"/>
    <w:rsid w:val="00651B19"/>
    <w:rsid w:val="00660A29"/>
    <w:rsid w:val="00661B71"/>
    <w:rsid w:val="0068013A"/>
    <w:rsid w:val="00695519"/>
    <w:rsid w:val="006A4134"/>
    <w:rsid w:val="006A5DDA"/>
    <w:rsid w:val="006A6701"/>
    <w:rsid w:val="006B0C15"/>
    <w:rsid w:val="006B19BF"/>
    <w:rsid w:val="006B21F4"/>
    <w:rsid w:val="006B3753"/>
    <w:rsid w:val="006B7AD6"/>
    <w:rsid w:val="006C50FD"/>
    <w:rsid w:val="006D1DD4"/>
    <w:rsid w:val="006D4014"/>
    <w:rsid w:val="006D44C1"/>
    <w:rsid w:val="006E5651"/>
    <w:rsid w:val="006E5B85"/>
    <w:rsid w:val="006F026A"/>
    <w:rsid w:val="0070265B"/>
    <w:rsid w:val="00704813"/>
    <w:rsid w:val="007100E3"/>
    <w:rsid w:val="0072290D"/>
    <w:rsid w:val="00723B43"/>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39E1"/>
    <w:rsid w:val="0085276D"/>
    <w:rsid w:val="00863390"/>
    <w:rsid w:val="0086385C"/>
    <w:rsid w:val="00871916"/>
    <w:rsid w:val="008858EA"/>
    <w:rsid w:val="008902D0"/>
    <w:rsid w:val="008956DD"/>
    <w:rsid w:val="008A510E"/>
    <w:rsid w:val="008A522A"/>
    <w:rsid w:val="008B4464"/>
    <w:rsid w:val="008B750B"/>
    <w:rsid w:val="008C3162"/>
    <w:rsid w:val="008D1F14"/>
    <w:rsid w:val="008E2185"/>
    <w:rsid w:val="008E3924"/>
    <w:rsid w:val="008F13F7"/>
    <w:rsid w:val="008F5B4D"/>
    <w:rsid w:val="008F63DC"/>
    <w:rsid w:val="00905AD3"/>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4013"/>
    <w:rsid w:val="00AC6FE2"/>
    <w:rsid w:val="00AE2D62"/>
    <w:rsid w:val="00AE4AB9"/>
    <w:rsid w:val="00AF3925"/>
    <w:rsid w:val="00B0249B"/>
    <w:rsid w:val="00B1296B"/>
    <w:rsid w:val="00B2292F"/>
    <w:rsid w:val="00B23825"/>
    <w:rsid w:val="00B43169"/>
    <w:rsid w:val="00B501A8"/>
    <w:rsid w:val="00B55AE4"/>
    <w:rsid w:val="00B70B46"/>
    <w:rsid w:val="00B739B0"/>
    <w:rsid w:val="00B814A3"/>
    <w:rsid w:val="00B9247C"/>
    <w:rsid w:val="00B96F38"/>
    <w:rsid w:val="00BB00FC"/>
    <w:rsid w:val="00BC716B"/>
    <w:rsid w:val="00BD0E74"/>
    <w:rsid w:val="00BD5F8C"/>
    <w:rsid w:val="00BE29DD"/>
    <w:rsid w:val="00C066AF"/>
    <w:rsid w:val="00C10E06"/>
    <w:rsid w:val="00C145B8"/>
    <w:rsid w:val="00C2438F"/>
    <w:rsid w:val="00C31AF0"/>
    <w:rsid w:val="00C32A7E"/>
    <w:rsid w:val="00C34F28"/>
    <w:rsid w:val="00C368DF"/>
    <w:rsid w:val="00C442C5"/>
    <w:rsid w:val="00C52CD1"/>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1BA3"/>
    <w:rsid w:val="00CD4148"/>
    <w:rsid w:val="00CE7481"/>
    <w:rsid w:val="00CF0A8F"/>
    <w:rsid w:val="00D048CE"/>
    <w:rsid w:val="00D10998"/>
    <w:rsid w:val="00D15CBD"/>
    <w:rsid w:val="00D221CB"/>
    <w:rsid w:val="00D23391"/>
    <w:rsid w:val="00D31805"/>
    <w:rsid w:val="00D552B9"/>
    <w:rsid w:val="00D735B2"/>
    <w:rsid w:val="00D74021"/>
    <w:rsid w:val="00D76AD6"/>
    <w:rsid w:val="00D76D01"/>
    <w:rsid w:val="00D922A9"/>
    <w:rsid w:val="00D9394A"/>
    <w:rsid w:val="00DB0CBB"/>
    <w:rsid w:val="00DB67CC"/>
    <w:rsid w:val="00DC3783"/>
    <w:rsid w:val="00DE1070"/>
    <w:rsid w:val="00DF19A5"/>
    <w:rsid w:val="00E00219"/>
    <w:rsid w:val="00E0316B"/>
    <w:rsid w:val="00E25E10"/>
    <w:rsid w:val="00E50B41"/>
    <w:rsid w:val="00E5219B"/>
    <w:rsid w:val="00E52D07"/>
    <w:rsid w:val="00E5518B"/>
    <w:rsid w:val="00E609FE"/>
    <w:rsid w:val="00E630BE"/>
    <w:rsid w:val="00E75920"/>
    <w:rsid w:val="00E80D96"/>
    <w:rsid w:val="00E871FA"/>
    <w:rsid w:val="00E936A4"/>
    <w:rsid w:val="00E93AC7"/>
    <w:rsid w:val="00E954BB"/>
    <w:rsid w:val="00EA0664"/>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6653"/>
    <w:rsid w:val="00F55DC6"/>
    <w:rsid w:val="00F60F1F"/>
    <w:rsid w:val="00F64141"/>
    <w:rsid w:val="00F67508"/>
    <w:rsid w:val="00F71FC9"/>
    <w:rsid w:val="00F73B48"/>
    <w:rsid w:val="00F74F51"/>
    <w:rsid w:val="00F842AD"/>
    <w:rsid w:val="00F85421"/>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E724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2BA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6/504/&#1594;&#1587;&#1604;" TargetMode="External"/><Relationship Id="rId13" Type="http://schemas.openxmlformats.org/officeDocument/2006/relationships/hyperlink" Target="http://lib.eshia.ir/10051/1/130/&#1593;&#1605;&#1740;&#1585;" TargetMode="External"/><Relationship Id="rId3" Type="http://schemas.openxmlformats.org/officeDocument/2006/relationships/hyperlink" Target="http://lib.eshia.ir/10083/2/146/&#1575;&#1604;&#1585;&#1705;&#1608;&#1593;" TargetMode="External"/><Relationship Id="rId7" Type="http://schemas.openxmlformats.org/officeDocument/2006/relationships/hyperlink" Target="http://lib.eshia.ir/13035/1/154/&#1579;&#1602;&#1728;" TargetMode="External"/><Relationship Id="rId12" Type="http://schemas.openxmlformats.org/officeDocument/2006/relationships/hyperlink" Target="http://lib.eshia.ir/13035/1/154/&#1593;&#1585;&#1601;&#1608;&#1575;" TargetMode="External"/><Relationship Id="rId2" Type="http://schemas.openxmlformats.org/officeDocument/2006/relationships/hyperlink" Target="http://lib.eshia.ir/11021/1/344/&#1578;&#1605;&#1578;" TargetMode="External"/><Relationship Id="rId1" Type="http://schemas.openxmlformats.org/officeDocument/2006/relationships/hyperlink" Target="http://lib.eshia.ir/10083/2/146/&#1589;&#1604;&#1575;&#1578;&#1740;" TargetMode="External"/><Relationship Id="rId6" Type="http://schemas.openxmlformats.org/officeDocument/2006/relationships/hyperlink" Target="http://lib.eshia.ir/10015/1/459/&#1602;&#1575;&#1604;" TargetMode="External"/><Relationship Id="rId11" Type="http://schemas.openxmlformats.org/officeDocument/2006/relationships/hyperlink" Target="http://lib.eshia.ir/10051/1/417/&#1579;&#1602;&#1728;" TargetMode="External"/><Relationship Id="rId5" Type="http://schemas.openxmlformats.org/officeDocument/2006/relationships/hyperlink" Target="http://lib.eshia.ir/10083/2/155/&#1606;&#1602;&#1589;" TargetMode="External"/><Relationship Id="rId15" Type="http://schemas.openxmlformats.org/officeDocument/2006/relationships/hyperlink" Target="http://lib.eshia.ir/10051/1/435/&#1605;&#1585;&#1575;&#1587;&#1740;&#1604;&#1607;" TargetMode="External"/><Relationship Id="rId10" Type="http://schemas.openxmlformats.org/officeDocument/2006/relationships/hyperlink" Target="http://lib.eshia.ir/15151/1/19/&#1606;&#1588;&#1585;" TargetMode="External"/><Relationship Id="rId4" Type="http://schemas.openxmlformats.org/officeDocument/2006/relationships/hyperlink" Target="http://lib.eshia.ir/10083/2/146/&#1589;&#1604;&#1575;&#1578;&#1740;" TargetMode="External"/><Relationship Id="rId9" Type="http://schemas.openxmlformats.org/officeDocument/2006/relationships/hyperlink" Target="http://lib.eshia.ir/86650/1/318/&#1575;&#1604;&#1740;&#1608;&#1605;" TargetMode="External"/><Relationship Id="rId14" Type="http://schemas.openxmlformats.org/officeDocument/2006/relationships/hyperlink" Target="http://lib.eshia.ir/14028/1/326/&#1601;&#1587;&#160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8EFF-5A12-4D4F-B10B-3EE212A1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2677</Words>
  <Characters>15259</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2022-03-01T11:50:00Z</cp:lastPrinted>
  <dcterms:created xsi:type="dcterms:W3CDTF">2022-03-01T11:50:00Z</dcterms:created>
  <dcterms:modified xsi:type="dcterms:W3CDTF">2022-03-01T11:50:00Z</dcterms:modified>
  <cp:contentStatus>ویرایش 2.5</cp:contentStatus>
  <cp:version>2.7</cp:version>
</cp:coreProperties>
</file>