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917" w:rsidRDefault="008A3917" w:rsidP="008A3917">
      <w:pPr>
        <w:spacing w:before="240" w:line="276" w:lineRule="auto"/>
        <w:rPr>
          <w:rFonts w:ascii="Scheherazade" w:hAnsi="Scheherazade" w:cs="Scheherazade"/>
          <w:b/>
          <w:bCs/>
          <w:color w:val="00B050"/>
          <w:sz w:val="40"/>
          <w:szCs w:val="40"/>
          <w:lang w:bidi="ar-LB"/>
        </w:rPr>
      </w:pPr>
      <w:r>
        <w:rPr>
          <w:rFonts w:ascii="Scheherazade" w:hAnsi="Scheherazade" w:cs="Scheherazade"/>
          <w:b/>
          <w:bCs/>
          <w:color w:val="00B050"/>
          <w:sz w:val="40"/>
          <w:szCs w:val="40"/>
          <w:rtl/>
          <w:lang w:bidi="ar-LB"/>
        </w:rPr>
        <w:t>بسم الله الرحمن الرحيم</w:t>
      </w:r>
    </w:p>
    <w:p w:rsidR="008A3917" w:rsidRDefault="008A3917" w:rsidP="008A3917">
      <w:pPr>
        <w:spacing w:before="240" w:line="276" w:lineRule="auto"/>
        <w:rPr>
          <w:rFonts w:ascii="Scheherazade" w:hAnsi="Scheherazade" w:cs="Scheherazade"/>
          <w:sz w:val="40"/>
          <w:szCs w:val="40"/>
          <w:lang w:bidi="ar-LB"/>
        </w:rPr>
      </w:pPr>
    </w:p>
    <w:p w:rsidR="008A3917" w:rsidRDefault="008A3917" w:rsidP="008A3917">
      <w:pPr>
        <w:spacing w:after="0" w:line="240" w:lineRule="auto"/>
        <w:rPr>
          <w:rFonts w:ascii="Scheherazade" w:hAnsi="Scheherazade" w:cs="Scheherazade"/>
          <w:b/>
          <w:bCs/>
          <w:sz w:val="40"/>
          <w:szCs w:val="40"/>
          <w:lang w:bidi="ar-LB"/>
        </w:rPr>
      </w:pPr>
      <w:r>
        <w:rPr>
          <w:rFonts w:ascii="Scheherazade" w:hAnsi="Scheherazade" w:cs="Scheherazade"/>
          <w:b/>
          <w:bCs/>
          <w:sz w:val="40"/>
          <w:szCs w:val="40"/>
          <w:rtl/>
          <w:lang w:bidi="ar-LB"/>
        </w:rPr>
        <w:t>الدرس</w:t>
      </w:r>
      <w:r>
        <w:rPr>
          <w:rFonts w:ascii="Scheherazade" w:hAnsi="Scheherazade" w:cs="Scheherazade" w:hint="cs"/>
          <w:b/>
          <w:bCs/>
          <w:color w:val="000000" w:themeColor="text1"/>
          <w:sz w:val="40"/>
          <w:szCs w:val="40"/>
          <w:rtl/>
          <w:lang w:bidi="ar-LB"/>
        </w:rPr>
        <w:t xml:space="preserve">: </w:t>
      </w:r>
      <w:r>
        <w:rPr>
          <w:rFonts w:ascii="Scheherazade" w:hAnsi="Scheherazade" w:cs="Scheherazade" w:hint="cs"/>
          <w:b/>
          <w:bCs/>
          <w:color w:val="FF0000"/>
          <w:sz w:val="40"/>
          <w:szCs w:val="40"/>
          <w:rtl/>
          <w:lang w:bidi="ar-LB"/>
        </w:rPr>
        <w:t>78</w:t>
      </w:r>
      <w:r>
        <w:rPr>
          <w:rFonts w:ascii="Scheherazade" w:hAnsi="Scheherazade" w:cs="Scheherazade"/>
          <w:b/>
          <w:bCs/>
          <w:color w:val="FF0000"/>
          <w:sz w:val="40"/>
          <w:szCs w:val="40"/>
          <w:rtl/>
          <w:lang w:bidi="ar-LB"/>
        </w:rPr>
        <w:t xml:space="preserve">                                                                                                    </w:t>
      </w:r>
      <w:r>
        <w:rPr>
          <w:rFonts w:ascii="Scheherazade" w:hAnsi="Scheherazade" w:cs="Scheherazade"/>
          <w:b/>
          <w:bCs/>
          <w:sz w:val="40"/>
          <w:szCs w:val="40"/>
          <w:rtl/>
          <w:lang w:bidi="ar-LB"/>
        </w:rPr>
        <w:t>الأستاذ</w:t>
      </w:r>
      <w:r>
        <w:rPr>
          <w:rFonts w:ascii="Scheherazade" w:hAnsi="Scheherazade" w:cs="Scheherazade"/>
          <w:sz w:val="40"/>
          <w:szCs w:val="40"/>
          <w:rtl/>
          <w:lang w:bidi="ar-LB"/>
        </w:rPr>
        <w:t>: الشيخ محمد تقي الشهيدي</w:t>
      </w:r>
    </w:p>
    <w:p w:rsidR="008A3917" w:rsidRDefault="008A3917" w:rsidP="008A3917">
      <w:pPr>
        <w:spacing w:after="0" w:line="240" w:lineRule="auto"/>
        <w:rPr>
          <w:rFonts w:ascii="Scheherazade" w:hAnsi="Scheherazade" w:cs="Scheherazade"/>
          <w:sz w:val="40"/>
          <w:szCs w:val="40"/>
          <w:lang w:bidi="ar-LB"/>
        </w:rPr>
      </w:pPr>
      <w:r>
        <w:rPr>
          <w:rFonts w:ascii="Scheherazade" w:hAnsi="Scheherazade" w:cs="Scheherazade"/>
          <w:b/>
          <w:bCs/>
          <w:sz w:val="40"/>
          <w:szCs w:val="40"/>
          <w:rtl/>
          <w:lang w:bidi="ar-LB"/>
        </w:rPr>
        <w:t>المبح</w:t>
      </w:r>
      <w:r>
        <w:rPr>
          <w:rFonts w:ascii="Scheherazade" w:hAnsi="Scheherazade" w:cs="Scheherazade"/>
          <w:b/>
          <w:bCs/>
          <w:color w:val="000000" w:themeColor="text1"/>
          <w:sz w:val="40"/>
          <w:szCs w:val="40"/>
          <w:rtl/>
          <w:lang w:bidi="ar-LB"/>
        </w:rPr>
        <w:t>ث:</w:t>
      </w:r>
      <w:r>
        <w:rPr>
          <w:rFonts w:ascii="Scheherazade" w:hAnsi="Scheherazade" w:cs="Scheherazade"/>
          <w:color w:val="000000" w:themeColor="text1"/>
          <w:sz w:val="40"/>
          <w:szCs w:val="40"/>
          <w:rtl/>
          <w:lang w:bidi="ar-LB"/>
        </w:rPr>
        <w:t xml:space="preserve"> </w:t>
      </w:r>
      <w:r>
        <w:rPr>
          <w:rFonts w:ascii="Scheherazade" w:hAnsi="Scheherazade" w:cs="Scheherazade"/>
          <w:b/>
          <w:bCs/>
          <w:color w:val="FF0000"/>
          <w:sz w:val="40"/>
          <w:szCs w:val="40"/>
          <w:rtl/>
          <w:lang w:bidi="ar-LB"/>
        </w:rPr>
        <w:t>مباحث القطع</w:t>
      </w:r>
      <w:r>
        <w:rPr>
          <w:rFonts w:ascii="Scheherazade" w:hAnsi="Scheherazade" w:cs="Scheherazade" w:hint="cs"/>
          <w:b/>
          <w:bCs/>
          <w:color w:val="FF0000"/>
          <w:sz w:val="40"/>
          <w:szCs w:val="40"/>
          <w:rtl/>
          <w:lang w:bidi="ar-LB"/>
        </w:rPr>
        <w:t>. حجیة الاطمینان</w:t>
      </w:r>
    </w:p>
    <w:p w:rsidR="008A3917" w:rsidRDefault="008A3917" w:rsidP="008A3917">
      <w:pPr>
        <w:spacing w:before="240" w:line="240" w:lineRule="auto"/>
        <w:rPr>
          <w:rFonts w:ascii="Scheherazade" w:hAnsi="Scheherazade" w:cs="Scheherazade"/>
          <w:sz w:val="40"/>
          <w:szCs w:val="40"/>
          <w:lang w:bidi="ar-LB"/>
        </w:rPr>
      </w:pPr>
      <w:r>
        <w:rPr>
          <w:rFonts w:ascii="Scheherazade" w:hAnsi="Scheherazade" w:cs="Scheherazade"/>
          <w:b/>
          <w:bCs/>
          <w:sz w:val="40"/>
          <w:szCs w:val="40"/>
          <w:rtl/>
          <w:lang w:bidi="ar-LB"/>
        </w:rPr>
        <w:t>التاريخ</w:t>
      </w:r>
      <w:r>
        <w:rPr>
          <w:rFonts w:ascii="Scheherazade" w:hAnsi="Scheherazade" w:cs="Scheherazade"/>
          <w:b/>
          <w:bCs/>
          <w:color w:val="000000" w:themeColor="text1"/>
          <w:sz w:val="40"/>
          <w:szCs w:val="40"/>
          <w:rtl/>
          <w:lang w:bidi="ar-LB"/>
        </w:rPr>
        <w:t>:</w:t>
      </w:r>
      <w:r>
        <w:rPr>
          <w:rFonts w:ascii="Scheherazade" w:hAnsi="Scheherazade" w:cs="Scheherazade"/>
          <w:sz w:val="40"/>
          <w:szCs w:val="40"/>
          <w:rtl/>
          <w:lang w:bidi="ar-LB"/>
        </w:rPr>
        <w:t xml:space="preserve"> ال</w:t>
      </w:r>
      <w:r>
        <w:rPr>
          <w:rFonts w:ascii="Scheherazade" w:hAnsi="Scheherazade" w:cs="Scheherazade" w:hint="cs"/>
          <w:sz w:val="40"/>
          <w:szCs w:val="40"/>
          <w:rtl/>
          <w:lang w:bidi="ar-LB"/>
        </w:rPr>
        <w:t>اثنین</w:t>
      </w:r>
      <w:r>
        <w:rPr>
          <w:rFonts w:ascii="Scheherazade" w:hAnsi="Scheherazade" w:cs="Scheherazade"/>
          <w:sz w:val="40"/>
          <w:szCs w:val="40"/>
          <w:rtl/>
          <w:lang w:bidi="ar-LB"/>
        </w:rPr>
        <w:t>،</w:t>
      </w:r>
      <w:r>
        <w:rPr>
          <w:rFonts w:ascii="Scheherazade" w:hAnsi="Scheherazade" w:cs="Scheherazade" w:hint="cs"/>
          <w:sz w:val="40"/>
          <w:szCs w:val="40"/>
          <w:rtl/>
          <w:lang w:bidi="ar-LB"/>
        </w:rPr>
        <w:t xml:space="preserve"> 10</w:t>
      </w:r>
      <w:r>
        <w:rPr>
          <w:rFonts w:ascii="Scheherazade" w:hAnsi="Scheherazade" w:cs="Scheherazade"/>
          <w:sz w:val="40"/>
          <w:szCs w:val="40"/>
          <w:rtl/>
          <w:lang w:bidi="ar-LB"/>
        </w:rPr>
        <w:t xml:space="preserve"> شوال المکرم، 1444ه</w:t>
      </w:r>
      <w:r>
        <w:rPr>
          <w:rFonts w:ascii="Scheherazade" w:hAnsi="Scheherazade" w:cs="Scheherazade" w:hint="cs"/>
          <w:sz w:val="40"/>
          <w:szCs w:val="40"/>
          <w:rtl/>
          <w:lang w:bidi="ar-LB"/>
        </w:rPr>
        <w:t xml:space="preserve"> ق</w:t>
      </w:r>
    </w:p>
    <w:p w:rsidR="008A3917" w:rsidRDefault="008A3917" w:rsidP="008A3917">
      <w:pPr>
        <w:rPr>
          <w:rFonts w:ascii="Scheherazade" w:hAnsi="Scheherazade" w:cs="Scheherazade"/>
          <w:sz w:val="40"/>
          <w:szCs w:val="40"/>
          <w:lang w:bidi="ar-LB"/>
        </w:rPr>
      </w:pPr>
    </w:p>
    <w:p w:rsidR="008A3917" w:rsidRDefault="008A3917" w:rsidP="008A3917">
      <w:pPr>
        <w:rPr>
          <w:rFonts w:ascii="Scheherazade" w:hAnsi="Scheherazade" w:cs="Scheherazade"/>
          <w:color w:val="AFD597"/>
          <w:sz w:val="40"/>
          <w:szCs w:val="40"/>
          <w:lang w:bidi="ar-LB"/>
        </w:rPr>
      </w:pPr>
    </w:p>
    <w:p w:rsidR="008A3917" w:rsidRDefault="008A3917" w:rsidP="008A3917">
      <w:pPr>
        <w:rPr>
          <w:rFonts w:ascii="Scheherazade" w:hAnsi="Scheherazade" w:cs="Scheherazade"/>
          <w:color w:val="00B050"/>
          <w:sz w:val="40"/>
          <w:szCs w:val="40"/>
          <w:lang w:bidi="ar-LB"/>
        </w:rPr>
      </w:pPr>
      <w:r>
        <w:rPr>
          <w:rFonts w:ascii="Scheherazade" w:hAnsi="Scheherazade" w:cs="Scheherazade"/>
          <w:b/>
          <w:bCs/>
          <w:color w:val="00B050"/>
          <w:sz w:val="40"/>
          <w:szCs w:val="40"/>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8A3917" w:rsidRDefault="008A3917" w:rsidP="008A3917">
      <w:pPr>
        <w:rPr>
          <w:rFonts w:ascii="Scheherazade" w:hAnsi="Scheherazade" w:cs="Scheherazade"/>
          <w:sz w:val="40"/>
          <w:szCs w:val="40"/>
          <w:lang w:bidi="ar-LB"/>
        </w:rPr>
      </w:pPr>
    </w:p>
    <w:p w:rsidR="008A3917" w:rsidRDefault="008A3917" w:rsidP="008A3917">
      <w:pPr>
        <w:rPr>
          <w:rFonts w:ascii="Scheherazade" w:hAnsi="Scheherazade" w:cs="Scheherazade"/>
          <w:sz w:val="40"/>
          <w:szCs w:val="40"/>
          <w:rtl/>
          <w:lang w:bidi="ar-LB"/>
        </w:rPr>
      </w:pPr>
    </w:p>
    <w:p w:rsidR="008A3917" w:rsidRDefault="008A3917" w:rsidP="008A3917">
      <w:pPr>
        <w:rPr>
          <w:rFonts w:ascii="Scheherazade" w:hAnsi="Scheherazade" w:cs="Scheherazade"/>
          <w:b/>
          <w:bCs/>
          <w:color w:val="FF0000"/>
          <w:sz w:val="40"/>
          <w:szCs w:val="40"/>
          <w:rtl/>
          <w:lang w:bidi="ar-LB"/>
        </w:rPr>
      </w:pPr>
      <w:r>
        <w:rPr>
          <w:rFonts w:ascii="Scheherazade" w:hAnsi="Scheherazade" w:cs="Scheherazade"/>
          <w:b/>
          <w:bCs/>
          <w:color w:val="FF0000"/>
          <w:sz w:val="40"/>
          <w:szCs w:val="40"/>
          <w:rtl/>
          <w:lang w:bidi="ar-LB"/>
        </w:rPr>
        <w:t xml:space="preserve">كان الكلام </w:t>
      </w:r>
      <w:r>
        <w:rPr>
          <w:rFonts w:ascii="Scheherazade" w:hAnsi="Scheherazade" w:cs="Scheherazade" w:hint="cs"/>
          <w:b/>
          <w:bCs/>
          <w:color w:val="FF0000"/>
          <w:sz w:val="40"/>
          <w:szCs w:val="40"/>
          <w:rtl/>
          <w:lang w:bidi="ar-LB"/>
        </w:rPr>
        <w:t>فی حجیة الاطمئنان</w:t>
      </w:r>
    </w:p>
    <w:p w:rsidR="008A3917" w:rsidRDefault="008A3917" w:rsidP="008A3917">
      <w:pPr>
        <w:rPr>
          <w:rFonts w:ascii="Scheherazade" w:hAnsi="Scheherazade" w:cs="Scheherazade"/>
          <w:b/>
          <w:bCs/>
          <w:color w:val="FF0000"/>
          <w:sz w:val="40"/>
          <w:szCs w:val="40"/>
          <w:rtl/>
          <w:lang w:bidi="ar-LB"/>
        </w:rPr>
      </w:pPr>
    </w:p>
    <w:p w:rsidR="008A3917" w:rsidRDefault="008A3917" w:rsidP="008A3917">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فنقلنا مناقشة عن جماعة من الاعلام فی مناقشته، کالمحقق العراقی فی تعلیقة العروة و السید السعید الحکیم فی کتاب المحکم فی اصول الفقه، بل رأینا أن المحقق </w:t>
      </w:r>
      <w:r>
        <w:rPr>
          <w:rFonts w:ascii="Scheherazade" w:hAnsi="Scheherazade" w:cs="Scheherazade" w:hint="cs"/>
          <w:b/>
          <w:bCs/>
          <w:sz w:val="40"/>
          <w:szCs w:val="40"/>
          <w:rtl/>
          <w:lang w:bidi="ar-LB"/>
        </w:rPr>
        <w:lastRenderedPageBreak/>
        <w:t xml:space="preserve">الاصفهانی فی کتاب الاجتهاد و التقلید ناقش فی حجیة الاطمئنان، فذکر أنه یمکن الاستدلال بأن الوثوق والاطمئنان علم عادی فی نظر العرف و العقلاء و هو بمجرده غیر مجد، إذ الحکم إن کان مرتبا علی الموضوع المعلوم صح أن یدعی أن المراد من العلم عرفا ما یعمّ الوثوق و الاطمئنان، و اما إذا کان الحکم مرتبا علی الواقع یعنی کان العلم طریقا محضا، فالتوسعة فی مفهوم العلم غیر مجدیة فی احراز موضوع الحکم حقیقتا، بل لابد من دلیل علی تنزیل ما یوثق به أی یطمئن به منزلة الواقع. کما قام الدلیل عل یتنزیل مؤدی الامارة منزلة الواقع. و لا دلیل علی تنزیل ما یوثق به منزلة الواقع، یعنی لا دلیل علی حجیة الاطمئنان الا ما یدّعی من السیرة المستمرة علی ترتیب آثار الواقع علی ما یوثق به. </w:t>
      </w:r>
    </w:p>
    <w:p w:rsidR="008A3917" w:rsidRDefault="008A3917" w:rsidP="008A3917">
      <w:pPr>
        <w:rPr>
          <w:rFonts w:ascii="Scheherazade" w:hAnsi="Scheherazade" w:cs="Scheherazade"/>
          <w:sz w:val="44"/>
          <w:szCs w:val="44"/>
          <w:rtl/>
        </w:rPr>
      </w:pPr>
      <w:r>
        <w:rPr>
          <w:rFonts w:ascii="Scheherazade" w:hAnsi="Scheherazade" w:cs="Scheherazade" w:hint="cs"/>
          <w:b/>
          <w:bCs/>
          <w:sz w:val="40"/>
          <w:szCs w:val="40"/>
          <w:rtl/>
          <w:lang w:bidi="ar-LB"/>
        </w:rPr>
        <w:t xml:space="preserve">ثم قال: لم تعلم سیرة من المتشرعة بما هم کذلک بل بما هم عقلاء. والالتزام بالثانی (أی ببناء العقلاء) لا یخلوا من تأمل. یعنی سیرة المتشرعة ترجع الی سیرة العقلاء. فإنه لو کان هناک سیرة من المتشرعة علی العمل بالاطمئنان فلیس بما هم متشرعة بل بما هم عقلاء، فیرجع الی بناء العقلاء. والالتزام ببناء العقلاء علی العمل بالاطمئنان لا یخلو من تأمل، و الا لزم القول به فی جمیع الموارد. </w:t>
      </w:r>
      <w:r>
        <w:rPr>
          <w:rFonts w:ascii="Scheherazade" w:hAnsi="Scheherazade" w:cs="Scheherazade" w:hint="cs"/>
          <w:sz w:val="44"/>
          <w:szCs w:val="44"/>
          <w:rtl/>
        </w:rPr>
        <w:t>فیکتفی به فی تنجز کل حکم لم تقم علیه حجة شرعیة أو عقلیة بل کان مما یوثق به. یعنی کأنه یرید ینقض علی حجیة الاطمئنان فی قضیة الاطمئنان بالعدالة، فیقول إذا کان بناء العقلاء علی العمل بالاطمئنان فلابد أن یکون بنائهم علی العمل به فی کل مورد، و هذا کأنه غیر قابل للالتزام.</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هذا کلام المحقق الاصفهانی.</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و هکذا المحقق الآشتیانی فی کتاب الرسائل التسع صفحة 176، قال: لو حصل الظن بکون اللباس من مأکول اللحم فهل یکتفی به أو لا یکتفی به مطلقا أو بفصل بین الظن الاطمئنانی و غیره؟ وجوه بل قیل اقوال. و ربما یستظهر من الاکثرین الوجه الثانی (یعنی عدم حجیة الظن مطلقا سواء کان ظنا اطمئنانیا أم لا)، نظرا الی قضیة اطلاق قولهم بعدم حجیة الظن فی الموضوعات الا ما خرج. وصریح بعض الاعلام التفصیل، حیث الحق الظن الاطمئنانی بالعلم مطلقا بل جعله من افراده فی بعض کلماته. والذی یقتضیه التحقیق فی المقام بالنظر الی الاصول و القواعد عدم کفایة الظن مطلقا. یعنی الظن و إن کان ظنا اطمئنانیا فلا عبرة به.</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 xml:space="preserve">السید الحکیم فی کتاب المحکم فی اصول الفقه الجزء 3 صفحه 353 تکلم عن حجیة الاطمئنان بالتفصیل و انکرها. و حیث إن البحث مهم فینبغی تفصیل البحث فیه. </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یقول: یظهر البناء علی حجیة الاطمئنان ممن تیسر لنا عاجلا الاطلاع علی کلامه کصاحب الجواهر و غیره، و یظهر منهم الاستدلال علی ذلک بأحد وجهین:</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الوجه الاول: أنه علم عادی أو عرفی. بل فی تقریر درس بعض مشایخنا (ولعل المقصود منه السید الخوئی) أنه یقین عقلائی و یطلق علیه الیقین فی لسان اهل المحاورة، کما أنه یقین لغة، لأن الیقین من یقنَ یمعنی سکنَ، کما أن الاطمئنان بمعنی سکنَ. فالاطمئنان یقینٌ لغة و عرفا و إن لم یکن یقینا فی مصطلج الاصولیین.</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ثم اشکل علیه و قال: ففیه اولا: أن عموم الیقین لغة و عرفا للاطمئنان لو تمّ لا یقنضی حجیته ذاتا. فإن ما هو الحجة الذاتیة خصوص الیقین المصطلح الذی لا یجتمع مع احتمال الخلاف. غایة الامر أنکم تدعون أنه یصدق الیقین علی الاطمئنان الذی یشتمل مع احتمال الخلاف بنحو ضعیف. هذا لا یقتضی اکثر من ثبوت احکام الیقین للموضوعی للاطمئنان، و لکننا نحن نرید أن نثبت احکام القطع الطریقی المحض للاطمئنان، و هذا لا یمکن.</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 xml:space="preserve">و ثانیا: المراد من الاطمئنان لیس هو الاطمئنان المفسّر بالسکون. الاطمئنان المفسر بالسکون اعلی من الیقین. کما قال فی لسان العرب فی قوله تعالی: "و إذ قال ابراهیم رب أرنی کیف تحیی الموتی قال أو لم تؤمن قال بلی و لکن لیطمئن قلبی" قال فی لسان العرب معناه أی لیسکن قلبی الی المعاینة. أنا آمنت بالغیب و لکن لم اعاین. لیطمئن قلبی بالمعاینة. هذا اعلی من الیقین. و أین هذا من الاطمئنان فی عرف الفقهاء الذی هو ادنی من الیقین. ظنٌّ متأخم بالعلم. فهذا الاطمئنان الذی نتکلم عن حجیته مباین للعلم و الیقین، هی مرتبة عالیة من الظن، و قد یقال بأنه علم عادیٌّ، لکن أنتم تریدون أن نأخذ بتسامح العرف فی الموضوع؟ العرف فی مقام التسامح یطلِق علی الاطمئنان و هو الظن المتأخم بالعلم أنه یقین، هل تریدون أن نأخذ بالتسامحات العرفیة فی تطبیقات العرف؟ هل یجوز لنا ذلک؟ ابدا لا یجوز. </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علی أنه لو فرض جواز ذلک فإنما ینفع فی ترتیب الاحکام الیقین الموضوعی. و اما إذا کان الحکم مترتبا علی الواقع، مثل توضأ بالماء، من أین تقول الظن المتأخم بالعلم بأن هذا ماء و الذی یجتمع مع احتمال ضعیف لعدم کونه مائا منجز و معذر؟</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الوجه الثانی لحجیة الاطمئنان: أنه حجة عقلائیة و الشارع لم یردع عنه.</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 xml:space="preserve">اقول: هذا اولا: لا یخلو عن خفاء. لم یتضح من العقلاء حجیة الاطمئنان بنفسه مطلقا عندهم. </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 xml:space="preserve">نعم! فی حجیة الخبر لا نبعد أن نقول خبر غیر الثقة إذا اوجب الاطمئنان فالعرف یراه حجة. فی الخبر لیس بعیدا. الخیر المفید للاطمئنان و إن لم یکن خبر ثقة، هذا لا یبعد أن یکون حجة. اما أن الاطمئنان من أیّ سبب کان هل یکون حجة ولو سبب عقلائی لکنه لیس هذا الاطمئنان ناشئا من خبر، بل من تراکم الظنون مثلا حصل الاطمئنان، من أین تقول بأن هذا حجة عقلائیة.  </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وثانیا: لو فرض أنه حجة عقلائیة، یمکن أن نقول أن الشارع ردع عنه. کیف ردع عنه؟</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اولا ادلة الاصول العملیة قال مثلا لا تنقض الیقین بالشک و لکن انقضه بیقین آخر، و المفروض أن الاطمئنان لیس یقینا بالدقة العرفیة. لا تنقض الیقین السابق الا بالیقین اللاحق، یعنی لا تنقضه بالظن المتأخم للعلم الذی یسمی فی عرف الفقهاء بالاطمئنان. أو قال: کل شیء نظیف حتی تعلم أنه قذر. الاطمئنان ولو فرض أنه حجة عقلائیة ولکنه لیس علما.</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مضافا الی روایات تعرضنا الی جملة منها فی اللیلة السابقة کموثقة عمار فیمن وجد فی انائه فأرة متسلخة، یقول الامام علیه السلام: إن کان إنما رآها بعد ما فرغ من وضوئه فلیس علیه شیئ، لأنه لا یعلم متی سقطت فیه، لعله إنما سقطت فیه تلک الساعة التی رآها. الفدرة متسلخة، احتمال أن هذه الفأرة سقطت فی الماء قبل لحظات کم قیمة هذه الاحتمال؟ فی نهایة الضعف. لکن الامام رکِز علیه لیجری اصالة الطهارة فی هذا الماء حینما توضأ به.</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وهکذا صحیحة زرارة: حینما وجد الدم الرطب فی ثوبه اثناء الصلاة، یقول الامام علیه السلام: صلاتک صحیحة، إغسل ثوبک و استمر فی الصلاة، لأنک لاتدری لعله شیء اوقع علیک. یعنی لعله الان طفر الدم و وقع علی ثوبک. کم قیمة هذا الاحتمال.</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أو فی صحیحة عبدالرحمن بن الحجاج: سئلت اباابراهیم علیه السلام: فی رجل یبول باللیل فیحسب أن البول اصابه فلا یستیقن، فهل یجزیه أن یصب علی ذکره الماء و</w:t>
      </w:r>
      <w:r>
        <w:rPr>
          <w:rFonts w:ascii="Scheherazade" w:hAnsi="Scheherazade" w:cs="Scheherazade"/>
          <w:sz w:val="44"/>
          <w:szCs w:val="44"/>
          <w:rtl/>
        </w:rPr>
        <w:t xml:space="preserve"> لا ينشف؟ قال: يغسل ما استبان أنه</w:t>
      </w:r>
      <w:r>
        <w:rPr>
          <w:rFonts w:ascii="Scheherazade" w:hAnsi="Scheherazade" w:cs="Scheherazade" w:hint="cs"/>
          <w:sz w:val="44"/>
          <w:szCs w:val="44"/>
          <w:rtl/>
        </w:rPr>
        <w:t xml:space="preserve"> قد</w:t>
      </w:r>
      <w:r>
        <w:rPr>
          <w:rFonts w:ascii="Scheherazade" w:hAnsi="Scheherazade" w:cs="Scheherazade"/>
          <w:sz w:val="44"/>
          <w:szCs w:val="44"/>
          <w:rtl/>
        </w:rPr>
        <w:t xml:space="preserve"> أصاب</w:t>
      </w:r>
      <w:r>
        <w:rPr>
          <w:rFonts w:ascii="Scheherazade" w:hAnsi="Scheherazade" w:cs="Scheherazade" w:hint="cs"/>
          <w:sz w:val="44"/>
          <w:szCs w:val="44"/>
          <w:rtl/>
        </w:rPr>
        <w:t>ه.</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یحسب یشمل فرض الاطمئنان، مع ذلک الامام قال یغسل ما استبان أنه قد اصابه. یعنی لا یعتنی بالاطمئنان باصابة البول.</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 xml:space="preserve">و هکذا فی صحیحة محمد بن مسلم: فی الذی یذکر أنه لم یکبّر فی اول صلاته، فقال: إذا استیقن أنه لم یکبّر فلیعد الصلاة و لکن کیف یستیقن. </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الامام یؤکّد علی حصول الاستیقان. إذا استیقن أنه لم یکبّر فلیعد الصلاة و لکن کیف یستیقن. هذا یرکّز علی الیقین، یعنی الاطمئنان لا یفید.</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ثم قال: و قد یستأنس لما ذکرنا ما روی عن النبی صلی الله علیه و آله أنه قال: هل تری الشمس علی مثلها؟ فاشهد أو دع.</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تکون روایة اقرئها: النبی صلی الله علیه وآله فی مقام الشهادة اشار الی الشمس قال: لمثل هذا فاشهد أو دع. یعنی إذا ترید تشهد تعاین الشمس تقول الشمس موجودة، إذا کان کذلک می خالف اشهد. لمثل هذا فاشهد أو دع. خب یعنی لا یکفی الاطمئنان فی مقام الشهادة، بل لابد من المعاینة و الیقین.</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 xml:space="preserve">ثم قال: و من هنا لا مجال للبناء علی عموم حجیة الاطمئنان. </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السید الصدر فی مورد ناقش فی حجیة الاطمئنان و إن کانت کلماته مختلفة. فیما إذا کان الاطمئنان ناشئا من کثرة اطراف العلم الاجمالی. مأتین ماء، جاء ولد اخذ احد المیاه و خلی مکانه ماء مضاف. ثم یقول والده الان کیف افعل؟ کان بنائی أن اتوضأ من هذه المیاه. کل ما اخلّی یدی علی مایع احتمل واحد من مأتین أنه ذاک الماء المضاف.</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 xml:space="preserve">فی بعض الکلمات و هکذا کلام السید السیستانی صرح بأنه لا بأس توضأ بهذا المایع. احتمال واحد من مأتین هذا احتمال ضعیف فی الغایة. یقول السید السیستانی یمکنک عدم الاعتناء بهذا الاحتمال الی أن لا تطمئن بأنک توضأت بماء مضاف. فی مورد حس ما اذکر السید الصدر قال ممکن نقول هذا الاطمئنان لیس بحجة، أی الاطمئنان الناشیء عن کثرة اطراف العلم الاجمالی. و اما الاطمئنان الناشی من تراکم الظنون. جائنا جماعة و قالوا رأینا اخوک بالشارع فی حضرة السیدة المعصومة. إذا جاء الفرد الاول، قلت ما ادری والله، أنا ابتنائی اخوی فی بغداد. إذا جاء الفرد الثانی و هو قال ایضا رأیت اخوک فی گذر خان یشتری سمک، ثالث قال رأیت اخوک فی جمکران. خب انت تحتمل کلهم مشتبهین، تحتمل، و لکن هذا الاحتمال شیئا فشیئا یضعف، الی درجة یکون احتمال اشتباه الکل ضعیف جدا. یقول لا، هذا الاطمئنان حجة عقلائیة. </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 xml:space="preserve">أنا ارکّز علی کلمات السید الحکیم. اری عمدة الاشکال هو الاشکال من ناحیة قصور المقتضی، إن تم هذا الاشکال فهو المهم. بأن یقال: من الذی یقول بأنه إذا کان احتمال الخلاف موجودا فی نفس المکلف و لم یکن ناشئا عن الوسوسة، من الذی یقول الظن المجتمع مع هذا الاحتمال الضعیف للخلاف حجة عقلائیة و علم عادی؟ من الذی یدعی ذلک؟ </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 xml:space="preserve">إذا اشکلنا بهذا الاسلوب، الجواب عنه یصعب علی الانسان. مادام احتمال الخلاف موجودا و إن کان احتمالا ضعیفا، من الذی یقول بأن العقلاء لا یعتنون به؟ احتمال ضعیف أن هذا المایع لیس مائا مطلقا، احتمال ضعیف، و لکن مادام هذا الاحتمال موجودا فی نفس المکلف و لم یکن هذا الاحتمال ناشئ عن الوسوسة، من الذی یقول بأن العقلاء یقولون لا تعتن بهذا الاحتمال الضعیف؟ </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 xml:space="preserve">فالعمدة هذا الاشکال و لابد أن نرکّز علی هذا الاشکال. </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اما بقیة المطالب للمحقق الاصفهانی و السید الحکیم کلها قابلة للنقاش. و من جملة تلک المطالب التی یمکن النقاش فیها الاستدلال بالروایات، و سنتکلم عن ذلک باللیلة القادمة انشاءالله.</w:t>
      </w:r>
    </w:p>
    <w:p w:rsidR="008A3917" w:rsidRDefault="008A3917" w:rsidP="008A3917">
      <w:pPr>
        <w:rPr>
          <w:rFonts w:ascii="Scheherazade" w:hAnsi="Scheherazade" w:cs="Scheherazade"/>
          <w:sz w:val="44"/>
          <w:szCs w:val="44"/>
          <w:rtl/>
        </w:rPr>
      </w:pPr>
      <w:r>
        <w:rPr>
          <w:rFonts w:ascii="Scheherazade" w:hAnsi="Scheherazade" w:cs="Scheherazade" w:hint="cs"/>
          <w:sz w:val="44"/>
          <w:szCs w:val="44"/>
          <w:rtl/>
        </w:rPr>
        <w:t xml:space="preserve">والحمد لله رب العالمین.      </w:t>
      </w:r>
    </w:p>
    <w:p w:rsidR="008027AD" w:rsidRDefault="008027AD">
      <w:bookmarkStart w:id="0" w:name="_GoBack"/>
      <w:bookmarkEnd w:id="0"/>
    </w:p>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altName w:val="Arial"/>
    <w:panose1 w:val="00000700000000000000"/>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17"/>
    <w:rsid w:val="000739A7"/>
    <w:rsid w:val="0008308E"/>
    <w:rsid w:val="000E4C02"/>
    <w:rsid w:val="00152670"/>
    <w:rsid w:val="0028337A"/>
    <w:rsid w:val="005A4451"/>
    <w:rsid w:val="005A6F16"/>
    <w:rsid w:val="005C369A"/>
    <w:rsid w:val="00621D10"/>
    <w:rsid w:val="008027AD"/>
    <w:rsid w:val="00807BE3"/>
    <w:rsid w:val="0089488C"/>
    <w:rsid w:val="008A3917"/>
    <w:rsid w:val="0091764E"/>
    <w:rsid w:val="00A84BAB"/>
    <w:rsid w:val="00B54D2E"/>
    <w:rsid w:val="00BB7F09"/>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17"/>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17"/>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2023-05-15T10:12:00Z</dcterms:created>
  <dcterms:modified xsi:type="dcterms:W3CDTF">2023-05-15T10:13:00Z</dcterms:modified>
</cp:coreProperties>
</file>