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8026A" w:rsidRDefault="0078026A" w:rsidP="0078026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8115911" w:history="1">
        <w:r w:rsidRPr="00073ED4">
          <w:rPr>
            <w:rStyle w:val="ac"/>
            <w:rFonts w:ascii="Cambria" w:eastAsia="Times New Roman" w:hAnsi="Cambria" w:hint="eastAsia"/>
            <w:b/>
            <w:bCs/>
            <w:noProof/>
            <w:kern w:val="32"/>
            <w:rtl/>
          </w:rPr>
          <w:t>فصل</w:t>
        </w:r>
        <w:r w:rsidRPr="00073ED4">
          <w:rPr>
            <w:rStyle w:val="ac"/>
            <w:rFonts w:ascii="Cambria" w:eastAsia="Times New Roman" w:hAnsi="Cambria"/>
            <w:b/>
            <w:bCs/>
            <w:noProof/>
            <w:kern w:val="32"/>
            <w:rtl/>
          </w:rPr>
          <w:t xml:space="preserve"> </w:t>
        </w:r>
        <w:r w:rsidRPr="00073ED4">
          <w:rPr>
            <w:rStyle w:val="ac"/>
            <w:rFonts w:ascii="Cambria" w:eastAsia="Times New Roman" w:hAnsi="Cambria" w:hint="eastAsia"/>
            <w:b/>
            <w:bCs/>
            <w:noProof/>
            <w:kern w:val="32"/>
            <w:rtl/>
          </w:rPr>
          <w:t>ف</w:t>
        </w:r>
        <w:r w:rsidRPr="00073ED4">
          <w:rPr>
            <w:rStyle w:val="ac"/>
            <w:rFonts w:ascii="Cambria" w:eastAsia="Times New Roman" w:hAnsi="Cambria" w:hint="cs"/>
            <w:b/>
            <w:bCs/>
            <w:noProof/>
            <w:kern w:val="32"/>
            <w:rtl/>
          </w:rPr>
          <w:t>ی</w:t>
        </w:r>
        <w:r w:rsidRPr="00073ED4">
          <w:rPr>
            <w:rStyle w:val="ac"/>
            <w:rFonts w:ascii="Cambria" w:eastAsia="Times New Roman" w:hAnsi="Cambria"/>
            <w:b/>
            <w:bCs/>
            <w:noProof/>
            <w:kern w:val="32"/>
            <w:rtl/>
          </w:rPr>
          <w:t xml:space="preserve"> </w:t>
        </w:r>
        <w:r w:rsidRPr="00073ED4">
          <w:rPr>
            <w:rStyle w:val="ac"/>
            <w:rFonts w:ascii="Cambria" w:eastAsia="Times New Roman" w:hAnsi="Cambria" w:hint="eastAsia"/>
            <w:b/>
            <w:bCs/>
            <w:noProof/>
            <w:kern w:val="32"/>
            <w:rtl/>
          </w:rPr>
          <w:t>الستر</w:t>
        </w:r>
        <w:r w:rsidRPr="00073ED4">
          <w:rPr>
            <w:rStyle w:val="ac"/>
            <w:rFonts w:ascii="Cambria" w:eastAsia="Times New Roman" w:hAnsi="Cambria"/>
            <w:b/>
            <w:bCs/>
            <w:noProof/>
            <w:kern w:val="32"/>
            <w:rtl/>
          </w:rPr>
          <w:t xml:space="preserve"> </w:t>
        </w:r>
        <w:r w:rsidRPr="00073ED4">
          <w:rPr>
            <w:rStyle w:val="ac"/>
            <w:rFonts w:ascii="Cambria" w:eastAsia="Times New Roman" w:hAnsi="Cambria" w:hint="eastAsia"/>
            <w:b/>
            <w:bCs/>
            <w:noProof/>
            <w:kern w:val="32"/>
            <w:rtl/>
          </w:rPr>
          <w:t>و</w:t>
        </w:r>
        <w:r w:rsidRPr="00073ED4">
          <w:rPr>
            <w:rStyle w:val="ac"/>
            <w:rFonts w:ascii="Cambria" w:eastAsia="Times New Roman" w:hAnsi="Cambria"/>
            <w:b/>
            <w:bCs/>
            <w:noProof/>
            <w:kern w:val="32"/>
            <w:rtl/>
          </w:rPr>
          <w:t xml:space="preserve"> </w:t>
        </w:r>
        <w:r w:rsidRPr="00073ED4">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Toc508115911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8026A" w:rsidRDefault="0078026A" w:rsidP="0078026A">
      <w:pPr>
        <w:pStyle w:val="11"/>
        <w:rPr>
          <w:rFonts w:asciiTheme="minorHAnsi" w:eastAsiaTheme="minorEastAsia" w:hAnsiTheme="minorHAnsi" w:cstheme="minorBidi"/>
          <w:noProof/>
          <w:color w:val="auto"/>
          <w:szCs w:val="22"/>
          <w:rtl/>
        </w:rPr>
      </w:pPr>
      <w:hyperlink w:anchor="_Toc508115912" w:history="1">
        <w:r w:rsidRPr="00073ED4">
          <w:rPr>
            <w:rStyle w:val="ac"/>
            <w:rFonts w:ascii="Cambria" w:eastAsia="Times New Roman" w:hAnsi="Cambria" w:hint="eastAsia"/>
            <w:b/>
            <w:bCs/>
            <w:i/>
            <w:noProof/>
            <w:kern w:val="32"/>
            <w:rtl/>
          </w:rPr>
          <w:t>بررس</w:t>
        </w:r>
        <w:r w:rsidRPr="00073ED4">
          <w:rPr>
            <w:rStyle w:val="ac"/>
            <w:rFonts w:ascii="Cambria" w:eastAsia="Times New Roman" w:hAnsi="Cambria" w:hint="cs"/>
            <w:b/>
            <w:bCs/>
            <w:i/>
            <w:noProof/>
            <w:kern w:val="32"/>
            <w:rtl/>
          </w:rPr>
          <w:t>ی</w:t>
        </w:r>
        <w:r w:rsidRPr="00073ED4">
          <w:rPr>
            <w:rStyle w:val="ac"/>
            <w:rFonts w:ascii="Cambria" w:eastAsia="Times New Roman" w:hAnsi="Cambria"/>
            <w:b/>
            <w:bCs/>
            <w:i/>
            <w:noProof/>
            <w:kern w:val="32"/>
            <w:rtl/>
          </w:rPr>
          <w:t xml:space="preserve"> </w:t>
        </w:r>
        <w:r w:rsidRPr="00073ED4">
          <w:rPr>
            <w:rStyle w:val="ac"/>
            <w:rFonts w:ascii="Cambria" w:eastAsia="Times New Roman" w:hAnsi="Cambria" w:hint="eastAsia"/>
            <w:b/>
            <w:bCs/>
            <w:i/>
            <w:noProof/>
            <w:kern w:val="32"/>
            <w:rtl/>
          </w:rPr>
          <w:t>وجه</w:t>
        </w:r>
        <w:r w:rsidRPr="00073ED4">
          <w:rPr>
            <w:rStyle w:val="ac"/>
            <w:rFonts w:ascii="Cambria" w:eastAsia="Times New Roman" w:hAnsi="Cambria"/>
            <w:b/>
            <w:bCs/>
            <w:i/>
            <w:noProof/>
            <w:kern w:val="32"/>
            <w:rtl/>
          </w:rPr>
          <w:t xml:space="preserve"> </w:t>
        </w:r>
        <w:r w:rsidRPr="00073ED4">
          <w:rPr>
            <w:rStyle w:val="ac"/>
            <w:rFonts w:ascii="Cambria" w:eastAsia="Times New Roman" w:hAnsi="Cambria" w:hint="eastAsia"/>
            <w:b/>
            <w:bCs/>
            <w:i/>
            <w:noProof/>
            <w:kern w:val="32"/>
            <w:rtl/>
          </w:rPr>
          <w:t>استثنا</w:t>
        </w:r>
        <w:r w:rsidRPr="00073ED4">
          <w:rPr>
            <w:rStyle w:val="ac"/>
            <w:rFonts w:ascii="Cambria" w:eastAsia="Times New Roman" w:hAnsi="Cambria" w:hint="cs"/>
            <w:b/>
            <w:bCs/>
            <w:i/>
            <w:noProof/>
            <w:kern w:val="32"/>
            <w:rtl/>
          </w:rPr>
          <w:t>ی</w:t>
        </w:r>
        <w:r w:rsidRPr="00073ED4">
          <w:rPr>
            <w:rStyle w:val="ac"/>
            <w:rFonts w:ascii="Cambria" w:eastAsia="Times New Roman" w:hAnsi="Cambria"/>
            <w:b/>
            <w:bCs/>
            <w:i/>
            <w:noProof/>
            <w:kern w:val="32"/>
            <w:rtl/>
          </w:rPr>
          <w:t xml:space="preserve"> </w:t>
        </w:r>
        <w:r w:rsidRPr="00073ED4">
          <w:rPr>
            <w:rStyle w:val="ac"/>
            <w:rFonts w:ascii="Cambria" w:eastAsia="Times New Roman" w:hAnsi="Cambria" w:hint="eastAsia"/>
            <w:b/>
            <w:bCs/>
            <w:i/>
            <w:noProof/>
            <w:kern w:val="32"/>
            <w:rtl/>
          </w:rPr>
          <w:t>داماد</w:t>
        </w:r>
        <w:r w:rsidRPr="00073ED4">
          <w:rPr>
            <w:rStyle w:val="ac"/>
            <w:rFonts w:ascii="Cambria" w:eastAsia="Times New Roman" w:hAnsi="Cambria"/>
            <w:b/>
            <w:bCs/>
            <w:i/>
            <w:noProof/>
            <w:kern w:val="32"/>
            <w:rtl/>
          </w:rPr>
          <w:t xml:space="preserve"> </w:t>
        </w:r>
        <w:r w:rsidRPr="00073ED4">
          <w:rPr>
            <w:rStyle w:val="ac"/>
            <w:rFonts w:ascii="Cambria" w:eastAsia="Times New Roman" w:hAnsi="Cambria" w:hint="eastAsia"/>
            <w:b/>
            <w:bCs/>
            <w:i/>
            <w:noProof/>
            <w:kern w:val="32"/>
            <w:rtl/>
          </w:rPr>
          <w:t>از</w:t>
        </w:r>
        <w:r w:rsidRPr="00073ED4">
          <w:rPr>
            <w:rStyle w:val="ac"/>
            <w:rFonts w:ascii="Cambria" w:eastAsia="Times New Roman" w:hAnsi="Cambria"/>
            <w:b/>
            <w:bCs/>
            <w:i/>
            <w:noProof/>
            <w:kern w:val="32"/>
            <w:rtl/>
          </w:rPr>
          <w:t xml:space="preserve"> </w:t>
        </w:r>
        <w:r w:rsidRPr="00073ED4">
          <w:rPr>
            <w:rStyle w:val="ac"/>
            <w:rFonts w:ascii="Cambria" w:eastAsia="Times New Roman" w:hAnsi="Cambria" w:hint="eastAsia"/>
            <w:b/>
            <w:bCs/>
            <w:i/>
            <w:noProof/>
            <w:kern w:val="32"/>
            <w:rtl/>
          </w:rPr>
          <w:t>حرمت</w:t>
        </w:r>
        <w:r w:rsidRPr="00073ED4">
          <w:rPr>
            <w:rStyle w:val="ac"/>
            <w:rFonts w:ascii="Cambria" w:eastAsia="Times New Roman" w:hAnsi="Cambria"/>
            <w:b/>
            <w:bCs/>
            <w:i/>
            <w:noProof/>
            <w:kern w:val="32"/>
            <w:rtl/>
          </w:rPr>
          <w:t xml:space="preserve"> </w:t>
        </w:r>
        <w:r w:rsidRPr="00073ED4">
          <w:rPr>
            <w:rStyle w:val="ac"/>
            <w:rFonts w:ascii="Cambria" w:eastAsia="Times New Roman" w:hAnsi="Cambria" w:hint="eastAsia"/>
            <w:b/>
            <w:bCs/>
            <w:i/>
            <w:noProof/>
            <w:kern w:val="32"/>
            <w:rtl/>
          </w:rPr>
          <w:t>نظر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Toc508115912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8026A" w:rsidRDefault="0078026A" w:rsidP="0078026A">
      <w:pPr>
        <w:pStyle w:val="22"/>
        <w:tabs>
          <w:tab w:val="right" w:leader="dot" w:pos="10194"/>
        </w:tabs>
        <w:rPr>
          <w:rFonts w:asciiTheme="minorHAnsi" w:eastAsiaTheme="minorEastAsia" w:hAnsiTheme="minorHAnsi" w:cstheme="minorBidi"/>
          <w:bCs w:val="0"/>
          <w:noProof/>
          <w:color w:val="auto"/>
          <w:szCs w:val="22"/>
          <w:rtl/>
        </w:rPr>
      </w:pPr>
      <w:hyperlink w:anchor="_Toc508115913" w:history="1">
        <w:r w:rsidRPr="00073ED4">
          <w:rPr>
            <w:rStyle w:val="ac"/>
            <w:rFonts w:hint="eastAsia"/>
            <w:noProof/>
            <w:rtl/>
          </w:rPr>
          <w:t>موثقه</w:t>
        </w:r>
        <w:r w:rsidRPr="00073ED4">
          <w:rPr>
            <w:rStyle w:val="ac"/>
            <w:noProof/>
            <w:rtl/>
          </w:rPr>
          <w:t xml:space="preserve"> </w:t>
        </w:r>
        <w:r w:rsidRPr="00073ED4">
          <w:rPr>
            <w:rStyle w:val="ac"/>
            <w:rFonts w:hint="eastAsia"/>
            <w:noProof/>
            <w:rtl/>
          </w:rPr>
          <w:t>سماعه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Toc508115913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14" w:history="1">
        <w:r w:rsidRPr="00073ED4">
          <w:rPr>
            <w:rStyle w:val="ac"/>
            <w:rFonts w:hint="eastAsia"/>
            <w:noProof/>
            <w:rtl/>
          </w:rPr>
          <w:t>مناقشه</w:t>
        </w:r>
        <w:r w:rsidRPr="00073ED4">
          <w:rPr>
            <w:rStyle w:val="ac"/>
            <w:noProof/>
            <w:rtl/>
          </w:rPr>
          <w:t xml:space="preserve"> (</w:t>
        </w:r>
        <w:r w:rsidRPr="00073ED4">
          <w:rPr>
            <w:rStyle w:val="ac"/>
            <w:rFonts w:hint="eastAsia"/>
            <w:noProof/>
            <w:rtl/>
          </w:rPr>
          <w:t>تعارض</w:t>
        </w:r>
        <w:r w:rsidRPr="00073ED4">
          <w:rPr>
            <w:rStyle w:val="ac"/>
            <w:noProof/>
            <w:rtl/>
          </w:rPr>
          <w:t xml:space="preserve"> </w:t>
        </w:r>
        <w:r w:rsidRPr="00073ED4">
          <w:rPr>
            <w:rStyle w:val="ac"/>
            <w:rFonts w:hint="eastAsia"/>
            <w:noProof/>
            <w:rtl/>
          </w:rPr>
          <w:t>موثقه</w:t>
        </w:r>
        <w:r w:rsidRPr="00073ED4">
          <w:rPr>
            <w:rStyle w:val="ac"/>
            <w:noProof/>
            <w:rtl/>
          </w:rPr>
          <w:t xml:space="preserve"> </w:t>
        </w:r>
        <w:r w:rsidRPr="00073ED4">
          <w:rPr>
            <w:rStyle w:val="ac"/>
            <w:rFonts w:hint="eastAsia"/>
            <w:noProof/>
            <w:rtl/>
          </w:rPr>
          <w:t>با</w:t>
        </w:r>
        <w:r w:rsidRPr="00073ED4">
          <w:rPr>
            <w:rStyle w:val="ac"/>
            <w:noProof/>
            <w:rtl/>
          </w:rPr>
          <w:t xml:space="preserve"> </w:t>
        </w:r>
        <w:r w:rsidRPr="00073ED4">
          <w:rPr>
            <w:rStyle w:val="ac"/>
            <w:rFonts w:hint="eastAsia"/>
            <w:noProof/>
            <w:rtl/>
          </w:rPr>
          <w:t>آ</w:t>
        </w:r>
        <w:r w:rsidRPr="00073ED4">
          <w:rPr>
            <w:rStyle w:val="ac"/>
            <w:rFonts w:hint="cs"/>
            <w:noProof/>
            <w:rtl/>
          </w:rPr>
          <w:t>ی</w:t>
        </w:r>
        <w:r w:rsidRPr="00073ED4">
          <w:rPr>
            <w:rStyle w:val="ac"/>
            <w:rFonts w:hint="eastAsia"/>
            <w:noProof/>
            <w:rtl/>
          </w:rPr>
          <w:t>ه</w:t>
        </w:r>
        <w:r w:rsidRPr="00073E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Toc508115914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8026A" w:rsidRDefault="0078026A" w:rsidP="0078026A">
      <w:pPr>
        <w:pStyle w:val="22"/>
        <w:tabs>
          <w:tab w:val="right" w:leader="dot" w:pos="10194"/>
        </w:tabs>
        <w:rPr>
          <w:rFonts w:asciiTheme="minorHAnsi" w:eastAsiaTheme="minorEastAsia" w:hAnsiTheme="minorHAnsi" w:cstheme="minorBidi"/>
          <w:bCs w:val="0"/>
          <w:noProof/>
          <w:color w:val="auto"/>
          <w:szCs w:val="22"/>
          <w:rtl/>
        </w:rPr>
      </w:pPr>
      <w:hyperlink w:anchor="_Toc508115915" w:history="1">
        <w:r w:rsidRPr="00073ED4">
          <w:rPr>
            <w:rStyle w:val="ac"/>
            <w:rFonts w:hint="eastAsia"/>
            <w:noProof/>
            <w:rtl/>
          </w:rPr>
          <w:t>بررس</w:t>
        </w:r>
        <w:r w:rsidRPr="00073ED4">
          <w:rPr>
            <w:rStyle w:val="ac"/>
            <w:rFonts w:hint="cs"/>
            <w:noProof/>
            <w:rtl/>
          </w:rPr>
          <w:t>ی</w:t>
        </w:r>
        <w:r w:rsidRPr="00073ED4">
          <w:rPr>
            <w:rStyle w:val="ac"/>
            <w:noProof/>
            <w:rtl/>
          </w:rPr>
          <w:t xml:space="preserve"> </w:t>
        </w:r>
        <w:r w:rsidRPr="00073ED4">
          <w:rPr>
            <w:rStyle w:val="ac"/>
            <w:rFonts w:hint="eastAsia"/>
            <w:noProof/>
            <w:rtl/>
          </w:rPr>
          <w:t>عام</w:t>
        </w:r>
        <w:r w:rsidRPr="00073ED4">
          <w:rPr>
            <w:rStyle w:val="ac"/>
            <w:noProof/>
            <w:rtl/>
          </w:rPr>
          <w:t xml:space="preserve"> </w:t>
        </w:r>
        <w:r w:rsidRPr="00073ED4">
          <w:rPr>
            <w:rStyle w:val="ac"/>
            <w:rFonts w:hint="eastAsia"/>
            <w:noProof/>
            <w:rtl/>
          </w:rPr>
          <w:t>فوقان</w:t>
        </w:r>
        <w:r w:rsidRPr="00073ED4">
          <w:rPr>
            <w:rStyle w:val="ac"/>
            <w:rFonts w:hint="cs"/>
            <w:noProof/>
            <w:rtl/>
          </w:rPr>
          <w:t>ی</w:t>
        </w:r>
        <w:r w:rsidRPr="00073ED4">
          <w:rPr>
            <w:rStyle w:val="ac"/>
            <w:noProof/>
            <w:rtl/>
          </w:rPr>
          <w:t xml:space="preserve"> </w:t>
        </w:r>
        <w:r w:rsidRPr="00073ED4">
          <w:rPr>
            <w:rStyle w:val="ac"/>
            <w:rFonts w:hint="eastAsia"/>
            <w:noProof/>
            <w:rtl/>
          </w:rPr>
          <w:t>در</w:t>
        </w:r>
        <w:r w:rsidRPr="00073ED4">
          <w:rPr>
            <w:rStyle w:val="ac"/>
            <w:noProof/>
            <w:rtl/>
          </w:rPr>
          <w:t xml:space="preserve"> </w:t>
        </w:r>
        <w:r w:rsidRPr="00073ED4">
          <w:rPr>
            <w:rStyle w:val="ac"/>
            <w:rFonts w:hint="eastAsia"/>
            <w:noProof/>
            <w:rtl/>
          </w:rPr>
          <w:t>مورد</w:t>
        </w:r>
        <w:r w:rsidRPr="00073ED4">
          <w:rPr>
            <w:rStyle w:val="ac"/>
            <w:noProof/>
            <w:rtl/>
          </w:rPr>
          <w:t xml:space="preserve"> </w:t>
        </w:r>
        <w:r w:rsidRPr="00073ED4">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Toc508115915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16" w:history="1">
        <w:r w:rsidRPr="00073ED4">
          <w:rPr>
            <w:rStyle w:val="ac"/>
            <w:rFonts w:hint="eastAsia"/>
            <w:noProof/>
            <w:rtl/>
          </w:rPr>
          <w:t>مناقشه</w:t>
        </w:r>
        <w:r w:rsidRPr="00073ED4">
          <w:rPr>
            <w:rStyle w:val="ac"/>
            <w:noProof/>
            <w:rtl/>
          </w:rPr>
          <w:t xml:space="preserve"> </w:t>
        </w:r>
        <w:r w:rsidRPr="00073ED4">
          <w:rPr>
            <w:rStyle w:val="ac"/>
            <w:rFonts w:hint="eastAsia"/>
            <w:noProof/>
            <w:rtl/>
          </w:rPr>
          <w:t>مرحوم</w:t>
        </w:r>
        <w:r w:rsidRPr="00073ED4">
          <w:rPr>
            <w:rStyle w:val="ac"/>
            <w:noProof/>
            <w:rtl/>
          </w:rPr>
          <w:t xml:space="preserve"> </w:t>
        </w:r>
        <w:r w:rsidRPr="00073ED4">
          <w:rPr>
            <w:rStyle w:val="ac"/>
            <w:rFonts w:hint="eastAsia"/>
            <w:noProof/>
            <w:rtl/>
          </w:rPr>
          <w:t>خو</w:t>
        </w:r>
        <w:r w:rsidRPr="00073ED4">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Toc508115916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8026A" w:rsidRDefault="0078026A" w:rsidP="0078026A">
      <w:pPr>
        <w:pStyle w:val="42"/>
        <w:tabs>
          <w:tab w:val="right" w:leader="dot" w:pos="10194"/>
        </w:tabs>
        <w:rPr>
          <w:rFonts w:asciiTheme="minorHAnsi" w:eastAsiaTheme="minorEastAsia" w:hAnsiTheme="minorHAnsi" w:cstheme="minorBidi"/>
          <w:bCs w:val="0"/>
          <w:noProof/>
          <w:color w:val="auto"/>
          <w:szCs w:val="22"/>
          <w:rtl/>
        </w:rPr>
      </w:pPr>
      <w:hyperlink w:anchor="_Toc508115917" w:history="1">
        <w:r w:rsidRPr="00073ED4">
          <w:rPr>
            <w:rStyle w:val="ac"/>
            <w:rFonts w:hint="eastAsia"/>
            <w:noProof/>
            <w:rtl/>
          </w:rPr>
          <w:t>جواب</w:t>
        </w:r>
        <w:r w:rsidRPr="00073ED4">
          <w:rPr>
            <w:rStyle w:val="ac"/>
            <w:noProof/>
            <w:rtl/>
          </w:rPr>
          <w:t xml:space="preserve"> </w:t>
        </w:r>
        <w:r w:rsidRPr="00073ED4">
          <w:rPr>
            <w:rStyle w:val="ac"/>
            <w:rFonts w:hint="eastAsia"/>
            <w:noProof/>
            <w:rtl/>
          </w:rPr>
          <w:t>از</w:t>
        </w:r>
        <w:r w:rsidRPr="00073ED4">
          <w:rPr>
            <w:rStyle w:val="ac"/>
            <w:noProof/>
            <w:rtl/>
          </w:rPr>
          <w:t xml:space="preserve"> </w:t>
        </w:r>
        <w:r w:rsidRPr="00073ED4">
          <w:rPr>
            <w:rStyle w:val="ac"/>
            <w:rFonts w:hint="eastAsia"/>
            <w:noProof/>
            <w:rtl/>
          </w:rPr>
          <w:t>مناقشه</w:t>
        </w:r>
        <w:r w:rsidRPr="00073ED4">
          <w:rPr>
            <w:rStyle w:val="ac"/>
            <w:noProof/>
            <w:rtl/>
          </w:rPr>
          <w:t xml:space="preserve"> </w:t>
        </w:r>
        <w:r w:rsidRPr="00073ED4">
          <w:rPr>
            <w:rStyle w:val="ac"/>
            <w:rFonts w:hint="eastAsia"/>
            <w:noProof/>
            <w:rtl/>
          </w:rPr>
          <w:t>مرحوم</w:t>
        </w:r>
        <w:r w:rsidRPr="00073ED4">
          <w:rPr>
            <w:rStyle w:val="ac"/>
            <w:noProof/>
            <w:rtl/>
          </w:rPr>
          <w:t xml:space="preserve"> </w:t>
        </w:r>
        <w:r w:rsidRPr="00073ED4">
          <w:rPr>
            <w:rStyle w:val="ac"/>
            <w:rFonts w:hint="eastAsia"/>
            <w:noProof/>
            <w:rtl/>
          </w:rPr>
          <w:t>خو</w:t>
        </w:r>
        <w:r w:rsidRPr="00073ED4">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Toc508115917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18" w:history="1">
        <w:r w:rsidRPr="00073ED4">
          <w:rPr>
            <w:rStyle w:val="ac"/>
            <w:rFonts w:hint="eastAsia"/>
            <w:noProof/>
            <w:rtl/>
          </w:rPr>
          <w:t>مناقشه</w:t>
        </w:r>
        <w:r w:rsidRPr="00073ED4">
          <w:rPr>
            <w:rStyle w:val="ac"/>
            <w:noProof/>
            <w:rtl/>
          </w:rPr>
          <w:t xml:space="preserve"> </w:t>
        </w:r>
        <w:r w:rsidRPr="00073ED4">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Toc508115918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8026A" w:rsidRDefault="0078026A" w:rsidP="0078026A">
      <w:pPr>
        <w:pStyle w:val="42"/>
        <w:tabs>
          <w:tab w:val="right" w:leader="dot" w:pos="10194"/>
        </w:tabs>
        <w:rPr>
          <w:rFonts w:asciiTheme="minorHAnsi" w:eastAsiaTheme="minorEastAsia" w:hAnsiTheme="minorHAnsi" w:cstheme="minorBidi"/>
          <w:bCs w:val="0"/>
          <w:noProof/>
          <w:color w:val="auto"/>
          <w:szCs w:val="22"/>
          <w:rtl/>
        </w:rPr>
      </w:pPr>
      <w:hyperlink w:anchor="_Toc508115919" w:history="1">
        <w:r w:rsidRPr="00073ED4">
          <w:rPr>
            <w:rStyle w:val="ac"/>
            <w:rFonts w:hint="eastAsia"/>
            <w:noProof/>
            <w:rtl/>
          </w:rPr>
          <w:t>مناقشه</w:t>
        </w:r>
        <w:r w:rsidRPr="00073ED4">
          <w:rPr>
            <w:rStyle w:val="ac"/>
            <w:noProof/>
            <w:rtl/>
          </w:rPr>
          <w:t xml:space="preserve"> </w:t>
        </w:r>
        <w:r w:rsidRPr="00073ED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Toc508115919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8026A" w:rsidRDefault="0078026A" w:rsidP="0078026A">
      <w:pPr>
        <w:pStyle w:val="42"/>
        <w:tabs>
          <w:tab w:val="right" w:leader="dot" w:pos="10194"/>
        </w:tabs>
        <w:rPr>
          <w:rFonts w:asciiTheme="minorHAnsi" w:eastAsiaTheme="minorEastAsia" w:hAnsiTheme="minorHAnsi" w:cstheme="minorBidi"/>
          <w:bCs w:val="0"/>
          <w:noProof/>
          <w:color w:val="auto"/>
          <w:szCs w:val="22"/>
          <w:rtl/>
        </w:rPr>
      </w:pPr>
      <w:hyperlink w:anchor="_Toc508115920" w:history="1">
        <w:r w:rsidRPr="00073ED4">
          <w:rPr>
            <w:rStyle w:val="ac"/>
            <w:rFonts w:hint="eastAsia"/>
            <w:noProof/>
            <w:rtl/>
          </w:rPr>
          <w:t>مناقشه</w:t>
        </w:r>
        <w:r w:rsidRPr="00073ED4">
          <w:rPr>
            <w:rStyle w:val="ac"/>
            <w:noProof/>
            <w:rtl/>
          </w:rPr>
          <w:t xml:space="preserve"> </w:t>
        </w:r>
        <w:r w:rsidRPr="00073ED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8026A" w:rsidRDefault="0078026A" w:rsidP="0078026A">
      <w:pPr>
        <w:pStyle w:val="22"/>
        <w:tabs>
          <w:tab w:val="right" w:leader="dot" w:pos="10194"/>
        </w:tabs>
        <w:rPr>
          <w:rFonts w:asciiTheme="minorHAnsi" w:eastAsiaTheme="minorEastAsia" w:hAnsiTheme="minorHAnsi" w:cstheme="minorBidi"/>
          <w:bCs w:val="0"/>
          <w:noProof/>
          <w:color w:val="auto"/>
          <w:szCs w:val="22"/>
          <w:rtl/>
        </w:rPr>
      </w:pPr>
      <w:hyperlink w:anchor="_Toc508115921" w:history="1">
        <w:r w:rsidRPr="00073ED4">
          <w:rPr>
            <w:rStyle w:val="ac"/>
            <w:rFonts w:hint="eastAsia"/>
            <w:noProof/>
            <w:rtl/>
          </w:rPr>
          <w:t>بررس</w:t>
        </w:r>
        <w:r w:rsidRPr="00073ED4">
          <w:rPr>
            <w:rStyle w:val="ac"/>
            <w:rFonts w:hint="cs"/>
            <w:noProof/>
            <w:rtl/>
          </w:rPr>
          <w:t>ی</w:t>
        </w:r>
        <w:r w:rsidRPr="00073ED4">
          <w:rPr>
            <w:rStyle w:val="ac"/>
            <w:noProof/>
            <w:rtl/>
          </w:rPr>
          <w:t xml:space="preserve"> </w:t>
        </w:r>
        <w:r w:rsidRPr="00073ED4">
          <w:rPr>
            <w:rStyle w:val="ac"/>
            <w:rFonts w:hint="eastAsia"/>
            <w:noProof/>
            <w:rtl/>
          </w:rPr>
          <w:t>أصل</w:t>
        </w:r>
        <w:r w:rsidRPr="00073ED4">
          <w:rPr>
            <w:rStyle w:val="ac"/>
            <w:noProof/>
            <w:rtl/>
          </w:rPr>
          <w:t xml:space="preserve"> </w:t>
        </w:r>
        <w:r w:rsidRPr="00073ED4">
          <w:rPr>
            <w:rStyle w:val="ac"/>
            <w:rFonts w:hint="eastAsia"/>
            <w:noProof/>
            <w:rtl/>
          </w:rPr>
          <w:t>عمل</w:t>
        </w:r>
        <w:r w:rsidRPr="00073ED4">
          <w:rPr>
            <w:rStyle w:val="ac"/>
            <w:rFonts w:hint="cs"/>
            <w:noProof/>
            <w:rtl/>
          </w:rPr>
          <w:t>ی</w:t>
        </w:r>
        <w:r w:rsidRPr="00073ED4">
          <w:rPr>
            <w:rStyle w:val="ac"/>
            <w:noProof/>
            <w:rtl/>
          </w:rPr>
          <w:t xml:space="preserve"> </w:t>
        </w:r>
        <w:r w:rsidRPr="00073ED4">
          <w:rPr>
            <w:rStyle w:val="ac"/>
            <w:rFonts w:hint="eastAsia"/>
            <w:noProof/>
            <w:rtl/>
          </w:rPr>
          <w:t>در</w:t>
        </w:r>
        <w:r w:rsidRPr="00073ED4">
          <w:rPr>
            <w:rStyle w:val="ac"/>
            <w:noProof/>
            <w:rtl/>
          </w:rPr>
          <w:t xml:space="preserve"> </w:t>
        </w:r>
        <w:r w:rsidRPr="00073ED4">
          <w:rPr>
            <w:rStyle w:val="ac"/>
            <w:rFonts w:hint="eastAsia"/>
            <w:noProof/>
            <w:rtl/>
          </w:rPr>
          <w:t>مورد</w:t>
        </w:r>
        <w:r w:rsidRPr="00073ED4">
          <w:rPr>
            <w:rStyle w:val="ac"/>
            <w:noProof/>
            <w:rtl/>
          </w:rPr>
          <w:t xml:space="preserve"> </w:t>
        </w:r>
        <w:r w:rsidRPr="00073ED4">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22" w:history="1">
        <w:r w:rsidRPr="00073ED4">
          <w:rPr>
            <w:rStyle w:val="ac"/>
            <w:rFonts w:hint="eastAsia"/>
            <w:noProof/>
            <w:rtl/>
          </w:rPr>
          <w:t>نظر</w:t>
        </w:r>
        <w:r w:rsidRPr="00073ED4">
          <w:rPr>
            <w:rStyle w:val="ac"/>
            <w:noProof/>
            <w:rtl/>
          </w:rPr>
          <w:t xml:space="preserve"> </w:t>
        </w:r>
        <w:r w:rsidRPr="00073ED4">
          <w:rPr>
            <w:rStyle w:val="ac"/>
            <w:rFonts w:hint="eastAsia"/>
            <w:noProof/>
            <w:rtl/>
          </w:rPr>
          <w:t>مشهور</w:t>
        </w:r>
        <w:r w:rsidRPr="00073ED4">
          <w:rPr>
            <w:rStyle w:val="ac"/>
            <w:noProof/>
            <w:rtl/>
          </w:rPr>
          <w:t xml:space="preserve"> (</w:t>
        </w:r>
        <w:r w:rsidRPr="00073ED4">
          <w:rPr>
            <w:rStyle w:val="ac"/>
            <w:rFonts w:hint="eastAsia"/>
            <w:noProof/>
            <w:rtl/>
          </w:rPr>
          <w:t>استصحاب</w:t>
        </w:r>
        <w:r w:rsidRPr="00073ED4">
          <w:rPr>
            <w:rStyle w:val="ac"/>
            <w:noProof/>
            <w:rtl/>
          </w:rPr>
          <w:t xml:space="preserve"> </w:t>
        </w:r>
        <w:r w:rsidRPr="00073ED4">
          <w:rPr>
            <w:rStyle w:val="ac"/>
            <w:rFonts w:hint="eastAsia"/>
            <w:noProof/>
            <w:rtl/>
          </w:rPr>
          <w:t>حرمت</w:t>
        </w:r>
        <w:r w:rsidRPr="00073ED4">
          <w:rPr>
            <w:rStyle w:val="ac"/>
            <w:noProof/>
            <w:rtl/>
          </w:rPr>
          <w:t xml:space="preserve"> </w:t>
        </w:r>
        <w:r w:rsidRPr="00073ED4">
          <w:rPr>
            <w:rStyle w:val="ac"/>
            <w:rFonts w:hint="eastAsia"/>
            <w:noProof/>
            <w:rtl/>
          </w:rPr>
          <w:t>نظر</w:t>
        </w:r>
        <w:r w:rsidRPr="00073E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23" w:history="1">
        <w:r w:rsidRPr="00073ED4">
          <w:rPr>
            <w:rStyle w:val="ac"/>
            <w:rFonts w:hint="eastAsia"/>
            <w:noProof/>
            <w:rtl/>
          </w:rPr>
          <w:t>نظر</w:t>
        </w:r>
        <w:r w:rsidRPr="00073ED4">
          <w:rPr>
            <w:rStyle w:val="ac"/>
            <w:noProof/>
            <w:rtl/>
          </w:rPr>
          <w:t xml:space="preserve"> </w:t>
        </w:r>
        <w:r w:rsidRPr="00073ED4">
          <w:rPr>
            <w:rStyle w:val="ac"/>
            <w:rFonts w:hint="eastAsia"/>
            <w:noProof/>
            <w:rtl/>
          </w:rPr>
          <w:t>استاد</w:t>
        </w:r>
        <w:r w:rsidRPr="00073ED4">
          <w:rPr>
            <w:rStyle w:val="ac"/>
            <w:noProof/>
            <w:rtl/>
          </w:rPr>
          <w:t xml:space="preserve"> (</w:t>
        </w:r>
        <w:r w:rsidRPr="00073ED4">
          <w:rPr>
            <w:rStyle w:val="ac"/>
            <w:rFonts w:hint="eastAsia"/>
            <w:noProof/>
            <w:rtl/>
          </w:rPr>
          <w:t>برائت</w:t>
        </w:r>
        <w:r w:rsidRPr="00073ED4">
          <w:rPr>
            <w:rStyle w:val="ac"/>
            <w:noProof/>
            <w:rtl/>
          </w:rPr>
          <w:t xml:space="preserve"> </w:t>
        </w:r>
        <w:r w:rsidRPr="00073ED4">
          <w:rPr>
            <w:rStyle w:val="ac"/>
            <w:rFonts w:hint="eastAsia"/>
            <w:noProof/>
            <w:rtl/>
          </w:rPr>
          <w:t>از</w:t>
        </w:r>
        <w:r w:rsidRPr="00073ED4">
          <w:rPr>
            <w:rStyle w:val="ac"/>
            <w:noProof/>
            <w:rtl/>
          </w:rPr>
          <w:t xml:space="preserve"> </w:t>
        </w:r>
        <w:r w:rsidRPr="00073ED4">
          <w:rPr>
            <w:rStyle w:val="ac"/>
            <w:rFonts w:hint="eastAsia"/>
            <w:noProof/>
            <w:rtl/>
          </w:rPr>
          <w:t>حرمت</w:t>
        </w:r>
        <w:r w:rsidRPr="00073ED4">
          <w:rPr>
            <w:rStyle w:val="ac"/>
            <w:noProof/>
            <w:rtl/>
          </w:rPr>
          <w:t xml:space="preserve"> </w:t>
        </w:r>
        <w:r w:rsidRPr="00073ED4">
          <w:rPr>
            <w:rStyle w:val="ac"/>
            <w:rFonts w:hint="eastAsia"/>
            <w:noProof/>
            <w:rtl/>
          </w:rPr>
          <w:t>نظر</w:t>
        </w:r>
        <w:r w:rsidRPr="00073E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24" w:history="1">
        <w:r w:rsidRPr="00073ED4">
          <w:rPr>
            <w:rStyle w:val="ac"/>
            <w:rFonts w:hint="eastAsia"/>
            <w:noProof/>
            <w:rtl/>
          </w:rPr>
          <w:t>مناقشه</w:t>
        </w:r>
        <w:r w:rsidRPr="00073ED4">
          <w:rPr>
            <w:rStyle w:val="ac"/>
            <w:noProof/>
            <w:rtl/>
          </w:rPr>
          <w:t xml:space="preserve"> </w:t>
        </w:r>
        <w:r w:rsidRPr="00073ED4">
          <w:rPr>
            <w:rStyle w:val="ac"/>
            <w:rFonts w:hint="eastAsia"/>
            <w:noProof/>
            <w:rtl/>
          </w:rPr>
          <w:t>در</w:t>
        </w:r>
        <w:r w:rsidRPr="00073ED4">
          <w:rPr>
            <w:rStyle w:val="ac"/>
            <w:noProof/>
            <w:rtl/>
          </w:rPr>
          <w:t xml:space="preserve"> </w:t>
        </w:r>
        <w:r w:rsidRPr="00073ED4">
          <w:rPr>
            <w:rStyle w:val="ac"/>
            <w:rFonts w:hint="eastAsia"/>
            <w:noProof/>
            <w:rtl/>
          </w:rPr>
          <w:t>نظر</w:t>
        </w:r>
        <w:r w:rsidRPr="00073ED4">
          <w:rPr>
            <w:rStyle w:val="ac"/>
            <w:noProof/>
            <w:rtl/>
          </w:rPr>
          <w:t xml:space="preserve"> </w:t>
        </w:r>
        <w:r w:rsidRPr="00073ED4">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8026A" w:rsidRDefault="0078026A" w:rsidP="0078026A">
      <w:pPr>
        <w:pStyle w:val="22"/>
        <w:tabs>
          <w:tab w:val="right" w:leader="dot" w:pos="10194"/>
        </w:tabs>
        <w:rPr>
          <w:rFonts w:asciiTheme="minorHAnsi" w:eastAsiaTheme="minorEastAsia" w:hAnsiTheme="minorHAnsi" w:cstheme="minorBidi"/>
          <w:bCs w:val="0"/>
          <w:noProof/>
          <w:color w:val="auto"/>
          <w:szCs w:val="22"/>
          <w:rtl/>
        </w:rPr>
      </w:pPr>
      <w:hyperlink w:anchor="_Toc508115925" w:history="1">
        <w:r w:rsidRPr="00073ED4">
          <w:rPr>
            <w:rStyle w:val="ac"/>
            <w:rFonts w:hint="eastAsia"/>
            <w:noProof/>
            <w:rtl/>
          </w:rPr>
          <w:t>وجود</w:t>
        </w:r>
        <w:r w:rsidRPr="00073ED4">
          <w:rPr>
            <w:rStyle w:val="ac"/>
            <w:noProof/>
            <w:rtl/>
          </w:rPr>
          <w:t xml:space="preserve"> </w:t>
        </w:r>
        <w:r w:rsidRPr="00073ED4">
          <w:rPr>
            <w:rStyle w:val="ac"/>
            <w:rFonts w:hint="eastAsia"/>
            <w:noProof/>
            <w:rtl/>
          </w:rPr>
          <w:t>س</w:t>
        </w:r>
        <w:r w:rsidRPr="00073ED4">
          <w:rPr>
            <w:rStyle w:val="ac"/>
            <w:rFonts w:hint="cs"/>
            <w:noProof/>
            <w:rtl/>
          </w:rPr>
          <w:t>ی</w:t>
        </w:r>
        <w:r w:rsidRPr="00073ED4">
          <w:rPr>
            <w:rStyle w:val="ac"/>
            <w:rFonts w:hint="eastAsia"/>
            <w:noProof/>
            <w:rtl/>
          </w:rPr>
          <w:t>ره</w:t>
        </w:r>
        <w:r w:rsidRPr="00073ED4">
          <w:rPr>
            <w:rStyle w:val="ac"/>
            <w:noProof/>
            <w:rtl/>
          </w:rPr>
          <w:t xml:space="preserve"> </w:t>
        </w:r>
        <w:r w:rsidRPr="00073ED4">
          <w:rPr>
            <w:rStyle w:val="ac"/>
            <w:rFonts w:hint="eastAsia"/>
            <w:noProof/>
            <w:rtl/>
          </w:rPr>
          <w:t>استنکار</w:t>
        </w:r>
        <w:r w:rsidRPr="00073ED4">
          <w:rPr>
            <w:rStyle w:val="ac"/>
            <w:rFonts w:hint="cs"/>
            <w:noProof/>
            <w:rtl/>
          </w:rPr>
          <w:t>ی</w:t>
        </w:r>
        <w:r w:rsidRPr="00073ED4">
          <w:rPr>
            <w:rStyle w:val="ac"/>
            <w:noProof/>
            <w:rtl/>
          </w:rPr>
          <w:t xml:space="preserve"> </w:t>
        </w:r>
        <w:r w:rsidRPr="00073ED4">
          <w:rPr>
            <w:rStyle w:val="ac"/>
            <w:rFonts w:hint="eastAsia"/>
            <w:noProof/>
            <w:rtl/>
          </w:rPr>
          <w:t>در</w:t>
        </w:r>
        <w:r w:rsidRPr="00073ED4">
          <w:rPr>
            <w:rStyle w:val="ac"/>
            <w:noProof/>
            <w:rtl/>
          </w:rPr>
          <w:t xml:space="preserve"> </w:t>
        </w:r>
        <w:r w:rsidRPr="00073ED4">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8026A" w:rsidRDefault="0078026A" w:rsidP="0078026A">
      <w:pPr>
        <w:pStyle w:val="11"/>
        <w:rPr>
          <w:rFonts w:asciiTheme="minorHAnsi" w:eastAsiaTheme="minorEastAsia" w:hAnsiTheme="minorHAnsi" w:cstheme="minorBidi"/>
          <w:noProof/>
          <w:color w:val="auto"/>
          <w:szCs w:val="22"/>
          <w:rtl/>
        </w:rPr>
      </w:pPr>
      <w:hyperlink w:anchor="_Toc508115926" w:history="1">
        <w:r w:rsidRPr="00073ED4">
          <w:rPr>
            <w:rStyle w:val="ac"/>
            <w:rFonts w:hint="eastAsia"/>
            <w:noProof/>
            <w:rtl/>
          </w:rPr>
          <w:t>محدوده</w:t>
        </w:r>
        <w:r w:rsidRPr="00073ED4">
          <w:rPr>
            <w:rStyle w:val="ac"/>
            <w:noProof/>
            <w:rtl/>
          </w:rPr>
          <w:t xml:space="preserve"> </w:t>
        </w:r>
        <w:r w:rsidRPr="00073ED4">
          <w:rPr>
            <w:rStyle w:val="ac"/>
            <w:rFonts w:hint="eastAsia"/>
            <w:noProof/>
            <w:rtl/>
          </w:rPr>
          <w:t>جواز</w:t>
        </w:r>
        <w:r w:rsidRPr="00073ED4">
          <w:rPr>
            <w:rStyle w:val="ac"/>
            <w:noProof/>
            <w:rtl/>
          </w:rPr>
          <w:t xml:space="preserve"> </w:t>
        </w:r>
        <w:r w:rsidRPr="00073ED4">
          <w:rPr>
            <w:rStyle w:val="ac"/>
            <w:rFonts w:hint="eastAsia"/>
            <w:noProof/>
            <w:rtl/>
          </w:rPr>
          <w:t>نظر</w:t>
        </w:r>
        <w:r w:rsidRPr="00073ED4">
          <w:rPr>
            <w:rStyle w:val="ac"/>
            <w:noProof/>
            <w:rtl/>
          </w:rPr>
          <w:t xml:space="preserve"> </w:t>
        </w:r>
        <w:r w:rsidRPr="00073ED4">
          <w:rPr>
            <w:rStyle w:val="ac"/>
            <w:rFonts w:hint="eastAsia"/>
            <w:noProof/>
            <w:rtl/>
          </w:rPr>
          <w:t>به</w:t>
        </w:r>
        <w:r w:rsidRPr="00073ED4">
          <w:rPr>
            <w:rStyle w:val="ac"/>
            <w:noProof/>
            <w:rtl/>
          </w:rPr>
          <w:t xml:space="preserve"> </w:t>
        </w:r>
        <w:r w:rsidRPr="00073ED4">
          <w:rPr>
            <w:rStyle w:val="ac"/>
            <w:rFonts w:hint="eastAsia"/>
            <w:noProof/>
            <w:rtl/>
          </w:rPr>
          <w:t>محارم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8026A" w:rsidRDefault="0078026A" w:rsidP="0078026A">
      <w:pPr>
        <w:pStyle w:val="22"/>
        <w:tabs>
          <w:tab w:val="right" w:leader="dot" w:pos="10194"/>
        </w:tabs>
        <w:rPr>
          <w:rFonts w:asciiTheme="minorHAnsi" w:eastAsiaTheme="minorEastAsia" w:hAnsiTheme="minorHAnsi" w:cstheme="minorBidi"/>
          <w:bCs w:val="0"/>
          <w:noProof/>
          <w:color w:val="auto"/>
          <w:szCs w:val="22"/>
          <w:rtl/>
        </w:rPr>
      </w:pPr>
      <w:hyperlink w:anchor="_Toc508115927" w:history="1">
        <w:r w:rsidRPr="00073ED4">
          <w:rPr>
            <w:rStyle w:val="ac"/>
            <w:rFonts w:hint="eastAsia"/>
            <w:noProof/>
            <w:rtl/>
          </w:rPr>
          <w:t>بررس</w:t>
        </w:r>
        <w:r w:rsidRPr="00073ED4">
          <w:rPr>
            <w:rStyle w:val="ac"/>
            <w:rFonts w:hint="cs"/>
            <w:noProof/>
            <w:rtl/>
          </w:rPr>
          <w:t>ی</w:t>
        </w:r>
        <w:r w:rsidRPr="00073ED4">
          <w:rPr>
            <w:rStyle w:val="ac"/>
            <w:noProof/>
            <w:rtl/>
          </w:rPr>
          <w:t xml:space="preserve"> </w:t>
        </w:r>
        <w:r w:rsidRPr="00073ED4">
          <w:rPr>
            <w:rStyle w:val="ac"/>
            <w:rFonts w:hint="eastAsia"/>
            <w:noProof/>
            <w:rtl/>
          </w:rPr>
          <w:t>فتاوا</w:t>
        </w:r>
        <w:r w:rsidRPr="00073ED4">
          <w:rPr>
            <w:rStyle w:val="ac"/>
            <w:noProof/>
            <w:rtl/>
          </w:rPr>
          <w:t xml:space="preserve"> </w:t>
        </w:r>
        <w:r w:rsidRPr="00073ED4">
          <w:rPr>
            <w:rStyle w:val="ac"/>
            <w:rFonts w:hint="eastAsia"/>
            <w:noProof/>
            <w:rtl/>
          </w:rPr>
          <w:t>در</w:t>
        </w:r>
        <w:r w:rsidRPr="00073ED4">
          <w:rPr>
            <w:rStyle w:val="ac"/>
            <w:noProof/>
            <w:rtl/>
          </w:rPr>
          <w:t xml:space="preserve"> </w:t>
        </w:r>
        <w:r w:rsidRPr="00073ED4">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28" w:history="1">
        <w:r w:rsidRPr="00073ED4">
          <w:rPr>
            <w:rStyle w:val="ac"/>
            <w:rFonts w:hint="eastAsia"/>
            <w:noProof/>
            <w:rtl/>
          </w:rPr>
          <w:t>نت</w:t>
        </w:r>
        <w:r w:rsidRPr="00073ED4">
          <w:rPr>
            <w:rStyle w:val="ac"/>
            <w:rFonts w:hint="cs"/>
            <w:noProof/>
            <w:rtl/>
          </w:rPr>
          <w:t>ی</w:t>
        </w:r>
        <w:r w:rsidRPr="00073ED4">
          <w:rPr>
            <w:rStyle w:val="ac"/>
            <w:rFonts w:hint="eastAsia"/>
            <w:noProof/>
            <w:rtl/>
          </w:rPr>
          <w:t>جه</w:t>
        </w:r>
        <w:r w:rsidRPr="00073ED4">
          <w:rPr>
            <w:rStyle w:val="ac"/>
            <w:noProof/>
            <w:rtl/>
          </w:rPr>
          <w:t xml:space="preserve"> </w:t>
        </w:r>
        <w:r w:rsidRPr="00073ED4">
          <w:rPr>
            <w:rStyle w:val="ac"/>
            <w:rFonts w:hint="eastAsia"/>
            <w:noProof/>
            <w:rtl/>
          </w:rPr>
          <w:t>بررس</w:t>
        </w:r>
        <w:r w:rsidRPr="00073ED4">
          <w:rPr>
            <w:rStyle w:val="ac"/>
            <w:rFonts w:hint="cs"/>
            <w:noProof/>
            <w:rtl/>
          </w:rPr>
          <w:t>ی</w:t>
        </w:r>
        <w:r w:rsidRPr="00073ED4">
          <w:rPr>
            <w:rStyle w:val="ac"/>
            <w:noProof/>
            <w:rtl/>
          </w:rPr>
          <w:t xml:space="preserve"> </w:t>
        </w:r>
        <w:r w:rsidRPr="00073ED4">
          <w:rPr>
            <w:rStyle w:val="ac"/>
            <w:rFonts w:hint="eastAsia"/>
            <w:noProof/>
            <w:rtl/>
          </w:rPr>
          <w:t>فتاوا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8026A" w:rsidRDefault="0078026A" w:rsidP="0078026A">
      <w:pPr>
        <w:pStyle w:val="22"/>
        <w:tabs>
          <w:tab w:val="right" w:leader="dot" w:pos="10194"/>
        </w:tabs>
        <w:rPr>
          <w:rFonts w:asciiTheme="minorHAnsi" w:eastAsiaTheme="minorEastAsia" w:hAnsiTheme="minorHAnsi" w:cstheme="minorBidi"/>
          <w:bCs w:val="0"/>
          <w:noProof/>
          <w:color w:val="auto"/>
          <w:szCs w:val="22"/>
          <w:rtl/>
        </w:rPr>
      </w:pPr>
      <w:hyperlink w:anchor="_Toc508115929" w:history="1">
        <w:r w:rsidRPr="00073ED4">
          <w:rPr>
            <w:rStyle w:val="ac"/>
            <w:rFonts w:hint="eastAsia"/>
            <w:noProof/>
            <w:rtl/>
          </w:rPr>
          <w:t>مطلب</w:t>
        </w:r>
        <w:r w:rsidRPr="00073ED4">
          <w:rPr>
            <w:rStyle w:val="ac"/>
            <w:noProof/>
            <w:rtl/>
          </w:rPr>
          <w:t xml:space="preserve"> </w:t>
        </w:r>
        <w:r w:rsidRPr="00073ED4">
          <w:rPr>
            <w:rStyle w:val="ac"/>
            <w:rFonts w:hint="eastAsia"/>
            <w:noProof/>
            <w:rtl/>
          </w:rPr>
          <w:t>أول</w:t>
        </w:r>
        <w:r w:rsidRPr="00073ED4">
          <w:rPr>
            <w:rStyle w:val="ac"/>
            <w:noProof/>
            <w:rtl/>
          </w:rPr>
          <w:t xml:space="preserve">: </w:t>
        </w:r>
        <w:r w:rsidRPr="00073ED4">
          <w:rPr>
            <w:rStyle w:val="ac"/>
            <w:rFonts w:hint="eastAsia"/>
            <w:noProof/>
            <w:rtl/>
          </w:rPr>
          <w:t>دل</w:t>
        </w:r>
        <w:r w:rsidRPr="00073ED4">
          <w:rPr>
            <w:rStyle w:val="ac"/>
            <w:rFonts w:hint="cs"/>
            <w:noProof/>
            <w:rtl/>
          </w:rPr>
          <w:t>ی</w:t>
        </w:r>
        <w:r w:rsidRPr="00073ED4">
          <w:rPr>
            <w:rStyle w:val="ac"/>
            <w:rFonts w:hint="eastAsia"/>
            <w:noProof/>
            <w:rtl/>
          </w:rPr>
          <w:t>ل</w:t>
        </w:r>
        <w:r w:rsidRPr="00073ED4">
          <w:rPr>
            <w:rStyle w:val="ac"/>
            <w:noProof/>
            <w:rtl/>
          </w:rPr>
          <w:t xml:space="preserve"> </w:t>
        </w:r>
        <w:r w:rsidRPr="00073ED4">
          <w:rPr>
            <w:rStyle w:val="ac"/>
            <w:rFonts w:hint="eastAsia"/>
            <w:noProof/>
            <w:rtl/>
          </w:rPr>
          <w:t>بر</w:t>
        </w:r>
        <w:r w:rsidRPr="00073ED4">
          <w:rPr>
            <w:rStyle w:val="ac"/>
            <w:noProof/>
            <w:rtl/>
          </w:rPr>
          <w:t xml:space="preserve"> </w:t>
        </w:r>
        <w:r w:rsidRPr="00073ED4">
          <w:rPr>
            <w:rStyle w:val="ac"/>
            <w:rFonts w:hint="eastAsia"/>
            <w:noProof/>
            <w:rtl/>
          </w:rPr>
          <w:t>عورت</w:t>
        </w:r>
        <w:r w:rsidRPr="00073ED4">
          <w:rPr>
            <w:rStyle w:val="ac"/>
            <w:noProof/>
            <w:rtl/>
          </w:rPr>
          <w:t xml:space="preserve"> </w:t>
        </w:r>
        <w:r w:rsidRPr="00073ED4">
          <w:rPr>
            <w:rStyle w:val="ac"/>
            <w:rFonts w:hint="eastAsia"/>
            <w:noProof/>
            <w:rtl/>
          </w:rPr>
          <w:t>بودن</w:t>
        </w:r>
        <w:r w:rsidRPr="00073ED4">
          <w:rPr>
            <w:rStyle w:val="ac"/>
            <w:noProof/>
            <w:rtl/>
          </w:rPr>
          <w:t xml:space="preserve"> </w:t>
        </w:r>
        <w:r w:rsidRPr="00073ED4">
          <w:rPr>
            <w:rStyle w:val="ac"/>
            <w:rFonts w:hint="eastAsia"/>
            <w:noProof/>
            <w:rtl/>
          </w:rPr>
          <w:t>تمام</w:t>
        </w:r>
        <w:r w:rsidRPr="00073ED4">
          <w:rPr>
            <w:rStyle w:val="ac"/>
            <w:noProof/>
            <w:rtl/>
          </w:rPr>
          <w:t xml:space="preserve"> </w:t>
        </w:r>
        <w:r w:rsidRPr="00073ED4">
          <w:rPr>
            <w:rStyle w:val="ac"/>
            <w:rFonts w:hint="eastAsia"/>
            <w:noProof/>
            <w:rtl/>
          </w:rPr>
          <w:t>بدن</w:t>
        </w:r>
        <w:r w:rsidRPr="00073ED4">
          <w:rPr>
            <w:rStyle w:val="ac"/>
            <w:noProof/>
            <w:rtl/>
          </w:rPr>
          <w:t xml:space="preserve"> </w:t>
        </w:r>
        <w:r w:rsidRPr="00073ED4">
          <w:rPr>
            <w:rStyle w:val="ac"/>
            <w:rFonts w:hint="eastAsia"/>
            <w:noProof/>
            <w:rtl/>
          </w:rPr>
          <w:t>زن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Toc508115929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30" w:history="1">
        <w:r w:rsidRPr="00073ED4">
          <w:rPr>
            <w:rStyle w:val="ac"/>
            <w:rFonts w:hint="eastAsia"/>
            <w:noProof/>
            <w:rtl/>
          </w:rPr>
          <w:t>مناقشه</w:t>
        </w:r>
        <w:r w:rsidRPr="00073ED4">
          <w:rPr>
            <w:rStyle w:val="ac"/>
            <w:noProof/>
            <w:rtl/>
          </w:rPr>
          <w:t xml:space="preserve"> </w:t>
        </w:r>
        <w:r w:rsidRPr="00073ED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Toc508115930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8026A" w:rsidRDefault="0078026A" w:rsidP="0078026A">
      <w:pPr>
        <w:pStyle w:val="42"/>
        <w:tabs>
          <w:tab w:val="right" w:leader="dot" w:pos="10194"/>
        </w:tabs>
        <w:rPr>
          <w:rFonts w:asciiTheme="minorHAnsi" w:eastAsiaTheme="minorEastAsia" w:hAnsiTheme="minorHAnsi" w:cstheme="minorBidi"/>
          <w:bCs w:val="0"/>
          <w:noProof/>
          <w:color w:val="auto"/>
          <w:szCs w:val="22"/>
          <w:rtl/>
        </w:rPr>
      </w:pPr>
      <w:hyperlink w:anchor="_Toc508115931" w:history="1">
        <w:r w:rsidRPr="00073ED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Toc508115931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32" w:history="1">
        <w:r w:rsidRPr="00073ED4">
          <w:rPr>
            <w:rStyle w:val="ac"/>
            <w:rFonts w:hint="eastAsia"/>
            <w:noProof/>
            <w:rtl/>
          </w:rPr>
          <w:t>مناقشه</w:t>
        </w:r>
        <w:r w:rsidRPr="00073ED4">
          <w:rPr>
            <w:rStyle w:val="ac"/>
            <w:noProof/>
            <w:rtl/>
          </w:rPr>
          <w:t xml:space="preserve"> </w:t>
        </w:r>
        <w:r w:rsidRPr="00073ED4">
          <w:rPr>
            <w:rStyle w:val="ac"/>
            <w:rFonts w:hint="eastAsia"/>
            <w:noProof/>
            <w:rtl/>
          </w:rPr>
          <w:t>دوم</w:t>
        </w:r>
        <w:r w:rsidRPr="00073ED4">
          <w:rPr>
            <w:rStyle w:val="ac"/>
            <w:noProof/>
            <w:rtl/>
          </w:rPr>
          <w:t xml:space="preserve"> (</w:t>
        </w:r>
        <w:r w:rsidRPr="00073ED4">
          <w:rPr>
            <w:rStyle w:val="ac"/>
            <w:rFonts w:hint="eastAsia"/>
            <w:noProof/>
            <w:rtl/>
          </w:rPr>
          <w:t>مرحوم</w:t>
        </w:r>
        <w:r w:rsidRPr="00073ED4">
          <w:rPr>
            <w:rStyle w:val="ac"/>
            <w:noProof/>
            <w:rtl/>
          </w:rPr>
          <w:t xml:space="preserve"> </w:t>
        </w:r>
        <w:r w:rsidRPr="00073ED4">
          <w:rPr>
            <w:rStyle w:val="ac"/>
            <w:rFonts w:hint="eastAsia"/>
            <w:noProof/>
            <w:rtl/>
          </w:rPr>
          <w:t>خو</w:t>
        </w:r>
        <w:r w:rsidRPr="00073ED4">
          <w:rPr>
            <w:rStyle w:val="ac"/>
            <w:rFonts w:hint="cs"/>
            <w:noProof/>
            <w:rtl/>
          </w:rPr>
          <w:t>یی</w:t>
        </w:r>
        <w:r w:rsidRPr="00073E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Toc508115932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78026A" w:rsidRDefault="0078026A" w:rsidP="0078026A">
      <w:pPr>
        <w:pStyle w:val="42"/>
        <w:tabs>
          <w:tab w:val="right" w:leader="dot" w:pos="10194"/>
        </w:tabs>
        <w:rPr>
          <w:rFonts w:asciiTheme="minorHAnsi" w:eastAsiaTheme="minorEastAsia" w:hAnsiTheme="minorHAnsi" w:cstheme="minorBidi"/>
          <w:bCs w:val="0"/>
          <w:noProof/>
          <w:color w:val="auto"/>
          <w:szCs w:val="22"/>
          <w:rtl/>
        </w:rPr>
      </w:pPr>
      <w:hyperlink w:anchor="_Toc508115933" w:history="1">
        <w:r w:rsidRPr="00073ED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Toc508115933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78026A" w:rsidRDefault="0078026A" w:rsidP="0078026A">
      <w:pPr>
        <w:pStyle w:val="32"/>
        <w:tabs>
          <w:tab w:val="right" w:leader="dot" w:pos="10194"/>
        </w:tabs>
        <w:rPr>
          <w:rFonts w:asciiTheme="minorHAnsi" w:eastAsiaTheme="minorEastAsia" w:hAnsiTheme="minorHAnsi" w:cstheme="minorBidi"/>
          <w:bCs w:val="0"/>
          <w:iCs w:val="0"/>
          <w:noProof/>
          <w:color w:val="auto"/>
          <w:szCs w:val="22"/>
          <w:rtl/>
        </w:rPr>
      </w:pPr>
      <w:hyperlink w:anchor="_Toc508115934" w:history="1">
        <w:r w:rsidRPr="00073ED4">
          <w:rPr>
            <w:rStyle w:val="ac"/>
            <w:rFonts w:hint="eastAsia"/>
            <w:noProof/>
            <w:rtl/>
          </w:rPr>
          <w:t>مناقشه</w:t>
        </w:r>
        <w:r w:rsidRPr="00073ED4">
          <w:rPr>
            <w:rStyle w:val="ac"/>
            <w:noProof/>
            <w:rtl/>
          </w:rPr>
          <w:t xml:space="preserve"> </w:t>
        </w:r>
        <w:r w:rsidRPr="00073ED4">
          <w:rPr>
            <w:rStyle w:val="ac"/>
            <w:rFonts w:hint="eastAsia"/>
            <w:noProof/>
            <w:rtl/>
          </w:rPr>
          <w:t>سوم</w:t>
        </w:r>
        <w:r w:rsidRPr="00073ED4">
          <w:rPr>
            <w:rStyle w:val="ac"/>
            <w:noProof/>
            <w:rtl/>
          </w:rPr>
          <w:t xml:space="preserve"> (</w:t>
        </w:r>
        <w:r w:rsidRPr="00073ED4">
          <w:rPr>
            <w:rStyle w:val="ac"/>
            <w:rFonts w:hint="eastAsia"/>
            <w:noProof/>
            <w:rtl/>
          </w:rPr>
          <w:t>از</w:t>
        </w:r>
        <w:r w:rsidRPr="00073ED4">
          <w:rPr>
            <w:rStyle w:val="ac"/>
            <w:noProof/>
            <w:rtl/>
          </w:rPr>
          <w:t xml:space="preserve"> </w:t>
        </w:r>
        <w:r w:rsidRPr="00073ED4">
          <w:rPr>
            <w:rStyle w:val="ac"/>
            <w:rFonts w:hint="eastAsia"/>
            <w:noProof/>
            <w:rtl/>
          </w:rPr>
          <w:t>استاد</w:t>
        </w:r>
        <w:r w:rsidRPr="00073E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Toc508115934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78026A" w:rsidRDefault="0078026A" w:rsidP="0078026A">
      <w:pPr>
        <w:pStyle w:val="22"/>
        <w:tabs>
          <w:tab w:val="right" w:leader="dot" w:pos="10194"/>
        </w:tabs>
        <w:rPr>
          <w:rFonts w:asciiTheme="minorHAnsi" w:eastAsiaTheme="minorEastAsia" w:hAnsiTheme="minorHAnsi" w:cstheme="minorBidi"/>
          <w:bCs w:val="0"/>
          <w:noProof/>
          <w:color w:val="auto"/>
          <w:szCs w:val="22"/>
          <w:rtl/>
        </w:rPr>
      </w:pPr>
      <w:hyperlink w:anchor="_Toc508115935" w:history="1">
        <w:r w:rsidRPr="00073ED4">
          <w:rPr>
            <w:rStyle w:val="ac"/>
            <w:rFonts w:hint="eastAsia"/>
            <w:noProof/>
            <w:rtl/>
          </w:rPr>
          <w:t>مطلب</w:t>
        </w:r>
        <w:r w:rsidRPr="00073ED4">
          <w:rPr>
            <w:rStyle w:val="ac"/>
            <w:noProof/>
            <w:rtl/>
          </w:rPr>
          <w:t xml:space="preserve"> </w:t>
        </w:r>
        <w:r w:rsidRPr="00073ED4">
          <w:rPr>
            <w:rStyle w:val="ac"/>
            <w:rFonts w:hint="eastAsia"/>
            <w:noProof/>
            <w:rtl/>
          </w:rPr>
          <w:t>دوم</w:t>
        </w:r>
        <w:r w:rsidRPr="00073ED4">
          <w:rPr>
            <w:rStyle w:val="ac"/>
            <w:noProof/>
            <w:rtl/>
          </w:rPr>
          <w:t xml:space="preserve">: </w:t>
        </w:r>
        <w:r w:rsidRPr="00073ED4">
          <w:rPr>
            <w:rStyle w:val="ac"/>
            <w:rFonts w:hint="eastAsia"/>
            <w:noProof/>
            <w:rtl/>
          </w:rPr>
          <w:t>دل</w:t>
        </w:r>
        <w:r w:rsidRPr="00073ED4">
          <w:rPr>
            <w:rStyle w:val="ac"/>
            <w:rFonts w:hint="cs"/>
            <w:noProof/>
            <w:rtl/>
          </w:rPr>
          <w:t>ی</w:t>
        </w:r>
        <w:r w:rsidRPr="00073ED4">
          <w:rPr>
            <w:rStyle w:val="ac"/>
            <w:rFonts w:hint="eastAsia"/>
            <w:noProof/>
            <w:rtl/>
          </w:rPr>
          <w:t>ل</w:t>
        </w:r>
        <w:r w:rsidRPr="00073ED4">
          <w:rPr>
            <w:rStyle w:val="ac"/>
            <w:noProof/>
            <w:rtl/>
          </w:rPr>
          <w:t xml:space="preserve"> </w:t>
        </w:r>
        <w:r w:rsidRPr="00073ED4">
          <w:rPr>
            <w:rStyle w:val="ac"/>
            <w:rFonts w:hint="eastAsia"/>
            <w:noProof/>
            <w:rtl/>
          </w:rPr>
          <w:t>بر</w:t>
        </w:r>
        <w:r w:rsidRPr="00073ED4">
          <w:rPr>
            <w:rStyle w:val="ac"/>
            <w:noProof/>
            <w:rtl/>
          </w:rPr>
          <w:t xml:space="preserve"> </w:t>
        </w:r>
        <w:r w:rsidRPr="00073ED4">
          <w:rPr>
            <w:rStyle w:val="ac"/>
            <w:rFonts w:hint="eastAsia"/>
            <w:noProof/>
            <w:rtl/>
          </w:rPr>
          <w:t>عورت</w:t>
        </w:r>
        <w:r w:rsidRPr="00073ED4">
          <w:rPr>
            <w:rStyle w:val="ac"/>
            <w:noProof/>
            <w:rtl/>
          </w:rPr>
          <w:t xml:space="preserve"> </w:t>
        </w:r>
        <w:r w:rsidRPr="00073ED4">
          <w:rPr>
            <w:rStyle w:val="ac"/>
            <w:rFonts w:hint="eastAsia"/>
            <w:noProof/>
            <w:rtl/>
          </w:rPr>
          <w:t>بودن</w:t>
        </w:r>
        <w:r w:rsidRPr="00073ED4">
          <w:rPr>
            <w:rStyle w:val="ac"/>
            <w:noProof/>
            <w:rtl/>
          </w:rPr>
          <w:t xml:space="preserve"> </w:t>
        </w:r>
        <w:r w:rsidRPr="00073ED4">
          <w:rPr>
            <w:rStyle w:val="ac"/>
            <w:rFonts w:hint="eastAsia"/>
            <w:noProof/>
            <w:rtl/>
          </w:rPr>
          <w:t>ب</w:t>
        </w:r>
        <w:r w:rsidRPr="00073ED4">
          <w:rPr>
            <w:rStyle w:val="ac"/>
            <w:rFonts w:hint="cs"/>
            <w:noProof/>
            <w:rtl/>
          </w:rPr>
          <w:t>ی</w:t>
        </w:r>
        <w:r w:rsidRPr="00073ED4">
          <w:rPr>
            <w:rStyle w:val="ac"/>
            <w:rFonts w:hint="eastAsia"/>
            <w:noProof/>
            <w:rtl/>
          </w:rPr>
          <w:t>ن</w:t>
        </w:r>
        <w:r w:rsidRPr="00073ED4">
          <w:rPr>
            <w:rStyle w:val="ac"/>
            <w:noProof/>
            <w:rtl/>
          </w:rPr>
          <w:t xml:space="preserve"> </w:t>
        </w:r>
        <w:r w:rsidRPr="00073ED4">
          <w:rPr>
            <w:rStyle w:val="ac"/>
            <w:rFonts w:hint="eastAsia"/>
            <w:noProof/>
            <w:rtl/>
          </w:rPr>
          <w:t>زانو</w:t>
        </w:r>
        <w:r w:rsidRPr="00073ED4">
          <w:rPr>
            <w:rStyle w:val="ac"/>
            <w:noProof/>
            <w:rtl/>
          </w:rPr>
          <w:t xml:space="preserve"> </w:t>
        </w:r>
        <w:r w:rsidRPr="00073ED4">
          <w:rPr>
            <w:rStyle w:val="ac"/>
            <w:rFonts w:hint="eastAsia"/>
            <w:noProof/>
            <w:rtl/>
          </w:rPr>
          <w:t>تا</w:t>
        </w:r>
        <w:r w:rsidRPr="00073ED4">
          <w:rPr>
            <w:rStyle w:val="ac"/>
            <w:noProof/>
            <w:rtl/>
          </w:rPr>
          <w:t xml:space="preserve"> </w:t>
        </w:r>
        <w:r w:rsidRPr="00073ED4">
          <w:rPr>
            <w:rStyle w:val="ac"/>
            <w:rFonts w:hint="eastAsia"/>
            <w:noProof/>
            <w:rtl/>
          </w:rPr>
          <w:t>ناف</w:t>
        </w:r>
        <w:r w:rsidRPr="00073ED4">
          <w:rPr>
            <w:rStyle w:val="ac"/>
            <w:noProof/>
            <w:rtl/>
          </w:rPr>
          <w:t xml:space="preserve"> </w:t>
        </w:r>
        <w:r w:rsidRPr="00073ED4">
          <w:rPr>
            <w:rStyle w:val="ac"/>
            <w:rFonts w:hint="eastAsia"/>
            <w:noProof/>
            <w:rtl/>
          </w:rPr>
          <w:t>زن</w:t>
        </w:r>
        <w:r w:rsidRPr="00073ED4">
          <w:rPr>
            <w:rStyle w:val="ac"/>
            <w:noProof/>
            <w:rtl/>
          </w:rPr>
          <w:t xml:space="preserve"> (</w:t>
        </w:r>
        <w:r w:rsidRPr="00073ED4">
          <w:rPr>
            <w:rStyle w:val="ac"/>
            <w:rFonts w:hint="eastAsia"/>
            <w:noProof/>
            <w:rtl/>
          </w:rPr>
          <w:t>روا</w:t>
        </w:r>
        <w:r w:rsidRPr="00073ED4">
          <w:rPr>
            <w:rStyle w:val="ac"/>
            <w:rFonts w:hint="cs"/>
            <w:noProof/>
            <w:rtl/>
          </w:rPr>
          <w:t>ی</w:t>
        </w:r>
        <w:r w:rsidRPr="00073ED4">
          <w:rPr>
            <w:rStyle w:val="ac"/>
            <w:rFonts w:hint="eastAsia"/>
            <w:noProof/>
            <w:rtl/>
          </w:rPr>
          <w:t>ت</w:t>
        </w:r>
        <w:r w:rsidRPr="00073ED4">
          <w:rPr>
            <w:rStyle w:val="ac"/>
            <w:noProof/>
            <w:rtl/>
          </w:rPr>
          <w:t xml:space="preserve"> </w:t>
        </w:r>
        <w:r w:rsidRPr="00073ED4">
          <w:rPr>
            <w:rStyle w:val="ac"/>
            <w:rFonts w:hint="eastAsia"/>
            <w:noProof/>
            <w:rtl/>
          </w:rPr>
          <w:t>حس</w:t>
        </w:r>
        <w:r w:rsidRPr="00073ED4">
          <w:rPr>
            <w:rStyle w:val="ac"/>
            <w:rFonts w:hint="cs"/>
            <w:noProof/>
            <w:rtl/>
          </w:rPr>
          <w:t>ی</w:t>
        </w:r>
        <w:r w:rsidRPr="00073ED4">
          <w:rPr>
            <w:rStyle w:val="ac"/>
            <w:rFonts w:hint="eastAsia"/>
            <w:noProof/>
            <w:rtl/>
          </w:rPr>
          <w:t>ن</w:t>
        </w:r>
        <w:r w:rsidRPr="00073ED4">
          <w:rPr>
            <w:rStyle w:val="ac"/>
            <w:noProof/>
            <w:rtl/>
          </w:rPr>
          <w:t xml:space="preserve"> </w:t>
        </w:r>
        <w:r w:rsidRPr="00073ED4">
          <w:rPr>
            <w:rStyle w:val="ac"/>
            <w:rFonts w:hint="eastAsia"/>
            <w:noProof/>
            <w:rtl/>
          </w:rPr>
          <w:t>بن</w:t>
        </w:r>
        <w:r w:rsidRPr="00073ED4">
          <w:rPr>
            <w:rStyle w:val="ac"/>
            <w:noProof/>
            <w:rtl/>
          </w:rPr>
          <w:t xml:space="preserve"> </w:t>
        </w:r>
        <w:r w:rsidRPr="00073ED4">
          <w:rPr>
            <w:rStyle w:val="ac"/>
            <w:rFonts w:hint="eastAsia"/>
            <w:noProof/>
            <w:rtl/>
          </w:rPr>
          <w:t>علوان</w:t>
        </w:r>
        <w:r w:rsidRPr="00073ED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Toc508115935 \h</w:instrText>
        </w:r>
        <w:r>
          <w:rPr>
            <w:noProof/>
            <w:webHidden/>
            <w:rtl/>
          </w:rPr>
          <w:instrText xml:space="preserve"> </w:instrText>
        </w:r>
        <w:r>
          <w:rPr>
            <w:rStyle w:val="ac"/>
            <w:noProof/>
            <w:rtl/>
          </w:rPr>
        </w:r>
        <w:r>
          <w:rPr>
            <w:rStyle w:val="ac"/>
            <w:noProof/>
            <w:rtl/>
          </w:rPr>
          <w:fldChar w:fldCharType="separate"/>
        </w:r>
        <w:r>
          <w:rPr>
            <w:noProof/>
            <w:webHidden/>
            <w:rtl/>
          </w:rPr>
          <w:t>12</w:t>
        </w:r>
        <w:r>
          <w:rPr>
            <w:rStyle w:val="ac"/>
            <w:noProof/>
            <w:rtl/>
          </w:rPr>
          <w:fldChar w:fldCharType="end"/>
        </w:r>
      </w:hyperlink>
    </w:p>
    <w:p w:rsidR="00C91EB6" w:rsidRPr="00C91EB6" w:rsidRDefault="0078026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342CE">
        <w:rPr>
          <w:rFonts w:hint="cs"/>
          <w:rtl/>
        </w:rPr>
        <w:t>بررسی</w:t>
      </w:r>
      <w:r w:rsidR="00A342CE">
        <w:rPr>
          <w:rtl/>
        </w:rPr>
        <w:t xml:space="preserve"> </w:t>
      </w:r>
      <w:r w:rsidR="00A342CE">
        <w:rPr>
          <w:rFonts w:hint="cs"/>
          <w:rtl/>
        </w:rPr>
        <w:t>حکم</w:t>
      </w:r>
      <w:r w:rsidR="00A342CE">
        <w:rPr>
          <w:rtl/>
        </w:rPr>
        <w:t xml:space="preserve"> </w:t>
      </w:r>
      <w:r w:rsidR="00A342CE">
        <w:rPr>
          <w:rFonts w:hint="cs"/>
          <w:rtl/>
        </w:rPr>
        <w:t>داماد،</w:t>
      </w:r>
      <w:r w:rsidR="00A342CE">
        <w:rPr>
          <w:rtl/>
        </w:rPr>
        <w:t xml:space="preserve"> </w:t>
      </w:r>
      <w:r w:rsidR="00A342CE">
        <w:rPr>
          <w:rFonts w:hint="cs"/>
          <w:rtl/>
        </w:rPr>
        <w:t>محدوده</w:t>
      </w:r>
      <w:r w:rsidR="00A342CE">
        <w:rPr>
          <w:rtl/>
        </w:rPr>
        <w:t xml:space="preserve"> </w:t>
      </w:r>
      <w:r w:rsidR="00A342CE">
        <w:rPr>
          <w:rFonts w:hint="cs"/>
          <w:rtl/>
        </w:rPr>
        <w:t>جواز</w:t>
      </w:r>
      <w:r w:rsidR="00A342CE">
        <w:rPr>
          <w:rtl/>
        </w:rPr>
        <w:t xml:space="preserve"> </w:t>
      </w:r>
      <w:r w:rsidR="00A342CE">
        <w:rPr>
          <w:rFonts w:hint="cs"/>
          <w:rtl/>
        </w:rPr>
        <w:t>نظر</w:t>
      </w:r>
      <w:r w:rsidR="00A342CE">
        <w:rPr>
          <w:rtl/>
        </w:rPr>
        <w:t xml:space="preserve"> </w:t>
      </w:r>
      <w:r w:rsidR="00A342CE">
        <w:rPr>
          <w:rFonts w:hint="cs"/>
          <w:rtl/>
        </w:rPr>
        <w:t>به</w:t>
      </w:r>
      <w:r w:rsidR="00A342CE">
        <w:rPr>
          <w:rtl/>
        </w:rPr>
        <w:t xml:space="preserve"> </w:t>
      </w:r>
      <w:r w:rsidR="00A342CE">
        <w:rPr>
          <w:rFonts w:hint="cs"/>
          <w:rtl/>
        </w:rPr>
        <w:t>محارم</w:t>
      </w:r>
      <w:r w:rsidR="00025B70">
        <w:rPr>
          <w:rFonts w:hint="cs"/>
          <w:rtl/>
        </w:rPr>
        <w:t xml:space="preserve"> </w:t>
      </w:r>
      <w:r w:rsidR="00386C11" w:rsidRPr="00A6366F">
        <w:rPr>
          <w:rFonts w:hint="cs"/>
          <w:rtl/>
        </w:rPr>
        <w:t>/</w:t>
      </w:r>
      <w:bookmarkStart w:id="2" w:name="BokSabj_d"/>
      <w:bookmarkEnd w:id="2"/>
      <w:r w:rsidR="00A342CE">
        <w:rPr>
          <w:rFonts w:hint="cs"/>
          <w:rtl/>
        </w:rPr>
        <w:t>فصل</w:t>
      </w:r>
      <w:r w:rsidR="00A342CE">
        <w:rPr>
          <w:rtl/>
        </w:rPr>
        <w:t xml:space="preserve"> </w:t>
      </w:r>
      <w:r w:rsidR="00A342CE">
        <w:rPr>
          <w:rFonts w:hint="cs"/>
          <w:rtl/>
        </w:rPr>
        <w:t>فی</w:t>
      </w:r>
      <w:r w:rsidR="00A342CE">
        <w:rPr>
          <w:rtl/>
        </w:rPr>
        <w:t xml:space="preserve"> </w:t>
      </w:r>
      <w:r w:rsidR="00A342CE">
        <w:rPr>
          <w:rFonts w:hint="cs"/>
          <w:rtl/>
        </w:rPr>
        <w:t>الستر</w:t>
      </w:r>
      <w:r w:rsidR="00A342CE">
        <w:rPr>
          <w:rtl/>
        </w:rPr>
        <w:t xml:space="preserve"> </w:t>
      </w:r>
      <w:r w:rsidR="00A342CE">
        <w:rPr>
          <w:rFonts w:hint="cs"/>
          <w:rtl/>
        </w:rPr>
        <w:t>و</w:t>
      </w:r>
      <w:r w:rsidR="00A342CE">
        <w:rPr>
          <w:rtl/>
        </w:rPr>
        <w:t xml:space="preserve"> </w:t>
      </w:r>
      <w:r w:rsidR="00A342CE">
        <w:rPr>
          <w:rFonts w:hint="cs"/>
          <w:rtl/>
        </w:rPr>
        <w:t>الساتر</w:t>
      </w:r>
      <w:r w:rsidR="00386C11" w:rsidRPr="00A6366F">
        <w:rPr>
          <w:rFonts w:hint="cs"/>
          <w:rtl/>
        </w:rPr>
        <w:t xml:space="preserve"> /</w:t>
      </w:r>
      <w:bookmarkStart w:id="3" w:name="Bokkolli"/>
      <w:bookmarkEnd w:id="3"/>
      <w:r w:rsidR="00A342CE">
        <w:rPr>
          <w:rFonts w:hint="cs"/>
          <w:rtl/>
        </w:rPr>
        <w:t>کتاب</w:t>
      </w:r>
      <w:r w:rsidR="00A342CE">
        <w:rPr>
          <w:rtl/>
        </w:rPr>
        <w:t xml:space="preserve"> </w:t>
      </w:r>
      <w:r w:rsidR="00A342C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CB32D0" w:rsidP="00090D7C">
      <w:pPr>
        <w:pBdr>
          <w:bottom w:val="double" w:sz="6" w:space="1" w:color="auto"/>
        </w:pBdr>
        <w:rPr>
          <w:rtl/>
        </w:rPr>
      </w:pPr>
      <w:r>
        <w:rPr>
          <w:rFonts w:hint="cs"/>
          <w:rtl/>
        </w:rPr>
        <w:lastRenderedPageBreak/>
        <w:t xml:space="preserve">بحث در جهت ثانیه بود که گفتیم راجع به </w:t>
      </w:r>
      <w:r w:rsidR="00090D7C">
        <w:rPr>
          <w:rFonts w:hint="cs"/>
          <w:rtl/>
        </w:rPr>
        <w:t xml:space="preserve">استثنای </w:t>
      </w:r>
      <w:r>
        <w:rPr>
          <w:rFonts w:hint="cs"/>
          <w:rtl/>
        </w:rPr>
        <w:t>عمو و دایی و داماد</w:t>
      </w:r>
      <w:r w:rsidR="00090D7C">
        <w:rPr>
          <w:rFonts w:hint="cs"/>
          <w:rtl/>
        </w:rPr>
        <w:t xml:space="preserve"> از آیه دال بر حرمت نظر،</w:t>
      </w:r>
      <w:r>
        <w:rPr>
          <w:rFonts w:hint="cs"/>
          <w:rtl/>
        </w:rPr>
        <w:t xml:space="preserve"> دلیل نداریم؛ راجع به وجه استثنای عمو و دایی از حرمت نظر در دو جلسه قبل بح</w:t>
      </w:r>
      <w:r w:rsidR="00090D7C">
        <w:rPr>
          <w:rFonts w:hint="cs"/>
          <w:rtl/>
        </w:rPr>
        <w:t xml:space="preserve">ث کردیم و در جلسه قبل در انتها، </w:t>
      </w:r>
      <w:r>
        <w:rPr>
          <w:rFonts w:hint="cs"/>
          <w:rtl/>
        </w:rPr>
        <w:t>از وجه استثنای داماد از حرمت نظر بحث کردیم که در ادامه همین بحث را دنبال می کنیم.</w:t>
      </w:r>
    </w:p>
    <w:p w:rsidR="00247D2F" w:rsidRPr="003A6148" w:rsidRDefault="00247D2F" w:rsidP="003A6148">
      <w:pPr>
        <w:pBdr>
          <w:bottom w:val="double" w:sz="6" w:space="1" w:color="auto"/>
        </w:pBdr>
      </w:pPr>
    </w:p>
    <w:p w:rsidR="008F5B4D" w:rsidRDefault="008F5B4D" w:rsidP="003A6148"/>
    <w:p w:rsidR="005E6845" w:rsidRDefault="005E6845" w:rsidP="005E6845">
      <w:pPr>
        <w:keepNext/>
        <w:spacing w:before="120"/>
        <w:outlineLvl w:val="0"/>
        <w:rPr>
          <w:rFonts w:ascii="Cambria" w:eastAsia="Times New Roman" w:hAnsi="Cambria" w:cs="B Titr"/>
          <w:b/>
          <w:bCs/>
          <w:color w:val="0100FF"/>
          <w:kern w:val="32"/>
          <w:sz w:val="32"/>
          <w:szCs w:val="32"/>
          <w:rtl/>
        </w:rPr>
      </w:pPr>
      <w:bookmarkStart w:id="4" w:name="_Toc508115911"/>
      <w:r w:rsidRPr="005E6845">
        <w:rPr>
          <w:rFonts w:ascii="Cambria" w:eastAsia="Times New Roman" w:hAnsi="Cambria" w:cs="B Titr" w:hint="cs"/>
          <w:b/>
          <w:bCs/>
          <w:color w:val="0100FF"/>
          <w:kern w:val="32"/>
          <w:sz w:val="32"/>
          <w:szCs w:val="32"/>
          <w:rtl/>
        </w:rPr>
        <w:t>فصل فی الستر و الساتر</w:t>
      </w:r>
      <w:bookmarkEnd w:id="4"/>
    </w:p>
    <w:p w:rsidR="006D6E62" w:rsidRDefault="006D6E62" w:rsidP="006D6E62">
      <w:pPr>
        <w:keepNext/>
        <w:spacing w:before="120"/>
        <w:outlineLvl w:val="0"/>
        <w:rPr>
          <w:rFonts w:ascii="Cambria" w:eastAsia="Times New Roman" w:hAnsi="Cambria" w:cs="B Titr"/>
          <w:b/>
          <w:bCs/>
          <w:i/>
          <w:color w:val="0100FF"/>
          <w:kern w:val="32"/>
          <w:sz w:val="32"/>
          <w:szCs w:val="32"/>
          <w:rtl/>
        </w:rPr>
      </w:pPr>
      <w:bookmarkStart w:id="5" w:name="_Toc508029581"/>
      <w:bookmarkStart w:id="6" w:name="_Toc508115912"/>
      <w:r w:rsidRPr="006D6E62">
        <w:rPr>
          <w:rFonts w:ascii="Cambria" w:eastAsia="Times New Roman" w:hAnsi="Cambria" w:cs="B Titr" w:hint="cs"/>
          <w:b/>
          <w:bCs/>
          <w:i/>
          <w:color w:val="0100FF"/>
          <w:kern w:val="32"/>
          <w:sz w:val="32"/>
          <w:szCs w:val="32"/>
          <w:rtl/>
        </w:rPr>
        <w:t>بررسی وجه استثنای داماد از حرمت نظر</w:t>
      </w:r>
      <w:bookmarkEnd w:id="5"/>
      <w:bookmarkEnd w:id="6"/>
    </w:p>
    <w:p w:rsidR="006D6E62" w:rsidRPr="005E6845" w:rsidRDefault="006D6E62" w:rsidP="00E458EF">
      <w:pPr>
        <w:pStyle w:val="20"/>
        <w:rPr>
          <w:rtl/>
        </w:rPr>
      </w:pPr>
      <w:bookmarkStart w:id="7" w:name="_Toc508115913"/>
      <w:r>
        <w:rPr>
          <w:rFonts w:hint="cs"/>
          <w:rtl/>
        </w:rPr>
        <w:t>موثقه سماعه</w:t>
      </w:r>
      <w:bookmarkEnd w:id="7"/>
    </w:p>
    <w:p w:rsidR="006D6E62" w:rsidRDefault="005E6845" w:rsidP="005E6845">
      <w:pPr>
        <w:rPr>
          <w:rtl/>
        </w:rPr>
      </w:pPr>
      <w:r w:rsidRPr="005E6845">
        <w:rPr>
          <w:rFonts w:hint="cs"/>
          <w:rtl/>
        </w:rPr>
        <w:t>بحث راجع به جواز نظر به مطلق محارم از جمله مادر زن بود که به موثقه سماعه استدلال کرده اند: «</w:t>
      </w:r>
      <w:r w:rsidRPr="005E6845">
        <w:rPr>
          <w:rFonts w:hint="cs"/>
          <w:color w:val="008000"/>
          <w:rtl/>
        </w:rPr>
        <w:t xml:space="preserve"> عِدَّةٌ مِنْ أَصْحَابِنَا عَنْ أَحْمَدَ بْنِ مُحَمَّدٍ عَنْ عُثْمَانَ بْنِ عِيسَى عَنْ سَمَاعَةَ بْنِ مِهْرَانَ قَالَ: سَأَلْتُ أَبَا عَبْدِ اللَّهِ ع عَنْ مُصَافَحَةِ الرَّجُلِ الْمَرْأَةَ قَالَ لَا يَحِلُّ لِلرَّجُلِ أَنْ يُصَافِحَ الْمَرْأَةَ إِلَّا امْرَأَةً يَحْرُمُ عَلَيْهِ أَنْ يَتَزَوَّجَهَا أُخْتٌ أَوْ بِنْتٌ أَوْ عَمَّةٌ أَوْ خَالَةٌ أَوِ ابْنَةُ أُخْتٍ أَوْ نَحْوُهَا فَأَمَّا الْمَرْأَةُ الَّتِي يَحِلُّ لَهُ أَنْ يَتَزَوَّجَهَا فَلَا يُصَافِحْهَا إِلَّا مِنْ وَرَاءِ الثَّوْبِ وَ لَا يَغْمِزْ كَفَّهَا»</w:t>
      </w:r>
      <w:r w:rsidRPr="005E6845">
        <w:rPr>
          <w:color w:val="008000"/>
          <w:vertAlign w:val="superscript"/>
          <w:rtl/>
        </w:rPr>
        <w:footnoteReference w:id="1"/>
      </w:r>
      <w:r w:rsidRPr="005E6845">
        <w:rPr>
          <w:rFonts w:hint="cs"/>
          <w:rtl/>
        </w:rPr>
        <w:t xml:space="preserve"> که در مورد مطلق دست دادن با کسی که ازدواج کردن با او حرام است می باشد که شا</w:t>
      </w:r>
      <w:r w:rsidR="006D6E62">
        <w:rPr>
          <w:rFonts w:hint="cs"/>
          <w:rtl/>
        </w:rPr>
        <w:t>مل مادر زن می باشد.</w:t>
      </w:r>
    </w:p>
    <w:p w:rsidR="005E6845" w:rsidRPr="005E6845" w:rsidRDefault="005E6845" w:rsidP="005E6845">
      <w:pPr>
        <w:rPr>
          <w:rtl/>
        </w:rPr>
      </w:pPr>
      <w:r w:rsidRPr="005E6845">
        <w:rPr>
          <w:rFonts w:hint="cs"/>
          <w:rtl/>
        </w:rPr>
        <w:t>و نیز به موثقه دیگر سماعه استدلال شده است: «</w:t>
      </w:r>
      <w:r w:rsidRPr="005E6845">
        <w:rPr>
          <w:rFonts w:hint="cs"/>
          <w:color w:val="008000"/>
          <w:rtl/>
        </w:rPr>
        <w:t>وَ عَنْهُ عَنْ أَحْمَدَ بْنِ مُحَمَّدٍ عَنْ عُثْمَانَ بْنِ عِيسَى عَنْ سَمَاعَةَ قَالَ: سَأَلْتُ أَبَا عَبْدِ اللَّهِ ع عَنْ رَجُلٍ مَاتَ وَ لَيْسَ عِنْدَهُ إِلَّا نِسَاءٌ- قَالَ تُغَسِّلُهُ امْرَأَةٌ ذَاتُ مَحْرَمٍ مِنْهُ- وَ تَصُبُّ النِّسَاءُ عَلَيْهِ الْمَاءَ وَ لَا تَخْلَعُ ثَوْبَهُ- وَ إِنْ كَانَتِ امْرَأَةٌ مَاتَتْ- مَعَ رِجَالٍ لَيْسَ مَعَهَا امْرَأَةٌ وَ لَا مَحْرَمٌ لَهَا- فَلْتُدْفَنْ كَمَا هِيَ فِي ثِيَابِهَا- وَ إِنْ كَانَ مَعَهَا ذُو مَحْرَمٍ لَهَا غَسَّلَهَا مِنْ فَوْقِ ثِيَابِهَا.</w:t>
      </w:r>
      <w:r w:rsidRPr="005E6845">
        <w:rPr>
          <w:rFonts w:hint="cs"/>
          <w:rtl/>
        </w:rPr>
        <w:t>»</w:t>
      </w:r>
      <w:r w:rsidRPr="005E6845">
        <w:rPr>
          <w:vertAlign w:val="superscript"/>
          <w:rtl/>
        </w:rPr>
        <w:footnoteReference w:id="2"/>
      </w:r>
      <w:r w:rsidRPr="005E6845">
        <w:rPr>
          <w:rFonts w:hint="cs"/>
          <w:rtl/>
        </w:rPr>
        <w:t xml:space="preserve"> که راجع به تغسیل زنی است که مرحوم شده است و محرم او می خواهد او را غسل دهد که حضرت فرمود از وراء ثیاب او را غسل دهد که مرحوم خویی فرمود غسل زن از وراء ثیاب عادةً ملازم با نظر است و ما هم فی الجمله قبول کردیم هر چند موثقه سماعه أول راجع به دست دادن است و موثقه سماعه دوم نیز جواز نظر فی الجمله را می رساند که بعداً توضیح خواهیم داد.</w:t>
      </w:r>
    </w:p>
    <w:p w:rsidR="006D6E62" w:rsidRDefault="00E458EF" w:rsidP="00E458EF">
      <w:pPr>
        <w:pStyle w:val="30"/>
        <w:rPr>
          <w:rtl/>
        </w:rPr>
      </w:pPr>
      <w:bookmarkStart w:id="8" w:name="_Toc508115914"/>
      <w:r>
        <w:rPr>
          <w:rFonts w:hint="cs"/>
          <w:rtl/>
        </w:rPr>
        <w:lastRenderedPageBreak/>
        <w:t>مناقشه (</w:t>
      </w:r>
      <w:r w:rsidR="006D6E62">
        <w:rPr>
          <w:rFonts w:hint="cs"/>
          <w:rtl/>
        </w:rPr>
        <w:t>تعارض موثقه با آیه</w:t>
      </w:r>
      <w:r>
        <w:rPr>
          <w:rFonts w:hint="cs"/>
          <w:rtl/>
        </w:rPr>
        <w:t>)</w:t>
      </w:r>
      <w:bookmarkEnd w:id="8"/>
    </w:p>
    <w:p w:rsidR="005E6845" w:rsidRPr="005E6845" w:rsidRDefault="005E6845" w:rsidP="005E6845">
      <w:pPr>
        <w:rPr>
          <w:rtl/>
        </w:rPr>
      </w:pPr>
      <w:r w:rsidRPr="005E6845">
        <w:rPr>
          <w:rFonts w:hint="cs"/>
          <w:rtl/>
        </w:rPr>
        <w:t>ولی مشکل این است که نسبت این دو موثقه با آیه شریفه</w:t>
      </w:r>
      <w:r w:rsidRPr="005E6845">
        <w:rPr>
          <w:rFonts w:ascii="Sakkal Majalla" w:hAnsi="Sakkal Majalla" w:cs="Sakkal Majalla" w:hint="cs"/>
          <w:rtl/>
        </w:rPr>
        <w:t>﴿</w:t>
      </w:r>
      <w:r w:rsidRPr="005E6845">
        <w:rPr>
          <w:rFonts w:hint="cs"/>
          <w:color w:val="008000"/>
          <w:rtl/>
        </w:rPr>
        <w:t>وَ 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w:t>
      </w:r>
      <w:r w:rsidRPr="005E6845">
        <w:rPr>
          <w:rFonts w:ascii="Sakkal Majalla" w:hAnsi="Sakkal Majalla" w:cs="Sakkal Majalla" w:hint="cs"/>
          <w:color w:val="008000"/>
          <w:rtl/>
        </w:rPr>
        <w:t>﴾</w:t>
      </w:r>
      <w:r w:rsidRPr="005E6845">
        <w:rPr>
          <w:vertAlign w:val="superscript"/>
        </w:rPr>
        <w:footnoteReference w:id="3"/>
      </w:r>
      <w:r w:rsidRPr="005E6845">
        <w:rPr>
          <w:rFonts w:ascii="Sakkal Majalla" w:hAnsi="Sakkal Majalla" w:cs="Sakkal Majalla" w:hint="cs"/>
          <w:color w:val="008000"/>
          <w:rtl/>
        </w:rPr>
        <w:t xml:space="preserve"> </w:t>
      </w:r>
      <w:r w:rsidRPr="005E6845">
        <w:rPr>
          <w:rFonts w:hint="cs"/>
          <w:rtl/>
        </w:rPr>
        <w:t xml:space="preserve"> عموم من وجه است: زیرا آیه شریفه می گوید ابدای زینت برای غیر این أفرادی که نام بردیم حرام است و داماد از مستثنیات، خارج است لذا مفاد اطلاق آیه این است که ابدای زینت نزد داماد حرام است و اطلاق موثقه سماعه می گوید مرد می تواند به زنان محرم نگاه کند که شامل داماد هم می شود و عموم من وجه می شود. و در اینجا باید ببینیم چه مبنایی در اصول داریم:</w:t>
      </w:r>
    </w:p>
    <w:p w:rsidR="005E6845" w:rsidRPr="005E6845" w:rsidRDefault="005E6845" w:rsidP="005E6845">
      <w:pPr>
        <w:rPr>
          <w:rtl/>
        </w:rPr>
      </w:pPr>
      <w:r w:rsidRPr="005E6845">
        <w:rPr>
          <w:rFonts w:hint="cs"/>
          <w:rtl/>
        </w:rPr>
        <w:t>آیا می گوییم اطلاق خبر در مقابل کتاب، لاحجّت می شود چون مخالف کتاب است و «ما خالف الکتاب فهو مردود» و مرجع عموم استثنای آیه است که شامل داماد هم می شود و حکم به عدم جواز ابدای زینت در نزد داماد می کند؟</w:t>
      </w:r>
    </w:p>
    <w:p w:rsidR="005E6845" w:rsidRPr="005E6845" w:rsidRDefault="005E6845" w:rsidP="005E6845">
      <w:pPr>
        <w:rPr>
          <w:rtl/>
        </w:rPr>
      </w:pPr>
      <w:r w:rsidRPr="005E6845">
        <w:rPr>
          <w:rFonts w:hint="cs"/>
          <w:rtl/>
        </w:rPr>
        <w:t xml:space="preserve">یا مثل آقای خویی می گوییم این دو اطلاق با هم تعارض و تساقط می کنند؟ یا </w:t>
      </w:r>
      <w:r w:rsidR="00E458EF">
        <w:rPr>
          <w:rFonts w:hint="cs"/>
          <w:rtl/>
        </w:rPr>
        <w:t xml:space="preserve">مبنای أول را می پذیریم ولی </w:t>
      </w:r>
      <w:r w:rsidRPr="005E6845">
        <w:rPr>
          <w:rFonts w:hint="cs"/>
          <w:rtl/>
        </w:rPr>
        <w:t>می گوییم این مقدار از تعارض به عموم من وجه های ضعیف خبر را مخالف کتاب و</w:t>
      </w:r>
      <w:r w:rsidR="00E458EF">
        <w:rPr>
          <w:rFonts w:hint="cs"/>
          <w:rtl/>
        </w:rPr>
        <w:t xml:space="preserve"> لاحجّت نمی کند. طبق این دو مبنا</w:t>
      </w:r>
      <w:r w:rsidRPr="005E6845">
        <w:rPr>
          <w:rFonts w:hint="cs"/>
          <w:rtl/>
        </w:rPr>
        <w:t xml:space="preserve"> طبعاً تعارض به عموم من وجه می شود و در مورد جواز ابدای زینت مادر زن در نزد داماد خود، تعارض و تساقط می کنند؛</w:t>
      </w:r>
    </w:p>
    <w:p w:rsidR="00E458EF" w:rsidRDefault="00E458EF" w:rsidP="00E458EF">
      <w:pPr>
        <w:pStyle w:val="20"/>
        <w:rPr>
          <w:rtl/>
        </w:rPr>
      </w:pPr>
      <w:bookmarkStart w:id="9" w:name="_Toc508115915"/>
      <w:r>
        <w:rPr>
          <w:rFonts w:hint="cs"/>
          <w:rtl/>
        </w:rPr>
        <w:t>بررسی عام فوقانی در مورد داماد</w:t>
      </w:r>
      <w:bookmarkEnd w:id="9"/>
    </w:p>
    <w:p w:rsidR="005E6845" w:rsidRPr="005E6845" w:rsidRDefault="005E6845" w:rsidP="005E6845">
      <w:pPr>
        <w:rPr>
          <w:rtl/>
        </w:rPr>
      </w:pPr>
      <w:r w:rsidRPr="005E6845">
        <w:rPr>
          <w:rFonts w:hint="cs"/>
          <w:rtl/>
        </w:rPr>
        <w:t>حال اگر عام فوقانی داشتیم: و «قُلْ لِلْمُؤْمِنِينَ يَغُضُّوا مِنْ أَبْصَارِهِمْ» شامل مادر زن می شد، باید به این عام فوقانی رجوع کنیم. ولی به نظر ما، این عام فوقانی دال بر حرمت نظر به طور مطلق نیست.</w:t>
      </w:r>
    </w:p>
    <w:p w:rsidR="00E458EF" w:rsidRDefault="00E458EF" w:rsidP="00E458EF">
      <w:pPr>
        <w:pStyle w:val="30"/>
        <w:rPr>
          <w:rFonts w:hint="cs"/>
          <w:rtl/>
        </w:rPr>
      </w:pPr>
      <w:bookmarkStart w:id="10" w:name="_Toc508115916"/>
      <w:r>
        <w:rPr>
          <w:rFonts w:hint="cs"/>
          <w:rtl/>
        </w:rPr>
        <w:t>مناقشه مرحوم خویی</w:t>
      </w:r>
      <w:bookmarkEnd w:id="10"/>
    </w:p>
    <w:p w:rsidR="005E6845" w:rsidRPr="005E6845" w:rsidRDefault="005E6845" w:rsidP="005E6845">
      <w:pPr>
        <w:rPr>
          <w:rtl/>
        </w:rPr>
      </w:pPr>
      <w:r w:rsidRPr="005E6845">
        <w:rPr>
          <w:rFonts w:hint="cs"/>
          <w:b/>
          <w:bCs/>
          <w:rtl/>
        </w:rPr>
        <w:t>و مرحوم خویی أصلاً آیه را به گونه ای دیگر معنا کردند و فرموده اند</w:t>
      </w:r>
      <w:r w:rsidRPr="005E6845">
        <w:rPr>
          <w:rFonts w:hint="cs"/>
          <w:rtl/>
        </w:rPr>
        <w:t>: که مفاد این آیه این است که مؤمنین از زنان دیگر غیر از همسرشان چشم پوشی کنند و طمع به آن ها نداشته باشند یعنی استمتاع نبر. (مثل این که می گویند از مال دیگران چشم پوشی کن) که با این معنا، این آیه دلیل بر حرمت نظر نیست.</w:t>
      </w:r>
    </w:p>
    <w:p w:rsidR="00E458EF" w:rsidRDefault="00E458EF" w:rsidP="00E458EF">
      <w:pPr>
        <w:pStyle w:val="40"/>
        <w:rPr>
          <w:rtl/>
        </w:rPr>
      </w:pPr>
      <w:bookmarkStart w:id="11" w:name="_Toc508115917"/>
      <w:r>
        <w:rPr>
          <w:rFonts w:hint="cs"/>
          <w:rtl/>
        </w:rPr>
        <w:lastRenderedPageBreak/>
        <w:t>جواب از مناقشه مرحوم خویی</w:t>
      </w:r>
      <w:bookmarkEnd w:id="11"/>
    </w:p>
    <w:p w:rsidR="005E6845" w:rsidRPr="005E6845" w:rsidRDefault="005E6845" w:rsidP="005E6845">
      <w:pPr>
        <w:rPr>
          <w:rtl/>
        </w:rPr>
      </w:pPr>
      <w:r w:rsidRPr="005E6845">
        <w:rPr>
          <w:rFonts w:hint="cs"/>
          <w:b/>
          <w:bCs/>
          <w:rtl/>
        </w:rPr>
        <w:t>ولی اگر این را بگوییم که</w:t>
      </w:r>
      <w:r w:rsidRPr="005E6845">
        <w:rPr>
          <w:rFonts w:hint="cs"/>
          <w:rtl/>
        </w:rPr>
        <w:t>: (کما هو الظاهر الموافق للمشهور) مراد از غض من البصر این است که نگاه را پایین بیندازید. و وقتی می خواهند بگویند به چیزی نگاه نکن می گویند نگاهت را پایین بینداز. و راجع به دخول درحمام حدیث چنین می گفت: «</w:t>
      </w:r>
      <w:r w:rsidRPr="005E6845">
        <w:rPr>
          <w:rFonts w:hint="cs"/>
          <w:color w:val="008000"/>
          <w:rtl/>
        </w:rPr>
        <w:t>وَ عَنْهُ عَنْ أَحْمَدَ بْنِ مُحَمَّدٍ عَنْ عَلِيِّ بْنِ الْحَكَمِ عَنْ رَجُلٍ عَنْ أَبِي الْحَسَنِ ع فِي حَدِيثٍ قَالَ: لَا تَدْخُلِ الْحَمَّامَ إِلَّا بِمِئْزَرٍ وَ غُضَّ بَصَرَكَ.</w:t>
      </w:r>
      <w:r w:rsidRPr="005E6845">
        <w:rPr>
          <w:color w:val="008000"/>
          <w:vertAlign w:val="superscript"/>
          <w:rtl/>
        </w:rPr>
        <w:footnoteReference w:id="4"/>
      </w:r>
      <w:r w:rsidRPr="005E6845">
        <w:rPr>
          <w:rFonts w:hint="cs"/>
          <w:rtl/>
        </w:rPr>
        <w:t>» که غض بصر در روایت به معنای طمع نداشتن نیست بلکه به معنای نگاه نکردن است.</w:t>
      </w:r>
    </w:p>
    <w:p w:rsidR="00E458EF" w:rsidRDefault="00E458EF" w:rsidP="00E458EF">
      <w:pPr>
        <w:pStyle w:val="30"/>
        <w:rPr>
          <w:rtl/>
        </w:rPr>
      </w:pPr>
      <w:bookmarkStart w:id="12" w:name="_Toc508115918"/>
      <w:r>
        <w:rPr>
          <w:rFonts w:hint="cs"/>
          <w:rtl/>
        </w:rPr>
        <w:t>مناقشه استاد</w:t>
      </w:r>
      <w:bookmarkEnd w:id="12"/>
    </w:p>
    <w:p w:rsidR="004373D6" w:rsidRDefault="004373D6" w:rsidP="004373D6">
      <w:pPr>
        <w:pStyle w:val="40"/>
        <w:rPr>
          <w:rtl/>
        </w:rPr>
      </w:pPr>
      <w:bookmarkStart w:id="13" w:name="_Toc508115919"/>
      <w:r>
        <w:rPr>
          <w:rFonts w:hint="cs"/>
          <w:rtl/>
        </w:rPr>
        <w:t>مناقشه أول</w:t>
      </w:r>
      <w:bookmarkEnd w:id="13"/>
    </w:p>
    <w:p w:rsidR="005E6845" w:rsidRPr="005E6845" w:rsidRDefault="005E6845" w:rsidP="005E6845">
      <w:pPr>
        <w:rPr>
          <w:rtl/>
        </w:rPr>
      </w:pPr>
      <w:r w:rsidRPr="005E6845">
        <w:rPr>
          <w:rFonts w:hint="cs"/>
          <w:b/>
          <w:bCs/>
          <w:rtl/>
        </w:rPr>
        <w:t>ولی اشکالی که ما داریم این است که</w:t>
      </w:r>
      <w:r w:rsidRPr="005E6845">
        <w:rPr>
          <w:rFonts w:hint="cs"/>
          <w:rtl/>
        </w:rPr>
        <w:t>: حذف متعلّق مفید عموم نیست؛ «مؤمنین نگاه نکنند»: به چه چیزی نگاه نکنند به مطلق زنان نگاه نکنند یا به زنان أجنبی نگاه نکنند</w:t>
      </w:r>
      <w:r w:rsidRPr="005E6845">
        <w:rPr>
          <w:rFonts w:cs="Sakkal Majalla" w:hint="cs"/>
          <w:rtl/>
        </w:rPr>
        <w:t>؟</w:t>
      </w:r>
    </w:p>
    <w:p w:rsidR="005E6845" w:rsidRPr="005E6845" w:rsidRDefault="005E6845" w:rsidP="005E6845">
      <w:pPr>
        <w:rPr>
          <w:rtl/>
        </w:rPr>
      </w:pPr>
      <w:r w:rsidRPr="005E6845">
        <w:rPr>
          <w:rFonts w:hint="cs"/>
          <w:rtl/>
        </w:rPr>
        <w:t xml:space="preserve">یا به عورت انسان های دیگر نگاه نکنند؟ (که علامه طباطبایی در المیزان و مرحوم حکیم در مستمسک این معنا را احتمال داده اند) البته این که «یغضوا من أبصارهم» در خصوص نگاه به عورت غیر باشد را خلاف ظاهر می دانیم  با شأن نزول آیه که در صحیحه سعد الإسکاف ذکر شده هم سازگار نیست؛ </w:t>
      </w:r>
      <w:r w:rsidRPr="005E6845">
        <w:rPr>
          <w:rFonts w:hint="cs"/>
          <w:color w:val="008000"/>
          <w:rtl/>
        </w:rPr>
        <w:t>وَ عَنْ مُحَمَّدِ بْنِ يَحْيَى عَنْ أَحْمَدَ بْنِ مُحَمَّدٍ عَنْ عَلِيِّ بْنِ الْحَكَمِ عَنْ سَيْفِ بْنِ عَمِيرَةَ عَنْ سَعْدٍ الْإِسْكَافِ عَنْ أَبِي جَعْفَرٍ ع قَالَ: اسْتَقْبَلَ شَابٌّ مِنَ الْأَنْصَارِ امْرَأَةً بِالْمَدِينَةِ- وَ كَانَ النِّسَاءُ يَتَقَنَّعْنَ خَلْفَ آذَانِهِنَّ- فَنَظَرَ إِلَيْهَا وَ هِيَ مُقْبِلَةٌ فَلَمَّا جَازَتْ نَظَرَ إِلَيْهَا- وَ دَخَلَ فِي زُقَاقٍ قَدْ سَمَّاهُ بِبَنِي فُلَانٍ فَجَعَلَ يَنْظُرُ خَلْفَهَا- وَ اعْتَرَضَ وَجْهَهُ عَظْمٌ فِي الْحَائِطِ أَوْ زُجَاجَةٌ فَشَقَّ وَجْهَهُ- فَلَمَّا مَضَتِ الْمَرْأَةُ- نَظَرَ فَإِذَا الدِّمَاءُ تَسِيلُ عَلَى ثَوْبِهِ وَ صَدْرِهِ- فَقَالَ وَ اللَّهِ لآَتِيَنَّ رَسُولَ اللَّهِ ص وَ لَأُخْبِرَنَّهُ- فَأَتَاهُ فَلَمَّا رَآهُ رَسُولُ اللَّهِ ص قَالَ مَا هَذَا- فَأَخْبَرَهُ فَهَبَطَ جَبْرَئِيلُ ع بِهَذِهِ الْآيَةِ قُلْ لِلْمُؤْمِنِينَ يَغُضُّوا مِنْ أَبْصارِهِمْ- وَ يَحْفَظُوا فُرُوجَهُمْ ذلِكَ أَزْكى لَهُمْ- إِنَّ اللّهَ خَبِيرٌ بِما يَصْنَعُونَ</w:t>
      </w:r>
      <w:r w:rsidRPr="005E6845">
        <w:rPr>
          <w:color w:val="008000"/>
          <w:vertAlign w:val="superscript"/>
          <w:rtl/>
        </w:rPr>
        <w:footnoteReference w:id="5"/>
      </w:r>
    </w:p>
    <w:p w:rsidR="005E6845" w:rsidRPr="005E6845" w:rsidRDefault="005E6845" w:rsidP="005E6845">
      <w:pPr>
        <w:rPr>
          <w:rFonts w:hint="cs"/>
          <w:rtl/>
        </w:rPr>
      </w:pPr>
      <w:r w:rsidRPr="005E6845">
        <w:rPr>
          <w:rFonts w:hint="cs"/>
          <w:rtl/>
        </w:rPr>
        <w:t>جوان انصاری دنبال زن زیبایی راه افتاد و چنان مات و مبهوت آن زن بود که سر او به مانعی که از دیوار بیرون آمده بود برخورد کرد و زخمی شد ولی متوجّه نشد تا این که آن زن از دید او پنهان شد و متوجّه زخم سر خود شد و این شخص پیش پیامبر شکایت کرد که چرا زن ها این گونه بیرون می آیند که دل ما را می برند؟ که آیه نازل شد که خود تو هم مقصر هستی و باید غض من البصر کنی.</w:t>
      </w:r>
    </w:p>
    <w:p w:rsidR="005E6845" w:rsidRPr="005E6845" w:rsidRDefault="005E6845" w:rsidP="005E6845">
      <w:pPr>
        <w:rPr>
          <w:rtl/>
        </w:rPr>
      </w:pPr>
      <w:r w:rsidRPr="005E6845">
        <w:rPr>
          <w:rFonts w:hint="cs"/>
          <w:rtl/>
        </w:rPr>
        <w:lastRenderedPageBreak/>
        <w:t>که از این شأن نزول معلوم می شود که آیه مخصوص نگاه به عورتین نیست.</w:t>
      </w:r>
    </w:p>
    <w:p w:rsidR="005E6845" w:rsidRPr="005E6845" w:rsidRDefault="005E6845" w:rsidP="005E6845">
      <w:pPr>
        <w:rPr>
          <w:rtl/>
        </w:rPr>
      </w:pPr>
      <w:r w:rsidRPr="005E6845">
        <w:rPr>
          <w:rFonts w:hint="cs"/>
          <w:b/>
          <w:bCs/>
          <w:rtl/>
        </w:rPr>
        <w:t>بارها بیان کرده ایم که</w:t>
      </w:r>
      <w:r w:rsidRPr="005E6845">
        <w:rPr>
          <w:rFonts w:hint="cs"/>
          <w:rtl/>
        </w:rPr>
        <w:t>: حذف متعلّق مفید عموم نیست و اگر بگویند که «أنهاکم عن آنیة الذهب و الفضة» که ظرف طلا و نقره قابل نهی نیست و متعلّق محذوف است: أکل و شرب از آن منهی است یا استعمال آن منهی است؟ عرف این خطاب را ناقص می بیند و متعلّق را محذوف می بیند و در ما نحن فیه هم به همین شکل است که عرف در «یغضوا من أبصارهم» چیزی را محذوف می بیند زیرا غض بصر عن کل موجودات که مراد نیست پس باید یک متعلّقی محذوف باشد و این که انصراف به شیء مناسب داشته باشد آن شیء مناسب چه چیزی است؟ قدر متیقّن آن زن أجنبی است.</w:t>
      </w:r>
    </w:p>
    <w:p w:rsidR="004373D6" w:rsidRDefault="004373D6" w:rsidP="004373D6">
      <w:pPr>
        <w:pStyle w:val="40"/>
        <w:rPr>
          <w:rtl/>
        </w:rPr>
      </w:pPr>
      <w:bookmarkStart w:id="14" w:name="_Toc508115920"/>
      <w:r>
        <w:rPr>
          <w:rFonts w:hint="cs"/>
          <w:rtl/>
        </w:rPr>
        <w:t>مناقشه دوم</w:t>
      </w:r>
      <w:bookmarkEnd w:id="14"/>
    </w:p>
    <w:p w:rsidR="005E6845" w:rsidRPr="005E6845" w:rsidRDefault="005E6845" w:rsidP="005E6845">
      <w:pPr>
        <w:rPr>
          <w:rtl/>
        </w:rPr>
      </w:pPr>
      <w:r w:rsidRPr="005E6845">
        <w:rPr>
          <w:rFonts w:hint="cs"/>
          <w:rtl/>
        </w:rPr>
        <w:t>مخصوصاً این که سیره به منزله قرینه لبیه متصله است و سیره می گوید که این آیه ناظر به محارم نیست (و ارتکاز متشرعه در زمان نزول آیه این بوده است که به محارم ولو فی الجمله می توان نگاه کرد و استنکار می کنند که آیه بخواهد بگوید که پدر به دخترش و پسر به مادرش نگاه نکند زیرا این ها از محارم اند) و لذا دیگر ظهور اطلاقی پیدا نمی کند که شامل مادر زن هم بشود و مخصص منفصل نیست بلکه مخصص لبی متصل است که اجمال آن به خطاب سرایت می کند.</w:t>
      </w:r>
    </w:p>
    <w:p w:rsidR="005E6845" w:rsidRPr="005E6845" w:rsidRDefault="005E6845" w:rsidP="005E6845">
      <w:pPr>
        <w:rPr>
          <w:rtl/>
        </w:rPr>
      </w:pPr>
      <w:r w:rsidRPr="005E6845">
        <w:rPr>
          <w:rFonts w:hint="cs"/>
          <w:b/>
          <w:bCs/>
          <w:rtl/>
        </w:rPr>
        <w:t>خلاصه این که:</w:t>
      </w:r>
      <w:r w:rsidRPr="005E6845">
        <w:rPr>
          <w:rFonts w:hint="cs"/>
          <w:rtl/>
        </w:rPr>
        <w:t xml:space="preserve"> موثقه سماعه با آیه ی «لایبدین زینتهنّ إلا لبعولتهنّ ...» عموم من وجه اند و در مورد مادر زن تعارض می کنند. آیه ی «قل للمؤمنین یغضوا من أبصارهم» به عنوان عام فوقانی مطرح شد که طرف تعارض با موثقه و آیه نیست، ولی این عموم پذیرفته نشد زیرا هم ارتکاز متشرعی بر عدم شمول آیه نسبت به محارم و هم این که حذف متعلّق مفید عموم نیست منشأ می شود که نتوانیم به این آیه به عنوان عام فوقانی تمسّک کنیم.</w:t>
      </w:r>
    </w:p>
    <w:p w:rsidR="004373D6" w:rsidRDefault="004373D6" w:rsidP="004373D6">
      <w:pPr>
        <w:pStyle w:val="20"/>
        <w:rPr>
          <w:rFonts w:hint="cs"/>
          <w:rtl/>
        </w:rPr>
      </w:pPr>
      <w:bookmarkStart w:id="15" w:name="_Toc508115921"/>
      <w:r>
        <w:rPr>
          <w:rFonts w:hint="cs"/>
          <w:rtl/>
        </w:rPr>
        <w:t>بررسی أصل عملی در مورد داماد</w:t>
      </w:r>
      <w:bookmarkEnd w:id="15"/>
    </w:p>
    <w:p w:rsidR="005E6845" w:rsidRPr="005E6845" w:rsidRDefault="005E6845" w:rsidP="005E6845">
      <w:pPr>
        <w:rPr>
          <w:rtl/>
        </w:rPr>
      </w:pPr>
      <w:r w:rsidRPr="005E6845">
        <w:rPr>
          <w:rFonts w:hint="cs"/>
          <w:b/>
          <w:bCs/>
          <w:rtl/>
        </w:rPr>
        <w:t>حال که عام فوقانی از کار افتاد باید به أصل عملی رجوع کنیم</w:t>
      </w:r>
      <w:r w:rsidRPr="005E6845">
        <w:rPr>
          <w:rFonts w:hint="cs"/>
          <w:rtl/>
        </w:rPr>
        <w:t>:</w:t>
      </w:r>
    </w:p>
    <w:p w:rsidR="004373D6" w:rsidRDefault="004373D6" w:rsidP="004373D6">
      <w:pPr>
        <w:pStyle w:val="30"/>
        <w:rPr>
          <w:rtl/>
        </w:rPr>
      </w:pPr>
      <w:bookmarkStart w:id="16" w:name="_Toc508115922"/>
      <w:r>
        <w:rPr>
          <w:rFonts w:hint="cs"/>
          <w:rtl/>
        </w:rPr>
        <w:t>نظر مشهور</w:t>
      </w:r>
      <w:r w:rsidR="00C0693D">
        <w:rPr>
          <w:rFonts w:hint="cs"/>
          <w:rtl/>
        </w:rPr>
        <w:t xml:space="preserve"> (استصحاب حرمت نظر)</w:t>
      </w:r>
      <w:bookmarkEnd w:id="16"/>
    </w:p>
    <w:p w:rsidR="005E6845" w:rsidRPr="005E6845" w:rsidRDefault="005E6845" w:rsidP="005E6845">
      <w:pPr>
        <w:rPr>
          <w:rFonts w:hint="cs"/>
          <w:rtl/>
        </w:rPr>
      </w:pPr>
      <w:r w:rsidRPr="005E6845">
        <w:rPr>
          <w:rFonts w:hint="cs"/>
          <w:rtl/>
        </w:rPr>
        <w:t xml:space="preserve">بنا بر نظر مشهور استصحاب بقای حرمت نظر داماد به مادر زن و استصحاب بقای حرمت کشف جسد بر مادر زن جاری می شود زیرا قبل از این ازدواج این حکم ثابت بود و بعد از ازدواج شک در جواز می کنیم. و وقتی ازدواج صورت می گیرد موضوع عوض عوض نمی شود بلکه حالت عوض می شود و صحیح است که این داماد بگوید که «تا دیشب که با عقد نکرده بودیم حرام بود که به مادر زنم نگاه کنم» که استصحاب می گوید هنوز هم حرام است. عوض شدن موضوع مثل این است که </w:t>
      </w:r>
      <w:r w:rsidRPr="005E6845">
        <w:rPr>
          <w:rFonts w:hint="cs"/>
          <w:rtl/>
        </w:rPr>
        <w:lastRenderedPageBreak/>
        <w:t>کلب تبدیل به نمک شود که دیگر نمی توان تعبیر کرد که «هذا کان نجسا». ولی در اینجا می توانیم اشاره کنیم و بگوییم: «این آقا تا دیروز حرام بود که به این زن نگاه کند»</w:t>
      </w:r>
    </w:p>
    <w:p w:rsidR="004373D6" w:rsidRDefault="004373D6" w:rsidP="004373D6">
      <w:pPr>
        <w:pStyle w:val="30"/>
        <w:rPr>
          <w:rtl/>
        </w:rPr>
      </w:pPr>
      <w:bookmarkStart w:id="17" w:name="_Toc508115923"/>
      <w:r>
        <w:rPr>
          <w:rFonts w:hint="cs"/>
          <w:rtl/>
        </w:rPr>
        <w:t>نظر استاد</w:t>
      </w:r>
      <w:r w:rsidR="00C0693D">
        <w:rPr>
          <w:rFonts w:hint="cs"/>
          <w:rtl/>
        </w:rPr>
        <w:t xml:space="preserve"> (برائت از حرمت نظر)</w:t>
      </w:r>
      <w:bookmarkEnd w:id="17"/>
    </w:p>
    <w:p w:rsidR="005E6845" w:rsidRPr="005E6845" w:rsidRDefault="005E6845" w:rsidP="005E6845">
      <w:pPr>
        <w:rPr>
          <w:rtl/>
        </w:rPr>
      </w:pPr>
      <w:r w:rsidRPr="005E6845">
        <w:rPr>
          <w:rFonts w:hint="cs"/>
          <w:rtl/>
        </w:rPr>
        <w:t>ولی ما استصحاب در شبهات حکمیه را قبول نداریم لذا به برائت رجوع می کنیم.</w:t>
      </w:r>
    </w:p>
    <w:p w:rsidR="00C0693D" w:rsidRDefault="00C0693D" w:rsidP="00C0693D">
      <w:pPr>
        <w:pStyle w:val="30"/>
        <w:rPr>
          <w:rtl/>
        </w:rPr>
      </w:pPr>
      <w:bookmarkStart w:id="18" w:name="_Toc508115924"/>
      <w:r>
        <w:rPr>
          <w:rFonts w:hint="cs"/>
          <w:rtl/>
        </w:rPr>
        <w:t>مناقشه در نظر مشهور</w:t>
      </w:r>
      <w:bookmarkEnd w:id="18"/>
    </w:p>
    <w:p w:rsidR="005E6845" w:rsidRPr="005E6845" w:rsidRDefault="005E6845" w:rsidP="005E6845">
      <w:pPr>
        <w:rPr>
          <w:rtl/>
        </w:rPr>
      </w:pPr>
      <w:r w:rsidRPr="005E6845">
        <w:rPr>
          <w:rFonts w:hint="cs"/>
          <w:b/>
          <w:bCs/>
          <w:rtl/>
        </w:rPr>
        <w:t>و لکن الذی یسهل الخطب</w:t>
      </w:r>
      <w:r w:rsidRPr="005E6845">
        <w:rPr>
          <w:rFonts w:hint="cs"/>
          <w:rtl/>
        </w:rPr>
        <w:t xml:space="preserve">: مشهور هم که استصحاب در شبهات حکمیه را حتّی در این احکام انحلالیه (مثل حرمت نظر و حرمت کشف) قبول دارند باز این سیره متشرعه کار خود را می کند. مضافاً به این که ما </w:t>
      </w:r>
      <w:r w:rsidR="00C0693D">
        <w:rPr>
          <w:rFonts w:hint="cs"/>
          <w:rtl/>
        </w:rPr>
        <w:t xml:space="preserve">دلیلی لفظی یعنی </w:t>
      </w:r>
      <w:r w:rsidRPr="005E6845">
        <w:rPr>
          <w:rFonts w:hint="cs"/>
          <w:rtl/>
        </w:rPr>
        <w:t>اطلاق آیه «یغضوا من أبصارهم» را نسبت به محارم قبول نکردیم علاوه بر اینکه حذف متعلّق مفید عموم نیست.</w:t>
      </w:r>
    </w:p>
    <w:p w:rsidR="005E6845" w:rsidRPr="005E6845" w:rsidRDefault="005E6845" w:rsidP="005E6845">
      <w:pPr>
        <w:rPr>
          <w:rtl/>
        </w:rPr>
      </w:pPr>
      <w:r w:rsidRPr="005E6845">
        <w:rPr>
          <w:rFonts w:hint="cs"/>
          <w:b/>
          <w:bCs/>
          <w:rtl/>
        </w:rPr>
        <w:t>نکته:</w:t>
      </w:r>
      <w:r w:rsidRPr="005E6845">
        <w:rPr>
          <w:rFonts w:hint="cs"/>
          <w:rtl/>
        </w:rPr>
        <w:t xml:space="preserve"> روایت موثقه جواز دست دادن را می رساند ولی این که تنها در همین یک مورد با غریبه فرق داشته باشند عرفی نیست ولی اطلاق هم ندارد که تمام بدن غیر از عورتین را می شود نگاه کرد. و در مورد مادر زن هم موثقه سماعه با آیه تعارض کردند.</w:t>
      </w:r>
    </w:p>
    <w:p w:rsidR="00C0693D" w:rsidRDefault="00C0693D" w:rsidP="00C0693D">
      <w:pPr>
        <w:pStyle w:val="20"/>
        <w:rPr>
          <w:rtl/>
        </w:rPr>
      </w:pPr>
      <w:bookmarkStart w:id="19" w:name="_Toc508115925"/>
      <w:r>
        <w:rPr>
          <w:rFonts w:hint="cs"/>
          <w:rtl/>
        </w:rPr>
        <w:t>وجود سیره استنکاری در مسأله</w:t>
      </w:r>
      <w:bookmarkEnd w:id="19"/>
    </w:p>
    <w:p w:rsidR="005E6845" w:rsidRPr="005E6845" w:rsidRDefault="005E6845" w:rsidP="005E6845">
      <w:pPr>
        <w:rPr>
          <w:rtl/>
        </w:rPr>
      </w:pPr>
      <w:r w:rsidRPr="005E6845">
        <w:rPr>
          <w:rFonts w:hint="cs"/>
          <w:rtl/>
        </w:rPr>
        <w:t>این که بگوییم نگاه داماد به مادر زن و کشف رأس مادر زن در مقابل داماد، ناشی از فتاوا بوده است صحیح نیست زیرا در این مورد ابتلای عام بوده است و لو کان حراماً النظر إلیها و کان واجباً علیها ستر رأسها لبان و اشتهر، و معنا ندارد که در این سیره ها مناقشه کنیم.</w:t>
      </w:r>
    </w:p>
    <w:p w:rsidR="005E6845" w:rsidRPr="005E6845" w:rsidRDefault="005E6845" w:rsidP="005E6845">
      <w:pPr>
        <w:rPr>
          <w:rFonts w:hint="cs"/>
          <w:rtl/>
        </w:rPr>
      </w:pPr>
      <w:r w:rsidRPr="005E6845">
        <w:rPr>
          <w:rFonts w:hint="cs"/>
          <w:rtl/>
        </w:rPr>
        <w:t>فعلاً أصل جواز را اثبات کرده ایم ولی محدوده ی جواز را در ادامه بحث می کنیم.</w:t>
      </w:r>
    </w:p>
    <w:p w:rsidR="005E6845" w:rsidRPr="005E6845" w:rsidRDefault="005E6845" w:rsidP="00C0693D">
      <w:pPr>
        <w:pStyle w:val="1"/>
        <w:rPr>
          <w:rtl/>
        </w:rPr>
      </w:pPr>
      <w:bookmarkStart w:id="20" w:name="_Toc508115926"/>
      <w:r w:rsidRPr="005E6845">
        <w:rPr>
          <w:rFonts w:hint="cs"/>
          <w:rtl/>
        </w:rPr>
        <w:t>محدوده جواز نظر به محارم</w:t>
      </w:r>
      <w:bookmarkEnd w:id="20"/>
    </w:p>
    <w:p w:rsidR="00C0693D" w:rsidRDefault="00846171" w:rsidP="00C0693D">
      <w:pPr>
        <w:pStyle w:val="20"/>
        <w:rPr>
          <w:rtl/>
        </w:rPr>
      </w:pPr>
      <w:bookmarkStart w:id="21" w:name="_Toc508115927"/>
      <w:r>
        <w:rPr>
          <w:rFonts w:hint="cs"/>
          <w:rtl/>
        </w:rPr>
        <w:t>بررسی فتاوا در مسأله</w:t>
      </w:r>
      <w:bookmarkEnd w:id="21"/>
    </w:p>
    <w:p w:rsidR="005E6845" w:rsidRPr="005E6845" w:rsidRDefault="005E6845" w:rsidP="005E6845">
      <w:pPr>
        <w:rPr>
          <w:rtl/>
        </w:rPr>
      </w:pPr>
      <w:r w:rsidRPr="005E6845">
        <w:rPr>
          <w:rFonts w:hint="cs"/>
          <w:b/>
          <w:bCs/>
          <w:rtl/>
        </w:rPr>
        <w:t>مرحوم خویی فرموده اند:</w:t>
      </w:r>
      <w:r w:rsidRPr="005E6845">
        <w:rPr>
          <w:rFonts w:hint="cs"/>
          <w:rtl/>
        </w:rPr>
        <w:t xml:space="preserve"> محدوده جواز نظر به محارم ما عدای عورتین است ولی همان طور که صاحب عروه احتیاط واجب کرده اند ایشان هم احتیاط واجب کردهاند که عورت محارم به لحاظ حکم نظر و حکم ستر ما بین السرّة و الرکبة است زیرا روایت حسین بن علوان می گوید: «</w:t>
      </w:r>
      <w:r w:rsidRPr="005E6845">
        <w:rPr>
          <w:rFonts w:hint="cs"/>
          <w:color w:val="008000"/>
          <w:rtl/>
        </w:rPr>
        <w:t xml:space="preserve">عَبْدُ اللَّهِ بْنُ جَعْفَرٍ فِي قُرْبِ الْإِسْنَادِ عَنِ الْحَسَنِ بْنِ ظَرِيفٍ عَنِ الْحُسَيْنِ بْنِ عُلْوَانَ عَنْ جَعْفَرٍ </w:t>
      </w:r>
      <w:r w:rsidRPr="005E6845">
        <w:rPr>
          <w:rFonts w:hint="cs"/>
          <w:color w:val="008000"/>
          <w:rtl/>
        </w:rPr>
        <w:lastRenderedPageBreak/>
        <w:t>عَنْ أَبِيهِ ع أَنَّهُ قَالَ: إِذَا زَوَّجَ الرَّجُلُ أَمَتَهُ فَلَا يَنْظُرَنَّ إِلَى عَوْرَتِهَا- وَ الْعَوْرَةُ مَا بَيْنَ السُّرَّةِ وَ الرُّكْبَةِ</w:t>
      </w:r>
      <w:r w:rsidRPr="005E6845">
        <w:rPr>
          <w:rFonts w:hint="cs"/>
          <w:rtl/>
        </w:rPr>
        <w:t>.</w:t>
      </w:r>
      <w:r w:rsidRPr="005E6845">
        <w:rPr>
          <w:vertAlign w:val="superscript"/>
          <w:rtl/>
        </w:rPr>
        <w:footnoteReference w:id="6"/>
      </w:r>
      <w:r w:rsidRPr="005E6845">
        <w:rPr>
          <w:rFonts w:hint="cs"/>
          <w:rtl/>
        </w:rPr>
        <w:t>» با این که نظر به أمه مباح است و مولا می تواند به او نگاه کند ولی اگر او را به شخصی تزویج کرد دیگر نمی تواند به عورت او نظر کند و عورت، ما بین سره و رکبه است.</w:t>
      </w:r>
    </w:p>
    <w:p w:rsidR="005E6845" w:rsidRPr="005E6845" w:rsidRDefault="005E6845" w:rsidP="005E6845">
      <w:pPr>
        <w:rPr>
          <w:rtl/>
        </w:rPr>
      </w:pPr>
      <w:r w:rsidRPr="005E6845">
        <w:rPr>
          <w:rFonts w:hint="cs"/>
          <w:b/>
          <w:bCs/>
          <w:rtl/>
        </w:rPr>
        <w:t>مرحوم خویی در مورد این روایت فرموده اند</w:t>
      </w:r>
      <w:r w:rsidRPr="005E6845">
        <w:rPr>
          <w:rFonts w:hint="cs"/>
          <w:rtl/>
        </w:rPr>
        <w:t>: که الف و لام در این روایت جنس است و مراد از «العورة» عورت أمه نیست. ولی قدر متیقّن این است که بالنسبة به رجال عورت این مقدار است نه این که نسبت به رجال و نساء این مقدار باشد.</w:t>
      </w:r>
    </w:p>
    <w:p w:rsidR="005E6845" w:rsidRPr="005E6845" w:rsidRDefault="005E6845" w:rsidP="005E6845">
      <w:pPr>
        <w:rPr>
          <w:rtl/>
        </w:rPr>
      </w:pPr>
      <w:r w:rsidRPr="005E6845">
        <w:rPr>
          <w:rFonts w:hint="cs"/>
          <w:b/>
          <w:bCs/>
          <w:rtl/>
        </w:rPr>
        <w:t>مشهور می گویند:</w:t>
      </w:r>
      <w:r w:rsidRPr="005E6845">
        <w:rPr>
          <w:rFonts w:hint="cs"/>
          <w:rtl/>
        </w:rPr>
        <w:t xml:space="preserve"> نگاه به جسد محارم غیر از عورت جایز است و بر زنان هم کشف جسد در غیر از عورتین جایز است.</w:t>
      </w:r>
    </w:p>
    <w:p w:rsidR="005E6845" w:rsidRPr="005E6845" w:rsidRDefault="005E6845" w:rsidP="005E6845">
      <w:pPr>
        <w:rPr>
          <w:rFonts w:hint="cs"/>
          <w:b/>
          <w:bCs/>
          <w:rtl/>
        </w:rPr>
      </w:pPr>
      <w:r w:rsidRPr="005E6845">
        <w:rPr>
          <w:rFonts w:hint="cs"/>
          <w:b/>
          <w:bCs/>
          <w:rtl/>
        </w:rPr>
        <w:t>و لکن فخر المحققین در ایضاح الفوائد می گوید:</w:t>
      </w:r>
    </w:p>
    <w:p w:rsidR="005E6845" w:rsidRPr="005E6845" w:rsidRDefault="005E6845" w:rsidP="005E6845">
      <w:pPr>
        <w:rPr>
          <w:color w:val="000080"/>
        </w:rPr>
      </w:pPr>
      <w:r w:rsidRPr="005E6845">
        <w:rPr>
          <w:rFonts w:hint="cs"/>
          <w:color w:val="000080"/>
          <w:rtl/>
        </w:rPr>
        <w:t>المقام الثاني في إباحة النظر و محله قسمان (الأول) الأجانب و قد تقدم في ما مضى (الثاني) المحرم و هي كل امرأة ملك وطيها أو حرم مؤبدا بنسب أو رضاع أو مصاهرة بعقد أو ملك يمين لا غير (</w:t>
      </w:r>
      <w:r w:rsidRPr="005E6845">
        <w:rPr>
          <w:rFonts w:hint="cs"/>
          <w:color w:val="000080"/>
          <w:u w:val="single"/>
          <w:rtl/>
        </w:rPr>
        <w:t>مسألة) يباح النظر الى الوجه و الكفين و القدمين من المحارم المذكورين بإجماع الإمامية و من غير من حرم بالمصاهرة منهن بإجماع الأمّة و يحرم النظر الى القبل و الدبر من المحارم في غير الضرورة بإجماع الأمّة و اما الضرورة كمباشرة العلاج و شهادة الإيلاج فيجوز و اما غير ذلك من البدن فأقسام ثلاثة (ألف) الثدي حال الإرضاع و هو ملحق بالوجه لشدة الحاجة اليه و مشقة الاحتراز عنه اختاره والدي و به افتى انا (ب) الثدي لا في حال الإرضاع (ج) سائر البدن غير ما ذكرناه و في هذين القسمين خلاف (قيل) بالإباحة لقوله تعالى وَ لا يُبْدِينَ زِينَتَهُنَّ إِلّا لِبُعُولَتِهِنَّ أَوْ آبائِهِنَّ أَوْ آباءِ بُعُولَتِهِنَّ الآية (و قيل) بالتحريم لعموم قوله تعالى قُلْ لِلْمُؤْمِنِينَ يَغُضُّوا مِنْ أَبْصارِهِمْ و اختار والدي في التذكرة الأول و هو الإباحة و هو الأقوى عندي و في المطلب الثالث في الرضاع من كتاب القواعد الثاني و هو التحريم.</w:t>
      </w:r>
      <w:r w:rsidRPr="005E6845">
        <w:rPr>
          <w:color w:val="000080"/>
          <w:vertAlign w:val="superscript"/>
        </w:rPr>
        <w:footnoteReference w:id="7"/>
      </w:r>
    </w:p>
    <w:p w:rsidR="005E6845" w:rsidRPr="005E6845" w:rsidRDefault="005E6845" w:rsidP="005E6845">
      <w:pPr>
        <w:rPr>
          <w:rtl/>
        </w:rPr>
      </w:pPr>
      <w:r w:rsidRPr="005E6845">
        <w:rPr>
          <w:rFonts w:hint="cs"/>
          <w:rtl/>
        </w:rPr>
        <w:t>نگاه به کفین و قدمین محارم که قطعاً جایز است و عورت هم قطعاً حرام است و ما بینهما متوسطات: فخر المحققین سه قسم می کند یک قسم پستان محرم است در هنگام شیردادن که جایز است مثل این که خواهر انسان می خواهد بچه را شیر دهد و پستان خود را باز می کند. قسم دوم پستان محرم در غیر حال شیر دادن است و قسم سوم سایر أعضای بدن است که این دو قسم محل بحث است و پدر من علامه حلی در قواعد فرموده حرام است.</w:t>
      </w:r>
    </w:p>
    <w:p w:rsidR="005E6845" w:rsidRPr="005E6845" w:rsidRDefault="005E6845" w:rsidP="005E6845">
      <w:pPr>
        <w:rPr>
          <w:rtl/>
        </w:rPr>
      </w:pPr>
      <w:r w:rsidRPr="005E6845">
        <w:rPr>
          <w:rFonts w:hint="cs"/>
          <w:b/>
          <w:bCs/>
          <w:rtl/>
        </w:rPr>
        <w:t>و لکن خود فخر المحققین می فرماید:</w:t>
      </w:r>
      <w:r w:rsidRPr="005E6845">
        <w:rPr>
          <w:rFonts w:hint="cs"/>
          <w:rtl/>
        </w:rPr>
        <w:t xml:space="preserve"> که «والد ما در تذکره قائل به اباحه شده است و أقوی هم همین است.»</w:t>
      </w:r>
    </w:p>
    <w:p w:rsidR="005E6845" w:rsidRPr="005E6845" w:rsidRDefault="005E6845" w:rsidP="005E6845">
      <w:pPr>
        <w:rPr>
          <w:rtl/>
        </w:rPr>
      </w:pPr>
      <w:r w:rsidRPr="005E6845">
        <w:rPr>
          <w:rFonts w:hint="cs"/>
          <w:b/>
          <w:bCs/>
          <w:rtl/>
        </w:rPr>
        <w:lastRenderedPageBreak/>
        <w:t>در کتاب تنقیح مرحوم فاضل مقداد می گوید</w:t>
      </w:r>
      <w:r w:rsidRPr="005E6845">
        <w:rPr>
          <w:rFonts w:hint="cs"/>
          <w:rtl/>
        </w:rPr>
        <w:t>:</w:t>
      </w:r>
    </w:p>
    <w:p w:rsidR="005E6845" w:rsidRPr="005E6845" w:rsidRDefault="005E6845" w:rsidP="005E6845">
      <w:pPr>
        <w:rPr>
          <w:color w:val="000080"/>
        </w:rPr>
      </w:pPr>
      <w:r w:rsidRPr="005E6845">
        <w:rPr>
          <w:rFonts w:hint="cs"/>
          <w:color w:val="000080"/>
          <w:rtl/>
        </w:rPr>
        <w:t>المحرم هو كل امرأة ملك وطأها أو حرم بنسب أو رضاع أو مصاهرة بعقد أو ملك يمين، أما التي ملك وطأها فيجوز النظر إليها كالزوجة باطنا و ظاهرا، و أما من حرم وطأها فيباح النظر منهن الى الوجه و الكفين و القدمين إجماعا، و يحرم النظر الى القبل و الدبر لغير ضرورة من مباشرة علاج و إشهاد إيلاج إجماعا.</w:t>
      </w:r>
    </w:p>
    <w:p w:rsidR="005E6845" w:rsidRPr="005E6845" w:rsidRDefault="005E6845" w:rsidP="005E6845">
      <w:pPr>
        <w:rPr>
          <w:rFonts w:hint="cs"/>
          <w:color w:val="000080"/>
          <w:rtl/>
        </w:rPr>
      </w:pPr>
      <w:r w:rsidRPr="005E6845">
        <w:rPr>
          <w:rFonts w:hint="cs"/>
          <w:color w:val="000080"/>
          <w:rtl/>
        </w:rPr>
        <w:t>و أما غير ذلك من البدن فعلى ثلاثة أقسام: الأول الثدي حال الإرضاع، و هو يلحق بالوجه لشدة الحاجة الى ظهوره في أغلب الأوقات. الثاني الثدي لا في حال الإرضاع. الثالث: سائر البدن غير ما ذكرنا و في هذين القسمين خلاف قيل بالإباحة لقوله تعالى وَ لا يُبْدِينَ زِينَتَهُنَّ إِلّا لِبُعُولَتِهِنَّ أَوْ آبائِهِنَّ أَوْ آباءِ بُعُولَتِهِنَّ أَوْ أَبْنائِهِنَّ الآية، و قيل بالتحريم لعموم قُلْ لِلْمُؤْمِنِينَ يَغُضُّوا مِنْ أَبْصارِهِمْ</w:t>
      </w:r>
      <w:r w:rsidRPr="005E6845">
        <w:rPr>
          <w:color w:val="000080"/>
          <w:vertAlign w:val="superscript"/>
          <w:rtl/>
        </w:rPr>
        <w:footnoteReference w:id="8"/>
      </w:r>
    </w:p>
    <w:p w:rsidR="005E6845" w:rsidRPr="005E6845" w:rsidRDefault="005E6845" w:rsidP="005E6845">
      <w:pPr>
        <w:rPr>
          <w:rFonts w:hint="cs"/>
          <w:color w:val="000080"/>
          <w:rtl/>
        </w:rPr>
      </w:pPr>
      <w:r w:rsidRPr="005E6845">
        <w:rPr>
          <w:rFonts w:hint="cs"/>
          <w:color w:val="000080"/>
          <w:rtl/>
        </w:rPr>
        <w:t>قال السعيد: و الأحوط أنه يحرم ما عدا الوجه و الكفين و القدمين و ما يظهر عادة بحسب أكثر الأوقات، لأن جسد المرأة كله عورة و يحرم النظر إلى العورة.</w:t>
      </w:r>
    </w:p>
    <w:p w:rsidR="005E6845" w:rsidRPr="005E6845" w:rsidRDefault="005E6845" w:rsidP="005E6845">
      <w:pPr>
        <w:rPr>
          <w:rtl/>
        </w:rPr>
      </w:pPr>
      <w:r w:rsidRPr="005E6845">
        <w:rPr>
          <w:rFonts w:hint="cs"/>
          <w:b/>
          <w:bCs/>
          <w:rtl/>
        </w:rPr>
        <w:t>روشن نیست که مراد از «قال سعید» چه کسی است:</w:t>
      </w:r>
      <w:r w:rsidRPr="005E6845">
        <w:rPr>
          <w:rFonts w:hint="cs"/>
          <w:rtl/>
        </w:rPr>
        <w:t xml:space="preserve"> برخی گفته اند مراد از سعید، شهید أول ره است ولی در کتب شهید أول ره همچون مطلبی نیست. برخی می گویند: «و قال سعید» نیست بلکه «و قال سیّوری» است و در کتاب ها رسم بود که اسم خود را در کتاب ذکر می کردند: مثلاً قال الطوسی، قال الحلّی، قال علی بن بابویه؛ و در اینجا هم احتمال دارد اسم خود را گفته است و تحریف صورت گرفته و کلمه صحیح «سیّوری» بوده است یعنی «قال مقداد بن عبد اللّه سيورى‌».</w:t>
      </w:r>
    </w:p>
    <w:p w:rsidR="005E6845" w:rsidRPr="005E6845" w:rsidRDefault="005E6845" w:rsidP="005E6845">
      <w:pPr>
        <w:rPr>
          <w:rtl/>
        </w:rPr>
      </w:pPr>
      <w:r w:rsidRPr="005E6845">
        <w:rPr>
          <w:rFonts w:hint="cs"/>
          <w:rtl/>
        </w:rPr>
        <w:t>به هر حال سعید این گونه گفته است که آنچه عادتاً و به طور متعارف در منزل آشکار می شود مثل موی سر، اشکال ندارد که به آن نگاه شود ولی مقداری که عادتاً مستور است نمی توان به آن نگاه کرد زیرا جسد مرأه عورت است.</w:t>
      </w:r>
    </w:p>
    <w:p w:rsidR="00846171" w:rsidRDefault="00846171" w:rsidP="00846171">
      <w:pPr>
        <w:pStyle w:val="30"/>
        <w:rPr>
          <w:rtl/>
        </w:rPr>
      </w:pPr>
      <w:bookmarkStart w:id="22" w:name="_Toc508115928"/>
      <w:r>
        <w:rPr>
          <w:rFonts w:hint="cs"/>
          <w:rtl/>
        </w:rPr>
        <w:t>نتیجه بررسی فتاوا</w:t>
      </w:r>
      <w:bookmarkEnd w:id="22"/>
    </w:p>
    <w:p w:rsidR="00846171" w:rsidRPr="00846171" w:rsidRDefault="00846171" w:rsidP="00846171">
      <w:pPr>
        <w:rPr>
          <w:rtl/>
        </w:rPr>
      </w:pPr>
      <w:r w:rsidRPr="00846171">
        <w:rPr>
          <w:rFonts w:hint="cs"/>
          <w:rtl/>
        </w:rPr>
        <w:t>لذا معلوم می شود که مسأله مسأله ای اختلافی است.</w:t>
      </w:r>
    </w:p>
    <w:p w:rsidR="00846171" w:rsidRDefault="007E0316" w:rsidP="00F05FC8">
      <w:pPr>
        <w:pStyle w:val="20"/>
        <w:rPr>
          <w:rtl/>
        </w:rPr>
      </w:pPr>
      <w:bookmarkStart w:id="23" w:name="_Toc508115929"/>
      <w:r>
        <w:rPr>
          <w:rFonts w:hint="cs"/>
          <w:rtl/>
        </w:rPr>
        <w:lastRenderedPageBreak/>
        <w:t xml:space="preserve">مطلب أول: </w:t>
      </w:r>
      <w:r w:rsidR="00846171">
        <w:rPr>
          <w:rFonts w:hint="cs"/>
          <w:rtl/>
        </w:rPr>
        <w:t xml:space="preserve">دلیل </w:t>
      </w:r>
      <w:r w:rsidR="00FB4386">
        <w:rPr>
          <w:rFonts w:hint="cs"/>
          <w:rtl/>
        </w:rPr>
        <w:t xml:space="preserve">بر </w:t>
      </w:r>
      <w:r w:rsidR="00F05FC8">
        <w:rPr>
          <w:rFonts w:hint="cs"/>
          <w:rtl/>
        </w:rPr>
        <w:t>عورت بودن تمام بدن زن</w:t>
      </w:r>
      <w:bookmarkEnd w:id="23"/>
    </w:p>
    <w:p w:rsidR="005E6845" w:rsidRPr="005E6845" w:rsidRDefault="005E6845" w:rsidP="005E6845">
      <w:r w:rsidRPr="005E6845">
        <w:rPr>
          <w:rFonts w:hint="cs"/>
          <w:rtl/>
        </w:rPr>
        <w:t xml:space="preserve">دلیل این که «جسد المرأة كله عورة» این روایت معتبره است؛ </w:t>
      </w:r>
      <w:r w:rsidRPr="005E6845">
        <w:rPr>
          <w:rFonts w:hint="cs"/>
          <w:color w:val="008000"/>
          <w:rtl/>
        </w:rPr>
        <w:t>مُحَمَّدُ بْنُ يَعْقُوبَ عَنْ عَلِيِّ بْنِ إِبْرَاهِيمَ عَنْ هَارُونَ بْنِ مُسْلِمٍ عَنْ مَسْعَدَةَ بْنِ صَدَقَةَ عَنْ أَبِي عَبْدِ اللَّهِ ع قَالَ: قَالَ أَمِيرُ الْمُؤْمِنِينَ ع لَا تَبْدَءُوا النِّسَاءَ بِالسَّلَامِ وَ لَا تَدْعُوهُنَّ إِلَى الطَّعَامِ- فَإِنَّ النَّبِيَّ ص قَالَ النِّسَاءُ عِيٌّ وَ عَوْرَةٌ- فَاسْتُرُوا عِيَّهُنَّ بِالسُّكُوتِ وَ اسْتُرُوا عَوْرَاتِهِنَّ بِالْبُيُوتِ</w:t>
      </w:r>
      <w:r w:rsidRPr="005E6845">
        <w:rPr>
          <w:color w:val="008000"/>
          <w:vertAlign w:val="superscript"/>
          <w:rtl/>
        </w:rPr>
        <w:footnoteReference w:id="9"/>
      </w:r>
      <w:r w:rsidRPr="005E6845">
        <w:rPr>
          <w:rFonts w:hint="cs"/>
          <w:rtl/>
        </w:rPr>
        <w:t>.</w:t>
      </w:r>
    </w:p>
    <w:p w:rsidR="00846171" w:rsidRDefault="00846171" w:rsidP="00846171">
      <w:pPr>
        <w:pStyle w:val="30"/>
        <w:rPr>
          <w:rtl/>
        </w:rPr>
      </w:pPr>
      <w:bookmarkStart w:id="24" w:name="_Toc508115930"/>
      <w:r>
        <w:rPr>
          <w:rFonts w:hint="cs"/>
          <w:rtl/>
        </w:rPr>
        <w:t>مناقشه أول</w:t>
      </w:r>
      <w:bookmarkEnd w:id="24"/>
    </w:p>
    <w:p w:rsidR="005E6845" w:rsidRPr="005E6845" w:rsidRDefault="005E6845" w:rsidP="005E6845">
      <w:pPr>
        <w:rPr>
          <w:rFonts w:hint="cs"/>
          <w:rtl/>
        </w:rPr>
      </w:pPr>
      <w:r w:rsidRPr="005E6845">
        <w:rPr>
          <w:rFonts w:hint="cs"/>
          <w:b/>
          <w:bCs/>
          <w:rtl/>
        </w:rPr>
        <w:t>و این که بگوییم:</w:t>
      </w:r>
      <w:r w:rsidRPr="005E6845">
        <w:rPr>
          <w:rFonts w:hint="cs"/>
          <w:rtl/>
        </w:rPr>
        <w:t xml:space="preserve"> «این روایت با توجه به ذیل، اخلاقی است و تنها ثابت می کند که از نظر اخلاقی، کل جسد زن عورت است و لذا دلالت بر وجوب نمی کند».</w:t>
      </w:r>
    </w:p>
    <w:p w:rsidR="00846171" w:rsidRDefault="00846171" w:rsidP="00846171">
      <w:pPr>
        <w:pStyle w:val="40"/>
        <w:rPr>
          <w:rtl/>
        </w:rPr>
      </w:pPr>
      <w:bookmarkStart w:id="25" w:name="_Toc508115931"/>
      <w:r>
        <w:rPr>
          <w:rFonts w:hint="cs"/>
          <w:rtl/>
        </w:rPr>
        <w:t>جواب</w:t>
      </w:r>
      <w:bookmarkEnd w:id="25"/>
    </w:p>
    <w:p w:rsidR="005E6845" w:rsidRPr="005E6845" w:rsidRDefault="005E6845" w:rsidP="005E6845">
      <w:pPr>
        <w:rPr>
          <w:rFonts w:hint="cs"/>
          <w:rtl/>
        </w:rPr>
      </w:pPr>
      <w:r w:rsidRPr="005E6845">
        <w:rPr>
          <w:rFonts w:hint="cs"/>
          <w:b/>
          <w:bCs/>
          <w:rtl/>
        </w:rPr>
        <w:t>صحیح نیست زیرا</w:t>
      </w:r>
      <w:r w:rsidRPr="005E6845">
        <w:rPr>
          <w:rFonts w:hint="cs"/>
          <w:rtl/>
        </w:rPr>
        <w:t xml:space="preserve">: معلوم نیست ذیل مطلبی اخلاقی را بیان کند و ما مثل أصحاب کهف می مانیم که بعد از مدتی از خواب بیدار شدند و دیدند که همه چیز عوض شده است. خواب غفلت باعث شده است که همه چیز برای ما عوض شود اگر به لمعه نگاه کنید می فهمید که یک زمانی سماع صوت أجنبی را حرام می دانستند هر چند به صدد این نیستیم که بگوییم این فتوا درست است ولی حرف این است که یک زمانی جوّ و فرهنگ این گونه بود ولی حالا فرهنگ و جوّ جامعه به گونه ای شده است که واجب، حال یا فقهی یا اجتماعی، می بینند که زن ها به صحنه بیایند و سخنرانی کنند (و گاهی یک زن با یک مرد در تلویزیون بنشیند و با هم برنامه اجرا کنند تا برنامه جذّاب شود). </w:t>
      </w:r>
    </w:p>
    <w:p w:rsidR="005E6845" w:rsidRPr="005E6845" w:rsidRDefault="005E6845" w:rsidP="005E6845">
      <w:pPr>
        <w:rPr>
          <w:rtl/>
        </w:rPr>
      </w:pPr>
      <w:r w:rsidRPr="005E6845">
        <w:rPr>
          <w:rFonts w:hint="cs"/>
          <w:rtl/>
        </w:rPr>
        <w:t>و این که حضرت زهرا سلام الله علیها برای سخنرانی بیرون آمدند ضرورت پیدا شد و گاهی حاجت عرفیه بوده است.</w:t>
      </w:r>
    </w:p>
    <w:p w:rsidR="005E6845" w:rsidRPr="005E6845" w:rsidRDefault="005E6845" w:rsidP="005E6845">
      <w:pPr>
        <w:rPr>
          <w:rtl/>
        </w:rPr>
      </w:pPr>
      <w:r w:rsidRPr="005E6845">
        <w:rPr>
          <w:rFonts w:hint="cs"/>
          <w:rtl/>
        </w:rPr>
        <w:t>من نمی خواهم بگوید که حضور زن در اجتماع به این شکل (یعنی بدون ضرورت و حاجت عرفی) جایز نیست بلکه قطعاً جایز است و از سیره قطعیه متشرعیه و نیز برخی روایات به دست می آید که بر زن لازم نیست که در خانه بماند و یا مرد او را در منزل نگه بدارد، ولی مسلّم بدانید که خلاف نظر شارع مقدس و مذاق شرع است ولو در حدّ استحباب این که زنان در خیابان ها آشکار نشوند. هر چند چه بسا نمی توان این حرف ها را بیان کرد و گاهی در خانه های خود ما هم، فضای مطرح کردن آن وجود ندارد.</w:t>
      </w:r>
    </w:p>
    <w:p w:rsidR="005E6845" w:rsidRPr="005E6845" w:rsidRDefault="005E6845" w:rsidP="005E6845">
      <w:pPr>
        <w:rPr>
          <w:rtl/>
        </w:rPr>
      </w:pPr>
      <w:r w:rsidRPr="005E6845">
        <w:rPr>
          <w:rFonts w:hint="cs"/>
          <w:rtl/>
        </w:rPr>
        <w:lastRenderedPageBreak/>
        <w:t>و مهم نیست که مستحب است و به آن عمل نمی شود ولی سخن این است که وقتی ترغیب شارع به این سمت است دیگر بر ترک این مستحب هر روز تبلیغ نکنیم و ترغیب نکنیم؛ حضرت صدیقه سلام الله علیها فرموده اند بهترین چیز برای زن این است که نه مردی او را ببیند و نه او مردی را ببیند.</w:t>
      </w:r>
    </w:p>
    <w:p w:rsidR="005E6845" w:rsidRPr="005E6845" w:rsidRDefault="005E6845" w:rsidP="005E6845">
      <w:pPr>
        <w:rPr>
          <w:rFonts w:hint="cs"/>
          <w:rtl/>
        </w:rPr>
      </w:pPr>
      <w:r w:rsidRPr="005E6845">
        <w:rPr>
          <w:rFonts w:hint="cs"/>
          <w:rtl/>
        </w:rPr>
        <w:t>خلاصه این که: فاضل مقداد فرمود «النساء عورة» و أحوط این است که حتّی به محارم نگاه نشود مگر به مقداری که غالباً آشکار است.</w:t>
      </w:r>
    </w:p>
    <w:p w:rsidR="00FB4386" w:rsidRDefault="00FB4386" w:rsidP="00997318">
      <w:pPr>
        <w:pStyle w:val="30"/>
        <w:rPr>
          <w:rtl/>
        </w:rPr>
      </w:pPr>
      <w:bookmarkStart w:id="26" w:name="_Toc508115932"/>
      <w:r>
        <w:rPr>
          <w:rFonts w:hint="cs"/>
          <w:rtl/>
        </w:rPr>
        <w:t xml:space="preserve">مناقشه </w:t>
      </w:r>
      <w:r w:rsidR="00997318">
        <w:rPr>
          <w:rFonts w:hint="cs"/>
          <w:rtl/>
        </w:rPr>
        <w:t>دوم (مرحوم خویی)</w:t>
      </w:r>
      <w:bookmarkEnd w:id="26"/>
    </w:p>
    <w:p w:rsidR="005E6845" w:rsidRPr="005E6845" w:rsidRDefault="005E6845" w:rsidP="005E6845">
      <w:pPr>
        <w:rPr>
          <w:rtl/>
        </w:rPr>
      </w:pPr>
      <w:r w:rsidRPr="005E6845">
        <w:rPr>
          <w:rFonts w:hint="cs"/>
          <w:b/>
          <w:bCs/>
          <w:rtl/>
        </w:rPr>
        <w:t>این فرمایش مرحوم خویی که در ردّ این بزرگان فرموده است</w:t>
      </w:r>
      <w:r w:rsidRPr="005E6845">
        <w:rPr>
          <w:rFonts w:hint="cs"/>
          <w:rtl/>
        </w:rPr>
        <w:t xml:space="preserve">: استثناء در آیه </w:t>
      </w:r>
      <w:r w:rsidRPr="005E6845">
        <w:rPr>
          <w:rFonts w:ascii="Sakkal Majalla" w:hAnsi="Sakkal Majalla" w:cs="Sakkal Majalla" w:hint="cs"/>
          <w:rtl/>
        </w:rPr>
        <w:t>﴿</w:t>
      </w:r>
      <w:r w:rsidRPr="005E6845">
        <w:rPr>
          <w:rFonts w:hint="cs"/>
          <w:color w:val="008000"/>
          <w:rtl/>
        </w:rPr>
        <w:t>وَ 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w:t>
      </w:r>
      <w:r w:rsidRPr="005E6845">
        <w:rPr>
          <w:rFonts w:ascii="Sakkal Majalla" w:hAnsi="Sakkal Majalla" w:cs="Sakkal Majalla" w:hint="cs"/>
          <w:color w:val="008000"/>
          <w:rtl/>
        </w:rPr>
        <w:t>﴾</w:t>
      </w:r>
      <w:r w:rsidRPr="005E6845">
        <w:rPr>
          <w:vertAlign w:val="superscript"/>
        </w:rPr>
        <w:footnoteReference w:id="10"/>
      </w:r>
      <w:r w:rsidRPr="005E6845">
        <w:rPr>
          <w:rFonts w:hint="cs"/>
          <w:rtl/>
        </w:rPr>
        <w:t xml:space="preserve"> اطلاق دارد و ما عدای عورت را شامل می شود یعنی در محارم نظر به ما عدای عورت جایز است و روایات هم اطلاق دارد. البته مرحوم خویی عورت را به معنای ما بین الرکبة و السرة می داند و مخصص آیه می گیرد.</w:t>
      </w:r>
    </w:p>
    <w:p w:rsidR="00997318" w:rsidRDefault="00997318" w:rsidP="00997318">
      <w:pPr>
        <w:pStyle w:val="40"/>
        <w:rPr>
          <w:rtl/>
        </w:rPr>
      </w:pPr>
      <w:bookmarkStart w:id="27" w:name="_Toc508115933"/>
      <w:r>
        <w:rPr>
          <w:rFonts w:hint="cs"/>
          <w:rtl/>
        </w:rPr>
        <w:t>جواب</w:t>
      </w:r>
      <w:bookmarkEnd w:id="27"/>
    </w:p>
    <w:p w:rsidR="005E6845" w:rsidRPr="005E6845" w:rsidRDefault="005E6845" w:rsidP="005E6845">
      <w:pPr>
        <w:rPr>
          <w:rFonts w:hint="cs"/>
          <w:rtl/>
        </w:rPr>
      </w:pPr>
      <w:r w:rsidRPr="005E6845">
        <w:rPr>
          <w:rFonts w:hint="cs"/>
          <w:b/>
          <w:bCs/>
          <w:rtl/>
        </w:rPr>
        <w:t>ما این مطلب را نفهمیدیم</w:t>
      </w:r>
      <w:r w:rsidRPr="005E6845">
        <w:rPr>
          <w:rFonts w:hint="cs"/>
          <w:rtl/>
        </w:rPr>
        <w:t>: زیرا ظاهر آیه شریفه، خود زینت است که بر بدن آویزان می کنند و شامل جسد نمی شود تا بگوییم ابدای جسد را هم شامل می شود.</w:t>
      </w:r>
    </w:p>
    <w:p w:rsidR="005E6845" w:rsidRPr="005E6845" w:rsidRDefault="005E6845" w:rsidP="005E6845">
      <w:pPr>
        <w:rPr>
          <w:rtl/>
        </w:rPr>
      </w:pPr>
      <w:r w:rsidRPr="005E6845">
        <w:rPr>
          <w:rFonts w:hint="cs"/>
          <w:rtl/>
        </w:rPr>
        <w:t>و روایات هم توسعه داده و مواضع زینت را هم فرموده داخل در این آیه است: مثل الوجه، الکفان، ما دون السوارین، ما دون الخمار. و مواضع زینت همه بدن زن را شامل نمی شود و مثلاً شکم و کمر و فخذین موضع زینت نیست بلکه تنها برخی مواضع بدن موضع زینت است مثل بینی، گوش، دست که بازوبند یا النگو دارد، پا که خلخال دارد، سینه که سینه بند آویزان می کردند.</w:t>
      </w:r>
    </w:p>
    <w:p w:rsidR="005E6845" w:rsidRPr="005E6845" w:rsidRDefault="005E6845" w:rsidP="005E6845">
      <w:pPr>
        <w:rPr>
          <w:rtl/>
        </w:rPr>
      </w:pPr>
      <w:r w:rsidRPr="005E6845">
        <w:rPr>
          <w:rFonts w:hint="cs"/>
          <w:rtl/>
        </w:rPr>
        <w:t>لذا از این آیه نمی توان جواز نظر به ما عدای عورت محارم را استفاده کرد.</w:t>
      </w:r>
    </w:p>
    <w:p w:rsidR="005E6845" w:rsidRPr="005E6845" w:rsidRDefault="005E6845" w:rsidP="005E6845">
      <w:pPr>
        <w:rPr>
          <w:rtl/>
        </w:rPr>
      </w:pPr>
      <w:r w:rsidRPr="005E6845">
        <w:rPr>
          <w:rFonts w:hint="cs"/>
          <w:b/>
          <w:bCs/>
          <w:rtl/>
        </w:rPr>
        <w:t>نکته:</w:t>
      </w:r>
      <w:r w:rsidRPr="005E6845">
        <w:rPr>
          <w:rFonts w:hint="cs"/>
          <w:rtl/>
        </w:rPr>
        <w:t xml:space="preserve"> نهی از ابدای زینت به طریق أولویت ثابت می کند که زن نامحرم، شکم و فخذین خود را هم از نامحرم، مستور نگه دارد ولی این أولویت در تجویز ابدای زینت برای محارم (که مستثنای در آیه است) وجود ندارد.</w:t>
      </w:r>
    </w:p>
    <w:p w:rsidR="005E6845" w:rsidRPr="005E6845" w:rsidRDefault="005E6845" w:rsidP="005E6845">
      <w:pPr>
        <w:rPr>
          <w:rtl/>
        </w:rPr>
      </w:pPr>
      <w:r w:rsidRPr="005E6845">
        <w:rPr>
          <w:rFonts w:hint="cs"/>
          <w:rtl/>
        </w:rPr>
        <w:lastRenderedPageBreak/>
        <w:t xml:space="preserve">روایات هم ظهور ندارد در این که ستر ما عدای عورت از محارم لازم نیست؛ زیرا موثقه سماعه مربوط به مصافحه بود و روایت عبید بن زراره راجع به کشف رأس بود: </w:t>
      </w:r>
      <w:r w:rsidRPr="005E6845">
        <w:rPr>
          <w:rFonts w:hint="cs"/>
          <w:color w:val="008000"/>
          <w:rtl/>
        </w:rPr>
        <w:t>مُحَمَّدُ بْنُ يَعْقُوبَ عَنْ مُحَمَّدِ بْنِ يَحْيَى عَنْ أَحْمَدَ بْنِ مُحَمَّدٍ</w:t>
      </w:r>
      <w:r w:rsidRPr="005E6845">
        <w:rPr>
          <w:rFonts w:hint="cs"/>
          <w:color w:val="008000"/>
        </w:rPr>
        <w:t>‌</w:t>
      </w:r>
      <w:r w:rsidRPr="005E6845">
        <w:rPr>
          <w:rFonts w:hint="cs"/>
          <w:color w:val="008000"/>
          <w:rtl/>
        </w:rPr>
        <w:t xml:space="preserve">عَنْ عَلِيِّ بْنِ الْحَكَمِ عَنْ مُعَاوِيَةَ بْنِ وَهْبٍ عَنْ عُبَيْدِ بْنِ زُرَارَةَ قَالَ: قُلْتُ لِأَبِي عَبْدِ اللَّهِ ع إِنَّا أَهْلُ بَيْتٍ كَبِيرٍ- فَرُبَّمَا كَانَ الْفَرَحُ وَ الْحَزَنُ- الَّذِي يَجْتَمِعُ فِيهِ الرِّجَالُ وَ النِّسَاءُ- </w:t>
      </w:r>
      <w:r w:rsidRPr="005E6845">
        <w:rPr>
          <w:rFonts w:hint="cs"/>
          <w:color w:val="008000"/>
          <w:sz w:val="12"/>
          <w:rtl/>
        </w:rPr>
        <w:t>فَرُبَّمَا اسْتَخَفَّتِ الْمَرْأَةُ أَنْ تَكْشِفَ رَأْسَهَا عِنْدَ الرَّجُلِ- الَّذِي بَيْنَهَا وَ بَيْنَهُ رَضَاعٌ- وَ رُبَّمَا اسْتَخَفَّ الرَّجُلُ أَنْ يَنْظُرَ إِلَى ذَلِكَ</w:t>
      </w:r>
      <w:r w:rsidRPr="005E6845">
        <w:rPr>
          <w:rFonts w:hint="cs"/>
          <w:color w:val="008000"/>
          <w:rtl/>
        </w:rPr>
        <w:t>- فَمَا الَّذِي يُحَرِّمُ مِنَ الرَّضَاعِ- فَقَالَ مَا أَنْبَتَ اللَّحْمَ وَ الدَّمَ- فَقُلْتُ وَ مَا الَّذِي يُنْبِتُ اللَّحْمَ وَ الدَّمَ- فَقَالَ كَانَ يُقَالُ عَشْرُ رَضَعَاتٍ- قُلْتُ فَهَلْ تُحَرِّمُ عَشْرُ رَضَعَاتٍ فَقَالَ دَعْ ذَا- وَ قَالَ مَا يَحْرُمُ مِنَ النَّسَبِ فَهُوَ يَحْرُمُ مِنَ الرَّضَاعِ</w:t>
      </w:r>
      <w:r w:rsidRPr="005E6845">
        <w:rPr>
          <w:rFonts w:hint="cs"/>
          <w:rtl/>
        </w:rPr>
        <w:t>.</w:t>
      </w:r>
      <w:r w:rsidRPr="005E6845">
        <w:rPr>
          <w:vertAlign w:val="superscript"/>
          <w:rtl/>
        </w:rPr>
        <w:footnoteReference w:id="11"/>
      </w:r>
    </w:p>
    <w:p w:rsidR="005E6845" w:rsidRPr="005E6845" w:rsidRDefault="005E6845" w:rsidP="005E6845">
      <w:pPr>
        <w:rPr>
          <w:rtl/>
        </w:rPr>
      </w:pPr>
      <w:r w:rsidRPr="005E6845">
        <w:rPr>
          <w:rFonts w:hint="cs"/>
          <w:rtl/>
        </w:rPr>
        <w:t>و در موثقه دیگر سماعه هم می گوید که از وراء ثیاب، زن محرم را غسل بدهد که عادتاً تنها بخش هایی از بدن زن معلوم می شود و ظهور ندارد در این که نگاه به ما عدای عورت زن محرم جایز است.</w:t>
      </w:r>
    </w:p>
    <w:p w:rsidR="00997318" w:rsidRDefault="00997318" w:rsidP="00997318">
      <w:pPr>
        <w:pStyle w:val="30"/>
        <w:rPr>
          <w:rtl/>
        </w:rPr>
      </w:pPr>
      <w:bookmarkStart w:id="28" w:name="_Toc508115934"/>
      <w:r>
        <w:rPr>
          <w:rFonts w:hint="cs"/>
          <w:rtl/>
        </w:rPr>
        <w:t>مناقشه سوم (از استاد)</w:t>
      </w:r>
      <w:bookmarkEnd w:id="28"/>
    </w:p>
    <w:p w:rsidR="005E6845" w:rsidRPr="005E6845" w:rsidRDefault="005E6845" w:rsidP="005E6845">
      <w:pPr>
        <w:rPr>
          <w:rtl/>
        </w:rPr>
      </w:pPr>
      <w:r w:rsidRPr="005E6845">
        <w:rPr>
          <w:rFonts w:hint="cs"/>
          <w:rtl/>
        </w:rPr>
        <w:t>بله حقّ بود که مرحوم خویی بفرمایند: که مقتضی برای حرمت نظر به ما عدای عورت محارم نیست زیرا:</w:t>
      </w:r>
    </w:p>
    <w:p w:rsidR="005E6845" w:rsidRPr="005E6845" w:rsidRDefault="005E6845" w:rsidP="005E6845">
      <w:pPr>
        <w:rPr>
          <w:rtl/>
        </w:rPr>
      </w:pPr>
      <w:r w:rsidRPr="005E6845">
        <w:rPr>
          <w:rFonts w:hint="cs"/>
          <w:rtl/>
        </w:rPr>
        <w:t>نسبت به آیه «قل للمؤمنین یغضوا من أبصارهم» گفتیم که حذف متعلّق مفید عموم نیست و سیره متشرعه هم کالقرینة المتصله است.</w:t>
      </w:r>
    </w:p>
    <w:p w:rsidR="005E6845" w:rsidRPr="005E6845" w:rsidRDefault="005E6845" w:rsidP="005E6845">
      <w:pPr>
        <w:rPr>
          <w:rtl/>
        </w:rPr>
      </w:pPr>
      <w:r w:rsidRPr="005E6845">
        <w:rPr>
          <w:rFonts w:hint="cs"/>
          <w:rtl/>
        </w:rPr>
        <w:t xml:space="preserve">أما این روایت معتبره ؛ </w:t>
      </w:r>
      <w:r w:rsidRPr="005E6845">
        <w:rPr>
          <w:rFonts w:hint="cs"/>
          <w:color w:val="008000"/>
          <w:rtl/>
        </w:rPr>
        <w:t>مُحَمَّدُ بْنُ يَعْقُوبَ عَنْ عَلِيِّ بْنِ إِبْرَاهِيمَ عَنْ هَارُونَ بْنِ مُسْلِمٍ عَنْ مَسْعَدَةَ بْنِ صَدَقَةَ عَنْ أَبِي عَبْدِ اللَّهِ ع قَالَ: قَالَ أَمِيرُ الْمُؤْمِنِينَ ع لَا تَبْدَءُوا النِّسَاءَ بِالسَّلَامِ وَ لَا تَدْعُوهُنَّ إِلَى الطَّعَامِ- فَإِنَّ النَّبِيَّ ص قَالَ النِّسَاءُ عِيٌّ وَ عَوْرَةٌ- فَاسْتُرُوا عِيَّهُنَّ بِالسُّكُوتِ وَ اسْتُرُوا عَوْرَاتِهِنَّ بِالْبُيُوتِ</w:t>
      </w:r>
      <w:r w:rsidRPr="005E6845">
        <w:rPr>
          <w:color w:val="008000"/>
          <w:vertAlign w:val="superscript"/>
          <w:rtl/>
        </w:rPr>
        <w:footnoteReference w:id="12"/>
      </w:r>
      <w:r w:rsidRPr="005E6845">
        <w:rPr>
          <w:rFonts w:hint="cs"/>
          <w:rtl/>
        </w:rPr>
        <w:t xml:space="preserve">: أولا: ظاهر این روایت این است که مربوط به أجنبی ها است زیرا تعبیر می کند که عورات زنان را با بیوت بپوشانید یعنی به کوچه و خیابان نروند. و لذا این روایت نسبت به محارم اطلاق ندارد. ثانیاً: این که جسد زن عورت است، حکمی استحبابی است زیرا معنا ندارد که همان طور که نظر به عورت محارم جایز نیست کل بدن هم عورت باشد و نگاه به کل بدن محارم هم جایز نباشد، لذا این متفاهم عرفی نیست لذا ظاهر این است که تشبیه به عورت از باب تشبیه به عورت خاص نیست (که این تعبیر فی حدّ نفسه هم زشت است که زن را به عورت به معنای خاص تشبیه کند) بلکه مراد از عورت در روایت «ما ینبغی أن یستر» است یعنی آنچه که زشت است آشکار شود: مثلاً عورة المؤمن علی المؤمن حرام یعنی اذاعة سرّه، من تتبّع عورات المؤمنین: که مراد از عورت در این دو چیزهای پنهانی است که مناسب نمی بینند که </w:t>
      </w:r>
      <w:r w:rsidRPr="005E6845">
        <w:rPr>
          <w:rFonts w:hint="cs"/>
          <w:rtl/>
        </w:rPr>
        <w:lastRenderedPageBreak/>
        <w:t>آشکار شود. لذا «النساء عورة» به این معنا است که مناسب نیست زن را آشکار کنیم پس در منزل پنهانش کنید. و این مطلب، ربطی به این که محارم نمی توانند نگاه کنند ندارد.</w:t>
      </w:r>
    </w:p>
    <w:p w:rsidR="005E6845" w:rsidRPr="005E6845" w:rsidRDefault="005E6845" w:rsidP="005E6845">
      <w:pPr>
        <w:rPr>
          <w:rtl/>
        </w:rPr>
      </w:pPr>
      <w:r w:rsidRPr="005E6845">
        <w:rPr>
          <w:rFonts w:hint="cs"/>
          <w:rtl/>
        </w:rPr>
        <w:t>و لذا ما به جهت قصور مقتضی قائل می شویم که نظر به ما عدای عورت محرم جایز است هر چند سیره نسبت به مواردی که کشفش متعارف نیست، احراز نشد.</w:t>
      </w:r>
    </w:p>
    <w:p w:rsidR="00997318" w:rsidRDefault="007E0316" w:rsidP="007E0316">
      <w:pPr>
        <w:pStyle w:val="20"/>
        <w:rPr>
          <w:rtl/>
        </w:rPr>
      </w:pPr>
      <w:bookmarkStart w:id="29" w:name="_Toc508115935"/>
      <w:r>
        <w:rPr>
          <w:rFonts w:hint="cs"/>
          <w:rtl/>
        </w:rPr>
        <w:t>مطلب دوم: دلیل بر</w:t>
      </w:r>
      <w:r w:rsidR="00997318">
        <w:rPr>
          <w:rFonts w:hint="cs"/>
          <w:rtl/>
        </w:rPr>
        <w:t xml:space="preserve"> عورت بودن </w:t>
      </w:r>
      <w:r>
        <w:rPr>
          <w:rFonts w:hint="cs"/>
          <w:rtl/>
        </w:rPr>
        <w:t>بین زانو تا ناف زن (روایت حسین بن علوان)</w:t>
      </w:r>
      <w:bookmarkEnd w:id="29"/>
    </w:p>
    <w:p w:rsidR="005E6845" w:rsidRPr="005E6845" w:rsidRDefault="005E6845" w:rsidP="005E6845">
      <w:pPr>
        <w:rPr>
          <w:rFonts w:hint="cs"/>
          <w:rtl/>
        </w:rPr>
      </w:pPr>
      <w:r w:rsidRPr="005E6845">
        <w:rPr>
          <w:rFonts w:hint="cs"/>
          <w:rtl/>
        </w:rPr>
        <w:t>أما این که مرحوم خویی فرمود: احتیاط واجب این است که از ما بین سره و رکبه زنان محرم، اجتناب کنیم و به آن ها نگاه نکنیم به جهت روایت حسین بن علوان است: «</w:t>
      </w:r>
      <w:r w:rsidRPr="005E6845">
        <w:rPr>
          <w:rFonts w:hint="cs"/>
          <w:color w:val="008000"/>
          <w:rtl/>
        </w:rPr>
        <w:t>عَبْدُ اللَّهِ بْنُ جَعْفَرٍ فِي قُرْبِ الْإِسْنَادِ عَنِ الْحَسَنِ بْنِ ظَرِيفٍ عَنِ الْحُسَيْنِ بْنِ عُلْوَانَ عَنْ جَعْفَرٍ عَنْ أَبِيهِ ع أَنَّهُ قَالَ: إِذَا زَوَّجَ الرَّجُلُ أَمَتَهُ فَلَا يَنْظُرَنَّ إِلَى عَوْرَتِهَا- وَ الْعَوْرَةُ مَا بَيْنَ السُّرَّةِ وَ الرُّكْبَةِ</w:t>
      </w:r>
      <w:r w:rsidRPr="005E6845">
        <w:rPr>
          <w:rFonts w:hint="cs"/>
          <w:rtl/>
        </w:rPr>
        <w:t>.</w:t>
      </w:r>
      <w:r w:rsidRPr="005E6845">
        <w:rPr>
          <w:vertAlign w:val="superscript"/>
          <w:rtl/>
        </w:rPr>
        <w:footnoteReference w:id="13"/>
      </w:r>
      <w:r w:rsidRPr="005E6845">
        <w:rPr>
          <w:rFonts w:hint="cs"/>
          <w:rtl/>
        </w:rPr>
        <w:t>»</w:t>
      </w:r>
    </w:p>
    <w:p w:rsidR="005E6845" w:rsidRPr="005E6845" w:rsidRDefault="005E6845" w:rsidP="005E6845">
      <w:pPr>
        <w:rPr>
          <w:rtl/>
        </w:rPr>
      </w:pPr>
      <w:r w:rsidRPr="005E6845">
        <w:rPr>
          <w:rFonts w:hint="cs"/>
          <w:b/>
          <w:bCs/>
          <w:rtl/>
        </w:rPr>
        <w:t>بحث سندی را در جلسه بعد بیان خواهیم کرد ولی به عنوان مقدمه بحث می گوییم که</w:t>
      </w:r>
      <w:r w:rsidRPr="005E6845">
        <w:rPr>
          <w:rFonts w:hint="cs"/>
          <w:rtl/>
        </w:rPr>
        <w:t>:</w:t>
      </w:r>
    </w:p>
    <w:p w:rsidR="005E6845" w:rsidRPr="005E6845" w:rsidRDefault="005E6845" w:rsidP="005E6845">
      <w:pPr>
        <w:rPr>
          <w:rtl/>
        </w:rPr>
      </w:pPr>
      <w:r w:rsidRPr="005E6845">
        <w:rPr>
          <w:rFonts w:hint="cs"/>
          <w:rtl/>
        </w:rPr>
        <w:t>مرحوم خویی فرموده اند که جمله «کان الحسن أوثق من أخیه» وثاقت حسین بن علوان به دست می آید ولی آقای زنجانی می فرماید حسین بن علوان توثیق ندارد و از تعبیر «کان الحسن أوثق من أخیه» که در رجال ذکر شده است وثاقت حسین بن علوان فهیمده نمی شود زیرا أفعل تفضیل دلالت بر وجود مبدأ در طرفین نمی کند: مثلاً به دو انسان زشت گفته می شود که یکی زیباتر است که نسبی حساب می شود، یا مثلاً به دو نفر که زیبا هستند گفته می شود یکی از دیگری زشت تر است. یا مثلاً نسبت به دو انسان بی دین گفته می شود یکی از دیگری دین دار تر است، یامثلاً در مورد دو بچه کوچک گفته می شود که یکی از دیگری بزرگتر است یا در مورد دو پیرمرد گفته می شود یکی از دیگری کوچک تر است و معلوم نیست که این استعمالات مجازی باشد.</w:t>
      </w:r>
    </w:p>
    <w:p w:rsidR="005E6845" w:rsidRPr="005E6845" w:rsidRDefault="005E6845" w:rsidP="005E6845">
      <w:pPr>
        <w:rPr>
          <w:rtl/>
        </w:rPr>
      </w:pPr>
      <w:r w:rsidRPr="005E6845">
        <w:rPr>
          <w:rFonts w:hint="cs"/>
          <w:b/>
          <w:bCs/>
          <w:rtl/>
        </w:rPr>
        <w:t>و اشکال دلالی این روایت هم این است که</w:t>
      </w:r>
      <w:r w:rsidRPr="005E6845">
        <w:rPr>
          <w:rFonts w:hint="cs"/>
          <w:rtl/>
        </w:rPr>
        <w:t>:</w:t>
      </w:r>
    </w:p>
    <w:p w:rsidR="001A1EA5" w:rsidRPr="006162A2" w:rsidRDefault="005E6845" w:rsidP="005E6845">
      <w:pPr>
        <w:rPr>
          <w:rtl/>
        </w:rPr>
      </w:pPr>
      <w:r w:rsidRPr="005E6845">
        <w:rPr>
          <w:rFonts w:hint="cs"/>
          <w:rtl/>
        </w:rPr>
        <w:t>اگر عورت اسم جنس است چرا مختص به زنان در مقابل مردان شد؟ اگر جنس است شامل عورت مردان در مقابل مردان و عورت زنان درمقابل زنان نیز می شود در نتیجه اگر جنس بگیرید باید بگویید اگر مثلاً مرد ها استخر هم می روند باید ما بین السرة و الرکبة مستور باشد.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F5" w:rsidRDefault="00A855F5" w:rsidP="008B750B">
      <w:pPr>
        <w:spacing w:line="240" w:lineRule="auto"/>
      </w:pPr>
      <w:r>
        <w:separator/>
      </w:r>
    </w:p>
  </w:endnote>
  <w:endnote w:type="continuationSeparator" w:id="0">
    <w:p w:rsidR="00A855F5" w:rsidRDefault="00A855F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8026A" w:rsidRPr="0078026A">
            <w:rPr>
              <w:noProof/>
              <w:rtl/>
              <w:lang w:val="fa-IR"/>
            </w:rPr>
            <w:t>12</w:t>
          </w:r>
          <w:r>
            <w:rPr>
              <w:noProof/>
            </w:rPr>
            <w:fldChar w:fldCharType="end"/>
          </w:r>
        </w:p>
      </w:tc>
      <w:tc>
        <w:tcPr>
          <w:tcW w:w="4786" w:type="dxa"/>
          <w:tcBorders>
            <w:top w:val="nil"/>
            <w:left w:val="nil"/>
            <w:bottom w:val="nil"/>
            <w:right w:val="nil"/>
          </w:tcBorders>
          <w:vAlign w:val="center"/>
        </w:tcPr>
        <w:p w:rsidR="006D44C1" w:rsidRPr="006D44C1" w:rsidRDefault="00A342CE" w:rsidP="001B6799">
          <w:pPr>
            <w:pStyle w:val="a6"/>
            <w:bidi w:val="0"/>
            <w:rPr>
              <w:color w:val="808080" w:themeColor="background1" w:themeShade="80"/>
              <w:rtl/>
            </w:rPr>
          </w:pPr>
          <w:bookmarkStart w:id="37" w:name="BokAdres"/>
          <w:bookmarkEnd w:id="37"/>
          <w:r>
            <w:rPr>
              <w:color w:val="808080" w:themeColor="background1" w:themeShade="80"/>
            </w:rPr>
            <w:t>F1ms4_13961215-079_hr1_mfeb.ir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F5" w:rsidRDefault="00A855F5" w:rsidP="008B750B">
      <w:pPr>
        <w:spacing w:line="240" w:lineRule="auto"/>
      </w:pPr>
      <w:r>
        <w:separator/>
      </w:r>
    </w:p>
  </w:footnote>
  <w:footnote w:type="continuationSeparator" w:id="0">
    <w:p w:rsidR="00A855F5" w:rsidRDefault="00A855F5" w:rsidP="008B750B">
      <w:pPr>
        <w:spacing w:line="240" w:lineRule="auto"/>
      </w:pPr>
      <w:r>
        <w:continuationSeparator/>
      </w:r>
    </w:p>
  </w:footnote>
  <w:footnote w:id="1">
    <w:p w:rsidR="005E6845" w:rsidRPr="009E0135" w:rsidRDefault="005E6845" w:rsidP="005E6845">
      <w:pPr>
        <w:pStyle w:val="a9"/>
        <w:rPr>
          <w:rFonts w:hint="cs"/>
        </w:rPr>
      </w:pPr>
      <w:r w:rsidRPr="009E0135">
        <w:footnoteRef/>
      </w:r>
      <w:r w:rsidRPr="009E0135">
        <w:rPr>
          <w:rtl/>
        </w:rPr>
        <w:t xml:space="preserve"> </w:t>
      </w:r>
      <w:hyperlink r:id="rId1" w:history="1">
        <w:r w:rsidRPr="009E0135">
          <w:rPr>
            <w:rStyle w:val="ac"/>
            <w:rFonts w:hint="cs"/>
            <w:rtl/>
          </w:rPr>
          <w:t>وسائل</w:t>
        </w:r>
        <w:r w:rsidRPr="009E0135">
          <w:rPr>
            <w:rStyle w:val="ac"/>
            <w:rtl/>
          </w:rPr>
          <w:t xml:space="preserve"> </w:t>
        </w:r>
        <w:r w:rsidRPr="009E0135">
          <w:rPr>
            <w:rStyle w:val="ac"/>
            <w:rFonts w:hint="cs"/>
            <w:rtl/>
          </w:rPr>
          <w:t>الشیعة،</w:t>
        </w:r>
        <w:r w:rsidRPr="009E0135">
          <w:rPr>
            <w:rStyle w:val="ac"/>
            <w:rtl/>
          </w:rPr>
          <w:t xml:space="preserve"> </w:t>
        </w:r>
        <w:r w:rsidRPr="009E0135">
          <w:rPr>
            <w:rStyle w:val="ac"/>
            <w:rFonts w:hint="cs"/>
            <w:rtl/>
          </w:rPr>
          <w:t>الشیخ</w:t>
        </w:r>
        <w:r w:rsidRPr="009E0135">
          <w:rPr>
            <w:rStyle w:val="ac"/>
            <w:rtl/>
          </w:rPr>
          <w:t xml:space="preserve"> </w:t>
        </w:r>
        <w:r w:rsidRPr="009E0135">
          <w:rPr>
            <w:rStyle w:val="ac"/>
            <w:rFonts w:hint="cs"/>
            <w:rtl/>
          </w:rPr>
          <w:t>الحر</w:t>
        </w:r>
        <w:r w:rsidRPr="009E0135">
          <w:rPr>
            <w:rStyle w:val="ac"/>
            <w:rtl/>
          </w:rPr>
          <w:t xml:space="preserve"> </w:t>
        </w:r>
        <w:r w:rsidRPr="009E0135">
          <w:rPr>
            <w:rStyle w:val="ac"/>
            <w:rFonts w:hint="cs"/>
            <w:rtl/>
          </w:rPr>
          <w:t>العاملي،</w:t>
        </w:r>
        <w:r w:rsidRPr="009E0135">
          <w:rPr>
            <w:rStyle w:val="ac"/>
            <w:rtl/>
          </w:rPr>
          <w:t xml:space="preserve"> </w:t>
        </w:r>
        <w:r w:rsidRPr="009E0135">
          <w:rPr>
            <w:rStyle w:val="ac"/>
            <w:rFonts w:hint="cs"/>
            <w:rtl/>
          </w:rPr>
          <w:t>ج</w:t>
        </w:r>
        <w:r w:rsidRPr="009E0135">
          <w:rPr>
            <w:rStyle w:val="ac"/>
            <w:rtl/>
          </w:rPr>
          <w:t>20</w:t>
        </w:r>
        <w:r w:rsidRPr="009E0135">
          <w:rPr>
            <w:rStyle w:val="ac"/>
            <w:rFonts w:hint="cs"/>
            <w:rtl/>
          </w:rPr>
          <w:t>،</w:t>
        </w:r>
        <w:r w:rsidRPr="009E0135">
          <w:rPr>
            <w:rStyle w:val="ac"/>
            <w:rtl/>
          </w:rPr>
          <w:t xml:space="preserve"> </w:t>
        </w:r>
        <w:r w:rsidRPr="009E0135">
          <w:rPr>
            <w:rStyle w:val="ac"/>
            <w:rFonts w:hint="cs"/>
            <w:rtl/>
          </w:rPr>
          <w:t>ص</w:t>
        </w:r>
        <w:r w:rsidRPr="009E0135">
          <w:rPr>
            <w:rStyle w:val="ac"/>
            <w:rtl/>
          </w:rPr>
          <w:t>208</w:t>
        </w:r>
        <w:r w:rsidRPr="009E0135">
          <w:rPr>
            <w:rStyle w:val="ac"/>
            <w:rFonts w:hint="cs"/>
            <w:rtl/>
          </w:rPr>
          <w:t>،</w:t>
        </w:r>
        <w:r w:rsidRPr="009E0135">
          <w:rPr>
            <w:rStyle w:val="ac"/>
            <w:rtl/>
          </w:rPr>
          <w:t xml:space="preserve"> </w:t>
        </w:r>
        <w:r w:rsidRPr="009E0135">
          <w:rPr>
            <w:rStyle w:val="ac"/>
            <w:rFonts w:hint="cs"/>
            <w:rtl/>
          </w:rPr>
          <w:t>أبواب</w:t>
        </w:r>
        <w:r w:rsidRPr="009E0135">
          <w:rPr>
            <w:rStyle w:val="ac"/>
            <w:rtl/>
          </w:rPr>
          <w:t xml:space="preserve"> </w:t>
        </w:r>
        <w:r w:rsidRPr="009E0135">
          <w:rPr>
            <w:rStyle w:val="ac"/>
            <w:rFonts w:hint="cs"/>
            <w:rtl/>
          </w:rPr>
          <w:t>مقدمات</w:t>
        </w:r>
        <w:r w:rsidRPr="009E0135">
          <w:rPr>
            <w:rStyle w:val="ac"/>
            <w:rtl/>
          </w:rPr>
          <w:t xml:space="preserve"> </w:t>
        </w:r>
        <w:r w:rsidRPr="009E0135">
          <w:rPr>
            <w:rStyle w:val="ac"/>
            <w:rFonts w:hint="cs"/>
            <w:rtl/>
          </w:rPr>
          <w:t>النکاح،</w:t>
        </w:r>
        <w:r w:rsidRPr="009E0135">
          <w:rPr>
            <w:rStyle w:val="ac"/>
            <w:rtl/>
          </w:rPr>
          <w:t xml:space="preserve"> </w:t>
        </w:r>
        <w:r w:rsidRPr="009E0135">
          <w:rPr>
            <w:rStyle w:val="ac"/>
            <w:rFonts w:hint="cs"/>
            <w:rtl/>
          </w:rPr>
          <w:t>باب</w:t>
        </w:r>
        <w:r w:rsidRPr="009E0135">
          <w:rPr>
            <w:rStyle w:val="ac"/>
            <w:rtl/>
          </w:rPr>
          <w:t>115</w:t>
        </w:r>
        <w:r w:rsidRPr="009E0135">
          <w:rPr>
            <w:rStyle w:val="ac"/>
            <w:rFonts w:hint="cs"/>
            <w:rtl/>
          </w:rPr>
          <w:t>،</w:t>
        </w:r>
        <w:r w:rsidRPr="009E0135">
          <w:rPr>
            <w:rStyle w:val="ac"/>
            <w:rtl/>
          </w:rPr>
          <w:t xml:space="preserve"> </w:t>
        </w:r>
        <w:r w:rsidRPr="009E0135">
          <w:rPr>
            <w:rStyle w:val="ac"/>
            <w:rFonts w:hint="cs"/>
            <w:rtl/>
          </w:rPr>
          <w:t>ح</w:t>
        </w:r>
        <w:r w:rsidRPr="009E0135">
          <w:rPr>
            <w:rStyle w:val="ac"/>
            <w:rtl/>
          </w:rPr>
          <w:t>2</w:t>
        </w:r>
        <w:r w:rsidRPr="009E0135">
          <w:rPr>
            <w:rStyle w:val="ac"/>
            <w:rFonts w:hint="cs"/>
            <w:rtl/>
          </w:rPr>
          <w:t>،</w:t>
        </w:r>
        <w:r w:rsidRPr="009E0135">
          <w:rPr>
            <w:rStyle w:val="ac"/>
            <w:rtl/>
          </w:rPr>
          <w:t xml:space="preserve"> </w:t>
        </w:r>
        <w:r w:rsidRPr="009E0135">
          <w:rPr>
            <w:rStyle w:val="ac"/>
            <w:rFonts w:hint="cs"/>
            <w:rtl/>
          </w:rPr>
          <w:t>ط</w:t>
        </w:r>
        <w:r w:rsidRPr="009E0135">
          <w:rPr>
            <w:rStyle w:val="ac"/>
            <w:rtl/>
          </w:rPr>
          <w:t xml:space="preserve"> </w:t>
        </w:r>
        <w:r w:rsidRPr="009E0135">
          <w:rPr>
            <w:rStyle w:val="ac"/>
            <w:rFonts w:hint="cs"/>
            <w:rtl/>
          </w:rPr>
          <w:t>آل</w:t>
        </w:r>
        <w:r w:rsidRPr="009E0135">
          <w:rPr>
            <w:rStyle w:val="ac"/>
            <w:rtl/>
          </w:rPr>
          <w:t xml:space="preserve"> </w:t>
        </w:r>
        <w:r w:rsidRPr="009E0135">
          <w:rPr>
            <w:rStyle w:val="ac"/>
            <w:rFonts w:hint="cs"/>
            <w:rtl/>
          </w:rPr>
          <w:t>البيت</w:t>
        </w:r>
        <w:r w:rsidRPr="009E0135">
          <w:rPr>
            <w:rStyle w:val="ac"/>
            <w:rtl/>
          </w:rPr>
          <w:t>.</w:t>
        </w:r>
      </w:hyperlink>
    </w:p>
  </w:footnote>
  <w:footnote w:id="2">
    <w:p w:rsidR="005E6845" w:rsidRPr="00833159" w:rsidRDefault="005E6845" w:rsidP="005E6845">
      <w:pPr>
        <w:pStyle w:val="a9"/>
        <w:rPr>
          <w:rFonts w:hint="cs"/>
        </w:rPr>
      </w:pPr>
      <w:r w:rsidRPr="00833159">
        <w:footnoteRef/>
      </w:r>
      <w:r w:rsidRPr="00833159">
        <w:rPr>
          <w:rtl/>
        </w:rPr>
        <w:t xml:space="preserve"> </w:t>
      </w:r>
      <w:hyperlink r:id="rId2" w:history="1">
        <w:r w:rsidRPr="00833159">
          <w:rPr>
            <w:rStyle w:val="ac"/>
            <w:rFonts w:hint="cs"/>
            <w:rtl/>
          </w:rPr>
          <w:t>وسائل</w:t>
        </w:r>
        <w:r w:rsidRPr="00833159">
          <w:rPr>
            <w:rStyle w:val="ac"/>
            <w:rtl/>
          </w:rPr>
          <w:t xml:space="preserve"> </w:t>
        </w:r>
        <w:r w:rsidRPr="00833159">
          <w:rPr>
            <w:rStyle w:val="ac"/>
            <w:rFonts w:hint="cs"/>
            <w:rtl/>
          </w:rPr>
          <w:t>الشیعة،</w:t>
        </w:r>
        <w:r w:rsidRPr="00833159">
          <w:rPr>
            <w:rStyle w:val="ac"/>
            <w:rtl/>
          </w:rPr>
          <w:t xml:space="preserve"> </w:t>
        </w:r>
        <w:r w:rsidRPr="00833159">
          <w:rPr>
            <w:rStyle w:val="ac"/>
            <w:rFonts w:hint="cs"/>
            <w:rtl/>
          </w:rPr>
          <w:t>الشیخ</w:t>
        </w:r>
        <w:r w:rsidRPr="00833159">
          <w:rPr>
            <w:rStyle w:val="ac"/>
            <w:rtl/>
          </w:rPr>
          <w:t xml:space="preserve"> </w:t>
        </w:r>
        <w:r w:rsidRPr="00833159">
          <w:rPr>
            <w:rStyle w:val="ac"/>
            <w:rFonts w:hint="cs"/>
            <w:rtl/>
          </w:rPr>
          <w:t>الحر</w:t>
        </w:r>
        <w:r w:rsidRPr="00833159">
          <w:rPr>
            <w:rStyle w:val="ac"/>
            <w:rtl/>
          </w:rPr>
          <w:t xml:space="preserve"> </w:t>
        </w:r>
        <w:r w:rsidRPr="00833159">
          <w:rPr>
            <w:rStyle w:val="ac"/>
            <w:rFonts w:hint="cs"/>
            <w:rtl/>
          </w:rPr>
          <w:t>العاملي،</w:t>
        </w:r>
        <w:r w:rsidRPr="00833159">
          <w:rPr>
            <w:rStyle w:val="ac"/>
            <w:rtl/>
          </w:rPr>
          <w:t xml:space="preserve"> </w:t>
        </w:r>
        <w:r w:rsidRPr="00833159">
          <w:rPr>
            <w:rStyle w:val="ac"/>
            <w:rFonts w:hint="cs"/>
            <w:rtl/>
          </w:rPr>
          <w:t>ج</w:t>
        </w:r>
        <w:r w:rsidRPr="00833159">
          <w:rPr>
            <w:rStyle w:val="ac"/>
            <w:rtl/>
          </w:rPr>
          <w:t>2</w:t>
        </w:r>
        <w:r w:rsidRPr="00833159">
          <w:rPr>
            <w:rStyle w:val="ac"/>
            <w:rFonts w:hint="cs"/>
            <w:rtl/>
          </w:rPr>
          <w:t>،</w:t>
        </w:r>
        <w:r w:rsidRPr="00833159">
          <w:rPr>
            <w:rStyle w:val="ac"/>
            <w:rtl/>
          </w:rPr>
          <w:t xml:space="preserve"> </w:t>
        </w:r>
        <w:r w:rsidRPr="00833159">
          <w:rPr>
            <w:rStyle w:val="ac"/>
            <w:rFonts w:hint="cs"/>
            <w:rtl/>
          </w:rPr>
          <w:t>ص</w:t>
        </w:r>
        <w:r w:rsidRPr="00833159">
          <w:rPr>
            <w:rStyle w:val="ac"/>
            <w:rtl/>
          </w:rPr>
          <w:t>519</w:t>
        </w:r>
        <w:r w:rsidRPr="00833159">
          <w:rPr>
            <w:rStyle w:val="ac"/>
            <w:rFonts w:hint="cs"/>
            <w:rtl/>
          </w:rPr>
          <w:t>،</w:t>
        </w:r>
        <w:r w:rsidRPr="00833159">
          <w:rPr>
            <w:rStyle w:val="ac"/>
            <w:rtl/>
          </w:rPr>
          <w:t xml:space="preserve"> </w:t>
        </w:r>
        <w:r w:rsidRPr="00833159">
          <w:rPr>
            <w:rStyle w:val="ac"/>
            <w:rFonts w:hint="cs"/>
            <w:rtl/>
          </w:rPr>
          <w:t>أبواب</w:t>
        </w:r>
        <w:r w:rsidRPr="00833159">
          <w:rPr>
            <w:rStyle w:val="ac"/>
            <w:rtl/>
          </w:rPr>
          <w:t xml:space="preserve"> </w:t>
        </w:r>
        <w:r w:rsidRPr="00833159">
          <w:rPr>
            <w:rStyle w:val="ac"/>
            <w:rFonts w:hint="cs"/>
            <w:rtl/>
          </w:rPr>
          <w:t>غسل</w:t>
        </w:r>
        <w:r w:rsidRPr="00833159">
          <w:rPr>
            <w:rStyle w:val="ac"/>
            <w:rtl/>
          </w:rPr>
          <w:t xml:space="preserve"> </w:t>
        </w:r>
        <w:r w:rsidRPr="00833159">
          <w:rPr>
            <w:rStyle w:val="ac"/>
            <w:rFonts w:hint="cs"/>
            <w:rtl/>
          </w:rPr>
          <w:t>المیت،</w:t>
        </w:r>
        <w:r w:rsidRPr="00833159">
          <w:rPr>
            <w:rStyle w:val="ac"/>
            <w:rtl/>
          </w:rPr>
          <w:t xml:space="preserve"> </w:t>
        </w:r>
        <w:r w:rsidRPr="00833159">
          <w:rPr>
            <w:rStyle w:val="ac"/>
            <w:rFonts w:hint="cs"/>
            <w:rtl/>
          </w:rPr>
          <w:t>باب</w:t>
        </w:r>
        <w:r w:rsidRPr="00833159">
          <w:rPr>
            <w:rStyle w:val="ac"/>
            <w:rtl/>
          </w:rPr>
          <w:t>20</w:t>
        </w:r>
        <w:r w:rsidRPr="00833159">
          <w:rPr>
            <w:rStyle w:val="ac"/>
            <w:rFonts w:hint="cs"/>
            <w:rtl/>
          </w:rPr>
          <w:t>،</w:t>
        </w:r>
        <w:r w:rsidRPr="00833159">
          <w:rPr>
            <w:rStyle w:val="ac"/>
            <w:rtl/>
          </w:rPr>
          <w:t xml:space="preserve"> </w:t>
        </w:r>
        <w:r w:rsidRPr="00833159">
          <w:rPr>
            <w:rStyle w:val="ac"/>
            <w:rFonts w:hint="cs"/>
            <w:rtl/>
          </w:rPr>
          <w:t>ح</w:t>
        </w:r>
        <w:r w:rsidRPr="00833159">
          <w:rPr>
            <w:rStyle w:val="ac"/>
            <w:rtl/>
          </w:rPr>
          <w:t>9</w:t>
        </w:r>
        <w:r w:rsidRPr="00833159">
          <w:rPr>
            <w:rStyle w:val="ac"/>
            <w:rFonts w:hint="cs"/>
            <w:rtl/>
          </w:rPr>
          <w:t>،</w:t>
        </w:r>
        <w:r w:rsidRPr="00833159">
          <w:rPr>
            <w:rStyle w:val="ac"/>
            <w:rtl/>
          </w:rPr>
          <w:t xml:space="preserve"> </w:t>
        </w:r>
        <w:r w:rsidRPr="00833159">
          <w:rPr>
            <w:rStyle w:val="ac"/>
            <w:rFonts w:hint="cs"/>
            <w:rtl/>
          </w:rPr>
          <w:t>ط</w:t>
        </w:r>
        <w:r w:rsidRPr="00833159">
          <w:rPr>
            <w:rStyle w:val="ac"/>
            <w:rtl/>
          </w:rPr>
          <w:t xml:space="preserve"> </w:t>
        </w:r>
        <w:r w:rsidRPr="00833159">
          <w:rPr>
            <w:rStyle w:val="ac"/>
            <w:rFonts w:hint="cs"/>
            <w:rtl/>
          </w:rPr>
          <w:t>آل</w:t>
        </w:r>
        <w:r w:rsidRPr="00833159">
          <w:rPr>
            <w:rStyle w:val="ac"/>
            <w:rtl/>
          </w:rPr>
          <w:t xml:space="preserve"> </w:t>
        </w:r>
        <w:r w:rsidRPr="00833159">
          <w:rPr>
            <w:rStyle w:val="ac"/>
            <w:rFonts w:hint="cs"/>
            <w:rtl/>
          </w:rPr>
          <w:t>البيت</w:t>
        </w:r>
        <w:r w:rsidRPr="00833159">
          <w:rPr>
            <w:rStyle w:val="ac"/>
            <w:rtl/>
          </w:rPr>
          <w:t>.</w:t>
        </w:r>
      </w:hyperlink>
    </w:p>
  </w:footnote>
  <w:footnote w:id="3">
    <w:p w:rsidR="005E6845" w:rsidRPr="001A0BB8" w:rsidRDefault="005E6845" w:rsidP="005E6845">
      <w:pPr>
        <w:pStyle w:val="a9"/>
        <w:rPr>
          <w:rtl/>
        </w:rPr>
      </w:pPr>
      <w:r w:rsidRPr="001A0BB8">
        <w:footnoteRef/>
      </w:r>
      <w:r w:rsidRPr="001A0BB8">
        <w:rPr>
          <w:rtl/>
        </w:rPr>
        <w:t xml:space="preserve"> </w:t>
      </w:r>
      <w:r w:rsidRPr="001A0BB8">
        <w:rPr>
          <w:rFonts w:hint="cs"/>
          <w:rtl/>
        </w:rPr>
        <w:t>سوره</w:t>
      </w:r>
      <w:r w:rsidRPr="001A0BB8">
        <w:rPr>
          <w:rtl/>
        </w:rPr>
        <w:t xml:space="preserve"> </w:t>
      </w:r>
      <w:r w:rsidRPr="001A0BB8">
        <w:rPr>
          <w:rFonts w:hint="cs"/>
          <w:rtl/>
        </w:rPr>
        <w:t>نور،</w:t>
      </w:r>
      <w:r w:rsidRPr="001A0BB8">
        <w:rPr>
          <w:rtl/>
        </w:rPr>
        <w:t xml:space="preserve"> </w:t>
      </w:r>
      <w:r w:rsidRPr="001A0BB8">
        <w:rPr>
          <w:rFonts w:hint="cs"/>
          <w:rtl/>
        </w:rPr>
        <w:t>آيه</w:t>
      </w:r>
      <w:r w:rsidRPr="001A0BB8">
        <w:rPr>
          <w:rtl/>
        </w:rPr>
        <w:t xml:space="preserve"> 31.</w:t>
      </w:r>
    </w:p>
  </w:footnote>
  <w:footnote w:id="4">
    <w:p w:rsidR="005E6845" w:rsidRPr="00710C9C" w:rsidRDefault="005E6845" w:rsidP="005E6845">
      <w:pPr>
        <w:pStyle w:val="a9"/>
        <w:rPr>
          <w:rFonts w:hint="cs"/>
        </w:rPr>
      </w:pPr>
      <w:r w:rsidRPr="00710C9C">
        <w:footnoteRef/>
      </w:r>
      <w:r w:rsidRPr="00710C9C">
        <w:rPr>
          <w:rtl/>
        </w:rPr>
        <w:t xml:space="preserve"> </w:t>
      </w:r>
      <w:hyperlink r:id="rId3" w:history="1">
        <w:r w:rsidRPr="00710C9C">
          <w:rPr>
            <w:rStyle w:val="ac"/>
            <w:rFonts w:hint="cs"/>
            <w:rtl/>
          </w:rPr>
          <w:t>وسائل</w:t>
        </w:r>
        <w:r w:rsidRPr="00710C9C">
          <w:rPr>
            <w:rStyle w:val="ac"/>
            <w:rtl/>
          </w:rPr>
          <w:t xml:space="preserve"> </w:t>
        </w:r>
        <w:r w:rsidRPr="00710C9C">
          <w:rPr>
            <w:rStyle w:val="ac"/>
            <w:rFonts w:hint="cs"/>
            <w:rtl/>
          </w:rPr>
          <w:t>الشیعة،</w:t>
        </w:r>
        <w:r w:rsidRPr="00710C9C">
          <w:rPr>
            <w:rStyle w:val="ac"/>
            <w:rtl/>
          </w:rPr>
          <w:t xml:space="preserve"> </w:t>
        </w:r>
        <w:r w:rsidRPr="00710C9C">
          <w:rPr>
            <w:rStyle w:val="ac"/>
            <w:rFonts w:hint="cs"/>
            <w:rtl/>
          </w:rPr>
          <w:t>الشیخ</w:t>
        </w:r>
        <w:r w:rsidRPr="00710C9C">
          <w:rPr>
            <w:rStyle w:val="ac"/>
            <w:rtl/>
          </w:rPr>
          <w:t xml:space="preserve"> </w:t>
        </w:r>
        <w:r w:rsidRPr="00710C9C">
          <w:rPr>
            <w:rStyle w:val="ac"/>
            <w:rFonts w:hint="cs"/>
            <w:rtl/>
          </w:rPr>
          <w:t>الحر</w:t>
        </w:r>
        <w:r w:rsidRPr="00710C9C">
          <w:rPr>
            <w:rStyle w:val="ac"/>
            <w:rtl/>
          </w:rPr>
          <w:t xml:space="preserve"> </w:t>
        </w:r>
        <w:r w:rsidRPr="00710C9C">
          <w:rPr>
            <w:rStyle w:val="ac"/>
            <w:rFonts w:hint="cs"/>
            <w:rtl/>
          </w:rPr>
          <w:t>العاملي،</w:t>
        </w:r>
        <w:r w:rsidRPr="00710C9C">
          <w:rPr>
            <w:rStyle w:val="ac"/>
            <w:rtl/>
          </w:rPr>
          <w:t xml:space="preserve"> </w:t>
        </w:r>
        <w:r w:rsidRPr="00710C9C">
          <w:rPr>
            <w:rStyle w:val="ac"/>
            <w:rFonts w:hint="cs"/>
            <w:rtl/>
          </w:rPr>
          <w:t>ج</w:t>
        </w:r>
        <w:r w:rsidRPr="00710C9C">
          <w:rPr>
            <w:rStyle w:val="ac"/>
            <w:rtl/>
          </w:rPr>
          <w:t>2</w:t>
        </w:r>
        <w:r w:rsidRPr="00710C9C">
          <w:rPr>
            <w:rStyle w:val="ac"/>
            <w:rFonts w:hint="cs"/>
            <w:rtl/>
          </w:rPr>
          <w:t>،</w:t>
        </w:r>
        <w:r w:rsidRPr="00710C9C">
          <w:rPr>
            <w:rStyle w:val="ac"/>
            <w:rtl/>
          </w:rPr>
          <w:t xml:space="preserve"> </w:t>
        </w:r>
        <w:r w:rsidRPr="00710C9C">
          <w:rPr>
            <w:rStyle w:val="ac"/>
            <w:rFonts w:hint="cs"/>
            <w:rtl/>
          </w:rPr>
          <w:t>ص</w:t>
        </w:r>
        <w:r w:rsidRPr="00710C9C">
          <w:rPr>
            <w:rStyle w:val="ac"/>
            <w:rtl/>
          </w:rPr>
          <w:t>40</w:t>
        </w:r>
        <w:r w:rsidRPr="00710C9C">
          <w:rPr>
            <w:rStyle w:val="ac"/>
            <w:rFonts w:hint="cs"/>
            <w:rtl/>
          </w:rPr>
          <w:t>،</w:t>
        </w:r>
        <w:r w:rsidRPr="00710C9C">
          <w:rPr>
            <w:rStyle w:val="ac"/>
            <w:rtl/>
          </w:rPr>
          <w:t xml:space="preserve"> </w:t>
        </w:r>
        <w:r w:rsidRPr="00710C9C">
          <w:rPr>
            <w:rStyle w:val="ac"/>
            <w:rFonts w:hint="cs"/>
            <w:rtl/>
          </w:rPr>
          <w:t>أبواب</w:t>
        </w:r>
        <w:r w:rsidRPr="00710C9C">
          <w:rPr>
            <w:rStyle w:val="ac"/>
            <w:rtl/>
          </w:rPr>
          <w:t xml:space="preserve"> </w:t>
        </w:r>
        <w:r w:rsidRPr="00710C9C">
          <w:rPr>
            <w:rStyle w:val="ac"/>
            <w:rFonts w:hint="cs"/>
            <w:rtl/>
          </w:rPr>
          <w:t>آداب</w:t>
        </w:r>
        <w:r w:rsidRPr="00710C9C">
          <w:rPr>
            <w:rStyle w:val="ac"/>
            <w:rtl/>
          </w:rPr>
          <w:t xml:space="preserve"> </w:t>
        </w:r>
        <w:r w:rsidRPr="00710C9C">
          <w:rPr>
            <w:rStyle w:val="ac"/>
            <w:rFonts w:hint="cs"/>
            <w:rtl/>
          </w:rPr>
          <w:t>الحمام،</w:t>
        </w:r>
        <w:r w:rsidRPr="00710C9C">
          <w:rPr>
            <w:rStyle w:val="ac"/>
            <w:rtl/>
          </w:rPr>
          <w:t xml:space="preserve"> </w:t>
        </w:r>
        <w:r w:rsidRPr="00710C9C">
          <w:rPr>
            <w:rStyle w:val="ac"/>
            <w:rFonts w:hint="cs"/>
            <w:rtl/>
          </w:rPr>
          <w:t>باب</w:t>
        </w:r>
        <w:r w:rsidRPr="00710C9C">
          <w:rPr>
            <w:rStyle w:val="ac"/>
            <w:rtl/>
          </w:rPr>
          <w:t>9</w:t>
        </w:r>
        <w:r w:rsidRPr="00710C9C">
          <w:rPr>
            <w:rStyle w:val="ac"/>
            <w:rFonts w:hint="cs"/>
            <w:rtl/>
          </w:rPr>
          <w:t>،</w:t>
        </w:r>
        <w:r w:rsidRPr="00710C9C">
          <w:rPr>
            <w:rStyle w:val="ac"/>
            <w:rtl/>
          </w:rPr>
          <w:t xml:space="preserve"> </w:t>
        </w:r>
        <w:r w:rsidRPr="00710C9C">
          <w:rPr>
            <w:rStyle w:val="ac"/>
            <w:rFonts w:hint="cs"/>
            <w:rtl/>
          </w:rPr>
          <w:t>ح</w:t>
        </w:r>
        <w:r w:rsidRPr="00710C9C">
          <w:rPr>
            <w:rStyle w:val="ac"/>
            <w:rtl/>
          </w:rPr>
          <w:t>7</w:t>
        </w:r>
        <w:r w:rsidRPr="00710C9C">
          <w:rPr>
            <w:rStyle w:val="ac"/>
            <w:rFonts w:hint="cs"/>
            <w:rtl/>
          </w:rPr>
          <w:t>،</w:t>
        </w:r>
        <w:r w:rsidRPr="00710C9C">
          <w:rPr>
            <w:rStyle w:val="ac"/>
            <w:rtl/>
          </w:rPr>
          <w:t xml:space="preserve"> </w:t>
        </w:r>
        <w:r w:rsidRPr="00710C9C">
          <w:rPr>
            <w:rStyle w:val="ac"/>
            <w:rFonts w:hint="cs"/>
            <w:rtl/>
          </w:rPr>
          <w:t>ط</w:t>
        </w:r>
        <w:r w:rsidRPr="00710C9C">
          <w:rPr>
            <w:rStyle w:val="ac"/>
            <w:rtl/>
          </w:rPr>
          <w:t xml:space="preserve"> </w:t>
        </w:r>
        <w:r w:rsidRPr="00710C9C">
          <w:rPr>
            <w:rStyle w:val="ac"/>
            <w:rFonts w:hint="cs"/>
            <w:rtl/>
          </w:rPr>
          <w:t>آل</w:t>
        </w:r>
        <w:r w:rsidRPr="00710C9C">
          <w:rPr>
            <w:rStyle w:val="ac"/>
            <w:rtl/>
          </w:rPr>
          <w:t xml:space="preserve"> </w:t>
        </w:r>
        <w:r w:rsidRPr="00710C9C">
          <w:rPr>
            <w:rStyle w:val="ac"/>
            <w:rFonts w:hint="cs"/>
            <w:rtl/>
          </w:rPr>
          <w:t>البيت</w:t>
        </w:r>
        <w:r w:rsidRPr="00710C9C">
          <w:rPr>
            <w:rStyle w:val="ac"/>
            <w:rtl/>
          </w:rPr>
          <w:t>.</w:t>
        </w:r>
      </w:hyperlink>
    </w:p>
  </w:footnote>
  <w:footnote w:id="5">
    <w:p w:rsidR="005E6845" w:rsidRPr="00F258C6" w:rsidRDefault="005E6845" w:rsidP="005E6845">
      <w:pPr>
        <w:pStyle w:val="a9"/>
        <w:rPr>
          <w:rFonts w:hint="cs"/>
        </w:rPr>
      </w:pPr>
      <w:r w:rsidRPr="00F258C6">
        <w:footnoteRef/>
      </w:r>
      <w:r w:rsidRPr="00F258C6">
        <w:rPr>
          <w:rtl/>
        </w:rPr>
        <w:t xml:space="preserve"> </w:t>
      </w:r>
      <w:hyperlink r:id="rId4" w:history="1">
        <w:r w:rsidRPr="00F258C6">
          <w:rPr>
            <w:rStyle w:val="ac"/>
            <w:rFonts w:hint="cs"/>
            <w:rtl/>
          </w:rPr>
          <w:t>وسائل</w:t>
        </w:r>
        <w:r w:rsidRPr="00F258C6">
          <w:rPr>
            <w:rStyle w:val="ac"/>
            <w:rtl/>
          </w:rPr>
          <w:t xml:space="preserve"> </w:t>
        </w:r>
        <w:r w:rsidRPr="00F258C6">
          <w:rPr>
            <w:rStyle w:val="ac"/>
            <w:rFonts w:hint="cs"/>
            <w:rtl/>
          </w:rPr>
          <w:t>الشیعة،</w:t>
        </w:r>
        <w:r w:rsidRPr="00F258C6">
          <w:rPr>
            <w:rStyle w:val="ac"/>
            <w:rtl/>
          </w:rPr>
          <w:t xml:space="preserve"> </w:t>
        </w:r>
        <w:r w:rsidRPr="00F258C6">
          <w:rPr>
            <w:rStyle w:val="ac"/>
            <w:rFonts w:hint="cs"/>
            <w:rtl/>
          </w:rPr>
          <w:t>الشیخ</w:t>
        </w:r>
        <w:r w:rsidRPr="00F258C6">
          <w:rPr>
            <w:rStyle w:val="ac"/>
            <w:rtl/>
          </w:rPr>
          <w:t xml:space="preserve"> </w:t>
        </w:r>
        <w:r w:rsidRPr="00F258C6">
          <w:rPr>
            <w:rStyle w:val="ac"/>
            <w:rFonts w:hint="cs"/>
            <w:rtl/>
          </w:rPr>
          <w:t>الحر</w:t>
        </w:r>
        <w:r w:rsidRPr="00F258C6">
          <w:rPr>
            <w:rStyle w:val="ac"/>
            <w:rtl/>
          </w:rPr>
          <w:t xml:space="preserve"> </w:t>
        </w:r>
        <w:r w:rsidRPr="00F258C6">
          <w:rPr>
            <w:rStyle w:val="ac"/>
            <w:rFonts w:hint="cs"/>
            <w:rtl/>
          </w:rPr>
          <w:t>العاملي،</w:t>
        </w:r>
        <w:r w:rsidRPr="00F258C6">
          <w:rPr>
            <w:rStyle w:val="ac"/>
            <w:rtl/>
          </w:rPr>
          <w:t xml:space="preserve"> </w:t>
        </w:r>
        <w:r w:rsidRPr="00F258C6">
          <w:rPr>
            <w:rStyle w:val="ac"/>
            <w:rFonts w:hint="cs"/>
            <w:rtl/>
          </w:rPr>
          <w:t>ج</w:t>
        </w:r>
        <w:r w:rsidRPr="00F258C6">
          <w:rPr>
            <w:rStyle w:val="ac"/>
            <w:rtl/>
          </w:rPr>
          <w:t>20</w:t>
        </w:r>
        <w:r w:rsidRPr="00F258C6">
          <w:rPr>
            <w:rStyle w:val="ac"/>
            <w:rFonts w:hint="cs"/>
            <w:rtl/>
          </w:rPr>
          <w:t>،</w:t>
        </w:r>
        <w:r w:rsidRPr="00F258C6">
          <w:rPr>
            <w:rStyle w:val="ac"/>
            <w:rtl/>
          </w:rPr>
          <w:t xml:space="preserve"> </w:t>
        </w:r>
        <w:r w:rsidRPr="00F258C6">
          <w:rPr>
            <w:rStyle w:val="ac"/>
            <w:rFonts w:hint="cs"/>
            <w:rtl/>
          </w:rPr>
          <w:t>ص</w:t>
        </w:r>
        <w:r w:rsidRPr="00F258C6">
          <w:rPr>
            <w:rStyle w:val="ac"/>
            <w:rtl/>
          </w:rPr>
          <w:t>192</w:t>
        </w:r>
        <w:r w:rsidRPr="00F258C6">
          <w:rPr>
            <w:rStyle w:val="ac"/>
            <w:rFonts w:hint="cs"/>
            <w:rtl/>
          </w:rPr>
          <w:t>،</w:t>
        </w:r>
        <w:r w:rsidRPr="00F258C6">
          <w:rPr>
            <w:rStyle w:val="ac"/>
            <w:rtl/>
          </w:rPr>
          <w:t xml:space="preserve"> </w:t>
        </w:r>
        <w:r w:rsidRPr="00F258C6">
          <w:rPr>
            <w:rStyle w:val="ac"/>
            <w:rFonts w:hint="cs"/>
            <w:rtl/>
          </w:rPr>
          <w:t>أبواب</w:t>
        </w:r>
        <w:r w:rsidRPr="00F258C6">
          <w:rPr>
            <w:rStyle w:val="ac"/>
            <w:rtl/>
          </w:rPr>
          <w:t xml:space="preserve"> </w:t>
        </w:r>
        <w:r w:rsidRPr="00F258C6">
          <w:rPr>
            <w:rStyle w:val="ac"/>
            <w:rFonts w:hint="cs"/>
            <w:rtl/>
          </w:rPr>
          <w:t>مقدمات</w:t>
        </w:r>
        <w:r w:rsidRPr="00F258C6">
          <w:rPr>
            <w:rStyle w:val="ac"/>
            <w:rtl/>
          </w:rPr>
          <w:t xml:space="preserve"> </w:t>
        </w:r>
        <w:r w:rsidRPr="00F258C6">
          <w:rPr>
            <w:rStyle w:val="ac"/>
            <w:rFonts w:hint="cs"/>
            <w:rtl/>
          </w:rPr>
          <w:t>النکاح،</w:t>
        </w:r>
        <w:r w:rsidRPr="00F258C6">
          <w:rPr>
            <w:rStyle w:val="ac"/>
            <w:rtl/>
          </w:rPr>
          <w:t xml:space="preserve"> </w:t>
        </w:r>
        <w:r w:rsidRPr="00F258C6">
          <w:rPr>
            <w:rStyle w:val="ac"/>
            <w:rFonts w:hint="cs"/>
            <w:rtl/>
          </w:rPr>
          <w:t>باب</w:t>
        </w:r>
        <w:r w:rsidRPr="00F258C6">
          <w:rPr>
            <w:rStyle w:val="ac"/>
            <w:rtl/>
          </w:rPr>
          <w:t>104</w:t>
        </w:r>
        <w:r w:rsidRPr="00F258C6">
          <w:rPr>
            <w:rStyle w:val="ac"/>
            <w:rFonts w:hint="cs"/>
            <w:rtl/>
          </w:rPr>
          <w:t>،</w:t>
        </w:r>
        <w:r w:rsidRPr="00F258C6">
          <w:rPr>
            <w:rStyle w:val="ac"/>
            <w:rtl/>
          </w:rPr>
          <w:t xml:space="preserve"> </w:t>
        </w:r>
        <w:r w:rsidRPr="00F258C6">
          <w:rPr>
            <w:rStyle w:val="ac"/>
            <w:rFonts w:hint="cs"/>
            <w:rtl/>
          </w:rPr>
          <w:t>ح</w:t>
        </w:r>
        <w:r w:rsidRPr="00F258C6">
          <w:rPr>
            <w:rStyle w:val="ac"/>
            <w:rtl/>
          </w:rPr>
          <w:t>4</w:t>
        </w:r>
        <w:r w:rsidRPr="00F258C6">
          <w:rPr>
            <w:rStyle w:val="ac"/>
            <w:rFonts w:hint="cs"/>
            <w:rtl/>
          </w:rPr>
          <w:t>،</w:t>
        </w:r>
        <w:r w:rsidRPr="00F258C6">
          <w:rPr>
            <w:rStyle w:val="ac"/>
            <w:rtl/>
          </w:rPr>
          <w:t xml:space="preserve"> </w:t>
        </w:r>
        <w:r w:rsidRPr="00F258C6">
          <w:rPr>
            <w:rStyle w:val="ac"/>
            <w:rFonts w:hint="cs"/>
            <w:rtl/>
          </w:rPr>
          <w:t>ط</w:t>
        </w:r>
        <w:r w:rsidRPr="00F258C6">
          <w:rPr>
            <w:rStyle w:val="ac"/>
            <w:rtl/>
          </w:rPr>
          <w:t xml:space="preserve"> </w:t>
        </w:r>
        <w:r w:rsidRPr="00F258C6">
          <w:rPr>
            <w:rStyle w:val="ac"/>
            <w:rFonts w:hint="cs"/>
            <w:rtl/>
          </w:rPr>
          <w:t>آل</w:t>
        </w:r>
        <w:r w:rsidRPr="00F258C6">
          <w:rPr>
            <w:rStyle w:val="ac"/>
            <w:rtl/>
          </w:rPr>
          <w:t xml:space="preserve"> </w:t>
        </w:r>
        <w:r w:rsidRPr="00F258C6">
          <w:rPr>
            <w:rStyle w:val="ac"/>
            <w:rFonts w:hint="cs"/>
            <w:rtl/>
          </w:rPr>
          <w:t>البيت</w:t>
        </w:r>
        <w:r w:rsidRPr="00F258C6">
          <w:rPr>
            <w:rStyle w:val="ac"/>
            <w:rtl/>
          </w:rPr>
          <w:t>.</w:t>
        </w:r>
      </w:hyperlink>
    </w:p>
  </w:footnote>
  <w:footnote w:id="6">
    <w:p w:rsidR="005E6845" w:rsidRPr="00E5031A" w:rsidRDefault="005E6845" w:rsidP="005E6845">
      <w:pPr>
        <w:pStyle w:val="a9"/>
        <w:rPr>
          <w:rFonts w:hint="cs"/>
          <w:rtl/>
        </w:rPr>
      </w:pPr>
      <w:r w:rsidRPr="00E5031A">
        <w:footnoteRef/>
      </w:r>
      <w:r w:rsidRPr="00E5031A">
        <w:rPr>
          <w:rtl/>
        </w:rPr>
        <w:t xml:space="preserve"> </w:t>
      </w:r>
      <w:hyperlink r:id="rId5" w:history="1">
        <w:r w:rsidRPr="00E5031A">
          <w:rPr>
            <w:rStyle w:val="ac"/>
            <w:rFonts w:hint="cs"/>
            <w:rtl/>
          </w:rPr>
          <w:t>وسائل</w:t>
        </w:r>
        <w:r w:rsidRPr="00E5031A">
          <w:rPr>
            <w:rStyle w:val="ac"/>
            <w:rtl/>
          </w:rPr>
          <w:t xml:space="preserve"> </w:t>
        </w:r>
        <w:r w:rsidRPr="00E5031A">
          <w:rPr>
            <w:rStyle w:val="ac"/>
            <w:rFonts w:hint="cs"/>
            <w:rtl/>
          </w:rPr>
          <w:t>الشیعة،</w:t>
        </w:r>
        <w:r w:rsidRPr="00E5031A">
          <w:rPr>
            <w:rStyle w:val="ac"/>
            <w:rtl/>
          </w:rPr>
          <w:t xml:space="preserve"> </w:t>
        </w:r>
        <w:r w:rsidRPr="00E5031A">
          <w:rPr>
            <w:rStyle w:val="ac"/>
            <w:rFonts w:hint="cs"/>
            <w:rtl/>
          </w:rPr>
          <w:t>الشیخ</w:t>
        </w:r>
        <w:r w:rsidRPr="00E5031A">
          <w:rPr>
            <w:rStyle w:val="ac"/>
            <w:rtl/>
          </w:rPr>
          <w:t xml:space="preserve"> </w:t>
        </w:r>
        <w:r w:rsidRPr="00E5031A">
          <w:rPr>
            <w:rStyle w:val="ac"/>
            <w:rFonts w:hint="cs"/>
            <w:rtl/>
          </w:rPr>
          <w:t>الحر</w:t>
        </w:r>
        <w:r w:rsidRPr="00E5031A">
          <w:rPr>
            <w:rStyle w:val="ac"/>
            <w:rtl/>
          </w:rPr>
          <w:t xml:space="preserve"> </w:t>
        </w:r>
        <w:r w:rsidRPr="00E5031A">
          <w:rPr>
            <w:rStyle w:val="ac"/>
            <w:rFonts w:hint="cs"/>
            <w:rtl/>
          </w:rPr>
          <w:t>العاملي،</w:t>
        </w:r>
        <w:r w:rsidRPr="00E5031A">
          <w:rPr>
            <w:rStyle w:val="ac"/>
            <w:rtl/>
          </w:rPr>
          <w:t xml:space="preserve"> </w:t>
        </w:r>
        <w:r w:rsidRPr="00E5031A">
          <w:rPr>
            <w:rStyle w:val="ac"/>
            <w:rFonts w:hint="cs"/>
            <w:rtl/>
          </w:rPr>
          <w:t>ج</w:t>
        </w:r>
        <w:r w:rsidRPr="00E5031A">
          <w:rPr>
            <w:rStyle w:val="ac"/>
            <w:rtl/>
          </w:rPr>
          <w:t>21</w:t>
        </w:r>
        <w:r w:rsidRPr="00E5031A">
          <w:rPr>
            <w:rStyle w:val="ac"/>
            <w:rFonts w:hint="cs"/>
            <w:rtl/>
          </w:rPr>
          <w:t>،</w:t>
        </w:r>
        <w:r w:rsidRPr="00E5031A">
          <w:rPr>
            <w:rStyle w:val="ac"/>
            <w:rtl/>
          </w:rPr>
          <w:t xml:space="preserve"> </w:t>
        </w:r>
        <w:r w:rsidRPr="00E5031A">
          <w:rPr>
            <w:rStyle w:val="ac"/>
            <w:rFonts w:hint="cs"/>
            <w:rtl/>
          </w:rPr>
          <w:t>ص</w:t>
        </w:r>
        <w:r w:rsidRPr="00E5031A">
          <w:rPr>
            <w:rStyle w:val="ac"/>
            <w:rtl/>
          </w:rPr>
          <w:t>148</w:t>
        </w:r>
        <w:r w:rsidRPr="00E5031A">
          <w:rPr>
            <w:rStyle w:val="ac"/>
            <w:rFonts w:hint="cs"/>
            <w:rtl/>
          </w:rPr>
          <w:t>،</w:t>
        </w:r>
        <w:r w:rsidRPr="00E5031A">
          <w:rPr>
            <w:rStyle w:val="ac"/>
            <w:rtl/>
          </w:rPr>
          <w:t xml:space="preserve"> </w:t>
        </w:r>
        <w:r w:rsidRPr="00E5031A">
          <w:rPr>
            <w:rStyle w:val="ac"/>
            <w:rFonts w:hint="cs"/>
            <w:rtl/>
          </w:rPr>
          <w:t>أبواب</w:t>
        </w:r>
        <w:r w:rsidRPr="00E5031A">
          <w:rPr>
            <w:rStyle w:val="ac"/>
            <w:rtl/>
          </w:rPr>
          <w:t xml:space="preserve"> </w:t>
        </w:r>
        <w:r w:rsidRPr="00E5031A">
          <w:rPr>
            <w:rStyle w:val="ac"/>
            <w:rFonts w:hint="cs"/>
            <w:rtl/>
          </w:rPr>
          <w:t>نکاح</w:t>
        </w:r>
        <w:r w:rsidRPr="00E5031A">
          <w:rPr>
            <w:rStyle w:val="ac"/>
            <w:rtl/>
          </w:rPr>
          <w:t xml:space="preserve"> </w:t>
        </w:r>
        <w:r w:rsidRPr="00E5031A">
          <w:rPr>
            <w:rStyle w:val="ac"/>
            <w:rFonts w:hint="cs"/>
            <w:rtl/>
          </w:rPr>
          <w:t>العبید،</w:t>
        </w:r>
        <w:r w:rsidRPr="00E5031A">
          <w:rPr>
            <w:rStyle w:val="ac"/>
            <w:rtl/>
          </w:rPr>
          <w:t xml:space="preserve"> </w:t>
        </w:r>
        <w:r w:rsidRPr="00E5031A">
          <w:rPr>
            <w:rStyle w:val="ac"/>
            <w:rFonts w:hint="cs"/>
            <w:rtl/>
          </w:rPr>
          <w:t>باب</w:t>
        </w:r>
        <w:r w:rsidRPr="00E5031A">
          <w:rPr>
            <w:rStyle w:val="ac"/>
            <w:rtl/>
          </w:rPr>
          <w:t>44</w:t>
        </w:r>
        <w:r w:rsidRPr="00E5031A">
          <w:rPr>
            <w:rStyle w:val="ac"/>
            <w:rFonts w:hint="cs"/>
            <w:rtl/>
          </w:rPr>
          <w:t>،</w:t>
        </w:r>
        <w:r w:rsidRPr="00E5031A">
          <w:rPr>
            <w:rStyle w:val="ac"/>
            <w:rtl/>
          </w:rPr>
          <w:t xml:space="preserve"> </w:t>
        </w:r>
        <w:r w:rsidRPr="00E5031A">
          <w:rPr>
            <w:rStyle w:val="ac"/>
            <w:rFonts w:hint="cs"/>
            <w:rtl/>
          </w:rPr>
          <w:t>ح</w:t>
        </w:r>
        <w:r w:rsidRPr="00E5031A">
          <w:rPr>
            <w:rStyle w:val="ac"/>
            <w:rtl/>
          </w:rPr>
          <w:t>7</w:t>
        </w:r>
        <w:r w:rsidRPr="00E5031A">
          <w:rPr>
            <w:rStyle w:val="ac"/>
            <w:rFonts w:hint="cs"/>
            <w:rtl/>
          </w:rPr>
          <w:t>،</w:t>
        </w:r>
        <w:r w:rsidRPr="00E5031A">
          <w:rPr>
            <w:rStyle w:val="ac"/>
            <w:rtl/>
          </w:rPr>
          <w:t xml:space="preserve"> </w:t>
        </w:r>
        <w:r w:rsidRPr="00E5031A">
          <w:rPr>
            <w:rStyle w:val="ac"/>
            <w:rFonts w:hint="cs"/>
            <w:rtl/>
          </w:rPr>
          <w:t>ط</w:t>
        </w:r>
        <w:r w:rsidRPr="00E5031A">
          <w:rPr>
            <w:rStyle w:val="ac"/>
            <w:rtl/>
          </w:rPr>
          <w:t xml:space="preserve"> </w:t>
        </w:r>
        <w:r w:rsidRPr="00E5031A">
          <w:rPr>
            <w:rStyle w:val="ac"/>
            <w:rFonts w:hint="cs"/>
            <w:rtl/>
          </w:rPr>
          <w:t>آل</w:t>
        </w:r>
        <w:r w:rsidRPr="00E5031A">
          <w:rPr>
            <w:rStyle w:val="ac"/>
            <w:rtl/>
          </w:rPr>
          <w:t xml:space="preserve"> </w:t>
        </w:r>
        <w:r w:rsidRPr="00E5031A">
          <w:rPr>
            <w:rStyle w:val="ac"/>
            <w:rFonts w:hint="cs"/>
            <w:rtl/>
          </w:rPr>
          <w:t>البيت</w:t>
        </w:r>
        <w:r w:rsidRPr="00E5031A">
          <w:rPr>
            <w:rStyle w:val="ac"/>
            <w:rtl/>
          </w:rPr>
          <w:t>.</w:t>
        </w:r>
      </w:hyperlink>
    </w:p>
  </w:footnote>
  <w:footnote w:id="7">
    <w:p w:rsidR="005E6845" w:rsidRPr="008B0C73" w:rsidRDefault="005E6845" w:rsidP="005E6845">
      <w:pPr>
        <w:pStyle w:val="a9"/>
        <w:rPr>
          <w:rFonts w:hint="cs"/>
          <w:rtl/>
        </w:rPr>
      </w:pPr>
      <w:r w:rsidRPr="008B0C73">
        <w:footnoteRef/>
      </w:r>
      <w:r w:rsidRPr="008B0C73">
        <w:rPr>
          <w:rtl/>
        </w:rPr>
        <w:t xml:space="preserve"> </w:t>
      </w:r>
      <w:hyperlink r:id="rId6" w:history="1">
        <w:r w:rsidRPr="008B0C73">
          <w:rPr>
            <w:rStyle w:val="ac"/>
            <w:rFonts w:hint="cs"/>
            <w:rtl/>
          </w:rPr>
          <w:t>إیضاح</w:t>
        </w:r>
        <w:r w:rsidRPr="008B0C73">
          <w:rPr>
            <w:rStyle w:val="ac"/>
            <w:rtl/>
          </w:rPr>
          <w:t xml:space="preserve"> </w:t>
        </w:r>
        <w:r w:rsidRPr="008B0C73">
          <w:rPr>
            <w:rStyle w:val="ac"/>
            <w:rFonts w:hint="cs"/>
            <w:rtl/>
          </w:rPr>
          <w:t>الفوائد</w:t>
        </w:r>
        <w:r w:rsidRPr="008B0C73">
          <w:rPr>
            <w:rStyle w:val="ac"/>
            <w:rtl/>
          </w:rPr>
          <w:t xml:space="preserve"> </w:t>
        </w:r>
        <w:r w:rsidRPr="008B0C73">
          <w:rPr>
            <w:rStyle w:val="ac"/>
            <w:rFonts w:hint="cs"/>
            <w:rtl/>
          </w:rPr>
          <w:t>فی</w:t>
        </w:r>
        <w:r w:rsidRPr="008B0C73">
          <w:rPr>
            <w:rStyle w:val="ac"/>
            <w:rtl/>
          </w:rPr>
          <w:t xml:space="preserve"> </w:t>
        </w:r>
        <w:r w:rsidRPr="008B0C73">
          <w:rPr>
            <w:rStyle w:val="ac"/>
            <w:rFonts w:hint="cs"/>
            <w:rtl/>
          </w:rPr>
          <w:t>شرح</w:t>
        </w:r>
        <w:r w:rsidRPr="008B0C73">
          <w:rPr>
            <w:rStyle w:val="ac"/>
            <w:rtl/>
          </w:rPr>
          <w:t xml:space="preserve"> </w:t>
        </w:r>
        <w:r w:rsidRPr="008B0C73">
          <w:rPr>
            <w:rStyle w:val="ac"/>
            <w:rFonts w:hint="cs"/>
            <w:rtl/>
          </w:rPr>
          <w:t>مشکلات</w:t>
        </w:r>
        <w:r w:rsidRPr="008B0C73">
          <w:rPr>
            <w:rStyle w:val="ac"/>
            <w:rtl/>
          </w:rPr>
          <w:t xml:space="preserve"> </w:t>
        </w:r>
        <w:r w:rsidRPr="008B0C73">
          <w:rPr>
            <w:rStyle w:val="ac"/>
            <w:rFonts w:hint="cs"/>
            <w:rtl/>
          </w:rPr>
          <w:t>القواعد،</w:t>
        </w:r>
        <w:r w:rsidRPr="008B0C73">
          <w:rPr>
            <w:rStyle w:val="ac"/>
            <w:rtl/>
          </w:rPr>
          <w:t xml:space="preserve"> </w:t>
        </w:r>
        <w:r w:rsidRPr="008B0C73">
          <w:rPr>
            <w:rStyle w:val="ac"/>
            <w:rFonts w:hint="cs"/>
            <w:rtl/>
          </w:rPr>
          <w:t>حلّی،</w:t>
        </w:r>
        <w:r w:rsidRPr="008B0C73">
          <w:rPr>
            <w:rStyle w:val="ac"/>
            <w:rtl/>
          </w:rPr>
          <w:t xml:space="preserve"> </w:t>
        </w:r>
        <w:r w:rsidRPr="008B0C73">
          <w:rPr>
            <w:rStyle w:val="ac"/>
            <w:rFonts w:hint="cs"/>
            <w:rtl/>
          </w:rPr>
          <w:t>فخر</w:t>
        </w:r>
        <w:r w:rsidRPr="008B0C73">
          <w:rPr>
            <w:rStyle w:val="ac"/>
            <w:rtl/>
          </w:rPr>
          <w:t xml:space="preserve"> </w:t>
        </w:r>
        <w:r w:rsidRPr="008B0C73">
          <w:rPr>
            <w:rStyle w:val="ac"/>
            <w:rFonts w:hint="cs"/>
            <w:rtl/>
          </w:rPr>
          <w:t>المحققین،</w:t>
        </w:r>
        <w:r w:rsidRPr="008B0C73">
          <w:rPr>
            <w:rStyle w:val="ac"/>
            <w:rtl/>
          </w:rPr>
          <w:t xml:space="preserve"> </w:t>
        </w:r>
        <w:r w:rsidRPr="008B0C73">
          <w:rPr>
            <w:rStyle w:val="ac"/>
            <w:rFonts w:hint="cs"/>
            <w:rtl/>
          </w:rPr>
          <w:t>محمد</w:t>
        </w:r>
        <w:r w:rsidRPr="008B0C73">
          <w:rPr>
            <w:rStyle w:val="ac"/>
            <w:rtl/>
          </w:rPr>
          <w:t xml:space="preserve"> </w:t>
        </w:r>
        <w:r w:rsidRPr="008B0C73">
          <w:rPr>
            <w:rStyle w:val="ac"/>
            <w:rFonts w:hint="cs"/>
            <w:rtl/>
          </w:rPr>
          <w:t>بن</w:t>
        </w:r>
        <w:r w:rsidRPr="008B0C73">
          <w:rPr>
            <w:rStyle w:val="ac"/>
            <w:rtl/>
          </w:rPr>
          <w:t xml:space="preserve"> </w:t>
        </w:r>
        <w:r w:rsidRPr="008B0C73">
          <w:rPr>
            <w:rStyle w:val="ac"/>
            <w:rFonts w:hint="cs"/>
            <w:rtl/>
          </w:rPr>
          <w:t>حسن</w:t>
        </w:r>
        <w:r w:rsidRPr="008B0C73">
          <w:rPr>
            <w:rStyle w:val="ac"/>
            <w:rtl/>
          </w:rPr>
          <w:t xml:space="preserve"> </w:t>
        </w:r>
        <w:r w:rsidRPr="008B0C73">
          <w:rPr>
            <w:rStyle w:val="ac"/>
            <w:rFonts w:hint="cs"/>
            <w:rtl/>
          </w:rPr>
          <w:t>بن</w:t>
        </w:r>
        <w:r w:rsidRPr="008B0C73">
          <w:rPr>
            <w:rStyle w:val="ac"/>
            <w:rtl/>
          </w:rPr>
          <w:t xml:space="preserve"> </w:t>
        </w:r>
        <w:r w:rsidRPr="008B0C73">
          <w:rPr>
            <w:rStyle w:val="ac"/>
            <w:rFonts w:hint="cs"/>
            <w:rtl/>
          </w:rPr>
          <w:t>یوسف،</w:t>
        </w:r>
        <w:r w:rsidRPr="008B0C73">
          <w:rPr>
            <w:rStyle w:val="ac"/>
            <w:rtl/>
          </w:rPr>
          <w:t xml:space="preserve"> </w:t>
        </w:r>
        <w:r w:rsidRPr="008B0C73">
          <w:rPr>
            <w:rStyle w:val="ac"/>
            <w:rFonts w:hint="cs"/>
            <w:rtl/>
          </w:rPr>
          <w:t>ج</w:t>
        </w:r>
        <w:r w:rsidRPr="008B0C73">
          <w:rPr>
            <w:rStyle w:val="ac"/>
            <w:rtl/>
          </w:rPr>
          <w:t>3</w:t>
        </w:r>
        <w:r w:rsidRPr="008B0C73">
          <w:rPr>
            <w:rStyle w:val="ac"/>
            <w:rFonts w:hint="cs"/>
            <w:rtl/>
          </w:rPr>
          <w:t>،</w:t>
        </w:r>
        <w:r w:rsidRPr="008B0C73">
          <w:rPr>
            <w:rStyle w:val="ac"/>
            <w:rtl/>
          </w:rPr>
          <w:t xml:space="preserve"> </w:t>
        </w:r>
        <w:r w:rsidRPr="008B0C73">
          <w:rPr>
            <w:rStyle w:val="ac"/>
            <w:rFonts w:hint="cs"/>
            <w:rtl/>
          </w:rPr>
          <w:t>ص</w:t>
        </w:r>
        <w:r w:rsidRPr="008B0C73">
          <w:rPr>
            <w:rStyle w:val="ac"/>
            <w:rtl/>
          </w:rPr>
          <w:t>9.</w:t>
        </w:r>
      </w:hyperlink>
    </w:p>
  </w:footnote>
  <w:footnote w:id="8">
    <w:p w:rsidR="005E6845" w:rsidRPr="008B5934" w:rsidRDefault="005E6845" w:rsidP="005E6845">
      <w:pPr>
        <w:pStyle w:val="a9"/>
        <w:rPr>
          <w:rFonts w:hint="cs"/>
        </w:rPr>
      </w:pPr>
      <w:r w:rsidRPr="008B5934">
        <w:footnoteRef/>
      </w:r>
      <w:r w:rsidRPr="008B5934">
        <w:rPr>
          <w:rtl/>
        </w:rPr>
        <w:t xml:space="preserve"> </w:t>
      </w:r>
      <w:hyperlink r:id="rId7" w:history="1">
        <w:r w:rsidRPr="008B5934">
          <w:rPr>
            <w:rStyle w:val="ac"/>
            <w:rFonts w:hint="cs"/>
            <w:rtl/>
          </w:rPr>
          <w:t>التنقیح</w:t>
        </w:r>
        <w:r w:rsidRPr="008B5934">
          <w:rPr>
            <w:rStyle w:val="ac"/>
            <w:rtl/>
          </w:rPr>
          <w:t xml:space="preserve"> </w:t>
        </w:r>
        <w:r w:rsidRPr="008B5934">
          <w:rPr>
            <w:rStyle w:val="ac"/>
            <w:rFonts w:hint="cs"/>
            <w:rtl/>
          </w:rPr>
          <w:t>الرائع</w:t>
        </w:r>
        <w:r w:rsidRPr="008B5934">
          <w:rPr>
            <w:rStyle w:val="ac"/>
            <w:rtl/>
          </w:rPr>
          <w:t xml:space="preserve"> </w:t>
        </w:r>
        <w:r w:rsidRPr="008B5934">
          <w:rPr>
            <w:rStyle w:val="ac"/>
            <w:rFonts w:hint="cs"/>
            <w:rtl/>
          </w:rPr>
          <w:t>لمختصر</w:t>
        </w:r>
        <w:r w:rsidRPr="008B5934">
          <w:rPr>
            <w:rStyle w:val="ac"/>
            <w:rtl/>
          </w:rPr>
          <w:t xml:space="preserve"> </w:t>
        </w:r>
        <w:r w:rsidRPr="008B5934">
          <w:rPr>
            <w:rStyle w:val="ac"/>
            <w:rFonts w:hint="cs"/>
            <w:rtl/>
          </w:rPr>
          <w:t>الشرائع،</w:t>
        </w:r>
        <w:r w:rsidRPr="008B5934">
          <w:rPr>
            <w:rStyle w:val="ac"/>
            <w:rtl/>
          </w:rPr>
          <w:t xml:space="preserve"> </w:t>
        </w:r>
        <w:r w:rsidRPr="008B5934">
          <w:rPr>
            <w:rStyle w:val="ac"/>
            <w:rFonts w:hint="cs"/>
            <w:rtl/>
          </w:rPr>
          <w:t>حلّی،</w:t>
        </w:r>
        <w:r w:rsidRPr="008B5934">
          <w:rPr>
            <w:rStyle w:val="ac"/>
            <w:rtl/>
          </w:rPr>
          <w:t xml:space="preserve"> </w:t>
        </w:r>
        <w:r w:rsidRPr="008B5934">
          <w:rPr>
            <w:rStyle w:val="ac"/>
            <w:rFonts w:hint="cs"/>
            <w:rtl/>
          </w:rPr>
          <w:t>مقداد</w:t>
        </w:r>
        <w:r w:rsidRPr="008B5934">
          <w:rPr>
            <w:rStyle w:val="ac"/>
            <w:rtl/>
          </w:rPr>
          <w:t xml:space="preserve"> </w:t>
        </w:r>
        <w:r w:rsidRPr="008B5934">
          <w:rPr>
            <w:rStyle w:val="ac"/>
            <w:rFonts w:hint="cs"/>
            <w:rtl/>
          </w:rPr>
          <w:t>بن</w:t>
        </w:r>
        <w:r w:rsidRPr="008B5934">
          <w:rPr>
            <w:rStyle w:val="ac"/>
            <w:rtl/>
          </w:rPr>
          <w:t xml:space="preserve"> </w:t>
        </w:r>
        <w:r w:rsidRPr="008B5934">
          <w:rPr>
            <w:rStyle w:val="ac"/>
            <w:rFonts w:hint="cs"/>
            <w:rtl/>
          </w:rPr>
          <w:t>عبد</w:t>
        </w:r>
        <w:r w:rsidRPr="008B5934">
          <w:rPr>
            <w:rStyle w:val="ac"/>
            <w:rtl/>
          </w:rPr>
          <w:t xml:space="preserve"> </w:t>
        </w:r>
        <w:r w:rsidRPr="008B5934">
          <w:rPr>
            <w:rStyle w:val="ac"/>
            <w:rFonts w:hint="cs"/>
            <w:rtl/>
          </w:rPr>
          <w:t>اللّه</w:t>
        </w:r>
        <w:r w:rsidRPr="008B5934">
          <w:rPr>
            <w:rStyle w:val="ac"/>
            <w:rtl/>
          </w:rPr>
          <w:t xml:space="preserve"> </w:t>
        </w:r>
        <w:r w:rsidRPr="008B5934">
          <w:rPr>
            <w:rStyle w:val="ac"/>
            <w:rFonts w:hint="cs"/>
            <w:rtl/>
          </w:rPr>
          <w:t>سیوری،</w:t>
        </w:r>
        <w:r w:rsidRPr="008B5934">
          <w:rPr>
            <w:rStyle w:val="ac"/>
            <w:rtl/>
          </w:rPr>
          <w:t xml:space="preserve"> </w:t>
        </w:r>
        <w:r w:rsidRPr="008B5934">
          <w:rPr>
            <w:rStyle w:val="ac"/>
            <w:rFonts w:hint="cs"/>
            <w:rtl/>
          </w:rPr>
          <w:t>فاضل</w:t>
        </w:r>
        <w:r w:rsidRPr="008B5934">
          <w:rPr>
            <w:rStyle w:val="ac"/>
            <w:rtl/>
          </w:rPr>
          <w:t xml:space="preserve"> </w:t>
        </w:r>
        <w:r w:rsidRPr="008B5934">
          <w:rPr>
            <w:rStyle w:val="ac"/>
            <w:rFonts w:hint="cs"/>
            <w:rtl/>
          </w:rPr>
          <w:t>مقداد،</w:t>
        </w:r>
        <w:r w:rsidRPr="008B5934">
          <w:rPr>
            <w:rStyle w:val="ac"/>
            <w:rtl/>
          </w:rPr>
          <w:t xml:space="preserve"> </w:t>
        </w:r>
        <w:r w:rsidRPr="008B5934">
          <w:rPr>
            <w:rStyle w:val="ac"/>
            <w:rFonts w:hint="cs"/>
            <w:rtl/>
          </w:rPr>
          <w:t>ج</w:t>
        </w:r>
        <w:r w:rsidRPr="008B5934">
          <w:rPr>
            <w:rStyle w:val="ac"/>
            <w:rtl/>
          </w:rPr>
          <w:t>3</w:t>
        </w:r>
        <w:r w:rsidRPr="008B5934">
          <w:rPr>
            <w:rStyle w:val="ac"/>
            <w:rFonts w:hint="cs"/>
            <w:rtl/>
          </w:rPr>
          <w:t>،</w:t>
        </w:r>
        <w:r w:rsidRPr="008B5934">
          <w:rPr>
            <w:rStyle w:val="ac"/>
            <w:rtl/>
          </w:rPr>
          <w:t xml:space="preserve"> </w:t>
        </w:r>
        <w:r w:rsidRPr="008B5934">
          <w:rPr>
            <w:rStyle w:val="ac"/>
            <w:rFonts w:hint="cs"/>
            <w:rtl/>
          </w:rPr>
          <w:t>ص</w:t>
        </w:r>
        <w:r w:rsidRPr="008B5934">
          <w:rPr>
            <w:rStyle w:val="ac"/>
            <w:rtl/>
          </w:rPr>
          <w:t>22.</w:t>
        </w:r>
      </w:hyperlink>
    </w:p>
  </w:footnote>
  <w:footnote w:id="9">
    <w:p w:rsidR="005E6845" w:rsidRPr="00B93109" w:rsidRDefault="005E6845" w:rsidP="005E6845">
      <w:pPr>
        <w:pStyle w:val="a9"/>
        <w:rPr>
          <w:rFonts w:hint="cs"/>
        </w:rPr>
      </w:pPr>
      <w:r w:rsidRPr="00B93109">
        <w:footnoteRef/>
      </w:r>
      <w:r w:rsidRPr="00B93109">
        <w:rPr>
          <w:rtl/>
        </w:rPr>
        <w:t xml:space="preserve"> </w:t>
      </w:r>
      <w:hyperlink r:id="rId8" w:history="1">
        <w:r w:rsidRPr="00B93109">
          <w:rPr>
            <w:rStyle w:val="ac"/>
            <w:rFonts w:hint="cs"/>
            <w:rtl/>
          </w:rPr>
          <w:t>وسائل</w:t>
        </w:r>
        <w:r w:rsidRPr="00B93109">
          <w:rPr>
            <w:rStyle w:val="ac"/>
            <w:rtl/>
          </w:rPr>
          <w:t xml:space="preserve"> </w:t>
        </w:r>
        <w:r w:rsidRPr="00B93109">
          <w:rPr>
            <w:rStyle w:val="ac"/>
            <w:rFonts w:hint="cs"/>
            <w:rtl/>
          </w:rPr>
          <w:t>الشیعة،</w:t>
        </w:r>
        <w:r w:rsidRPr="00B93109">
          <w:rPr>
            <w:rStyle w:val="ac"/>
            <w:rtl/>
          </w:rPr>
          <w:t xml:space="preserve"> </w:t>
        </w:r>
        <w:r w:rsidRPr="00B93109">
          <w:rPr>
            <w:rStyle w:val="ac"/>
            <w:rFonts w:hint="cs"/>
            <w:rtl/>
          </w:rPr>
          <w:t>الشیخ</w:t>
        </w:r>
        <w:r w:rsidRPr="00B93109">
          <w:rPr>
            <w:rStyle w:val="ac"/>
            <w:rtl/>
          </w:rPr>
          <w:t xml:space="preserve"> </w:t>
        </w:r>
        <w:r w:rsidRPr="00B93109">
          <w:rPr>
            <w:rStyle w:val="ac"/>
            <w:rFonts w:hint="cs"/>
            <w:rtl/>
          </w:rPr>
          <w:t>الحر</w:t>
        </w:r>
        <w:r w:rsidRPr="00B93109">
          <w:rPr>
            <w:rStyle w:val="ac"/>
            <w:rtl/>
          </w:rPr>
          <w:t xml:space="preserve"> </w:t>
        </w:r>
        <w:r w:rsidRPr="00B93109">
          <w:rPr>
            <w:rStyle w:val="ac"/>
            <w:rFonts w:hint="cs"/>
            <w:rtl/>
          </w:rPr>
          <w:t>العاملي،</w:t>
        </w:r>
        <w:r w:rsidRPr="00B93109">
          <w:rPr>
            <w:rStyle w:val="ac"/>
            <w:rtl/>
          </w:rPr>
          <w:t xml:space="preserve"> </w:t>
        </w:r>
        <w:r w:rsidRPr="00B93109">
          <w:rPr>
            <w:rStyle w:val="ac"/>
            <w:rFonts w:hint="cs"/>
            <w:rtl/>
          </w:rPr>
          <w:t>ج</w:t>
        </w:r>
        <w:r w:rsidRPr="00B93109">
          <w:rPr>
            <w:rStyle w:val="ac"/>
            <w:rtl/>
          </w:rPr>
          <w:t>20</w:t>
        </w:r>
        <w:r w:rsidRPr="00B93109">
          <w:rPr>
            <w:rStyle w:val="ac"/>
            <w:rFonts w:hint="cs"/>
            <w:rtl/>
          </w:rPr>
          <w:t>،</w:t>
        </w:r>
        <w:r w:rsidRPr="00B93109">
          <w:rPr>
            <w:rStyle w:val="ac"/>
            <w:rtl/>
          </w:rPr>
          <w:t xml:space="preserve"> </w:t>
        </w:r>
        <w:r w:rsidRPr="00B93109">
          <w:rPr>
            <w:rStyle w:val="ac"/>
            <w:rFonts w:hint="cs"/>
            <w:rtl/>
          </w:rPr>
          <w:t>ص</w:t>
        </w:r>
        <w:r w:rsidRPr="00B93109">
          <w:rPr>
            <w:rStyle w:val="ac"/>
            <w:rtl/>
          </w:rPr>
          <w:t>234</w:t>
        </w:r>
        <w:r w:rsidRPr="00B93109">
          <w:rPr>
            <w:rStyle w:val="ac"/>
            <w:rFonts w:hint="cs"/>
            <w:rtl/>
          </w:rPr>
          <w:t>،</w:t>
        </w:r>
        <w:r w:rsidRPr="00B93109">
          <w:rPr>
            <w:rStyle w:val="ac"/>
            <w:rtl/>
          </w:rPr>
          <w:t xml:space="preserve"> </w:t>
        </w:r>
        <w:r w:rsidRPr="00B93109">
          <w:rPr>
            <w:rStyle w:val="ac"/>
            <w:rFonts w:hint="cs"/>
            <w:rtl/>
          </w:rPr>
          <w:t>أبواب</w:t>
        </w:r>
        <w:r w:rsidRPr="00B93109">
          <w:rPr>
            <w:rStyle w:val="ac"/>
            <w:rtl/>
          </w:rPr>
          <w:t xml:space="preserve"> </w:t>
        </w:r>
        <w:r w:rsidRPr="00B93109">
          <w:rPr>
            <w:rStyle w:val="ac"/>
            <w:rFonts w:hint="cs"/>
            <w:rtl/>
          </w:rPr>
          <w:t>مقدمات</w:t>
        </w:r>
        <w:r w:rsidRPr="00B93109">
          <w:rPr>
            <w:rStyle w:val="ac"/>
            <w:rtl/>
          </w:rPr>
          <w:t xml:space="preserve"> </w:t>
        </w:r>
        <w:r w:rsidRPr="00B93109">
          <w:rPr>
            <w:rStyle w:val="ac"/>
            <w:rFonts w:hint="cs"/>
            <w:rtl/>
          </w:rPr>
          <w:t>النکاح،</w:t>
        </w:r>
        <w:r w:rsidRPr="00B93109">
          <w:rPr>
            <w:rStyle w:val="ac"/>
            <w:rtl/>
          </w:rPr>
          <w:t xml:space="preserve"> </w:t>
        </w:r>
        <w:r w:rsidRPr="00B93109">
          <w:rPr>
            <w:rStyle w:val="ac"/>
            <w:rFonts w:hint="cs"/>
            <w:rtl/>
          </w:rPr>
          <w:t>باب</w:t>
        </w:r>
        <w:r w:rsidRPr="00B93109">
          <w:rPr>
            <w:rStyle w:val="ac"/>
            <w:rtl/>
          </w:rPr>
          <w:t>131</w:t>
        </w:r>
        <w:r w:rsidRPr="00B93109">
          <w:rPr>
            <w:rStyle w:val="ac"/>
            <w:rFonts w:hint="cs"/>
            <w:rtl/>
          </w:rPr>
          <w:t>،</w:t>
        </w:r>
        <w:r w:rsidRPr="00B93109">
          <w:rPr>
            <w:rStyle w:val="ac"/>
            <w:rtl/>
          </w:rPr>
          <w:t xml:space="preserve"> </w:t>
        </w:r>
        <w:r w:rsidRPr="00B93109">
          <w:rPr>
            <w:rStyle w:val="ac"/>
            <w:rFonts w:hint="cs"/>
            <w:rtl/>
          </w:rPr>
          <w:t>ح</w:t>
        </w:r>
        <w:r w:rsidRPr="00B93109">
          <w:rPr>
            <w:rStyle w:val="ac"/>
            <w:rtl/>
          </w:rPr>
          <w:t>1</w:t>
        </w:r>
        <w:r w:rsidRPr="00B93109">
          <w:rPr>
            <w:rStyle w:val="ac"/>
            <w:rFonts w:hint="cs"/>
            <w:rtl/>
          </w:rPr>
          <w:t>،</w:t>
        </w:r>
        <w:r w:rsidRPr="00B93109">
          <w:rPr>
            <w:rStyle w:val="ac"/>
            <w:rtl/>
          </w:rPr>
          <w:t xml:space="preserve"> </w:t>
        </w:r>
        <w:r w:rsidRPr="00B93109">
          <w:rPr>
            <w:rStyle w:val="ac"/>
            <w:rFonts w:hint="cs"/>
            <w:rtl/>
          </w:rPr>
          <w:t>ط</w:t>
        </w:r>
        <w:r w:rsidRPr="00B93109">
          <w:rPr>
            <w:rStyle w:val="ac"/>
            <w:rtl/>
          </w:rPr>
          <w:t xml:space="preserve"> </w:t>
        </w:r>
        <w:r w:rsidRPr="00B93109">
          <w:rPr>
            <w:rStyle w:val="ac"/>
            <w:rFonts w:hint="cs"/>
            <w:rtl/>
          </w:rPr>
          <w:t>آل</w:t>
        </w:r>
        <w:r w:rsidRPr="00B93109">
          <w:rPr>
            <w:rStyle w:val="ac"/>
            <w:rtl/>
          </w:rPr>
          <w:t xml:space="preserve"> </w:t>
        </w:r>
        <w:r w:rsidRPr="00B93109">
          <w:rPr>
            <w:rStyle w:val="ac"/>
            <w:rFonts w:hint="cs"/>
            <w:rtl/>
          </w:rPr>
          <w:t>البيت</w:t>
        </w:r>
        <w:r w:rsidRPr="00B93109">
          <w:rPr>
            <w:rStyle w:val="ac"/>
            <w:rtl/>
          </w:rPr>
          <w:t>.</w:t>
        </w:r>
      </w:hyperlink>
    </w:p>
  </w:footnote>
  <w:footnote w:id="10">
    <w:p w:rsidR="005E6845" w:rsidRPr="001A0BB8" w:rsidRDefault="005E6845" w:rsidP="005E6845">
      <w:pPr>
        <w:pStyle w:val="a9"/>
        <w:rPr>
          <w:rtl/>
        </w:rPr>
      </w:pPr>
      <w:r w:rsidRPr="001A0BB8">
        <w:footnoteRef/>
      </w:r>
      <w:r w:rsidRPr="001A0BB8">
        <w:rPr>
          <w:rtl/>
        </w:rPr>
        <w:t xml:space="preserve"> </w:t>
      </w:r>
      <w:r w:rsidRPr="001A0BB8">
        <w:rPr>
          <w:rFonts w:hint="cs"/>
          <w:rtl/>
        </w:rPr>
        <w:t>سوره</w:t>
      </w:r>
      <w:r w:rsidRPr="001A0BB8">
        <w:rPr>
          <w:rtl/>
        </w:rPr>
        <w:t xml:space="preserve"> </w:t>
      </w:r>
      <w:r w:rsidRPr="001A0BB8">
        <w:rPr>
          <w:rFonts w:hint="cs"/>
          <w:rtl/>
        </w:rPr>
        <w:t>نور،</w:t>
      </w:r>
      <w:r w:rsidRPr="001A0BB8">
        <w:rPr>
          <w:rtl/>
        </w:rPr>
        <w:t xml:space="preserve"> </w:t>
      </w:r>
      <w:r w:rsidRPr="001A0BB8">
        <w:rPr>
          <w:rFonts w:hint="cs"/>
          <w:rtl/>
        </w:rPr>
        <w:t>آيه</w:t>
      </w:r>
      <w:r w:rsidRPr="001A0BB8">
        <w:rPr>
          <w:rtl/>
        </w:rPr>
        <w:t xml:space="preserve"> 31.</w:t>
      </w:r>
    </w:p>
  </w:footnote>
  <w:footnote w:id="11">
    <w:p w:rsidR="005E6845" w:rsidRPr="00AB2AA8" w:rsidRDefault="005E6845" w:rsidP="005E6845">
      <w:pPr>
        <w:pStyle w:val="a9"/>
        <w:rPr>
          <w:rtl/>
        </w:rPr>
      </w:pPr>
      <w:r w:rsidRPr="00AB2AA8">
        <w:footnoteRef/>
      </w:r>
      <w:r w:rsidRPr="00AB2AA8">
        <w:rPr>
          <w:rtl/>
        </w:rPr>
        <w:t xml:space="preserve"> </w:t>
      </w:r>
      <w:hyperlink r:id="rId9" w:history="1">
        <w:r w:rsidRPr="00AB2AA8">
          <w:rPr>
            <w:rStyle w:val="ac"/>
            <w:rFonts w:hint="cs"/>
            <w:rtl/>
          </w:rPr>
          <w:t>وسائل</w:t>
        </w:r>
        <w:r w:rsidRPr="00AB2AA8">
          <w:rPr>
            <w:rStyle w:val="ac"/>
            <w:rtl/>
          </w:rPr>
          <w:t xml:space="preserve"> </w:t>
        </w:r>
        <w:r w:rsidRPr="00AB2AA8">
          <w:rPr>
            <w:rStyle w:val="ac"/>
            <w:rFonts w:hint="cs"/>
            <w:rtl/>
          </w:rPr>
          <w:t>الشیعة،</w:t>
        </w:r>
        <w:r w:rsidRPr="00AB2AA8">
          <w:rPr>
            <w:rStyle w:val="ac"/>
            <w:rtl/>
          </w:rPr>
          <w:t xml:space="preserve"> </w:t>
        </w:r>
        <w:r w:rsidRPr="00AB2AA8">
          <w:rPr>
            <w:rStyle w:val="ac"/>
            <w:rFonts w:hint="cs"/>
            <w:rtl/>
          </w:rPr>
          <w:t>الشیخ</w:t>
        </w:r>
        <w:r w:rsidRPr="00AB2AA8">
          <w:rPr>
            <w:rStyle w:val="ac"/>
            <w:rtl/>
          </w:rPr>
          <w:t xml:space="preserve"> </w:t>
        </w:r>
        <w:r w:rsidRPr="00AB2AA8">
          <w:rPr>
            <w:rStyle w:val="ac"/>
            <w:rFonts w:hint="cs"/>
            <w:rtl/>
          </w:rPr>
          <w:t>الحر</w:t>
        </w:r>
        <w:r w:rsidRPr="00AB2AA8">
          <w:rPr>
            <w:rStyle w:val="ac"/>
            <w:rtl/>
          </w:rPr>
          <w:t xml:space="preserve"> </w:t>
        </w:r>
        <w:r w:rsidRPr="00AB2AA8">
          <w:rPr>
            <w:rStyle w:val="ac"/>
            <w:rFonts w:hint="cs"/>
            <w:rtl/>
          </w:rPr>
          <w:t>العاملي،</w:t>
        </w:r>
        <w:r w:rsidRPr="00AB2AA8">
          <w:rPr>
            <w:rStyle w:val="ac"/>
            <w:rtl/>
          </w:rPr>
          <w:t xml:space="preserve"> </w:t>
        </w:r>
        <w:r w:rsidRPr="00AB2AA8">
          <w:rPr>
            <w:rStyle w:val="ac"/>
            <w:rFonts w:hint="cs"/>
            <w:rtl/>
          </w:rPr>
          <w:t>ج</w:t>
        </w:r>
        <w:r w:rsidRPr="00AB2AA8">
          <w:rPr>
            <w:rStyle w:val="ac"/>
            <w:rtl/>
          </w:rPr>
          <w:t>20</w:t>
        </w:r>
        <w:r w:rsidRPr="00AB2AA8">
          <w:rPr>
            <w:rStyle w:val="ac"/>
            <w:rFonts w:hint="cs"/>
            <w:rtl/>
          </w:rPr>
          <w:t>،</w:t>
        </w:r>
        <w:r w:rsidRPr="00AB2AA8">
          <w:rPr>
            <w:rStyle w:val="ac"/>
            <w:rtl/>
          </w:rPr>
          <w:t xml:space="preserve"> </w:t>
        </w:r>
        <w:r w:rsidRPr="00AB2AA8">
          <w:rPr>
            <w:rStyle w:val="ac"/>
            <w:rFonts w:hint="cs"/>
            <w:rtl/>
          </w:rPr>
          <w:t>ص</w:t>
        </w:r>
        <w:r w:rsidRPr="00AB2AA8">
          <w:rPr>
            <w:rStyle w:val="ac"/>
            <w:rtl/>
          </w:rPr>
          <w:t>379</w:t>
        </w:r>
        <w:r w:rsidRPr="00AB2AA8">
          <w:rPr>
            <w:rStyle w:val="ac"/>
            <w:rFonts w:hint="cs"/>
            <w:rtl/>
          </w:rPr>
          <w:t>،</w:t>
        </w:r>
        <w:r w:rsidRPr="00AB2AA8">
          <w:rPr>
            <w:rStyle w:val="ac"/>
            <w:rtl/>
          </w:rPr>
          <w:t xml:space="preserve"> </w:t>
        </w:r>
        <w:r w:rsidRPr="00AB2AA8">
          <w:rPr>
            <w:rStyle w:val="ac"/>
            <w:rFonts w:hint="cs"/>
            <w:rtl/>
          </w:rPr>
          <w:t>أبواب</w:t>
        </w:r>
        <w:r w:rsidRPr="00AB2AA8">
          <w:rPr>
            <w:rStyle w:val="ac"/>
            <w:rtl/>
          </w:rPr>
          <w:t xml:space="preserve"> </w:t>
        </w:r>
        <w:r w:rsidRPr="00AB2AA8">
          <w:rPr>
            <w:rStyle w:val="ac"/>
            <w:rFonts w:hint="cs"/>
            <w:rtl/>
          </w:rPr>
          <w:t>ما</w:t>
        </w:r>
        <w:r w:rsidRPr="00AB2AA8">
          <w:rPr>
            <w:rStyle w:val="ac"/>
            <w:rtl/>
          </w:rPr>
          <w:t xml:space="preserve"> </w:t>
        </w:r>
        <w:r w:rsidRPr="00AB2AA8">
          <w:rPr>
            <w:rStyle w:val="ac"/>
            <w:rFonts w:hint="cs"/>
            <w:rtl/>
          </w:rPr>
          <w:t>یحرم</w:t>
        </w:r>
        <w:r w:rsidRPr="00AB2AA8">
          <w:rPr>
            <w:rStyle w:val="ac"/>
            <w:rtl/>
          </w:rPr>
          <w:t xml:space="preserve"> </w:t>
        </w:r>
        <w:r w:rsidRPr="00AB2AA8">
          <w:rPr>
            <w:rStyle w:val="ac"/>
            <w:rFonts w:hint="cs"/>
            <w:rtl/>
          </w:rPr>
          <w:t>بالرضاع،</w:t>
        </w:r>
        <w:r w:rsidRPr="00AB2AA8">
          <w:rPr>
            <w:rStyle w:val="ac"/>
            <w:rtl/>
          </w:rPr>
          <w:t xml:space="preserve"> </w:t>
        </w:r>
        <w:r w:rsidRPr="00AB2AA8">
          <w:rPr>
            <w:rStyle w:val="ac"/>
            <w:rFonts w:hint="cs"/>
            <w:rtl/>
          </w:rPr>
          <w:t>باب</w:t>
        </w:r>
        <w:r w:rsidRPr="00AB2AA8">
          <w:rPr>
            <w:rStyle w:val="ac"/>
            <w:rtl/>
          </w:rPr>
          <w:t>2</w:t>
        </w:r>
        <w:r w:rsidRPr="00AB2AA8">
          <w:rPr>
            <w:rStyle w:val="ac"/>
            <w:rFonts w:hint="cs"/>
            <w:rtl/>
          </w:rPr>
          <w:t>،</w:t>
        </w:r>
        <w:r w:rsidRPr="00AB2AA8">
          <w:rPr>
            <w:rStyle w:val="ac"/>
            <w:rtl/>
          </w:rPr>
          <w:t xml:space="preserve"> </w:t>
        </w:r>
        <w:r w:rsidRPr="00AB2AA8">
          <w:rPr>
            <w:rStyle w:val="ac"/>
            <w:rFonts w:hint="cs"/>
            <w:rtl/>
          </w:rPr>
          <w:t>ح</w:t>
        </w:r>
        <w:r w:rsidRPr="00AB2AA8">
          <w:rPr>
            <w:rStyle w:val="ac"/>
            <w:rtl/>
          </w:rPr>
          <w:t>18</w:t>
        </w:r>
        <w:r w:rsidRPr="00AB2AA8">
          <w:rPr>
            <w:rStyle w:val="ac"/>
            <w:rFonts w:hint="cs"/>
            <w:rtl/>
          </w:rPr>
          <w:t>،</w:t>
        </w:r>
        <w:r w:rsidRPr="00AB2AA8">
          <w:rPr>
            <w:rStyle w:val="ac"/>
            <w:rtl/>
          </w:rPr>
          <w:t xml:space="preserve"> </w:t>
        </w:r>
        <w:r w:rsidRPr="00AB2AA8">
          <w:rPr>
            <w:rStyle w:val="ac"/>
            <w:rFonts w:hint="cs"/>
            <w:rtl/>
          </w:rPr>
          <w:t>ط</w:t>
        </w:r>
        <w:r w:rsidRPr="00AB2AA8">
          <w:rPr>
            <w:rStyle w:val="ac"/>
            <w:rtl/>
          </w:rPr>
          <w:t xml:space="preserve"> </w:t>
        </w:r>
        <w:r w:rsidRPr="00AB2AA8">
          <w:rPr>
            <w:rStyle w:val="ac"/>
            <w:rFonts w:hint="cs"/>
            <w:rtl/>
          </w:rPr>
          <w:t>آل</w:t>
        </w:r>
        <w:r w:rsidRPr="00AB2AA8">
          <w:rPr>
            <w:rStyle w:val="ac"/>
            <w:rtl/>
          </w:rPr>
          <w:t xml:space="preserve"> </w:t>
        </w:r>
        <w:r w:rsidRPr="00AB2AA8">
          <w:rPr>
            <w:rStyle w:val="ac"/>
            <w:rFonts w:hint="cs"/>
            <w:rtl/>
          </w:rPr>
          <w:t>البيت</w:t>
        </w:r>
        <w:r w:rsidRPr="00AB2AA8">
          <w:rPr>
            <w:rStyle w:val="ac"/>
            <w:rtl/>
          </w:rPr>
          <w:t>.</w:t>
        </w:r>
      </w:hyperlink>
    </w:p>
  </w:footnote>
  <w:footnote w:id="12">
    <w:p w:rsidR="005E6845" w:rsidRPr="00B93109" w:rsidRDefault="005E6845" w:rsidP="005E6845">
      <w:pPr>
        <w:pStyle w:val="a9"/>
        <w:rPr>
          <w:rFonts w:hint="cs"/>
        </w:rPr>
      </w:pPr>
      <w:r w:rsidRPr="00B93109">
        <w:footnoteRef/>
      </w:r>
      <w:r w:rsidRPr="00B93109">
        <w:rPr>
          <w:rtl/>
        </w:rPr>
        <w:t xml:space="preserve"> </w:t>
      </w:r>
      <w:hyperlink r:id="rId10" w:history="1">
        <w:r w:rsidRPr="00B93109">
          <w:rPr>
            <w:rStyle w:val="ac"/>
            <w:rFonts w:hint="cs"/>
            <w:rtl/>
          </w:rPr>
          <w:t>وسائل</w:t>
        </w:r>
        <w:r w:rsidRPr="00B93109">
          <w:rPr>
            <w:rStyle w:val="ac"/>
            <w:rtl/>
          </w:rPr>
          <w:t xml:space="preserve"> </w:t>
        </w:r>
        <w:r w:rsidRPr="00B93109">
          <w:rPr>
            <w:rStyle w:val="ac"/>
            <w:rFonts w:hint="cs"/>
            <w:rtl/>
          </w:rPr>
          <w:t>الشیعة،</w:t>
        </w:r>
        <w:r w:rsidRPr="00B93109">
          <w:rPr>
            <w:rStyle w:val="ac"/>
            <w:rtl/>
          </w:rPr>
          <w:t xml:space="preserve"> </w:t>
        </w:r>
        <w:r w:rsidRPr="00B93109">
          <w:rPr>
            <w:rStyle w:val="ac"/>
            <w:rFonts w:hint="cs"/>
            <w:rtl/>
          </w:rPr>
          <w:t>الشیخ</w:t>
        </w:r>
        <w:r w:rsidRPr="00B93109">
          <w:rPr>
            <w:rStyle w:val="ac"/>
            <w:rtl/>
          </w:rPr>
          <w:t xml:space="preserve"> </w:t>
        </w:r>
        <w:r w:rsidRPr="00B93109">
          <w:rPr>
            <w:rStyle w:val="ac"/>
            <w:rFonts w:hint="cs"/>
            <w:rtl/>
          </w:rPr>
          <w:t>الحر</w:t>
        </w:r>
        <w:r w:rsidRPr="00B93109">
          <w:rPr>
            <w:rStyle w:val="ac"/>
            <w:rtl/>
          </w:rPr>
          <w:t xml:space="preserve"> </w:t>
        </w:r>
        <w:r w:rsidRPr="00B93109">
          <w:rPr>
            <w:rStyle w:val="ac"/>
            <w:rFonts w:hint="cs"/>
            <w:rtl/>
          </w:rPr>
          <w:t>العاملي،</w:t>
        </w:r>
        <w:r w:rsidRPr="00B93109">
          <w:rPr>
            <w:rStyle w:val="ac"/>
            <w:rtl/>
          </w:rPr>
          <w:t xml:space="preserve"> </w:t>
        </w:r>
        <w:r w:rsidRPr="00B93109">
          <w:rPr>
            <w:rStyle w:val="ac"/>
            <w:rFonts w:hint="cs"/>
            <w:rtl/>
          </w:rPr>
          <w:t>ج</w:t>
        </w:r>
        <w:r w:rsidRPr="00B93109">
          <w:rPr>
            <w:rStyle w:val="ac"/>
            <w:rtl/>
          </w:rPr>
          <w:t>20</w:t>
        </w:r>
        <w:r w:rsidRPr="00B93109">
          <w:rPr>
            <w:rStyle w:val="ac"/>
            <w:rFonts w:hint="cs"/>
            <w:rtl/>
          </w:rPr>
          <w:t>،</w:t>
        </w:r>
        <w:r w:rsidRPr="00B93109">
          <w:rPr>
            <w:rStyle w:val="ac"/>
            <w:rtl/>
          </w:rPr>
          <w:t xml:space="preserve"> </w:t>
        </w:r>
        <w:r w:rsidRPr="00B93109">
          <w:rPr>
            <w:rStyle w:val="ac"/>
            <w:rFonts w:hint="cs"/>
            <w:rtl/>
          </w:rPr>
          <w:t>ص</w:t>
        </w:r>
        <w:r w:rsidRPr="00B93109">
          <w:rPr>
            <w:rStyle w:val="ac"/>
            <w:rtl/>
          </w:rPr>
          <w:t>234</w:t>
        </w:r>
        <w:r w:rsidRPr="00B93109">
          <w:rPr>
            <w:rStyle w:val="ac"/>
            <w:rFonts w:hint="cs"/>
            <w:rtl/>
          </w:rPr>
          <w:t>،</w:t>
        </w:r>
        <w:r w:rsidRPr="00B93109">
          <w:rPr>
            <w:rStyle w:val="ac"/>
            <w:rtl/>
          </w:rPr>
          <w:t xml:space="preserve"> </w:t>
        </w:r>
        <w:r w:rsidRPr="00B93109">
          <w:rPr>
            <w:rStyle w:val="ac"/>
            <w:rFonts w:hint="cs"/>
            <w:rtl/>
          </w:rPr>
          <w:t>أبواب</w:t>
        </w:r>
        <w:r w:rsidRPr="00B93109">
          <w:rPr>
            <w:rStyle w:val="ac"/>
            <w:rtl/>
          </w:rPr>
          <w:t xml:space="preserve"> </w:t>
        </w:r>
        <w:r w:rsidRPr="00B93109">
          <w:rPr>
            <w:rStyle w:val="ac"/>
            <w:rFonts w:hint="cs"/>
            <w:rtl/>
          </w:rPr>
          <w:t>مقدمات</w:t>
        </w:r>
        <w:r w:rsidRPr="00B93109">
          <w:rPr>
            <w:rStyle w:val="ac"/>
            <w:rtl/>
          </w:rPr>
          <w:t xml:space="preserve"> </w:t>
        </w:r>
        <w:r w:rsidRPr="00B93109">
          <w:rPr>
            <w:rStyle w:val="ac"/>
            <w:rFonts w:hint="cs"/>
            <w:rtl/>
          </w:rPr>
          <w:t>النکاح،</w:t>
        </w:r>
        <w:r w:rsidRPr="00B93109">
          <w:rPr>
            <w:rStyle w:val="ac"/>
            <w:rtl/>
          </w:rPr>
          <w:t xml:space="preserve"> </w:t>
        </w:r>
        <w:r w:rsidRPr="00B93109">
          <w:rPr>
            <w:rStyle w:val="ac"/>
            <w:rFonts w:hint="cs"/>
            <w:rtl/>
          </w:rPr>
          <w:t>باب</w:t>
        </w:r>
        <w:r w:rsidRPr="00B93109">
          <w:rPr>
            <w:rStyle w:val="ac"/>
            <w:rtl/>
          </w:rPr>
          <w:t>131</w:t>
        </w:r>
        <w:r w:rsidRPr="00B93109">
          <w:rPr>
            <w:rStyle w:val="ac"/>
            <w:rFonts w:hint="cs"/>
            <w:rtl/>
          </w:rPr>
          <w:t>،</w:t>
        </w:r>
        <w:r w:rsidRPr="00B93109">
          <w:rPr>
            <w:rStyle w:val="ac"/>
            <w:rtl/>
          </w:rPr>
          <w:t xml:space="preserve"> </w:t>
        </w:r>
        <w:r w:rsidRPr="00B93109">
          <w:rPr>
            <w:rStyle w:val="ac"/>
            <w:rFonts w:hint="cs"/>
            <w:rtl/>
          </w:rPr>
          <w:t>ح</w:t>
        </w:r>
        <w:r w:rsidRPr="00B93109">
          <w:rPr>
            <w:rStyle w:val="ac"/>
            <w:rtl/>
          </w:rPr>
          <w:t>1</w:t>
        </w:r>
        <w:r w:rsidRPr="00B93109">
          <w:rPr>
            <w:rStyle w:val="ac"/>
            <w:rFonts w:hint="cs"/>
            <w:rtl/>
          </w:rPr>
          <w:t>،</w:t>
        </w:r>
        <w:r w:rsidRPr="00B93109">
          <w:rPr>
            <w:rStyle w:val="ac"/>
            <w:rtl/>
          </w:rPr>
          <w:t xml:space="preserve"> </w:t>
        </w:r>
        <w:r w:rsidRPr="00B93109">
          <w:rPr>
            <w:rStyle w:val="ac"/>
            <w:rFonts w:hint="cs"/>
            <w:rtl/>
          </w:rPr>
          <w:t>ط</w:t>
        </w:r>
        <w:r w:rsidRPr="00B93109">
          <w:rPr>
            <w:rStyle w:val="ac"/>
            <w:rtl/>
          </w:rPr>
          <w:t xml:space="preserve"> </w:t>
        </w:r>
        <w:r w:rsidRPr="00B93109">
          <w:rPr>
            <w:rStyle w:val="ac"/>
            <w:rFonts w:hint="cs"/>
            <w:rtl/>
          </w:rPr>
          <w:t>آل</w:t>
        </w:r>
        <w:r w:rsidRPr="00B93109">
          <w:rPr>
            <w:rStyle w:val="ac"/>
            <w:rtl/>
          </w:rPr>
          <w:t xml:space="preserve"> </w:t>
        </w:r>
        <w:r w:rsidRPr="00B93109">
          <w:rPr>
            <w:rStyle w:val="ac"/>
            <w:rFonts w:hint="cs"/>
            <w:rtl/>
          </w:rPr>
          <w:t>البيت</w:t>
        </w:r>
        <w:r w:rsidRPr="00B93109">
          <w:rPr>
            <w:rStyle w:val="ac"/>
            <w:rtl/>
          </w:rPr>
          <w:t>.</w:t>
        </w:r>
      </w:hyperlink>
    </w:p>
  </w:footnote>
  <w:footnote w:id="13">
    <w:p w:rsidR="005E6845" w:rsidRPr="00E5031A" w:rsidRDefault="005E6845" w:rsidP="005E6845">
      <w:pPr>
        <w:pStyle w:val="a9"/>
        <w:rPr>
          <w:rFonts w:hint="cs"/>
          <w:rtl/>
        </w:rPr>
      </w:pPr>
      <w:r w:rsidRPr="00E5031A">
        <w:footnoteRef/>
      </w:r>
      <w:r w:rsidRPr="00E5031A">
        <w:rPr>
          <w:rtl/>
        </w:rPr>
        <w:t xml:space="preserve"> </w:t>
      </w:r>
      <w:hyperlink r:id="rId11" w:history="1">
        <w:r w:rsidRPr="00E5031A">
          <w:rPr>
            <w:rStyle w:val="ac"/>
            <w:rFonts w:hint="cs"/>
            <w:rtl/>
          </w:rPr>
          <w:t>وسائل</w:t>
        </w:r>
        <w:r w:rsidRPr="00E5031A">
          <w:rPr>
            <w:rStyle w:val="ac"/>
            <w:rtl/>
          </w:rPr>
          <w:t xml:space="preserve"> </w:t>
        </w:r>
        <w:r w:rsidRPr="00E5031A">
          <w:rPr>
            <w:rStyle w:val="ac"/>
            <w:rFonts w:hint="cs"/>
            <w:rtl/>
          </w:rPr>
          <w:t>الشیعة،</w:t>
        </w:r>
        <w:r w:rsidRPr="00E5031A">
          <w:rPr>
            <w:rStyle w:val="ac"/>
            <w:rtl/>
          </w:rPr>
          <w:t xml:space="preserve"> </w:t>
        </w:r>
        <w:r w:rsidRPr="00E5031A">
          <w:rPr>
            <w:rStyle w:val="ac"/>
            <w:rFonts w:hint="cs"/>
            <w:rtl/>
          </w:rPr>
          <w:t>الشیخ</w:t>
        </w:r>
        <w:r w:rsidRPr="00E5031A">
          <w:rPr>
            <w:rStyle w:val="ac"/>
            <w:rtl/>
          </w:rPr>
          <w:t xml:space="preserve"> </w:t>
        </w:r>
        <w:r w:rsidRPr="00E5031A">
          <w:rPr>
            <w:rStyle w:val="ac"/>
            <w:rFonts w:hint="cs"/>
            <w:rtl/>
          </w:rPr>
          <w:t>الحر</w:t>
        </w:r>
        <w:r w:rsidRPr="00E5031A">
          <w:rPr>
            <w:rStyle w:val="ac"/>
            <w:rtl/>
          </w:rPr>
          <w:t xml:space="preserve"> </w:t>
        </w:r>
        <w:r w:rsidRPr="00E5031A">
          <w:rPr>
            <w:rStyle w:val="ac"/>
            <w:rFonts w:hint="cs"/>
            <w:rtl/>
          </w:rPr>
          <w:t>العاملي،</w:t>
        </w:r>
        <w:r w:rsidRPr="00E5031A">
          <w:rPr>
            <w:rStyle w:val="ac"/>
            <w:rtl/>
          </w:rPr>
          <w:t xml:space="preserve"> </w:t>
        </w:r>
        <w:r w:rsidRPr="00E5031A">
          <w:rPr>
            <w:rStyle w:val="ac"/>
            <w:rFonts w:hint="cs"/>
            <w:rtl/>
          </w:rPr>
          <w:t>ج</w:t>
        </w:r>
        <w:r w:rsidRPr="00E5031A">
          <w:rPr>
            <w:rStyle w:val="ac"/>
            <w:rtl/>
          </w:rPr>
          <w:t>21</w:t>
        </w:r>
        <w:r w:rsidRPr="00E5031A">
          <w:rPr>
            <w:rStyle w:val="ac"/>
            <w:rFonts w:hint="cs"/>
            <w:rtl/>
          </w:rPr>
          <w:t>،</w:t>
        </w:r>
        <w:r w:rsidRPr="00E5031A">
          <w:rPr>
            <w:rStyle w:val="ac"/>
            <w:rtl/>
          </w:rPr>
          <w:t xml:space="preserve"> </w:t>
        </w:r>
        <w:r w:rsidRPr="00E5031A">
          <w:rPr>
            <w:rStyle w:val="ac"/>
            <w:rFonts w:hint="cs"/>
            <w:rtl/>
          </w:rPr>
          <w:t>ص</w:t>
        </w:r>
        <w:r w:rsidRPr="00E5031A">
          <w:rPr>
            <w:rStyle w:val="ac"/>
            <w:rtl/>
          </w:rPr>
          <w:t>148</w:t>
        </w:r>
        <w:r w:rsidRPr="00E5031A">
          <w:rPr>
            <w:rStyle w:val="ac"/>
            <w:rFonts w:hint="cs"/>
            <w:rtl/>
          </w:rPr>
          <w:t>،</w:t>
        </w:r>
        <w:r w:rsidRPr="00E5031A">
          <w:rPr>
            <w:rStyle w:val="ac"/>
            <w:rtl/>
          </w:rPr>
          <w:t xml:space="preserve"> </w:t>
        </w:r>
        <w:r w:rsidRPr="00E5031A">
          <w:rPr>
            <w:rStyle w:val="ac"/>
            <w:rFonts w:hint="cs"/>
            <w:rtl/>
          </w:rPr>
          <w:t>أبواب</w:t>
        </w:r>
        <w:r w:rsidRPr="00E5031A">
          <w:rPr>
            <w:rStyle w:val="ac"/>
            <w:rtl/>
          </w:rPr>
          <w:t xml:space="preserve"> </w:t>
        </w:r>
        <w:r w:rsidRPr="00E5031A">
          <w:rPr>
            <w:rStyle w:val="ac"/>
            <w:rFonts w:hint="cs"/>
            <w:rtl/>
          </w:rPr>
          <w:t>نکاح</w:t>
        </w:r>
        <w:r w:rsidRPr="00E5031A">
          <w:rPr>
            <w:rStyle w:val="ac"/>
            <w:rtl/>
          </w:rPr>
          <w:t xml:space="preserve"> </w:t>
        </w:r>
        <w:r w:rsidRPr="00E5031A">
          <w:rPr>
            <w:rStyle w:val="ac"/>
            <w:rFonts w:hint="cs"/>
            <w:rtl/>
          </w:rPr>
          <w:t>العبید،</w:t>
        </w:r>
        <w:r w:rsidRPr="00E5031A">
          <w:rPr>
            <w:rStyle w:val="ac"/>
            <w:rtl/>
          </w:rPr>
          <w:t xml:space="preserve"> </w:t>
        </w:r>
        <w:r w:rsidRPr="00E5031A">
          <w:rPr>
            <w:rStyle w:val="ac"/>
            <w:rFonts w:hint="cs"/>
            <w:rtl/>
          </w:rPr>
          <w:t>باب</w:t>
        </w:r>
        <w:r w:rsidRPr="00E5031A">
          <w:rPr>
            <w:rStyle w:val="ac"/>
            <w:rtl/>
          </w:rPr>
          <w:t>44</w:t>
        </w:r>
        <w:r w:rsidRPr="00E5031A">
          <w:rPr>
            <w:rStyle w:val="ac"/>
            <w:rFonts w:hint="cs"/>
            <w:rtl/>
          </w:rPr>
          <w:t>،</w:t>
        </w:r>
        <w:r w:rsidRPr="00E5031A">
          <w:rPr>
            <w:rStyle w:val="ac"/>
            <w:rtl/>
          </w:rPr>
          <w:t xml:space="preserve"> </w:t>
        </w:r>
        <w:r w:rsidRPr="00E5031A">
          <w:rPr>
            <w:rStyle w:val="ac"/>
            <w:rFonts w:hint="cs"/>
            <w:rtl/>
          </w:rPr>
          <w:t>ح</w:t>
        </w:r>
        <w:r w:rsidRPr="00E5031A">
          <w:rPr>
            <w:rStyle w:val="ac"/>
            <w:rtl/>
          </w:rPr>
          <w:t>7</w:t>
        </w:r>
        <w:r w:rsidRPr="00E5031A">
          <w:rPr>
            <w:rStyle w:val="ac"/>
            <w:rFonts w:hint="cs"/>
            <w:rtl/>
          </w:rPr>
          <w:t>،</w:t>
        </w:r>
        <w:r w:rsidRPr="00E5031A">
          <w:rPr>
            <w:rStyle w:val="ac"/>
            <w:rtl/>
          </w:rPr>
          <w:t xml:space="preserve"> </w:t>
        </w:r>
        <w:r w:rsidRPr="00E5031A">
          <w:rPr>
            <w:rStyle w:val="ac"/>
            <w:rFonts w:hint="cs"/>
            <w:rtl/>
          </w:rPr>
          <w:t>ط</w:t>
        </w:r>
        <w:r w:rsidRPr="00E5031A">
          <w:rPr>
            <w:rStyle w:val="ac"/>
            <w:rtl/>
          </w:rPr>
          <w:t xml:space="preserve"> </w:t>
        </w:r>
        <w:r w:rsidRPr="00E5031A">
          <w:rPr>
            <w:rStyle w:val="ac"/>
            <w:rFonts w:hint="cs"/>
            <w:rtl/>
          </w:rPr>
          <w:t>آل</w:t>
        </w:r>
        <w:r w:rsidRPr="00E5031A">
          <w:rPr>
            <w:rStyle w:val="ac"/>
            <w:rtl/>
          </w:rPr>
          <w:t xml:space="preserve"> </w:t>
        </w:r>
        <w:r w:rsidRPr="00E5031A">
          <w:rPr>
            <w:rStyle w:val="ac"/>
            <w:rFonts w:hint="cs"/>
            <w:rtl/>
          </w:rPr>
          <w:t>البيت</w:t>
        </w:r>
        <w:r w:rsidRPr="00E5031A">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A342CE">
      <w:rPr>
        <w:b/>
        <w:bCs/>
        <w:sz w:val="20"/>
        <w:szCs w:val="24"/>
        <w:rtl/>
      </w:rPr>
      <w:t>079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A342C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A342CE">
      <w:rPr>
        <w:rFonts w:hint="cs"/>
        <w:b/>
        <w:bCs/>
        <w:color w:val="632423" w:themeColor="accent2" w:themeShade="80"/>
        <w:sz w:val="20"/>
        <w:szCs w:val="24"/>
        <w:rtl/>
      </w:rPr>
      <w:t>شهیدی</w:t>
    </w:r>
    <w:r w:rsidR="00A342CE">
      <w:rPr>
        <w:b/>
        <w:bCs/>
        <w:color w:val="632423" w:themeColor="accent2" w:themeShade="80"/>
        <w:sz w:val="20"/>
        <w:szCs w:val="24"/>
        <w:rtl/>
      </w:rPr>
      <w:t xml:space="preserve"> </w:t>
    </w:r>
    <w:r w:rsidR="00A342C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A342CE">
      <w:rPr>
        <w:sz w:val="24"/>
        <w:szCs w:val="24"/>
        <w:rtl/>
      </w:rPr>
      <w:t>15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A342CE">
      <w:rPr>
        <w:rFonts w:hint="cs"/>
        <w:color w:val="000000" w:themeColor="text1"/>
        <w:sz w:val="24"/>
        <w:szCs w:val="24"/>
        <w:rtl/>
      </w:rPr>
      <w:t>فصل</w:t>
    </w:r>
    <w:r w:rsidR="00A342CE">
      <w:rPr>
        <w:color w:val="000000" w:themeColor="text1"/>
        <w:sz w:val="24"/>
        <w:szCs w:val="24"/>
        <w:rtl/>
      </w:rPr>
      <w:t xml:space="preserve"> </w:t>
    </w:r>
    <w:r w:rsidR="00A342CE">
      <w:rPr>
        <w:rFonts w:hint="cs"/>
        <w:color w:val="000000" w:themeColor="text1"/>
        <w:sz w:val="24"/>
        <w:szCs w:val="24"/>
        <w:rtl/>
      </w:rPr>
      <w:t>فی</w:t>
    </w:r>
    <w:r w:rsidR="00A342CE">
      <w:rPr>
        <w:color w:val="000000" w:themeColor="text1"/>
        <w:sz w:val="24"/>
        <w:szCs w:val="24"/>
        <w:rtl/>
      </w:rPr>
      <w:t xml:space="preserve"> </w:t>
    </w:r>
    <w:r w:rsidR="00A342CE">
      <w:rPr>
        <w:rFonts w:hint="cs"/>
        <w:color w:val="000000" w:themeColor="text1"/>
        <w:sz w:val="24"/>
        <w:szCs w:val="24"/>
        <w:rtl/>
      </w:rPr>
      <w:t>الستر</w:t>
    </w:r>
    <w:r w:rsidR="00A342CE">
      <w:rPr>
        <w:color w:val="000000" w:themeColor="text1"/>
        <w:sz w:val="24"/>
        <w:szCs w:val="24"/>
        <w:rtl/>
      </w:rPr>
      <w:t xml:space="preserve"> </w:t>
    </w:r>
    <w:r w:rsidR="00A342CE">
      <w:rPr>
        <w:rFonts w:hint="cs"/>
        <w:color w:val="000000" w:themeColor="text1"/>
        <w:sz w:val="24"/>
        <w:szCs w:val="24"/>
        <w:rtl/>
      </w:rPr>
      <w:t>و</w:t>
    </w:r>
    <w:r w:rsidR="00A342CE">
      <w:rPr>
        <w:color w:val="000000" w:themeColor="text1"/>
        <w:sz w:val="24"/>
        <w:szCs w:val="24"/>
        <w:rtl/>
      </w:rPr>
      <w:t xml:space="preserve"> </w:t>
    </w:r>
    <w:r w:rsidR="00A342CE">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A342CE">
      <w:rPr>
        <w:rFonts w:hint="cs"/>
        <w:sz w:val="24"/>
        <w:szCs w:val="24"/>
        <w:rtl/>
      </w:rPr>
      <w:t>حسن</w:t>
    </w:r>
    <w:r w:rsidR="00A342CE">
      <w:rPr>
        <w:sz w:val="24"/>
        <w:szCs w:val="24"/>
        <w:rtl/>
      </w:rPr>
      <w:t xml:space="preserve"> </w:t>
    </w:r>
    <w:r w:rsidR="00A342C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A342CE">
      <w:rPr>
        <w:rFonts w:hint="cs"/>
        <w:sz w:val="24"/>
        <w:szCs w:val="24"/>
        <w:rtl/>
      </w:rPr>
      <w:t>بررسی</w:t>
    </w:r>
    <w:r w:rsidR="00A342CE">
      <w:rPr>
        <w:sz w:val="24"/>
        <w:szCs w:val="24"/>
        <w:rtl/>
      </w:rPr>
      <w:t xml:space="preserve"> </w:t>
    </w:r>
    <w:r w:rsidR="00A342CE">
      <w:rPr>
        <w:rFonts w:hint="cs"/>
        <w:sz w:val="24"/>
        <w:szCs w:val="24"/>
        <w:rtl/>
      </w:rPr>
      <w:t>حکم</w:t>
    </w:r>
    <w:r w:rsidR="00A342CE">
      <w:rPr>
        <w:sz w:val="24"/>
        <w:szCs w:val="24"/>
        <w:rtl/>
      </w:rPr>
      <w:t xml:space="preserve"> </w:t>
    </w:r>
    <w:r w:rsidR="00A342CE">
      <w:rPr>
        <w:rFonts w:hint="cs"/>
        <w:sz w:val="24"/>
        <w:szCs w:val="24"/>
        <w:rtl/>
      </w:rPr>
      <w:t>داماد،</w:t>
    </w:r>
    <w:r w:rsidR="00A342CE">
      <w:rPr>
        <w:sz w:val="24"/>
        <w:szCs w:val="24"/>
        <w:rtl/>
      </w:rPr>
      <w:t xml:space="preserve"> </w:t>
    </w:r>
    <w:r w:rsidR="00A342CE">
      <w:rPr>
        <w:rFonts w:hint="cs"/>
        <w:sz w:val="24"/>
        <w:szCs w:val="24"/>
        <w:rtl/>
      </w:rPr>
      <w:t>محدوده</w:t>
    </w:r>
    <w:r w:rsidR="00A342CE">
      <w:rPr>
        <w:sz w:val="24"/>
        <w:szCs w:val="24"/>
        <w:rtl/>
      </w:rPr>
      <w:t xml:space="preserve"> </w:t>
    </w:r>
    <w:r w:rsidR="00A342CE">
      <w:rPr>
        <w:rFonts w:hint="cs"/>
        <w:sz w:val="24"/>
        <w:szCs w:val="24"/>
        <w:rtl/>
      </w:rPr>
      <w:t>جواز</w:t>
    </w:r>
    <w:r w:rsidR="00A342CE">
      <w:rPr>
        <w:sz w:val="24"/>
        <w:szCs w:val="24"/>
        <w:rtl/>
      </w:rPr>
      <w:t xml:space="preserve"> </w:t>
    </w:r>
    <w:r w:rsidR="00A342CE">
      <w:rPr>
        <w:rFonts w:hint="cs"/>
        <w:sz w:val="24"/>
        <w:szCs w:val="24"/>
        <w:rtl/>
      </w:rPr>
      <w:t>نظر</w:t>
    </w:r>
    <w:r w:rsidR="00A342CE">
      <w:rPr>
        <w:sz w:val="24"/>
        <w:szCs w:val="24"/>
        <w:rtl/>
      </w:rPr>
      <w:t xml:space="preserve"> </w:t>
    </w:r>
    <w:r w:rsidR="00A342CE">
      <w:rPr>
        <w:rFonts w:hint="cs"/>
        <w:sz w:val="24"/>
        <w:szCs w:val="24"/>
        <w:rtl/>
      </w:rPr>
      <w:t>به</w:t>
    </w:r>
    <w:r w:rsidR="00A342CE">
      <w:rPr>
        <w:sz w:val="24"/>
        <w:szCs w:val="24"/>
        <w:rtl/>
      </w:rPr>
      <w:t xml:space="preserve"> </w:t>
    </w:r>
    <w:r w:rsidR="00A342CE">
      <w:rPr>
        <w:rFonts w:hint="cs"/>
        <w:sz w:val="24"/>
        <w:szCs w:val="24"/>
        <w:rtl/>
      </w:rPr>
      <w:t>محارم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0D7C"/>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73D6"/>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E6845"/>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6E62"/>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026A"/>
    <w:rsid w:val="00783473"/>
    <w:rsid w:val="0078594B"/>
    <w:rsid w:val="00795E02"/>
    <w:rsid w:val="007979D0"/>
    <w:rsid w:val="007A4E18"/>
    <w:rsid w:val="007A7B8C"/>
    <w:rsid w:val="007C6D9E"/>
    <w:rsid w:val="007D1C43"/>
    <w:rsid w:val="007D6C53"/>
    <w:rsid w:val="007E0316"/>
    <w:rsid w:val="007E1564"/>
    <w:rsid w:val="007E1E87"/>
    <w:rsid w:val="007E5B3F"/>
    <w:rsid w:val="007F2257"/>
    <w:rsid w:val="0080091D"/>
    <w:rsid w:val="00804108"/>
    <w:rsid w:val="00804FC4"/>
    <w:rsid w:val="00816367"/>
    <w:rsid w:val="00816A0B"/>
    <w:rsid w:val="00824B22"/>
    <w:rsid w:val="00830C53"/>
    <w:rsid w:val="00837FAA"/>
    <w:rsid w:val="00841F77"/>
    <w:rsid w:val="00846171"/>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97318"/>
    <w:rsid w:val="009A43BA"/>
    <w:rsid w:val="009B0D05"/>
    <w:rsid w:val="009B4CA6"/>
    <w:rsid w:val="009B79F8"/>
    <w:rsid w:val="009C66D5"/>
    <w:rsid w:val="009D13FD"/>
    <w:rsid w:val="009D266A"/>
    <w:rsid w:val="009F7E07"/>
    <w:rsid w:val="00A01522"/>
    <w:rsid w:val="00A10A11"/>
    <w:rsid w:val="00A13C6A"/>
    <w:rsid w:val="00A17B09"/>
    <w:rsid w:val="00A342CE"/>
    <w:rsid w:val="00A457C6"/>
    <w:rsid w:val="00A46AD0"/>
    <w:rsid w:val="00A47063"/>
    <w:rsid w:val="00A473A8"/>
    <w:rsid w:val="00A513F0"/>
    <w:rsid w:val="00A61AC8"/>
    <w:rsid w:val="00A6366F"/>
    <w:rsid w:val="00A65D4C"/>
    <w:rsid w:val="00A70512"/>
    <w:rsid w:val="00A855F5"/>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0693D"/>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2D0"/>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458EF"/>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5FC8"/>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4386"/>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0/234/&#1593;&#1740;&#1617;" TargetMode="External"/><Relationship Id="rId3" Type="http://schemas.openxmlformats.org/officeDocument/2006/relationships/hyperlink" Target="http://lib.eshia.ir/11025/2/40/&#1576;&#1605;&#1574;&#1586;&#1585;" TargetMode="External"/><Relationship Id="rId7" Type="http://schemas.openxmlformats.org/officeDocument/2006/relationships/hyperlink" Target="http://lib.eshia.ir/71524/3/22/&#1575;&#1604;&#1579;&#1583;&#1740;" TargetMode="External"/><Relationship Id="rId2" Type="http://schemas.openxmlformats.org/officeDocument/2006/relationships/hyperlink" Target="http://lib.eshia.ir/11025/2/519/&#1601;&#1604;&#1578;&#1583;&#1601;&#1606;" TargetMode="External"/><Relationship Id="rId1" Type="http://schemas.openxmlformats.org/officeDocument/2006/relationships/hyperlink" Target="http://lib.eshia.ir/11025/20/208/&#1605;&#1589;&#1575;&#1601;&#1581;&#1607;" TargetMode="External"/><Relationship Id="rId6" Type="http://schemas.openxmlformats.org/officeDocument/2006/relationships/hyperlink" Target="http://lib.eshia.ir/71534/3/9/&#1575;&#1601;&#1578;&#1740;%20&#1571;&#1606;&#1575;" TargetMode="External"/><Relationship Id="rId11" Type="http://schemas.openxmlformats.org/officeDocument/2006/relationships/hyperlink" Target="http://lib.eshia.ir/11025/21/148/&#1575;&#1604;&#1585;&#1705;&#1576;&#1577;" TargetMode="External"/><Relationship Id="rId5" Type="http://schemas.openxmlformats.org/officeDocument/2006/relationships/hyperlink" Target="http://lib.eshia.ir/11025/21/148/&#1575;&#1604;&#1585;&#1705;&#1576;&#1577;" TargetMode="External"/><Relationship Id="rId10" Type="http://schemas.openxmlformats.org/officeDocument/2006/relationships/hyperlink" Target="http://lib.eshia.ir/11025/20/234/&#1593;&#1740;&#1617;" TargetMode="External"/><Relationship Id="rId4" Type="http://schemas.openxmlformats.org/officeDocument/2006/relationships/hyperlink" Target="http://lib.eshia.ir/11025/20/192/&#1601;&#1607;&#1576;&#1591;" TargetMode="External"/><Relationship Id="rId9" Type="http://schemas.openxmlformats.org/officeDocument/2006/relationships/hyperlink" Target="http://lib.eshia.ir/11025/20/379/&#1585;&#1590;&#1593;&#1575;&#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5A92-3B0C-4EB7-8AC7-45DC265E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TotalTime>
  <Pages>12</Pages>
  <Words>3533</Words>
  <Characters>20142</Characters>
  <Application>Microsoft Office Word</Application>
  <DocSecurity>0</DocSecurity>
  <Lines>167</Lines>
  <Paragraphs>47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23628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cp:revision>
  <dcterms:created xsi:type="dcterms:W3CDTF">2018-03-06T12:12:00Z</dcterms:created>
  <dcterms:modified xsi:type="dcterms:W3CDTF">2018-03-06T12:39:00Z</dcterms:modified>
  <cp:contentStatus>ویرایش 2.5</cp:contentStatus>
  <cp:version>2.7</cp:version>
</cp:coreProperties>
</file>