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16776" w:rsidRDefault="00C16776" w:rsidP="00C1677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460457" w:history="1">
        <w:r w:rsidRPr="00756F30">
          <w:rPr>
            <w:rStyle w:val="ac"/>
            <w:rFonts w:hint="eastAsia"/>
            <w:noProof/>
            <w:rtl/>
          </w:rPr>
          <w:t>ادامه</w:t>
        </w:r>
        <w:r w:rsidRPr="00756F30">
          <w:rPr>
            <w:rStyle w:val="ac"/>
            <w:noProof/>
            <w:rtl/>
          </w:rPr>
          <w:t xml:space="preserve"> </w:t>
        </w:r>
        <w:r w:rsidRPr="00756F30">
          <w:rPr>
            <w:rStyle w:val="ac"/>
            <w:rFonts w:hint="eastAsia"/>
            <w:noProof/>
            <w:rtl/>
          </w:rPr>
          <w:t>مسأله</w:t>
        </w:r>
        <w:r w:rsidRPr="00756F30">
          <w:rPr>
            <w:rStyle w:val="ac"/>
            <w:noProof/>
            <w:rtl/>
          </w:rPr>
          <w:t xml:space="preserve"> </w:t>
        </w:r>
        <w:r w:rsidRPr="00756F30">
          <w:rPr>
            <w:rStyle w:val="ac"/>
            <w:rFonts w:hint="eastAsia"/>
            <w:noProof/>
            <w:rtl/>
          </w:rPr>
          <w:t>نوزدهم</w:t>
        </w:r>
        <w:r w:rsidRPr="00756F30">
          <w:rPr>
            <w:rStyle w:val="ac"/>
            <w:noProof/>
            <w:rtl/>
          </w:rPr>
          <w:t xml:space="preserve"> (</w:t>
        </w:r>
        <w:r w:rsidRPr="00756F30">
          <w:rPr>
            <w:rStyle w:val="ac"/>
            <w:rFonts w:hint="eastAsia"/>
            <w:noProof/>
            <w:rtl/>
          </w:rPr>
          <w:t>حکم</w:t>
        </w:r>
        <w:r w:rsidRPr="00756F30">
          <w:rPr>
            <w:rStyle w:val="ac"/>
            <w:noProof/>
            <w:rtl/>
          </w:rPr>
          <w:t xml:space="preserve"> </w:t>
        </w:r>
        <w:r w:rsidRPr="00756F30">
          <w:rPr>
            <w:rStyle w:val="ac"/>
            <w:rFonts w:hint="eastAsia"/>
            <w:noProof/>
            <w:rtl/>
          </w:rPr>
          <w:t>جاهل</w:t>
        </w:r>
        <w:r w:rsidRPr="00756F30">
          <w:rPr>
            <w:rStyle w:val="ac"/>
            <w:noProof/>
            <w:rtl/>
          </w:rPr>
          <w:t xml:space="preserve"> </w:t>
        </w:r>
        <w:r w:rsidRPr="00756F30">
          <w:rPr>
            <w:rStyle w:val="ac"/>
            <w:rFonts w:hint="eastAsia"/>
            <w:noProof/>
            <w:rtl/>
          </w:rPr>
          <w:t>و</w:t>
        </w:r>
        <w:r w:rsidRPr="00756F30">
          <w:rPr>
            <w:rStyle w:val="ac"/>
            <w:noProof/>
            <w:rtl/>
          </w:rPr>
          <w:t xml:space="preserve"> </w:t>
        </w:r>
        <w:r w:rsidRPr="00756F30">
          <w:rPr>
            <w:rStyle w:val="ac"/>
            <w:rFonts w:hint="eastAsia"/>
            <w:noProof/>
            <w:rtl/>
          </w:rPr>
          <w:t>ناس</w:t>
        </w:r>
        <w:r w:rsidRPr="00756F30">
          <w:rPr>
            <w:rStyle w:val="ac"/>
            <w:rFonts w:hint="cs"/>
            <w:noProof/>
            <w:rtl/>
          </w:rPr>
          <w:t>ی</w:t>
        </w:r>
        <w:r w:rsidRPr="00756F3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Toc2460457 \h</w:instrText>
        </w:r>
        <w:r>
          <w:rPr>
            <w:noProof/>
            <w:webHidden/>
            <w:rtl/>
          </w:rPr>
          <w:instrText xml:space="preserve"> </w:instrText>
        </w:r>
        <w:r>
          <w:rPr>
            <w:rStyle w:val="ac"/>
            <w:noProof/>
            <w:rtl/>
          </w:rPr>
        </w:r>
        <w:r>
          <w:rPr>
            <w:rStyle w:val="ac"/>
            <w:noProof/>
            <w:rtl/>
          </w:rPr>
          <w:fldChar w:fldCharType="separate"/>
        </w:r>
        <w:r w:rsidR="002E437D">
          <w:rPr>
            <w:noProof/>
            <w:webHidden/>
            <w:rtl/>
          </w:rPr>
          <w:t>1</w:t>
        </w:r>
        <w:r>
          <w:rPr>
            <w:rStyle w:val="ac"/>
            <w:noProof/>
            <w:rtl/>
          </w:rPr>
          <w:fldChar w:fldCharType="end"/>
        </w:r>
      </w:hyperlink>
    </w:p>
    <w:p w:rsidR="00C16776" w:rsidRDefault="00C16776" w:rsidP="00C16776">
      <w:pPr>
        <w:pStyle w:val="22"/>
        <w:tabs>
          <w:tab w:val="right" w:leader="dot" w:pos="10194"/>
        </w:tabs>
        <w:rPr>
          <w:rFonts w:asciiTheme="minorHAnsi" w:eastAsiaTheme="minorEastAsia" w:hAnsiTheme="minorHAnsi" w:cstheme="minorBidi"/>
          <w:bCs w:val="0"/>
          <w:noProof/>
          <w:color w:val="auto"/>
          <w:szCs w:val="22"/>
          <w:rtl/>
        </w:rPr>
      </w:pPr>
      <w:hyperlink w:anchor="_Toc2460458" w:history="1">
        <w:r w:rsidRPr="00756F30">
          <w:rPr>
            <w:rStyle w:val="ac"/>
            <w:rFonts w:hint="eastAsia"/>
            <w:noProof/>
            <w:rtl/>
          </w:rPr>
          <w:t>حکم</w:t>
        </w:r>
        <w:r w:rsidRPr="00756F30">
          <w:rPr>
            <w:rStyle w:val="ac"/>
            <w:noProof/>
            <w:rtl/>
          </w:rPr>
          <w:t xml:space="preserve"> </w:t>
        </w:r>
        <w:r w:rsidRPr="00756F30">
          <w:rPr>
            <w:rStyle w:val="ac"/>
            <w:rFonts w:hint="eastAsia"/>
            <w:noProof/>
            <w:rtl/>
          </w:rPr>
          <w:t>ناس</w:t>
        </w:r>
        <w:r w:rsidRPr="00756F30">
          <w:rPr>
            <w:rStyle w:val="ac"/>
            <w:rFonts w:hint="cs"/>
            <w:noProof/>
            <w:rtl/>
          </w:rPr>
          <w:t>ی</w:t>
        </w:r>
        <w:r w:rsidRPr="00756F30">
          <w:rPr>
            <w:rStyle w:val="ac"/>
            <w:noProof/>
            <w:rtl/>
          </w:rPr>
          <w:t xml:space="preserve"> </w:t>
        </w:r>
        <w:r w:rsidRPr="00756F30">
          <w:rPr>
            <w:rStyle w:val="ac"/>
            <w:rFonts w:hint="eastAsia"/>
            <w:noProof/>
            <w:rtl/>
          </w:rPr>
          <w:t>موضوع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Toc2460458 \h</w:instrText>
        </w:r>
        <w:r>
          <w:rPr>
            <w:noProof/>
            <w:webHidden/>
            <w:rtl/>
          </w:rPr>
          <w:instrText xml:space="preserve"> </w:instrText>
        </w:r>
        <w:r>
          <w:rPr>
            <w:rStyle w:val="ac"/>
            <w:noProof/>
            <w:rtl/>
          </w:rPr>
        </w:r>
        <w:r>
          <w:rPr>
            <w:rStyle w:val="ac"/>
            <w:noProof/>
            <w:rtl/>
          </w:rPr>
          <w:fldChar w:fldCharType="separate"/>
        </w:r>
        <w:r w:rsidR="002E437D">
          <w:rPr>
            <w:noProof/>
            <w:webHidden/>
            <w:rtl/>
          </w:rPr>
          <w:t>1</w:t>
        </w:r>
        <w:r>
          <w:rPr>
            <w:rStyle w:val="ac"/>
            <w:noProof/>
            <w:rtl/>
          </w:rPr>
          <w:fldChar w:fldCharType="end"/>
        </w:r>
      </w:hyperlink>
    </w:p>
    <w:p w:rsidR="00C16776" w:rsidRDefault="00C16776" w:rsidP="00C16776">
      <w:pPr>
        <w:pStyle w:val="32"/>
        <w:tabs>
          <w:tab w:val="right" w:leader="dot" w:pos="10194"/>
        </w:tabs>
        <w:rPr>
          <w:rFonts w:asciiTheme="minorHAnsi" w:eastAsiaTheme="minorEastAsia" w:hAnsiTheme="minorHAnsi" w:cstheme="minorBidi"/>
          <w:bCs w:val="0"/>
          <w:iCs w:val="0"/>
          <w:noProof/>
          <w:color w:val="auto"/>
          <w:szCs w:val="22"/>
          <w:rtl/>
        </w:rPr>
      </w:pPr>
      <w:hyperlink w:anchor="_Toc2460459" w:history="1">
        <w:r w:rsidRPr="00756F30">
          <w:rPr>
            <w:rStyle w:val="ac"/>
            <w:rFonts w:hint="eastAsia"/>
            <w:noProof/>
            <w:rtl/>
          </w:rPr>
          <w:t>نظر</w:t>
        </w:r>
        <w:r w:rsidRPr="00756F30">
          <w:rPr>
            <w:rStyle w:val="ac"/>
            <w:noProof/>
            <w:rtl/>
          </w:rPr>
          <w:t xml:space="preserve"> </w:t>
        </w:r>
        <w:r w:rsidRPr="00756F30">
          <w:rPr>
            <w:rStyle w:val="ac"/>
            <w:rFonts w:hint="eastAsia"/>
            <w:noProof/>
            <w:rtl/>
          </w:rPr>
          <w:t>صاحب</w:t>
        </w:r>
        <w:r w:rsidRPr="00756F30">
          <w:rPr>
            <w:rStyle w:val="ac"/>
            <w:noProof/>
            <w:rtl/>
          </w:rPr>
          <w:t xml:space="preserve"> </w:t>
        </w:r>
        <w:r w:rsidRPr="00756F30">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Toc2460459 \h</w:instrText>
        </w:r>
        <w:r>
          <w:rPr>
            <w:noProof/>
            <w:webHidden/>
            <w:rtl/>
          </w:rPr>
          <w:instrText xml:space="preserve"> </w:instrText>
        </w:r>
        <w:r>
          <w:rPr>
            <w:rStyle w:val="ac"/>
            <w:noProof/>
            <w:rtl/>
          </w:rPr>
        </w:r>
        <w:r>
          <w:rPr>
            <w:rStyle w:val="ac"/>
            <w:noProof/>
            <w:rtl/>
          </w:rPr>
          <w:fldChar w:fldCharType="separate"/>
        </w:r>
        <w:r w:rsidR="002E437D">
          <w:rPr>
            <w:noProof/>
            <w:webHidden/>
            <w:rtl/>
          </w:rPr>
          <w:t>1</w:t>
        </w:r>
        <w:r>
          <w:rPr>
            <w:rStyle w:val="ac"/>
            <w:noProof/>
            <w:rtl/>
          </w:rPr>
          <w:fldChar w:fldCharType="end"/>
        </w:r>
      </w:hyperlink>
    </w:p>
    <w:p w:rsidR="00C16776" w:rsidRDefault="00C16776" w:rsidP="00C16776">
      <w:pPr>
        <w:pStyle w:val="32"/>
        <w:tabs>
          <w:tab w:val="right" w:leader="dot" w:pos="10194"/>
        </w:tabs>
        <w:rPr>
          <w:rFonts w:asciiTheme="minorHAnsi" w:eastAsiaTheme="minorEastAsia" w:hAnsiTheme="minorHAnsi" w:cstheme="minorBidi"/>
          <w:bCs w:val="0"/>
          <w:iCs w:val="0"/>
          <w:noProof/>
          <w:color w:val="auto"/>
          <w:szCs w:val="22"/>
          <w:rtl/>
        </w:rPr>
      </w:pPr>
      <w:hyperlink w:anchor="_Toc2460460" w:history="1">
        <w:r w:rsidRPr="00756F30">
          <w:rPr>
            <w:rStyle w:val="ac"/>
            <w:rFonts w:hint="eastAsia"/>
            <w:noProof/>
            <w:rtl/>
          </w:rPr>
          <w:t>نظر</w:t>
        </w:r>
        <w:r w:rsidRPr="00756F30">
          <w:rPr>
            <w:rStyle w:val="ac"/>
            <w:noProof/>
            <w:rtl/>
          </w:rPr>
          <w:t xml:space="preserve"> </w:t>
        </w:r>
        <w:r w:rsidRPr="00756F30">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Toc2460460 \h</w:instrText>
        </w:r>
        <w:r>
          <w:rPr>
            <w:noProof/>
            <w:webHidden/>
            <w:rtl/>
          </w:rPr>
          <w:instrText xml:space="preserve"> </w:instrText>
        </w:r>
        <w:r>
          <w:rPr>
            <w:rStyle w:val="ac"/>
            <w:noProof/>
            <w:rtl/>
          </w:rPr>
        </w:r>
        <w:r>
          <w:rPr>
            <w:rStyle w:val="ac"/>
            <w:noProof/>
            <w:rtl/>
          </w:rPr>
          <w:fldChar w:fldCharType="separate"/>
        </w:r>
        <w:r w:rsidR="002E437D">
          <w:rPr>
            <w:noProof/>
            <w:webHidden/>
            <w:rtl/>
          </w:rPr>
          <w:t>1</w:t>
        </w:r>
        <w:r>
          <w:rPr>
            <w:rStyle w:val="ac"/>
            <w:noProof/>
            <w:rtl/>
          </w:rPr>
          <w:fldChar w:fldCharType="end"/>
        </w:r>
      </w:hyperlink>
    </w:p>
    <w:p w:rsidR="00C16776" w:rsidRDefault="00C16776" w:rsidP="00C16776">
      <w:pPr>
        <w:pStyle w:val="32"/>
        <w:tabs>
          <w:tab w:val="right" w:leader="dot" w:pos="10194"/>
        </w:tabs>
        <w:rPr>
          <w:rFonts w:asciiTheme="minorHAnsi" w:eastAsiaTheme="minorEastAsia" w:hAnsiTheme="minorHAnsi" w:cstheme="minorBidi"/>
          <w:bCs w:val="0"/>
          <w:iCs w:val="0"/>
          <w:noProof/>
          <w:color w:val="auto"/>
          <w:szCs w:val="22"/>
          <w:rtl/>
        </w:rPr>
      </w:pPr>
      <w:hyperlink w:anchor="_Toc2460461" w:history="1">
        <w:r w:rsidRPr="00756F30">
          <w:rPr>
            <w:rStyle w:val="ac"/>
            <w:rFonts w:hint="eastAsia"/>
            <w:noProof/>
            <w:rtl/>
          </w:rPr>
          <w:t>استدلال</w:t>
        </w:r>
        <w:r w:rsidRPr="00756F30">
          <w:rPr>
            <w:rStyle w:val="ac"/>
            <w:noProof/>
            <w:rtl/>
          </w:rPr>
          <w:t xml:space="preserve"> </w:t>
        </w:r>
        <w:r w:rsidRPr="00756F30">
          <w:rPr>
            <w:rStyle w:val="ac"/>
            <w:rFonts w:hint="eastAsia"/>
            <w:noProof/>
            <w:rtl/>
          </w:rPr>
          <w:t>مرحوم</w:t>
        </w:r>
        <w:r w:rsidRPr="00756F30">
          <w:rPr>
            <w:rStyle w:val="ac"/>
            <w:noProof/>
            <w:rtl/>
          </w:rPr>
          <w:t xml:space="preserve"> </w:t>
        </w:r>
        <w:r w:rsidRPr="00756F30">
          <w:rPr>
            <w:rStyle w:val="ac"/>
            <w:rFonts w:hint="eastAsia"/>
            <w:noProof/>
            <w:rtl/>
          </w:rPr>
          <w:t>نائ</w:t>
        </w:r>
        <w:r w:rsidRPr="00756F30">
          <w:rPr>
            <w:rStyle w:val="ac"/>
            <w:rFonts w:hint="cs"/>
            <w:noProof/>
            <w:rtl/>
          </w:rPr>
          <w:t>ی</w:t>
        </w:r>
        <w:r w:rsidRPr="00756F30">
          <w:rPr>
            <w:rStyle w:val="ac"/>
            <w:rFonts w:hint="eastAsia"/>
            <w:noProof/>
            <w:rtl/>
          </w:rPr>
          <w:t>ن</w:t>
        </w:r>
        <w:r w:rsidRPr="00756F30">
          <w:rPr>
            <w:rStyle w:val="ac"/>
            <w:rFonts w:hint="cs"/>
            <w:noProof/>
            <w:rtl/>
          </w:rPr>
          <w:t>ی</w:t>
        </w:r>
        <w:r w:rsidRPr="00756F30">
          <w:rPr>
            <w:rStyle w:val="ac"/>
            <w:noProof/>
            <w:rtl/>
          </w:rPr>
          <w:t xml:space="preserve"> </w:t>
        </w:r>
        <w:r w:rsidRPr="00756F30">
          <w:rPr>
            <w:rStyle w:val="ac"/>
            <w:rFonts w:hint="eastAsia"/>
            <w:noProof/>
            <w:rtl/>
          </w:rPr>
          <w:t>بر</w:t>
        </w:r>
        <w:r w:rsidRPr="00756F30">
          <w:rPr>
            <w:rStyle w:val="ac"/>
            <w:noProof/>
            <w:rtl/>
          </w:rPr>
          <w:t xml:space="preserve"> </w:t>
        </w:r>
        <w:r w:rsidRPr="00756F30">
          <w:rPr>
            <w:rStyle w:val="ac"/>
            <w:rFonts w:hint="eastAsia"/>
            <w:noProof/>
            <w:rtl/>
          </w:rPr>
          <w:t>نظر</w:t>
        </w:r>
        <w:r w:rsidRPr="00756F30">
          <w:rPr>
            <w:rStyle w:val="ac"/>
            <w:noProof/>
            <w:rtl/>
          </w:rPr>
          <w:t xml:space="preserve"> </w:t>
        </w:r>
        <w:r w:rsidRPr="00756F30">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Toc2460461 \h</w:instrText>
        </w:r>
        <w:r>
          <w:rPr>
            <w:noProof/>
            <w:webHidden/>
            <w:rtl/>
          </w:rPr>
          <w:instrText xml:space="preserve"> </w:instrText>
        </w:r>
        <w:r>
          <w:rPr>
            <w:rStyle w:val="ac"/>
            <w:noProof/>
            <w:rtl/>
          </w:rPr>
        </w:r>
        <w:r>
          <w:rPr>
            <w:rStyle w:val="ac"/>
            <w:noProof/>
            <w:rtl/>
          </w:rPr>
          <w:fldChar w:fldCharType="separate"/>
        </w:r>
        <w:r w:rsidR="002E437D">
          <w:rPr>
            <w:noProof/>
            <w:webHidden/>
            <w:rtl/>
          </w:rPr>
          <w:t>2</w:t>
        </w:r>
        <w:r>
          <w:rPr>
            <w:rStyle w:val="ac"/>
            <w:noProof/>
            <w:rtl/>
          </w:rPr>
          <w:fldChar w:fldCharType="end"/>
        </w:r>
      </w:hyperlink>
    </w:p>
    <w:p w:rsidR="00C16776" w:rsidRDefault="00C16776" w:rsidP="00C16776">
      <w:pPr>
        <w:pStyle w:val="52"/>
        <w:tabs>
          <w:tab w:val="right" w:leader="dot" w:pos="10194"/>
        </w:tabs>
        <w:rPr>
          <w:rFonts w:asciiTheme="minorHAnsi" w:eastAsiaTheme="minorEastAsia" w:hAnsiTheme="minorHAnsi" w:cstheme="minorBidi"/>
          <w:bCs w:val="0"/>
          <w:noProof/>
          <w:color w:val="auto"/>
          <w:szCs w:val="22"/>
          <w:rtl/>
        </w:rPr>
      </w:pPr>
      <w:hyperlink w:anchor="_Toc2460462" w:history="1">
        <w:r w:rsidRPr="00756F30">
          <w:rPr>
            <w:rStyle w:val="ac"/>
            <w:rFonts w:hint="eastAsia"/>
            <w:noProof/>
            <w:rtl/>
          </w:rPr>
          <w:t>مناقشه</w:t>
        </w:r>
        <w:r w:rsidRPr="00756F30">
          <w:rPr>
            <w:rStyle w:val="ac"/>
            <w:noProof/>
            <w:rtl/>
          </w:rPr>
          <w:t xml:space="preserve"> </w:t>
        </w:r>
        <w:r w:rsidRPr="00756F30">
          <w:rPr>
            <w:rStyle w:val="ac"/>
            <w:rFonts w:hint="eastAsia"/>
            <w:noProof/>
            <w:rtl/>
          </w:rPr>
          <w:t>مرحوم</w:t>
        </w:r>
        <w:r w:rsidRPr="00756F30">
          <w:rPr>
            <w:rStyle w:val="ac"/>
            <w:noProof/>
            <w:rtl/>
          </w:rPr>
          <w:t xml:space="preserve"> </w:t>
        </w:r>
        <w:r w:rsidRPr="00756F30">
          <w:rPr>
            <w:rStyle w:val="ac"/>
            <w:rFonts w:hint="eastAsia"/>
            <w:noProof/>
            <w:rtl/>
          </w:rPr>
          <w:t>خو</w:t>
        </w:r>
        <w:r w:rsidRPr="00756F30">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Toc2460462 \h</w:instrText>
        </w:r>
        <w:r>
          <w:rPr>
            <w:noProof/>
            <w:webHidden/>
            <w:rtl/>
          </w:rPr>
          <w:instrText xml:space="preserve"> </w:instrText>
        </w:r>
        <w:r>
          <w:rPr>
            <w:rStyle w:val="ac"/>
            <w:noProof/>
            <w:rtl/>
          </w:rPr>
        </w:r>
        <w:r>
          <w:rPr>
            <w:rStyle w:val="ac"/>
            <w:noProof/>
            <w:rtl/>
          </w:rPr>
          <w:fldChar w:fldCharType="separate"/>
        </w:r>
        <w:r w:rsidR="002E437D">
          <w:rPr>
            <w:noProof/>
            <w:webHidden/>
            <w:rtl/>
          </w:rPr>
          <w:t>4</w:t>
        </w:r>
        <w:r>
          <w:rPr>
            <w:rStyle w:val="ac"/>
            <w:noProof/>
            <w:rtl/>
          </w:rPr>
          <w:fldChar w:fldCharType="end"/>
        </w:r>
      </w:hyperlink>
    </w:p>
    <w:p w:rsidR="00C16776" w:rsidRDefault="00C16776" w:rsidP="00C16776">
      <w:pPr>
        <w:pStyle w:val="52"/>
        <w:tabs>
          <w:tab w:val="right" w:leader="dot" w:pos="10194"/>
        </w:tabs>
        <w:rPr>
          <w:rFonts w:asciiTheme="minorHAnsi" w:eastAsiaTheme="minorEastAsia" w:hAnsiTheme="minorHAnsi" w:cstheme="minorBidi"/>
          <w:bCs w:val="0"/>
          <w:noProof/>
          <w:color w:val="auto"/>
          <w:szCs w:val="22"/>
          <w:rtl/>
        </w:rPr>
      </w:pPr>
      <w:hyperlink w:anchor="_Toc2460463" w:history="1">
        <w:r w:rsidRPr="00756F30">
          <w:rPr>
            <w:rStyle w:val="ac"/>
            <w:rFonts w:hint="eastAsia"/>
            <w:noProof/>
            <w:rtl/>
          </w:rPr>
          <w:t>بررس</w:t>
        </w:r>
        <w:r w:rsidRPr="00756F30">
          <w:rPr>
            <w:rStyle w:val="ac"/>
            <w:rFonts w:hint="cs"/>
            <w:noProof/>
            <w:rtl/>
          </w:rPr>
          <w:t>ی</w:t>
        </w:r>
        <w:r w:rsidRPr="00756F30">
          <w:rPr>
            <w:rStyle w:val="ac"/>
            <w:noProof/>
            <w:rtl/>
          </w:rPr>
          <w:t xml:space="preserve"> </w:t>
        </w:r>
        <w:r w:rsidRPr="00756F30">
          <w:rPr>
            <w:rStyle w:val="ac"/>
            <w:rFonts w:hint="eastAsia"/>
            <w:noProof/>
            <w:rtl/>
          </w:rPr>
          <w:t>کلام</w:t>
        </w:r>
        <w:r w:rsidRPr="00756F30">
          <w:rPr>
            <w:rStyle w:val="ac"/>
            <w:noProof/>
            <w:rtl/>
          </w:rPr>
          <w:t xml:space="preserve"> </w:t>
        </w:r>
        <w:r w:rsidRPr="00756F30">
          <w:rPr>
            <w:rStyle w:val="ac"/>
            <w:rFonts w:hint="eastAsia"/>
            <w:noProof/>
            <w:rtl/>
          </w:rPr>
          <w:t>مرحوم</w:t>
        </w:r>
        <w:r w:rsidRPr="00756F30">
          <w:rPr>
            <w:rStyle w:val="ac"/>
            <w:noProof/>
            <w:rtl/>
          </w:rPr>
          <w:t xml:space="preserve"> </w:t>
        </w:r>
        <w:r w:rsidRPr="00756F30">
          <w:rPr>
            <w:rStyle w:val="ac"/>
            <w:rFonts w:hint="eastAsia"/>
            <w:noProof/>
            <w:rtl/>
          </w:rPr>
          <w:t>خو</w:t>
        </w:r>
        <w:r w:rsidRPr="00756F30">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Toc2460463 \h</w:instrText>
        </w:r>
        <w:r>
          <w:rPr>
            <w:noProof/>
            <w:webHidden/>
            <w:rtl/>
          </w:rPr>
          <w:instrText xml:space="preserve"> </w:instrText>
        </w:r>
        <w:r>
          <w:rPr>
            <w:rStyle w:val="ac"/>
            <w:noProof/>
            <w:rtl/>
          </w:rPr>
        </w:r>
        <w:r>
          <w:rPr>
            <w:rStyle w:val="ac"/>
            <w:noProof/>
            <w:rtl/>
          </w:rPr>
          <w:fldChar w:fldCharType="separate"/>
        </w:r>
        <w:r w:rsidR="002E437D">
          <w:rPr>
            <w:noProof/>
            <w:webHidden/>
            <w:rtl/>
          </w:rPr>
          <w:t>7</w:t>
        </w:r>
        <w:r>
          <w:rPr>
            <w:rStyle w:val="ac"/>
            <w:noProof/>
            <w:rtl/>
          </w:rPr>
          <w:fldChar w:fldCharType="end"/>
        </w:r>
      </w:hyperlink>
    </w:p>
    <w:p w:rsidR="00C91EB6" w:rsidRPr="00C91EB6" w:rsidRDefault="00C1677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134BB4">
        <w:rPr>
          <w:rFonts w:hint="cs"/>
          <w:rtl/>
        </w:rPr>
        <w:t>شرط</w:t>
      </w:r>
      <w:r w:rsidR="00134BB4">
        <w:rPr>
          <w:rtl/>
        </w:rPr>
        <w:t xml:space="preserve"> </w:t>
      </w:r>
      <w:r w:rsidR="00134BB4">
        <w:rPr>
          <w:rFonts w:hint="cs"/>
          <w:rtl/>
        </w:rPr>
        <w:t>چهارم</w:t>
      </w:r>
      <w:r w:rsidR="00134BB4">
        <w:rPr>
          <w:rtl/>
        </w:rPr>
        <w:t xml:space="preserve"> (</w:t>
      </w:r>
      <w:r w:rsidR="00134BB4">
        <w:rPr>
          <w:rFonts w:hint="cs"/>
          <w:rtl/>
        </w:rPr>
        <w:t>از</w:t>
      </w:r>
      <w:r w:rsidR="00134BB4">
        <w:rPr>
          <w:rtl/>
        </w:rPr>
        <w:t xml:space="preserve"> </w:t>
      </w:r>
      <w:r w:rsidR="00134BB4">
        <w:rPr>
          <w:rFonts w:hint="cs"/>
          <w:rtl/>
        </w:rPr>
        <w:t>غیر</w:t>
      </w:r>
      <w:r w:rsidR="00134BB4">
        <w:rPr>
          <w:rtl/>
        </w:rPr>
        <w:t xml:space="preserve"> </w:t>
      </w:r>
      <w:r w:rsidR="00134BB4">
        <w:rPr>
          <w:rFonts w:hint="cs"/>
          <w:rtl/>
        </w:rPr>
        <w:t>مأکول</w:t>
      </w:r>
      <w:r w:rsidR="00134BB4">
        <w:rPr>
          <w:rtl/>
        </w:rPr>
        <w:t xml:space="preserve"> </w:t>
      </w:r>
      <w:r w:rsidR="00134BB4">
        <w:rPr>
          <w:rFonts w:hint="cs"/>
          <w:rtl/>
        </w:rPr>
        <w:t>اللحم</w:t>
      </w:r>
      <w:r w:rsidR="00134BB4">
        <w:rPr>
          <w:rtl/>
        </w:rPr>
        <w:t xml:space="preserve"> </w:t>
      </w:r>
      <w:r w:rsidR="00134BB4">
        <w:rPr>
          <w:rFonts w:hint="cs"/>
          <w:rtl/>
        </w:rPr>
        <w:t>نبودن</w:t>
      </w:r>
      <w:r w:rsidR="00134BB4">
        <w:rPr>
          <w:rtl/>
        </w:rPr>
        <w:t>)</w:t>
      </w:r>
      <w:r w:rsidR="00025B70">
        <w:rPr>
          <w:rFonts w:hint="cs"/>
          <w:rtl/>
        </w:rPr>
        <w:t xml:space="preserve"> </w:t>
      </w:r>
      <w:r w:rsidR="00386C11" w:rsidRPr="00A6366F">
        <w:rPr>
          <w:rFonts w:hint="cs"/>
          <w:rtl/>
        </w:rPr>
        <w:t>/</w:t>
      </w:r>
      <w:bookmarkStart w:id="2" w:name="BokSabj_d"/>
      <w:bookmarkEnd w:id="2"/>
      <w:r w:rsidR="00134BB4">
        <w:rPr>
          <w:rFonts w:hint="cs"/>
          <w:rtl/>
        </w:rPr>
        <w:t>شرائط</w:t>
      </w:r>
      <w:r w:rsidR="00134BB4">
        <w:rPr>
          <w:rtl/>
        </w:rPr>
        <w:t xml:space="preserve"> </w:t>
      </w:r>
      <w:r w:rsidR="00134BB4">
        <w:rPr>
          <w:rFonts w:hint="cs"/>
          <w:rtl/>
        </w:rPr>
        <w:t>لباس</w:t>
      </w:r>
      <w:r w:rsidR="00134BB4">
        <w:rPr>
          <w:rtl/>
        </w:rPr>
        <w:t xml:space="preserve"> </w:t>
      </w:r>
      <w:r w:rsidR="00134BB4">
        <w:rPr>
          <w:rFonts w:hint="cs"/>
          <w:rtl/>
        </w:rPr>
        <w:t>مصلی</w:t>
      </w:r>
      <w:r w:rsidR="00386C11" w:rsidRPr="00A6366F">
        <w:rPr>
          <w:rFonts w:hint="cs"/>
          <w:rtl/>
        </w:rPr>
        <w:t xml:space="preserve"> /</w:t>
      </w:r>
      <w:bookmarkStart w:id="3" w:name="Bokkolli"/>
      <w:bookmarkEnd w:id="3"/>
      <w:r w:rsidR="00134BB4">
        <w:rPr>
          <w:rFonts w:hint="cs"/>
          <w:rtl/>
        </w:rPr>
        <w:t>کتاب</w:t>
      </w:r>
      <w:r w:rsidR="00134BB4">
        <w:rPr>
          <w:rtl/>
        </w:rPr>
        <w:t xml:space="preserve"> </w:t>
      </w:r>
      <w:r w:rsidR="00134BB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36F8B" w:rsidP="003A6148">
      <w:pPr>
        <w:pBdr>
          <w:bottom w:val="double" w:sz="6" w:space="1" w:color="auto"/>
        </w:pBdr>
        <w:rPr>
          <w:rtl/>
        </w:rPr>
      </w:pPr>
      <w:r>
        <w:rPr>
          <w:rFonts w:hint="cs"/>
          <w:rtl/>
        </w:rPr>
        <w:t>بحث راجع به حکم جاهل و ناسی بود.</w:t>
      </w:r>
    </w:p>
    <w:p w:rsidR="00247D2F" w:rsidRPr="003A6148" w:rsidRDefault="00247D2F" w:rsidP="003A6148">
      <w:pPr>
        <w:pBdr>
          <w:bottom w:val="double" w:sz="6" w:space="1" w:color="auto"/>
        </w:pBdr>
      </w:pPr>
    </w:p>
    <w:p w:rsidR="008F5B4D" w:rsidRDefault="008F5B4D" w:rsidP="003A6148"/>
    <w:p w:rsidR="009B4BB6" w:rsidRPr="009B4BB6" w:rsidRDefault="009B4BB6" w:rsidP="009B4BB6">
      <w:pPr>
        <w:pStyle w:val="1"/>
        <w:rPr>
          <w:rtl/>
        </w:rPr>
      </w:pPr>
      <w:bookmarkStart w:id="4" w:name="_Toc1993860"/>
      <w:bookmarkStart w:id="5" w:name="_Toc2460457"/>
      <w:r>
        <w:rPr>
          <w:rFonts w:hint="cs"/>
          <w:rtl/>
        </w:rPr>
        <w:t xml:space="preserve">ادامه </w:t>
      </w:r>
      <w:r w:rsidRPr="009B4BB6">
        <w:rPr>
          <w:rFonts w:hint="cs"/>
          <w:rtl/>
        </w:rPr>
        <w:t>مسأله نوزدهم (حکم جاهل و ناسی)</w:t>
      </w:r>
      <w:bookmarkEnd w:id="4"/>
      <w:bookmarkEnd w:id="5"/>
    </w:p>
    <w:p w:rsidR="009B4BB6" w:rsidRPr="009B4BB6" w:rsidRDefault="00C231BA" w:rsidP="009B4BB6">
      <w:pPr>
        <w:rPr>
          <w:color w:val="000080"/>
          <w:rtl/>
        </w:rPr>
      </w:pPr>
      <w:r>
        <w:rPr>
          <w:rFonts w:hint="cs"/>
          <w:b/>
          <w:bCs/>
          <w:rtl/>
        </w:rPr>
        <w:t>بحث راجع به این مسأله بود که صاحب عروه فرمودند</w:t>
      </w:r>
      <w:r w:rsidR="009B4BB6" w:rsidRPr="009B4BB6">
        <w:rPr>
          <w:rFonts w:hint="cs"/>
          <w:b/>
          <w:bCs/>
          <w:rtl/>
        </w:rPr>
        <w:t>:</w:t>
      </w:r>
      <w:r w:rsidR="009B4BB6" w:rsidRPr="009B4BB6">
        <w:rPr>
          <w:rFonts w:hint="cs"/>
          <w:rtl/>
        </w:rPr>
        <w:t xml:space="preserve"> </w:t>
      </w:r>
      <w:r w:rsidR="009B4BB6" w:rsidRPr="009B4BB6">
        <w:rPr>
          <w:rFonts w:hint="cs"/>
          <w:color w:val="000080"/>
          <w:rtl/>
        </w:rPr>
        <w:t>إذا صلى في غير المأكول جاهلا أو ناسيا</w:t>
      </w:r>
      <w:r w:rsidR="009B4BB6" w:rsidRPr="009B4BB6">
        <w:rPr>
          <w:rFonts w:hint="cs"/>
          <w:color w:val="000080"/>
        </w:rPr>
        <w:t>‌</w:t>
      </w:r>
      <w:r w:rsidR="009B4BB6" w:rsidRPr="009B4BB6">
        <w:rPr>
          <w:rFonts w:hint="cs"/>
          <w:color w:val="000080"/>
          <w:rtl/>
        </w:rPr>
        <w:t xml:space="preserve"> فالأقوى صحة صلاته‌</w:t>
      </w:r>
    </w:p>
    <w:p w:rsidR="00C24051" w:rsidRDefault="00C24051" w:rsidP="00C24051">
      <w:pPr>
        <w:pStyle w:val="20"/>
        <w:rPr>
          <w:rtl/>
        </w:rPr>
      </w:pPr>
      <w:bookmarkStart w:id="6" w:name="_Toc2460458"/>
      <w:r>
        <w:rPr>
          <w:rFonts w:hint="cs"/>
          <w:rtl/>
        </w:rPr>
        <w:t>حکم ناسی موضوع</w:t>
      </w:r>
      <w:bookmarkEnd w:id="6"/>
    </w:p>
    <w:p w:rsidR="00C24051" w:rsidRPr="00C24051" w:rsidRDefault="00C24051" w:rsidP="00C24051">
      <w:pPr>
        <w:pStyle w:val="30"/>
        <w:rPr>
          <w:rtl/>
        </w:rPr>
      </w:pPr>
      <w:bookmarkStart w:id="7" w:name="_Toc2460459"/>
      <w:r>
        <w:rPr>
          <w:rFonts w:hint="cs"/>
          <w:rtl/>
        </w:rPr>
        <w:t>نظر صاحب عروه</w:t>
      </w:r>
      <w:bookmarkEnd w:id="7"/>
    </w:p>
    <w:p w:rsidR="00CA2EBE" w:rsidRDefault="00C231BA" w:rsidP="00824B22">
      <w:pPr>
        <w:rPr>
          <w:rtl/>
        </w:rPr>
      </w:pPr>
      <w:r>
        <w:rPr>
          <w:rFonts w:hint="cs"/>
          <w:rtl/>
        </w:rPr>
        <w:t xml:space="preserve">عرض کردیم </w:t>
      </w:r>
      <w:r w:rsidR="00CA2EBE">
        <w:rPr>
          <w:rFonts w:hint="cs"/>
          <w:rtl/>
        </w:rPr>
        <w:t>مورد نظر صاحب عروه جهل به موضوع و یا نسیان موضوع است و شامل جهل به حکم و نسیان حکم نمی شود.</w:t>
      </w:r>
    </w:p>
    <w:p w:rsidR="00C24051" w:rsidRDefault="00C24051" w:rsidP="00C24051">
      <w:pPr>
        <w:pStyle w:val="30"/>
        <w:rPr>
          <w:rtl/>
        </w:rPr>
      </w:pPr>
      <w:bookmarkStart w:id="8" w:name="_Toc2460460"/>
      <w:r>
        <w:rPr>
          <w:rFonts w:hint="cs"/>
          <w:rtl/>
        </w:rPr>
        <w:t>نظر مشهور</w:t>
      </w:r>
      <w:bookmarkEnd w:id="8"/>
    </w:p>
    <w:p w:rsidR="00CA2EBE" w:rsidRDefault="00CA2EBE" w:rsidP="00B67074">
      <w:pPr>
        <w:rPr>
          <w:rtl/>
        </w:rPr>
      </w:pPr>
      <w:r>
        <w:rPr>
          <w:rFonts w:hint="cs"/>
          <w:rtl/>
        </w:rPr>
        <w:t>مشهور بین جاهل به موضوع و ناسی به موضوع تفاوت گذاشته اند و فرموده اند اگر کسی از روی جهل به این که این لباس از أجزای حرام گوشت گرفته است نماز بخواند و بعد متوجّه شود نمازش صحیح است ولی اگر فراموش کرد و بعد یادش آمد نمازش باطل است ولی ص</w:t>
      </w:r>
      <w:r w:rsidR="00B67074">
        <w:rPr>
          <w:rFonts w:hint="cs"/>
          <w:rtl/>
        </w:rPr>
        <w:t>احب عروه در هر دو فرض فرمودند</w:t>
      </w:r>
      <w:r>
        <w:rPr>
          <w:rFonts w:hint="cs"/>
          <w:rtl/>
        </w:rPr>
        <w:t xml:space="preserve"> نمازش صحیح است و ظاهر این است که صاحب عروه ب</w:t>
      </w:r>
      <w:r w:rsidR="00B67074">
        <w:rPr>
          <w:rFonts w:hint="cs"/>
          <w:rtl/>
        </w:rPr>
        <w:t xml:space="preserve">ه حدیث لاتعاد تمسّک کرده است یا ممکن است برخی مثل امام قدس سره و صاحب کفایه به رفع ما لایعلمون و رفع النسیان تمسک کند و از حدیث رفع اجزاء بفهمد </w:t>
      </w:r>
      <w:r>
        <w:rPr>
          <w:rFonts w:hint="cs"/>
          <w:rtl/>
        </w:rPr>
        <w:t xml:space="preserve">البته ما وفاقاً لجمع من الأعلام مثل مرحوم خویی و مرحوم استاد قبول </w:t>
      </w:r>
      <w:r w:rsidR="00B67074">
        <w:rPr>
          <w:rFonts w:hint="cs"/>
          <w:rtl/>
        </w:rPr>
        <w:t xml:space="preserve">نکردیم و بیان </w:t>
      </w:r>
      <w:r w:rsidR="00B67074">
        <w:rPr>
          <w:rFonts w:hint="cs"/>
          <w:rtl/>
        </w:rPr>
        <w:lastRenderedPageBreak/>
        <w:t>کردیم که بیش رفع ما لایعلمون و رفع النسیان بیش از تصحیح ظاهری عمل</w:t>
      </w:r>
      <w:r>
        <w:rPr>
          <w:rFonts w:hint="cs"/>
          <w:rtl/>
        </w:rPr>
        <w:t xml:space="preserve"> استفاده نمی شود و بعد از کشف خلاف دیگر نمی تواند به حدیث رفع تمسّک کرد</w:t>
      </w:r>
      <w:r w:rsidR="00B67074">
        <w:rPr>
          <w:rFonts w:hint="cs"/>
          <w:rtl/>
        </w:rPr>
        <w:t xml:space="preserve"> (با توضیحی که بعداً به آن اشاره خواهیم کرد)</w:t>
      </w:r>
      <w:r>
        <w:rPr>
          <w:rFonts w:hint="cs"/>
          <w:rtl/>
        </w:rPr>
        <w:t>.</w:t>
      </w:r>
    </w:p>
    <w:p w:rsidR="00C24051" w:rsidRDefault="00C24051" w:rsidP="00C24051">
      <w:pPr>
        <w:pStyle w:val="30"/>
        <w:rPr>
          <w:rtl/>
        </w:rPr>
      </w:pPr>
      <w:bookmarkStart w:id="9" w:name="_Toc2460461"/>
      <w:r>
        <w:rPr>
          <w:rFonts w:hint="cs"/>
          <w:rtl/>
        </w:rPr>
        <w:t>استدلال</w:t>
      </w:r>
      <w:r w:rsidR="00825E74">
        <w:rPr>
          <w:rFonts w:hint="cs"/>
          <w:rtl/>
        </w:rPr>
        <w:t xml:space="preserve"> مرحوم نائینی</w:t>
      </w:r>
      <w:r>
        <w:rPr>
          <w:rFonts w:hint="cs"/>
          <w:rtl/>
        </w:rPr>
        <w:t xml:space="preserve"> بر نظر مشهور</w:t>
      </w:r>
      <w:bookmarkEnd w:id="9"/>
    </w:p>
    <w:p w:rsidR="00B67074" w:rsidRDefault="00CA2EBE" w:rsidP="00CA2EBE">
      <w:pPr>
        <w:rPr>
          <w:rtl/>
        </w:rPr>
      </w:pPr>
      <w:r w:rsidRPr="00B67074">
        <w:rPr>
          <w:rFonts w:hint="cs"/>
          <w:b/>
          <w:bCs/>
          <w:rtl/>
        </w:rPr>
        <w:t>مرحوم نائینی فرموده است:</w:t>
      </w:r>
      <w:r>
        <w:rPr>
          <w:rFonts w:hint="cs"/>
          <w:rtl/>
        </w:rPr>
        <w:t xml:space="preserve"> حق با مشهور است که </w:t>
      </w:r>
      <w:r w:rsidR="00B67074">
        <w:rPr>
          <w:rFonts w:hint="cs"/>
          <w:rtl/>
        </w:rPr>
        <w:t>بین جاهل و ناسی تفصیل داده اند؛</w:t>
      </w:r>
    </w:p>
    <w:p w:rsidR="00CA2EBE" w:rsidRDefault="00B67074" w:rsidP="001571D7">
      <w:pPr>
        <w:rPr>
          <w:rtl/>
        </w:rPr>
      </w:pPr>
      <w:r>
        <w:rPr>
          <w:rFonts w:hint="cs"/>
          <w:rtl/>
        </w:rPr>
        <w:t xml:space="preserve">زیرا </w:t>
      </w:r>
      <w:r w:rsidR="00CA2EBE">
        <w:rPr>
          <w:rFonts w:hint="cs"/>
          <w:rtl/>
        </w:rPr>
        <w:t>در مورد جاهل روایت خاص داریم و صحیحه عبدالرحمن بن أبی عبدالله چنین می گوید: «</w:t>
      </w:r>
      <w:r w:rsidR="001571D7" w:rsidRPr="00536F8B">
        <w:rPr>
          <w:rFonts w:hint="cs"/>
          <w:color w:val="008000"/>
          <w:rtl/>
        </w:rPr>
        <w:t>الْحُسَيْنُ بْنُ مُحَمَّدٍ عَنْ عَبْدِ اللَّهِ بْنِ عَامِرٍ عَنْ عَلِيِّ بْنِ مَهْزِيَارَ عَنْ فَضَالَةَ عَنْ أَبَانٍ عَنْ عَبْدِ الرَّحْمَنِ بْنِ أَبِي عَبْدِ اللَّهِ قَالَ: سَأَلْتُ أَبَا عَبْدِ اللَّهِ ع عَنِ الرَّجُلِ يُصَلِّي وَ فِي ثَوْبِهِ عَذِرَةٌ مِنْ إِنْسَانٍ أَوْ سِنَّوْرٍ أَوْ كَلْبٍ أَ يُعِيدُ صَلَاتَهُ فَقَالَ إِنْ كَانَ لَمْ يَعْلَمْ فَلَا يُعِيدُ</w:t>
      </w:r>
      <w:r w:rsidR="001571D7">
        <w:rPr>
          <w:rStyle w:val="ab"/>
          <w:rtl/>
        </w:rPr>
        <w:footnoteReference w:id="1"/>
      </w:r>
      <w:r w:rsidR="00CA2EBE">
        <w:rPr>
          <w:rFonts w:hint="cs"/>
          <w:rtl/>
        </w:rPr>
        <w:t>» شخصی نماز می خواند و در ثوب او عذره گربه یا کلب یا انسان وجود دارد که عذره</w:t>
      </w:r>
      <w:r w:rsidR="001571D7">
        <w:rPr>
          <w:rFonts w:hint="cs"/>
          <w:rtl/>
        </w:rPr>
        <w:t xml:space="preserve"> گربه یا کلب، عذره</w:t>
      </w:r>
      <w:r w:rsidR="00CA2EBE">
        <w:rPr>
          <w:rFonts w:hint="cs"/>
          <w:rtl/>
        </w:rPr>
        <w:t xml:space="preserve"> غیر مأکول اللحم است و امام علیه السلام فرمودند اگر نمی دانسته است نمازش اعاده ندارد و لذا از این روایت استفاده می شود که نماز در ما لایؤکل لحمه از روی جهل اشکالی ندارد.</w:t>
      </w:r>
    </w:p>
    <w:p w:rsidR="00CA2EBE" w:rsidRDefault="001571D7" w:rsidP="001571D7">
      <w:pPr>
        <w:rPr>
          <w:rtl/>
        </w:rPr>
      </w:pPr>
      <w:r w:rsidRPr="00F7395F">
        <w:rPr>
          <w:rFonts w:hint="cs"/>
          <w:b/>
          <w:bCs/>
          <w:rtl/>
        </w:rPr>
        <w:t>ممکن بود که ایشان به روایت دیگری تمسّک کنند ولی آن را ذکر نکرده اند</w:t>
      </w:r>
      <w:r w:rsidR="00CA2EBE" w:rsidRPr="00F7395F">
        <w:rPr>
          <w:rFonts w:hint="cs"/>
          <w:b/>
          <w:bCs/>
          <w:rtl/>
        </w:rPr>
        <w:t>:</w:t>
      </w:r>
      <w:r w:rsidR="00CA2EBE">
        <w:rPr>
          <w:rFonts w:hint="cs"/>
          <w:rtl/>
        </w:rPr>
        <w:t xml:space="preserve"> </w:t>
      </w:r>
      <w:r w:rsidR="0003206F">
        <w:rPr>
          <w:rFonts w:hint="cs"/>
          <w:rtl/>
        </w:rPr>
        <w:t>«</w:t>
      </w:r>
      <w:r w:rsidRPr="00536F8B">
        <w:rPr>
          <w:rFonts w:hint="cs"/>
          <w:color w:val="008000"/>
          <w:rtl/>
        </w:rPr>
        <w:t>الْحُسَيْنُ بْنُ مُحَمَّدٍ عَنْ عَبْدِ اللَّهِ بْنِ عَامِرٍ عَنْ عَلِيِّ بْنِ مَهْزِيَارَ عَنْ صَفْوَانَ عَنِ الْعِيصِ بْنِ الْقَاسِمِ قَالَ: سَأَلْتُ أَبَا عَبْدِ اللَّهِ ع عَنْ رَجُلٍ صَلَّى فِي ثَوْبِ رَجُلٍ أَيَّاماً ثُمَّ إِنَّ صَاحِبَ الثَّوْبِ أَخْبَرَهُ أَنَّهُ لَا يُصَلَّى فِيهِ قَالَ لَا يُعِيدُ شَيْئاً مِنْ صَلَاتِهِ</w:t>
      </w:r>
      <w:r>
        <w:rPr>
          <w:rStyle w:val="ab"/>
          <w:rtl/>
        </w:rPr>
        <w:footnoteReference w:id="2"/>
      </w:r>
      <w:r w:rsidR="0003206F">
        <w:rPr>
          <w:rFonts w:hint="cs"/>
          <w:rtl/>
        </w:rPr>
        <w:t xml:space="preserve">» </w:t>
      </w:r>
      <w:r w:rsidR="00F7395F">
        <w:rPr>
          <w:rFonts w:hint="cs"/>
          <w:rtl/>
        </w:rPr>
        <w:t xml:space="preserve">شخصی ثوب خود را به دیگری داد که در آن نماز بخواند ولی خود او در آن نماز نمی خواند و بعد به او گفت که در این ثوب نمی شود نماز خواند که </w:t>
      </w:r>
      <w:r w:rsidR="0003206F">
        <w:rPr>
          <w:rFonts w:hint="cs"/>
          <w:rtl/>
        </w:rPr>
        <w:t>حضرت فرمود نماز را اعاده نمی کند. ممکن است کس</w:t>
      </w:r>
      <w:r w:rsidR="00F7395F">
        <w:rPr>
          <w:rFonts w:hint="cs"/>
          <w:rtl/>
        </w:rPr>
        <w:t xml:space="preserve">ی بگوید این روایت اطلاق دارد و «لایصلی فیه» </w:t>
      </w:r>
      <w:r w:rsidR="0003206F">
        <w:rPr>
          <w:rFonts w:hint="cs"/>
          <w:rtl/>
        </w:rPr>
        <w:t>شاید به خاطر نجاست ثوب باشد و شاید به خاطر این باشد که</w:t>
      </w:r>
      <w:r w:rsidR="00F7395F">
        <w:rPr>
          <w:rFonts w:hint="cs"/>
          <w:rtl/>
        </w:rPr>
        <w:t xml:space="preserve"> از أجزای ما لایؤکل لحمه است ولی مرحوم نائینی مطرح نکرده است و لکن در نظر داشته باشید تا بعد از این روایت نیز بحث کنیم و فعلاً راجع به صحیحه عبدالرحمن که مرحوم نائینی مطرح کرده اند بحث می کنیم.</w:t>
      </w:r>
    </w:p>
    <w:p w:rsidR="0003206F" w:rsidRDefault="00F7395F" w:rsidP="00287E44">
      <w:pPr>
        <w:rPr>
          <w:rtl/>
        </w:rPr>
      </w:pPr>
      <w:r w:rsidRPr="00F7395F">
        <w:rPr>
          <w:rFonts w:hint="cs"/>
          <w:b/>
          <w:bCs/>
          <w:rtl/>
        </w:rPr>
        <w:t>مرحوم نائینی فرموده اند:</w:t>
      </w:r>
      <w:r w:rsidR="0003206F">
        <w:rPr>
          <w:rFonts w:hint="cs"/>
          <w:rtl/>
        </w:rPr>
        <w:t xml:space="preserve"> وجه این که نماز در فرض نسیان باطل است دلالت موثقه ابن بکیر است «</w:t>
      </w:r>
      <w:r w:rsidR="00E76C1C" w:rsidRPr="00FB7863">
        <w:rPr>
          <w:rFonts w:hint="cs"/>
          <w:color w:val="008000"/>
          <w:rtl/>
        </w:rPr>
        <w:t>لَا تُقْبَلُ تِلْكَ الصَّلَاةُ حَتَّى تُصَلِّيَ فِي غَيْرِهِ مِمَّا أَحَلَّ اللَّهُ أَكْلَهُ</w:t>
      </w:r>
      <w:r w:rsidR="00E76C1C">
        <w:rPr>
          <w:rStyle w:val="ab"/>
          <w:rtl/>
        </w:rPr>
        <w:footnoteReference w:id="3"/>
      </w:r>
      <w:r w:rsidR="0003206F">
        <w:rPr>
          <w:rFonts w:hint="cs"/>
          <w:rtl/>
        </w:rPr>
        <w:t xml:space="preserve">» که این روایت راجع به نماز در أجزای حیوان حرام گوشت چه از روی جهل و چه از روی </w:t>
      </w:r>
      <w:r w:rsidR="00287E44">
        <w:rPr>
          <w:rFonts w:hint="cs"/>
          <w:rtl/>
        </w:rPr>
        <w:t>نسیان را باطل دانسته است و صحیحه عبدالرحمن فرض جهل را خارج کرد و لذا فرض نسیان باقی ماند.</w:t>
      </w:r>
    </w:p>
    <w:p w:rsidR="0003206F" w:rsidRDefault="0003206F" w:rsidP="00CA2EBE">
      <w:pPr>
        <w:rPr>
          <w:rtl/>
        </w:rPr>
      </w:pPr>
      <w:r w:rsidRPr="002143AB">
        <w:rPr>
          <w:rFonts w:hint="cs"/>
          <w:b/>
          <w:bCs/>
          <w:rtl/>
        </w:rPr>
        <w:lastRenderedPageBreak/>
        <w:t>اگر اشکال شود که:</w:t>
      </w:r>
      <w:r>
        <w:rPr>
          <w:rFonts w:hint="cs"/>
          <w:rtl/>
        </w:rPr>
        <w:t xml:space="preserve"> حدیث لاتعاد بر موثقه ابن بکیر حاکم است و می گوید اخلال به غیر ارکان از روی نسیان موجب بطلان نماز نیست.</w:t>
      </w:r>
    </w:p>
    <w:p w:rsidR="004E19FA" w:rsidRDefault="0003206F" w:rsidP="00EF2B00">
      <w:pPr>
        <w:rPr>
          <w:rFonts w:hint="cs"/>
          <w:rtl/>
        </w:rPr>
      </w:pPr>
      <w:r w:rsidRPr="002143AB">
        <w:rPr>
          <w:rFonts w:hint="cs"/>
          <w:b/>
          <w:bCs/>
          <w:rtl/>
        </w:rPr>
        <w:t>در جواب فرموده اند:</w:t>
      </w:r>
      <w:r>
        <w:rPr>
          <w:rFonts w:hint="cs"/>
          <w:rtl/>
        </w:rPr>
        <w:t xml:space="preserve"> به نظر ما حدیث لاتعاد بر </w:t>
      </w:r>
      <w:r w:rsidR="00EF2B00">
        <w:rPr>
          <w:rFonts w:hint="cs"/>
          <w:rtl/>
        </w:rPr>
        <w:t xml:space="preserve">این </w:t>
      </w:r>
      <w:r>
        <w:rPr>
          <w:rFonts w:hint="cs"/>
          <w:rtl/>
        </w:rPr>
        <w:t xml:space="preserve">فقره ثانیه موثقه ابن بکیر نمی تواند حاکم باشد زیرا فقره اولی در موثقه </w:t>
      </w:r>
      <w:r w:rsidR="00DC457D">
        <w:rPr>
          <w:rFonts w:hint="cs"/>
          <w:rtl/>
        </w:rPr>
        <w:t>ابن بکیر «</w:t>
      </w:r>
      <w:r w:rsidR="00EF2B00" w:rsidRPr="00536F8B">
        <w:rPr>
          <w:rFonts w:hint="cs"/>
          <w:color w:val="008000"/>
          <w:rtl/>
        </w:rPr>
        <w:t>أَنَّ الصَّلَاةَ فِي وَبَرِ كُلِّ شَيْ‌ءٍ حَرَامٍ أَكْلُهُ فَالصَّلَاةُ فِي وَبَرِهِ وَ شَعْرِهِ وَ جِلْدِهِ وَ بَوْلِهِ وَ رَوْثِهِ وَ أَلْبَانِهِ وَ كُلِّ شَيْ‌ءٍ مِنْهُ فَاسِدَةٌ</w:t>
      </w:r>
      <w:r w:rsidR="00DC457D">
        <w:rPr>
          <w:rFonts w:hint="cs"/>
          <w:rtl/>
        </w:rPr>
        <w:t xml:space="preserve">» </w:t>
      </w:r>
      <w:r>
        <w:rPr>
          <w:rFonts w:hint="cs"/>
          <w:rtl/>
        </w:rPr>
        <w:t>ارشاد به مانعیت است و حدیث لاتعاد به لحاظ فقره اولای موثقه صلاحیت حکومت دارد ولی فقره دوم در موثقه نظر ثانوی به مانعیّت ما لایؤکل لحمه</w:t>
      </w:r>
      <w:r w:rsidR="00EF2B00">
        <w:rPr>
          <w:rFonts w:hint="cs"/>
          <w:rtl/>
        </w:rPr>
        <w:t>، که از فقره أول استفاده شد،</w:t>
      </w:r>
      <w:r>
        <w:rPr>
          <w:rFonts w:hint="cs"/>
          <w:rtl/>
        </w:rPr>
        <w:t xml:space="preserve"> می کند</w:t>
      </w:r>
      <w:r w:rsidR="00DC457D">
        <w:rPr>
          <w:rFonts w:hint="cs"/>
          <w:rtl/>
        </w:rPr>
        <w:t xml:space="preserve"> که «اگر کسی </w:t>
      </w:r>
      <w:r w:rsidR="00EF2B00">
        <w:rPr>
          <w:rFonts w:hint="cs"/>
          <w:rtl/>
        </w:rPr>
        <w:t>به این مانع اخلال وارد کرد و در</w:t>
      </w:r>
      <w:r w:rsidR="00DC457D">
        <w:rPr>
          <w:rFonts w:hint="cs"/>
          <w:rtl/>
        </w:rPr>
        <w:t xml:space="preserve"> ما لایؤکل نماز خواند حکمش این است که باید نماز را اعاده کند»</w:t>
      </w:r>
      <w:r>
        <w:rPr>
          <w:rFonts w:hint="cs"/>
          <w:rtl/>
        </w:rPr>
        <w:t xml:space="preserve"> و در عرض حدیث لاتعاد می باشد </w:t>
      </w:r>
      <w:r w:rsidR="00DC457D">
        <w:rPr>
          <w:rFonts w:hint="cs"/>
          <w:rtl/>
        </w:rPr>
        <w:t>و صلاح</w:t>
      </w:r>
      <w:r w:rsidR="004E19FA">
        <w:rPr>
          <w:rFonts w:hint="cs"/>
          <w:rtl/>
        </w:rPr>
        <w:t>یت ندارد محکوم حدیث لاتعاد باشد.</w:t>
      </w:r>
    </w:p>
    <w:p w:rsidR="00D7018C" w:rsidRDefault="004E19FA" w:rsidP="00EF2B00">
      <w:pPr>
        <w:rPr>
          <w:rtl/>
        </w:rPr>
      </w:pPr>
      <w:r w:rsidRPr="00D7498D">
        <w:rPr>
          <w:rFonts w:hint="cs"/>
          <w:b/>
          <w:bCs/>
          <w:rtl/>
        </w:rPr>
        <w:t>بعد از این که حدیث لاتعاد بر فقره دوم حکومت نداشت می گوییم</w:t>
      </w:r>
      <w:r>
        <w:rPr>
          <w:rFonts w:hint="cs"/>
          <w:rtl/>
        </w:rPr>
        <w:t xml:space="preserve">: </w:t>
      </w:r>
      <w:r w:rsidR="00DC457D">
        <w:rPr>
          <w:rFonts w:hint="cs"/>
          <w:rtl/>
        </w:rPr>
        <w:t xml:space="preserve">نسبت بین این فقره ثانیه با حدیث لاتعاد </w:t>
      </w:r>
      <w:r w:rsidR="007F1F41">
        <w:rPr>
          <w:rFonts w:hint="cs"/>
          <w:rtl/>
        </w:rPr>
        <w:t>عموم من وجه است زیرا به نظر ما حدیث لاتعاد شامل جاهل نمی شود و مختص به ناسی است و لذا از حیث اختصاص به ناسی أخص است و موثقه ابن بکیر از این حیث أعم است و</w:t>
      </w:r>
      <w:r w:rsidR="00D7498D">
        <w:rPr>
          <w:rFonts w:hint="cs"/>
          <w:rtl/>
        </w:rPr>
        <w:t xml:space="preserve"> اخلال به مانعیّت ما لایؤکل لحمه از روی</w:t>
      </w:r>
      <w:r w:rsidR="007F1F41">
        <w:rPr>
          <w:rFonts w:hint="cs"/>
          <w:rtl/>
        </w:rPr>
        <w:t xml:space="preserve"> نسیان و جهل را شامل می شود و از طرف دیگر حدیث لاتعاد از حیث اخلال نسیانی به مانعیّت ما لایؤکل لحمه و اخلال به سایر واجبات نماز أعم است ولی موثقه ابن بکیر تنها اخلال به مانعیّ</w:t>
      </w:r>
      <w:r w:rsidR="00974132">
        <w:rPr>
          <w:rFonts w:hint="cs"/>
          <w:rtl/>
        </w:rPr>
        <w:t xml:space="preserve">ت ما لایؤکل لحمه را شامل می شود و </w:t>
      </w:r>
      <w:r w:rsidR="00D7498D">
        <w:rPr>
          <w:rFonts w:hint="cs"/>
          <w:rtl/>
        </w:rPr>
        <w:t xml:space="preserve">لذا دو خطاب داریم که هر کدام از یک حیث أعم و از یک حیث أخص می باشد که خصوصیت عموم من وجه است و </w:t>
      </w:r>
      <w:r w:rsidR="00974132">
        <w:rPr>
          <w:rFonts w:hint="cs"/>
          <w:rtl/>
        </w:rPr>
        <w:t>مورد اجتماع اخلال به مانعیّت ما لایؤکل لحمه نسیاناً خواهد بود که حدیث لاتعاد می گوید اعاده لازم نیست و فقره ثانیه موثقه ا</w:t>
      </w:r>
      <w:r w:rsidR="005064E8">
        <w:rPr>
          <w:rFonts w:hint="cs"/>
          <w:rtl/>
        </w:rPr>
        <w:t>بن بکیر می گوید اعاده لازم است و در مورد اجتماع تعارض می کنند.</w:t>
      </w:r>
    </w:p>
    <w:p w:rsidR="00D7018C" w:rsidRDefault="005064E8" w:rsidP="003E6B44">
      <w:pPr>
        <w:rPr>
          <w:rtl/>
        </w:rPr>
      </w:pPr>
      <w:r w:rsidRPr="008D6B5B">
        <w:rPr>
          <w:rFonts w:hint="cs"/>
          <w:b/>
          <w:bCs/>
          <w:rtl/>
        </w:rPr>
        <w:t xml:space="preserve">حال که حدیث لاتعاد با فقره دوم موثقه ابن بکیر در مورد نماز در ما لایؤکل لحمه از روی نسیان </w:t>
      </w:r>
      <w:r w:rsidR="008D6B5B" w:rsidRPr="008D6B5B">
        <w:rPr>
          <w:rFonts w:hint="cs"/>
          <w:b/>
          <w:bCs/>
          <w:rtl/>
        </w:rPr>
        <w:t>تعارض کردند می گوییم</w:t>
      </w:r>
      <w:r w:rsidR="008D6B5B">
        <w:rPr>
          <w:rFonts w:hint="cs"/>
          <w:rtl/>
        </w:rPr>
        <w:t>:</w:t>
      </w:r>
      <w:r w:rsidR="00D7018C">
        <w:rPr>
          <w:rFonts w:hint="cs"/>
          <w:rtl/>
        </w:rPr>
        <w:t xml:space="preserve"> </w:t>
      </w:r>
      <w:r w:rsidR="00974132">
        <w:rPr>
          <w:rFonts w:hint="cs"/>
          <w:rtl/>
        </w:rPr>
        <w:t>با دو بیان می توان گفت که در مورد ناسی نمی توان به حدیث لاتعاد تمسّک کرد و ب</w:t>
      </w:r>
      <w:r w:rsidR="00D7018C">
        <w:rPr>
          <w:rFonts w:hint="cs"/>
          <w:rtl/>
        </w:rPr>
        <w:t>اید حکم به وجوب اعاده نماز شود؛</w:t>
      </w:r>
    </w:p>
    <w:p w:rsidR="00F95194" w:rsidRDefault="00974132" w:rsidP="007928D8">
      <w:pPr>
        <w:rPr>
          <w:rtl/>
        </w:rPr>
      </w:pPr>
      <w:r w:rsidRPr="00D7018C">
        <w:rPr>
          <w:rFonts w:hint="cs"/>
          <w:b/>
          <w:bCs/>
          <w:rtl/>
        </w:rPr>
        <w:t>بیان أول</w:t>
      </w:r>
      <w:r w:rsidR="00D7018C" w:rsidRPr="00D7018C">
        <w:rPr>
          <w:rFonts w:hint="cs"/>
          <w:b/>
          <w:bCs/>
          <w:rtl/>
        </w:rPr>
        <w:t xml:space="preserve"> این است که:</w:t>
      </w:r>
      <w:r>
        <w:rPr>
          <w:rFonts w:hint="cs"/>
          <w:rtl/>
        </w:rPr>
        <w:t xml:space="preserve"> انقلاب نسبت </w:t>
      </w:r>
      <w:r w:rsidR="00D7018C">
        <w:rPr>
          <w:rFonts w:hint="cs"/>
          <w:rtl/>
        </w:rPr>
        <w:t>وجود دارد</w:t>
      </w:r>
      <w:r>
        <w:rPr>
          <w:rFonts w:hint="cs"/>
          <w:rtl/>
        </w:rPr>
        <w:t xml:space="preserve"> زیرا مورد افتراق موثقه ابن بکیر اخلال به مانعیّت ما لایؤکل در فرض جهل به موضوع است که حدیث لاتعاد شامل آن </w:t>
      </w:r>
      <w:r w:rsidR="00B76BA1">
        <w:rPr>
          <w:rFonts w:hint="cs"/>
          <w:rtl/>
        </w:rPr>
        <w:t>ن</w:t>
      </w:r>
      <w:r>
        <w:rPr>
          <w:rFonts w:hint="cs"/>
          <w:rtl/>
        </w:rPr>
        <w:t xml:space="preserve">می شود زیرا </w:t>
      </w:r>
      <w:r w:rsidR="00B76BA1">
        <w:rPr>
          <w:rFonts w:hint="cs"/>
          <w:rtl/>
        </w:rPr>
        <w:t xml:space="preserve">حدیث لاتعاد </w:t>
      </w:r>
      <w:r>
        <w:rPr>
          <w:rFonts w:hint="cs"/>
          <w:rtl/>
        </w:rPr>
        <w:t xml:space="preserve">مختص به ناسی بود و این مورد افتراق موثقه را صحیحه عبدالرحمن از آن خارج کرد و با صحیحه تخصیص خورد و این از انقلاب نسبت هایی است که ما نیز در اصول قبول </w:t>
      </w:r>
      <w:r>
        <w:rPr>
          <w:rFonts w:hint="cs"/>
          <w:rtl/>
        </w:rPr>
        <w:lastRenderedPageBreak/>
        <w:t>کردیم و لذا وقتی مورد افتراق</w:t>
      </w:r>
      <w:r w:rsidR="007928D8">
        <w:rPr>
          <w:rFonts w:hint="cs"/>
          <w:rtl/>
        </w:rPr>
        <w:t xml:space="preserve"> یکی از دو عام من وجه</w:t>
      </w:r>
      <w:r>
        <w:rPr>
          <w:rFonts w:hint="cs"/>
          <w:rtl/>
        </w:rPr>
        <w:t xml:space="preserve"> خارج شود نص در مورد اجتماع خ</w:t>
      </w:r>
      <w:r w:rsidR="007928D8">
        <w:rPr>
          <w:rFonts w:hint="cs"/>
          <w:rtl/>
        </w:rPr>
        <w:t xml:space="preserve">واهد شد و ما در اصول مثال می زدیم که خطابی می گوید «یستحب اکرام العالم» و خطابی دیگر می گوید «یکره اکرام الفاسق» که عامین من وجه می باشند </w:t>
      </w:r>
      <w:r>
        <w:rPr>
          <w:rFonts w:hint="cs"/>
          <w:rtl/>
        </w:rPr>
        <w:t>و خطاب سومی می گوید «یجب اکرام العالم العادل»</w:t>
      </w:r>
      <w:r w:rsidR="007928D8">
        <w:rPr>
          <w:rFonts w:hint="cs"/>
          <w:rtl/>
        </w:rPr>
        <w:t xml:space="preserve"> </w:t>
      </w:r>
      <w:r w:rsidR="00475A77">
        <w:rPr>
          <w:rFonts w:hint="cs"/>
          <w:rtl/>
        </w:rPr>
        <w:t>یعنی این خطاب سوم مورد افتراق خطاب أول که عالم عادل بود را از آن خارج می کند و لذا خطاب أول نص در عالم فاسق می شود و در نتیجه انقلاب نسبت می شود و خطاب «یکره اکرام الفاسق» را تخصیص می زند و عالم فاسق را از آن خارج می کند.</w:t>
      </w:r>
      <w:r w:rsidR="00C43855">
        <w:rPr>
          <w:rFonts w:hint="cs"/>
          <w:rtl/>
        </w:rPr>
        <w:t xml:space="preserve"> در اینجا هم به همین شکل است.</w:t>
      </w:r>
    </w:p>
    <w:p w:rsidR="00536F8B" w:rsidRDefault="00165248" w:rsidP="00936309">
      <w:pPr>
        <w:rPr>
          <w:rtl/>
        </w:rPr>
      </w:pPr>
      <w:r w:rsidRPr="00536F8B">
        <w:rPr>
          <w:rFonts w:hint="cs"/>
          <w:b/>
          <w:bCs/>
          <w:rtl/>
        </w:rPr>
        <w:t xml:space="preserve">اگر </w:t>
      </w:r>
      <w:r w:rsidR="00536F8B" w:rsidRPr="00536F8B">
        <w:rPr>
          <w:rFonts w:hint="cs"/>
          <w:b/>
          <w:bCs/>
          <w:rtl/>
        </w:rPr>
        <w:t>کسی بگوید:</w:t>
      </w:r>
      <w:r>
        <w:rPr>
          <w:rFonts w:hint="cs"/>
          <w:rtl/>
        </w:rPr>
        <w:t xml:space="preserve"> موثقه نص در مورد اجتماع نمی شود زیرا مورد افتراق دیگری نیز دارد </w:t>
      </w:r>
      <w:r w:rsidR="00F0166A">
        <w:rPr>
          <w:rFonts w:hint="cs"/>
          <w:rtl/>
        </w:rPr>
        <w:t>و موثقه ابن بک</w:t>
      </w:r>
      <w:r w:rsidR="00C70180">
        <w:rPr>
          <w:rFonts w:hint="cs"/>
          <w:rtl/>
        </w:rPr>
        <w:t>یر عالم عامد و جاهل ملتفت</w:t>
      </w:r>
      <w:r>
        <w:rPr>
          <w:rStyle w:val="ab"/>
          <w:rtl/>
        </w:rPr>
        <w:footnoteReference w:id="4"/>
      </w:r>
      <w:r w:rsidR="00936309">
        <w:rPr>
          <w:rFonts w:hint="cs"/>
          <w:rtl/>
        </w:rPr>
        <w:t xml:space="preserve"> را شامل </w:t>
      </w:r>
      <w:r w:rsidR="00C70180">
        <w:rPr>
          <w:rFonts w:hint="cs"/>
          <w:rtl/>
        </w:rPr>
        <w:t xml:space="preserve">می شود </w:t>
      </w:r>
      <w:r w:rsidR="00936309">
        <w:rPr>
          <w:rFonts w:hint="cs"/>
          <w:rtl/>
        </w:rPr>
        <w:t>و مورد افت</w:t>
      </w:r>
      <w:r w:rsidR="00536F8B">
        <w:rPr>
          <w:rFonts w:hint="cs"/>
          <w:rtl/>
        </w:rPr>
        <w:t>راق مختص به جاهل به موضوع نیست.</w:t>
      </w:r>
    </w:p>
    <w:p w:rsidR="003E6B44" w:rsidRDefault="00936309" w:rsidP="00936309">
      <w:pPr>
        <w:rPr>
          <w:rtl/>
        </w:rPr>
      </w:pPr>
      <w:r w:rsidRPr="00536F8B">
        <w:rPr>
          <w:rFonts w:hint="cs"/>
          <w:b/>
          <w:bCs/>
          <w:rtl/>
        </w:rPr>
        <w:t>در جواب می گوییم:</w:t>
      </w:r>
      <w:r>
        <w:rPr>
          <w:rFonts w:hint="cs"/>
          <w:rtl/>
        </w:rPr>
        <w:t xml:space="preserve"> </w:t>
      </w:r>
      <w:r w:rsidR="00C70180">
        <w:rPr>
          <w:rFonts w:hint="cs"/>
          <w:rtl/>
        </w:rPr>
        <w:t xml:space="preserve">فقره ثانیه موثقه در عرض حدیث لاتعاد است و </w:t>
      </w:r>
      <w:r>
        <w:rPr>
          <w:rFonts w:hint="cs"/>
          <w:rtl/>
        </w:rPr>
        <w:t>کسی که حدیث لاتعاد را</w:t>
      </w:r>
      <w:r w:rsidR="00C70180">
        <w:rPr>
          <w:rFonts w:hint="cs"/>
          <w:rtl/>
        </w:rPr>
        <w:t xml:space="preserve"> از عالم عامد </w:t>
      </w:r>
      <w:r>
        <w:rPr>
          <w:rFonts w:hint="cs"/>
          <w:rtl/>
        </w:rPr>
        <w:t>منصرف می بیند فقره ثانیه هم انصراف خواهد داشت زیرا فرض کرده است که بعد از ثبوت مانعیّت ما لایؤکل لحمه کسی اشتباه می کند و در ما لایؤکل لحمه نماز می خواند</w:t>
      </w:r>
      <w:r w:rsidR="00217253">
        <w:rPr>
          <w:rFonts w:hint="cs"/>
          <w:rtl/>
        </w:rPr>
        <w:t xml:space="preserve"> و کسی عالماً عامداً نماز خود را باطل نمی کند.</w:t>
      </w:r>
    </w:p>
    <w:p w:rsidR="00C70180" w:rsidRPr="001A27D7" w:rsidRDefault="00C70180" w:rsidP="003E6B44">
      <w:pPr>
        <w:rPr>
          <w:rtl/>
        </w:rPr>
      </w:pPr>
      <w:r w:rsidRPr="00D7018C">
        <w:rPr>
          <w:rFonts w:hint="cs"/>
          <w:b/>
          <w:bCs/>
          <w:rtl/>
        </w:rPr>
        <w:t>بیان دوم این است که:</w:t>
      </w:r>
      <w:r>
        <w:rPr>
          <w:rFonts w:hint="cs"/>
          <w:rtl/>
        </w:rPr>
        <w:t xml:space="preserve"> بر فرض انقلاب نسبت را قبول نکنیم و در مورد ناسی تعارض و تساقط کنند به عام فوقانی رجوع می کنیم که اقتضای بطلان نماز در فرض نسیان را دارد و عام فوقانی روایات دیگری است که می گویند «لاتصل فیما لایؤکل لحمه» که این خطابات ارشاد به مانعیّت می کنند و طرف معارضه </w:t>
      </w:r>
      <w:r w:rsidR="00C6569E">
        <w:rPr>
          <w:rFonts w:hint="cs"/>
          <w:rtl/>
        </w:rPr>
        <w:t>با حدیث لاتعاد نیستند و تنها فقره دوم موثقه ابن بکیر در عرض حدیث لاتعاد بود و با آن طرف معارضه بود.</w:t>
      </w:r>
      <w:r w:rsidR="000824B8">
        <w:rPr>
          <w:rFonts w:hint="cs"/>
          <w:rtl/>
        </w:rPr>
        <w:t xml:space="preserve"> و حتّی فقره أول موثقه نیز می تواند به عنوان عام فوقانی مطرح شود زیرا فقره أول نیز تنها ارشاد به مانعیّت ما لایؤکل لحمه در نماز است.</w:t>
      </w:r>
    </w:p>
    <w:p w:rsidR="001A1EA5" w:rsidRDefault="00C24051" w:rsidP="00C24051">
      <w:pPr>
        <w:pStyle w:val="50"/>
        <w:rPr>
          <w:rtl/>
        </w:rPr>
      </w:pPr>
      <w:bookmarkStart w:id="10" w:name="_Toc2460462"/>
      <w:r>
        <w:rPr>
          <w:rFonts w:hint="cs"/>
          <w:rtl/>
        </w:rPr>
        <w:t>مناقشه مرحوم خویی</w:t>
      </w:r>
      <w:bookmarkEnd w:id="10"/>
    </w:p>
    <w:p w:rsidR="002B5371" w:rsidRDefault="006967E3" w:rsidP="006967E3">
      <w:pPr>
        <w:rPr>
          <w:rtl/>
        </w:rPr>
      </w:pPr>
      <w:r w:rsidRPr="002B5371">
        <w:rPr>
          <w:rFonts w:hint="cs"/>
          <w:b/>
          <w:bCs/>
          <w:rtl/>
        </w:rPr>
        <w:t xml:space="preserve">مرحوم خویی </w:t>
      </w:r>
      <w:r w:rsidR="002B5371">
        <w:rPr>
          <w:rFonts w:hint="cs"/>
          <w:b/>
          <w:bCs/>
          <w:rtl/>
        </w:rPr>
        <w:t xml:space="preserve">در اشکال به مرحوم نائینی </w:t>
      </w:r>
      <w:r w:rsidRPr="002B5371">
        <w:rPr>
          <w:rFonts w:hint="cs"/>
          <w:b/>
          <w:bCs/>
          <w:rtl/>
        </w:rPr>
        <w:t>فرموده است:</w:t>
      </w:r>
    </w:p>
    <w:p w:rsidR="00536F8B" w:rsidRPr="00536F8B" w:rsidRDefault="00536F8B" w:rsidP="006967E3">
      <w:pPr>
        <w:rPr>
          <w:b/>
          <w:bCs/>
          <w:rtl/>
        </w:rPr>
      </w:pPr>
      <w:r>
        <w:rPr>
          <w:rFonts w:hint="cs"/>
          <w:b/>
          <w:bCs/>
          <w:rtl/>
        </w:rPr>
        <w:t xml:space="preserve">الف) </w:t>
      </w:r>
      <w:r w:rsidRPr="00536F8B">
        <w:rPr>
          <w:rFonts w:hint="cs"/>
          <w:b/>
          <w:bCs/>
          <w:rtl/>
        </w:rPr>
        <w:t>أما راجع به صحیحه عبدالرحمن بن أبی عبدالله:</w:t>
      </w:r>
    </w:p>
    <w:p w:rsidR="009E46C3" w:rsidRDefault="002B5371" w:rsidP="00A52964">
      <w:pPr>
        <w:rPr>
          <w:rtl/>
        </w:rPr>
      </w:pPr>
      <w:r w:rsidRPr="000F2362">
        <w:rPr>
          <w:rFonts w:hint="cs"/>
          <w:b/>
          <w:bCs/>
          <w:rtl/>
        </w:rPr>
        <w:t>أولاً:</w:t>
      </w:r>
      <w:r>
        <w:rPr>
          <w:rFonts w:hint="cs"/>
          <w:rtl/>
        </w:rPr>
        <w:t xml:space="preserve"> </w:t>
      </w:r>
      <w:r w:rsidR="00A52964">
        <w:rPr>
          <w:rFonts w:hint="cs"/>
          <w:rtl/>
        </w:rPr>
        <w:t>صحیحه عبدالرحمن بن أبی عبدالله در مورد مردی است که «علیه عذرة سنور أو کلب» و نهایت در مورد محمولی که از أجزای ما لایؤکل لحمه است دلالت می کند که نماز در فرض جهل باطل نمی شود ولی راجع به فرضی که خود لباس از أجزای ما لایؤکل لحمه باشد چیزی نگفته است</w:t>
      </w:r>
      <w:r w:rsidR="00F31769">
        <w:rPr>
          <w:rFonts w:hint="cs"/>
          <w:rtl/>
        </w:rPr>
        <w:t>.</w:t>
      </w:r>
    </w:p>
    <w:p w:rsidR="000F2362" w:rsidRDefault="00F31769" w:rsidP="00F31769">
      <w:pPr>
        <w:rPr>
          <w:rtl/>
        </w:rPr>
      </w:pPr>
      <w:r w:rsidRPr="000F2362">
        <w:rPr>
          <w:rFonts w:hint="cs"/>
          <w:b/>
          <w:bCs/>
          <w:rtl/>
        </w:rPr>
        <w:lastRenderedPageBreak/>
        <w:t>ثانیاً:</w:t>
      </w:r>
      <w:r>
        <w:rPr>
          <w:rFonts w:hint="cs"/>
          <w:rtl/>
        </w:rPr>
        <w:t xml:space="preserve"> مورد صحیحه عبدالرحمن عذره سنور است که هم نجس است و هم از أجزای ما لایؤکل لحمه است و لذا به اولویت به سایر أجزای طاهر ما لایؤکل لحمه تعدّی می کنیم زیرا صحیحه از اعاده نماز عفو می کند و وقتی عذره ای که دو مشکل دارد «نجاست و ما لایؤکل لحمه بودن» نماز با آن اعاده نخواهد به طریق أولی اگر تنها یک مشکل داشته باشد و تنها ما لایؤکل لحمه باشد نماز اعاده نمی خواهد</w:t>
      </w:r>
      <w:r w:rsidR="00D40FD8">
        <w:rPr>
          <w:rFonts w:hint="cs"/>
          <w:rtl/>
        </w:rPr>
        <w:t xml:space="preserve"> یعنی نماز در شعر سنور و آب دهان سنور هم معفو است ولی به نجس های بدتر که از عذره نجس تر می باشند نمی توان تعدّی کرد مثل منی و بول و دم ما لایؤکل لحمه که شاید بدتر از </w:t>
      </w:r>
      <w:r w:rsidR="000F2362">
        <w:rPr>
          <w:rFonts w:hint="cs"/>
          <w:rtl/>
        </w:rPr>
        <w:t>عذره باشند و ما نمی دانیم.</w:t>
      </w:r>
    </w:p>
    <w:p w:rsidR="000F2362" w:rsidRDefault="000F2362" w:rsidP="00F31769">
      <w:pPr>
        <w:rPr>
          <w:rtl/>
        </w:rPr>
      </w:pPr>
      <w:r w:rsidRPr="000F2362">
        <w:rPr>
          <w:rFonts w:hint="cs"/>
          <w:b/>
          <w:bCs/>
          <w:rtl/>
        </w:rPr>
        <w:t>ثالثاً:</w:t>
      </w:r>
      <w:r>
        <w:rPr>
          <w:rFonts w:hint="cs"/>
          <w:rtl/>
        </w:rPr>
        <w:t xml:space="preserve"> </w:t>
      </w:r>
      <w:r w:rsidR="006967E3">
        <w:rPr>
          <w:rFonts w:hint="cs"/>
          <w:rtl/>
        </w:rPr>
        <w:t>شاید سنور و کلب خصوصیت داشته باشد و به این خاطر که زیاد محل ابتلای مردم بوده است عفو کرده باشد</w:t>
      </w:r>
      <w:r w:rsidR="001D0286">
        <w:rPr>
          <w:rFonts w:hint="cs"/>
          <w:rtl/>
        </w:rPr>
        <w:t xml:space="preserve"> ولی از عذره خرگوش و روباه عفو نکرده</w:t>
      </w:r>
      <w:r>
        <w:rPr>
          <w:rFonts w:hint="cs"/>
          <w:rtl/>
        </w:rPr>
        <w:t xml:space="preserve"> باشد و لذا نمی توان تعدّی کرد.</w:t>
      </w:r>
    </w:p>
    <w:p w:rsidR="006967E3" w:rsidRDefault="001D0286" w:rsidP="000F2362">
      <w:pPr>
        <w:rPr>
          <w:rtl/>
        </w:rPr>
      </w:pPr>
      <w:r>
        <w:rPr>
          <w:rFonts w:hint="cs"/>
          <w:rtl/>
        </w:rPr>
        <w:t xml:space="preserve">و </w:t>
      </w:r>
      <w:r w:rsidR="000F2362">
        <w:rPr>
          <w:rFonts w:hint="cs"/>
          <w:rtl/>
        </w:rPr>
        <w:t>بر اساس این سه مطلب</w:t>
      </w:r>
      <w:r>
        <w:rPr>
          <w:rFonts w:hint="cs"/>
          <w:rtl/>
        </w:rPr>
        <w:t xml:space="preserve"> صحیحه عبدالرحمن برای تصحیح نماز در ما لایؤکل لحمه از روی جهل به موضوع فایده ندارد و موجب انقلاب نسبت نمی شود.</w:t>
      </w:r>
    </w:p>
    <w:p w:rsidR="002F1D47" w:rsidRDefault="00536F8B" w:rsidP="008566CC">
      <w:pPr>
        <w:rPr>
          <w:rtl/>
        </w:rPr>
      </w:pPr>
      <w:r>
        <w:rPr>
          <w:rFonts w:hint="cs"/>
          <w:b/>
          <w:bCs/>
          <w:rtl/>
        </w:rPr>
        <w:t xml:space="preserve">ب) </w:t>
      </w:r>
      <w:r w:rsidR="001D0286" w:rsidRPr="002F1D47">
        <w:rPr>
          <w:rFonts w:hint="cs"/>
          <w:b/>
          <w:bCs/>
          <w:rtl/>
        </w:rPr>
        <w:t>أما صحیحه زراره که مفادش لاتعاد است و فقره ثانیه موثقه</w:t>
      </w:r>
      <w:r w:rsidR="002F1D47">
        <w:rPr>
          <w:rFonts w:hint="cs"/>
          <w:b/>
          <w:bCs/>
          <w:rtl/>
        </w:rPr>
        <w:t xml:space="preserve"> ابن بکیر</w:t>
      </w:r>
      <w:r w:rsidR="001D0286" w:rsidRPr="002F1D47">
        <w:rPr>
          <w:rFonts w:hint="cs"/>
          <w:b/>
          <w:bCs/>
          <w:rtl/>
        </w:rPr>
        <w:t>:</w:t>
      </w:r>
    </w:p>
    <w:p w:rsidR="001D0286" w:rsidRDefault="00673EE9" w:rsidP="00613680">
      <w:pPr>
        <w:rPr>
          <w:rtl/>
        </w:rPr>
      </w:pPr>
      <w:r>
        <w:rPr>
          <w:rFonts w:hint="cs"/>
          <w:rtl/>
        </w:rPr>
        <w:t>در موثقه در فقره ثانیه بیش از تأکید بر فقره اولی که ارشاد به مانعیّت است استفاده نمی شود</w:t>
      </w:r>
      <w:r w:rsidR="00321D31">
        <w:rPr>
          <w:rFonts w:hint="cs"/>
          <w:rtl/>
        </w:rPr>
        <w:t xml:space="preserve"> و عرف از فقره ثانیه مطلب جدید نمی فهمد و حدیث لاتعاد بر هر خطابی که ارشاد به مانعیّت و شرطیّت و جزئیت باشد ولو با لسان اعا</w:t>
      </w:r>
      <w:r w:rsidR="006866AA">
        <w:rPr>
          <w:rFonts w:hint="cs"/>
          <w:rtl/>
        </w:rPr>
        <w:t xml:space="preserve">ده و بطلان باشد، حاکم است. و لذا حدیث لاتعاد بر </w:t>
      </w:r>
      <w:r w:rsidR="002F1D47">
        <w:rPr>
          <w:rFonts w:hint="cs"/>
          <w:rtl/>
        </w:rPr>
        <w:t>موثقه حاکم است زیرا ما معتقدیم حدیث لاتعاد اختصاص به ناسی ندارد و شامل جاهل می شود و لذا حدیث لاتعاد کافی است که بگوییم حاکم بر موثقه ابن بکیر است و</w:t>
      </w:r>
      <w:r w:rsidR="006866AA">
        <w:rPr>
          <w:rFonts w:hint="cs"/>
          <w:rtl/>
        </w:rPr>
        <w:t xml:space="preserve"> نماز در ما لایؤکل لحمه از روی جهل یا</w:t>
      </w:r>
      <w:r w:rsidR="00B23390">
        <w:rPr>
          <w:rFonts w:hint="cs"/>
          <w:rtl/>
        </w:rPr>
        <w:t xml:space="preserve"> نسیان طبق حدیث لاتعاد صحیح است. بله اگر شما به مبنای خود اصرار کنید که </w:t>
      </w:r>
      <w:r w:rsidR="006866AA">
        <w:rPr>
          <w:rFonts w:hint="cs"/>
          <w:rtl/>
        </w:rPr>
        <w:t xml:space="preserve">حدیث لاتعاد </w:t>
      </w:r>
      <w:r w:rsidR="00B23390">
        <w:rPr>
          <w:rFonts w:hint="cs"/>
          <w:rtl/>
        </w:rPr>
        <w:t>مختص به ناسی است و شامل جاهل به موضوع نمی شود</w:t>
      </w:r>
      <w:r w:rsidR="00765FC5">
        <w:rPr>
          <w:rFonts w:hint="cs"/>
          <w:rtl/>
        </w:rPr>
        <w:t xml:space="preserve"> </w:t>
      </w:r>
      <w:r w:rsidR="00613680">
        <w:rPr>
          <w:rFonts w:hint="cs"/>
          <w:rtl/>
        </w:rPr>
        <w:t xml:space="preserve">باید گفت طبق موثقه ابن بکیر نماز جاهل به موضوع در ما لایؤکل لحمه باطل است مگر به مقدار کمی که صحیحه عبدالرحمن بن أبی عبدالله می باشد: و مدلول صحیحه جایی است که أولاً محمول مصلی ما لایؤکل لحمه باشد ثانیاً محمول از کلب و سنور باشد ثالثاً </w:t>
      </w:r>
      <w:r w:rsidR="007C361A">
        <w:rPr>
          <w:rFonts w:hint="cs"/>
          <w:rtl/>
        </w:rPr>
        <w:t>از</w:t>
      </w:r>
      <w:r w:rsidR="00613680">
        <w:rPr>
          <w:rFonts w:hint="cs"/>
          <w:rtl/>
        </w:rPr>
        <w:t xml:space="preserve"> عذره و أجزای طاهره کلب و سنور</w:t>
      </w:r>
      <w:r w:rsidR="007C361A">
        <w:rPr>
          <w:rFonts w:hint="cs"/>
          <w:rtl/>
        </w:rPr>
        <w:t xml:space="preserve"> باشد و مثل دم و بول و منی نباشد.</w:t>
      </w:r>
      <w:r w:rsidR="0047092C">
        <w:rPr>
          <w:rFonts w:hint="cs"/>
          <w:rtl/>
        </w:rPr>
        <w:t xml:space="preserve"> (ظاهر اذا لم یکن یعلم این است که اذا لم یکن یعلم بأن فی ثوبه عذرة انسان أو سنور أو کلب)</w:t>
      </w:r>
    </w:p>
    <w:p w:rsidR="009B4BB6" w:rsidRDefault="00B920FC" w:rsidP="00251552">
      <w:pPr>
        <w:rPr>
          <w:rtl/>
        </w:rPr>
      </w:pPr>
      <w:r w:rsidRPr="00536F8B">
        <w:rPr>
          <w:rFonts w:hint="cs"/>
          <w:b/>
          <w:bCs/>
          <w:rtl/>
        </w:rPr>
        <w:t>مرحوم خویی فرموده اند</w:t>
      </w:r>
      <w:r w:rsidR="00536F8B">
        <w:rPr>
          <w:rFonts w:hint="cs"/>
          <w:rtl/>
        </w:rPr>
        <w:t>:</w:t>
      </w:r>
      <w:r>
        <w:rPr>
          <w:rFonts w:hint="cs"/>
          <w:rtl/>
        </w:rPr>
        <w:t xml:space="preserve"> به نظر ما حدیث لاتعاد بر موثقه حاکم است و نماز جاهل به موضوع و ناسی موضوع را تصحیح می کند</w:t>
      </w:r>
      <w:r w:rsidR="002A4C08">
        <w:rPr>
          <w:rFonts w:hint="cs"/>
          <w:rtl/>
        </w:rPr>
        <w:t xml:space="preserve"> </w:t>
      </w:r>
      <w:r w:rsidR="009E059B">
        <w:rPr>
          <w:rFonts w:hint="cs"/>
          <w:rtl/>
        </w:rPr>
        <w:t>أما اگر اصرار کنید که فقره ثانیه موثقه ابن بکیر در عرض حدیث لاتعاد است؛ می گوییم</w:t>
      </w:r>
      <w:r w:rsidR="00BD6EF9">
        <w:rPr>
          <w:rFonts w:hint="cs"/>
          <w:rtl/>
        </w:rPr>
        <w:t xml:space="preserve"> جناب استاد!</w:t>
      </w:r>
      <w:r w:rsidR="009E059B">
        <w:rPr>
          <w:rFonts w:hint="cs"/>
          <w:rtl/>
        </w:rPr>
        <w:t xml:space="preserve"> نسبت بین حدیث لاتعاد و موثقه ابن بکیر حتّی بعد از تخصیص موثقه به صحیحه عبدالرحمن عموم من وجه باقی می ماند زیرا</w:t>
      </w:r>
      <w:r w:rsidR="00BD6EF9">
        <w:rPr>
          <w:rFonts w:hint="cs"/>
          <w:rtl/>
        </w:rPr>
        <w:t xml:space="preserve"> بر فرض صحیحه عبدالرحمن نماز را در فرض مطلق جهل به موضوع صحیح بداند دیگر جاهل به حکم را شامل نمی شود و نماز جاهل قاصر </w:t>
      </w:r>
      <w:r w:rsidR="00BD6EF9">
        <w:rPr>
          <w:rFonts w:hint="cs"/>
          <w:rtl/>
        </w:rPr>
        <w:lastRenderedPageBreak/>
        <w:t>طبق حدیث لاتعاد صحیح است و</w:t>
      </w:r>
      <w:r w:rsidR="009E059B">
        <w:rPr>
          <w:rFonts w:hint="cs"/>
          <w:rtl/>
        </w:rPr>
        <w:t xml:space="preserve"> جاهل قاصر یعنی نمی دانست که </w:t>
      </w:r>
      <w:r w:rsidR="00251552">
        <w:rPr>
          <w:rFonts w:hint="cs"/>
          <w:rtl/>
        </w:rPr>
        <w:t>پشم خرگوش در نماز مانعیّت دارد و در آن نماز خواند. (مرحوم نائینی حدیث لاتعاد را شامل جاهل به موضوع هم ندانست و به طریق اولی جاهل به حکم را هم از آن خارج می کند و ایشان حدیث لاتعاد را مختص ناسی می داند. و مرحوم خویی طبق نظر خود می فرماید که حدیث لاتعاد شامل جاهل به حکم می شود و</w:t>
      </w:r>
      <w:r w:rsidR="00336682">
        <w:rPr>
          <w:rFonts w:hint="cs"/>
          <w:rtl/>
        </w:rPr>
        <w:t xml:space="preserve"> البته تنها جاهل قاصر نسبت به حکم را شامل می شود.)</w:t>
      </w:r>
      <w:r w:rsidR="009E059B">
        <w:rPr>
          <w:rFonts w:hint="cs"/>
          <w:rtl/>
        </w:rPr>
        <w:t xml:space="preserve"> ولی موثقه ابن بکیر حتّی بعد از تخصیص با صحیحه عبدالرحمن شامل جاهل قاصر</w:t>
      </w:r>
      <w:r w:rsidR="00336682">
        <w:rPr>
          <w:rFonts w:hint="cs"/>
          <w:rtl/>
        </w:rPr>
        <w:t xml:space="preserve"> به حکم</w:t>
      </w:r>
      <w:r w:rsidR="009E059B">
        <w:rPr>
          <w:rFonts w:hint="cs"/>
          <w:rtl/>
        </w:rPr>
        <w:t xml:space="preserve"> می شود یعنی موثقه ابن بکیر أخص مطلق از حدیث لاتعاد نمی شود زیرا جاهل قاصر به حکم را بعد از تخصیص شامل می شود</w:t>
      </w:r>
      <w:r w:rsidR="003D6C0C">
        <w:rPr>
          <w:rFonts w:hint="cs"/>
          <w:rtl/>
        </w:rPr>
        <w:t>.</w:t>
      </w:r>
      <w:r w:rsidR="00CF7C37">
        <w:rPr>
          <w:rFonts w:hint="cs"/>
          <w:rtl/>
        </w:rPr>
        <w:t xml:space="preserve"> و لذا نسبت به جاهل </w:t>
      </w:r>
      <w:r w:rsidR="00293941">
        <w:rPr>
          <w:rFonts w:hint="cs"/>
          <w:rtl/>
        </w:rPr>
        <w:t xml:space="preserve">قاصر </w:t>
      </w:r>
      <w:r w:rsidR="00CF7C37">
        <w:rPr>
          <w:rFonts w:hint="cs"/>
          <w:rtl/>
        </w:rPr>
        <w:t>به حکم و ناسی</w:t>
      </w:r>
      <w:r w:rsidR="00293941">
        <w:rPr>
          <w:rFonts w:hint="cs"/>
          <w:rtl/>
        </w:rPr>
        <w:t xml:space="preserve"> حدیث لاتعاد و موثقه</w:t>
      </w:r>
      <w:r w:rsidR="007A16AF">
        <w:rPr>
          <w:rFonts w:hint="cs"/>
          <w:rtl/>
        </w:rPr>
        <w:t xml:space="preserve"> هنوز هم</w:t>
      </w:r>
      <w:r w:rsidR="00182AB0">
        <w:rPr>
          <w:rFonts w:hint="cs"/>
          <w:rtl/>
        </w:rPr>
        <w:t xml:space="preserve"> با هم تعارض دارند زیرا تحت موثقه جاهل ملتفت و جاهل مقصر است که مشمول حدیث لاتعاد نیست و مورد افتراق موثقه است و </w:t>
      </w:r>
      <w:r w:rsidR="0034764F">
        <w:rPr>
          <w:rFonts w:hint="cs"/>
          <w:rtl/>
        </w:rPr>
        <w:t xml:space="preserve">(و اگر گفته شود فقره دوم موثقه از عالم عامد انصراف دارد از جاهل مقصر </w:t>
      </w:r>
      <w:r w:rsidR="00A401EE">
        <w:rPr>
          <w:rFonts w:hint="cs"/>
          <w:rtl/>
        </w:rPr>
        <w:t>که خیلی زیاد است انصراف ندارد) و</w:t>
      </w:r>
      <w:r w:rsidR="0034764F">
        <w:rPr>
          <w:rFonts w:hint="cs"/>
          <w:rtl/>
        </w:rPr>
        <w:t xml:space="preserve"> مورد اجتماع جاهل قاصر و ناسی می باشد و لذا با حدیث لاتعاد تعارض می کنند</w:t>
      </w:r>
      <w:r w:rsidR="002556F0">
        <w:rPr>
          <w:rFonts w:hint="cs"/>
          <w:rtl/>
        </w:rPr>
        <w:t>.</w:t>
      </w:r>
    </w:p>
    <w:p w:rsidR="002556F0" w:rsidRDefault="002556F0" w:rsidP="002556F0">
      <w:pPr>
        <w:rPr>
          <w:rFonts w:hint="cs"/>
          <w:rtl/>
        </w:rPr>
      </w:pPr>
      <w:r>
        <w:rPr>
          <w:rFonts w:hint="cs"/>
          <w:rtl/>
        </w:rPr>
        <w:t>لذا صحیحه عبدالرحمن بن أبی عبدالله جاهل به موضوع را از موثقه خارج می کند ولی هنوز هم نسبت عموم من وجه باقی می ماند زیرا مورد افتراق موثقه جاهل مقصر (و نیز عالم عامد) است و مورد افتراق حدیث لاتعاد اخلال به سایر واجبات است و مورد اجتماع اخلال به مانعیّت ما لایؤکل لحمه از روی نسیان و جهل قصوری به حکم می شود که تعارض و تساقط می کنند و بعد از تساقط باید به عموم «لاتصل فیما لایؤکل لحمه» رجوع کرد که مقتضی بطلان نماز است ولی انقلاب نسبت صحیح نیست.</w:t>
      </w:r>
    </w:p>
    <w:p w:rsidR="002556F0" w:rsidRDefault="002556F0" w:rsidP="002556F0">
      <w:pPr>
        <w:rPr>
          <w:rtl/>
        </w:rPr>
      </w:pPr>
      <w:r w:rsidRPr="00DD2614">
        <w:rPr>
          <w:rFonts w:hint="cs"/>
          <w:b/>
          <w:bCs/>
          <w:rtl/>
        </w:rPr>
        <w:t>خلاصه فرمایش مرحوم خویی این شد که:</w:t>
      </w:r>
      <w:r>
        <w:rPr>
          <w:rFonts w:hint="cs"/>
          <w:rtl/>
        </w:rPr>
        <w:t xml:space="preserve"> به مرحوم نائینی اشکال کرد که صحیحه عبدالرحمن مختص به محمول </w:t>
      </w:r>
      <w:r w:rsidR="00E81029">
        <w:rPr>
          <w:rFonts w:hint="cs"/>
          <w:rtl/>
        </w:rPr>
        <w:t>ما لایؤکل لحمه است که از عذره سنور و کلب باشد و به سایر أجزاء و فضولات نجسه سنور و کلب که ممکن است أشدّ نجاسة باشد نمی توان تعدّی کرد. و در اشکال دیگر بیان کرد که بر فرض صحیحه بر خروج جاهل به موضوع دلالت کند فرمود که طبق مبنای ما حدیث لاتعاد بر این موثقه نیز حاکم است زیرا موثقه ارشاد به مانعیّت است و در عرض حدیث لاتعاد نیست بلکه محکوم حدیث لاتعاد است</w:t>
      </w:r>
      <w:r w:rsidR="001A5A9D">
        <w:rPr>
          <w:rFonts w:hint="cs"/>
          <w:rtl/>
        </w:rPr>
        <w:t xml:space="preserve"> و حدیث لاتعاد جاهل و ناسی را شامل می شود. و اگر اصرار کنید که فقره ثانیه موثقه در عرض حدیث لاتعاد است با توجه به مبنای ما که حدیث لاتعاد مختص به ناسی نیست و جاهل به موضوع و جاهل قاصر به حکم را می گیرد باز هم نسبتش با موثقه عموم من وجه باقی می ماند</w:t>
      </w:r>
      <w:r w:rsidR="00DD2614">
        <w:rPr>
          <w:rFonts w:hint="cs"/>
          <w:rtl/>
        </w:rPr>
        <w:t xml:space="preserve"> و انقلاب نسبت رخ نمی دهد.</w:t>
      </w:r>
    </w:p>
    <w:p w:rsidR="001520DF" w:rsidRDefault="001520DF" w:rsidP="002556F0">
      <w:pPr>
        <w:rPr>
          <w:rFonts w:hint="cs"/>
          <w:rtl/>
        </w:rPr>
      </w:pPr>
      <w:r>
        <w:rPr>
          <w:rFonts w:hint="cs"/>
          <w:rtl/>
        </w:rPr>
        <w:t>مرحوم نائینی روشن بیان نکرده است ولی ظاهراً آقای خویی به گردن مرحوم نائینی می گذارند که اگر انقلاب نسبت هم نشود و حدیث لاتعاد طرف معارضه با موثقه باشد بعد از تعارض و تساقط عام فوقانی وجود دارد.</w:t>
      </w:r>
    </w:p>
    <w:p w:rsidR="00536F8B" w:rsidRDefault="00536F8B" w:rsidP="00536F8B">
      <w:pPr>
        <w:pStyle w:val="50"/>
        <w:rPr>
          <w:rtl/>
        </w:rPr>
      </w:pPr>
      <w:bookmarkStart w:id="11" w:name="_Toc2460463"/>
      <w:r>
        <w:rPr>
          <w:rFonts w:hint="cs"/>
          <w:rtl/>
        </w:rPr>
        <w:lastRenderedPageBreak/>
        <w:t>بررسی کلام مرحوم خویی</w:t>
      </w:r>
      <w:bookmarkEnd w:id="11"/>
    </w:p>
    <w:p w:rsidR="001520DF" w:rsidRDefault="001520DF" w:rsidP="002556F0">
      <w:pPr>
        <w:rPr>
          <w:rtl/>
        </w:rPr>
      </w:pPr>
      <w:r>
        <w:rPr>
          <w:rFonts w:hint="cs"/>
          <w:rtl/>
        </w:rPr>
        <w:t>اشکال ما به مرحوم خویی این نیست که صحیحه عبدالرحمن شامل جاهل به موضوع می شود؛ و نظر مرحوم خویی صحیح است که این صحیحه راجع به محمول است «و فی ثوبه عذرة سنور أو کلب». و حال این که از سنور نمی توان به سایر حیوانات غیر مأکول اللحم نمی توان تعدّی کرد به نظر ما عرفی نیست.</w:t>
      </w:r>
    </w:p>
    <w:p w:rsidR="00605869" w:rsidRDefault="00605869" w:rsidP="002556F0">
      <w:pPr>
        <w:rPr>
          <w:rFonts w:hint="cs"/>
          <w:rtl/>
        </w:rPr>
      </w:pPr>
      <w:r>
        <w:rPr>
          <w:rFonts w:hint="cs"/>
          <w:rtl/>
        </w:rPr>
        <w:t>و از این جهت هم که فقره ثانیه حرف تازه ای غیر از فقره اول ندارد نیز حرف مرحوم خویی را قبول داریم و واقعاً فقره دوم ظهوری در مطلب جدید ندارد</w:t>
      </w:r>
      <w:r w:rsidR="00A570E8">
        <w:rPr>
          <w:rFonts w:hint="cs"/>
          <w:rtl/>
        </w:rPr>
        <w:t xml:space="preserve"> و توضیح همان فقره أول است.</w:t>
      </w:r>
    </w:p>
    <w:p w:rsidR="00A570E8" w:rsidRPr="00536F8B" w:rsidRDefault="00A570E8" w:rsidP="002556F0">
      <w:pPr>
        <w:rPr>
          <w:rFonts w:hint="cs"/>
          <w:b/>
          <w:bCs/>
          <w:rtl/>
        </w:rPr>
      </w:pPr>
      <w:r w:rsidRPr="00536F8B">
        <w:rPr>
          <w:rFonts w:hint="cs"/>
          <w:b/>
          <w:bCs/>
          <w:rtl/>
        </w:rPr>
        <w:t>اشکال ما اساسی تر است و هم به مرحوم نائینی و هم به مرحوم خویی وارد می کنیم؛</w:t>
      </w:r>
    </w:p>
    <w:p w:rsidR="00A570E8" w:rsidRPr="006162A2" w:rsidRDefault="00A570E8" w:rsidP="00C93F74">
      <w:pPr>
        <w:rPr>
          <w:rtl/>
        </w:rPr>
      </w:pPr>
      <w:r>
        <w:rPr>
          <w:rFonts w:hint="cs"/>
          <w:rtl/>
        </w:rPr>
        <w:t>«الصلاة فیه فاسدة» یعنی «تعاد الصلاة» و عرف بین «لاتعاد الصلاة» و «تعاد الصلاة»</w:t>
      </w:r>
      <w:r w:rsidR="00F05494">
        <w:rPr>
          <w:rFonts w:hint="cs"/>
          <w:rtl/>
        </w:rPr>
        <w:t xml:space="preserve"> و بین «فاسد» و «لیس بفاسد»</w:t>
      </w:r>
      <w:r>
        <w:rPr>
          <w:rFonts w:hint="cs"/>
          <w:rtl/>
        </w:rPr>
        <w:t xml:space="preserve"> جمع نمی بیند</w:t>
      </w:r>
      <w:r w:rsidR="00C93F74">
        <w:rPr>
          <w:rFonts w:hint="cs"/>
          <w:rtl/>
        </w:rPr>
        <w:t>؛ هر چند ارشاد به مانعیّت کرده است ولی با این لسان غلیظ و شدید ارشاد به مانعیّت کرده است و عرف چگونه حدیث لاتعاد الصلاة را بر خطاب «من صلی فیما لایؤکل لحمه أعاد الصلاة» حاکم بداند</w:t>
      </w:r>
      <w:r w:rsidR="00E930DF">
        <w:rPr>
          <w:rFonts w:hint="cs"/>
          <w:rtl/>
        </w:rPr>
        <w:t>. و فرض این است که نسبت عموم من وجه است و جمع موضوعی ممکن نیست یعنی اگر حکومت در بین نباشد تعارض و تساقط رخ می دهد.</w:t>
      </w:r>
    </w:p>
    <w:sectPr w:rsidR="00A570E8"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5F" w:rsidRDefault="00EE015F" w:rsidP="008B750B">
      <w:pPr>
        <w:spacing w:line="240" w:lineRule="auto"/>
      </w:pPr>
      <w:r>
        <w:separator/>
      </w:r>
    </w:p>
  </w:endnote>
  <w:endnote w:type="continuationSeparator" w:id="0">
    <w:p w:rsidR="00EE015F" w:rsidRDefault="00EE015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E437D" w:rsidRPr="002E437D">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134BB4" w:rsidP="001B6799">
          <w:pPr>
            <w:pStyle w:val="a6"/>
            <w:bidi w:val="0"/>
            <w:rPr>
              <w:color w:val="808080" w:themeColor="background1" w:themeShade="80"/>
              <w:rtl/>
            </w:rPr>
          </w:pPr>
          <w:bookmarkStart w:id="19" w:name="BokAdres"/>
          <w:bookmarkEnd w:id="19"/>
          <w:r>
            <w:rPr>
              <w:color w:val="808080" w:themeColor="background1" w:themeShade="80"/>
            </w:rPr>
            <w:t>F1ms4_13971211-079_hr1_mfeb.ir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5F" w:rsidRDefault="00EE015F" w:rsidP="008B750B">
      <w:pPr>
        <w:spacing w:line="240" w:lineRule="auto"/>
      </w:pPr>
      <w:r>
        <w:separator/>
      </w:r>
    </w:p>
  </w:footnote>
  <w:footnote w:type="continuationSeparator" w:id="0">
    <w:p w:rsidR="00EE015F" w:rsidRDefault="00EE015F" w:rsidP="008B750B">
      <w:pPr>
        <w:spacing w:line="240" w:lineRule="auto"/>
      </w:pPr>
      <w:r>
        <w:continuationSeparator/>
      </w:r>
    </w:p>
  </w:footnote>
  <w:footnote w:id="1">
    <w:p w:rsidR="001571D7" w:rsidRPr="001571D7" w:rsidRDefault="001571D7" w:rsidP="001571D7">
      <w:pPr>
        <w:pStyle w:val="a9"/>
        <w:rPr>
          <w:rFonts w:hint="cs"/>
        </w:rPr>
      </w:pPr>
      <w:r w:rsidRPr="001571D7">
        <w:footnoteRef/>
      </w:r>
      <w:r w:rsidRPr="001571D7">
        <w:rPr>
          <w:rtl/>
        </w:rPr>
        <w:t xml:space="preserve"> </w:t>
      </w:r>
      <w:hyperlink r:id="rId1" w:history="1">
        <w:r w:rsidRPr="001571D7">
          <w:rPr>
            <w:rStyle w:val="ac"/>
            <w:rFonts w:hint="cs"/>
            <w:rtl/>
          </w:rPr>
          <w:t>الکافی،</w:t>
        </w:r>
        <w:r w:rsidRPr="001571D7">
          <w:rPr>
            <w:rStyle w:val="ac"/>
            <w:rtl/>
          </w:rPr>
          <w:t xml:space="preserve"> </w:t>
        </w:r>
        <w:r w:rsidRPr="001571D7">
          <w:rPr>
            <w:rStyle w:val="ac"/>
            <w:rFonts w:hint="cs"/>
            <w:rtl/>
          </w:rPr>
          <w:t>محمد</w:t>
        </w:r>
        <w:r w:rsidRPr="001571D7">
          <w:rPr>
            <w:rStyle w:val="ac"/>
            <w:rtl/>
          </w:rPr>
          <w:t xml:space="preserve"> </w:t>
        </w:r>
        <w:r w:rsidRPr="001571D7">
          <w:rPr>
            <w:rStyle w:val="ac"/>
            <w:rFonts w:hint="cs"/>
            <w:rtl/>
          </w:rPr>
          <w:t>بن</w:t>
        </w:r>
        <w:r w:rsidRPr="001571D7">
          <w:rPr>
            <w:rStyle w:val="ac"/>
            <w:rtl/>
          </w:rPr>
          <w:t xml:space="preserve"> </w:t>
        </w:r>
        <w:r w:rsidRPr="001571D7">
          <w:rPr>
            <w:rStyle w:val="ac"/>
            <w:rFonts w:hint="cs"/>
            <w:rtl/>
          </w:rPr>
          <w:t>یعقوب</w:t>
        </w:r>
        <w:r w:rsidRPr="001571D7">
          <w:rPr>
            <w:rStyle w:val="ac"/>
            <w:rtl/>
          </w:rPr>
          <w:t xml:space="preserve"> </w:t>
        </w:r>
        <w:r w:rsidRPr="001571D7">
          <w:rPr>
            <w:rStyle w:val="ac"/>
            <w:rFonts w:hint="cs"/>
            <w:rtl/>
          </w:rPr>
          <w:t>کلینی،</w:t>
        </w:r>
        <w:r w:rsidRPr="001571D7">
          <w:rPr>
            <w:rStyle w:val="ac"/>
            <w:rtl/>
          </w:rPr>
          <w:t xml:space="preserve"> </w:t>
        </w:r>
        <w:r w:rsidRPr="001571D7">
          <w:rPr>
            <w:rStyle w:val="ac"/>
            <w:rFonts w:hint="cs"/>
            <w:rtl/>
          </w:rPr>
          <w:t>ج</w:t>
        </w:r>
        <w:r w:rsidRPr="001571D7">
          <w:rPr>
            <w:rStyle w:val="ac"/>
            <w:rtl/>
          </w:rPr>
          <w:t>3</w:t>
        </w:r>
        <w:r w:rsidRPr="001571D7">
          <w:rPr>
            <w:rStyle w:val="ac"/>
            <w:rFonts w:hint="cs"/>
            <w:rtl/>
          </w:rPr>
          <w:t>،</w:t>
        </w:r>
        <w:r w:rsidRPr="001571D7">
          <w:rPr>
            <w:rStyle w:val="ac"/>
            <w:rtl/>
          </w:rPr>
          <w:t xml:space="preserve"> </w:t>
        </w:r>
        <w:r w:rsidRPr="001571D7">
          <w:rPr>
            <w:rStyle w:val="ac"/>
            <w:rFonts w:hint="cs"/>
            <w:rtl/>
          </w:rPr>
          <w:t>ص</w:t>
        </w:r>
        <w:r w:rsidRPr="001571D7">
          <w:rPr>
            <w:rStyle w:val="ac"/>
            <w:rtl/>
          </w:rPr>
          <w:t>406.</w:t>
        </w:r>
      </w:hyperlink>
    </w:p>
  </w:footnote>
  <w:footnote w:id="2">
    <w:p w:rsidR="001571D7" w:rsidRPr="001571D7" w:rsidRDefault="001571D7" w:rsidP="001571D7">
      <w:pPr>
        <w:pStyle w:val="a9"/>
        <w:rPr>
          <w:rFonts w:hint="cs"/>
        </w:rPr>
      </w:pPr>
      <w:r w:rsidRPr="001571D7">
        <w:footnoteRef/>
      </w:r>
      <w:r w:rsidRPr="001571D7">
        <w:rPr>
          <w:rtl/>
        </w:rPr>
        <w:t xml:space="preserve"> </w:t>
      </w:r>
      <w:hyperlink r:id="rId2" w:history="1">
        <w:r w:rsidRPr="001571D7">
          <w:rPr>
            <w:rStyle w:val="ac"/>
            <w:rFonts w:hint="cs"/>
            <w:rtl/>
          </w:rPr>
          <w:t>الکافی،</w:t>
        </w:r>
        <w:r w:rsidRPr="001571D7">
          <w:rPr>
            <w:rStyle w:val="ac"/>
            <w:rtl/>
          </w:rPr>
          <w:t xml:space="preserve"> </w:t>
        </w:r>
        <w:r w:rsidRPr="001571D7">
          <w:rPr>
            <w:rStyle w:val="ac"/>
            <w:rFonts w:hint="cs"/>
            <w:rtl/>
          </w:rPr>
          <w:t>محمد</w:t>
        </w:r>
        <w:r w:rsidRPr="001571D7">
          <w:rPr>
            <w:rStyle w:val="ac"/>
            <w:rtl/>
          </w:rPr>
          <w:t xml:space="preserve"> </w:t>
        </w:r>
        <w:r w:rsidRPr="001571D7">
          <w:rPr>
            <w:rStyle w:val="ac"/>
            <w:rFonts w:hint="cs"/>
            <w:rtl/>
          </w:rPr>
          <w:t>بن</w:t>
        </w:r>
        <w:r w:rsidRPr="001571D7">
          <w:rPr>
            <w:rStyle w:val="ac"/>
            <w:rtl/>
          </w:rPr>
          <w:t xml:space="preserve"> </w:t>
        </w:r>
        <w:r w:rsidRPr="001571D7">
          <w:rPr>
            <w:rStyle w:val="ac"/>
            <w:rFonts w:hint="cs"/>
            <w:rtl/>
          </w:rPr>
          <w:t>یعقوب</w:t>
        </w:r>
        <w:r w:rsidRPr="001571D7">
          <w:rPr>
            <w:rStyle w:val="ac"/>
            <w:rtl/>
          </w:rPr>
          <w:t xml:space="preserve"> </w:t>
        </w:r>
        <w:r w:rsidRPr="001571D7">
          <w:rPr>
            <w:rStyle w:val="ac"/>
            <w:rFonts w:hint="cs"/>
            <w:rtl/>
          </w:rPr>
          <w:t>کلینی،</w:t>
        </w:r>
        <w:r w:rsidRPr="001571D7">
          <w:rPr>
            <w:rStyle w:val="ac"/>
            <w:rtl/>
          </w:rPr>
          <w:t xml:space="preserve"> </w:t>
        </w:r>
        <w:r w:rsidRPr="001571D7">
          <w:rPr>
            <w:rStyle w:val="ac"/>
            <w:rFonts w:hint="cs"/>
            <w:rtl/>
          </w:rPr>
          <w:t>ج</w:t>
        </w:r>
        <w:r w:rsidRPr="001571D7">
          <w:rPr>
            <w:rStyle w:val="ac"/>
            <w:rtl/>
          </w:rPr>
          <w:t>3</w:t>
        </w:r>
        <w:r w:rsidRPr="001571D7">
          <w:rPr>
            <w:rStyle w:val="ac"/>
            <w:rFonts w:hint="cs"/>
            <w:rtl/>
          </w:rPr>
          <w:t>،</w:t>
        </w:r>
        <w:r w:rsidRPr="001571D7">
          <w:rPr>
            <w:rStyle w:val="ac"/>
            <w:rtl/>
          </w:rPr>
          <w:t xml:space="preserve"> </w:t>
        </w:r>
        <w:r w:rsidRPr="001571D7">
          <w:rPr>
            <w:rStyle w:val="ac"/>
            <w:rFonts w:hint="cs"/>
            <w:rtl/>
          </w:rPr>
          <w:t>ص</w:t>
        </w:r>
        <w:r w:rsidRPr="001571D7">
          <w:rPr>
            <w:rStyle w:val="ac"/>
            <w:rtl/>
          </w:rPr>
          <w:t>404.</w:t>
        </w:r>
      </w:hyperlink>
    </w:p>
  </w:footnote>
  <w:footnote w:id="3">
    <w:p w:rsidR="00E76C1C" w:rsidRDefault="00E76C1C" w:rsidP="00E76C1C">
      <w:pPr>
        <w:pStyle w:val="a9"/>
        <w:rPr>
          <w:rFonts w:hint="cs"/>
        </w:rPr>
      </w:pPr>
      <w:r>
        <w:rPr>
          <w:rStyle w:val="ab"/>
        </w:rPr>
        <w:footnoteRef/>
      </w:r>
      <w:r>
        <w:rPr>
          <w:rtl/>
        </w:rPr>
        <w:t xml:space="preserve"> </w:t>
      </w:r>
      <w:r w:rsidRPr="00E76C1C">
        <w:rPr>
          <w:rFonts w:hint="cs"/>
          <w:color w:val="008000"/>
          <w:rtl/>
        </w:rPr>
        <w:t xml:space="preserve">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 </w:t>
      </w:r>
      <w:r>
        <w:rPr>
          <w:rFonts w:hint="cs"/>
          <w:rtl/>
        </w:rPr>
        <w:t>(</w:t>
      </w:r>
      <w:r w:rsidRPr="00E76C1C">
        <w:rPr>
          <w:rFonts w:hint="cs"/>
          <w:rtl/>
        </w:rPr>
        <w:t>الكافي (ط - الإسلامية)، ج‌3، ص: 397‌</w:t>
      </w:r>
      <w:r>
        <w:rPr>
          <w:rFonts w:hint="cs"/>
          <w:rtl/>
        </w:rPr>
        <w:t>)</w:t>
      </w:r>
    </w:p>
  </w:footnote>
  <w:footnote w:id="4">
    <w:p w:rsidR="00165248" w:rsidRDefault="00165248">
      <w:pPr>
        <w:pStyle w:val="a9"/>
        <w:rPr>
          <w:rFonts w:hint="cs"/>
          <w:rtl/>
        </w:rPr>
      </w:pPr>
      <w:r>
        <w:rPr>
          <w:rStyle w:val="ab"/>
        </w:rPr>
        <w:footnoteRef/>
      </w:r>
      <w:r>
        <w:rPr>
          <w:rtl/>
        </w:rPr>
        <w:t xml:space="preserve"> </w:t>
      </w:r>
      <w:r>
        <w:rPr>
          <w:rFonts w:hint="cs"/>
          <w:rtl/>
        </w:rPr>
        <w:t>استاد فرمودند: جاهل به حکم را در اینجا مطرح نکنید که اشکال به مر</w:t>
      </w:r>
      <w:r w:rsidR="00853B63">
        <w:rPr>
          <w:rFonts w:hint="cs"/>
          <w:rtl/>
        </w:rPr>
        <w:t>حوم نائینی است و قابل جواب نیست و فعلاً قصد جواب به اشکال دیگری را داریم.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134BB4">
      <w:rPr>
        <w:b/>
        <w:bCs/>
        <w:sz w:val="20"/>
        <w:szCs w:val="24"/>
        <w:rtl/>
      </w:rPr>
      <w:t>079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134BB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134BB4">
      <w:rPr>
        <w:rFonts w:hint="cs"/>
        <w:b/>
        <w:bCs/>
        <w:color w:val="632423" w:themeColor="accent2" w:themeShade="80"/>
        <w:sz w:val="20"/>
        <w:szCs w:val="24"/>
        <w:rtl/>
      </w:rPr>
      <w:t>شهیدی</w:t>
    </w:r>
    <w:r w:rsidR="00134BB4">
      <w:rPr>
        <w:b/>
        <w:bCs/>
        <w:color w:val="632423" w:themeColor="accent2" w:themeShade="80"/>
        <w:sz w:val="20"/>
        <w:szCs w:val="24"/>
        <w:rtl/>
      </w:rPr>
      <w:t xml:space="preserve"> </w:t>
    </w:r>
    <w:r w:rsidR="00134BB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134BB4">
      <w:rPr>
        <w:sz w:val="24"/>
        <w:szCs w:val="24"/>
        <w:rtl/>
      </w:rPr>
      <w:t>11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134BB4">
      <w:rPr>
        <w:rFonts w:hint="cs"/>
        <w:color w:val="000000" w:themeColor="text1"/>
        <w:sz w:val="24"/>
        <w:szCs w:val="24"/>
        <w:rtl/>
      </w:rPr>
      <w:t>شرائط</w:t>
    </w:r>
    <w:r w:rsidR="00134BB4">
      <w:rPr>
        <w:color w:val="000000" w:themeColor="text1"/>
        <w:sz w:val="24"/>
        <w:szCs w:val="24"/>
        <w:rtl/>
      </w:rPr>
      <w:t xml:space="preserve"> </w:t>
    </w:r>
    <w:r w:rsidR="00134BB4">
      <w:rPr>
        <w:rFonts w:hint="cs"/>
        <w:color w:val="000000" w:themeColor="text1"/>
        <w:sz w:val="24"/>
        <w:szCs w:val="24"/>
        <w:rtl/>
      </w:rPr>
      <w:t>لباس</w:t>
    </w:r>
    <w:r w:rsidR="00134BB4">
      <w:rPr>
        <w:color w:val="000000" w:themeColor="text1"/>
        <w:sz w:val="24"/>
        <w:szCs w:val="24"/>
        <w:rtl/>
      </w:rPr>
      <w:t xml:space="preserve"> </w:t>
    </w:r>
    <w:r w:rsidR="00134BB4">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134BB4">
      <w:rPr>
        <w:rFonts w:hint="cs"/>
        <w:sz w:val="24"/>
        <w:szCs w:val="24"/>
        <w:rtl/>
      </w:rPr>
      <w:t>حسن</w:t>
    </w:r>
    <w:r w:rsidR="00134BB4">
      <w:rPr>
        <w:sz w:val="24"/>
        <w:szCs w:val="24"/>
        <w:rtl/>
      </w:rPr>
      <w:t xml:space="preserve"> </w:t>
    </w:r>
    <w:r w:rsidR="00134BB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134BB4">
      <w:rPr>
        <w:rFonts w:hint="cs"/>
        <w:sz w:val="24"/>
        <w:szCs w:val="24"/>
        <w:rtl/>
      </w:rPr>
      <w:t>شرط</w:t>
    </w:r>
    <w:r w:rsidR="00134BB4">
      <w:rPr>
        <w:sz w:val="24"/>
        <w:szCs w:val="24"/>
        <w:rtl/>
      </w:rPr>
      <w:t xml:space="preserve"> </w:t>
    </w:r>
    <w:r w:rsidR="00134BB4">
      <w:rPr>
        <w:rFonts w:hint="cs"/>
        <w:sz w:val="24"/>
        <w:szCs w:val="24"/>
        <w:rtl/>
      </w:rPr>
      <w:t>چهارم</w:t>
    </w:r>
    <w:r w:rsidR="00134BB4">
      <w:rPr>
        <w:sz w:val="24"/>
        <w:szCs w:val="24"/>
        <w:rtl/>
      </w:rPr>
      <w:t xml:space="preserve"> (</w:t>
    </w:r>
    <w:r w:rsidR="00134BB4">
      <w:rPr>
        <w:rFonts w:hint="cs"/>
        <w:sz w:val="24"/>
        <w:szCs w:val="24"/>
        <w:rtl/>
      </w:rPr>
      <w:t>از</w:t>
    </w:r>
    <w:r w:rsidR="00134BB4">
      <w:rPr>
        <w:sz w:val="24"/>
        <w:szCs w:val="24"/>
        <w:rtl/>
      </w:rPr>
      <w:t xml:space="preserve"> </w:t>
    </w:r>
    <w:r w:rsidR="00134BB4">
      <w:rPr>
        <w:rFonts w:hint="cs"/>
        <w:sz w:val="24"/>
        <w:szCs w:val="24"/>
        <w:rtl/>
      </w:rPr>
      <w:t>غیر</w:t>
    </w:r>
    <w:r w:rsidR="00134BB4">
      <w:rPr>
        <w:sz w:val="24"/>
        <w:szCs w:val="24"/>
        <w:rtl/>
      </w:rPr>
      <w:t xml:space="preserve"> </w:t>
    </w:r>
    <w:r w:rsidR="00134BB4">
      <w:rPr>
        <w:rFonts w:hint="cs"/>
        <w:sz w:val="24"/>
        <w:szCs w:val="24"/>
        <w:rtl/>
      </w:rPr>
      <w:t>مأکول</w:t>
    </w:r>
    <w:r w:rsidR="00134BB4">
      <w:rPr>
        <w:sz w:val="24"/>
        <w:szCs w:val="24"/>
        <w:rtl/>
      </w:rPr>
      <w:t xml:space="preserve"> </w:t>
    </w:r>
    <w:r w:rsidR="00134BB4">
      <w:rPr>
        <w:rFonts w:hint="cs"/>
        <w:sz w:val="24"/>
        <w:szCs w:val="24"/>
        <w:rtl/>
      </w:rPr>
      <w:t>اللحم</w:t>
    </w:r>
    <w:r w:rsidR="00134BB4">
      <w:rPr>
        <w:sz w:val="24"/>
        <w:szCs w:val="24"/>
        <w:rtl/>
      </w:rPr>
      <w:t xml:space="preserve"> </w:t>
    </w:r>
    <w:r w:rsidR="00134BB4">
      <w:rPr>
        <w:rFonts w:hint="cs"/>
        <w:sz w:val="24"/>
        <w:szCs w:val="24"/>
        <w:rtl/>
      </w:rPr>
      <w:t>نبودن</w:t>
    </w:r>
    <w:r w:rsidR="00134BB4">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206F"/>
    <w:rsid w:val="000353D7"/>
    <w:rsid w:val="00055496"/>
    <w:rsid w:val="00080A41"/>
    <w:rsid w:val="000824B8"/>
    <w:rsid w:val="0008299B"/>
    <w:rsid w:val="000913AA"/>
    <w:rsid w:val="00094847"/>
    <w:rsid w:val="00096C63"/>
    <w:rsid w:val="000B5DB5"/>
    <w:rsid w:val="000C3947"/>
    <w:rsid w:val="000D2A37"/>
    <w:rsid w:val="000D30E9"/>
    <w:rsid w:val="000D6818"/>
    <w:rsid w:val="000E335E"/>
    <w:rsid w:val="000F16CF"/>
    <w:rsid w:val="000F2362"/>
    <w:rsid w:val="000F5BAC"/>
    <w:rsid w:val="00102585"/>
    <w:rsid w:val="00114AB7"/>
    <w:rsid w:val="00116B2B"/>
    <w:rsid w:val="00124E3D"/>
    <w:rsid w:val="00127E95"/>
    <w:rsid w:val="00130659"/>
    <w:rsid w:val="001347C7"/>
    <w:rsid w:val="00134BB4"/>
    <w:rsid w:val="001356B0"/>
    <w:rsid w:val="00151937"/>
    <w:rsid w:val="001520DF"/>
    <w:rsid w:val="001571D7"/>
    <w:rsid w:val="00165248"/>
    <w:rsid w:val="00181844"/>
    <w:rsid w:val="00182AB0"/>
    <w:rsid w:val="001837E9"/>
    <w:rsid w:val="00187BB8"/>
    <w:rsid w:val="00187DFA"/>
    <w:rsid w:val="001A1BC1"/>
    <w:rsid w:val="001A1EA5"/>
    <w:rsid w:val="001A2574"/>
    <w:rsid w:val="001A27D7"/>
    <w:rsid w:val="001A294E"/>
    <w:rsid w:val="001A4ED8"/>
    <w:rsid w:val="001A5A9D"/>
    <w:rsid w:val="001B2488"/>
    <w:rsid w:val="001B6799"/>
    <w:rsid w:val="001C1362"/>
    <w:rsid w:val="001D0286"/>
    <w:rsid w:val="001D2E9A"/>
    <w:rsid w:val="001D597F"/>
    <w:rsid w:val="001E3FD4"/>
    <w:rsid w:val="0020241A"/>
    <w:rsid w:val="00203821"/>
    <w:rsid w:val="00211632"/>
    <w:rsid w:val="002143AB"/>
    <w:rsid w:val="0021630D"/>
    <w:rsid w:val="00217253"/>
    <w:rsid w:val="0024121B"/>
    <w:rsid w:val="00247D2F"/>
    <w:rsid w:val="00251552"/>
    <w:rsid w:val="002556F0"/>
    <w:rsid w:val="00256560"/>
    <w:rsid w:val="0027605E"/>
    <w:rsid w:val="00281E00"/>
    <w:rsid w:val="00287E44"/>
    <w:rsid w:val="00293941"/>
    <w:rsid w:val="00294A52"/>
    <w:rsid w:val="002A4C08"/>
    <w:rsid w:val="002B5371"/>
    <w:rsid w:val="002B575F"/>
    <w:rsid w:val="002B729B"/>
    <w:rsid w:val="002C23B5"/>
    <w:rsid w:val="002C38D3"/>
    <w:rsid w:val="002C53A2"/>
    <w:rsid w:val="002D0040"/>
    <w:rsid w:val="002D2FA8"/>
    <w:rsid w:val="002E220F"/>
    <w:rsid w:val="002E437D"/>
    <w:rsid w:val="002F1D47"/>
    <w:rsid w:val="00307311"/>
    <w:rsid w:val="0032100F"/>
    <w:rsid w:val="00321D31"/>
    <w:rsid w:val="00331700"/>
    <w:rsid w:val="0033402C"/>
    <w:rsid w:val="00336682"/>
    <w:rsid w:val="00340521"/>
    <w:rsid w:val="00345C73"/>
    <w:rsid w:val="0034764F"/>
    <w:rsid w:val="0034787E"/>
    <w:rsid w:val="00354A99"/>
    <w:rsid w:val="00360311"/>
    <w:rsid w:val="00361922"/>
    <w:rsid w:val="0037339B"/>
    <w:rsid w:val="00386C11"/>
    <w:rsid w:val="00396891"/>
    <w:rsid w:val="00397466"/>
    <w:rsid w:val="003A6148"/>
    <w:rsid w:val="003C33F6"/>
    <w:rsid w:val="003C3D2E"/>
    <w:rsid w:val="003C43A5"/>
    <w:rsid w:val="003D6C0C"/>
    <w:rsid w:val="003E1C5C"/>
    <w:rsid w:val="003E6650"/>
    <w:rsid w:val="003E6B44"/>
    <w:rsid w:val="003F5B46"/>
    <w:rsid w:val="00401363"/>
    <w:rsid w:val="00401FD9"/>
    <w:rsid w:val="00402E47"/>
    <w:rsid w:val="00412D7F"/>
    <w:rsid w:val="00425015"/>
    <w:rsid w:val="00430994"/>
    <w:rsid w:val="00441B6D"/>
    <w:rsid w:val="004556EF"/>
    <w:rsid w:val="00462B07"/>
    <w:rsid w:val="00465BD2"/>
    <w:rsid w:val="0047092C"/>
    <w:rsid w:val="004715C8"/>
    <w:rsid w:val="00475A77"/>
    <w:rsid w:val="00481C31"/>
    <w:rsid w:val="00482FC1"/>
    <w:rsid w:val="00483027"/>
    <w:rsid w:val="004871AA"/>
    <w:rsid w:val="004918D7"/>
    <w:rsid w:val="004926E1"/>
    <w:rsid w:val="004A2FEA"/>
    <w:rsid w:val="004D2DD7"/>
    <w:rsid w:val="004D75C5"/>
    <w:rsid w:val="004D7F24"/>
    <w:rsid w:val="004E19FA"/>
    <w:rsid w:val="004E2186"/>
    <w:rsid w:val="004E66FB"/>
    <w:rsid w:val="004F470A"/>
    <w:rsid w:val="004F4C59"/>
    <w:rsid w:val="00500C8F"/>
    <w:rsid w:val="00501909"/>
    <w:rsid w:val="005064E8"/>
    <w:rsid w:val="00507BBB"/>
    <w:rsid w:val="005128DF"/>
    <w:rsid w:val="0051592A"/>
    <w:rsid w:val="005206FE"/>
    <w:rsid w:val="005257ED"/>
    <w:rsid w:val="005306F8"/>
    <w:rsid w:val="00536F8B"/>
    <w:rsid w:val="0054023D"/>
    <w:rsid w:val="005426BF"/>
    <w:rsid w:val="0056213C"/>
    <w:rsid w:val="00580C24"/>
    <w:rsid w:val="005968EF"/>
    <w:rsid w:val="00596C1E"/>
    <w:rsid w:val="005A2E26"/>
    <w:rsid w:val="005B7BCA"/>
    <w:rsid w:val="005C0DAE"/>
    <w:rsid w:val="005C188E"/>
    <w:rsid w:val="005D2349"/>
    <w:rsid w:val="005E1175"/>
    <w:rsid w:val="005E1B60"/>
    <w:rsid w:val="005E5507"/>
    <w:rsid w:val="005E607B"/>
    <w:rsid w:val="005F0A8D"/>
    <w:rsid w:val="00601229"/>
    <w:rsid w:val="00603B67"/>
    <w:rsid w:val="00605869"/>
    <w:rsid w:val="00613680"/>
    <w:rsid w:val="006162A2"/>
    <w:rsid w:val="006235D1"/>
    <w:rsid w:val="006240DA"/>
    <w:rsid w:val="0063256E"/>
    <w:rsid w:val="00633F04"/>
    <w:rsid w:val="00635219"/>
    <w:rsid w:val="00635EC0"/>
    <w:rsid w:val="00640B58"/>
    <w:rsid w:val="00651B02"/>
    <w:rsid w:val="00651B19"/>
    <w:rsid w:val="00660A29"/>
    <w:rsid w:val="00673EE9"/>
    <w:rsid w:val="006866AA"/>
    <w:rsid w:val="00695519"/>
    <w:rsid w:val="006967E3"/>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5FC5"/>
    <w:rsid w:val="00775507"/>
    <w:rsid w:val="00783473"/>
    <w:rsid w:val="0078594B"/>
    <w:rsid w:val="007928D8"/>
    <w:rsid w:val="00795E02"/>
    <w:rsid w:val="007979D0"/>
    <w:rsid w:val="007A16AF"/>
    <w:rsid w:val="007A4E18"/>
    <w:rsid w:val="007A7B8C"/>
    <w:rsid w:val="007C361A"/>
    <w:rsid w:val="007C6D9E"/>
    <w:rsid w:val="007D1C43"/>
    <w:rsid w:val="007D6C53"/>
    <w:rsid w:val="007E1564"/>
    <w:rsid w:val="007E1E87"/>
    <w:rsid w:val="007E5B3F"/>
    <w:rsid w:val="007E6E28"/>
    <w:rsid w:val="007F1F41"/>
    <w:rsid w:val="007F2257"/>
    <w:rsid w:val="0080091D"/>
    <w:rsid w:val="00804108"/>
    <w:rsid w:val="00804FC4"/>
    <w:rsid w:val="00816367"/>
    <w:rsid w:val="00816A0B"/>
    <w:rsid w:val="00824B22"/>
    <w:rsid w:val="00825E74"/>
    <w:rsid w:val="00830C53"/>
    <w:rsid w:val="00837FAA"/>
    <w:rsid w:val="00841F77"/>
    <w:rsid w:val="0085276D"/>
    <w:rsid w:val="00853B63"/>
    <w:rsid w:val="008566CC"/>
    <w:rsid w:val="00863390"/>
    <w:rsid w:val="0086385C"/>
    <w:rsid w:val="00871916"/>
    <w:rsid w:val="008956DD"/>
    <w:rsid w:val="008A510E"/>
    <w:rsid w:val="008A522A"/>
    <w:rsid w:val="008B4464"/>
    <w:rsid w:val="008B750B"/>
    <w:rsid w:val="008C3162"/>
    <w:rsid w:val="008D1F14"/>
    <w:rsid w:val="008D6B5B"/>
    <w:rsid w:val="008E3924"/>
    <w:rsid w:val="008F13F7"/>
    <w:rsid w:val="008F5B4D"/>
    <w:rsid w:val="00907425"/>
    <w:rsid w:val="0092091A"/>
    <w:rsid w:val="00923C34"/>
    <w:rsid w:val="00924152"/>
    <w:rsid w:val="0092513D"/>
    <w:rsid w:val="00927A9F"/>
    <w:rsid w:val="009335CC"/>
    <w:rsid w:val="00935A55"/>
    <w:rsid w:val="00936309"/>
    <w:rsid w:val="00941CEB"/>
    <w:rsid w:val="00945CE7"/>
    <w:rsid w:val="0094720F"/>
    <w:rsid w:val="00953B28"/>
    <w:rsid w:val="00954322"/>
    <w:rsid w:val="00957CAA"/>
    <w:rsid w:val="0096778A"/>
    <w:rsid w:val="00974132"/>
    <w:rsid w:val="00977656"/>
    <w:rsid w:val="009846A7"/>
    <w:rsid w:val="0098794D"/>
    <w:rsid w:val="0099497B"/>
    <w:rsid w:val="009A0D66"/>
    <w:rsid w:val="009A43BA"/>
    <w:rsid w:val="009A534F"/>
    <w:rsid w:val="009B0D05"/>
    <w:rsid w:val="009B4BB6"/>
    <w:rsid w:val="009B4CA6"/>
    <w:rsid w:val="009B79F8"/>
    <w:rsid w:val="009C66D5"/>
    <w:rsid w:val="009D13FD"/>
    <w:rsid w:val="009D266A"/>
    <w:rsid w:val="009E059B"/>
    <w:rsid w:val="009E46C3"/>
    <w:rsid w:val="009F7E07"/>
    <w:rsid w:val="00A01522"/>
    <w:rsid w:val="00A10A11"/>
    <w:rsid w:val="00A13C6A"/>
    <w:rsid w:val="00A17B09"/>
    <w:rsid w:val="00A401EE"/>
    <w:rsid w:val="00A457C6"/>
    <w:rsid w:val="00A46AD0"/>
    <w:rsid w:val="00A47063"/>
    <w:rsid w:val="00A473A8"/>
    <w:rsid w:val="00A513F0"/>
    <w:rsid w:val="00A52964"/>
    <w:rsid w:val="00A570E8"/>
    <w:rsid w:val="00A61AC8"/>
    <w:rsid w:val="00A6366F"/>
    <w:rsid w:val="00A65D4C"/>
    <w:rsid w:val="00A70512"/>
    <w:rsid w:val="00AA1F60"/>
    <w:rsid w:val="00AA40D7"/>
    <w:rsid w:val="00AB5F7D"/>
    <w:rsid w:val="00AC0C50"/>
    <w:rsid w:val="00AC6FE2"/>
    <w:rsid w:val="00AF3925"/>
    <w:rsid w:val="00B1296B"/>
    <w:rsid w:val="00B2292F"/>
    <w:rsid w:val="00B23390"/>
    <w:rsid w:val="00B43169"/>
    <w:rsid w:val="00B501A8"/>
    <w:rsid w:val="00B55AE4"/>
    <w:rsid w:val="00B67074"/>
    <w:rsid w:val="00B70B46"/>
    <w:rsid w:val="00B739B0"/>
    <w:rsid w:val="00B76BA1"/>
    <w:rsid w:val="00B814A3"/>
    <w:rsid w:val="00B920FC"/>
    <w:rsid w:val="00B96F38"/>
    <w:rsid w:val="00BC716B"/>
    <w:rsid w:val="00BD0E74"/>
    <w:rsid w:val="00BD5F8C"/>
    <w:rsid w:val="00BD6EF9"/>
    <w:rsid w:val="00BE29DD"/>
    <w:rsid w:val="00BF0B4B"/>
    <w:rsid w:val="00C066AF"/>
    <w:rsid w:val="00C10E06"/>
    <w:rsid w:val="00C145B8"/>
    <w:rsid w:val="00C16776"/>
    <w:rsid w:val="00C231BA"/>
    <w:rsid w:val="00C24051"/>
    <w:rsid w:val="00C2438F"/>
    <w:rsid w:val="00C31AF0"/>
    <w:rsid w:val="00C32A7E"/>
    <w:rsid w:val="00C34F28"/>
    <w:rsid w:val="00C368DF"/>
    <w:rsid w:val="00C43855"/>
    <w:rsid w:val="00C442C5"/>
    <w:rsid w:val="00C57B5C"/>
    <w:rsid w:val="00C57C7C"/>
    <w:rsid w:val="00C61049"/>
    <w:rsid w:val="00C63FFE"/>
    <w:rsid w:val="00C6569E"/>
    <w:rsid w:val="00C70180"/>
    <w:rsid w:val="00C91EB6"/>
    <w:rsid w:val="00C93F74"/>
    <w:rsid w:val="00CA10B0"/>
    <w:rsid w:val="00CA2EBE"/>
    <w:rsid w:val="00CA2F8E"/>
    <w:rsid w:val="00CA3EE2"/>
    <w:rsid w:val="00CA7FD5"/>
    <w:rsid w:val="00CB3287"/>
    <w:rsid w:val="00CB33E2"/>
    <w:rsid w:val="00CB4E68"/>
    <w:rsid w:val="00CC2733"/>
    <w:rsid w:val="00CD0050"/>
    <w:rsid w:val="00CE7481"/>
    <w:rsid w:val="00CF0A8F"/>
    <w:rsid w:val="00CF7C37"/>
    <w:rsid w:val="00D048CE"/>
    <w:rsid w:val="00D10998"/>
    <w:rsid w:val="00D15CBD"/>
    <w:rsid w:val="00D221CB"/>
    <w:rsid w:val="00D23391"/>
    <w:rsid w:val="00D31805"/>
    <w:rsid w:val="00D40FD8"/>
    <w:rsid w:val="00D552B9"/>
    <w:rsid w:val="00D7018C"/>
    <w:rsid w:val="00D735B2"/>
    <w:rsid w:val="00D74021"/>
    <w:rsid w:val="00D7498D"/>
    <w:rsid w:val="00D76D01"/>
    <w:rsid w:val="00D86941"/>
    <w:rsid w:val="00D922A9"/>
    <w:rsid w:val="00D9394A"/>
    <w:rsid w:val="00DB0CBB"/>
    <w:rsid w:val="00DB67CC"/>
    <w:rsid w:val="00DC3783"/>
    <w:rsid w:val="00DC457D"/>
    <w:rsid w:val="00DD2614"/>
    <w:rsid w:val="00DE1070"/>
    <w:rsid w:val="00E00219"/>
    <w:rsid w:val="00E0316B"/>
    <w:rsid w:val="00E25E10"/>
    <w:rsid w:val="00E50B41"/>
    <w:rsid w:val="00E5219B"/>
    <w:rsid w:val="00E52D07"/>
    <w:rsid w:val="00E5518B"/>
    <w:rsid w:val="00E609FE"/>
    <w:rsid w:val="00E630BE"/>
    <w:rsid w:val="00E75920"/>
    <w:rsid w:val="00E76C1C"/>
    <w:rsid w:val="00E80D96"/>
    <w:rsid w:val="00E81029"/>
    <w:rsid w:val="00E871FA"/>
    <w:rsid w:val="00E930DF"/>
    <w:rsid w:val="00E936A4"/>
    <w:rsid w:val="00E954BB"/>
    <w:rsid w:val="00EA45E7"/>
    <w:rsid w:val="00EB78E3"/>
    <w:rsid w:val="00EB7BE3"/>
    <w:rsid w:val="00EC1C4B"/>
    <w:rsid w:val="00EC735A"/>
    <w:rsid w:val="00ED5F38"/>
    <w:rsid w:val="00EE015F"/>
    <w:rsid w:val="00EF27FE"/>
    <w:rsid w:val="00EF2B00"/>
    <w:rsid w:val="00EF7DA2"/>
    <w:rsid w:val="00F0166A"/>
    <w:rsid w:val="00F05494"/>
    <w:rsid w:val="00F07FB6"/>
    <w:rsid w:val="00F149D0"/>
    <w:rsid w:val="00F16B53"/>
    <w:rsid w:val="00F25ECD"/>
    <w:rsid w:val="00F31769"/>
    <w:rsid w:val="00F318BE"/>
    <w:rsid w:val="00F33297"/>
    <w:rsid w:val="00F343FB"/>
    <w:rsid w:val="00F359FE"/>
    <w:rsid w:val="00F42159"/>
    <w:rsid w:val="00F4256E"/>
    <w:rsid w:val="00F42EE1"/>
    <w:rsid w:val="00F60F1F"/>
    <w:rsid w:val="00F64141"/>
    <w:rsid w:val="00F67508"/>
    <w:rsid w:val="00F71FC9"/>
    <w:rsid w:val="00F7395F"/>
    <w:rsid w:val="00F73B48"/>
    <w:rsid w:val="00F74F51"/>
    <w:rsid w:val="00F842AD"/>
    <w:rsid w:val="00F914EB"/>
    <w:rsid w:val="00F91B85"/>
    <w:rsid w:val="00F938E7"/>
    <w:rsid w:val="00F95194"/>
    <w:rsid w:val="00FA3B17"/>
    <w:rsid w:val="00FA5E8D"/>
    <w:rsid w:val="00FA5F3D"/>
    <w:rsid w:val="00FB399E"/>
    <w:rsid w:val="00FB7863"/>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32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0847941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00016654">
      <w:bodyDiv w:val="1"/>
      <w:marLeft w:val="0"/>
      <w:marRight w:val="0"/>
      <w:marTop w:val="0"/>
      <w:marBottom w:val="0"/>
      <w:divBdr>
        <w:top w:val="none" w:sz="0" w:space="0" w:color="auto"/>
        <w:left w:val="none" w:sz="0" w:space="0" w:color="auto"/>
        <w:bottom w:val="none" w:sz="0" w:space="0" w:color="auto"/>
        <w:right w:val="none" w:sz="0" w:space="0" w:color="auto"/>
      </w:divBdr>
    </w:div>
    <w:div w:id="1002048212">
      <w:bodyDiv w:val="1"/>
      <w:marLeft w:val="0"/>
      <w:marRight w:val="0"/>
      <w:marTop w:val="0"/>
      <w:marBottom w:val="0"/>
      <w:divBdr>
        <w:top w:val="none" w:sz="0" w:space="0" w:color="auto"/>
        <w:left w:val="none" w:sz="0" w:space="0" w:color="auto"/>
        <w:bottom w:val="none" w:sz="0" w:space="0" w:color="auto"/>
        <w:right w:val="none" w:sz="0" w:space="0" w:color="auto"/>
      </w:divBdr>
    </w:div>
    <w:div w:id="1019743884">
      <w:bodyDiv w:val="1"/>
      <w:marLeft w:val="0"/>
      <w:marRight w:val="0"/>
      <w:marTop w:val="0"/>
      <w:marBottom w:val="0"/>
      <w:divBdr>
        <w:top w:val="none" w:sz="0" w:space="0" w:color="auto"/>
        <w:left w:val="none" w:sz="0" w:space="0" w:color="auto"/>
        <w:bottom w:val="none" w:sz="0" w:space="0" w:color="auto"/>
        <w:right w:val="none" w:sz="0" w:space="0" w:color="auto"/>
      </w:divBdr>
    </w:div>
    <w:div w:id="107571162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0993908">
      <w:bodyDiv w:val="1"/>
      <w:marLeft w:val="0"/>
      <w:marRight w:val="0"/>
      <w:marTop w:val="0"/>
      <w:marBottom w:val="0"/>
      <w:divBdr>
        <w:top w:val="none" w:sz="0" w:space="0" w:color="auto"/>
        <w:left w:val="none" w:sz="0" w:space="0" w:color="auto"/>
        <w:bottom w:val="none" w:sz="0" w:space="0" w:color="auto"/>
        <w:right w:val="none" w:sz="0" w:space="0" w:color="auto"/>
      </w:divBdr>
    </w:div>
    <w:div w:id="124461026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7634639">
      <w:bodyDiv w:val="1"/>
      <w:marLeft w:val="0"/>
      <w:marRight w:val="0"/>
      <w:marTop w:val="0"/>
      <w:marBottom w:val="0"/>
      <w:divBdr>
        <w:top w:val="none" w:sz="0" w:space="0" w:color="auto"/>
        <w:left w:val="none" w:sz="0" w:space="0" w:color="auto"/>
        <w:bottom w:val="none" w:sz="0" w:space="0" w:color="auto"/>
        <w:right w:val="none" w:sz="0" w:space="0" w:color="auto"/>
      </w:divBdr>
    </w:div>
    <w:div w:id="133923043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3/404/&#1589;&#1575;&#1581;&#1576;%20&#1575;&#1604;&#1579;&#1608;&#1576;" TargetMode="External"/><Relationship Id="rId1" Type="http://schemas.openxmlformats.org/officeDocument/2006/relationships/hyperlink" Target="http://lib.eshia.ir/11005/3/406/&#1604;&#1605;%20&#1740;&#1593;&#1604;&#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18DF-EF68-4A9B-9166-47A4C3D2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152</TotalTime>
  <Pages>1</Pages>
  <Words>1985</Words>
  <Characters>11317</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13276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83</cp:revision>
  <cp:lastPrinted>2019-03-02T19:37:00Z</cp:lastPrinted>
  <dcterms:created xsi:type="dcterms:W3CDTF">2019-03-02T05:51:00Z</dcterms:created>
  <dcterms:modified xsi:type="dcterms:W3CDTF">2019-03-02T19:37:00Z</dcterms:modified>
  <cp:contentStatus>ویرایش 2.5</cp:contentStatus>
  <cp:version>2.7</cp:version>
</cp:coreProperties>
</file>