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41EA0" w:rsidRDefault="00B41EA0" w:rsidP="00B41EA0">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7541748" w:history="1">
        <w:r w:rsidRPr="00C53F85">
          <w:rPr>
            <w:rStyle w:val="Hyperlink"/>
            <w:noProof/>
            <w:rtl/>
          </w:rPr>
          <w:t>مسئله دو از مسائل قرائت: عدم جواز سور طوال در ض</w:t>
        </w:r>
        <w:r w:rsidRPr="00C53F85">
          <w:rPr>
            <w:rStyle w:val="Hyperlink"/>
            <w:rFonts w:hint="cs"/>
            <w:noProof/>
            <w:rtl/>
          </w:rPr>
          <w:t>ی</w:t>
        </w:r>
        <w:r w:rsidRPr="00C53F85">
          <w:rPr>
            <w:rStyle w:val="Hyperlink"/>
            <w:rFonts w:hint="eastAsia"/>
            <w:noProof/>
            <w:rtl/>
          </w:rPr>
          <w:t>ق</w:t>
        </w:r>
        <w:r w:rsidRPr="00C53F85">
          <w:rPr>
            <w:rStyle w:val="Hyperlink"/>
            <w:noProof/>
            <w:rtl/>
          </w:rPr>
          <w:t xml:space="preserve">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97541748 </w:instrText>
        </w:r>
        <w:r>
          <w:rPr>
            <w:noProof/>
            <w:webHidden/>
          </w:rPr>
          <w:instrText>\h</w:instrText>
        </w:r>
        <w:r>
          <w:rPr>
            <w:noProof/>
            <w:webHidden/>
            <w:rtl/>
          </w:rPr>
          <w:instrText xml:space="preserve"> </w:instrText>
        </w:r>
        <w:r>
          <w:rPr>
            <w:noProof/>
            <w:webHidden/>
            <w:rtl/>
          </w:rPr>
        </w:r>
        <w:r>
          <w:rPr>
            <w:noProof/>
            <w:webHidden/>
            <w:rtl/>
          </w:rPr>
          <w:fldChar w:fldCharType="separate"/>
        </w:r>
        <w:r w:rsidR="00CC5356">
          <w:rPr>
            <w:noProof/>
            <w:webHidden/>
            <w:rtl/>
          </w:rPr>
          <w:t>1</w:t>
        </w:r>
        <w:r>
          <w:rPr>
            <w:noProof/>
            <w:webHidden/>
            <w:rtl/>
          </w:rPr>
          <w:fldChar w:fldCharType="end"/>
        </w:r>
      </w:hyperlink>
    </w:p>
    <w:p w:rsidR="00B41EA0" w:rsidRDefault="00B41EA0" w:rsidP="00B41EA0">
      <w:pPr>
        <w:pStyle w:val="TOC2"/>
        <w:tabs>
          <w:tab w:val="right" w:leader="dot" w:pos="10194"/>
        </w:tabs>
        <w:rPr>
          <w:rFonts w:asciiTheme="minorHAnsi" w:eastAsiaTheme="minorEastAsia" w:hAnsiTheme="minorHAnsi" w:cstheme="minorBidi"/>
          <w:bCs w:val="0"/>
          <w:noProof/>
          <w:color w:val="auto"/>
          <w:szCs w:val="22"/>
          <w:rtl/>
          <w:lang w:bidi="ar-SA"/>
        </w:rPr>
      </w:pPr>
      <w:hyperlink w:anchor="_Toc97541749" w:history="1">
        <w:r w:rsidRPr="00C53F85">
          <w:rPr>
            <w:rStyle w:val="Hyperlink"/>
            <w:noProof/>
            <w:rtl/>
          </w:rPr>
          <w:t>مراد از عدم جواز قرائت سور</w:t>
        </w:r>
        <w:r w:rsidRPr="00C53F85">
          <w:rPr>
            <w:rStyle w:val="Hyperlink"/>
            <w:rFonts w:hint="cs"/>
            <w:noProof/>
            <w:rtl/>
          </w:rPr>
          <w:t>ۀ</w:t>
        </w:r>
        <w:r w:rsidRPr="00C53F85">
          <w:rPr>
            <w:rStyle w:val="Hyperlink"/>
            <w:noProof/>
            <w:rtl/>
          </w:rPr>
          <w:t xml:space="preserve"> طو</w:t>
        </w:r>
        <w:r w:rsidRPr="00C53F85">
          <w:rPr>
            <w:rStyle w:val="Hyperlink"/>
            <w:rFonts w:hint="cs"/>
            <w:noProof/>
            <w:rtl/>
          </w:rPr>
          <w:t>ی</w:t>
        </w:r>
        <w:r w:rsidRPr="00C53F85">
          <w:rPr>
            <w:rStyle w:val="Hyperlink"/>
            <w:rFonts w:hint="eastAsia"/>
            <w:noProof/>
            <w:rtl/>
          </w:rPr>
          <w:t>له</w:t>
        </w:r>
        <w:r w:rsidRPr="00C53F85">
          <w:rPr>
            <w:rStyle w:val="Hyperlink"/>
            <w:noProof/>
            <w:rtl/>
          </w:rPr>
          <w:t xml:space="preserve"> در ض</w:t>
        </w:r>
        <w:r w:rsidRPr="00C53F85">
          <w:rPr>
            <w:rStyle w:val="Hyperlink"/>
            <w:rFonts w:hint="cs"/>
            <w:noProof/>
            <w:rtl/>
          </w:rPr>
          <w:t>ی</w:t>
        </w:r>
        <w:r w:rsidRPr="00C53F85">
          <w:rPr>
            <w:rStyle w:val="Hyperlink"/>
            <w:rFonts w:hint="eastAsia"/>
            <w:noProof/>
            <w:rtl/>
          </w:rPr>
          <w:t>ق</w:t>
        </w:r>
        <w:r w:rsidRPr="00C53F85">
          <w:rPr>
            <w:rStyle w:val="Hyperlink"/>
            <w:noProof/>
            <w:rtl/>
          </w:rPr>
          <w:t xml:space="preserve">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97541749 </w:instrText>
        </w:r>
        <w:r>
          <w:rPr>
            <w:noProof/>
            <w:webHidden/>
          </w:rPr>
          <w:instrText>\h</w:instrText>
        </w:r>
        <w:r>
          <w:rPr>
            <w:noProof/>
            <w:webHidden/>
            <w:rtl/>
          </w:rPr>
          <w:instrText xml:space="preserve"> </w:instrText>
        </w:r>
        <w:r>
          <w:rPr>
            <w:noProof/>
            <w:webHidden/>
            <w:rtl/>
          </w:rPr>
        </w:r>
        <w:r>
          <w:rPr>
            <w:noProof/>
            <w:webHidden/>
            <w:rtl/>
          </w:rPr>
          <w:fldChar w:fldCharType="separate"/>
        </w:r>
        <w:r w:rsidR="00CC5356">
          <w:rPr>
            <w:noProof/>
            <w:webHidden/>
            <w:rtl/>
          </w:rPr>
          <w:t>2</w:t>
        </w:r>
        <w:r>
          <w:rPr>
            <w:noProof/>
            <w:webHidden/>
            <w:rtl/>
          </w:rPr>
          <w:fldChar w:fldCharType="end"/>
        </w:r>
      </w:hyperlink>
    </w:p>
    <w:p w:rsidR="00B41EA0" w:rsidRDefault="00B41EA0" w:rsidP="00B41EA0">
      <w:pPr>
        <w:pStyle w:val="TOC2"/>
        <w:tabs>
          <w:tab w:val="right" w:leader="dot" w:pos="10194"/>
        </w:tabs>
        <w:rPr>
          <w:rFonts w:asciiTheme="minorHAnsi" w:eastAsiaTheme="minorEastAsia" w:hAnsiTheme="minorHAnsi" w:cstheme="minorBidi"/>
          <w:bCs w:val="0"/>
          <w:noProof/>
          <w:color w:val="auto"/>
          <w:szCs w:val="22"/>
          <w:rtl/>
          <w:lang w:bidi="ar-SA"/>
        </w:rPr>
      </w:pPr>
      <w:hyperlink w:anchor="_Toc97541750" w:history="1">
        <w:r w:rsidRPr="00C53F85">
          <w:rPr>
            <w:rStyle w:val="Hyperlink"/>
            <w:noProof/>
            <w:rtl/>
          </w:rPr>
          <w:t>بررس</w:t>
        </w:r>
        <w:r w:rsidRPr="00C53F85">
          <w:rPr>
            <w:rStyle w:val="Hyperlink"/>
            <w:rFonts w:hint="cs"/>
            <w:noProof/>
            <w:rtl/>
          </w:rPr>
          <w:t>ی</w:t>
        </w:r>
        <w:r w:rsidRPr="00C53F85">
          <w:rPr>
            <w:rStyle w:val="Hyperlink"/>
            <w:noProof/>
            <w:rtl/>
          </w:rPr>
          <w:t xml:space="preserve"> وجه کلام صاحب عروه مبن</w:t>
        </w:r>
        <w:r w:rsidRPr="00C53F85">
          <w:rPr>
            <w:rStyle w:val="Hyperlink"/>
            <w:rFonts w:hint="cs"/>
            <w:noProof/>
            <w:rtl/>
          </w:rPr>
          <w:t>ی</w:t>
        </w:r>
        <w:r w:rsidRPr="00C53F85">
          <w:rPr>
            <w:rStyle w:val="Hyperlink"/>
            <w:noProof/>
            <w:rtl/>
          </w:rPr>
          <w:t xml:space="preserve"> بر بطلان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97541750 </w:instrText>
        </w:r>
        <w:r>
          <w:rPr>
            <w:noProof/>
            <w:webHidden/>
          </w:rPr>
          <w:instrText>\h</w:instrText>
        </w:r>
        <w:r>
          <w:rPr>
            <w:noProof/>
            <w:webHidden/>
            <w:rtl/>
          </w:rPr>
          <w:instrText xml:space="preserve"> </w:instrText>
        </w:r>
        <w:r>
          <w:rPr>
            <w:noProof/>
            <w:webHidden/>
            <w:rtl/>
          </w:rPr>
        </w:r>
        <w:r>
          <w:rPr>
            <w:noProof/>
            <w:webHidden/>
            <w:rtl/>
          </w:rPr>
          <w:fldChar w:fldCharType="separate"/>
        </w:r>
        <w:r w:rsidR="00CC5356">
          <w:rPr>
            <w:noProof/>
            <w:webHidden/>
            <w:rtl/>
          </w:rPr>
          <w:t>2</w:t>
        </w:r>
        <w:r>
          <w:rPr>
            <w:noProof/>
            <w:webHidden/>
            <w:rtl/>
          </w:rPr>
          <w:fldChar w:fldCharType="end"/>
        </w:r>
      </w:hyperlink>
    </w:p>
    <w:p w:rsidR="00B41EA0" w:rsidRDefault="00B41EA0" w:rsidP="00B41EA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7541751" w:history="1">
        <w:r w:rsidRPr="00C53F85">
          <w:rPr>
            <w:rStyle w:val="Hyperlink"/>
            <w:noProof/>
            <w:rtl/>
          </w:rPr>
          <w:t>بررس</w:t>
        </w:r>
        <w:r w:rsidRPr="00C53F85">
          <w:rPr>
            <w:rStyle w:val="Hyperlink"/>
            <w:rFonts w:hint="cs"/>
            <w:noProof/>
            <w:rtl/>
          </w:rPr>
          <w:t>ی</w:t>
        </w:r>
        <w:r w:rsidRPr="00C53F85">
          <w:rPr>
            <w:rStyle w:val="Hyperlink"/>
            <w:noProof/>
            <w:rtl/>
          </w:rPr>
          <w:t xml:space="preserve"> بحث از ح</w:t>
        </w:r>
        <w:r w:rsidRPr="00C53F85">
          <w:rPr>
            <w:rStyle w:val="Hyperlink"/>
            <w:rFonts w:hint="cs"/>
            <w:noProof/>
            <w:rtl/>
          </w:rPr>
          <w:t>ی</w:t>
        </w:r>
        <w:r w:rsidRPr="00C53F85">
          <w:rPr>
            <w:rStyle w:val="Hyperlink"/>
            <w:rFonts w:hint="eastAsia"/>
            <w:noProof/>
            <w:rtl/>
          </w:rPr>
          <w:t>ث</w:t>
        </w:r>
        <w:r w:rsidRPr="00C53F85">
          <w:rPr>
            <w:rStyle w:val="Hyperlink"/>
            <w:noProof/>
            <w:rtl/>
          </w:rPr>
          <w:t xml:space="preserve"> روا</w:t>
        </w:r>
        <w:r w:rsidRPr="00C53F85">
          <w:rPr>
            <w:rStyle w:val="Hyperlink"/>
            <w:rFonts w:hint="cs"/>
            <w:noProof/>
            <w:rtl/>
          </w:rPr>
          <w:t>ی</w:t>
        </w:r>
        <w:r w:rsidRPr="00C53F85">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97541751 </w:instrText>
        </w:r>
        <w:r>
          <w:rPr>
            <w:noProof/>
            <w:webHidden/>
          </w:rPr>
          <w:instrText>\h</w:instrText>
        </w:r>
        <w:r>
          <w:rPr>
            <w:noProof/>
            <w:webHidden/>
            <w:rtl/>
          </w:rPr>
          <w:instrText xml:space="preserve"> </w:instrText>
        </w:r>
        <w:r>
          <w:rPr>
            <w:noProof/>
            <w:webHidden/>
            <w:rtl/>
          </w:rPr>
        </w:r>
        <w:r>
          <w:rPr>
            <w:noProof/>
            <w:webHidden/>
            <w:rtl/>
          </w:rPr>
          <w:fldChar w:fldCharType="separate"/>
        </w:r>
        <w:r w:rsidR="00CC5356">
          <w:rPr>
            <w:noProof/>
            <w:webHidden/>
            <w:rtl/>
          </w:rPr>
          <w:t>2</w:t>
        </w:r>
        <w:r>
          <w:rPr>
            <w:noProof/>
            <w:webHidden/>
            <w:rtl/>
          </w:rPr>
          <w:fldChar w:fldCharType="end"/>
        </w:r>
      </w:hyperlink>
    </w:p>
    <w:p w:rsidR="00B41EA0" w:rsidRDefault="00B41EA0" w:rsidP="00B41EA0">
      <w:pPr>
        <w:pStyle w:val="TOC4"/>
        <w:tabs>
          <w:tab w:val="right" w:leader="dot" w:pos="10194"/>
        </w:tabs>
        <w:rPr>
          <w:rFonts w:asciiTheme="minorHAnsi" w:eastAsiaTheme="minorEastAsia" w:hAnsiTheme="minorHAnsi" w:cstheme="minorBidi"/>
          <w:bCs w:val="0"/>
          <w:noProof/>
          <w:color w:val="auto"/>
          <w:szCs w:val="22"/>
          <w:rtl/>
          <w:lang w:bidi="ar-SA"/>
        </w:rPr>
      </w:pPr>
      <w:hyperlink w:anchor="_Toc97541752" w:history="1">
        <w:r w:rsidRPr="00C53F85">
          <w:rPr>
            <w:rStyle w:val="Hyperlink"/>
            <w:noProof/>
            <w:rtl/>
          </w:rPr>
          <w:t>روا</w:t>
        </w:r>
        <w:r w:rsidRPr="00C53F85">
          <w:rPr>
            <w:rStyle w:val="Hyperlink"/>
            <w:rFonts w:hint="cs"/>
            <w:noProof/>
            <w:rtl/>
          </w:rPr>
          <w:t>ی</w:t>
        </w:r>
        <w:r w:rsidRPr="00C53F85">
          <w:rPr>
            <w:rStyle w:val="Hyperlink"/>
            <w:rFonts w:hint="eastAsia"/>
            <w:noProof/>
            <w:rtl/>
          </w:rPr>
          <w:t>ت</w:t>
        </w:r>
        <w:r w:rsidRPr="00C53F85">
          <w:rPr>
            <w:rStyle w:val="Hyperlink"/>
            <w:noProof/>
            <w:rtl/>
          </w:rPr>
          <w:t xml:space="preserve"> اول: روا</w:t>
        </w:r>
        <w:r w:rsidRPr="00C53F85">
          <w:rPr>
            <w:rStyle w:val="Hyperlink"/>
            <w:rFonts w:hint="cs"/>
            <w:noProof/>
            <w:rtl/>
          </w:rPr>
          <w:t>ی</w:t>
        </w:r>
        <w:r w:rsidRPr="00C53F85">
          <w:rPr>
            <w:rStyle w:val="Hyperlink"/>
            <w:rFonts w:hint="eastAsia"/>
            <w:noProof/>
            <w:rtl/>
          </w:rPr>
          <w:t>ت</w:t>
        </w:r>
        <w:r w:rsidRPr="00C53F85">
          <w:rPr>
            <w:rStyle w:val="Hyperlink"/>
            <w:noProof/>
            <w:rtl/>
          </w:rPr>
          <w:t xml:space="preserve"> أب</w:t>
        </w:r>
        <w:r w:rsidRPr="00C53F85">
          <w:rPr>
            <w:rStyle w:val="Hyperlink"/>
            <w:rFonts w:hint="cs"/>
            <w:noProof/>
            <w:rtl/>
          </w:rPr>
          <w:t>ی</w:t>
        </w:r>
        <w:r w:rsidRPr="00C53F85">
          <w:rPr>
            <w:rStyle w:val="Hyperlink"/>
            <w:noProof/>
            <w:rtl/>
          </w:rPr>
          <w:t xml:space="preserve"> بکر حضرم</w:t>
        </w:r>
        <w:r w:rsidRPr="00C53F85">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97541752 </w:instrText>
        </w:r>
        <w:r>
          <w:rPr>
            <w:noProof/>
            <w:webHidden/>
          </w:rPr>
          <w:instrText>\h</w:instrText>
        </w:r>
        <w:r>
          <w:rPr>
            <w:noProof/>
            <w:webHidden/>
            <w:rtl/>
          </w:rPr>
          <w:instrText xml:space="preserve"> </w:instrText>
        </w:r>
        <w:r>
          <w:rPr>
            <w:noProof/>
            <w:webHidden/>
            <w:rtl/>
          </w:rPr>
        </w:r>
        <w:r>
          <w:rPr>
            <w:noProof/>
            <w:webHidden/>
            <w:rtl/>
          </w:rPr>
          <w:fldChar w:fldCharType="separate"/>
        </w:r>
        <w:r w:rsidR="00CC5356">
          <w:rPr>
            <w:noProof/>
            <w:webHidden/>
            <w:rtl/>
          </w:rPr>
          <w:t>2</w:t>
        </w:r>
        <w:r>
          <w:rPr>
            <w:noProof/>
            <w:webHidden/>
            <w:rtl/>
          </w:rPr>
          <w:fldChar w:fldCharType="end"/>
        </w:r>
      </w:hyperlink>
    </w:p>
    <w:p w:rsidR="00B41EA0" w:rsidRDefault="00B41EA0" w:rsidP="00B41EA0">
      <w:pPr>
        <w:pStyle w:val="TOC4"/>
        <w:tabs>
          <w:tab w:val="right" w:leader="dot" w:pos="10194"/>
        </w:tabs>
        <w:rPr>
          <w:rFonts w:asciiTheme="minorHAnsi" w:eastAsiaTheme="minorEastAsia" w:hAnsiTheme="minorHAnsi" w:cstheme="minorBidi"/>
          <w:bCs w:val="0"/>
          <w:noProof/>
          <w:color w:val="auto"/>
          <w:szCs w:val="22"/>
          <w:rtl/>
          <w:lang w:bidi="ar-SA"/>
        </w:rPr>
      </w:pPr>
      <w:hyperlink w:anchor="_Toc97541753" w:history="1">
        <w:r w:rsidRPr="00C53F85">
          <w:rPr>
            <w:rStyle w:val="Hyperlink"/>
            <w:noProof/>
            <w:rtl/>
          </w:rPr>
          <w:t>روا</w:t>
        </w:r>
        <w:r w:rsidRPr="00C53F85">
          <w:rPr>
            <w:rStyle w:val="Hyperlink"/>
            <w:rFonts w:hint="cs"/>
            <w:noProof/>
            <w:rtl/>
          </w:rPr>
          <w:t>ی</w:t>
        </w:r>
        <w:r w:rsidRPr="00C53F85">
          <w:rPr>
            <w:rStyle w:val="Hyperlink"/>
            <w:rFonts w:hint="eastAsia"/>
            <w:noProof/>
            <w:rtl/>
          </w:rPr>
          <w:t>ت</w:t>
        </w:r>
        <w:r w:rsidRPr="00C53F85">
          <w:rPr>
            <w:rStyle w:val="Hyperlink"/>
            <w:noProof/>
            <w:rtl/>
          </w:rPr>
          <w:t xml:space="preserve"> دوم: حد</w:t>
        </w:r>
        <w:r w:rsidRPr="00C53F85">
          <w:rPr>
            <w:rStyle w:val="Hyperlink"/>
            <w:rFonts w:hint="cs"/>
            <w:noProof/>
            <w:rtl/>
          </w:rPr>
          <w:t>ی</w:t>
        </w:r>
        <w:r w:rsidRPr="00C53F85">
          <w:rPr>
            <w:rStyle w:val="Hyperlink"/>
            <w:rFonts w:hint="eastAsia"/>
            <w:noProof/>
            <w:rtl/>
          </w:rPr>
          <w:t>ث</w:t>
        </w:r>
        <w:r w:rsidRPr="00C53F85">
          <w:rPr>
            <w:rStyle w:val="Hyperlink"/>
            <w:noProof/>
            <w:rtl/>
          </w:rPr>
          <w:t xml:space="preserve"> عامر بن عبدالله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97541753 </w:instrText>
        </w:r>
        <w:r>
          <w:rPr>
            <w:noProof/>
            <w:webHidden/>
          </w:rPr>
          <w:instrText>\h</w:instrText>
        </w:r>
        <w:r>
          <w:rPr>
            <w:noProof/>
            <w:webHidden/>
            <w:rtl/>
          </w:rPr>
          <w:instrText xml:space="preserve"> </w:instrText>
        </w:r>
        <w:r>
          <w:rPr>
            <w:noProof/>
            <w:webHidden/>
            <w:rtl/>
          </w:rPr>
        </w:r>
        <w:r>
          <w:rPr>
            <w:noProof/>
            <w:webHidden/>
            <w:rtl/>
          </w:rPr>
          <w:fldChar w:fldCharType="separate"/>
        </w:r>
        <w:r w:rsidR="00CC5356">
          <w:rPr>
            <w:noProof/>
            <w:webHidden/>
            <w:rtl/>
          </w:rPr>
          <w:t>3</w:t>
        </w:r>
        <w:r>
          <w:rPr>
            <w:noProof/>
            <w:webHidden/>
            <w:rtl/>
          </w:rPr>
          <w:fldChar w:fldCharType="end"/>
        </w:r>
      </w:hyperlink>
    </w:p>
    <w:p w:rsidR="00B41EA0" w:rsidRDefault="00B41EA0" w:rsidP="00B41EA0">
      <w:pPr>
        <w:pStyle w:val="TOC4"/>
        <w:tabs>
          <w:tab w:val="right" w:leader="dot" w:pos="10194"/>
        </w:tabs>
        <w:rPr>
          <w:rFonts w:asciiTheme="minorHAnsi" w:eastAsiaTheme="minorEastAsia" w:hAnsiTheme="minorHAnsi" w:cstheme="minorBidi"/>
          <w:bCs w:val="0"/>
          <w:noProof/>
          <w:color w:val="auto"/>
          <w:szCs w:val="22"/>
          <w:rtl/>
          <w:lang w:bidi="ar-SA"/>
        </w:rPr>
      </w:pPr>
      <w:hyperlink w:anchor="_Toc97541754" w:history="1">
        <w:r w:rsidRPr="00C53F85">
          <w:rPr>
            <w:rStyle w:val="Hyperlink"/>
            <w:noProof/>
            <w:rtl/>
          </w:rPr>
          <w:t>غ</w:t>
        </w:r>
        <w:r w:rsidRPr="00C53F85">
          <w:rPr>
            <w:rStyle w:val="Hyperlink"/>
            <w:rFonts w:hint="cs"/>
            <w:noProof/>
            <w:rtl/>
          </w:rPr>
          <w:t>ی</w:t>
        </w:r>
        <w:r w:rsidRPr="00C53F85">
          <w:rPr>
            <w:rStyle w:val="Hyperlink"/>
            <w:rFonts w:hint="eastAsia"/>
            <w:noProof/>
            <w:rtl/>
          </w:rPr>
          <w:t>ر</w:t>
        </w:r>
        <w:r w:rsidRPr="00C53F85">
          <w:rPr>
            <w:rStyle w:val="Hyperlink"/>
            <w:noProof/>
            <w:rtl/>
          </w:rPr>
          <w:t xml:space="preserve"> قابل التزام بودن مفاد روا</w:t>
        </w:r>
        <w:r w:rsidRPr="00C53F85">
          <w:rPr>
            <w:rStyle w:val="Hyperlink"/>
            <w:rFonts w:hint="cs"/>
            <w:noProof/>
            <w:rtl/>
          </w:rPr>
          <w:t>ی</w:t>
        </w:r>
        <w:r w:rsidRPr="00C53F85">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97541754 </w:instrText>
        </w:r>
        <w:r>
          <w:rPr>
            <w:noProof/>
            <w:webHidden/>
          </w:rPr>
          <w:instrText>\h</w:instrText>
        </w:r>
        <w:r>
          <w:rPr>
            <w:noProof/>
            <w:webHidden/>
            <w:rtl/>
          </w:rPr>
          <w:instrText xml:space="preserve"> </w:instrText>
        </w:r>
        <w:r>
          <w:rPr>
            <w:noProof/>
            <w:webHidden/>
            <w:rtl/>
          </w:rPr>
        </w:r>
        <w:r>
          <w:rPr>
            <w:noProof/>
            <w:webHidden/>
            <w:rtl/>
          </w:rPr>
          <w:fldChar w:fldCharType="separate"/>
        </w:r>
        <w:r w:rsidR="00CC5356">
          <w:rPr>
            <w:noProof/>
            <w:webHidden/>
            <w:rtl/>
          </w:rPr>
          <w:t>4</w:t>
        </w:r>
        <w:r>
          <w:rPr>
            <w:noProof/>
            <w:webHidden/>
            <w:rtl/>
          </w:rPr>
          <w:fldChar w:fldCharType="end"/>
        </w:r>
      </w:hyperlink>
    </w:p>
    <w:p w:rsidR="00B41EA0" w:rsidRDefault="00B41EA0" w:rsidP="00B41EA0">
      <w:pPr>
        <w:pStyle w:val="TOC4"/>
        <w:tabs>
          <w:tab w:val="right" w:leader="dot" w:pos="10194"/>
        </w:tabs>
        <w:rPr>
          <w:rFonts w:asciiTheme="minorHAnsi" w:eastAsiaTheme="minorEastAsia" w:hAnsiTheme="minorHAnsi" w:cstheme="minorBidi"/>
          <w:bCs w:val="0"/>
          <w:noProof/>
          <w:color w:val="auto"/>
          <w:szCs w:val="22"/>
          <w:rtl/>
          <w:lang w:bidi="ar-SA"/>
        </w:rPr>
      </w:pPr>
      <w:hyperlink w:anchor="_Toc97541755" w:history="1">
        <w:r w:rsidRPr="00C53F85">
          <w:rPr>
            <w:rStyle w:val="Hyperlink"/>
            <w:noProof/>
            <w:rtl/>
          </w:rPr>
          <w:t>کلام محقق س</w:t>
        </w:r>
        <w:r w:rsidRPr="00C53F85">
          <w:rPr>
            <w:rStyle w:val="Hyperlink"/>
            <w:rFonts w:hint="cs"/>
            <w:noProof/>
            <w:rtl/>
          </w:rPr>
          <w:t>ی</w:t>
        </w:r>
        <w:r w:rsidRPr="00C53F85">
          <w:rPr>
            <w:rStyle w:val="Hyperlink"/>
            <w:rFonts w:hint="eastAsia"/>
            <w:noProof/>
            <w:rtl/>
          </w:rPr>
          <w:t>ستان</w:t>
        </w:r>
        <w:r w:rsidRPr="00C53F85">
          <w:rPr>
            <w:rStyle w:val="Hyperlink"/>
            <w:rFonts w:hint="cs"/>
            <w:noProof/>
            <w:rtl/>
          </w:rPr>
          <w:t>ی</w:t>
        </w:r>
        <w:r w:rsidRPr="00C53F85">
          <w:rPr>
            <w:rStyle w:val="Hyperlink"/>
            <w:noProof/>
            <w:rtl/>
          </w:rPr>
          <w:t xml:space="preserve"> در مورد دو روا</w:t>
        </w:r>
        <w:r w:rsidRPr="00C53F85">
          <w:rPr>
            <w:rStyle w:val="Hyperlink"/>
            <w:rFonts w:hint="cs"/>
            <w:noProof/>
            <w:rtl/>
          </w:rPr>
          <w:t>ی</w:t>
        </w:r>
        <w:r w:rsidRPr="00C53F85">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97541755 </w:instrText>
        </w:r>
        <w:r>
          <w:rPr>
            <w:noProof/>
            <w:webHidden/>
          </w:rPr>
          <w:instrText>\h</w:instrText>
        </w:r>
        <w:r>
          <w:rPr>
            <w:noProof/>
            <w:webHidden/>
            <w:rtl/>
          </w:rPr>
          <w:instrText xml:space="preserve"> </w:instrText>
        </w:r>
        <w:r>
          <w:rPr>
            <w:noProof/>
            <w:webHidden/>
            <w:rtl/>
          </w:rPr>
        </w:r>
        <w:r>
          <w:rPr>
            <w:noProof/>
            <w:webHidden/>
            <w:rtl/>
          </w:rPr>
          <w:fldChar w:fldCharType="separate"/>
        </w:r>
        <w:r w:rsidR="00CC5356">
          <w:rPr>
            <w:noProof/>
            <w:webHidden/>
            <w:rtl/>
          </w:rPr>
          <w:t>5</w:t>
        </w:r>
        <w:r>
          <w:rPr>
            <w:noProof/>
            <w:webHidden/>
            <w:rtl/>
          </w:rPr>
          <w:fldChar w:fldCharType="end"/>
        </w:r>
      </w:hyperlink>
    </w:p>
    <w:p w:rsidR="00B41EA0" w:rsidRDefault="00B41EA0" w:rsidP="00B41EA0">
      <w:pPr>
        <w:pStyle w:val="TOC4"/>
        <w:tabs>
          <w:tab w:val="right" w:leader="dot" w:pos="10194"/>
        </w:tabs>
        <w:rPr>
          <w:rFonts w:asciiTheme="minorHAnsi" w:eastAsiaTheme="minorEastAsia" w:hAnsiTheme="minorHAnsi" w:cstheme="minorBidi"/>
          <w:bCs w:val="0"/>
          <w:noProof/>
          <w:color w:val="auto"/>
          <w:szCs w:val="22"/>
          <w:rtl/>
          <w:lang w:bidi="ar-SA"/>
        </w:rPr>
      </w:pPr>
      <w:hyperlink w:anchor="_Toc97541756" w:history="1">
        <w:r w:rsidRPr="00C53F85">
          <w:rPr>
            <w:rStyle w:val="Hyperlink"/>
            <w:noProof/>
            <w:rtl/>
          </w:rPr>
          <w:t>مناقشه در فرما</w:t>
        </w:r>
        <w:r w:rsidRPr="00C53F85">
          <w:rPr>
            <w:rStyle w:val="Hyperlink"/>
            <w:rFonts w:hint="cs"/>
            <w:noProof/>
            <w:rtl/>
          </w:rPr>
          <w:t>ی</w:t>
        </w:r>
        <w:r w:rsidRPr="00C53F85">
          <w:rPr>
            <w:rStyle w:val="Hyperlink"/>
            <w:rFonts w:hint="eastAsia"/>
            <w:noProof/>
            <w:rtl/>
          </w:rPr>
          <w:t>ش</w:t>
        </w:r>
        <w:r w:rsidRPr="00C53F85">
          <w:rPr>
            <w:rStyle w:val="Hyperlink"/>
            <w:noProof/>
            <w:rtl/>
          </w:rPr>
          <w:t xml:space="preserve"> محقق س</w:t>
        </w:r>
        <w:r w:rsidRPr="00C53F85">
          <w:rPr>
            <w:rStyle w:val="Hyperlink"/>
            <w:rFonts w:hint="cs"/>
            <w:noProof/>
            <w:rtl/>
          </w:rPr>
          <w:t>ی</w:t>
        </w:r>
        <w:r w:rsidRPr="00C53F85">
          <w:rPr>
            <w:rStyle w:val="Hyperlink"/>
            <w:rFonts w:hint="eastAsia"/>
            <w:noProof/>
            <w:rtl/>
          </w:rPr>
          <w:t>ستان</w:t>
        </w:r>
        <w:r w:rsidRPr="00C53F85">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97541756 </w:instrText>
        </w:r>
        <w:r>
          <w:rPr>
            <w:noProof/>
            <w:webHidden/>
          </w:rPr>
          <w:instrText>\h</w:instrText>
        </w:r>
        <w:r>
          <w:rPr>
            <w:noProof/>
            <w:webHidden/>
            <w:rtl/>
          </w:rPr>
          <w:instrText xml:space="preserve"> </w:instrText>
        </w:r>
        <w:r>
          <w:rPr>
            <w:noProof/>
            <w:webHidden/>
            <w:rtl/>
          </w:rPr>
        </w:r>
        <w:r>
          <w:rPr>
            <w:noProof/>
            <w:webHidden/>
            <w:rtl/>
          </w:rPr>
          <w:fldChar w:fldCharType="separate"/>
        </w:r>
        <w:r w:rsidR="00CC5356">
          <w:rPr>
            <w:noProof/>
            <w:webHidden/>
            <w:rtl/>
          </w:rPr>
          <w:t>7</w:t>
        </w:r>
        <w:r>
          <w:rPr>
            <w:noProof/>
            <w:webHidden/>
            <w:rtl/>
          </w:rPr>
          <w:fldChar w:fldCharType="end"/>
        </w:r>
      </w:hyperlink>
    </w:p>
    <w:p w:rsidR="00B41EA0" w:rsidRDefault="00B41EA0" w:rsidP="00B41EA0">
      <w:pPr>
        <w:pStyle w:val="TOC4"/>
        <w:tabs>
          <w:tab w:val="right" w:leader="dot" w:pos="10194"/>
        </w:tabs>
        <w:rPr>
          <w:rFonts w:asciiTheme="minorHAnsi" w:eastAsiaTheme="minorEastAsia" w:hAnsiTheme="minorHAnsi" w:cstheme="minorBidi"/>
          <w:bCs w:val="0"/>
          <w:noProof/>
          <w:color w:val="auto"/>
          <w:szCs w:val="22"/>
          <w:rtl/>
          <w:lang w:bidi="ar-SA"/>
        </w:rPr>
      </w:pPr>
      <w:hyperlink w:anchor="_Toc97541757" w:history="1">
        <w:r w:rsidRPr="00C53F85">
          <w:rPr>
            <w:rStyle w:val="Hyperlink"/>
            <w:noProof/>
            <w:rtl/>
          </w:rPr>
          <w:t>جواب استاد به ا</w:t>
        </w:r>
        <w:bookmarkStart w:id="0" w:name="_GoBack"/>
        <w:bookmarkEnd w:id="0"/>
        <w:r w:rsidRPr="00C53F85">
          <w:rPr>
            <w:rStyle w:val="Hyperlink"/>
            <w:noProof/>
            <w:rtl/>
          </w:rPr>
          <w:t>ستدلال به روا</w:t>
        </w:r>
        <w:r w:rsidRPr="00C53F85">
          <w:rPr>
            <w:rStyle w:val="Hyperlink"/>
            <w:rFonts w:hint="cs"/>
            <w:noProof/>
            <w:rtl/>
          </w:rPr>
          <w:t>ی</w:t>
        </w:r>
        <w:r w:rsidRPr="00C53F85">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97541757 </w:instrText>
        </w:r>
        <w:r>
          <w:rPr>
            <w:noProof/>
            <w:webHidden/>
          </w:rPr>
          <w:instrText>\h</w:instrText>
        </w:r>
        <w:r>
          <w:rPr>
            <w:noProof/>
            <w:webHidden/>
            <w:rtl/>
          </w:rPr>
          <w:instrText xml:space="preserve"> </w:instrText>
        </w:r>
        <w:r>
          <w:rPr>
            <w:noProof/>
            <w:webHidden/>
            <w:rtl/>
          </w:rPr>
        </w:r>
        <w:r>
          <w:rPr>
            <w:noProof/>
            <w:webHidden/>
            <w:rtl/>
          </w:rPr>
          <w:fldChar w:fldCharType="separate"/>
        </w:r>
        <w:r w:rsidR="00CC5356">
          <w:rPr>
            <w:noProof/>
            <w:webHidden/>
            <w:rtl/>
          </w:rPr>
          <w:t>9</w:t>
        </w:r>
        <w:r>
          <w:rPr>
            <w:noProof/>
            <w:webHidden/>
            <w:rtl/>
          </w:rPr>
          <w:fldChar w:fldCharType="end"/>
        </w:r>
      </w:hyperlink>
    </w:p>
    <w:p w:rsidR="00C91EB6" w:rsidRPr="00C91EB6" w:rsidRDefault="00B41EA0"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B72B2B">
        <w:rPr>
          <w:rtl/>
        </w:rPr>
        <w:t>عدم جواز سور طوال در ض</w:t>
      </w:r>
      <w:r w:rsidR="00B72B2B">
        <w:rPr>
          <w:rFonts w:hint="cs"/>
          <w:rtl/>
        </w:rPr>
        <w:t>ی</w:t>
      </w:r>
      <w:r w:rsidR="00B72B2B">
        <w:rPr>
          <w:rFonts w:hint="eastAsia"/>
          <w:rtl/>
        </w:rPr>
        <w:t>ق</w:t>
      </w:r>
      <w:r w:rsidR="00B72B2B">
        <w:rPr>
          <w:rtl/>
        </w:rPr>
        <w:t xml:space="preserve"> وقت </w:t>
      </w:r>
      <w:r w:rsidR="00025B70">
        <w:rPr>
          <w:rFonts w:hint="cs"/>
          <w:rtl/>
        </w:rPr>
        <w:t xml:space="preserve"> </w:t>
      </w:r>
      <w:r w:rsidR="00386C11" w:rsidRPr="00A6366F">
        <w:rPr>
          <w:rFonts w:hint="cs"/>
          <w:rtl/>
        </w:rPr>
        <w:t>/</w:t>
      </w:r>
      <w:bookmarkStart w:id="2" w:name="BokSabj_d"/>
      <w:bookmarkEnd w:id="2"/>
      <w:r w:rsidR="00B72B2B">
        <w:rPr>
          <w:rtl/>
        </w:rPr>
        <w:t>قرائت</w:t>
      </w:r>
      <w:r w:rsidR="00386C11" w:rsidRPr="00A6366F">
        <w:rPr>
          <w:rFonts w:hint="cs"/>
          <w:rtl/>
        </w:rPr>
        <w:t xml:space="preserve"> /</w:t>
      </w:r>
      <w:bookmarkStart w:id="3" w:name="Bokkolli"/>
      <w:bookmarkEnd w:id="3"/>
      <w:r w:rsidR="00B72B2B">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3B5505" w:rsidP="003B5505">
      <w:pPr>
        <w:pBdr>
          <w:bottom w:val="double" w:sz="6" w:space="1" w:color="auto"/>
        </w:pBdr>
      </w:pPr>
      <w:r>
        <w:rPr>
          <w:rFonts w:hint="cs"/>
          <w:rtl/>
        </w:rPr>
        <w:t xml:space="preserve">در جلسه گذشته مسئله حکم ترک قرائت نسیانی مطرح گشت و وجوب یا عدم وجوب سجده سهو نیز در آن مطرح شد، در این جلسه به مسئله دو از مسائل قرائت پرداخته می شود که عدم جواز قرائت سور طوال در فرض ضیق وقت است. </w:t>
      </w:r>
    </w:p>
    <w:p w:rsidR="003B5505" w:rsidRDefault="00271931" w:rsidP="00271931">
      <w:pPr>
        <w:pStyle w:val="Heading1"/>
        <w:rPr>
          <w:rtl/>
        </w:rPr>
      </w:pPr>
      <w:bookmarkStart w:id="4" w:name="_Toc97541748"/>
      <w:r>
        <w:rPr>
          <w:rFonts w:hint="cs"/>
          <w:rtl/>
        </w:rPr>
        <w:t>مسئله دو از مسائل قرائت: عدم جواز سور طوال در ضیق وقت</w:t>
      </w:r>
      <w:bookmarkEnd w:id="4"/>
      <w:r>
        <w:rPr>
          <w:rFonts w:hint="cs"/>
          <w:rtl/>
        </w:rPr>
        <w:t xml:space="preserve"> </w:t>
      </w:r>
    </w:p>
    <w:p w:rsidR="008959AB" w:rsidRDefault="008959AB" w:rsidP="003B5505">
      <w:pPr>
        <w:jc w:val="both"/>
        <w:rPr>
          <w:sz w:val="28"/>
          <w:rtl/>
        </w:rPr>
      </w:pPr>
      <w:r>
        <w:rPr>
          <w:rFonts w:hint="cs"/>
          <w:sz w:val="28"/>
          <w:rtl/>
        </w:rPr>
        <w:t xml:space="preserve">مرحوم سید در مسئله دو می نویسد: </w:t>
      </w:r>
    </w:p>
    <w:p w:rsidR="003B5505" w:rsidRPr="008959AB" w:rsidRDefault="003B5505" w:rsidP="008959AB">
      <w:pPr>
        <w:pStyle w:val="ListParagraph"/>
        <w:jc w:val="both"/>
        <w:rPr>
          <w:sz w:val="28"/>
          <w:rtl/>
        </w:rPr>
      </w:pPr>
      <w:r w:rsidRPr="008959AB">
        <w:rPr>
          <w:rFonts w:hint="cs"/>
          <w:sz w:val="28"/>
          <w:rtl/>
        </w:rPr>
        <w:t>«</w:t>
      </w:r>
      <w:r w:rsidRPr="008959AB">
        <w:rPr>
          <w:color w:val="7030A0"/>
          <w:sz w:val="28"/>
          <w:rtl/>
        </w:rPr>
        <w:t>لا يجوز قراءة ما يفوت الوقت بقراءته من السور الطوال فإن قراءة عامدا بطلتصلاته و إن لم يتمه إذا كان من نيته الإتمام حين الشروع و أما إذا كان ساهيا فإن تذكر بعد الفراغ أتم الصلاة و صحت و إن لم يكن قد أدرك ركعة من الوقت أيضا و لا يحتاج إلى إعادة</w:t>
      </w:r>
      <w:r w:rsidRPr="008959AB">
        <w:rPr>
          <w:rFonts w:hint="cs"/>
          <w:color w:val="7030A0"/>
          <w:sz w:val="28"/>
          <w:rtl/>
        </w:rPr>
        <w:t xml:space="preserve"> </w:t>
      </w:r>
      <w:r w:rsidRPr="008959AB">
        <w:rPr>
          <w:color w:val="7030A0"/>
          <w:sz w:val="28"/>
          <w:rtl/>
        </w:rPr>
        <w:t>سورة أخرى و إن تذكر في الأثناء عدل إلى غيرها إن كان في سعة الوقت و إلا تركها و ركع و صحت الصلاة</w:t>
      </w:r>
      <w:r w:rsidRPr="008959AB">
        <w:rPr>
          <w:rFonts w:hint="cs"/>
          <w:sz w:val="28"/>
          <w:rtl/>
        </w:rPr>
        <w:t>»</w:t>
      </w:r>
      <w:r w:rsidR="008959AB">
        <w:rPr>
          <w:rStyle w:val="FootnoteReference"/>
          <w:sz w:val="28"/>
          <w:rtl/>
        </w:rPr>
        <w:footnoteReference w:id="1"/>
      </w:r>
    </w:p>
    <w:p w:rsidR="003B5505" w:rsidRDefault="003B5505" w:rsidP="003B5505">
      <w:pPr>
        <w:jc w:val="both"/>
        <w:rPr>
          <w:sz w:val="28"/>
          <w:rtl/>
        </w:rPr>
      </w:pPr>
      <w:r>
        <w:rPr>
          <w:rFonts w:hint="cs"/>
          <w:sz w:val="28"/>
          <w:rtl/>
        </w:rPr>
        <w:t xml:space="preserve">این فرمایش سید یزدی حاوی مطالبی است که باید به تفصیل در مورد آن ها بحث شود. </w:t>
      </w:r>
      <w:r w:rsidR="008959AB">
        <w:rPr>
          <w:rFonts w:hint="cs"/>
          <w:sz w:val="28"/>
          <w:rtl/>
        </w:rPr>
        <w:t xml:space="preserve">اولین مطلب بحث عدم جواز قرائت سور طوال در فرض ضیق وقت است. </w:t>
      </w:r>
    </w:p>
    <w:p w:rsidR="003B5505" w:rsidRDefault="003B5505" w:rsidP="008959AB">
      <w:pPr>
        <w:pStyle w:val="Heading2"/>
        <w:rPr>
          <w:rtl/>
        </w:rPr>
      </w:pPr>
      <w:r>
        <w:rPr>
          <w:rFonts w:hint="cs"/>
          <w:rtl/>
        </w:rPr>
        <w:lastRenderedPageBreak/>
        <w:t xml:space="preserve"> </w:t>
      </w:r>
      <w:bookmarkStart w:id="5" w:name="_Toc97541749"/>
      <w:r w:rsidR="008959AB">
        <w:rPr>
          <w:rFonts w:hint="cs"/>
          <w:rtl/>
        </w:rPr>
        <w:t xml:space="preserve">مراد از </w:t>
      </w:r>
      <w:r>
        <w:rPr>
          <w:rFonts w:hint="cs"/>
          <w:rtl/>
        </w:rPr>
        <w:t>عدم جواز قرائت سورۀ طویله در ضیق وقت</w:t>
      </w:r>
      <w:bookmarkEnd w:id="5"/>
    </w:p>
    <w:p w:rsidR="008959AB" w:rsidRDefault="003B5505" w:rsidP="003B5505">
      <w:pPr>
        <w:jc w:val="both"/>
        <w:rPr>
          <w:sz w:val="28"/>
          <w:rtl/>
        </w:rPr>
      </w:pPr>
      <w:r>
        <w:rPr>
          <w:rFonts w:hint="cs"/>
          <w:sz w:val="28"/>
          <w:rtl/>
        </w:rPr>
        <w:t>طبعا عدم جوازی که در کلام مرحوم سید مطرح شده است، عدم جواز تکلیفی متعلق به خود این قرائت سور طوال نیست که بگوییم یکی از محرمات تکلیفیه در شریعت این باشد که انسان در نماز سورۀ طویله ای بخواند که منجر به فوت وقت می شود. بلی، نماز در وقت تکلیفا واجب است و این فعل ضد واجب است، لکن امر به شی مقتضی نهی از ضد نیست، مثل این می ماند که کسی در کل وقت نماز صبح قرآن بخواند، این قرآن خواندن حرام تکلیفی نمی شود، نه حرام نفسی می شود ونه حرام غیری می شود، صرفا ضد واجب است و امر به شی مقتضی نهی از ضد نیست، پس آنچه مسلم است این است که این نماز با سورۀ طویله خواندن، عقلا جایز نیست؛ زیرا اشتغال به ضد واجب است که نماز خواندن در وقت است، ولی خود آن حرام نفسی نیست. پس بحث در حرمت وضعی نماز است؛ ممکن است گفته شود که این نماز صرفا ضد واجب نیست. مثلا اگر شما مستطیع بودید و اجیر برای حج نیابی شدید ضد واجب است و عقلا جایز نیست ترک حجۀ الإسلام و اشتغال به حج نیابی، اما این حج نیابی طبق نظر جمع کثیری از فقهاء صحیح است. برخی از فقهاءاز برخی از روایات استفاده کرده اند که این حج نیابی نیز باطل است، حال می خواهیم ببینیم که در ما نحن فیه این نماز خواندن با سورۀ طویله که ضد واجب است که اتیان نماز در وقت اختیاری است، آیا صحیح است یا خیر، صاحب عروه می فرماید به دلیل اینکه عمدا این کار را کرده، نماز باطل است. حتی اگر شروع به خواندن سورۀ طویله کند و بناء دارد که اتمام کند و می داند که مفوت وقت است، حتی اگر تمام نکند و دو آیه بخواند و برگردد سورۀ کوثر بخواند، باز هم نماز باطل است و باید نماز جدید بخواند. باید وجه این فرمایش بررسی شود.</w:t>
      </w:r>
    </w:p>
    <w:p w:rsidR="003B5505" w:rsidRDefault="008959AB" w:rsidP="008959AB">
      <w:pPr>
        <w:pStyle w:val="Heading2"/>
        <w:rPr>
          <w:rtl/>
        </w:rPr>
      </w:pPr>
      <w:bookmarkStart w:id="6" w:name="_Toc97541750"/>
      <w:r>
        <w:rPr>
          <w:rFonts w:hint="cs"/>
          <w:rtl/>
        </w:rPr>
        <w:t>بررسی وجه کلام صاحب عروه مبنی بر بطلان نماز</w:t>
      </w:r>
      <w:bookmarkEnd w:id="6"/>
      <w:r w:rsidR="003B5505">
        <w:rPr>
          <w:rFonts w:hint="cs"/>
          <w:rtl/>
        </w:rPr>
        <w:t xml:space="preserve"> </w:t>
      </w:r>
    </w:p>
    <w:p w:rsidR="008959AB" w:rsidRDefault="003B5505" w:rsidP="003B5505">
      <w:pPr>
        <w:jc w:val="both"/>
        <w:rPr>
          <w:sz w:val="28"/>
          <w:rtl/>
        </w:rPr>
      </w:pPr>
      <w:r>
        <w:rPr>
          <w:rFonts w:hint="cs"/>
          <w:sz w:val="28"/>
          <w:rtl/>
        </w:rPr>
        <w:t>یک بار علی القاعده بحث می شود و یک بار با نظر به روایات بحث می شود. اول از منظر روایات این بحث مطرح می شود و در صورت ناامید شدن از روایات، سرا</w:t>
      </w:r>
      <w:r w:rsidR="008959AB">
        <w:rPr>
          <w:rFonts w:hint="cs"/>
          <w:sz w:val="28"/>
          <w:rtl/>
        </w:rPr>
        <w:t>غ مقتضای قاعده می رویم:</w:t>
      </w:r>
    </w:p>
    <w:p w:rsidR="008959AB" w:rsidRDefault="008959AB" w:rsidP="008959AB">
      <w:pPr>
        <w:pStyle w:val="Heading3"/>
        <w:rPr>
          <w:rtl/>
        </w:rPr>
      </w:pPr>
      <w:bookmarkStart w:id="7" w:name="_Toc97541751"/>
      <w:r>
        <w:rPr>
          <w:rFonts w:hint="cs"/>
          <w:rtl/>
        </w:rPr>
        <w:t>بررسی بحث از حیث روایات</w:t>
      </w:r>
      <w:bookmarkEnd w:id="7"/>
    </w:p>
    <w:p w:rsidR="005A049B" w:rsidRDefault="003B5505" w:rsidP="003B5505">
      <w:pPr>
        <w:jc w:val="both"/>
        <w:rPr>
          <w:sz w:val="28"/>
          <w:rtl/>
        </w:rPr>
      </w:pPr>
      <w:r>
        <w:rPr>
          <w:rFonts w:hint="cs"/>
          <w:sz w:val="28"/>
          <w:rtl/>
        </w:rPr>
        <w:t xml:space="preserve"> دو روایت در مقام داریم که محقق همدانی فرموده اند برای اثبات بطلان نماز کافی است. </w:t>
      </w:r>
    </w:p>
    <w:p w:rsidR="005A049B" w:rsidRDefault="005A049B" w:rsidP="005A049B">
      <w:pPr>
        <w:pStyle w:val="Heading4"/>
        <w:rPr>
          <w:rtl/>
        </w:rPr>
      </w:pPr>
      <w:bookmarkStart w:id="8" w:name="_Toc97541752"/>
      <w:r>
        <w:rPr>
          <w:rFonts w:hint="cs"/>
          <w:rtl/>
        </w:rPr>
        <w:t>روایت اول: روایت أبی بکر حضرمی</w:t>
      </w:r>
      <w:bookmarkEnd w:id="8"/>
    </w:p>
    <w:p w:rsidR="003B5505" w:rsidRDefault="003B5505" w:rsidP="003B5505">
      <w:pPr>
        <w:jc w:val="both"/>
        <w:rPr>
          <w:sz w:val="28"/>
          <w:rtl/>
        </w:rPr>
      </w:pPr>
      <w:r>
        <w:rPr>
          <w:rFonts w:hint="cs"/>
          <w:sz w:val="28"/>
          <w:rtl/>
        </w:rPr>
        <w:t xml:space="preserve">اولین روایت چنین است: </w:t>
      </w:r>
    </w:p>
    <w:p w:rsidR="003B5505" w:rsidRPr="008959AB" w:rsidRDefault="003B5505" w:rsidP="008959AB">
      <w:pPr>
        <w:pStyle w:val="ListParagraph"/>
        <w:jc w:val="both"/>
        <w:rPr>
          <w:sz w:val="28"/>
          <w:rtl/>
        </w:rPr>
      </w:pPr>
      <w:r w:rsidRPr="008959AB">
        <w:rPr>
          <w:rFonts w:hint="cs"/>
          <w:sz w:val="28"/>
          <w:rtl/>
        </w:rPr>
        <w:lastRenderedPageBreak/>
        <w:t>«</w:t>
      </w:r>
      <w:r w:rsidR="008959AB" w:rsidRPr="008959AB">
        <w:rPr>
          <w:rtl/>
        </w:rPr>
        <w:t xml:space="preserve"> أَحْمَدُ بْنُ‌ مُحَمَّدٍ عَنْ‌ عَلِيِّ‌ بْنِ‌ الْحَكَمِ‌ عَنْ‌ سَيْفِ‌ بْنِ‌ عَمِيرَة </w:t>
      </w:r>
      <w:r w:rsidR="008959AB" w:rsidRPr="008959AB">
        <w:rPr>
          <w:sz w:val="28"/>
          <w:rtl/>
        </w:rPr>
        <w:t xml:space="preserve">عَنْ‌ أَبِي بَكْرٍ قَالَ‌: </w:t>
      </w:r>
      <w:r w:rsidR="008959AB" w:rsidRPr="008959AB">
        <w:rPr>
          <w:b/>
          <w:bCs/>
          <w:color w:val="4F6228" w:themeColor="accent3" w:themeShade="80"/>
          <w:sz w:val="28"/>
          <w:rtl/>
        </w:rPr>
        <w:t>قُلْتُ‌ لَهُ‌ إِنِّي أُصَلِّي بِقَوْمٍ‌ فَقَالَ‌ «تُسَلِّمُ‌ وَاحِدَةً‌ وَ لاَ تَلْتَفِتْ‌ قُلِ‌ السَّلاَمُ‌ عَلَيْكَ‌ أَيُّهَا النَّبِيُّ‌ وَ رَحْمَةُ‌ اللَّهِ‌ وَ بَرَكَاتُهُ‌ السَّلاَمُ‌ عَلَيْكُمْ‌ وَ لاَ تَقْرَأْ فِي الْفَجْرِ شَيْئاً مِنْ‌ آلِ‌ حم</w:t>
      </w:r>
      <w:r w:rsidR="008959AB" w:rsidRPr="008959AB">
        <w:rPr>
          <w:rFonts w:hint="cs"/>
          <w:b/>
          <w:bCs/>
          <w:color w:val="4F6228" w:themeColor="accent3" w:themeShade="80"/>
          <w:sz w:val="28"/>
          <w:rtl/>
        </w:rPr>
        <w:t>»</w:t>
      </w:r>
      <w:r w:rsidR="008959AB" w:rsidRPr="008959AB">
        <w:rPr>
          <w:rFonts w:hint="cs"/>
          <w:sz w:val="28"/>
          <w:rtl/>
        </w:rPr>
        <w:t>.</w:t>
      </w:r>
      <w:r w:rsidR="008959AB">
        <w:rPr>
          <w:rStyle w:val="FootnoteReference"/>
          <w:sz w:val="28"/>
          <w:rtl/>
        </w:rPr>
        <w:footnoteReference w:id="2"/>
      </w:r>
    </w:p>
    <w:p w:rsidR="003B5505" w:rsidRDefault="003B5505" w:rsidP="003B5505">
      <w:pPr>
        <w:jc w:val="both"/>
        <w:rPr>
          <w:sz w:val="28"/>
          <w:rtl/>
        </w:rPr>
      </w:pPr>
      <w:r>
        <w:rPr>
          <w:rFonts w:hint="cs"/>
          <w:sz w:val="28"/>
          <w:rtl/>
        </w:rPr>
        <w:t xml:space="preserve">روایت مضمرۀ است ولی ابی بکر حضرمی کسی نیست که از غیر امام معصوم علیه السلام نقل کند. در نقل دیگر در تهذیب این روایت را نقل می کند که آنجا نیز مضمرۀ است. ما قبلا در بحثی توثیق وی را اثبات کرده ایم و به این بحث بازخواهیم گشت. </w:t>
      </w:r>
      <w:r w:rsidR="001C77C6">
        <w:rPr>
          <w:rFonts w:hint="cs"/>
          <w:sz w:val="28"/>
          <w:rtl/>
        </w:rPr>
        <w:t xml:space="preserve">راوی </w:t>
      </w:r>
      <w:r>
        <w:rPr>
          <w:rFonts w:hint="cs"/>
          <w:sz w:val="28"/>
          <w:rtl/>
        </w:rPr>
        <w:t xml:space="preserve">می پرسد من امام جماعت هستم، حضرت می فرمایند که یک طرف سلام بده و التفات به طرف راست و چپ نکن و مختصر بخوان. بعد فرمود در نماز صبح سورۀ ای از حوامیم نخوان، سوره هایی که اول آن حم است، فرموده اند این سورۀ ها را نخوان. شیئا به معنای این نیست که مجموع این سورۀ ها را نخوان، بلکه هیچ کدام از این سورۀ ها را نخوان. گفته شده است که این سورۀ حم خواندن ها یا وقت فضیلت را تفویت می کند یا وقت واجب را تفویت می کند. گفته می شود که عادتا وقت فضیلت را تفویت می کند، از این رو نهی امام علیه السلام کراهتی است، ولی از این می فهمیم که اگر سورۀ ای بخوانیم که وقت واجب را تفویت کند و نتوانیم نماز صبح را قبل از طلوع شمس تمام کنیم، آنجا دیگر نهی کراهتی نیست، نهی الزامی است. </w:t>
      </w:r>
    </w:p>
    <w:p w:rsidR="003B5505" w:rsidRDefault="003B5505" w:rsidP="003B5505">
      <w:pPr>
        <w:jc w:val="both"/>
        <w:rPr>
          <w:sz w:val="28"/>
          <w:rtl/>
        </w:rPr>
      </w:pPr>
      <w:r>
        <w:rPr>
          <w:rFonts w:hint="cs"/>
          <w:sz w:val="28"/>
          <w:rtl/>
        </w:rPr>
        <w:t xml:space="preserve">وقتی که شما یک سورۀ ای را بخوانید که وقت فضیلت را تفویت کند و بعد به شما بگویند که شما این کار را نکنید و ما این را حمل بر نهی کراهتی کنیم، متفاهم عرفی این است که شما اگر یک سورۀ ای بخوانید که باعث شود وقت واجب فوت شود، نهی تحریمی دارد. این تقریبی است که در کلام محقق همدانی بر استدلال به روایت آمده است. </w:t>
      </w:r>
    </w:p>
    <w:p w:rsidR="003B5505" w:rsidRDefault="003B5505" w:rsidP="003B5505">
      <w:pPr>
        <w:jc w:val="both"/>
        <w:rPr>
          <w:sz w:val="28"/>
          <w:rtl/>
        </w:rPr>
      </w:pPr>
      <w:r>
        <w:rPr>
          <w:rFonts w:hint="cs"/>
          <w:sz w:val="28"/>
          <w:rtl/>
        </w:rPr>
        <w:t xml:space="preserve">راجع به ابی بکر حضرمی وجهی که ما برای توثیق بیان می کردیم مروی عنه بودن صفوان و ابن ابی عمیر بود. توثیق خاص ندارد، محقق خویی قبلا می فرمودند که جزء رجال کامل الزیارات است که بعد برگشتند، ولی ما از باب مشایخ صفوان و ابن ابی عمیر بودن، توثیق کردیم. </w:t>
      </w:r>
    </w:p>
    <w:p w:rsidR="005A049B" w:rsidRDefault="005A049B" w:rsidP="005A049B">
      <w:pPr>
        <w:pStyle w:val="Heading4"/>
        <w:rPr>
          <w:rtl/>
        </w:rPr>
      </w:pPr>
      <w:bookmarkStart w:id="9" w:name="_Toc97541753"/>
      <w:r>
        <w:rPr>
          <w:rFonts w:hint="cs"/>
          <w:rtl/>
        </w:rPr>
        <w:t>روایت دوم: حدیث عامر بن عبدالله</w:t>
      </w:r>
      <w:bookmarkEnd w:id="9"/>
    </w:p>
    <w:p w:rsidR="003B5505" w:rsidRDefault="003B5505" w:rsidP="003B5505">
      <w:pPr>
        <w:jc w:val="both"/>
        <w:rPr>
          <w:sz w:val="28"/>
          <w:rtl/>
        </w:rPr>
      </w:pPr>
      <w:r>
        <w:rPr>
          <w:rFonts w:hint="cs"/>
          <w:sz w:val="28"/>
          <w:rtl/>
        </w:rPr>
        <w:t xml:space="preserve">روایت دوم چنین است: </w:t>
      </w:r>
    </w:p>
    <w:p w:rsidR="003B5505" w:rsidRPr="005A049B" w:rsidRDefault="003B5505" w:rsidP="005A049B">
      <w:pPr>
        <w:pStyle w:val="ListParagraph"/>
        <w:jc w:val="both"/>
        <w:rPr>
          <w:sz w:val="28"/>
          <w:rtl/>
        </w:rPr>
      </w:pPr>
      <w:r w:rsidRPr="005A049B">
        <w:rPr>
          <w:rFonts w:hint="cs"/>
          <w:sz w:val="28"/>
          <w:rtl/>
        </w:rPr>
        <w:t>«</w:t>
      </w:r>
      <w:r w:rsidR="005A049B" w:rsidRPr="005A049B">
        <w:rPr>
          <w:sz w:val="28"/>
          <w:rtl/>
        </w:rPr>
        <w:t xml:space="preserve">أَحْمَدُ بْنُ‌ مُحَمَّدٍ عَنْ‌ عَلِيِّ‌ بْنِ‌ الْحَكَمِ‌ عَنْ‌ سَيْفِ‌ بْنِ‌ عَمِيرَةَ‌ عَنْ‌ عَامِرِ بْنِ‌ عَبْدِ اللَّهِ‌ </w:t>
      </w:r>
      <w:r w:rsidR="005A049B" w:rsidRPr="005A049B">
        <w:rPr>
          <w:b/>
          <w:bCs/>
          <w:color w:val="4F6228" w:themeColor="accent3" w:themeShade="80"/>
          <w:sz w:val="28"/>
          <w:rtl/>
        </w:rPr>
        <w:t>قَالَ‌ سَمِعْتُ‌ أَبَا عَبْدِ اللَّهِ‌ عَلَيْهِ‌ السَّلاَمُ‌ يَقُولُ‌: «مَنْ‌ قَرَأَ شَيْئاً مِنَ‌ اَلْحَوَامِيمِ‌ فِي صَلاَةِ‌ الْفَجْرِ فَاتَهُ‌ الْوَقْتُ</w:t>
      </w:r>
      <w:r w:rsidR="005A049B" w:rsidRPr="005A049B">
        <w:rPr>
          <w:sz w:val="28"/>
          <w:rtl/>
        </w:rPr>
        <w:t>‌»</w:t>
      </w:r>
      <w:r w:rsidR="005A049B">
        <w:rPr>
          <w:rStyle w:val="FootnoteReference"/>
          <w:sz w:val="28"/>
          <w:rtl/>
        </w:rPr>
        <w:footnoteReference w:id="3"/>
      </w:r>
    </w:p>
    <w:p w:rsidR="003B5505" w:rsidRDefault="003B5505" w:rsidP="003B5505">
      <w:pPr>
        <w:jc w:val="both"/>
        <w:rPr>
          <w:sz w:val="28"/>
          <w:rtl/>
        </w:rPr>
      </w:pPr>
      <w:r>
        <w:rPr>
          <w:rFonts w:hint="cs"/>
          <w:sz w:val="28"/>
          <w:rtl/>
        </w:rPr>
        <w:lastRenderedPageBreak/>
        <w:t>مراد از احمد بن محمد، أحمد بن محمد بن عیسی است. عامر بن عبدالله در این روایت توثیق ندارد، تنها وجه همان از رجال کامل الزیارات بودن است که محقق خویی در آخر برگشت. بلی، یک روایت صحیحه ای است که هم در کامل الزیارات و هم در کافی نقل شده است که مطلبی عامر بن عبدالله خدمت امام علیه السلام عرض کرد، امام فرمودند که «أصبت رحمک الله»</w:t>
      </w:r>
      <w:r w:rsidR="005A049B">
        <w:rPr>
          <w:rStyle w:val="FootnoteReference"/>
          <w:sz w:val="28"/>
          <w:rtl/>
        </w:rPr>
        <w:footnoteReference w:id="4"/>
      </w:r>
      <w:r>
        <w:rPr>
          <w:rFonts w:hint="cs"/>
          <w:sz w:val="28"/>
          <w:rtl/>
        </w:rPr>
        <w:t xml:space="preserve"> این جمله صرفا تأیید امام در مطلب است و از آن توثیق استفاده نمی شود. </w:t>
      </w:r>
    </w:p>
    <w:p w:rsidR="003B5505" w:rsidRDefault="003B5505" w:rsidP="003B5505">
      <w:pPr>
        <w:jc w:val="both"/>
        <w:rPr>
          <w:sz w:val="28"/>
          <w:rtl/>
        </w:rPr>
      </w:pPr>
      <w:r>
        <w:rPr>
          <w:rFonts w:hint="cs"/>
          <w:sz w:val="28"/>
          <w:rtl/>
        </w:rPr>
        <w:t xml:space="preserve">در این روایت امام فرموده اند کسی که یکی از حوامیم را در نماز صبح بخواند، وقت فوت می شود. محقق همدانی فرموده است که گفته نشود که قرائت سورۀ حم وقت واجب را تفویت نمی کند و وقت فضیلت را تفویت می کند و نهی کراهتی است، </w:t>
      </w:r>
      <w:r w:rsidR="00D947AC">
        <w:rPr>
          <w:rFonts w:hint="cs"/>
          <w:sz w:val="28"/>
          <w:rtl/>
        </w:rPr>
        <w:t>محقق همدانی</w:t>
      </w:r>
      <w:r>
        <w:rPr>
          <w:rFonts w:hint="cs"/>
          <w:sz w:val="28"/>
          <w:rtl/>
        </w:rPr>
        <w:t xml:space="preserve"> می گوید ظاهرش بالأخره این است که هرچه مفوت وقت باشد، نهی از تفویت وقت از آن به قرائت سرایت می کند. قرائت هر سورۀ ای که مفوت وقت است، حکم تفویت وقت را دارد و این نکته از این روایت استفاده می شود. قرائت سورۀ های طویله دیگر که مفوت وقت واجب است، حکم مفوت وقت واجب را دارد، از این رو نهی تحریمی در مورد آن ها استفاده می شود. </w:t>
      </w:r>
    </w:p>
    <w:p w:rsidR="003B5505" w:rsidRDefault="003B5505" w:rsidP="003B5505">
      <w:pPr>
        <w:jc w:val="both"/>
        <w:rPr>
          <w:sz w:val="28"/>
          <w:rtl/>
        </w:rPr>
      </w:pPr>
      <w:r>
        <w:rPr>
          <w:rFonts w:hint="cs"/>
          <w:sz w:val="28"/>
          <w:rtl/>
        </w:rPr>
        <w:t xml:space="preserve">حال اینکه چرا از سور حوامیم نهی شده است، شاید به دلیل متعارف بودن قرائت آن ها در آن زمان بوده است که مردم ترغیب شده بودند و دوست داشتند بخوانند. </w:t>
      </w:r>
    </w:p>
    <w:p w:rsidR="00977140" w:rsidRDefault="00977140" w:rsidP="00977140">
      <w:pPr>
        <w:pStyle w:val="Heading4"/>
        <w:rPr>
          <w:rtl/>
        </w:rPr>
      </w:pPr>
      <w:bookmarkStart w:id="10" w:name="_Toc97541754"/>
      <w:r>
        <w:rPr>
          <w:rFonts w:hint="cs"/>
          <w:rtl/>
        </w:rPr>
        <w:t>غیر قابل التزام بودن مفاد روایت</w:t>
      </w:r>
      <w:bookmarkEnd w:id="10"/>
      <w:r>
        <w:rPr>
          <w:rFonts w:hint="cs"/>
          <w:rtl/>
        </w:rPr>
        <w:t xml:space="preserve"> </w:t>
      </w:r>
    </w:p>
    <w:p w:rsidR="003B5505" w:rsidRDefault="003B5505" w:rsidP="003B5505">
      <w:pPr>
        <w:jc w:val="both"/>
        <w:rPr>
          <w:sz w:val="28"/>
          <w:rtl/>
        </w:rPr>
      </w:pPr>
      <w:r>
        <w:rPr>
          <w:rFonts w:hint="cs"/>
          <w:sz w:val="28"/>
          <w:rtl/>
        </w:rPr>
        <w:t xml:space="preserve">مشکل این روایت این است که سورۀ حم خیلی طولانی نیست، برخی از آن ها دو صفحه و نیم است، این ها حتی وقت فضیلت را نیز تفویت نمی کند. وقت فضیلت نماز صبح اینقدر تنگ نیست که با حم خواندن، تفویت شود. اتفاقا در روایت آمده است که نماز صبح را با سور مفصله بخوانید؛ مثلا در صحیحه محمدبن مسلم چنین آمده است: </w:t>
      </w:r>
    </w:p>
    <w:p w:rsidR="003B5505" w:rsidRPr="00977140" w:rsidRDefault="00977140" w:rsidP="00977140">
      <w:pPr>
        <w:pStyle w:val="ListParagraph"/>
        <w:jc w:val="both"/>
        <w:rPr>
          <w:sz w:val="28"/>
          <w:rtl/>
        </w:rPr>
      </w:pPr>
      <w:r w:rsidRPr="00977140">
        <w:rPr>
          <w:rFonts w:hint="cs"/>
          <w:sz w:val="28"/>
          <w:rtl/>
        </w:rPr>
        <w:t>«</w:t>
      </w:r>
      <w:r w:rsidRPr="00977140">
        <w:rPr>
          <w:rtl/>
        </w:rPr>
        <w:t xml:space="preserve"> </w:t>
      </w:r>
      <w:r w:rsidRPr="00977140">
        <w:rPr>
          <w:sz w:val="28"/>
          <w:rtl/>
        </w:rPr>
        <w:t xml:space="preserve">أَحْمَدُ بْنُ‌ مُحَمَّدِ بْنِ‌ عِيسَى عَنْ‌ عَلِيِّ‌ بْنِ‌ الْحَكَمِ‌ عَنْ‌ أَبِي أَيُّوبَ‌  اَلْخَزَّازِ  عَنْ‌ مُحَمَّدِ بْنِ‌ مُسْلِمٍ‌ قَالَ‌: </w:t>
      </w:r>
      <w:r w:rsidRPr="00977140">
        <w:rPr>
          <w:b/>
          <w:bCs/>
          <w:color w:val="4F6228" w:themeColor="accent3" w:themeShade="80"/>
          <w:sz w:val="28"/>
          <w:rtl/>
        </w:rPr>
        <w:t xml:space="preserve">قُلْتُ‌ لِأَبِي عَبْدِ اللَّهِ‌ عَلَيْهِ‌ السَّلاَمُ‌ الْقِرَاءَةُ‌ فِي الصَّلاَةِ‌ فِيهَا شَيْ‌ءٌ‌ مُوَقَّتٌ‌ قَالَ‌ «لاَ إِلاَّ الْجُمُعَةَ‌ تُقْرَأُ بِالْجُمُعَةِ‌ وَ اَلْمُنَافِقِينَ‌ » قُلْتُ‌ لَهُ‌ فَأَيُّ‌ السُّوَرِ تُقْرَأُ فِي الصَّلَوَاتِ‌ قَالَ‌ «أَمَّا الظُّهْرُ وَ الْعِشَاءُ‌ الْآخِرَةُ‌ تُقْرَأُ فِيهِمَا سَوَاءً‌ وَ الْعَصْرُ وَ الْمَغْرِبُ‌ </w:t>
      </w:r>
      <w:r w:rsidRPr="00977140">
        <w:rPr>
          <w:b/>
          <w:bCs/>
          <w:color w:val="4F6228" w:themeColor="accent3" w:themeShade="80"/>
          <w:sz w:val="28"/>
          <w:u w:val="single"/>
          <w:rtl/>
        </w:rPr>
        <w:t>سَوَاءً‌ وَ أَمَّا الْغَدَاةُ‌ فَأَطْوَلُ‌ و</w:t>
      </w:r>
      <w:r w:rsidRPr="00977140">
        <w:rPr>
          <w:b/>
          <w:bCs/>
          <w:color w:val="4F6228" w:themeColor="accent3" w:themeShade="80"/>
          <w:sz w:val="28"/>
          <w:rtl/>
        </w:rPr>
        <w:t>َ أَمَّا الظُّهْرُ وَ الْعِشَاءُ‌ الْآخِرَةُ‌ - فَ‍ «سَبِّحِ‌ اسْمَ‌ رَبِّكَ‌ الْأَعْلَى» وَ «اَلشَّمْسِ‌ وَ ضُح</w:t>
      </w:r>
      <w:r w:rsidRPr="00977140">
        <w:rPr>
          <w:rFonts w:hint="cs"/>
          <w:b/>
          <w:bCs/>
          <w:color w:val="4F6228" w:themeColor="accent3" w:themeShade="80"/>
          <w:sz w:val="28"/>
          <w:rtl/>
        </w:rPr>
        <w:t>اها»</w:t>
      </w:r>
      <w:r w:rsidRPr="00977140">
        <w:rPr>
          <w:b/>
          <w:bCs/>
          <w:color w:val="4F6228" w:themeColor="accent3" w:themeShade="80"/>
          <w:sz w:val="28"/>
          <w:rtl/>
        </w:rPr>
        <w:t xml:space="preserve"> </w:t>
      </w:r>
      <w:r w:rsidRPr="00977140">
        <w:rPr>
          <w:rFonts w:hint="cs"/>
          <w:b/>
          <w:bCs/>
          <w:color w:val="4F6228" w:themeColor="accent3" w:themeShade="80"/>
          <w:sz w:val="28"/>
          <w:rtl/>
        </w:rPr>
        <w:t>وَ</w:t>
      </w:r>
      <w:r w:rsidRPr="00977140">
        <w:rPr>
          <w:b/>
          <w:bCs/>
          <w:color w:val="4F6228" w:themeColor="accent3" w:themeShade="80"/>
          <w:sz w:val="28"/>
          <w:rtl/>
        </w:rPr>
        <w:t xml:space="preserve"> </w:t>
      </w:r>
      <w:r w:rsidRPr="00977140">
        <w:rPr>
          <w:rFonts w:hint="cs"/>
          <w:b/>
          <w:bCs/>
          <w:color w:val="4F6228" w:themeColor="accent3" w:themeShade="80"/>
          <w:sz w:val="28"/>
          <w:rtl/>
        </w:rPr>
        <w:t>نَحْوُهُمَا</w:t>
      </w:r>
      <w:r w:rsidRPr="00977140">
        <w:rPr>
          <w:b/>
          <w:bCs/>
          <w:color w:val="4F6228" w:themeColor="accent3" w:themeShade="80"/>
          <w:sz w:val="28"/>
          <w:rtl/>
        </w:rPr>
        <w:t xml:space="preserve"> </w:t>
      </w:r>
      <w:r w:rsidRPr="00977140">
        <w:rPr>
          <w:rFonts w:hint="cs"/>
          <w:b/>
          <w:bCs/>
          <w:color w:val="4F6228" w:themeColor="accent3" w:themeShade="80"/>
          <w:sz w:val="28"/>
          <w:rtl/>
        </w:rPr>
        <w:t>وَ</w:t>
      </w:r>
      <w:r w:rsidRPr="00977140">
        <w:rPr>
          <w:b/>
          <w:bCs/>
          <w:color w:val="4F6228" w:themeColor="accent3" w:themeShade="80"/>
          <w:sz w:val="28"/>
          <w:rtl/>
        </w:rPr>
        <w:t xml:space="preserve"> </w:t>
      </w:r>
      <w:r w:rsidRPr="00977140">
        <w:rPr>
          <w:rFonts w:hint="cs"/>
          <w:b/>
          <w:bCs/>
          <w:color w:val="4F6228" w:themeColor="accent3" w:themeShade="80"/>
          <w:sz w:val="28"/>
          <w:rtl/>
        </w:rPr>
        <w:t>أَمَّا</w:t>
      </w:r>
      <w:r w:rsidRPr="00977140">
        <w:rPr>
          <w:b/>
          <w:bCs/>
          <w:color w:val="4F6228" w:themeColor="accent3" w:themeShade="80"/>
          <w:sz w:val="28"/>
          <w:rtl/>
        </w:rPr>
        <w:t xml:space="preserve"> </w:t>
      </w:r>
      <w:r w:rsidRPr="00977140">
        <w:rPr>
          <w:rFonts w:hint="cs"/>
          <w:b/>
          <w:bCs/>
          <w:color w:val="4F6228" w:themeColor="accent3" w:themeShade="80"/>
          <w:sz w:val="28"/>
          <w:rtl/>
        </w:rPr>
        <w:t>الْعَصْرُ</w:t>
      </w:r>
      <w:r w:rsidRPr="00977140">
        <w:rPr>
          <w:b/>
          <w:bCs/>
          <w:color w:val="4F6228" w:themeColor="accent3" w:themeShade="80"/>
          <w:sz w:val="28"/>
          <w:rtl/>
        </w:rPr>
        <w:t xml:space="preserve"> </w:t>
      </w:r>
      <w:r w:rsidRPr="00977140">
        <w:rPr>
          <w:rFonts w:hint="cs"/>
          <w:b/>
          <w:bCs/>
          <w:color w:val="4F6228" w:themeColor="accent3" w:themeShade="80"/>
          <w:sz w:val="28"/>
          <w:rtl/>
        </w:rPr>
        <w:t>وَ</w:t>
      </w:r>
      <w:r w:rsidRPr="00977140">
        <w:rPr>
          <w:b/>
          <w:bCs/>
          <w:color w:val="4F6228" w:themeColor="accent3" w:themeShade="80"/>
          <w:sz w:val="28"/>
          <w:rtl/>
        </w:rPr>
        <w:t xml:space="preserve"> </w:t>
      </w:r>
      <w:r w:rsidRPr="00977140">
        <w:rPr>
          <w:rFonts w:hint="cs"/>
          <w:b/>
          <w:bCs/>
          <w:color w:val="4F6228" w:themeColor="accent3" w:themeShade="80"/>
          <w:sz w:val="28"/>
          <w:rtl/>
        </w:rPr>
        <w:t>الْمَغْرِبُ‌</w:t>
      </w:r>
      <w:r w:rsidRPr="00977140">
        <w:rPr>
          <w:b/>
          <w:bCs/>
          <w:color w:val="4F6228" w:themeColor="accent3" w:themeShade="80"/>
          <w:sz w:val="28"/>
          <w:rtl/>
        </w:rPr>
        <w:t xml:space="preserve"> - </w:t>
      </w:r>
      <w:r w:rsidRPr="00977140">
        <w:rPr>
          <w:rFonts w:hint="cs"/>
          <w:b/>
          <w:bCs/>
          <w:color w:val="4F6228" w:themeColor="accent3" w:themeShade="80"/>
          <w:sz w:val="28"/>
          <w:rtl/>
        </w:rPr>
        <w:t>فَ‍</w:t>
      </w:r>
      <w:r w:rsidRPr="00977140">
        <w:rPr>
          <w:b/>
          <w:bCs/>
          <w:color w:val="4F6228" w:themeColor="accent3" w:themeShade="80"/>
          <w:sz w:val="28"/>
          <w:rtl/>
        </w:rPr>
        <w:t xml:space="preserve"> </w:t>
      </w:r>
      <w:r w:rsidRPr="00977140">
        <w:rPr>
          <w:rFonts w:hint="cs"/>
          <w:b/>
          <w:bCs/>
          <w:color w:val="4F6228" w:themeColor="accent3" w:themeShade="80"/>
          <w:sz w:val="28"/>
          <w:rtl/>
        </w:rPr>
        <w:t>«إِذا</w:t>
      </w:r>
      <w:r w:rsidRPr="00977140">
        <w:rPr>
          <w:b/>
          <w:bCs/>
          <w:color w:val="4F6228" w:themeColor="accent3" w:themeShade="80"/>
          <w:sz w:val="28"/>
          <w:rtl/>
        </w:rPr>
        <w:t xml:space="preserve"> </w:t>
      </w:r>
      <w:r w:rsidRPr="00977140">
        <w:rPr>
          <w:rFonts w:hint="cs"/>
          <w:b/>
          <w:bCs/>
          <w:color w:val="4F6228" w:themeColor="accent3" w:themeShade="80"/>
          <w:sz w:val="28"/>
          <w:rtl/>
        </w:rPr>
        <w:lastRenderedPageBreak/>
        <w:t>جاءَ‌</w:t>
      </w:r>
      <w:r w:rsidRPr="00977140">
        <w:rPr>
          <w:b/>
          <w:bCs/>
          <w:color w:val="4F6228" w:themeColor="accent3" w:themeShade="80"/>
          <w:sz w:val="28"/>
          <w:rtl/>
        </w:rPr>
        <w:t xml:space="preserve"> </w:t>
      </w:r>
      <w:r w:rsidRPr="00977140">
        <w:rPr>
          <w:rFonts w:hint="cs"/>
          <w:b/>
          <w:bCs/>
          <w:color w:val="4F6228" w:themeColor="accent3" w:themeShade="80"/>
          <w:sz w:val="28"/>
          <w:rtl/>
        </w:rPr>
        <w:t>نَصْرُ</w:t>
      </w:r>
      <w:r w:rsidRPr="00977140">
        <w:rPr>
          <w:b/>
          <w:bCs/>
          <w:color w:val="4F6228" w:themeColor="accent3" w:themeShade="80"/>
          <w:sz w:val="28"/>
          <w:rtl/>
        </w:rPr>
        <w:t xml:space="preserve"> </w:t>
      </w:r>
      <w:r w:rsidRPr="00977140">
        <w:rPr>
          <w:rFonts w:hint="cs"/>
          <w:b/>
          <w:bCs/>
          <w:color w:val="4F6228" w:themeColor="accent3" w:themeShade="80"/>
          <w:sz w:val="28"/>
          <w:rtl/>
        </w:rPr>
        <w:t>اللّهِ‌»</w:t>
      </w:r>
      <w:r w:rsidRPr="00977140">
        <w:rPr>
          <w:b/>
          <w:bCs/>
          <w:color w:val="4F6228" w:themeColor="accent3" w:themeShade="80"/>
          <w:sz w:val="28"/>
          <w:rtl/>
        </w:rPr>
        <w:t xml:space="preserve"> </w:t>
      </w:r>
      <w:r w:rsidRPr="00977140">
        <w:rPr>
          <w:rFonts w:hint="cs"/>
          <w:b/>
          <w:bCs/>
          <w:color w:val="4F6228" w:themeColor="accent3" w:themeShade="80"/>
          <w:sz w:val="28"/>
          <w:rtl/>
        </w:rPr>
        <w:t>وَ</w:t>
      </w:r>
      <w:r w:rsidRPr="00977140">
        <w:rPr>
          <w:b/>
          <w:bCs/>
          <w:color w:val="4F6228" w:themeColor="accent3" w:themeShade="80"/>
          <w:sz w:val="28"/>
          <w:rtl/>
        </w:rPr>
        <w:t xml:space="preserve"> </w:t>
      </w:r>
      <w:r w:rsidRPr="00977140">
        <w:rPr>
          <w:rFonts w:hint="cs"/>
          <w:b/>
          <w:bCs/>
          <w:color w:val="4F6228" w:themeColor="accent3" w:themeShade="80"/>
          <w:sz w:val="28"/>
          <w:rtl/>
        </w:rPr>
        <w:t>«أَلْهاكُمُ‌</w:t>
      </w:r>
      <w:r w:rsidRPr="00977140">
        <w:rPr>
          <w:b/>
          <w:bCs/>
          <w:color w:val="4F6228" w:themeColor="accent3" w:themeShade="80"/>
          <w:sz w:val="28"/>
          <w:rtl/>
        </w:rPr>
        <w:t xml:space="preserve"> </w:t>
      </w:r>
      <w:r w:rsidRPr="00977140">
        <w:rPr>
          <w:rFonts w:hint="cs"/>
          <w:b/>
          <w:bCs/>
          <w:color w:val="4F6228" w:themeColor="accent3" w:themeShade="80"/>
          <w:sz w:val="28"/>
          <w:rtl/>
        </w:rPr>
        <w:t>التَّكاثُرُ»</w:t>
      </w:r>
      <w:r w:rsidRPr="00977140">
        <w:rPr>
          <w:b/>
          <w:bCs/>
          <w:color w:val="4F6228" w:themeColor="accent3" w:themeShade="80"/>
          <w:sz w:val="28"/>
          <w:rtl/>
        </w:rPr>
        <w:t xml:space="preserve"> </w:t>
      </w:r>
      <w:r w:rsidRPr="00977140">
        <w:rPr>
          <w:rFonts w:hint="cs"/>
          <w:b/>
          <w:bCs/>
          <w:color w:val="4F6228" w:themeColor="accent3" w:themeShade="80"/>
          <w:sz w:val="28"/>
          <w:rtl/>
        </w:rPr>
        <w:t>وَ</w:t>
      </w:r>
      <w:r w:rsidRPr="00977140">
        <w:rPr>
          <w:b/>
          <w:bCs/>
          <w:color w:val="4F6228" w:themeColor="accent3" w:themeShade="80"/>
          <w:sz w:val="28"/>
          <w:rtl/>
        </w:rPr>
        <w:t xml:space="preserve"> </w:t>
      </w:r>
      <w:r w:rsidRPr="00977140">
        <w:rPr>
          <w:rFonts w:hint="cs"/>
          <w:b/>
          <w:bCs/>
          <w:color w:val="4F6228" w:themeColor="accent3" w:themeShade="80"/>
          <w:sz w:val="28"/>
          <w:rtl/>
        </w:rPr>
        <w:t>نَحْوُهُمَا</w:t>
      </w:r>
      <w:r w:rsidRPr="00977140">
        <w:rPr>
          <w:b/>
          <w:bCs/>
          <w:color w:val="4F6228" w:themeColor="accent3" w:themeShade="80"/>
          <w:sz w:val="28"/>
          <w:rtl/>
        </w:rPr>
        <w:t xml:space="preserve"> </w:t>
      </w:r>
      <w:r w:rsidRPr="00977140">
        <w:rPr>
          <w:rFonts w:hint="cs"/>
          <w:b/>
          <w:bCs/>
          <w:color w:val="4F6228" w:themeColor="accent3" w:themeShade="80"/>
          <w:sz w:val="28"/>
          <w:rtl/>
        </w:rPr>
        <w:t>وَ</w:t>
      </w:r>
      <w:r w:rsidRPr="00977140">
        <w:rPr>
          <w:b/>
          <w:bCs/>
          <w:color w:val="4F6228" w:themeColor="accent3" w:themeShade="80"/>
          <w:sz w:val="28"/>
          <w:rtl/>
        </w:rPr>
        <w:t xml:space="preserve"> </w:t>
      </w:r>
      <w:r w:rsidRPr="00977140">
        <w:rPr>
          <w:rFonts w:hint="cs"/>
          <w:b/>
          <w:bCs/>
          <w:color w:val="4F6228" w:themeColor="accent3" w:themeShade="80"/>
          <w:sz w:val="28"/>
          <w:rtl/>
        </w:rPr>
        <w:t>أَمَّا</w:t>
      </w:r>
      <w:r w:rsidRPr="00977140">
        <w:rPr>
          <w:b/>
          <w:bCs/>
          <w:color w:val="4F6228" w:themeColor="accent3" w:themeShade="80"/>
          <w:sz w:val="28"/>
          <w:rtl/>
        </w:rPr>
        <w:t xml:space="preserve"> </w:t>
      </w:r>
      <w:r w:rsidRPr="00977140">
        <w:rPr>
          <w:rFonts w:hint="cs"/>
          <w:b/>
          <w:bCs/>
          <w:color w:val="4F6228" w:themeColor="accent3" w:themeShade="80"/>
          <w:sz w:val="28"/>
          <w:rtl/>
        </w:rPr>
        <w:t>الْغَدَاةُ‌</w:t>
      </w:r>
      <w:r w:rsidRPr="00977140">
        <w:rPr>
          <w:b/>
          <w:bCs/>
          <w:color w:val="4F6228" w:themeColor="accent3" w:themeShade="80"/>
          <w:sz w:val="28"/>
          <w:rtl/>
        </w:rPr>
        <w:t xml:space="preserve"> </w:t>
      </w:r>
      <w:r w:rsidRPr="00977140">
        <w:rPr>
          <w:rFonts w:hint="cs"/>
          <w:b/>
          <w:bCs/>
          <w:color w:val="4F6228" w:themeColor="accent3" w:themeShade="80"/>
          <w:sz w:val="28"/>
          <w:rtl/>
        </w:rPr>
        <w:t>فَ‍</w:t>
      </w:r>
      <w:r w:rsidRPr="00977140">
        <w:rPr>
          <w:b/>
          <w:bCs/>
          <w:color w:val="4F6228" w:themeColor="accent3" w:themeShade="80"/>
          <w:sz w:val="28"/>
          <w:rtl/>
        </w:rPr>
        <w:t xml:space="preserve"> </w:t>
      </w:r>
      <w:r w:rsidRPr="00977140">
        <w:rPr>
          <w:rFonts w:hint="cs"/>
          <w:b/>
          <w:bCs/>
          <w:color w:val="4F6228" w:themeColor="accent3" w:themeShade="80"/>
          <w:sz w:val="28"/>
          <w:rtl/>
        </w:rPr>
        <w:t>«عَمَّ‌</w:t>
      </w:r>
      <w:r w:rsidRPr="00977140">
        <w:rPr>
          <w:b/>
          <w:bCs/>
          <w:color w:val="4F6228" w:themeColor="accent3" w:themeShade="80"/>
          <w:sz w:val="28"/>
          <w:rtl/>
        </w:rPr>
        <w:t xml:space="preserve"> </w:t>
      </w:r>
      <w:r w:rsidRPr="00977140">
        <w:rPr>
          <w:rFonts w:hint="cs"/>
          <w:b/>
          <w:bCs/>
          <w:color w:val="4F6228" w:themeColor="accent3" w:themeShade="80"/>
          <w:sz w:val="28"/>
          <w:rtl/>
        </w:rPr>
        <w:t>يَتَساءَلُونَ‌»</w:t>
      </w:r>
      <w:r w:rsidRPr="00977140">
        <w:rPr>
          <w:b/>
          <w:bCs/>
          <w:color w:val="4F6228" w:themeColor="accent3" w:themeShade="80"/>
          <w:sz w:val="28"/>
          <w:rtl/>
        </w:rPr>
        <w:t xml:space="preserve"> </w:t>
      </w:r>
      <w:r w:rsidRPr="00977140">
        <w:rPr>
          <w:rFonts w:hint="cs"/>
          <w:b/>
          <w:bCs/>
          <w:color w:val="4F6228" w:themeColor="accent3" w:themeShade="80"/>
          <w:sz w:val="28"/>
          <w:rtl/>
        </w:rPr>
        <w:t>وَ</w:t>
      </w:r>
      <w:r w:rsidRPr="00977140">
        <w:rPr>
          <w:b/>
          <w:bCs/>
          <w:color w:val="4F6228" w:themeColor="accent3" w:themeShade="80"/>
          <w:sz w:val="28"/>
          <w:rtl/>
        </w:rPr>
        <w:t xml:space="preserve"> </w:t>
      </w:r>
      <w:r w:rsidRPr="00977140">
        <w:rPr>
          <w:rFonts w:hint="cs"/>
          <w:b/>
          <w:bCs/>
          <w:color w:val="4F6228" w:themeColor="accent3" w:themeShade="80"/>
          <w:sz w:val="28"/>
          <w:rtl/>
        </w:rPr>
        <w:t>«هَلْ‌</w:t>
      </w:r>
      <w:r w:rsidRPr="00977140">
        <w:rPr>
          <w:b/>
          <w:bCs/>
          <w:color w:val="4F6228" w:themeColor="accent3" w:themeShade="80"/>
          <w:sz w:val="28"/>
          <w:rtl/>
        </w:rPr>
        <w:t xml:space="preserve"> </w:t>
      </w:r>
      <w:r w:rsidRPr="00977140">
        <w:rPr>
          <w:rFonts w:hint="cs"/>
          <w:b/>
          <w:bCs/>
          <w:color w:val="4F6228" w:themeColor="accent3" w:themeShade="80"/>
          <w:sz w:val="28"/>
          <w:rtl/>
        </w:rPr>
        <w:t>أَتاكَ‌</w:t>
      </w:r>
      <w:r w:rsidRPr="00977140">
        <w:rPr>
          <w:b/>
          <w:bCs/>
          <w:color w:val="4F6228" w:themeColor="accent3" w:themeShade="80"/>
          <w:sz w:val="28"/>
          <w:rtl/>
        </w:rPr>
        <w:t xml:space="preserve"> </w:t>
      </w:r>
      <w:r w:rsidRPr="00977140">
        <w:rPr>
          <w:rFonts w:hint="cs"/>
          <w:b/>
          <w:bCs/>
          <w:color w:val="4F6228" w:themeColor="accent3" w:themeShade="80"/>
          <w:sz w:val="28"/>
          <w:rtl/>
        </w:rPr>
        <w:t>حَدِيثُ‌</w:t>
      </w:r>
      <w:r w:rsidRPr="00977140">
        <w:rPr>
          <w:b/>
          <w:bCs/>
          <w:color w:val="4F6228" w:themeColor="accent3" w:themeShade="80"/>
          <w:sz w:val="28"/>
          <w:rtl/>
        </w:rPr>
        <w:t xml:space="preserve"> </w:t>
      </w:r>
      <w:r w:rsidRPr="00977140">
        <w:rPr>
          <w:rFonts w:hint="cs"/>
          <w:b/>
          <w:bCs/>
          <w:color w:val="4F6228" w:themeColor="accent3" w:themeShade="80"/>
          <w:sz w:val="28"/>
          <w:rtl/>
        </w:rPr>
        <w:t>الْغاشِيَةِ‌</w:t>
      </w:r>
      <w:r w:rsidRPr="00977140">
        <w:rPr>
          <w:b/>
          <w:bCs/>
          <w:color w:val="4F6228" w:themeColor="accent3" w:themeShade="80"/>
          <w:sz w:val="28"/>
          <w:rtl/>
        </w:rPr>
        <w:t>»</w:t>
      </w:r>
      <w:r w:rsidRPr="00977140">
        <w:rPr>
          <w:rFonts w:hint="cs"/>
          <w:b/>
          <w:bCs/>
          <w:color w:val="4F6228" w:themeColor="accent3" w:themeShade="80"/>
          <w:sz w:val="28"/>
          <w:rtl/>
        </w:rPr>
        <w:t xml:space="preserve">  </w:t>
      </w:r>
      <w:r w:rsidRPr="00977140">
        <w:rPr>
          <w:b/>
          <w:bCs/>
          <w:color w:val="4F6228" w:themeColor="accent3" w:themeShade="80"/>
          <w:sz w:val="28"/>
          <w:rtl/>
        </w:rPr>
        <w:t>وَ «لا</w:t>
      </w:r>
      <w:r w:rsidRPr="00977140">
        <w:rPr>
          <w:rFonts w:hint="cs"/>
          <w:b/>
          <w:bCs/>
          <w:color w:val="4F6228" w:themeColor="accent3" w:themeShade="80"/>
          <w:sz w:val="28"/>
          <w:rtl/>
        </w:rPr>
        <w:t>أُقْسِمُ‌</w:t>
      </w:r>
      <w:r w:rsidRPr="00977140">
        <w:rPr>
          <w:b/>
          <w:bCs/>
          <w:color w:val="4F6228" w:themeColor="accent3" w:themeShade="80"/>
          <w:sz w:val="28"/>
          <w:rtl/>
        </w:rPr>
        <w:t xml:space="preserve"> </w:t>
      </w:r>
      <w:r w:rsidRPr="00977140">
        <w:rPr>
          <w:rFonts w:hint="cs"/>
          <w:b/>
          <w:bCs/>
          <w:color w:val="4F6228" w:themeColor="accent3" w:themeShade="80"/>
          <w:sz w:val="28"/>
          <w:rtl/>
        </w:rPr>
        <w:t>بِيَوْمِ‌</w:t>
      </w:r>
      <w:r w:rsidRPr="00977140">
        <w:rPr>
          <w:b/>
          <w:bCs/>
          <w:color w:val="4F6228" w:themeColor="accent3" w:themeShade="80"/>
          <w:sz w:val="28"/>
          <w:rtl/>
        </w:rPr>
        <w:t xml:space="preserve"> </w:t>
      </w:r>
      <w:r w:rsidRPr="00977140">
        <w:rPr>
          <w:rFonts w:hint="cs"/>
          <w:b/>
          <w:bCs/>
          <w:color w:val="4F6228" w:themeColor="accent3" w:themeShade="80"/>
          <w:sz w:val="28"/>
          <w:rtl/>
        </w:rPr>
        <w:t>الْقِيامَةِ‌»</w:t>
      </w:r>
      <w:r w:rsidRPr="00977140">
        <w:rPr>
          <w:b/>
          <w:bCs/>
          <w:color w:val="4F6228" w:themeColor="accent3" w:themeShade="80"/>
          <w:sz w:val="28"/>
          <w:rtl/>
        </w:rPr>
        <w:t xml:space="preserve"> </w:t>
      </w:r>
      <w:r w:rsidRPr="00977140">
        <w:rPr>
          <w:rFonts w:hint="cs"/>
          <w:b/>
          <w:bCs/>
          <w:color w:val="4F6228" w:themeColor="accent3" w:themeShade="80"/>
          <w:sz w:val="28"/>
          <w:rtl/>
        </w:rPr>
        <w:t>وَ</w:t>
      </w:r>
      <w:r w:rsidRPr="00977140">
        <w:rPr>
          <w:b/>
          <w:bCs/>
          <w:color w:val="4F6228" w:themeColor="accent3" w:themeShade="80"/>
          <w:sz w:val="28"/>
          <w:rtl/>
        </w:rPr>
        <w:t xml:space="preserve"> </w:t>
      </w:r>
      <w:r w:rsidRPr="00977140">
        <w:rPr>
          <w:rFonts w:hint="cs"/>
          <w:b/>
          <w:bCs/>
          <w:color w:val="4F6228" w:themeColor="accent3" w:themeShade="80"/>
          <w:sz w:val="28"/>
          <w:rtl/>
        </w:rPr>
        <w:t>«هَلْ‌</w:t>
      </w:r>
      <w:r w:rsidRPr="00977140">
        <w:rPr>
          <w:b/>
          <w:bCs/>
          <w:color w:val="4F6228" w:themeColor="accent3" w:themeShade="80"/>
          <w:sz w:val="28"/>
          <w:rtl/>
        </w:rPr>
        <w:t xml:space="preserve"> </w:t>
      </w:r>
      <w:r w:rsidRPr="00977140">
        <w:rPr>
          <w:rFonts w:hint="cs"/>
          <w:b/>
          <w:bCs/>
          <w:color w:val="4F6228" w:themeColor="accent3" w:themeShade="80"/>
          <w:sz w:val="28"/>
          <w:rtl/>
        </w:rPr>
        <w:t>أَتى</w:t>
      </w:r>
      <w:r w:rsidRPr="00977140">
        <w:rPr>
          <w:b/>
          <w:bCs/>
          <w:color w:val="4F6228" w:themeColor="accent3" w:themeShade="80"/>
          <w:sz w:val="28"/>
          <w:rtl/>
        </w:rPr>
        <w:t xml:space="preserve"> </w:t>
      </w:r>
      <w:r w:rsidRPr="00977140">
        <w:rPr>
          <w:rFonts w:hint="cs"/>
          <w:b/>
          <w:bCs/>
          <w:color w:val="4F6228" w:themeColor="accent3" w:themeShade="80"/>
          <w:sz w:val="28"/>
          <w:rtl/>
        </w:rPr>
        <w:t>عَلَى</w:t>
      </w:r>
      <w:r w:rsidRPr="00977140">
        <w:rPr>
          <w:b/>
          <w:bCs/>
          <w:color w:val="4F6228" w:themeColor="accent3" w:themeShade="80"/>
          <w:sz w:val="28"/>
          <w:rtl/>
        </w:rPr>
        <w:t xml:space="preserve"> </w:t>
      </w:r>
      <w:r w:rsidRPr="00977140">
        <w:rPr>
          <w:rFonts w:hint="cs"/>
          <w:b/>
          <w:bCs/>
          <w:color w:val="4F6228" w:themeColor="accent3" w:themeShade="80"/>
          <w:sz w:val="28"/>
          <w:rtl/>
        </w:rPr>
        <w:t>الْإِنْسانِ‌</w:t>
      </w:r>
      <w:r w:rsidRPr="00977140">
        <w:rPr>
          <w:b/>
          <w:bCs/>
          <w:color w:val="4F6228" w:themeColor="accent3" w:themeShade="80"/>
          <w:sz w:val="28"/>
          <w:rtl/>
        </w:rPr>
        <w:t xml:space="preserve"> </w:t>
      </w:r>
      <w:r w:rsidRPr="00977140">
        <w:rPr>
          <w:rFonts w:hint="cs"/>
          <w:b/>
          <w:bCs/>
          <w:color w:val="4F6228" w:themeColor="accent3" w:themeShade="80"/>
          <w:sz w:val="28"/>
          <w:rtl/>
        </w:rPr>
        <w:t>حِينٌ‌</w:t>
      </w:r>
      <w:r w:rsidRPr="00977140">
        <w:rPr>
          <w:b/>
          <w:bCs/>
          <w:color w:val="4F6228" w:themeColor="accent3" w:themeShade="80"/>
          <w:sz w:val="28"/>
          <w:rtl/>
        </w:rPr>
        <w:t xml:space="preserve"> </w:t>
      </w:r>
      <w:r w:rsidRPr="00977140">
        <w:rPr>
          <w:rFonts w:hint="cs"/>
          <w:b/>
          <w:bCs/>
          <w:color w:val="4F6228" w:themeColor="accent3" w:themeShade="80"/>
          <w:sz w:val="28"/>
          <w:rtl/>
        </w:rPr>
        <w:t>مِنَ‌</w:t>
      </w:r>
      <w:r w:rsidRPr="00977140">
        <w:rPr>
          <w:b/>
          <w:bCs/>
          <w:color w:val="4F6228" w:themeColor="accent3" w:themeShade="80"/>
          <w:sz w:val="28"/>
          <w:rtl/>
        </w:rPr>
        <w:t xml:space="preserve"> </w:t>
      </w:r>
      <w:r w:rsidRPr="00977140">
        <w:rPr>
          <w:rFonts w:hint="cs"/>
          <w:b/>
          <w:bCs/>
          <w:color w:val="4F6228" w:themeColor="accent3" w:themeShade="80"/>
          <w:sz w:val="28"/>
          <w:rtl/>
        </w:rPr>
        <w:t>الدَّهْرِ»</w:t>
      </w:r>
      <w:r>
        <w:rPr>
          <w:rStyle w:val="FootnoteReference"/>
          <w:b/>
          <w:bCs/>
          <w:color w:val="4F6228" w:themeColor="accent3" w:themeShade="80"/>
          <w:sz w:val="28"/>
          <w:rtl/>
        </w:rPr>
        <w:footnoteReference w:id="5"/>
      </w:r>
      <w:r w:rsidRPr="00977140">
        <w:rPr>
          <w:sz w:val="28"/>
          <w:rtl/>
        </w:rPr>
        <w:t>.</w:t>
      </w:r>
    </w:p>
    <w:p w:rsidR="00977140" w:rsidRDefault="003B5505" w:rsidP="003B5505">
      <w:pPr>
        <w:jc w:val="both"/>
        <w:rPr>
          <w:sz w:val="28"/>
          <w:rtl/>
        </w:rPr>
      </w:pPr>
      <w:r>
        <w:rPr>
          <w:rFonts w:hint="cs"/>
          <w:sz w:val="28"/>
          <w:rtl/>
        </w:rPr>
        <w:t xml:space="preserve">پس اینکه روایت می گوید کسی که سور حم دار را بخواند، وقت را فوت می کند، حتی وقت فضیلت نیز نمی تواند مراد باشد. اشکال به متن روایت می شود که این متن قابل التزام نیست. </w:t>
      </w:r>
    </w:p>
    <w:p w:rsidR="00977140" w:rsidRDefault="00977140" w:rsidP="00FE7322">
      <w:pPr>
        <w:pStyle w:val="Heading4"/>
        <w:rPr>
          <w:rtl/>
        </w:rPr>
      </w:pPr>
      <w:bookmarkStart w:id="11" w:name="_Toc97541755"/>
      <w:r>
        <w:rPr>
          <w:rFonts w:hint="cs"/>
          <w:rtl/>
        </w:rPr>
        <w:t xml:space="preserve">کلام محقق سیستانی در </w:t>
      </w:r>
      <w:r w:rsidR="00FE7322">
        <w:rPr>
          <w:rFonts w:hint="cs"/>
          <w:rtl/>
        </w:rPr>
        <w:t>مورد دو روایت</w:t>
      </w:r>
      <w:bookmarkEnd w:id="11"/>
      <w:r w:rsidR="00FE7322">
        <w:rPr>
          <w:rFonts w:hint="cs"/>
          <w:rtl/>
        </w:rPr>
        <w:t xml:space="preserve"> </w:t>
      </w:r>
    </w:p>
    <w:p w:rsidR="003B5505" w:rsidRDefault="003B5505" w:rsidP="00851C7B">
      <w:pPr>
        <w:jc w:val="both"/>
        <w:rPr>
          <w:sz w:val="28"/>
          <w:rtl/>
        </w:rPr>
      </w:pPr>
      <w:r>
        <w:rPr>
          <w:rFonts w:hint="cs"/>
          <w:sz w:val="28"/>
          <w:rtl/>
        </w:rPr>
        <w:t>محقق سیستانی فرموده اند که روایت عامر بن عبدالله که ضعف سند دارد، معتقدیم فاته الوقت را بد معنا کرده اند؛ یعنی برفرض صحت سند، معنای دیگری دارد؛ چه اینکه وقت به معنای زمان نیست، بلکه به معنای حد موقت است. در برخی از روایات آمده است که «</w:t>
      </w:r>
      <w:r w:rsidRPr="00977140">
        <w:rPr>
          <w:rFonts w:hint="cs"/>
          <w:b/>
          <w:bCs/>
          <w:color w:val="4F6228" w:themeColor="accent3" w:themeShade="80"/>
          <w:sz w:val="28"/>
          <w:rtl/>
        </w:rPr>
        <w:t>لیس فی القرائۀ شی موقت الا الجمعۀ</w:t>
      </w:r>
      <w:r>
        <w:rPr>
          <w:rFonts w:hint="cs"/>
          <w:sz w:val="28"/>
          <w:rtl/>
        </w:rPr>
        <w:t>»</w:t>
      </w:r>
      <w:r w:rsidR="00977140">
        <w:rPr>
          <w:rStyle w:val="FootnoteReference"/>
          <w:sz w:val="28"/>
          <w:rtl/>
        </w:rPr>
        <w:footnoteReference w:id="6"/>
      </w:r>
      <w:r>
        <w:rPr>
          <w:rFonts w:hint="cs"/>
          <w:sz w:val="28"/>
          <w:rtl/>
        </w:rPr>
        <w:t xml:space="preserve"> یا در برخی از جا ها آمده است«</w:t>
      </w:r>
      <w:r w:rsidRPr="00977140">
        <w:rPr>
          <w:rFonts w:hint="cs"/>
          <w:b/>
          <w:bCs/>
          <w:sz w:val="28"/>
          <w:rtl/>
        </w:rPr>
        <w:t>دعاء موقت</w:t>
      </w:r>
      <w:r>
        <w:rPr>
          <w:rFonts w:hint="cs"/>
          <w:sz w:val="28"/>
          <w:rtl/>
        </w:rPr>
        <w:t>» یعنی دعای خاصی نداریم، منظور این نیست که دعایی که زمان دار باشد نداریم. بنابراین معنای روایت محل بحث این است که اگر شما حوامیم خواندید، آنچه مستحب بود بخوانید را فوت کرده اید؛ زیرا مستحب است که در نماز صبح از سورۀ محمد تا آخر قرآن یک سورۀ را انتخاب کنید بخوانید که به آن السورالمفصلات می گوی</w:t>
      </w:r>
      <w:r w:rsidR="00851C7B">
        <w:rPr>
          <w:rFonts w:hint="cs"/>
          <w:sz w:val="28"/>
          <w:rtl/>
        </w:rPr>
        <w:t xml:space="preserve">ند. در وجه نامگذاری به مفصلات آمده است: «لکثرۀ الفواصل بینها» </w:t>
      </w:r>
      <w:r>
        <w:rPr>
          <w:rFonts w:hint="cs"/>
          <w:sz w:val="28"/>
          <w:rtl/>
        </w:rPr>
        <w:t xml:space="preserve">بنابراین مستحب است که در نماز صبح یکی از سور مفصلات خوانده شود. اگر کسی سورۀ ای از حوامیم را بخواند، اشکال ندارد ولی بداند که آنچه مستحب است خوانده شود، خوانده نشده است، زیرا آن سور مفصلات بعد از حوامیم شروع می شود. موید اینکه موقت به معنای مشخص شده است، به معنای زمان نیست این روایات است: </w:t>
      </w:r>
    </w:p>
    <w:p w:rsidR="003B5505" w:rsidRPr="00FE7322" w:rsidRDefault="000263B1" w:rsidP="00FE7322">
      <w:pPr>
        <w:pStyle w:val="ListParagraph"/>
        <w:jc w:val="both"/>
        <w:rPr>
          <w:sz w:val="28"/>
          <w:rtl/>
        </w:rPr>
      </w:pPr>
      <w:r w:rsidRPr="00FE7322">
        <w:rPr>
          <w:rFonts w:hint="cs"/>
          <w:sz w:val="28"/>
          <w:rtl/>
        </w:rPr>
        <w:t>«</w:t>
      </w:r>
      <w:r w:rsidRPr="000263B1">
        <w:rPr>
          <w:rtl/>
        </w:rPr>
        <w:t xml:space="preserve"> </w:t>
      </w:r>
      <w:r w:rsidRPr="00FE7322">
        <w:rPr>
          <w:rFonts w:cs="B Badr"/>
          <w:b/>
          <w:bCs/>
          <w:color w:val="4F6228" w:themeColor="accent3" w:themeShade="80"/>
          <w:sz w:val="28"/>
          <w:rtl/>
        </w:rPr>
        <w:t>عن القنوت في الوِتر هل فيه شيٌ‌</w:t>
      </w:r>
      <w:r w:rsidR="00FE7322" w:rsidRPr="00FE7322">
        <w:rPr>
          <w:b/>
          <w:bCs/>
          <w:color w:val="4F6228" w:themeColor="accent3" w:themeShade="80"/>
          <w:sz w:val="28"/>
          <w:rtl/>
        </w:rPr>
        <w:t xml:space="preserve"> موقّت يُتّبع و يقال‌؟ فقال: لا</w:t>
      </w:r>
      <w:r w:rsidR="00FE7322" w:rsidRPr="00FE7322">
        <w:rPr>
          <w:rFonts w:hint="cs"/>
          <w:b/>
          <w:bCs/>
          <w:color w:val="4F6228" w:themeColor="accent3" w:themeShade="80"/>
          <w:sz w:val="28"/>
          <w:rtl/>
        </w:rPr>
        <w:t>...»</w:t>
      </w:r>
      <w:r w:rsidR="00FE7322">
        <w:rPr>
          <w:rStyle w:val="FootnoteReference"/>
          <w:b/>
          <w:bCs/>
          <w:color w:val="4F6228" w:themeColor="accent3" w:themeShade="80"/>
          <w:sz w:val="28"/>
          <w:rtl/>
        </w:rPr>
        <w:footnoteReference w:id="7"/>
      </w:r>
    </w:p>
    <w:p w:rsidR="00FE7322" w:rsidRPr="00FE7322" w:rsidRDefault="003B5505" w:rsidP="00FE7322">
      <w:pPr>
        <w:pStyle w:val="ListParagraph"/>
        <w:jc w:val="both"/>
        <w:rPr>
          <w:sz w:val="28"/>
          <w:rtl/>
        </w:rPr>
      </w:pPr>
      <w:r w:rsidRPr="00FE7322">
        <w:rPr>
          <w:rFonts w:hint="cs"/>
          <w:sz w:val="28"/>
          <w:rtl/>
        </w:rPr>
        <w:t>«</w:t>
      </w:r>
      <w:r w:rsidR="00FE7322" w:rsidRPr="00FE7322">
        <w:rPr>
          <w:rtl/>
        </w:rPr>
        <w:t xml:space="preserve"> </w:t>
      </w:r>
      <w:r w:rsidR="00FE7322" w:rsidRPr="00FE7322">
        <w:rPr>
          <w:b/>
          <w:bCs/>
          <w:color w:val="4F6228" w:themeColor="accent3" w:themeShade="80"/>
          <w:sz w:val="28"/>
          <w:rtl/>
        </w:rPr>
        <w:t>لَيْسَ‌ فِي الصَّلاَةِ‌ عَلَى الْمَيِّتِ‌ قِرَاءَةٌ‌ وَ لاَ دُعَاءٌ‌ مُوَقَّتٌ‌ تَدْعُو بِمَا بَدَا لَكَ‌ وَ أَحَقُّ‌ الْمَوْتَى أَنْ‌ يُدْعَى لَهُ‌ الْمُؤْمِنُ‌ وَ أَنْ‌ يَبْدَأَ بِالصَّلاَةِ‌ عَلَى رَسُولِ‌ اللَّهِ‌ صَلَّى اللَّهُ‌ عَلَيْهِ‌ وَ آلِهِ‌</w:t>
      </w:r>
      <w:r w:rsidR="00FE7322" w:rsidRPr="00FE7322">
        <w:rPr>
          <w:rFonts w:hint="cs"/>
          <w:sz w:val="28"/>
          <w:rtl/>
        </w:rPr>
        <w:t>»</w:t>
      </w:r>
      <w:r w:rsidR="00FE7322">
        <w:rPr>
          <w:rStyle w:val="FootnoteReference"/>
          <w:sz w:val="28"/>
          <w:rtl/>
        </w:rPr>
        <w:footnoteReference w:id="8"/>
      </w:r>
    </w:p>
    <w:p w:rsidR="00FE7322" w:rsidRDefault="003B5505" w:rsidP="003B5505">
      <w:pPr>
        <w:jc w:val="both"/>
        <w:rPr>
          <w:sz w:val="28"/>
          <w:rtl/>
        </w:rPr>
      </w:pPr>
      <w:r>
        <w:rPr>
          <w:rFonts w:hint="cs"/>
          <w:sz w:val="28"/>
          <w:rtl/>
        </w:rPr>
        <w:t>یعنی دعای مخصوص ندارد و هرچه می خواهید دعا کنید. اینجا نیز محقق سیستانی می فرماید موقت به معنای مشخص شده است و معنای زمانی ندارد.</w:t>
      </w:r>
    </w:p>
    <w:p w:rsidR="003B5505" w:rsidRDefault="003B5505" w:rsidP="003B5505">
      <w:pPr>
        <w:jc w:val="both"/>
        <w:rPr>
          <w:sz w:val="28"/>
          <w:rtl/>
        </w:rPr>
      </w:pPr>
      <w:r>
        <w:rPr>
          <w:rFonts w:hint="cs"/>
          <w:sz w:val="28"/>
          <w:rtl/>
        </w:rPr>
        <w:lastRenderedPageBreak/>
        <w:t xml:space="preserve"> راجع به روایت اول نیز که ایشان سند آن را  به دلیل از مشایخ صفوان و ابن ابی عمیر بودن و همچنین کثرت روایت اجلاء تمام می داند، فرموده اند: تهذیب این روایت را</w:t>
      </w:r>
      <w:r w:rsidR="00FE7322">
        <w:rPr>
          <w:rFonts w:hint="cs"/>
          <w:sz w:val="28"/>
          <w:rtl/>
        </w:rPr>
        <w:t xml:space="preserve"> در یک جای دیگر</w:t>
      </w:r>
      <w:r>
        <w:rPr>
          <w:rFonts w:hint="cs"/>
          <w:sz w:val="28"/>
          <w:rtl/>
        </w:rPr>
        <w:t xml:space="preserve"> بدون ذیل نقل کرده است: </w:t>
      </w:r>
    </w:p>
    <w:p w:rsidR="003B5505" w:rsidRPr="00FE7322" w:rsidRDefault="003B5505" w:rsidP="00FE7322">
      <w:pPr>
        <w:pStyle w:val="ListParagraph"/>
        <w:jc w:val="both"/>
        <w:rPr>
          <w:sz w:val="28"/>
          <w:rtl/>
        </w:rPr>
      </w:pPr>
      <w:r w:rsidRPr="00FE7322">
        <w:rPr>
          <w:rFonts w:hint="cs"/>
          <w:sz w:val="28"/>
          <w:rtl/>
        </w:rPr>
        <w:t>«</w:t>
      </w:r>
      <w:r w:rsidR="00FE7322" w:rsidRPr="00FE7322">
        <w:rPr>
          <w:rtl/>
        </w:rPr>
        <w:t xml:space="preserve"> </w:t>
      </w:r>
      <w:r w:rsidR="00FE7322">
        <w:rPr>
          <w:rFonts w:hint="cs"/>
          <w:rtl/>
        </w:rPr>
        <w:t>ر</w:t>
      </w:r>
      <w:r w:rsidR="00FE7322" w:rsidRPr="00FE7322">
        <w:rPr>
          <w:sz w:val="28"/>
          <w:rtl/>
        </w:rPr>
        <w:t xml:space="preserve">وَى ذَلِكَ‌ - أَحْمَدُ بْنُ‌ مُحَمَّدِ بْنِ‌ عِيسَى عَنْ‌ عَلِيِّ‌ بْنِ‌ الْحَكَمِ‌ عَنْ‌ سَيْفِ‌ بْنِ‌ عَمِيرَةَ‌ عَنْ‌ أَبِي بَكْرٍ الْحَضْرَمِيِّ‌ قَالَ‌: </w:t>
      </w:r>
      <w:r w:rsidR="00FE7322" w:rsidRPr="00FE7322">
        <w:rPr>
          <w:b/>
          <w:bCs/>
          <w:color w:val="4F6228" w:themeColor="accent3" w:themeShade="80"/>
          <w:sz w:val="28"/>
          <w:rtl/>
        </w:rPr>
        <w:t>قُلْتُ‌ لَهُ‌ إِنِّي أُصَلِّي بِقَوْمٍ‌ فَقَالَ‌ «سَلِّمْ‌ وَاحِدَةً‌ وَ لاَ تَلْتَفِتْ‌ قُلِ‌ السَّلاَمُ‌ عَلَيْكَ‌ أَيُّهَا النَّبِيُّ‌ وَ رَحْمَةُ‌ اللَّهِ‌ وَ بَرَكَاتُهُ‌ السَّلاَمُ‌ عَلَيْكُمْ‌</w:t>
      </w:r>
      <w:r w:rsidR="00FE7322">
        <w:rPr>
          <w:rStyle w:val="FootnoteReference"/>
          <w:b/>
          <w:bCs/>
          <w:color w:val="4F6228" w:themeColor="accent3" w:themeShade="80"/>
          <w:sz w:val="28"/>
          <w:rtl/>
        </w:rPr>
        <w:footnoteReference w:id="9"/>
      </w:r>
      <w:r w:rsidR="00FE7322" w:rsidRPr="00FE7322">
        <w:rPr>
          <w:sz w:val="28"/>
          <w:rtl/>
        </w:rPr>
        <w:t>»</w:t>
      </w:r>
      <w:r w:rsidR="00FE7322" w:rsidRPr="00FE7322">
        <w:rPr>
          <w:rFonts w:hint="cs"/>
          <w:sz w:val="28"/>
          <w:rtl/>
        </w:rPr>
        <w:t>.</w:t>
      </w:r>
    </w:p>
    <w:p w:rsidR="00F1023D" w:rsidRDefault="003B5505" w:rsidP="003B5505">
      <w:pPr>
        <w:jc w:val="both"/>
        <w:rPr>
          <w:sz w:val="28"/>
          <w:rtl/>
        </w:rPr>
      </w:pPr>
      <w:r>
        <w:rPr>
          <w:rFonts w:hint="cs"/>
          <w:sz w:val="28"/>
          <w:rtl/>
        </w:rPr>
        <w:t>دیگر در ذیل «لاتقرأ فی صلاتک شیئا من الحوامیم» را نیاورده است. ایشان می فرماید ما مشیخ</w:t>
      </w:r>
      <w:r w:rsidR="00F1023D">
        <w:rPr>
          <w:rFonts w:hint="cs"/>
          <w:sz w:val="28"/>
          <w:rtl/>
        </w:rPr>
        <w:t>ه</w:t>
      </w:r>
      <w:r>
        <w:rPr>
          <w:rFonts w:hint="cs"/>
          <w:sz w:val="28"/>
          <w:rtl/>
        </w:rPr>
        <w:t xml:space="preserve"> تهذیب و استبصار</w:t>
      </w:r>
      <w:r w:rsidR="00F1023D">
        <w:rPr>
          <w:rFonts w:hint="cs"/>
          <w:sz w:val="28"/>
          <w:rtl/>
        </w:rPr>
        <w:t xml:space="preserve"> </w:t>
      </w:r>
      <w:r>
        <w:rPr>
          <w:rFonts w:hint="cs"/>
          <w:sz w:val="28"/>
          <w:rtl/>
        </w:rPr>
        <w:t xml:space="preserve">را بررسی کردیم دیدیم که روایاتی که از احمد بن محمد بن عیسی دارد، آنهایی که می گوید </w:t>
      </w:r>
      <w:r w:rsidR="00F1023D">
        <w:rPr>
          <w:rFonts w:hint="cs"/>
          <w:sz w:val="28"/>
          <w:rtl/>
        </w:rPr>
        <w:t>«</w:t>
      </w:r>
      <w:r>
        <w:rPr>
          <w:rFonts w:hint="cs"/>
          <w:sz w:val="28"/>
          <w:rtl/>
        </w:rPr>
        <w:t>أحمدبن محمد بن عیسی</w:t>
      </w:r>
      <w:r w:rsidR="00F1023D">
        <w:rPr>
          <w:rFonts w:hint="cs"/>
          <w:sz w:val="28"/>
          <w:rtl/>
        </w:rPr>
        <w:t>»</w:t>
      </w:r>
      <w:r>
        <w:rPr>
          <w:rFonts w:hint="cs"/>
          <w:sz w:val="28"/>
          <w:rtl/>
        </w:rPr>
        <w:t>، یا از کتاب کافی نقل می کند، یا از کتاب محمد بن علی بن محبوب نقل می کند، یا از خود کتاب نوادر احمد بن محمد بن عیسی نقل می کند، اما درجایی که می گوید أحمد بن محمد، آنجا یا از کتاب سعد بن عبدالله یا از کتاب محمد بن حسن صفار نقل می کند. این روایت را وقتی با ذیل نقل می کند، می گوید أحمدبن محمد، وقتی بدون ذیل نقل می کند أحمد بن محمد بن عیسی می گوید، حال که چنین گفت، یا از کتاب نوادر خود أحمد بن محمد بن عیسی گرفته است، یا از کتاب محمد بن علی بن محبوب گرفته است، ولی آنجا که ذیل داشت، أحمد بن محمد، آورده بود، می فهمیم که سند به أحمد بن محمد بن عیسی یا صفار است، یا سعد بن عبدالله است، یعنی از کتاب الرحمۀ سعد نقل می کند یا از کتاب صفار نقل می کند.</w:t>
      </w:r>
    </w:p>
    <w:p w:rsidR="003B5505" w:rsidRDefault="003B5505" w:rsidP="003B5505">
      <w:pPr>
        <w:jc w:val="both"/>
        <w:rPr>
          <w:sz w:val="28"/>
          <w:rtl/>
        </w:rPr>
      </w:pPr>
      <w:r>
        <w:rPr>
          <w:rFonts w:hint="cs"/>
          <w:sz w:val="28"/>
          <w:rtl/>
        </w:rPr>
        <w:t xml:space="preserve"> اینکه چطور ایشان به این نتیجه رسیده است اینطور است که در مشیخ تهذیب و استبصار شیخ راجع به روایات ابن محبوب می گوید: «</w:t>
      </w:r>
      <w:r w:rsidRPr="004A2689">
        <w:rPr>
          <w:rFonts w:hint="cs"/>
          <w:color w:val="1F497D" w:themeColor="text2"/>
          <w:sz w:val="28"/>
          <w:rtl/>
        </w:rPr>
        <w:t>من جملۀ ما رویته عن أحمد بن محمد بن عیسی ما رویته بهذه الاسانید عن محمد بن علی بن محبوب عن علی بن محمد بن عیسی</w:t>
      </w:r>
      <w:r>
        <w:rPr>
          <w:rFonts w:hint="cs"/>
          <w:sz w:val="28"/>
          <w:rtl/>
        </w:rPr>
        <w:t>» باز می گوید: «</w:t>
      </w:r>
      <w:r w:rsidRPr="00C431D5">
        <w:rPr>
          <w:rFonts w:hint="cs"/>
          <w:sz w:val="28"/>
          <w:rtl/>
        </w:rPr>
        <w:t xml:space="preserve"> </w:t>
      </w:r>
      <w:r w:rsidRPr="004A2689">
        <w:rPr>
          <w:rFonts w:hint="cs"/>
          <w:color w:val="1F497D" w:themeColor="text2"/>
          <w:sz w:val="28"/>
          <w:rtl/>
        </w:rPr>
        <w:t>من جملۀ ما ذکرته عن أحمد بن محمد بن عیسی ما رویته بهذه الاسانید عن محمد بن یعقوب عن عدۀ من اصحابنا عن محمد بن أحمد بن عیسی</w:t>
      </w:r>
      <w:r>
        <w:rPr>
          <w:rFonts w:hint="cs"/>
          <w:sz w:val="28"/>
          <w:rtl/>
        </w:rPr>
        <w:t>»</w:t>
      </w:r>
      <w:r w:rsidR="00C616C0">
        <w:rPr>
          <w:rStyle w:val="FootnoteReference"/>
          <w:sz w:val="28"/>
          <w:rtl/>
        </w:rPr>
        <w:footnoteReference w:id="10"/>
      </w:r>
      <w:r>
        <w:rPr>
          <w:rFonts w:hint="cs"/>
          <w:sz w:val="28"/>
          <w:rtl/>
        </w:rPr>
        <w:t xml:space="preserve"> بنابراین می بینیم که در این دو سند که یکی از طریق کلینی و دیگری از طریق محمد بن علی بن محبوب می گذرد، أحمد بن محمد بن عیسی می آورد، اما آنجا که از سعد بن عبدالله و صفار نقل می کند از احمد بن محمد، می گوید: «</w:t>
      </w:r>
      <w:r w:rsidRPr="00C616C0">
        <w:rPr>
          <w:rFonts w:hint="cs"/>
          <w:color w:val="1F497D" w:themeColor="text2"/>
          <w:sz w:val="28"/>
          <w:rtl/>
        </w:rPr>
        <w:t>من جملۀ ما ذکرته عن أحمد بن محمد ما رویته عن سعد بن عبدالله عن أحمد بن محمد و من جملۀ ما رویته عن أحمد بن محمد ما رویته عن محمد بن حسن الصفار عن أحمد بن محمد</w:t>
      </w:r>
      <w:r>
        <w:rPr>
          <w:rFonts w:hint="cs"/>
          <w:sz w:val="28"/>
          <w:rtl/>
        </w:rPr>
        <w:t xml:space="preserve">» پس خلاصه این شد که در مشیخ تهذیب و استبصار، وقتی سند به أحمد بن محمد بن عیسی نقل می کند از طریق کلینی و محمد بن علی بن محبوب می گوید: من جملۀ ما رویته من أحمد بن محمد بن عیسی» أما وقتی سند را از طریق صفار نقل می کند می گوید: ما رویته عن أحمد بن محمد» دیگر کلمه عیسی را نمی آورد، این نشانگر این است که هر جا در تهذیب و استبصار احمد بن محمد خالی بگوید واسطه صفار </w:t>
      </w:r>
      <w:r>
        <w:rPr>
          <w:rFonts w:hint="cs"/>
          <w:sz w:val="28"/>
          <w:rtl/>
        </w:rPr>
        <w:lastRenderedPageBreak/>
        <w:t xml:space="preserve">است، ولی هرجا عیسی را نیز بیاورد یا از خود کتاب احمد بن محمد نقل می کند یا واسطه کلینی یا أحمد بن محمد بن محبوب است. </w:t>
      </w:r>
    </w:p>
    <w:p w:rsidR="00C616C0" w:rsidRDefault="003B5505" w:rsidP="00C616C0">
      <w:pPr>
        <w:jc w:val="both"/>
        <w:rPr>
          <w:sz w:val="28"/>
          <w:rtl/>
        </w:rPr>
      </w:pPr>
      <w:r>
        <w:rPr>
          <w:rFonts w:hint="cs"/>
          <w:sz w:val="28"/>
          <w:rtl/>
        </w:rPr>
        <w:t>حال اگر صفار در طریق روایتی باشند که این ذیل را دارد، آن روایتی که در تهذیب با ذیل «</w:t>
      </w:r>
      <w:r w:rsidRPr="00C616C0">
        <w:rPr>
          <w:rFonts w:hint="cs"/>
          <w:b/>
          <w:bCs/>
          <w:color w:val="4F6228" w:themeColor="accent3" w:themeShade="80"/>
          <w:sz w:val="28"/>
          <w:rtl/>
        </w:rPr>
        <w:t>لاتقرأ فی صلاۀ الفجر شیئا من الحوامیم</w:t>
      </w:r>
      <w:r>
        <w:rPr>
          <w:rFonts w:hint="cs"/>
          <w:sz w:val="28"/>
          <w:rtl/>
        </w:rPr>
        <w:t>» آمده برفرض که طریق شیخ به أحمد بن محمد بن عیسی، سعد بن عبدالله یا صفار باشد، ایشان فرموده است که شیخ از کتاب این ها نقل می کرده و این ها فقیه بوده اند و کتابشان محص روایت نبوده است، لذا گاهی مطلبی را مانند من لایحضره الفقیه اضافه می کردند.</w:t>
      </w:r>
      <w:r w:rsidR="00C616C0">
        <w:rPr>
          <w:rFonts w:hint="cs"/>
          <w:sz w:val="28"/>
          <w:rtl/>
        </w:rPr>
        <w:t xml:space="preserve"> در من لایحضره الفقیه</w:t>
      </w:r>
      <w:r>
        <w:rPr>
          <w:rFonts w:hint="cs"/>
          <w:sz w:val="28"/>
          <w:rtl/>
        </w:rPr>
        <w:t xml:space="preserve"> گاهی ذیل حدیث یا فتوای خود وی است یا حدیث دیگری است لذا مجلسی اول تذکر می دهد، کسانی که خیلی اهل تتبع نیستند به اشتباه می ا</w:t>
      </w:r>
      <w:r w:rsidR="00C616C0">
        <w:rPr>
          <w:rFonts w:hint="cs"/>
          <w:sz w:val="28"/>
          <w:rtl/>
        </w:rPr>
        <w:t>فتند؛ مانند محقق خویی رحمه الله</w:t>
      </w:r>
      <w:r>
        <w:rPr>
          <w:rFonts w:hint="cs"/>
          <w:sz w:val="28"/>
          <w:rtl/>
        </w:rPr>
        <w:t>، مجلسی اول می فرماید معلوم نیست این ذیل</w:t>
      </w:r>
      <w:r w:rsidR="00C616C0">
        <w:rPr>
          <w:rFonts w:hint="cs"/>
          <w:sz w:val="28"/>
          <w:rtl/>
        </w:rPr>
        <w:t xml:space="preserve"> ها</w:t>
      </w:r>
      <w:r>
        <w:rPr>
          <w:rFonts w:hint="cs"/>
          <w:sz w:val="28"/>
          <w:rtl/>
        </w:rPr>
        <w:t xml:space="preserve"> از روایت باشد ادامه از صدوق است یا حدیث دیگری پیدا کرده یا نقل تاریخی پیدا کرده یا نظرخود را گفته است؛ لذا باید خیلی در من لایحضره الفقیه دقت کرد که اشتباه نشود. ذیل حدیث ممکن است تتمه حدیث نباشد. </w:t>
      </w:r>
    </w:p>
    <w:p w:rsidR="003B5505" w:rsidRDefault="00C616C0" w:rsidP="00C616C0">
      <w:pPr>
        <w:jc w:val="both"/>
        <w:rPr>
          <w:sz w:val="28"/>
          <w:rtl/>
        </w:rPr>
      </w:pPr>
      <w:r>
        <w:rPr>
          <w:rFonts w:hint="cs"/>
          <w:sz w:val="28"/>
          <w:rtl/>
        </w:rPr>
        <w:t>محقق سیستانی</w:t>
      </w:r>
      <w:r w:rsidR="003B5505">
        <w:rPr>
          <w:rFonts w:hint="cs"/>
          <w:sz w:val="28"/>
          <w:rtl/>
        </w:rPr>
        <w:t xml:space="preserve"> می فرماید که قدیم </w:t>
      </w:r>
      <w:r>
        <w:rPr>
          <w:rFonts w:hint="cs"/>
          <w:sz w:val="28"/>
          <w:rtl/>
        </w:rPr>
        <w:t xml:space="preserve">علامات ویرایشی </w:t>
      </w:r>
      <w:r w:rsidR="003B5505">
        <w:rPr>
          <w:rFonts w:hint="cs"/>
          <w:sz w:val="28"/>
          <w:rtl/>
        </w:rPr>
        <w:t>نبوده است که بدانند کلام صفار است یا تتمه حدیث است، می آمدند نقل می کردند و مطرح می کردند. ولی ما وقتی می بینیم که در نقل دیگر این ذیل وجود ندارد، وثوقمان و اطمینانمان</w:t>
      </w:r>
      <w:r w:rsidRPr="00C616C0">
        <w:rPr>
          <w:rFonts w:hint="cs"/>
          <w:sz w:val="28"/>
          <w:rtl/>
        </w:rPr>
        <w:t xml:space="preserve"> </w:t>
      </w:r>
      <w:r>
        <w:rPr>
          <w:rFonts w:hint="cs"/>
          <w:sz w:val="28"/>
          <w:rtl/>
        </w:rPr>
        <w:t>نسبت به اینکه این ذیل کلام امام علیه السلام باشد</w:t>
      </w:r>
      <w:r w:rsidR="003B5505">
        <w:rPr>
          <w:rFonts w:hint="cs"/>
          <w:sz w:val="28"/>
          <w:rtl/>
        </w:rPr>
        <w:t xml:space="preserve"> سلب می شود. حق داریم و وثوق پیدا نمی کنیم.  بنابراین شاید این «لاتقرأ» که در روایت أحمد بن محمد (بدون عیسی) آمده بود، کلام امام نباشد و کلام سعد بن عبدالله یا کلام صفار باشد، شیخ شاید اشتباه کرده باشد و گمان کرده باشد تتمه حدیث است و آورده باشد. </w:t>
      </w:r>
    </w:p>
    <w:p w:rsidR="00A848A9" w:rsidRDefault="00A848A9" w:rsidP="00A848A9">
      <w:pPr>
        <w:pStyle w:val="Heading4"/>
        <w:rPr>
          <w:rtl/>
        </w:rPr>
      </w:pPr>
      <w:bookmarkStart w:id="12" w:name="_Toc97541756"/>
      <w:r>
        <w:rPr>
          <w:rFonts w:hint="cs"/>
          <w:rtl/>
        </w:rPr>
        <w:t>مناقشه در فرمایش محقق سیستانی</w:t>
      </w:r>
      <w:bookmarkEnd w:id="12"/>
      <w:r>
        <w:rPr>
          <w:rFonts w:hint="cs"/>
          <w:rtl/>
        </w:rPr>
        <w:t xml:space="preserve"> </w:t>
      </w:r>
    </w:p>
    <w:p w:rsidR="003B5505" w:rsidRDefault="003B5505" w:rsidP="003B5505">
      <w:pPr>
        <w:jc w:val="both"/>
        <w:rPr>
          <w:sz w:val="28"/>
          <w:rtl/>
        </w:rPr>
      </w:pPr>
      <w:r>
        <w:rPr>
          <w:rFonts w:hint="cs"/>
          <w:sz w:val="28"/>
          <w:rtl/>
        </w:rPr>
        <w:t xml:space="preserve">به نظر ما اصل کبرای ایشان قابل مناقشه است؛ أحمد بن محمد یا احمد بن محمد بن عیسی گفتن یک چیز طبیعی است و دلیل نمی شود که گفته شود شیخ ملتزم است که هرکجا گفته باشد أحمد بن محمد، پس از طریق سعد بن عبدالله یا صفار نقل می کند و اگر أحمد بن محمد بن عیسی گفته باشد دلیل بر این باشد که از کلینی یا طریق ابن محبوب یا خود نوادر أحمد بن محمد بن عیسی نقل می کند. این مطلب هیچ ظهور عرفی ندارد، مخصوصا اینکه در برخی از موارد می گوید که محمد بن یعقوب عن أحمد بن محمد، البته واسطه می خورد و باید عدۀ من اصحابنا نیز داشته باشد، باید گشت و پیدا کرد، ممکن است پیدا شود مواردی که مشخص است ابن عیسی منظور است ولی ذکر نکرده است، ما به صورت کلی می گوییم که کلام ایشان هیچ ظهوری در این مطلب ندارد. </w:t>
      </w:r>
    </w:p>
    <w:p w:rsidR="003B5505" w:rsidRDefault="003B5505" w:rsidP="003B5505">
      <w:pPr>
        <w:jc w:val="both"/>
        <w:rPr>
          <w:sz w:val="28"/>
          <w:rtl/>
        </w:rPr>
      </w:pPr>
      <w:r>
        <w:rPr>
          <w:rFonts w:hint="cs"/>
          <w:sz w:val="28"/>
          <w:rtl/>
        </w:rPr>
        <w:lastRenderedPageBreak/>
        <w:t>ایشان در قاعده لاضرر نیز شبیه این مطلب را فرموده اند که می فرمایند شیخ فرموده «</w:t>
      </w:r>
      <w:r w:rsidRPr="00A848A9">
        <w:rPr>
          <w:rFonts w:hint="cs"/>
          <w:color w:val="1F497D" w:themeColor="text2"/>
          <w:sz w:val="28"/>
          <w:rtl/>
        </w:rPr>
        <w:t>من جملۀ ما رویته عن أحمد بن محمد بن خالد فقد رویته بهذا السند</w:t>
      </w:r>
      <w:r w:rsidR="00A848A9">
        <w:rPr>
          <w:rFonts w:hint="cs"/>
          <w:sz w:val="28"/>
          <w:rtl/>
        </w:rPr>
        <w:t xml:space="preserve">» جای دیگر آورده است که </w:t>
      </w:r>
      <w:r>
        <w:rPr>
          <w:rFonts w:hint="cs"/>
          <w:sz w:val="28"/>
          <w:rtl/>
        </w:rPr>
        <w:t xml:space="preserve">أبی عبدالله البرقی و ذکر سند به کتاب او می کند، می فرماید باید دید که متن حدیث نوشته أحمد بن محمد بن خالد که در این صورت سند اول می خورد، اگر ابی عبدالله البرقی دارد، سند دوم به آن می خورد؛ به نظر ما معلوم نیست اینطور باشد، این عنایت ها ظهور عرفی نیست مخصوصا اینکه اینجا می فرماید: </w:t>
      </w:r>
      <w:r w:rsidRPr="00A848A9">
        <w:rPr>
          <w:rFonts w:hint="cs"/>
          <w:sz w:val="28"/>
          <w:u w:val="single"/>
          <w:rtl/>
        </w:rPr>
        <w:t xml:space="preserve">«من جملۀ ما رویته </w:t>
      </w:r>
      <w:r>
        <w:rPr>
          <w:rFonts w:hint="cs"/>
          <w:sz w:val="28"/>
          <w:rtl/>
        </w:rPr>
        <w:t xml:space="preserve">عن أحمد بن محمد بن خالد فقد رویته بهذا الإسناد» یعنی برخی از آن ها را گفته است و نه تمام آن ها را، ایشان می خواست فرق بگذارد بین أحمد بن محمد خالی و أحمد بن محمد بن عیسی که در دومی از کلینی یا از محمد بن علی بن محبوب نقل می کند، عرض ما این است که این کلام با این «من جملۀ» سازگاری ندارد، زیرا من جملۀ به معنای بعضی از روایات است. اگر أحمد بن محمد عنوان مشیر به این شخص است، پس نباید به این لفظ گیر داد، اگر هم گیر به لفظ بدهیم، باید به این جمله که بعض را می رساند گیر داد. </w:t>
      </w:r>
    </w:p>
    <w:p w:rsidR="003B5505" w:rsidRDefault="003B5505" w:rsidP="003B5505">
      <w:pPr>
        <w:jc w:val="both"/>
        <w:rPr>
          <w:sz w:val="28"/>
          <w:rtl/>
        </w:rPr>
      </w:pPr>
      <w:r>
        <w:rPr>
          <w:rFonts w:hint="cs"/>
          <w:sz w:val="28"/>
          <w:rtl/>
        </w:rPr>
        <w:t>استظهار عرف این است که شیخ</w:t>
      </w:r>
      <w:r w:rsidR="00A848A9">
        <w:rPr>
          <w:rFonts w:hint="cs"/>
          <w:sz w:val="28"/>
          <w:rtl/>
        </w:rPr>
        <w:t xml:space="preserve"> طوسی</w:t>
      </w:r>
      <w:r>
        <w:rPr>
          <w:rFonts w:hint="cs"/>
          <w:sz w:val="28"/>
          <w:rtl/>
        </w:rPr>
        <w:t xml:space="preserve"> مختصر اسم این آقا را برده است، یا تفنن در تعبیر است، نگویید که چرا پس هم در تهذیب و هم در مشیخه استبصار شبیه هم شده است؟ جواب این است که مشیخ استبصار رونویسی از مشیخه تهذیب است. شاهدش این است که برخی از رواتی که اصلا در استبصار روایت ندارند، در مشیخه استبصار هستند، بنابراین رونویسی از مشیخه تهذیب بوده است، کما اینکه اصل استبصار نیز رونویسی و اختصار تهذیب است. </w:t>
      </w:r>
    </w:p>
    <w:p w:rsidR="003B5505" w:rsidRDefault="003B5505" w:rsidP="00A848A9">
      <w:pPr>
        <w:jc w:val="both"/>
        <w:rPr>
          <w:sz w:val="28"/>
          <w:rtl/>
        </w:rPr>
      </w:pPr>
      <w:r>
        <w:rPr>
          <w:rFonts w:hint="cs"/>
          <w:sz w:val="28"/>
          <w:rtl/>
        </w:rPr>
        <w:t>اما از جهت بنائی اینکه صفار یا سعد بن عبدالله ذیل این حدیث کلم</w:t>
      </w:r>
      <w:r w:rsidR="00A848A9">
        <w:rPr>
          <w:rFonts w:hint="cs"/>
          <w:sz w:val="28"/>
          <w:rtl/>
        </w:rPr>
        <w:t>ه «و لا تقرأ» را بنویسند بعید ا</w:t>
      </w:r>
      <w:r>
        <w:rPr>
          <w:rFonts w:hint="cs"/>
          <w:sz w:val="28"/>
          <w:rtl/>
        </w:rPr>
        <w:t xml:space="preserve">ست، اگر «لایقرأ» بود ممکن بود بگوییم که یک جمله مستقله ای است، اما جمله «لاتقرأ فی صلاۀ الفجر» که جمله خطابی است، احتمال اینکه این را سعد بن عبدالله به عنوان فتوای خودش با این لسان ذیل این روایت آورده باشد، موهوم است. </w:t>
      </w:r>
    </w:p>
    <w:p w:rsidR="003B5505" w:rsidRDefault="003B5505" w:rsidP="003B5505">
      <w:pPr>
        <w:jc w:val="both"/>
        <w:rPr>
          <w:sz w:val="28"/>
          <w:rtl/>
        </w:rPr>
      </w:pPr>
      <w:r>
        <w:rPr>
          <w:rFonts w:hint="cs"/>
          <w:sz w:val="28"/>
          <w:rtl/>
        </w:rPr>
        <w:t xml:space="preserve">اینکه جمله ذیل به صورت خطابی به ان شخص از صفار یا سعد بن عبدالله اضافه شده باشد بعید است. اینکه گفته شود خطاب به خواننده است نیز عرفی نیست؛ زیرا فقط امام جماعت ها که خواننده کتاب وی نیستند. </w:t>
      </w:r>
    </w:p>
    <w:p w:rsidR="003B5505" w:rsidRDefault="003B5505" w:rsidP="003B5505">
      <w:pPr>
        <w:jc w:val="both"/>
        <w:rPr>
          <w:sz w:val="28"/>
          <w:rtl/>
        </w:rPr>
      </w:pPr>
      <w:r>
        <w:rPr>
          <w:rFonts w:hint="cs"/>
          <w:sz w:val="28"/>
          <w:rtl/>
        </w:rPr>
        <w:t xml:space="preserve">اگر بناء است که ایشان تابع وثوق شخصی به روایات باشد که در اینجا پیدا نمی کند، پس باید در خیلی از جا ها اشکال شود. ما یک موقعی به ایشان عرض می کردیم که شما این مشایخ صفوان و بزنطی و ابن ابی عمیر را که یک شهادت شیخ طوسی است، وثوق شخصی پیدا می کنید که در تمام موارد این سه نفر از ثقات نقل می کردند و هیچ کجا از التزام خود رفع ید نکرده اند و طبعا وثوق شخصی به صدور حدیث از امام پیدا می کنید؟ توثیقات رجالیین که ایشان می گویند باید منشأ شود که ما وثوق شخصی پیدا کنیم که این روات ثقات هستند تا بتوانیم وثوق شخصی به صدور حدیث از امام پیدا کنیم، اگر واقعا جاهای دیگر </w:t>
      </w:r>
      <w:r>
        <w:rPr>
          <w:rFonts w:hint="cs"/>
          <w:sz w:val="28"/>
          <w:rtl/>
        </w:rPr>
        <w:lastRenderedPageBreak/>
        <w:t xml:space="preserve">نیز وثوق شخصی به این آسانی است و می فرمایید که کسانی که بی اطلاع هستند وثوق شخصی پیدا نمی کنند بیایند مطلع به روایات شوند تا وثوق شخصی پیدا کنند، اگر وثوق شخصی به این سادگی است، اینجا نیز وثوق حاصل می شود، اگر وثوق شخصی سخت است، جاهای دیگر نیز سخت است. ما اصلا معتقدیم که آنچه مهم است خبر ثقه است از باب روایات العمری ثقۀ و شامل این روایت نیز می شود ولو اینکه ما وثوق به صدور هم پیدا نکنیم. </w:t>
      </w:r>
    </w:p>
    <w:p w:rsidR="00855C3E" w:rsidRDefault="00855C3E" w:rsidP="00855C3E">
      <w:pPr>
        <w:pStyle w:val="Heading4"/>
        <w:rPr>
          <w:rtl/>
        </w:rPr>
      </w:pPr>
      <w:bookmarkStart w:id="13" w:name="_Toc97541757"/>
      <w:r>
        <w:rPr>
          <w:rFonts w:hint="cs"/>
          <w:rtl/>
        </w:rPr>
        <w:t>جواب استاد به استدلال به روایت</w:t>
      </w:r>
      <w:bookmarkEnd w:id="13"/>
    </w:p>
    <w:p w:rsidR="003B5505" w:rsidRDefault="003B5505" w:rsidP="003B5505">
      <w:pPr>
        <w:jc w:val="both"/>
        <w:rPr>
          <w:sz w:val="28"/>
          <w:rtl/>
        </w:rPr>
      </w:pPr>
      <w:r>
        <w:rPr>
          <w:rFonts w:hint="cs"/>
          <w:sz w:val="28"/>
          <w:rtl/>
        </w:rPr>
        <w:t xml:space="preserve">جواب اصلی این است که این روایت مربوط به امام جماعت است، امام به امام جماعت می فرماید که شما نباید امهال کنید و سورۀ حم برای مأمومین بخوانید، سلام را نیز می گوید السلام علینا نگویید تازه و رحمت الله و برکاته نیز ندارد، بگذارید این کارگران و کشاورزان به کار خود برسند یا استراحت کنند. به او می گویند در سورۀ صبح چیزی از حوامیم نخوان، یک سورۀ کوتاه بخوانید و تمام کنید تا مردم معطل نشوند. او امام جماعت بوده است، شاید خصوصیت داشته باشد. </w:t>
      </w:r>
    </w:p>
    <w:p w:rsidR="003B5505" w:rsidRDefault="003B5505" w:rsidP="003B5505">
      <w:pPr>
        <w:jc w:val="both"/>
        <w:rPr>
          <w:sz w:val="28"/>
          <w:rtl/>
        </w:rPr>
      </w:pPr>
      <w:r>
        <w:rPr>
          <w:rFonts w:hint="cs"/>
          <w:sz w:val="28"/>
          <w:rtl/>
        </w:rPr>
        <w:t xml:space="preserve">آن روایت عامر بن عبدالله نیز دارای ضعف سند بود و مضمون آن قابل التزام نبود. اما این فرمایش محقق سیستانی که «فاته الوقت» را به معنای «فاته التوقیت» به معنای آن «فاته التوقیت» که سور مفصلات را بخوانید معنا کرده است، خلاف ظاهر «فاته الوقت» است. باید حضرت می فرمودند «فاته الموقت» نه اینکه بگوید «فاته الوقت». در صفا و مروه نیز بحث «لیس فی الصفا و المروۀ دعا موقت» آمده است، یا در نماز میت داریم که «لیس فیه دعاء موقت» یا در نمازهایی که سور موقت ندارند، تعبیر به موقت می شود، تعبیر موقت غیر از وقت است. ظاهر فقد «فاته الوقت» یعنی زمان نماز فوت می شود. </w:t>
      </w:r>
    </w:p>
    <w:p w:rsidR="003B5505" w:rsidRDefault="003B5505" w:rsidP="003B5505">
      <w:pPr>
        <w:jc w:val="both"/>
        <w:rPr>
          <w:sz w:val="28"/>
          <w:rtl/>
        </w:rPr>
      </w:pPr>
    </w:p>
    <w:p w:rsidR="003B5505" w:rsidRPr="00DA59CB" w:rsidRDefault="003B5505" w:rsidP="003B5505">
      <w:pPr>
        <w:jc w:val="both"/>
        <w:rPr>
          <w:sz w:val="28"/>
          <w:rtl/>
        </w:rPr>
      </w:pP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B3" w:rsidRDefault="00D417B3" w:rsidP="008B750B">
      <w:pPr>
        <w:spacing w:line="240" w:lineRule="auto"/>
      </w:pPr>
      <w:r>
        <w:separator/>
      </w:r>
    </w:p>
  </w:endnote>
  <w:endnote w:type="continuationSeparator" w:id="0">
    <w:p w:rsidR="00D417B3" w:rsidRDefault="00D417B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8959AB">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C5356" w:rsidRPr="00CC5356">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B72B2B" w:rsidP="001B6799">
          <w:pPr>
            <w:pStyle w:val="Footer"/>
            <w:bidi w:val="0"/>
            <w:rPr>
              <w:color w:val="808080" w:themeColor="background1" w:themeShade="80"/>
              <w:rtl/>
            </w:rPr>
          </w:pPr>
          <w:bookmarkStart w:id="21" w:name="BokAdres"/>
          <w:bookmarkEnd w:id="21"/>
          <w:r>
            <w:rPr>
              <w:color w:val="808080" w:themeColor="background1" w:themeShade="80"/>
            </w:rPr>
            <w:t>F1ms4_14001215-080_rh1_mfeb.ir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B3" w:rsidRDefault="00D417B3" w:rsidP="008B750B">
      <w:pPr>
        <w:spacing w:line="240" w:lineRule="auto"/>
      </w:pPr>
      <w:r>
        <w:separator/>
      </w:r>
    </w:p>
  </w:footnote>
  <w:footnote w:type="continuationSeparator" w:id="0">
    <w:p w:rsidR="00D417B3" w:rsidRDefault="00D417B3" w:rsidP="008B750B">
      <w:pPr>
        <w:spacing w:line="240" w:lineRule="auto"/>
      </w:pPr>
      <w:r>
        <w:continuationSeparator/>
      </w:r>
    </w:p>
  </w:footnote>
  <w:footnote w:id="1">
    <w:p w:rsidR="008959AB" w:rsidRDefault="008959AB" w:rsidP="008959AB">
      <w:pPr>
        <w:pStyle w:val="FootnoteText"/>
      </w:pPr>
      <w:r>
        <w:rPr>
          <w:rStyle w:val="FootnoteReference"/>
        </w:rPr>
        <w:footnoteRef/>
      </w:r>
      <w:r>
        <w:rPr>
          <w:rtl/>
        </w:rPr>
        <w:t xml:space="preserve"> </w:t>
      </w:r>
      <w:r>
        <w:rPr>
          <w:rFonts w:hint="cs"/>
          <w:rtl/>
        </w:rPr>
        <w:t xml:space="preserve">. العروۀ الوثقی (أعلام العصر) ج 1 ص 643. </w:t>
      </w:r>
    </w:p>
  </w:footnote>
  <w:footnote w:id="2">
    <w:p w:rsidR="008959AB" w:rsidRPr="008959AB" w:rsidRDefault="008959AB" w:rsidP="008959AB">
      <w:pPr>
        <w:pStyle w:val="FootnoteText"/>
        <w:rPr>
          <w:rFonts w:hint="cs"/>
        </w:rPr>
      </w:pPr>
      <w:r w:rsidRPr="008959AB">
        <w:footnoteRef/>
      </w:r>
      <w:r w:rsidRPr="008959AB">
        <w:rPr>
          <w:rtl/>
        </w:rPr>
        <w:t xml:space="preserve"> </w:t>
      </w:r>
      <w:hyperlink r:id="rId1" w:history="1">
        <w:r w:rsidRPr="008959AB">
          <w:rPr>
            <w:rStyle w:val="Hyperlink"/>
            <w:rtl/>
          </w:rPr>
          <w:t>تهذ</w:t>
        </w:r>
        <w:r w:rsidRPr="008959AB">
          <w:rPr>
            <w:rStyle w:val="Hyperlink"/>
            <w:rFonts w:hint="cs"/>
            <w:rtl/>
          </w:rPr>
          <w:t>ی</w:t>
        </w:r>
        <w:r w:rsidRPr="008959AB">
          <w:rPr>
            <w:rStyle w:val="Hyperlink"/>
            <w:rFonts w:hint="eastAsia"/>
            <w:rtl/>
          </w:rPr>
          <w:t>ب</w:t>
        </w:r>
        <w:r w:rsidRPr="008959AB">
          <w:rPr>
            <w:rStyle w:val="Hyperlink"/>
            <w:rtl/>
          </w:rPr>
          <w:t xml:space="preserve"> الاحکام، ش</w:t>
        </w:r>
        <w:r w:rsidRPr="008959AB">
          <w:rPr>
            <w:rStyle w:val="Hyperlink"/>
            <w:rFonts w:hint="cs"/>
            <w:rtl/>
          </w:rPr>
          <w:t>ی</w:t>
        </w:r>
        <w:r w:rsidRPr="008959AB">
          <w:rPr>
            <w:rStyle w:val="Hyperlink"/>
            <w:rFonts w:hint="eastAsia"/>
            <w:rtl/>
          </w:rPr>
          <w:t>خ</w:t>
        </w:r>
        <w:r w:rsidRPr="008959AB">
          <w:rPr>
            <w:rStyle w:val="Hyperlink"/>
            <w:rtl/>
          </w:rPr>
          <w:t xml:space="preserve"> طوس</w:t>
        </w:r>
        <w:r w:rsidRPr="008959AB">
          <w:rPr>
            <w:rStyle w:val="Hyperlink"/>
            <w:rFonts w:hint="cs"/>
            <w:rtl/>
          </w:rPr>
          <w:t>ی</w:t>
        </w:r>
        <w:r w:rsidRPr="008959AB">
          <w:rPr>
            <w:rStyle w:val="Hyperlink"/>
            <w:rFonts w:hint="eastAsia"/>
            <w:rtl/>
          </w:rPr>
          <w:t>،</w:t>
        </w:r>
        <w:r w:rsidRPr="008959AB">
          <w:rPr>
            <w:rStyle w:val="Hyperlink"/>
            <w:rtl/>
          </w:rPr>
          <w:t xml:space="preserve"> ج3، ص275.</w:t>
        </w:r>
      </w:hyperlink>
    </w:p>
  </w:footnote>
  <w:footnote w:id="3">
    <w:p w:rsidR="005A049B" w:rsidRPr="005A049B" w:rsidRDefault="005A049B" w:rsidP="005A049B">
      <w:pPr>
        <w:pStyle w:val="FootnoteText"/>
        <w:rPr>
          <w:rFonts w:hint="cs"/>
        </w:rPr>
      </w:pPr>
      <w:r w:rsidRPr="005A049B">
        <w:footnoteRef/>
      </w:r>
      <w:r w:rsidRPr="005A049B">
        <w:rPr>
          <w:rtl/>
        </w:rPr>
        <w:t xml:space="preserve"> </w:t>
      </w:r>
      <w:hyperlink r:id="rId2" w:history="1">
        <w:r w:rsidRPr="005A049B">
          <w:rPr>
            <w:rStyle w:val="Hyperlink"/>
            <w:rFonts w:hint="eastAsia"/>
            <w:rtl/>
          </w:rPr>
          <w:t>تهذ</w:t>
        </w:r>
        <w:r w:rsidRPr="005A049B">
          <w:rPr>
            <w:rStyle w:val="Hyperlink"/>
            <w:rFonts w:hint="cs"/>
            <w:rtl/>
          </w:rPr>
          <w:t>ی</w:t>
        </w:r>
        <w:r w:rsidRPr="005A049B">
          <w:rPr>
            <w:rStyle w:val="Hyperlink"/>
            <w:rFonts w:hint="eastAsia"/>
            <w:rtl/>
          </w:rPr>
          <w:t>ب</w:t>
        </w:r>
        <w:r w:rsidRPr="005A049B">
          <w:rPr>
            <w:rStyle w:val="Hyperlink"/>
            <w:rtl/>
          </w:rPr>
          <w:t xml:space="preserve"> الاحکام، ش</w:t>
        </w:r>
        <w:r w:rsidRPr="005A049B">
          <w:rPr>
            <w:rStyle w:val="Hyperlink"/>
            <w:rFonts w:hint="cs"/>
            <w:rtl/>
          </w:rPr>
          <w:t>ی</w:t>
        </w:r>
        <w:r w:rsidRPr="005A049B">
          <w:rPr>
            <w:rStyle w:val="Hyperlink"/>
            <w:rFonts w:hint="eastAsia"/>
            <w:rtl/>
          </w:rPr>
          <w:t>خ</w:t>
        </w:r>
        <w:r w:rsidRPr="005A049B">
          <w:rPr>
            <w:rStyle w:val="Hyperlink"/>
            <w:rtl/>
          </w:rPr>
          <w:t xml:space="preserve"> طوس</w:t>
        </w:r>
        <w:r w:rsidRPr="005A049B">
          <w:rPr>
            <w:rStyle w:val="Hyperlink"/>
            <w:rFonts w:hint="cs"/>
            <w:rtl/>
          </w:rPr>
          <w:t>ی</w:t>
        </w:r>
        <w:r w:rsidRPr="005A049B">
          <w:rPr>
            <w:rStyle w:val="Hyperlink"/>
            <w:rFonts w:hint="eastAsia"/>
            <w:rtl/>
          </w:rPr>
          <w:t>،</w:t>
        </w:r>
        <w:r w:rsidRPr="005A049B">
          <w:rPr>
            <w:rStyle w:val="Hyperlink"/>
            <w:rtl/>
          </w:rPr>
          <w:t xml:space="preserve"> ج2، ص295.</w:t>
        </w:r>
      </w:hyperlink>
    </w:p>
  </w:footnote>
  <w:footnote w:id="4">
    <w:p w:rsidR="005A049B" w:rsidRPr="005A049B" w:rsidRDefault="005A049B" w:rsidP="005A049B">
      <w:pPr>
        <w:pStyle w:val="FootnoteText"/>
        <w:rPr>
          <w:rFonts w:hint="cs"/>
        </w:rPr>
      </w:pPr>
      <w:r w:rsidRPr="005A049B">
        <w:footnoteRef/>
      </w:r>
      <w:r w:rsidRPr="005A049B">
        <w:rPr>
          <w:rtl/>
        </w:rPr>
        <w:t xml:space="preserve"> </w:t>
      </w:r>
      <w:hyperlink r:id="rId3" w:history="1">
        <w:r w:rsidRPr="005A049B">
          <w:rPr>
            <w:rStyle w:val="Hyperlink"/>
            <w:rtl/>
          </w:rPr>
          <w:t>کامل الز</w:t>
        </w:r>
        <w:r w:rsidRPr="005A049B">
          <w:rPr>
            <w:rStyle w:val="Hyperlink"/>
            <w:rFonts w:hint="cs"/>
            <w:rtl/>
          </w:rPr>
          <w:t>ی</w:t>
        </w:r>
        <w:r w:rsidRPr="005A049B">
          <w:rPr>
            <w:rStyle w:val="Hyperlink"/>
            <w:rFonts w:hint="eastAsia"/>
            <w:rtl/>
          </w:rPr>
          <w:t>ارات،</w:t>
        </w:r>
        <w:r w:rsidRPr="005A049B">
          <w:rPr>
            <w:rStyle w:val="Hyperlink"/>
            <w:rtl/>
          </w:rPr>
          <w:t xml:space="preserve"> ابن قولو</w:t>
        </w:r>
        <w:r w:rsidRPr="005A049B">
          <w:rPr>
            <w:rStyle w:val="Hyperlink"/>
            <w:rFonts w:hint="cs"/>
            <w:rtl/>
          </w:rPr>
          <w:t>ی</w:t>
        </w:r>
        <w:r w:rsidRPr="005A049B">
          <w:rPr>
            <w:rStyle w:val="Hyperlink"/>
            <w:rFonts w:hint="eastAsia"/>
            <w:rtl/>
          </w:rPr>
          <w:t>ه</w:t>
        </w:r>
        <w:r w:rsidRPr="005A049B">
          <w:rPr>
            <w:rStyle w:val="Hyperlink"/>
            <w:rtl/>
          </w:rPr>
          <w:t xml:space="preserve"> القم</w:t>
        </w:r>
        <w:r w:rsidRPr="005A049B">
          <w:rPr>
            <w:rStyle w:val="Hyperlink"/>
            <w:rFonts w:hint="cs"/>
            <w:rtl/>
          </w:rPr>
          <w:t>ی</w:t>
        </w:r>
        <w:r w:rsidRPr="005A049B">
          <w:rPr>
            <w:rStyle w:val="Hyperlink"/>
            <w:rFonts w:hint="eastAsia"/>
            <w:rtl/>
          </w:rPr>
          <w:t>،</w:t>
        </w:r>
        <w:r w:rsidRPr="005A049B">
          <w:rPr>
            <w:rStyle w:val="Hyperlink"/>
            <w:rtl/>
          </w:rPr>
          <w:t xml:space="preserve"> ج1، ص33.</w:t>
        </w:r>
      </w:hyperlink>
      <w:r>
        <w:rPr>
          <w:rFonts w:hint="cs"/>
          <w:rtl/>
        </w:rPr>
        <w:t xml:space="preserve"> «</w:t>
      </w:r>
      <w:r w:rsidRPr="005A049B">
        <w:rPr>
          <w:rtl/>
        </w:rPr>
        <w:t xml:space="preserve"> حَدَّثَنِي أَبِي وَ أَخِي وَ عَلِيُّ‌ بْنُ‌ الْحُسَيْنِ‌ وَ مُحَمَّدُ بْنُ‌ الْحَسَنِ‌ رَحِمَهُمُ‌ اللَّهُ‌ جَمِيعاً عَنْ‌ سَعْدِ بْنِ‌ عَبْدِ اللَّهِ‌ بْنِ‌ أَبِي خَلَفٍ‌ عَنْ‌ أَحْمَدَ بْنِ‌ مُحَمَّدِ بْنِ‌ عِيسَى عَنْ‌ عَلِيِّ‌ بْنِ‌ الْحَكَمِ‌ عَنْ‌ صَفْوَانَ‌ الْجَمَّالِ‌ قَالَ‌: كُنْتُ‌ وَ عَامِرُ بْنُ‌ عَبْدِ اللَّهِ‌ بْنِ‌ جُذَاعَةَ‌ الْأَزْدِيُّ‌ عِنْدَ أَبِي عَبْدِ اللَّهِ‌ عَلَيْهِ‌ السَّلاَمُ‌ فَقَالَ‌ لَهُ‌ عَامِرٌ إِنَّ‌ النَّاسَ‌ يَزْعُمُونَ‌ أَنَّ‌ أَمِيرَ الْمُؤْمِنِينَ‌ عَلَيْهِ‌ السَّلاَمُ‌ دُفِنَ‌ بِالرَّحْبَةِ‌ فَقَالَ‌ لاَ قَالَ‌ فَأَيْنَ‌ دُفِنَ‌ قَالَ‌ إِنَّهُ‌ لَمَّا مَاتَ‌ حَمَلَهُ‌ الْحَسَنُ‌ عَلَيْهِ‌ السَّلاَمُ‌ فَأَتَى بِهِ‌ ظَهْرَ الْكُوفَةِ‌ قَرِيباً مِنَ‌ اَلنَّجَفِ‌ يَسْرَةً‌ عَنِ‌ اَلْغَرِيِّ‌ يَمْنَةً‌ عَنِ‌ اَلْحِيرَةِ‌ فَدُفِنَ‌ بَيْنَ‌ ذَكَوَاتٍ‌ بِيضٍ‌ قَالَ‌ فَلَمَّا كَانَ‌ بَعْدُ ذَهَبْتُ‌ إِلَى الْمَوْضِعِ‌ فَتَوَهَّمْتُ‌ مَوْضِعاً مِنْهُ‌ ثُمَّ‌ أَتَيْتُهُ‌ فَأَخْبَرْتُهُ‌ فَقَالَ‌ أَصَبْتَ‌ أَصَبْتَ‌ ثَلاَثَ‌ مَرَّاتٍ‌ رَحِمَكَ‌ اللَّه</w:t>
      </w:r>
      <w:r>
        <w:rPr>
          <w:rFonts w:hint="cs"/>
          <w:rtl/>
        </w:rPr>
        <w:t>».</w:t>
      </w:r>
    </w:p>
  </w:footnote>
  <w:footnote w:id="5">
    <w:p w:rsidR="00977140" w:rsidRPr="00977140" w:rsidRDefault="00977140" w:rsidP="00977140">
      <w:pPr>
        <w:pStyle w:val="FootnoteText"/>
        <w:rPr>
          <w:rFonts w:hint="cs"/>
        </w:rPr>
      </w:pPr>
      <w:r w:rsidRPr="00977140">
        <w:footnoteRef/>
      </w:r>
      <w:r w:rsidRPr="00977140">
        <w:rPr>
          <w:rtl/>
        </w:rPr>
        <w:t xml:space="preserve"> </w:t>
      </w:r>
      <w:hyperlink r:id="rId4" w:history="1">
        <w:r w:rsidRPr="00977140">
          <w:rPr>
            <w:rStyle w:val="Hyperlink"/>
            <w:rtl/>
          </w:rPr>
          <w:t>تهذ</w:t>
        </w:r>
        <w:r w:rsidRPr="00977140">
          <w:rPr>
            <w:rStyle w:val="Hyperlink"/>
            <w:rFonts w:hint="cs"/>
            <w:rtl/>
          </w:rPr>
          <w:t>ی</w:t>
        </w:r>
        <w:r w:rsidRPr="00977140">
          <w:rPr>
            <w:rStyle w:val="Hyperlink"/>
            <w:rFonts w:hint="eastAsia"/>
            <w:rtl/>
          </w:rPr>
          <w:t>ب</w:t>
        </w:r>
        <w:r w:rsidRPr="00977140">
          <w:rPr>
            <w:rStyle w:val="Hyperlink"/>
            <w:rtl/>
          </w:rPr>
          <w:t xml:space="preserve"> الاحکام، ش</w:t>
        </w:r>
        <w:r w:rsidRPr="00977140">
          <w:rPr>
            <w:rStyle w:val="Hyperlink"/>
            <w:rFonts w:hint="cs"/>
            <w:rtl/>
          </w:rPr>
          <w:t>ی</w:t>
        </w:r>
        <w:r w:rsidRPr="00977140">
          <w:rPr>
            <w:rStyle w:val="Hyperlink"/>
            <w:rFonts w:hint="eastAsia"/>
            <w:rtl/>
          </w:rPr>
          <w:t>خ</w:t>
        </w:r>
        <w:r w:rsidRPr="00977140">
          <w:rPr>
            <w:rStyle w:val="Hyperlink"/>
            <w:rtl/>
          </w:rPr>
          <w:t xml:space="preserve"> طوس</w:t>
        </w:r>
        <w:r w:rsidRPr="00977140">
          <w:rPr>
            <w:rStyle w:val="Hyperlink"/>
            <w:rFonts w:hint="cs"/>
            <w:rtl/>
          </w:rPr>
          <w:t>ی</w:t>
        </w:r>
        <w:r w:rsidRPr="00977140">
          <w:rPr>
            <w:rStyle w:val="Hyperlink"/>
            <w:rFonts w:hint="eastAsia"/>
            <w:rtl/>
          </w:rPr>
          <w:t>،</w:t>
        </w:r>
        <w:r w:rsidRPr="00977140">
          <w:rPr>
            <w:rStyle w:val="Hyperlink"/>
            <w:rtl/>
          </w:rPr>
          <w:t xml:space="preserve"> ج2، ص95.</w:t>
        </w:r>
      </w:hyperlink>
    </w:p>
  </w:footnote>
  <w:footnote w:id="6">
    <w:p w:rsidR="00977140" w:rsidRDefault="00977140">
      <w:pPr>
        <w:pStyle w:val="FootnoteText"/>
        <w:rPr>
          <w:rFonts w:hint="cs"/>
        </w:rPr>
      </w:pPr>
      <w:r>
        <w:rPr>
          <w:rStyle w:val="FootnoteReference"/>
        </w:rPr>
        <w:footnoteRef/>
      </w:r>
      <w:r>
        <w:rPr>
          <w:rtl/>
        </w:rPr>
        <w:t xml:space="preserve"> </w:t>
      </w:r>
      <w:r>
        <w:rPr>
          <w:rFonts w:hint="cs"/>
          <w:rtl/>
        </w:rPr>
        <w:t xml:space="preserve">. </w:t>
      </w:r>
      <w:r>
        <w:rPr>
          <w:rFonts w:hint="cs"/>
          <w:rtl/>
        </w:rPr>
        <w:t xml:space="preserve">همان. </w:t>
      </w:r>
    </w:p>
  </w:footnote>
  <w:footnote w:id="7">
    <w:p w:rsidR="00FE7322" w:rsidRPr="00FE7322" w:rsidRDefault="00FE7322" w:rsidP="00FE7322">
      <w:pPr>
        <w:pStyle w:val="FootnoteText"/>
        <w:rPr>
          <w:rFonts w:hint="cs"/>
        </w:rPr>
      </w:pPr>
      <w:r w:rsidRPr="00FE7322">
        <w:footnoteRef/>
      </w:r>
      <w:r w:rsidRPr="00FE7322">
        <w:rPr>
          <w:rtl/>
        </w:rPr>
        <w:t xml:space="preserve"> </w:t>
      </w:r>
      <w:hyperlink r:id="rId5" w:history="1">
        <w:r w:rsidRPr="00FE7322">
          <w:rPr>
            <w:rStyle w:val="Hyperlink"/>
            <w:rtl/>
          </w:rPr>
          <w:t>الکاف</w:t>
        </w:r>
        <w:r w:rsidRPr="00FE7322">
          <w:rPr>
            <w:rStyle w:val="Hyperlink"/>
            <w:rFonts w:hint="cs"/>
            <w:rtl/>
          </w:rPr>
          <w:t>ی</w:t>
        </w:r>
        <w:r w:rsidRPr="00FE7322">
          <w:rPr>
            <w:rStyle w:val="Hyperlink"/>
            <w:rFonts w:hint="eastAsia"/>
            <w:rtl/>
          </w:rPr>
          <w:t>،</w:t>
        </w:r>
        <w:r w:rsidRPr="00FE7322">
          <w:rPr>
            <w:rStyle w:val="Hyperlink"/>
            <w:rtl/>
          </w:rPr>
          <w:t xml:space="preserve"> محمد بن </w:t>
        </w:r>
        <w:r w:rsidRPr="00FE7322">
          <w:rPr>
            <w:rStyle w:val="Hyperlink"/>
            <w:rFonts w:hint="cs"/>
            <w:rtl/>
          </w:rPr>
          <w:t>ی</w:t>
        </w:r>
        <w:r w:rsidRPr="00FE7322">
          <w:rPr>
            <w:rStyle w:val="Hyperlink"/>
            <w:rFonts w:hint="eastAsia"/>
            <w:rtl/>
          </w:rPr>
          <w:t>عقوب</w:t>
        </w:r>
        <w:r w:rsidRPr="00FE7322">
          <w:rPr>
            <w:rStyle w:val="Hyperlink"/>
            <w:rtl/>
          </w:rPr>
          <w:t xml:space="preserve"> کل</w:t>
        </w:r>
        <w:r w:rsidRPr="00FE7322">
          <w:rPr>
            <w:rStyle w:val="Hyperlink"/>
            <w:rFonts w:hint="cs"/>
            <w:rtl/>
          </w:rPr>
          <w:t>ی</w:t>
        </w:r>
        <w:r w:rsidRPr="00FE7322">
          <w:rPr>
            <w:rStyle w:val="Hyperlink"/>
            <w:rFonts w:hint="eastAsia"/>
            <w:rtl/>
          </w:rPr>
          <w:t>ن</w:t>
        </w:r>
        <w:r w:rsidRPr="00FE7322">
          <w:rPr>
            <w:rStyle w:val="Hyperlink"/>
            <w:rFonts w:hint="cs"/>
            <w:rtl/>
          </w:rPr>
          <w:t>ی</w:t>
        </w:r>
        <w:r w:rsidRPr="00FE7322">
          <w:rPr>
            <w:rStyle w:val="Hyperlink"/>
            <w:rFonts w:hint="eastAsia"/>
            <w:rtl/>
          </w:rPr>
          <w:t>،</w:t>
        </w:r>
        <w:r w:rsidRPr="00FE7322">
          <w:rPr>
            <w:rStyle w:val="Hyperlink"/>
            <w:rtl/>
          </w:rPr>
          <w:t xml:space="preserve"> ج3، ص450.</w:t>
        </w:r>
      </w:hyperlink>
    </w:p>
  </w:footnote>
  <w:footnote w:id="8">
    <w:p w:rsidR="00FE7322" w:rsidRPr="00FE7322" w:rsidRDefault="00FE7322" w:rsidP="00FE7322">
      <w:pPr>
        <w:pStyle w:val="FootnoteText"/>
        <w:rPr>
          <w:rFonts w:hint="cs"/>
        </w:rPr>
      </w:pPr>
      <w:r w:rsidRPr="00FE7322">
        <w:footnoteRef/>
      </w:r>
      <w:r w:rsidRPr="00FE7322">
        <w:rPr>
          <w:rtl/>
        </w:rPr>
        <w:t xml:space="preserve"> </w:t>
      </w:r>
      <w:hyperlink r:id="rId6" w:history="1">
        <w:r w:rsidRPr="00FE7322">
          <w:rPr>
            <w:rStyle w:val="Hyperlink"/>
            <w:rtl/>
          </w:rPr>
          <w:t>الکاف</w:t>
        </w:r>
        <w:r w:rsidRPr="00FE7322">
          <w:rPr>
            <w:rStyle w:val="Hyperlink"/>
            <w:rFonts w:hint="cs"/>
            <w:rtl/>
          </w:rPr>
          <w:t>ی</w:t>
        </w:r>
        <w:r w:rsidRPr="00FE7322">
          <w:rPr>
            <w:rStyle w:val="Hyperlink"/>
            <w:rFonts w:hint="eastAsia"/>
            <w:rtl/>
          </w:rPr>
          <w:t>،</w:t>
        </w:r>
        <w:r w:rsidRPr="00FE7322">
          <w:rPr>
            <w:rStyle w:val="Hyperlink"/>
            <w:rtl/>
          </w:rPr>
          <w:t xml:space="preserve"> محمد بن </w:t>
        </w:r>
        <w:r w:rsidRPr="00FE7322">
          <w:rPr>
            <w:rStyle w:val="Hyperlink"/>
            <w:rFonts w:hint="cs"/>
            <w:rtl/>
          </w:rPr>
          <w:t>ی</w:t>
        </w:r>
        <w:r w:rsidRPr="00FE7322">
          <w:rPr>
            <w:rStyle w:val="Hyperlink"/>
            <w:rFonts w:hint="eastAsia"/>
            <w:rtl/>
          </w:rPr>
          <w:t>عقوب</w:t>
        </w:r>
        <w:r w:rsidRPr="00FE7322">
          <w:rPr>
            <w:rStyle w:val="Hyperlink"/>
            <w:rtl/>
          </w:rPr>
          <w:t xml:space="preserve"> کل</w:t>
        </w:r>
        <w:r w:rsidRPr="00FE7322">
          <w:rPr>
            <w:rStyle w:val="Hyperlink"/>
            <w:rFonts w:hint="cs"/>
            <w:rtl/>
          </w:rPr>
          <w:t>ی</w:t>
        </w:r>
        <w:r w:rsidRPr="00FE7322">
          <w:rPr>
            <w:rStyle w:val="Hyperlink"/>
            <w:rFonts w:hint="eastAsia"/>
            <w:rtl/>
          </w:rPr>
          <w:t>ن</w:t>
        </w:r>
        <w:r w:rsidRPr="00FE7322">
          <w:rPr>
            <w:rStyle w:val="Hyperlink"/>
            <w:rFonts w:hint="cs"/>
            <w:rtl/>
          </w:rPr>
          <w:t>ی</w:t>
        </w:r>
        <w:r w:rsidRPr="00FE7322">
          <w:rPr>
            <w:rStyle w:val="Hyperlink"/>
            <w:rFonts w:hint="eastAsia"/>
            <w:rtl/>
          </w:rPr>
          <w:t>،</w:t>
        </w:r>
        <w:r w:rsidRPr="00FE7322">
          <w:rPr>
            <w:rStyle w:val="Hyperlink"/>
            <w:rtl/>
          </w:rPr>
          <w:t xml:space="preserve"> ج3، ص185.</w:t>
        </w:r>
      </w:hyperlink>
    </w:p>
  </w:footnote>
  <w:footnote w:id="9">
    <w:p w:rsidR="00FE7322" w:rsidRPr="00FE7322" w:rsidRDefault="00FE7322" w:rsidP="00FE7322">
      <w:pPr>
        <w:pStyle w:val="FootnoteText"/>
        <w:rPr>
          <w:rFonts w:hint="cs"/>
        </w:rPr>
      </w:pPr>
      <w:r w:rsidRPr="00FE7322">
        <w:footnoteRef/>
      </w:r>
      <w:r w:rsidRPr="00FE7322">
        <w:rPr>
          <w:rtl/>
        </w:rPr>
        <w:t xml:space="preserve"> </w:t>
      </w:r>
      <w:hyperlink r:id="rId7" w:history="1">
        <w:r w:rsidRPr="00FE7322">
          <w:rPr>
            <w:rStyle w:val="Hyperlink"/>
            <w:rtl/>
          </w:rPr>
          <w:t>تهذ</w:t>
        </w:r>
        <w:r w:rsidRPr="00FE7322">
          <w:rPr>
            <w:rStyle w:val="Hyperlink"/>
            <w:rFonts w:hint="cs"/>
            <w:rtl/>
          </w:rPr>
          <w:t>ی</w:t>
        </w:r>
        <w:r w:rsidRPr="00FE7322">
          <w:rPr>
            <w:rStyle w:val="Hyperlink"/>
            <w:rFonts w:hint="eastAsia"/>
            <w:rtl/>
          </w:rPr>
          <w:t>ب</w:t>
        </w:r>
        <w:r w:rsidRPr="00FE7322">
          <w:rPr>
            <w:rStyle w:val="Hyperlink"/>
            <w:rtl/>
          </w:rPr>
          <w:t xml:space="preserve"> الاحکام، ش</w:t>
        </w:r>
        <w:r w:rsidRPr="00FE7322">
          <w:rPr>
            <w:rStyle w:val="Hyperlink"/>
            <w:rFonts w:hint="cs"/>
            <w:rtl/>
          </w:rPr>
          <w:t>ی</w:t>
        </w:r>
        <w:r w:rsidRPr="00FE7322">
          <w:rPr>
            <w:rStyle w:val="Hyperlink"/>
            <w:rFonts w:hint="eastAsia"/>
            <w:rtl/>
          </w:rPr>
          <w:t>خ</w:t>
        </w:r>
        <w:r w:rsidRPr="00FE7322">
          <w:rPr>
            <w:rStyle w:val="Hyperlink"/>
            <w:rtl/>
          </w:rPr>
          <w:t xml:space="preserve"> طوس</w:t>
        </w:r>
        <w:r w:rsidRPr="00FE7322">
          <w:rPr>
            <w:rStyle w:val="Hyperlink"/>
            <w:rFonts w:hint="cs"/>
            <w:rtl/>
          </w:rPr>
          <w:t>ی</w:t>
        </w:r>
        <w:r w:rsidRPr="00FE7322">
          <w:rPr>
            <w:rStyle w:val="Hyperlink"/>
            <w:rFonts w:hint="eastAsia"/>
            <w:rtl/>
          </w:rPr>
          <w:t>،</w:t>
        </w:r>
        <w:r w:rsidRPr="00FE7322">
          <w:rPr>
            <w:rStyle w:val="Hyperlink"/>
            <w:rtl/>
          </w:rPr>
          <w:t xml:space="preserve"> ج3، ص49.</w:t>
        </w:r>
      </w:hyperlink>
    </w:p>
  </w:footnote>
  <w:footnote w:id="10">
    <w:p w:rsidR="00C616C0" w:rsidRPr="00C616C0" w:rsidRDefault="00C616C0" w:rsidP="00C616C0">
      <w:pPr>
        <w:pStyle w:val="FootnoteText"/>
        <w:rPr>
          <w:rFonts w:hint="cs"/>
        </w:rPr>
      </w:pPr>
      <w:r w:rsidRPr="00C616C0">
        <w:footnoteRef/>
      </w:r>
      <w:r w:rsidRPr="00C616C0">
        <w:rPr>
          <w:rtl/>
        </w:rPr>
        <w:t xml:space="preserve"> </w:t>
      </w:r>
      <w:hyperlink r:id="rId8" w:history="1">
        <w:r w:rsidRPr="00C616C0">
          <w:rPr>
            <w:rStyle w:val="Hyperlink"/>
            <w:rtl/>
          </w:rPr>
          <w:t>تهذ</w:t>
        </w:r>
        <w:r w:rsidRPr="00C616C0">
          <w:rPr>
            <w:rStyle w:val="Hyperlink"/>
            <w:rFonts w:hint="cs"/>
            <w:rtl/>
          </w:rPr>
          <w:t>ی</w:t>
        </w:r>
        <w:r w:rsidRPr="00C616C0">
          <w:rPr>
            <w:rStyle w:val="Hyperlink"/>
            <w:rFonts w:hint="eastAsia"/>
            <w:rtl/>
          </w:rPr>
          <w:t>ب</w:t>
        </w:r>
        <w:r w:rsidRPr="00C616C0">
          <w:rPr>
            <w:rStyle w:val="Hyperlink"/>
            <w:rtl/>
          </w:rPr>
          <w:t xml:space="preserve"> الاحکام، ش</w:t>
        </w:r>
        <w:r w:rsidRPr="00C616C0">
          <w:rPr>
            <w:rStyle w:val="Hyperlink"/>
            <w:rFonts w:hint="cs"/>
            <w:rtl/>
          </w:rPr>
          <w:t>ی</w:t>
        </w:r>
        <w:r w:rsidRPr="00C616C0">
          <w:rPr>
            <w:rStyle w:val="Hyperlink"/>
            <w:rFonts w:hint="eastAsia"/>
            <w:rtl/>
          </w:rPr>
          <w:t>خ</w:t>
        </w:r>
        <w:r w:rsidRPr="00C616C0">
          <w:rPr>
            <w:rStyle w:val="Hyperlink"/>
            <w:rtl/>
          </w:rPr>
          <w:t xml:space="preserve"> طوس</w:t>
        </w:r>
        <w:r w:rsidRPr="00C616C0">
          <w:rPr>
            <w:rStyle w:val="Hyperlink"/>
            <w:rFonts w:hint="cs"/>
            <w:rtl/>
          </w:rPr>
          <w:t>ی</w:t>
        </w:r>
        <w:r w:rsidRPr="00C616C0">
          <w:rPr>
            <w:rStyle w:val="Hyperlink"/>
            <w:rFonts w:hint="eastAsia"/>
            <w:rtl/>
          </w:rPr>
          <w:t>،</w:t>
        </w:r>
        <w:r w:rsidRPr="00C616C0">
          <w:rPr>
            <w:rStyle w:val="Hyperlink"/>
            <w:rtl/>
          </w:rPr>
          <w:t xml:space="preserve"> ج10، ص72.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B72B2B">
      <w:rPr>
        <w:b/>
        <w:bCs/>
        <w:sz w:val="20"/>
        <w:szCs w:val="24"/>
        <w:rtl/>
      </w:rPr>
      <w:t>080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B72B2B">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B72B2B">
      <w:rPr>
        <w:b/>
        <w:bCs/>
        <w:color w:val="632423" w:themeColor="accent2" w:themeShade="80"/>
        <w:sz w:val="20"/>
        <w:szCs w:val="24"/>
        <w:rtl/>
      </w:rPr>
      <w:t>شه</w:t>
    </w:r>
    <w:r w:rsidR="00B72B2B">
      <w:rPr>
        <w:rFonts w:hint="cs"/>
        <w:b/>
        <w:bCs/>
        <w:color w:val="632423" w:themeColor="accent2" w:themeShade="80"/>
        <w:sz w:val="20"/>
        <w:szCs w:val="24"/>
        <w:rtl/>
      </w:rPr>
      <w:t>ی</w:t>
    </w:r>
    <w:r w:rsidR="00B72B2B">
      <w:rPr>
        <w:rFonts w:hint="eastAsia"/>
        <w:b/>
        <w:bCs/>
        <w:color w:val="632423" w:themeColor="accent2" w:themeShade="80"/>
        <w:sz w:val="20"/>
        <w:szCs w:val="24"/>
        <w:rtl/>
      </w:rPr>
      <w:t>د</w:t>
    </w:r>
    <w:r w:rsidR="00B72B2B">
      <w:rPr>
        <w:rFonts w:hint="cs"/>
        <w:b/>
        <w:bCs/>
        <w:color w:val="632423" w:themeColor="accent2" w:themeShade="80"/>
        <w:sz w:val="20"/>
        <w:szCs w:val="24"/>
        <w:rtl/>
      </w:rPr>
      <w:t>ی</w:t>
    </w:r>
    <w:r w:rsidR="00B72B2B">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B72B2B">
      <w:rPr>
        <w:sz w:val="24"/>
        <w:szCs w:val="24"/>
        <w:rtl/>
      </w:rPr>
      <w:t>15 /12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B72B2B">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B72B2B">
      <w:rPr>
        <w:sz w:val="24"/>
        <w:szCs w:val="24"/>
        <w:rtl/>
      </w:rPr>
      <w:t>س</w:t>
    </w:r>
    <w:r w:rsidR="00B72B2B">
      <w:rPr>
        <w:rFonts w:hint="cs"/>
        <w:sz w:val="24"/>
        <w:szCs w:val="24"/>
        <w:rtl/>
      </w:rPr>
      <w:t>ی</w:t>
    </w:r>
    <w:r w:rsidR="00B72B2B">
      <w:rPr>
        <w:rFonts w:hint="eastAsia"/>
        <w:sz w:val="24"/>
        <w:szCs w:val="24"/>
        <w:rtl/>
      </w:rPr>
      <w:t>درضا</w:t>
    </w:r>
    <w:r w:rsidR="00B72B2B">
      <w:rPr>
        <w:sz w:val="24"/>
        <w:szCs w:val="24"/>
        <w:rtl/>
      </w:rPr>
      <w:t xml:space="preserve"> حسن</w:t>
    </w:r>
    <w:r w:rsidR="00B72B2B">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B72B2B">
      <w:rPr>
        <w:sz w:val="24"/>
        <w:szCs w:val="24"/>
        <w:rtl/>
      </w:rPr>
      <w:t>عدم جواز سور طوال در ض</w:t>
    </w:r>
    <w:r w:rsidR="00B72B2B">
      <w:rPr>
        <w:rFonts w:hint="cs"/>
        <w:sz w:val="24"/>
        <w:szCs w:val="24"/>
        <w:rtl/>
      </w:rPr>
      <w:t>ی</w:t>
    </w:r>
    <w:r w:rsidR="00B72B2B">
      <w:rPr>
        <w:rFonts w:hint="eastAsia"/>
        <w:sz w:val="24"/>
        <w:szCs w:val="24"/>
        <w:rtl/>
      </w:rPr>
      <w:t>ق</w:t>
    </w:r>
    <w:r w:rsidR="00B72B2B">
      <w:rPr>
        <w:sz w:val="24"/>
        <w:szCs w:val="24"/>
        <w:rtl/>
      </w:rPr>
      <w:t xml:space="preserve"> وقت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17AF5"/>
    <w:multiLevelType w:val="hybridMultilevel"/>
    <w:tmpl w:val="8D26894E"/>
    <w:lvl w:ilvl="0" w:tplc="30B601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94AB3"/>
    <w:multiLevelType w:val="hybridMultilevel"/>
    <w:tmpl w:val="0A4E98EE"/>
    <w:lvl w:ilvl="0" w:tplc="7A8CA97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C194A"/>
    <w:multiLevelType w:val="hybridMultilevel"/>
    <w:tmpl w:val="C742BF52"/>
    <w:lvl w:ilvl="0" w:tplc="7B96A6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D1199"/>
    <w:multiLevelType w:val="hybridMultilevel"/>
    <w:tmpl w:val="36A01606"/>
    <w:lvl w:ilvl="0" w:tplc="35B6FB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57A8A"/>
    <w:multiLevelType w:val="hybridMultilevel"/>
    <w:tmpl w:val="9CBA17A2"/>
    <w:lvl w:ilvl="0" w:tplc="C8587BE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81795"/>
    <w:multiLevelType w:val="hybridMultilevel"/>
    <w:tmpl w:val="9B64F9F2"/>
    <w:lvl w:ilvl="0" w:tplc="0ABE57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2476B"/>
    <w:multiLevelType w:val="hybridMultilevel"/>
    <w:tmpl w:val="C8B8B782"/>
    <w:lvl w:ilvl="0" w:tplc="220EF0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21"/>
  </w:num>
  <w:num w:numId="14">
    <w:abstractNumId w:val="18"/>
  </w:num>
  <w:num w:numId="15">
    <w:abstractNumId w:val="19"/>
  </w:num>
  <w:num w:numId="16">
    <w:abstractNumId w:val="14"/>
  </w:num>
  <w:num w:numId="17">
    <w:abstractNumId w:val="20"/>
  </w:num>
  <w:num w:numId="18">
    <w:abstractNumId w:val="11"/>
  </w:num>
  <w:num w:numId="19">
    <w:abstractNumId w:val="16"/>
  </w:num>
  <w:num w:numId="20">
    <w:abstractNumId w:val="17"/>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263B1"/>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C77C6"/>
    <w:rsid w:val="001D2E9A"/>
    <w:rsid w:val="001D597F"/>
    <w:rsid w:val="001E3FD4"/>
    <w:rsid w:val="0020241A"/>
    <w:rsid w:val="00203821"/>
    <w:rsid w:val="00211632"/>
    <w:rsid w:val="0021630D"/>
    <w:rsid w:val="0024121B"/>
    <w:rsid w:val="00247D2F"/>
    <w:rsid w:val="00256560"/>
    <w:rsid w:val="00271931"/>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5505"/>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689"/>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049B"/>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156F"/>
    <w:rsid w:val="00651B02"/>
    <w:rsid w:val="00651B19"/>
    <w:rsid w:val="00660A29"/>
    <w:rsid w:val="0066526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1C7B"/>
    <w:rsid w:val="0085276D"/>
    <w:rsid w:val="00855C3E"/>
    <w:rsid w:val="00863390"/>
    <w:rsid w:val="0086385C"/>
    <w:rsid w:val="00871916"/>
    <w:rsid w:val="008956DD"/>
    <w:rsid w:val="008959AB"/>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140"/>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848A9"/>
    <w:rsid w:val="00AA1F60"/>
    <w:rsid w:val="00AA40D7"/>
    <w:rsid w:val="00AB5F7D"/>
    <w:rsid w:val="00AC0C50"/>
    <w:rsid w:val="00AC6FE2"/>
    <w:rsid w:val="00AF3925"/>
    <w:rsid w:val="00B1296B"/>
    <w:rsid w:val="00B2292F"/>
    <w:rsid w:val="00B41EA0"/>
    <w:rsid w:val="00B43169"/>
    <w:rsid w:val="00B501A8"/>
    <w:rsid w:val="00B55AE4"/>
    <w:rsid w:val="00B70B46"/>
    <w:rsid w:val="00B72B2B"/>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16C0"/>
    <w:rsid w:val="00C63FFE"/>
    <w:rsid w:val="00C91EB6"/>
    <w:rsid w:val="00CA10B0"/>
    <w:rsid w:val="00CA2F8E"/>
    <w:rsid w:val="00CA3EE2"/>
    <w:rsid w:val="00CA7FD5"/>
    <w:rsid w:val="00CB3287"/>
    <w:rsid w:val="00CB33E2"/>
    <w:rsid w:val="00CB4E68"/>
    <w:rsid w:val="00CC2733"/>
    <w:rsid w:val="00CC5356"/>
    <w:rsid w:val="00CD0050"/>
    <w:rsid w:val="00CE7481"/>
    <w:rsid w:val="00CF0A8F"/>
    <w:rsid w:val="00D048CE"/>
    <w:rsid w:val="00D10998"/>
    <w:rsid w:val="00D15CBD"/>
    <w:rsid w:val="00D221CB"/>
    <w:rsid w:val="00D23391"/>
    <w:rsid w:val="00D31805"/>
    <w:rsid w:val="00D3407E"/>
    <w:rsid w:val="00D417B3"/>
    <w:rsid w:val="00D552B9"/>
    <w:rsid w:val="00D735B2"/>
    <w:rsid w:val="00D74021"/>
    <w:rsid w:val="00D76D01"/>
    <w:rsid w:val="00D922A9"/>
    <w:rsid w:val="00D9394A"/>
    <w:rsid w:val="00D947AC"/>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023D"/>
    <w:rsid w:val="00F149D0"/>
    <w:rsid w:val="00F16B53"/>
    <w:rsid w:val="00F25ECD"/>
    <w:rsid w:val="00F318BE"/>
    <w:rsid w:val="00F33297"/>
    <w:rsid w:val="00F343FB"/>
    <w:rsid w:val="00F359FE"/>
    <w:rsid w:val="00F42159"/>
    <w:rsid w:val="00F4256E"/>
    <w:rsid w:val="00F42EE1"/>
    <w:rsid w:val="00F60F1F"/>
    <w:rsid w:val="00F61532"/>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E7322"/>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9131D"/>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10/72/&#1605;&#1581;&#1605;&#1583;" TargetMode="External"/><Relationship Id="rId3" Type="http://schemas.openxmlformats.org/officeDocument/2006/relationships/hyperlink" Target="http://lib.eshia.ir/86827/1/33/&#1575;&#1589;&#1576;&#1578;" TargetMode="External"/><Relationship Id="rId7" Type="http://schemas.openxmlformats.org/officeDocument/2006/relationships/hyperlink" Target="http://lib.eshia.ir/10083/3/49/&#1576;&#1602;&#1608;&#1605;" TargetMode="External"/><Relationship Id="rId2" Type="http://schemas.openxmlformats.org/officeDocument/2006/relationships/hyperlink" Target="http://lib.eshia.ir/10083/2/295/&#1588;&#1740;&#1574;&#1575;" TargetMode="External"/><Relationship Id="rId1" Type="http://schemas.openxmlformats.org/officeDocument/2006/relationships/hyperlink" Target="http://lib.eshia.ir/10083/3/275/&#1602;&#1604;" TargetMode="External"/><Relationship Id="rId6" Type="http://schemas.openxmlformats.org/officeDocument/2006/relationships/hyperlink" Target="http://lib.eshia.ir/11005/3/185/&#1585;&#1587;&#1608;&#1604;" TargetMode="External"/><Relationship Id="rId5" Type="http://schemas.openxmlformats.org/officeDocument/2006/relationships/hyperlink" Target="http://lib.eshia.ir/11005/3/450/&#1608;&#1578;&#1585;" TargetMode="External"/><Relationship Id="rId4" Type="http://schemas.openxmlformats.org/officeDocument/2006/relationships/hyperlink" Target="http://lib.eshia.ir/10083/2/95/&#1593;&#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EDBB-519D-4BE7-A7CE-8F626F8C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2731</Words>
  <Characters>15571</Characters>
  <Application>Microsoft Office Word</Application>
  <DocSecurity>0</DocSecurity>
  <Lines>129</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18266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3</cp:revision>
  <cp:lastPrinted>2022-03-07T07:06:00Z</cp:lastPrinted>
  <dcterms:created xsi:type="dcterms:W3CDTF">2022-03-07T07:06:00Z</dcterms:created>
  <dcterms:modified xsi:type="dcterms:W3CDTF">2022-03-07T07:07:00Z</dcterms:modified>
  <cp:contentStatus>ویرایش 2.5</cp:contentStatus>
  <cp:version>2.7</cp:version>
</cp:coreProperties>
</file>