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C2D1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C2D12" w:rsidRPr="005C2D12" w:rsidRDefault="005C2D12" w:rsidP="005C2D1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1561463" w:history="1">
        <w:r w:rsidRPr="005C2D12">
          <w:rPr>
            <w:rStyle w:val="Hyperlink"/>
            <w:noProof/>
            <w:rtl/>
          </w:rPr>
          <w:t>ثمرات نزاع ب</w:t>
        </w:r>
        <w:r w:rsidRPr="005C2D12">
          <w:rPr>
            <w:rStyle w:val="Hyperlink"/>
            <w:rFonts w:hint="cs"/>
            <w:noProof/>
            <w:rtl/>
          </w:rPr>
          <w:t>ی</w:t>
        </w:r>
        <w:r w:rsidRPr="005C2D12">
          <w:rPr>
            <w:rStyle w:val="Hyperlink"/>
            <w:rFonts w:hint="eastAsia"/>
            <w:noProof/>
            <w:rtl/>
          </w:rPr>
          <w:t>ن</w:t>
        </w:r>
        <w:r w:rsidRPr="005C2D12">
          <w:rPr>
            <w:rStyle w:val="Hyperlink"/>
            <w:noProof/>
            <w:rtl/>
          </w:rPr>
          <w:t xml:space="preserve"> صح</w:t>
        </w:r>
        <w:r w:rsidRPr="005C2D12">
          <w:rPr>
            <w:rStyle w:val="Hyperlink"/>
            <w:rFonts w:hint="cs"/>
            <w:noProof/>
            <w:rtl/>
          </w:rPr>
          <w:t>ی</w:t>
        </w:r>
        <w:r w:rsidRPr="005C2D12">
          <w:rPr>
            <w:rStyle w:val="Hyperlink"/>
            <w:rFonts w:hint="eastAsia"/>
            <w:noProof/>
            <w:rtl/>
          </w:rPr>
          <w:t>ح</w:t>
        </w:r>
        <w:r w:rsidRPr="005C2D12">
          <w:rPr>
            <w:rStyle w:val="Hyperlink"/>
            <w:noProof/>
            <w:rtl/>
          </w:rPr>
          <w:t xml:space="preserve"> و أعم در معاملات</w:t>
        </w:r>
        <w:r w:rsidRPr="005C2D12">
          <w:rPr>
            <w:noProof/>
            <w:webHidden/>
            <w:rtl/>
          </w:rPr>
          <w:tab/>
        </w:r>
        <w:r w:rsidRPr="005C2D12">
          <w:rPr>
            <w:rStyle w:val="Hyperlink"/>
            <w:noProof/>
            <w:rtl/>
          </w:rPr>
          <w:fldChar w:fldCharType="begin"/>
        </w:r>
        <w:r w:rsidRPr="005C2D12">
          <w:rPr>
            <w:noProof/>
            <w:webHidden/>
            <w:rtl/>
          </w:rPr>
          <w:instrText xml:space="preserve"> </w:instrText>
        </w:r>
        <w:r w:rsidRPr="005C2D12">
          <w:rPr>
            <w:noProof/>
            <w:webHidden/>
          </w:rPr>
          <w:instrText>PAGEREF</w:instrText>
        </w:r>
        <w:r w:rsidRPr="005C2D12">
          <w:rPr>
            <w:noProof/>
            <w:webHidden/>
            <w:rtl/>
          </w:rPr>
          <w:instrText xml:space="preserve"> _</w:instrText>
        </w:r>
        <w:r w:rsidRPr="005C2D12">
          <w:rPr>
            <w:noProof/>
            <w:webHidden/>
          </w:rPr>
          <w:instrText>Toc31561463 \h</w:instrText>
        </w:r>
        <w:r w:rsidRPr="005C2D12">
          <w:rPr>
            <w:noProof/>
            <w:webHidden/>
            <w:rtl/>
          </w:rPr>
          <w:instrText xml:space="preserve"> </w:instrText>
        </w:r>
        <w:r w:rsidRPr="005C2D12">
          <w:rPr>
            <w:rStyle w:val="Hyperlink"/>
            <w:noProof/>
            <w:rtl/>
          </w:rPr>
        </w:r>
        <w:r w:rsidRPr="005C2D12">
          <w:rPr>
            <w:rStyle w:val="Hyperlink"/>
            <w:noProof/>
            <w:rtl/>
          </w:rPr>
          <w:fldChar w:fldCharType="separate"/>
        </w:r>
        <w:r w:rsidR="000C158B">
          <w:rPr>
            <w:noProof/>
            <w:webHidden/>
            <w:rtl/>
          </w:rPr>
          <w:t>1</w:t>
        </w:r>
        <w:r w:rsidRPr="005C2D12">
          <w:rPr>
            <w:rStyle w:val="Hyperlink"/>
            <w:noProof/>
            <w:rtl/>
          </w:rPr>
          <w:fldChar w:fldCharType="end"/>
        </w:r>
      </w:hyperlink>
    </w:p>
    <w:p w:rsidR="005C2D12" w:rsidRPr="005C2D12" w:rsidRDefault="005C2D12" w:rsidP="005C2D12">
      <w:pPr>
        <w:pStyle w:val="TOC2"/>
        <w:tabs>
          <w:tab w:val="right" w:leader="dot" w:pos="10194"/>
        </w:tabs>
        <w:rPr>
          <w:rFonts w:asciiTheme="minorHAnsi" w:eastAsiaTheme="minorEastAsia" w:hAnsiTheme="minorHAnsi" w:cstheme="minorBidi"/>
          <w:bCs w:val="0"/>
          <w:noProof/>
          <w:color w:val="auto"/>
          <w:szCs w:val="22"/>
          <w:rtl/>
        </w:rPr>
      </w:pPr>
      <w:hyperlink w:anchor="_Toc31561464" w:history="1">
        <w:r w:rsidRPr="005C2D12">
          <w:rPr>
            <w:rStyle w:val="Hyperlink"/>
            <w:noProof/>
            <w:rtl/>
          </w:rPr>
          <w:t>الف: تمسک به برائت بنابر قول به أعم و عدم امکان بنابر قول به صح</w:t>
        </w:r>
        <w:r w:rsidRPr="005C2D12">
          <w:rPr>
            <w:rStyle w:val="Hyperlink"/>
            <w:rFonts w:hint="cs"/>
            <w:noProof/>
            <w:rtl/>
          </w:rPr>
          <w:t>ی</w:t>
        </w:r>
        <w:r w:rsidRPr="005C2D12">
          <w:rPr>
            <w:rStyle w:val="Hyperlink"/>
            <w:rFonts w:hint="eastAsia"/>
            <w:noProof/>
            <w:rtl/>
          </w:rPr>
          <w:t>ح</w:t>
        </w:r>
        <w:r w:rsidRPr="005C2D12">
          <w:rPr>
            <w:noProof/>
            <w:webHidden/>
            <w:rtl/>
          </w:rPr>
          <w:tab/>
        </w:r>
        <w:r w:rsidRPr="005C2D12">
          <w:rPr>
            <w:rStyle w:val="Hyperlink"/>
            <w:noProof/>
            <w:rtl/>
          </w:rPr>
          <w:fldChar w:fldCharType="begin"/>
        </w:r>
        <w:r w:rsidRPr="005C2D12">
          <w:rPr>
            <w:noProof/>
            <w:webHidden/>
            <w:rtl/>
          </w:rPr>
          <w:instrText xml:space="preserve"> </w:instrText>
        </w:r>
        <w:r w:rsidRPr="005C2D12">
          <w:rPr>
            <w:noProof/>
            <w:webHidden/>
          </w:rPr>
          <w:instrText>PAGEREF</w:instrText>
        </w:r>
        <w:r w:rsidRPr="005C2D12">
          <w:rPr>
            <w:noProof/>
            <w:webHidden/>
            <w:rtl/>
          </w:rPr>
          <w:instrText xml:space="preserve"> _</w:instrText>
        </w:r>
        <w:r w:rsidRPr="005C2D12">
          <w:rPr>
            <w:noProof/>
            <w:webHidden/>
          </w:rPr>
          <w:instrText>Toc31561464 \h</w:instrText>
        </w:r>
        <w:r w:rsidRPr="005C2D12">
          <w:rPr>
            <w:noProof/>
            <w:webHidden/>
            <w:rtl/>
          </w:rPr>
          <w:instrText xml:space="preserve"> </w:instrText>
        </w:r>
        <w:r w:rsidRPr="005C2D12">
          <w:rPr>
            <w:rStyle w:val="Hyperlink"/>
            <w:noProof/>
            <w:rtl/>
          </w:rPr>
        </w:r>
        <w:r w:rsidRPr="005C2D12">
          <w:rPr>
            <w:rStyle w:val="Hyperlink"/>
            <w:noProof/>
            <w:rtl/>
          </w:rPr>
          <w:fldChar w:fldCharType="separate"/>
        </w:r>
        <w:r w:rsidR="000C158B">
          <w:rPr>
            <w:noProof/>
            <w:webHidden/>
            <w:rtl/>
          </w:rPr>
          <w:t>1</w:t>
        </w:r>
        <w:r w:rsidRPr="005C2D12">
          <w:rPr>
            <w:rStyle w:val="Hyperlink"/>
            <w:noProof/>
            <w:rtl/>
          </w:rPr>
          <w:fldChar w:fldCharType="end"/>
        </w:r>
      </w:hyperlink>
    </w:p>
    <w:p w:rsidR="005C2D12" w:rsidRPr="005C2D12" w:rsidRDefault="005C2D12" w:rsidP="005C2D12">
      <w:pPr>
        <w:pStyle w:val="TOC3"/>
        <w:tabs>
          <w:tab w:val="right" w:leader="dot" w:pos="10194"/>
        </w:tabs>
        <w:rPr>
          <w:rFonts w:asciiTheme="minorHAnsi" w:eastAsiaTheme="minorEastAsia" w:hAnsiTheme="minorHAnsi" w:cstheme="minorBidi"/>
          <w:bCs w:val="0"/>
          <w:iCs w:val="0"/>
          <w:noProof/>
          <w:color w:val="auto"/>
          <w:szCs w:val="22"/>
          <w:rtl/>
        </w:rPr>
      </w:pPr>
      <w:hyperlink w:anchor="_Toc31561465" w:history="1">
        <w:r w:rsidRPr="005C2D12">
          <w:rPr>
            <w:rStyle w:val="Hyperlink"/>
            <w:iCs w:val="0"/>
            <w:noProof/>
            <w:rtl/>
          </w:rPr>
          <w:t>مناقشه</w:t>
        </w:r>
        <w:r w:rsidRPr="005C2D12">
          <w:rPr>
            <w:iCs w:val="0"/>
            <w:noProof/>
            <w:webHidden/>
            <w:rtl/>
          </w:rPr>
          <w:tab/>
        </w:r>
        <w:r w:rsidRPr="005C2D12">
          <w:rPr>
            <w:rStyle w:val="Hyperlink"/>
            <w:iCs w:val="0"/>
            <w:noProof/>
            <w:rtl/>
          </w:rPr>
          <w:fldChar w:fldCharType="begin"/>
        </w:r>
        <w:r w:rsidRPr="005C2D12">
          <w:rPr>
            <w:iCs w:val="0"/>
            <w:noProof/>
            <w:webHidden/>
            <w:rtl/>
          </w:rPr>
          <w:instrText xml:space="preserve"> </w:instrText>
        </w:r>
        <w:r w:rsidRPr="005C2D12">
          <w:rPr>
            <w:iCs w:val="0"/>
            <w:noProof/>
            <w:webHidden/>
          </w:rPr>
          <w:instrText>PAGEREF</w:instrText>
        </w:r>
        <w:r w:rsidRPr="005C2D12">
          <w:rPr>
            <w:iCs w:val="0"/>
            <w:noProof/>
            <w:webHidden/>
            <w:rtl/>
          </w:rPr>
          <w:instrText xml:space="preserve"> _</w:instrText>
        </w:r>
        <w:r w:rsidRPr="005C2D12">
          <w:rPr>
            <w:iCs w:val="0"/>
            <w:noProof/>
            <w:webHidden/>
          </w:rPr>
          <w:instrText>Toc31561465 \h</w:instrText>
        </w:r>
        <w:r w:rsidRPr="005C2D12">
          <w:rPr>
            <w:iCs w:val="0"/>
            <w:noProof/>
            <w:webHidden/>
            <w:rtl/>
          </w:rPr>
          <w:instrText xml:space="preserve"> </w:instrText>
        </w:r>
        <w:r w:rsidRPr="005C2D12">
          <w:rPr>
            <w:rStyle w:val="Hyperlink"/>
            <w:iCs w:val="0"/>
            <w:noProof/>
            <w:rtl/>
          </w:rPr>
        </w:r>
        <w:r w:rsidRPr="005C2D12">
          <w:rPr>
            <w:rStyle w:val="Hyperlink"/>
            <w:iCs w:val="0"/>
            <w:noProof/>
            <w:rtl/>
          </w:rPr>
          <w:fldChar w:fldCharType="separate"/>
        </w:r>
        <w:r w:rsidR="000C158B">
          <w:rPr>
            <w:iCs w:val="0"/>
            <w:noProof/>
            <w:webHidden/>
            <w:rtl/>
          </w:rPr>
          <w:t>2</w:t>
        </w:r>
        <w:r w:rsidRPr="005C2D12">
          <w:rPr>
            <w:rStyle w:val="Hyperlink"/>
            <w:iCs w:val="0"/>
            <w:noProof/>
            <w:rtl/>
          </w:rPr>
          <w:fldChar w:fldCharType="end"/>
        </w:r>
      </w:hyperlink>
    </w:p>
    <w:p w:rsidR="005C2D12" w:rsidRPr="005C2D12" w:rsidRDefault="005C2D12" w:rsidP="005C2D12">
      <w:pPr>
        <w:pStyle w:val="TOC3"/>
        <w:tabs>
          <w:tab w:val="right" w:leader="dot" w:pos="10194"/>
        </w:tabs>
        <w:rPr>
          <w:rFonts w:asciiTheme="minorHAnsi" w:eastAsiaTheme="minorEastAsia" w:hAnsiTheme="minorHAnsi" w:cstheme="minorBidi"/>
          <w:bCs w:val="0"/>
          <w:iCs w:val="0"/>
          <w:noProof/>
          <w:color w:val="auto"/>
          <w:szCs w:val="22"/>
          <w:rtl/>
        </w:rPr>
      </w:pPr>
      <w:hyperlink w:anchor="_Toc31561466" w:history="1">
        <w:r w:rsidRPr="005C2D12">
          <w:rPr>
            <w:rStyle w:val="Hyperlink"/>
            <w:iCs w:val="0"/>
            <w:noProof/>
            <w:rtl/>
          </w:rPr>
          <w:t>تمسک به استصحاب عدم تق</w:t>
        </w:r>
        <w:r w:rsidRPr="005C2D12">
          <w:rPr>
            <w:rStyle w:val="Hyperlink"/>
            <w:rFonts w:hint="cs"/>
            <w:iCs w:val="0"/>
            <w:noProof/>
            <w:rtl/>
          </w:rPr>
          <w:t>یی</w:t>
        </w:r>
        <w:r w:rsidRPr="005C2D12">
          <w:rPr>
            <w:rStyle w:val="Hyperlink"/>
            <w:rFonts w:hint="eastAsia"/>
            <w:iCs w:val="0"/>
            <w:noProof/>
            <w:rtl/>
          </w:rPr>
          <w:t>د</w:t>
        </w:r>
        <w:r w:rsidRPr="005C2D12">
          <w:rPr>
            <w:rStyle w:val="Hyperlink"/>
            <w:iCs w:val="0"/>
            <w:noProof/>
            <w:rtl/>
          </w:rPr>
          <w:t xml:space="preserve"> در موارد شک در شرط</w:t>
        </w:r>
        <w:r w:rsidRPr="005C2D12">
          <w:rPr>
            <w:rStyle w:val="Hyperlink"/>
            <w:rFonts w:hint="cs"/>
            <w:iCs w:val="0"/>
            <w:noProof/>
            <w:rtl/>
          </w:rPr>
          <w:t>ی</w:t>
        </w:r>
        <w:r w:rsidRPr="005C2D12">
          <w:rPr>
            <w:rStyle w:val="Hyperlink"/>
            <w:rFonts w:hint="eastAsia"/>
            <w:iCs w:val="0"/>
            <w:noProof/>
            <w:rtl/>
          </w:rPr>
          <w:t>ت</w:t>
        </w:r>
        <w:r w:rsidRPr="005C2D12">
          <w:rPr>
            <w:rStyle w:val="Hyperlink"/>
            <w:iCs w:val="0"/>
            <w:noProof/>
            <w:rtl/>
          </w:rPr>
          <w:t xml:space="preserve"> امر</w:t>
        </w:r>
        <w:r w:rsidRPr="005C2D12">
          <w:rPr>
            <w:rStyle w:val="Hyperlink"/>
            <w:rFonts w:hint="cs"/>
            <w:iCs w:val="0"/>
            <w:noProof/>
            <w:rtl/>
          </w:rPr>
          <w:t>ی</w:t>
        </w:r>
        <w:r w:rsidRPr="005C2D12">
          <w:rPr>
            <w:rStyle w:val="Hyperlink"/>
            <w:iCs w:val="0"/>
            <w:noProof/>
            <w:rtl/>
          </w:rPr>
          <w:t xml:space="preserve"> در معاملات</w:t>
        </w:r>
        <w:r w:rsidRPr="005C2D12">
          <w:rPr>
            <w:iCs w:val="0"/>
            <w:noProof/>
            <w:webHidden/>
            <w:rtl/>
          </w:rPr>
          <w:tab/>
        </w:r>
        <w:r w:rsidRPr="005C2D12">
          <w:rPr>
            <w:rStyle w:val="Hyperlink"/>
            <w:iCs w:val="0"/>
            <w:noProof/>
            <w:rtl/>
          </w:rPr>
          <w:fldChar w:fldCharType="begin"/>
        </w:r>
        <w:r w:rsidRPr="005C2D12">
          <w:rPr>
            <w:iCs w:val="0"/>
            <w:noProof/>
            <w:webHidden/>
            <w:rtl/>
          </w:rPr>
          <w:instrText xml:space="preserve"> </w:instrText>
        </w:r>
        <w:r w:rsidRPr="005C2D12">
          <w:rPr>
            <w:iCs w:val="0"/>
            <w:noProof/>
            <w:webHidden/>
          </w:rPr>
          <w:instrText>PAGEREF</w:instrText>
        </w:r>
        <w:r w:rsidRPr="005C2D12">
          <w:rPr>
            <w:iCs w:val="0"/>
            <w:noProof/>
            <w:webHidden/>
            <w:rtl/>
          </w:rPr>
          <w:instrText xml:space="preserve"> _</w:instrText>
        </w:r>
        <w:r w:rsidRPr="005C2D12">
          <w:rPr>
            <w:iCs w:val="0"/>
            <w:noProof/>
            <w:webHidden/>
          </w:rPr>
          <w:instrText>Toc31561466 \h</w:instrText>
        </w:r>
        <w:r w:rsidRPr="005C2D12">
          <w:rPr>
            <w:iCs w:val="0"/>
            <w:noProof/>
            <w:webHidden/>
            <w:rtl/>
          </w:rPr>
          <w:instrText xml:space="preserve"> </w:instrText>
        </w:r>
        <w:r w:rsidRPr="005C2D12">
          <w:rPr>
            <w:rStyle w:val="Hyperlink"/>
            <w:iCs w:val="0"/>
            <w:noProof/>
            <w:rtl/>
          </w:rPr>
        </w:r>
        <w:r w:rsidRPr="005C2D12">
          <w:rPr>
            <w:rStyle w:val="Hyperlink"/>
            <w:iCs w:val="0"/>
            <w:noProof/>
            <w:rtl/>
          </w:rPr>
          <w:fldChar w:fldCharType="separate"/>
        </w:r>
        <w:r w:rsidR="000C158B">
          <w:rPr>
            <w:iCs w:val="0"/>
            <w:noProof/>
            <w:webHidden/>
            <w:rtl/>
          </w:rPr>
          <w:t>2</w:t>
        </w:r>
        <w:r w:rsidRPr="005C2D12">
          <w:rPr>
            <w:rStyle w:val="Hyperlink"/>
            <w:iCs w:val="0"/>
            <w:noProof/>
            <w:rtl/>
          </w:rPr>
          <w:fldChar w:fldCharType="end"/>
        </w:r>
      </w:hyperlink>
    </w:p>
    <w:p w:rsidR="005C2D12" w:rsidRPr="005C2D12" w:rsidRDefault="005C2D12" w:rsidP="005C2D12">
      <w:pPr>
        <w:pStyle w:val="TOC4"/>
        <w:tabs>
          <w:tab w:val="right" w:leader="dot" w:pos="10194"/>
        </w:tabs>
        <w:rPr>
          <w:rFonts w:asciiTheme="minorHAnsi" w:eastAsiaTheme="minorEastAsia" w:hAnsiTheme="minorHAnsi" w:cstheme="minorBidi"/>
          <w:bCs w:val="0"/>
          <w:noProof/>
          <w:color w:val="auto"/>
          <w:szCs w:val="22"/>
          <w:rtl/>
        </w:rPr>
      </w:pPr>
      <w:hyperlink w:anchor="_Toc31561467" w:history="1">
        <w:r w:rsidRPr="005C2D12">
          <w:rPr>
            <w:rStyle w:val="Hyperlink"/>
            <w:noProof/>
            <w:rtl/>
          </w:rPr>
          <w:t>مناقشه</w:t>
        </w:r>
        <w:r w:rsidRPr="005C2D12">
          <w:rPr>
            <w:noProof/>
            <w:webHidden/>
            <w:rtl/>
          </w:rPr>
          <w:tab/>
        </w:r>
        <w:r w:rsidRPr="005C2D12">
          <w:rPr>
            <w:rStyle w:val="Hyperlink"/>
            <w:noProof/>
            <w:rtl/>
          </w:rPr>
          <w:fldChar w:fldCharType="begin"/>
        </w:r>
        <w:r w:rsidRPr="005C2D12">
          <w:rPr>
            <w:noProof/>
            <w:webHidden/>
            <w:rtl/>
          </w:rPr>
          <w:instrText xml:space="preserve"> </w:instrText>
        </w:r>
        <w:r w:rsidRPr="005C2D12">
          <w:rPr>
            <w:noProof/>
            <w:webHidden/>
          </w:rPr>
          <w:instrText>PAGEREF</w:instrText>
        </w:r>
        <w:r w:rsidRPr="005C2D12">
          <w:rPr>
            <w:noProof/>
            <w:webHidden/>
            <w:rtl/>
          </w:rPr>
          <w:instrText xml:space="preserve"> _</w:instrText>
        </w:r>
        <w:r w:rsidRPr="005C2D12">
          <w:rPr>
            <w:noProof/>
            <w:webHidden/>
          </w:rPr>
          <w:instrText>Toc31561467 \h</w:instrText>
        </w:r>
        <w:r w:rsidRPr="005C2D12">
          <w:rPr>
            <w:noProof/>
            <w:webHidden/>
            <w:rtl/>
          </w:rPr>
          <w:instrText xml:space="preserve"> </w:instrText>
        </w:r>
        <w:r w:rsidRPr="005C2D12">
          <w:rPr>
            <w:rStyle w:val="Hyperlink"/>
            <w:noProof/>
            <w:rtl/>
          </w:rPr>
        </w:r>
        <w:r w:rsidRPr="005C2D12">
          <w:rPr>
            <w:rStyle w:val="Hyperlink"/>
            <w:noProof/>
            <w:rtl/>
          </w:rPr>
          <w:fldChar w:fldCharType="separate"/>
        </w:r>
        <w:r w:rsidR="000C158B">
          <w:rPr>
            <w:noProof/>
            <w:webHidden/>
            <w:rtl/>
          </w:rPr>
          <w:t>2</w:t>
        </w:r>
        <w:r w:rsidRPr="005C2D12">
          <w:rPr>
            <w:rStyle w:val="Hyperlink"/>
            <w:noProof/>
            <w:rtl/>
          </w:rPr>
          <w:fldChar w:fldCharType="end"/>
        </w:r>
      </w:hyperlink>
    </w:p>
    <w:p w:rsidR="005C2D12" w:rsidRPr="005C2D12" w:rsidRDefault="005C2D12" w:rsidP="005C2D12">
      <w:pPr>
        <w:pStyle w:val="TOC2"/>
        <w:tabs>
          <w:tab w:val="right" w:leader="dot" w:pos="10194"/>
        </w:tabs>
        <w:rPr>
          <w:rFonts w:asciiTheme="minorHAnsi" w:eastAsiaTheme="minorEastAsia" w:hAnsiTheme="minorHAnsi" w:cstheme="minorBidi"/>
          <w:bCs w:val="0"/>
          <w:noProof/>
          <w:color w:val="auto"/>
          <w:szCs w:val="22"/>
          <w:rtl/>
        </w:rPr>
      </w:pPr>
      <w:hyperlink w:anchor="_Toc31561468" w:history="1">
        <w:r w:rsidRPr="005C2D12">
          <w:rPr>
            <w:rStyle w:val="Hyperlink"/>
            <w:noProof/>
            <w:rtl/>
          </w:rPr>
          <w:t>ب: امکان تمسک أعم</w:t>
        </w:r>
        <w:r w:rsidRPr="005C2D12">
          <w:rPr>
            <w:rStyle w:val="Hyperlink"/>
            <w:rFonts w:hint="cs"/>
            <w:noProof/>
            <w:rtl/>
          </w:rPr>
          <w:t>ی</w:t>
        </w:r>
        <w:r w:rsidRPr="005C2D12">
          <w:rPr>
            <w:rStyle w:val="Hyperlink"/>
            <w:noProof/>
            <w:rtl/>
          </w:rPr>
          <w:t xml:space="preserve"> به اطلاقات و عدم امکان برا</w:t>
        </w:r>
        <w:r w:rsidRPr="005C2D12">
          <w:rPr>
            <w:rStyle w:val="Hyperlink"/>
            <w:rFonts w:hint="cs"/>
            <w:noProof/>
            <w:rtl/>
          </w:rPr>
          <w:t>ی</w:t>
        </w:r>
        <w:r w:rsidRPr="005C2D12">
          <w:rPr>
            <w:rStyle w:val="Hyperlink"/>
            <w:noProof/>
            <w:rtl/>
          </w:rPr>
          <w:t xml:space="preserve"> صح</w:t>
        </w:r>
        <w:r w:rsidRPr="005C2D12">
          <w:rPr>
            <w:rStyle w:val="Hyperlink"/>
            <w:rFonts w:hint="cs"/>
            <w:noProof/>
            <w:rtl/>
          </w:rPr>
          <w:t>ی</w:t>
        </w:r>
        <w:r w:rsidRPr="005C2D12">
          <w:rPr>
            <w:rStyle w:val="Hyperlink"/>
            <w:rFonts w:hint="eastAsia"/>
            <w:noProof/>
            <w:rtl/>
          </w:rPr>
          <w:t>ح</w:t>
        </w:r>
        <w:r w:rsidRPr="005C2D12">
          <w:rPr>
            <w:rStyle w:val="Hyperlink"/>
            <w:rFonts w:hint="cs"/>
            <w:noProof/>
            <w:rtl/>
          </w:rPr>
          <w:t>ی</w:t>
        </w:r>
        <w:r w:rsidRPr="005C2D12">
          <w:rPr>
            <w:noProof/>
            <w:webHidden/>
            <w:rtl/>
          </w:rPr>
          <w:tab/>
        </w:r>
        <w:r w:rsidRPr="005C2D12">
          <w:rPr>
            <w:rStyle w:val="Hyperlink"/>
            <w:noProof/>
            <w:rtl/>
          </w:rPr>
          <w:fldChar w:fldCharType="begin"/>
        </w:r>
        <w:r w:rsidRPr="005C2D12">
          <w:rPr>
            <w:noProof/>
            <w:webHidden/>
            <w:rtl/>
          </w:rPr>
          <w:instrText xml:space="preserve"> </w:instrText>
        </w:r>
        <w:r w:rsidRPr="005C2D12">
          <w:rPr>
            <w:noProof/>
            <w:webHidden/>
          </w:rPr>
          <w:instrText>PAGEREF</w:instrText>
        </w:r>
        <w:r w:rsidRPr="005C2D12">
          <w:rPr>
            <w:noProof/>
            <w:webHidden/>
            <w:rtl/>
          </w:rPr>
          <w:instrText xml:space="preserve"> _</w:instrText>
        </w:r>
        <w:r w:rsidRPr="005C2D12">
          <w:rPr>
            <w:noProof/>
            <w:webHidden/>
          </w:rPr>
          <w:instrText>Toc31561468 \h</w:instrText>
        </w:r>
        <w:r w:rsidRPr="005C2D12">
          <w:rPr>
            <w:noProof/>
            <w:webHidden/>
            <w:rtl/>
          </w:rPr>
          <w:instrText xml:space="preserve"> </w:instrText>
        </w:r>
        <w:r w:rsidRPr="005C2D12">
          <w:rPr>
            <w:rStyle w:val="Hyperlink"/>
            <w:noProof/>
            <w:rtl/>
          </w:rPr>
        </w:r>
        <w:r w:rsidRPr="005C2D12">
          <w:rPr>
            <w:rStyle w:val="Hyperlink"/>
            <w:noProof/>
            <w:rtl/>
          </w:rPr>
          <w:fldChar w:fldCharType="separate"/>
        </w:r>
        <w:r w:rsidR="000C158B">
          <w:rPr>
            <w:noProof/>
            <w:webHidden/>
            <w:rtl/>
          </w:rPr>
          <w:t>5</w:t>
        </w:r>
        <w:r w:rsidRPr="005C2D12">
          <w:rPr>
            <w:rStyle w:val="Hyperlink"/>
            <w:noProof/>
            <w:rtl/>
          </w:rPr>
          <w:fldChar w:fldCharType="end"/>
        </w:r>
      </w:hyperlink>
    </w:p>
    <w:p w:rsidR="00C91EB6" w:rsidRPr="00C91EB6" w:rsidRDefault="005C2D12" w:rsidP="000C36B9">
      <w:pPr>
        <w:jc w:val="both"/>
      </w:pPr>
      <w:r>
        <w:rPr>
          <w:rFonts w:cs="B Titr"/>
          <w:noProof/>
          <w:webHidden/>
          <w:color w:val="632423" w:themeColor="accent2" w:themeShade="80"/>
          <w:szCs w:val="24"/>
          <w:rtl/>
        </w:rPr>
        <w:fldChar w:fldCharType="end"/>
      </w:r>
    </w:p>
    <w:p w:rsidR="00F343FB" w:rsidRPr="00A6366F" w:rsidRDefault="00F842AD" w:rsidP="000C36B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C4447F">
        <w:rPr>
          <w:rFonts w:hint="cs"/>
          <w:rtl/>
        </w:rPr>
        <w:t xml:space="preserve">ثمره نزاع در وضع برای صحیح یا أعم / </w:t>
      </w:r>
      <w:r w:rsidR="00C4447F" w:rsidRPr="00123116">
        <w:rPr>
          <w:rtl/>
        </w:rPr>
        <w:t>بررس</w:t>
      </w:r>
      <w:r w:rsidR="00C4447F" w:rsidRPr="00123116">
        <w:rPr>
          <w:rFonts w:hint="cs"/>
          <w:rtl/>
        </w:rPr>
        <w:t>ی</w:t>
      </w:r>
      <w:r w:rsidR="00C4447F" w:rsidRPr="00123116">
        <w:rPr>
          <w:rtl/>
        </w:rPr>
        <w:t xml:space="preserve"> وضع الفاظ معاملات</w:t>
      </w:r>
      <w:r w:rsidR="00C4447F" w:rsidRPr="00123116">
        <w:rPr>
          <w:rFonts w:hint="cs"/>
          <w:rtl/>
        </w:rPr>
        <w:t>/</w:t>
      </w:r>
      <w:r w:rsidR="00C4447F">
        <w:rPr>
          <w:rFonts w:hint="cs"/>
          <w:rtl/>
        </w:rPr>
        <w:t xml:space="preserve"> </w:t>
      </w:r>
      <w:r w:rsidR="00C4447F" w:rsidRPr="00123116">
        <w:rPr>
          <w:rFonts w:hint="cs"/>
          <w:rtl/>
        </w:rPr>
        <w:t>صحیح و أعم/  مقدمه علم اصول</w:t>
      </w:r>
    </w:p>
    <w:p w:rsidR="008F5B4D" w:rsidRPr="009C66D5" w:rsidRDefault="008F5B4D" w:rsidP="000C36B9">
      <w:pPr>
        <w:jc w:val="both"/>
        <w:rPr>
          <w:rStyle w:val="Emphasis"/>
          <w:b/>
          <w:bCs w:val="0"/>
          <w:rtl/>
        </w:rPr>
      </w:pPr>
      <w:r w:rsidRPr="009C66D5">
        <w:rPr>
          <w:rStyle w:val="Emphasis"/>
          <w:rFonts w:hint="cs"/>
          <w:b/>
          <w:bCs w:val="0"/>
          <w:rtl/>
        </w:rPr>
        <w:t>خلاصه مباحث گذشته:</w:t>
      </w:r>
    </w:p>
    <w:p w:rsidR="00247D2F" w:rsidRPr="003A6148" w:rsidRDefault="00084924" w:rsidP="000C36B9">
      <w:pPr>
        <w:pBdr>
          <w:bottom w:val="double" w:sz="6" w:space="1" w:color="auto"/>
        </w:pBdr>
        <w:jc w:val="both"/>
      </w:pPr>
      <w:r>
        <w:rPr>
          <w:rFonts w:hint="cs"/>
          <w:rtl/>
        </w:rPr>
        <w:t>بحث در وضع الفاظ معاملات برای صحیح یا أعم قرار دارد که بعد از تبیین محل نزاع، بحث در ثمرات نزاع بین صحیح و أعم در معاملات قرار دارد که ثمره اول که ادعاء شده اس</w:t>
      </w:r>
      <w:r w:rsidR="00A5348C">
        <w:rPr>
          <w:rFonts w:hint="cs"/>
          <w:rtl/>
        </w:rPr>
        <w:t>ت، جریان برائت بنابر قول به أعم</w:t>
      </w:r>
      <w:r>
        <w:rPr>
          <w:rFonts w:hint="cs"/>
          <w:rtl/>
        </w:rPr>
        <w:t xml:space="preserve"> و عدم آن بنابر </w:t>
      </w:r>
      <w:r w:rsidR="00A5348C">
        <w:rPr>
          <w:rFonts w:hint="cs"/>
          <w:rtl/>
        </w:rPr>
        <w:t>قول به صحیح است که این ثمره مورد مناقشه قرار گرفته است.</w:t>
      </w:r>
    </w:p>
    <w:p w:rsidR="00084924" w:rsidRDefault="00DC5281" w:rsidP="00DC5281">
      <w:pPr>
        <w:pStyle w:val="Heading1"/>
        <w:rPr>
          <w:rtl/>
        </w:rPr>
      </w:pPr>
      <w:bookmarkStart w:id="3" w:name="_Toc31468239"/>
      <w:r>
        <w:rPr>
          <w:rFonts w:hint="cs"/>
          <w:rtl/>
        </w:rPr>
        <w:t xml:space="preserve"> </w:t>
      </w:r>
      <w:bookmarkStart w:id="4" w:name="_Toc31561463"/>
      <w:r>
        <w:rPr>
          <w:rFonts w:hint="cs"/>
          <w:rtl/>
        </w:rPr>
        <w:t>ثمرات</w:t>
      </w:r>
      <w:r w:rsidR="00084924">
        <w:rPr>
          <w:rFonts w:hint="cs"/>
          <w:rtl/>
        </w:rPr>
        <w:t xml:space="preserve"> نزاع بین صحیح و أعم در معاملات</w:t>
      </w:r>
      <w:bookmarkEnd w:id="3"/>
      <w:bookmarkEnd w:id="4"/>
    </w:p>
    <w:p w:rsidR="00084924" w:rsidRDefault="00084924" w:rsidP="000C36B9">
      <w:pPr>
        <w:jc w:val="both"/>
        <w:rPr>
          <w:rtl/>
        </w:rPr>
      </w:pPr>
      <w:r>
        <w:rPr>
          <w:rFonts w:hint="cs"/>
          <w:rtl/>
        </w:rPr>
        <w:t xml:space="preserve"> یکی از جهات بحث در مورد وضع الفاظ معاملات برای صحیح یا أعم، ثمره نزاع ب</w:t>
      </w:r>
      <w:r w:rsidR="000C36B9">
        <w:rPr>
          <w:rFonts w:hint="cs"/>
          <w:rtl/>
        </w:rPr>
        <w:t>ین وضع الفاظ معاملات برای صحیح یا</w:t>
      </w:r>
      <w:r>
        <w:rPr>
          <w:rFonts w:hint="cs"/>
          <w:rtl/>
        </w:rPr>
        <w:t xml:space="preserve"> أعم است.</w:t>
      </w:r>
    </w:p>
    <w:p w:rsidR="00084924" w:rsidRDefault="00084924" w:rsidP="000C36B9">
      <w:pPr>
        <w:pStyle w:val="Heading2"/>
        <w:jc w:val="both"/>
        <w:rPr>
          <w:rtl/>
        </w:rPr>
      </w:pPr>
      <w:bookmarkStart w:id="5" w:name="_Toc31468240"/>
      <w:bookmarkStart w:id="6" w:name="_Toc31561464"/>
      <w:r>
        <w:rPr>
          <w:rFonts w:hint="cs"/>
          <w:rtl/>
        </w:rPr>
        <w:t>الف: تمسک به برائت بنابر قول به أعم و عدم امکان بنابر قول به صحیح</w:t>
      </w:r>
      <w:bookmarkEnd w:id="5"/>
      <w:bookmarkEnd w:id="6"/>
    </w:p>
    <w:p w:rsidR="00336455" w:rsidRDefault="00336455" w:rsidP="000C36B9">
      <w:pPr>
        <w:jc w:val="both"/>
        <w:rPr>
          <w:rtl/>
        </w:rPr>
      </w:pPr>
      <w:r>
        <w:rPr>
          <w:rFonts w:hint="cs"/>
          <w:rtl/>
        </w:rPr>
        <w:t>یکی از ثمرات</w:t>
      </w:r>
      <w:r w:rsidR="00FD710F">
        <w:rPr>
          <w:rFonts w:hint="cs"/>
          <w:rtl/>
        </w:rPr>
        <w:t xml:space="preserve"> مطرح شده در مورد</w:t>
      </w:r>
      <w:r>
        <w:rPr>
          <w:rFonts w:hint="cs"/>
          <w:rtl/>
        </w:rPr>
        <w:t xml:space="preserve"> نزاع در وضع الفاظ عبادات </w:t>
      </w:r>
      <w:r w:rsidR="00FD710F">
        <w:rPr>
          <w:rFonts w:hint="cs"/>
          <w:rtl/>
        </w:rPr>
        <w:t>بر صحیح یا أعم این ا</w:t>
      </w:r>
      <w:r>
        <w:rPr>
          <w:rFonts w:hint="cs"/>
          <w:rtl/>
        </w:rPr>
        <w:t xml:space="preserve">ست که قائل به وضع الفاظ عبادات </w:t>
      </w:r>
      <w:r w:rsidR="00FD710F">
        <w:rPr>
          <w:rFonts w:hint="cs"/>
          <w:rtl/>
        </w:rPr>
        <w:t>بر أعم می تواند</w:t>
      </w:r>
      <w:r>
        <w:rPr>
          <w:rFonts w:hint="cs"/>
          <w:rtl/>
        </w:rPr>
        <w:t xml:space="preserve"> در صورت شک در شرائط عبادت، تمسک به برائت کند، در حالی که صحیحی نمی تواند به برائت تمسک کند. اما این ثمره در مورد معاملات مطرح نشده است، در حالی که </w:t>
      </w:r>
      <w:r w:rsidR="00E96812">
        <w:rPr>
          <w:rFonts w:hint="cs"/>
          <w:rtl/>
        </w:rPr>
        <w:t xml:space="preserve">ممکن است که در مورد معاملات هم گفته شود که به عنوان مثال در صورت شک در صدق عنوان معامله مانند بیع بر عقدی که ایجاب و قبول آن به صورت لفظی نبوده است، بنابر قول به أعم برائت از شرطیت جاری شود. مثال دیگر این </w:t>
      </w:r>
      <w:r w:rsidR="00DC5281">
        <w:rPr>
          <w:rFonts w:hint="cs"/>
          <w:rtl/>
        </w:rPr>
        <w:t xml:space="preserve">است </w:t>
      </w:r>
      <w:r w:rsidR="00E96812">
        <w:rPr>
          <w:rFonts w:hint="cs"/>
          <w:rtl/>
        </w:rPr>
        <w:t xml:space="preserve">که در مورد عقد نکاح که به صورت فارسی خوانده شده است، عنوان عقد صادق است و لذا در صورت شک در شرطیت عربیت در آن برائت از شرطیت </w:t>
      </w:r>
      <w:r w:rsidR="00E42F3F">
        <w:rPr>
          <w:rFonts w:hint="cs"/>
          <w:rtl/>
        </w:rPr>
        <w:t>آن جاری می شود.</w:t>
      </w:r>
    </w:p>
    <w:p w:rsidR="00DC5281" w:rsidRDefault="00DC5281" w:rsidP="00DC5281">
      <w:pPr>
        <w:pStyle w:val="Heading3"/>
        <w:rPr>
          <w:rFonts w:hint="cs"/>
          <w:rtl/>
        </w:rPr>
      </w:pPr>
      <w:bookmarkStart w:id="7" w:name="_Toc31561465"/>
      <w:r>
        <w:rPr>
          <w:rFonts w:hint="cs"/>
          <w:rtl/>
        </w:rPr>
        <w:lastRenderedPageBreak/>
        <w:t>مناقشه</w:t>
      </w:r>
      <w:bookmarkEnd w:id="7"/>
    </w:p>
    <w:p w:rsidR="00E42F3F" w:rsidRDefault="00E42F3F" w:rsidP="000C36B9">
      <w:pPr>
        <w:jc w:val="both"/>
        <w:rPr>
          <w:rtl/>
        </w:rPr>
      </w:pPr>
      <w:r>
        <w:rPr>
          <w:rFonts w:hint="cs"/>
          <w:rtl/>
        </w:rPr>
        <w:t xml:space="preserve">در پاسخ از ثمره مذکور در مورد معاملات می گوئیم: برائت از شرطیت در معاملات قابل جریان نیست؛ چون برائت از شرطیت اثبات نمی کند که عقد </w:t>
      </w:r>
      <w:r w:rsidR="0085434C">
        <w:rPr>
          <w:rFonts w:hint="cs"/>
          <w:rtl/>
        </w:rPr>
        <w:t xml:space="preserve">فاقد شرط مشکوک دارای اثر بوده است </w:t>
      </w:r>
      <w:r w:rsidR="00EB4AA4">
        <w:rPr>
          <w:rFonts w:hint="cs"/>
          <w:rtl/>
        </w:rPr>
        <w:t>و لذا استصحاب عدم ترتب اثر</w:t>
      </w:r>
      <w:r w:rsidR="0007042E">
        <w:rPr>
          <w:rFonts w:hint="cs"/>
          <w:rtl/>
        </w:rPr>
        <w:t xml:space="preserve"> مثل</w:t>
      </w:r>
      <w:r w:rsidR="0085434C">
        <w:rPr>
          <w:rFonts w:hint="cs"/>
          <w:rtl/>
        </w:rPr>
        <w:t xml:space="preserve"> ملکیت یا زوجیت جاری خواهد شد.</w:t>
      </w:r>
    </w:p>
    <w:p w:rsidR="0007042E" w:rsidRDefault="00DA59CF" w:rsidP="00BD34F7">
      <w:pPr>
        <w:pStyle w:val="Heading3"/>
        <w:rPr>
          <w:rFonts w:hint="cs"/>
          <w:rtl/>
        </w:rPr>
      </w:pPr>
      <w:bookmarkStart w:id="8" w:name="_Toc31561466"/>
      <w:r>
        <w:rPr>
          <w:rFonts w:hint="cs"/>
          <w:rtl/>
        </w:rPr>
        <w:t xml:space="preserve">تمسک به </w:t>
      </w:r>
      <w:r w:rsidR="0007042E">
        <w:rPr>
          <w:rFonts w:hint="cs"/>
          <w:rtl/>
        </w:rPr>
        <w:t xml:space="preserve">استصحاب عدم تقیید </w:t>
      </w:r>
      <w:r w:rsidR="00BD34F7">
        <w:rPr>
          <w:rFonts w:hint="cs"/>
          <w:rtl/>
        </w:rPr>
        <w:t xml:space="preserve">در موارد شک در شرطیت </w:t>
      </w:r>
      <w:r>
        <w:rPr>
          <w:rFonts w:hint="cs"/>
          <w:rtl/>
        </w:rPr>
        <w:t>امری در معاملات</w:t>
      </w:r>
      <w:bookmarkEnd w:id="8"/>
    </w:p>
    <w:p w:rsidR="00876AE3" w:rsidRDefault="0085434C" w:rsidP="009F4525">
      <w:pPr>
        <w:jc w:val="both"/>
        <w:rPr>
          <w:rFonts w:hint="cs"/>
          <w:rtl/>
        </w:rPr>
      </w:pPr>
      <w:r>
        <w:rPr>
          <w:rFonts w:hint="cs"/>
          <w:rtl/>
        </w:rPr>
        <w:t xml:space="preserve">در اینجا شبهه ای مطرح می شود که در صورت شک در شرطیت امری در معاملات، نیازی به برائت وجود ندارد؛ چون استصحاب عدم تقیید جاری می شود. به عنوان مثال در صورتی که </w:t>
      </w:r>
      <w:r w:rsidR="00ED6587">
        <w:rPr>
          <w:rFonts w:hint="cs"/>
          <w:rtl/>
        </w:rPr>
        <w:t xml:space="preserve">شک در شرطیت عربیت در عقد نکاح وجود داشته باشد، شک وجود دارد که شارع مطلق عقد نکاح </w:t>
      </w:r>
      <w:r w:rsidR="009F4525">
        <w:rPr>
          <w:rFonts w:hint="cs"/>
          <w:rtl/>
        </w:rPr>
        <w:t xml:space="preserve">یا </w:t>
      </w:r>
      <w:r w:rsidR="009F4525">
        <w:rPr>
          <w:rFonts w:hint="cs"/>
          <w:rtl/>
        </w:rPr>
        <w:t>خصوص عقد نکاح به زبان عربی</w:t>
      </w:r>
      <w:r w:rsidR="009F4525">
        <w:rPr>
          <w:rFonts w:hint="cs"/>
          <w:rtl/>
        </w:rPr>
        <w:t xml:space="preserve"> </w:t>
      </w:r>
      <w:r w:rsidR="00ED6587">
        <w:rPr>
          <w:rFonts w:hint="cs"/>
          <w:rtl/>
        </w:rPr>
        <w:t>را سبب زوجیت قرار داده است</w:t>
      </w:r>
      <w:r w:rsidR="009F4525">
        <w:rPr>
          <w:rFonts w:hint="cs"/>
          <w:rtl/>
        </w:rPr>
        <w:t>.</w:t>
      </w:r>
      <w:r w:rsidR="00ED6587">
        <w:rPr>
          <w:rFonts w:hint="cs"/>
          <w:rtl/>
        </w:rPr>
        <w:t xml:space="preserve"> در این صورت استصحاب عدم اخذ قید عربیت در موضوع سبب زوجیت جاری می شود</w:t>
      </w:r>
      <w:r w:rsidR="007709FA">
        <w:rPr>
          <w:rFonts w:hint="cs"/>
          <w:rtl/>
        </w:rPr>
        <w:t>. از طرف دیگر اطلاق همان عدم تقیید است؛ یعنی اطلا</w:t>
      </w:r>
      <w:r w:rsidR="00876AE3">
        <w:rPr>
          <w:rFonts w:hint="cs"/>
          <w:rtl/>
        </w:rPr>
        <w:t xml:space="preserve">ق به این معنا است که خطاب حکم بر روی طبیعت رفته و قیدی وجود نداشته باشد. </w:t>
      </w:r>
    </w:p>
    <w:p w:rsidR="0085434C" w:rsidRDefault="00876AE3" w:rsidP="009F4525">
      <w:pPr>
        <w:jc w:val="both"/>
        <w:rPr>
          <w:rtl/>
        </w:rPr>
      </w:pPr>
      <w:r>
        <w:rPr>
          <w:rFonts w:hint="cs"/>
          <w:rtl/>
        </w:rPr>
        <w:t>بنابراین</w:t>
      </w:r>
      <w:r w:rsidR="007709FA">
        <w:rPr>
          <w:rFonts w:hint="cs"/>
          <w:rtl/>
        </w:rPr>
        <w:t xml:space="preserve"> استصحاب حکم می کند که سببیت عقد نکاح برای زوجیت قید زائد مانند عربیت </w:t>
      </w:r>
      <w:r w:rsidR="006444F7">
        <w:rPr>
          <w:rFonts w:hint="cs"/>
          <w:rtl/>
        </w:rPr>
        <w:t>ندارد و با توجه به اینکه اهمال در مقام ثبوت ممکن نیست، وقتی قید عربیت اخذ نشده باشد، به این معنا خواهد بود که مطلق عقد نکاح سبب زوجیت است.</w:t>
      </w:r>
    </w:p>
    <w:p w:rsidR="00EF4F87" w:rsidRDefault="00EF4F87" w:rsidP="000C36B9">
      <w:pPr>
        <w:jc w:val="both"/>
        <w:rPr>
          <w:rFonts w:hint="cs"/>
          <w:rtl/>
        </w:rPr>
      </w:pPr>
      <w:r>
        <w:rPr>
          <w:rFonts w:hint="cs"/>
          <w:rtl/>
        </w:rPr>
        <w:t>ظاهر عبارت کلام شهید صدر در مبحث مشتق این است که بنابر سلب و ایجاب بودن تقابل بین اطلاق و تقیید که مختار خود ایشان است، استصحاب عدم تقیید اثبات اطلاق خواهد کرد.</w:t>
      </w:r>
    </w:p>
    <w:p w:rsidR="007D4DBB" w:rsidRDefault="00EF4F87" w:rsidP="000C36B9">
      <w:pPr>
        <w:jc w:val="both"/>
        <w:rPr>
          <w:rtl/>
        </w:rPr>
      </w:pPr>
      <w:r>
        <w:rPr>
          <w:rFonts w:hint="cs"/>
          <w:rtl/>
        </w:rPr>
        <w:t xml:space="preserve">البته </w:t>
      </w:r>
      <w:r w:rsidR="00AA0EEB">
        <w:rPr>
          <w:rFonts w:hint="cs"/>
          <w:rtl/>
        </w:rPr>
        <w:t>برخی</w:t>
      </w:r>
      <w:r>
        <w:rPr>
          <w:rFonts w:hint="cs"/>
          <w:rtl/>
        </w:rPr>
        <w:t xml:space="preserve"> مانند مرحوم آقای خویی اطلاق را امر وجود</w:t>
      </w:r>
      <w:r w:rsidR="00876AE3">
        <w:rPr>
          <w:rFonts w:hint="cs"/>
          <w:rtl/>
        </w:rPr>
        <w:t>ی</w:t>
      </w:r>
      <w:r>
        <w:rPr>
          <w:rFonts w:hint="cs"/>
          <w:rtl/>
        </w:rPr>
        <w:t xml:space="preserve"> دانسته و تقابل بین اطلاق</w:t>
      </w:r>
      <w:r w:rsidR="00AA0EEB">
        <w:rPr>
          <w:rFonts w:hint="cs"/>
          <w:rtl/>
        </w:rPr>
        <w:t xml:space="preserve"> و تقیید را تقابل تضاد می دانند؛ چون در نظر ایشان اطلاق لحاظ سریان و عدم تقیید است. طبق این قول استصحاب عدم تقیید برای اثبات لحاظ سریان و عدم تقیید اصل مثبت خواهد بود.</w:t>
      </w:r>
      <w:r w:rsidR="007D4DBB">
        <w:rPr>
          <w:rFonts w:hint="cs"/>
          <w:rtl/>
        </w:rPr>
        <w:t xml:space="preserve"> </w:t>
      </w:r>
    </w:p>
    <w:p w:rsidR="00DA59CF" w:rsidRDefault="00DA59CF" w:rsidP="00DA59CF">
      <w:pPr>
        <w:pStyle w:val="Heading4"/>
        <w:rPr>
          <w:rtl/>
        </w:rPr>
      </w:pPr>
      <w:bookmarkStart w:id="9" w:name="_Toc31561467"/>
      <w:r>
        <w:rPr>
          <w:rFonts w:hint="cs"/>
          <w:rtl/>
        </w:rPr>
        <w:t>مناقشه</w:t>
      </w:r>
      <w:bookmarkEnd w:id="9"/>
    </w:p>
    <w:p w:rsidR="00663BF4" w:rsidRDefault="00350D69" w:rsidP="00663BF4">
      <w:pPr>
        <w:jc w:val="both"/>
        <w:rPr>
          <w:rtl/>
        </w:rPr>
      </w:pPr>
      <w:r>
        <w:rPr>
          <w:rFonts w:hint="cs"/>
          <w:rtl/>
        </w:rPr>
        <w:t>به نظر ما کلام</w:t>
      </w:r>
      <w:r w:rsidR="007D4DBB">
        <w:rPr>
          <w:rFonts w:hint="cs"/>
          <w:rtl/>
        </w:rPr>
        <w:t xml:space="preserve"> مرحوم آقای خویی صحیح نبوده و تقابل اطلاق و تقیید تقابل سلب و ایجاب </w:t>
      </w:r>
      <w:r>
        <w:rPr>
          <w:rFonts w:hint="cs"/>
          <w:rtl/>
        </w:rPr>
        <w:t>است</w:t>
      </w:r>
      <w:r w:rsidR="00D57393">
        <w:rPr>
          <w:rFonts w:hint="cs"/>
          <w:rtl/>
        </w:rPr>
        <w:t>،</w:t>
      </w:r>
      <w:r>
        <w:rPr>
          <w:rFonts w:hint="cs"/>
          <w:rtl/>
        </w:rPr>
        <w:t xml:space="preserve"> </w:t>
      </w:r>
      <w:r w:rsidR="00D57393">
        <w:rPr>
          <w:rFonts w:hint="cs"/>
          <w:rtl/>
        </w:rPr>
        <w:t>اما</w:t>
      </w:r>
      <w:r w:rsidR="00703112">
        <w:rPr>
          <w:rFonts w:hint="cs"/>
          <w:rtl/>
        </w:rPr>
        <w:t xml:space="preserve"> در عین </w:t>
      </w:r>
      <w:r w:rsidR="00D57393">
        <w:rPr>
          <w:rFonts w:hint="cs"/>
          <w:rtl/>
        </w:rPr>
        <w:t xml:space="preserve">حال </w:t>
      </w:r>
      <w:r w:rsidR="00703112">
        <w:rPr>
          <w:rFonts w:hint="cs"/>
          <w:rtl/>
        </w:rPr>
        <w:t>استصحاب عدم تقیید، اطلاق را اثبات نمی کند</w:t>
      </w:r>
      <w:r w:rsidR="00663BF4">
        <w:rPr>
          <w:rFonts w:hint="cs"/>
          <w:rtl/>
        </w:rPr>
        <w:t>.</w:t>
      </w:r>
    </w:p>
    <w:p w:rsidR="006D42B2" w:rsidRDefault="00663BF4" w:rsidP="006D42B2">
      <w:pPr>
        <w:jc w:val="both"/>
        <w:rPr>
          <w:rtl/>
        </w:rPr>
      </w:pPr>
      <w:r>
        <w:rPr>
          <w:rFonts w:hint="cs"/>
          <w:rtl/>
        </w:rPr>
        <w:t>در مورد عدم اثبات اطلاق توسط استصحاب عدم تقیید دو بیان قابل ذکر است:</w:t>
      </w:r>
    </w:p>
    <w:p w:rsidR="006D42B2" w:rsidRDefault="006D42B2" w:rsidP="006D42B2">
      <w:pPr>
        <w:pStyle w:val="ListParagraph"/>
        <w:numPr>
          <w:ilvl w:val="0"/>
          <w:numId w:val="17"/>
        </w:numPr>
        <w:jc w:val="both"/>
      </w:pPr>
      <w:r>
        <w:rPr>
          <w:rFonts w:hint="cs"/>
          <w:rtl/>
        </w:rPr>
        <w:t xml:space="preserve">اولین بیان برای عدم اثبات اطلاق توسط استصحاب عدم تقیید به این صورت است که </w:t>
      </w:r>
      <w:r w:rsidR="00E90A7F">
        <w:rPr>
          <w:rFonts w:hint="cs"/>
          <w:rtl/>
        </w:rPr>
        <w:t xml:space="preserve">در احکام انحلالی مانند سببیت عقد نکاح برای زوجیت </w:t>
      </w:r>
      <w:r w:rsidR="00D57393">
        <w:rPr>
          <w:rFonts w:hint="cs"/>
          <w:rtl/>
        </w:rPr>
        <w:t>-</w:t>
      </w:r>
      <w:r w:rsidR="00E90A7F">
        <w:rPr>
          <w:rFonts w:hint="cs"/>
          <w:rtl/>
        </w:rPr>
        <w:t>بر خلاف امر به صرف الوجود مانند «اقم الصل</w:t>
      </w:r>
      <w:r w:rsidR="00D57393">
        <w:rPr>
          <w:rFonts w:hint="cs"/>
          <w:rtl/>
        </w:rPr>
        <w:t xml:space="preserve">اة» که با یک فرد هم محقق می </w:t>
      </w:r>
      <w:r w:rsidR="00D57393">
        <w:rPr>
          <w:rFonts w:hint="cs"/>
          <w:rtl/>
        </w:rPr>
        <w:lastRenderedPageBreak/>
        <w:t>شود-</w:t>
      </w:r>
      <w:r w:rsidR="00A7177F">
        <w:rPr>
          <w:rFonts w:hint="cs"/>
          <w:rtl/>
        </w:rPr>
        <w:t xml:space="preserve"> در مقام ثبوت اطلاق به معنای تکثر جعل است و در نتیجه به تعداد افراد عقد نکاح جعل زوجیت رخ می دهد. </w:t>
      </w:r>
    </w:p>
    <w:p w:rsidR="006D42B2" w:rsidRDefault="00A7177F" w:rsidP="006D42B2">
      <w:pPr>
        <w:pStyle w:val="ListParagraph"/>
        <w:jc w:val="both"/>
        <w:rPr>
          <w:rtl/>
        </w:rPr>
      </w:pPr>
      <w:r>
        <w:rPr>
          <w:rFonts w:hint="cs"/>
          <w:rtl/>
        </w:rPr>
        <w:t xml:space="preserve">البته عمل تکوینی جعل متعدد نیست تا </w:t>
      </w:r>
      <w:r w:rsidR="00F70106">
        <w:rPr>
          <w:rFonts w:hint="cs"/>
          <w:rtl/>
        </w:rPr>
        <w:t xml:space="preserve">اشکال </w:t>
      </w:r>
      <w:r w:rsidR="00527CEC">
        <w:rPr>
          <w:rFonts w:hint="cs"/>
          <w:rtl/>
        </w:rPr>
        <w:t xml:space="preserve">مبنی بر </w:t>
      </w:r>
      <w:r w:rsidR="007D2970">
        <w:rPr>
          <w:rFonts w:hint="cs"/>
          <w:rtl/>
        </w:rPr>
        <w:t>خلاف وجدان</w:t>
      </w:r>
      <w:r w:rsidR="00527CEC">
        <w:rPr>
          <w:rFonts w:hint="cs"/>
          <w:rtl/>
        </w:rPr>
        <w:t xml:space="preserve"> مطرح شود</w:t>
      </w:r>
      <w:r w:rsidR="007D2970">
        <w:rPr>
          <w:rFonts w:hint="cs"/>
          <w:rtl/>
        </w:rPr>
        <w:t>، بلکه جعل احکام انحلالی از قبیل وضع عام موضوع له خاص است؛ یعنی همان طور که زعیم</w:t>
      </w:r>
      <w:r w:rsidR="009C3849">
        <w:rPr>
          <w:rFonts w:hint="cs"/>
          <w:rtl/>
        </w:rPr>
        <w:t xml:space="preserve"> یک شهر</w:t>
      </w:r>
      <w:r w:rsidR="007D2970">
        <w:rPr>
          <w:rFonts w:hint="cs"/>
          <w:rtl/>
        </w:rPr>
        <w:t xml:space="preserve"> در مقام نامگذاری برای نوزادان متولد شده در </w:t>
      </w:r>
      <w:r w:rsidR="009C3849">
        <w:rPr>
          <w:rFonts w:hint="cs"/>
          <w:rtl/>
        </w:rPr>
        <w:t>عید غدیر غم از تعبیر «وضعت اسم علی للمولود فی هذا الشهر» استفاده کرده و با یک عمل جعل</w:t>
      </w:r>
      <w:r w:rsidR="00527CEC">
        <w:rPr>
          <w:rFonts w:hint="cs"/>
          <w:rtl/>
        </w:rPr>
        <w:t>،</w:t>
      </w:r>
      <w:r w:rsidR="00527CEC">
        <w:rPr>
          <w:rFonts w:hint="cs"/>
          <w:rtl/>
        </w:rPr>
        <w:t xml:space="preserve"> وضع</w:t>
      </w:r>
      <w:r w:rsidR="00527CEC">
        <w:rPr>
          <w:rFonts w:hint="cs"/>
          <w:rtl/>
        </w:rPr>
        <w:t xml:space="preserve"> به تعداد</w:t>
      </w:r>
      <w:r w:rsidR="009C3849">
        <w:rPr>
          <w:rFonts w:hint="cs"/>
          <w:rtl/>
        </w:rPr>
        <w:t xml:space="preserve"> نوازد های متولد شده در عید غدیر منحل شده و به صور</w:t>
      </w:r>
      <w:r w:rsidR="00AD075E">
        <w:rPr>
          <w:rFonts w:hint="cs"/>
          <w:rtl/>
        </w:rPr>
        <w:t>ت وضع عام موضوع له خاص خواهد شد،</w:t>
      </w:r>
      <w:r w:rsidR="009C3849">
        <w:rPr>
          <w:rFonts w:hint="cs"/>
          <w:rtl/>
        </w:rPr>
        <w:t xml:space="preserve"> در مورد احکام هم در موارد احکام انحلالی، انحلال در جعل از قبیل وضع عام موضوع له خ</w:t>
      </w:r>
      <w:r w:rsidR="00BF5149">
        <w:rPr>
          <w:rFonts w:hint="cs"/>
          <w:rtl/>
        </w:rPr>
        <w:t>اص رخ می دهد؛ چون اگر انحلال در جعل وجود نداشته باشد بین موارد</w:t>
      </w:r>
      <w:r w:rsidR="00824009">
        <w:rPr>
          <w:rFonts w:hint="cs"/>
          <w:rtl/>
        </w:rPr>
        <w:t xml:space="preserve"> نهی از صرف الوجود و نهی انحلالی</w:t>
      </w:r>
      <w:r w:rsidR="00BF5149">
        <w:rPr>
          <w:rFonts w:hint="cs"/>
          <w:rtl/>
        </w:rPr>
        <w:t xml:space="preserve"> نمی توان تفاوتی قائل شد. </w:t>
      </w:r>
    </w:p>
    <w:p w:rsidR="006D42B2" w:rsidRDefault="00D45229" w:rsidP="006D42B2">
      <w:pPr>
        <w:pStyle w:val="ListParagraph"/>
        <w:jc w:val="both"/>
        <w:rPr>
          <w:rtl/>
        </w:rPr>
      </w:pPr>
      <w:r>
        <w:rPr>
          <w:rFonts w:hint="cs"/>
          <w:rtl/>
        </w:rPr>
        <w:t>توضیح مطلب اینکه گاهی مولی از صحبت کردن عبد خود به صورت صرف الوجود نهی کرده و غرض او این است که دشمنان در مورد او تصور کر و لال بودن داشته باشند تا بتواند از طریق عبد از دشمنان کسب اطلاعات کند. در این فرض اگر عبد یک مرتبه تکلم داشته باشد، روشن خواهد ش</w:t>
      </w:r>
      <w:r w:rsidR="00AD075E">
        <w:rPr>
          <w:rFonts w:hint="cs"/>
          <w:rtl/>
        </w:rPr>
        <w:t>د که</w:t>
      </w:r>
      <w:r>
        <w:rPr>
          <w:rFonts w:hint="cs"/>
          <w:rtl/>
        </w:rPr>
        <w:t xml:space="preserve"> کر و لال نبوده و دیگر استفاده از او برای کسب اطلاعات از دشمن ممکن نخواهد بود.</w:t>
      </w:r>
      <w:r w:rsidR="00DA42BC">
        <w:rPr>
          <w:rFonts w:hint="cs"/>
          <w:rtl/>
        </w:rPr>
        <w:t xml:space="preserve"> طبق این مطلب وقتی مولی از تعبیر «لاتتکلّم» استفاده می کند، از صرف الوجود تکلم نهی کرده است. </w:t>
      </w:r>
      <w:r w:rsidR="009A716D">
        <w:rPr>
          <w:rFonts w:hint="cs"/>
          <w:rtl/>
        </w:rPr>
        <w:t xml:space="preserve">در حالی که </w:t>
      </w:r>
      <w:r w:rsidR="00DA42BC">
        <w:rPr>
          <w:rFonts w:hint="cs"/>
          <w:rtl/>
        </w:rPr>
        <w:t xml:space="preserve">مثال دوم استفاده از تعبیر «لاتتکلّم» از سوی مولی </w:t>
      </w:r>
      <w:r w:rsidR="008327FC">
        <w:rPr>
          <w:rFonts w:hint="cs"/>
          <w:rtl/>
        </w:rPr>
        <w:t>در مورد  عبدی است که توان تکلم صحیح نداشته و در هر مرتب</w:t>
      </w:r>
      <w:r w:rsidR="009A716D">
        <w:rPr>
          <w:rFonts w:hint="cs"/>
          <w:rtl/>
        </w:rPr>
        <w:t>ه از تکلم خود مشکلی ایجاد می کند. در این صورت</w:t>
      </w:r>
      <w:r w:rsidR="00824009">
        <w:rPr>
          <w:rFonts w:hint="cs"/>
          <w:rtl/>
        </w:rPr>
        <w:t xml:space="preserve"> </w:t>
      </w:r>
      <w:r w:rsidR="009A716D">
        <w:rPr>
          <w:rFonts w:hint="cs"/>
          <w:rtl/>
        </w:rPr>
        <w:t xml:space="preserve">مولی </w:t>
      </w:r>
      <w:r w:rsidR="00824009">
        <w:rPr>
          <w:rFonts w:hint="cs"/>
          <w:rtl/>
        </w:rPr>
        <w:t xml:space="preserve">نهی انحلالی از تکلم عبد </w:t>
      </w:r>
      <w:r w:rsidR="009A716D">
        <w:rPr>
          <w:rFonts w:hint="cs"/>
          <w:rtl/>
        </w:rPr>
        <w:t xml:space="preserve">می کند و طبق آن </w:t>
      </w:r>
      <w:r w:rsidR="00824009">
        <w:rPr>
          <w:rFonts w:hint="cs"/>
          <w:rtl/>
        </w:rPr>
        <w:t xml:space="preserve">هر فردی از تکلم عبد مفسده خواهد داشت. </w:t>
      </w:r>
    </w:p>
    <w:p w:rsidR="006D42B2" w:rsidRDefault="00824009" w:rsidP="006D42B2">
      <w:pPr>
        <w:pStyle w:val="ListParagraph"/>
        <w:jc w:val="both"/>
        <w:rPr>
          <w:rtl/>
        </w:rPr>
      </w:pPr>
      <w:r>
        <w:rPr>
          <w:rFonts w:hint="cs"/>
          <w:rtl/>
        </w:rPr>
        <w:t>در هر دو مثال ظاهر نهی یکسان بوده و از تع</w:t>
      </w:r>
      <w:r w:rsidR="0086247D">
        <w:rPr>
          <w:rFonts w:hint="cs"/>
          <w:rtl/>
        </w:rPr>
        <w:t>بیر «لاتتکلّم» استفاده شده است و امکان قائل شدن به فرق بین این دو ممکن نیست الا اینکه در مثال اول یک نهی به عنوان تکلم تعلق گرفته است، اما در مثال دوم مولی تکلم را مرآة برای افراد آن قرار داده و به تعداد افراد آن جعل حرمت کرده است که از قبیل وضع عام موضوع له خاص خواهد شد.</w:t>
      </w:r>
    </w:p>
    <w:p w:rsidR="0086247D" w:rsidRDefault="0086247D" w:rsidP="006D42B2">
      <w:pPr>
        <w:pStyle w:val="ListParagraph"/>
        <w:jc w:val="both"/>
        <w:rPr>
          <w:rtl/>
        </w:rPr>
      </w:pPr>
      <w:r>
        <w:rPr>
          <w:rFonts w:hint="cs"/>
          <w:rtl/>
        </w:rPr>
        <w:t>بنابراین در جعل انحلالی، تکثر در جعل رخ می دهد</w:t>
      </w:r>
      <w:r w:rsidR="009A2021">
        <w:rPr>
          <w:rFonts w:hint="cs"/>
          <w:rtl/>
        </w:rPr>
        <w:t>.</w:t>
      </w:r>
      <w:r w:rsidR="00696BFB">
        <w:rPr>
          <w:rFonts w:hint="cs"/>
          <w:rtl/>
        </w:rPr>
        <w:t xml:space="preserve"> در نتیجه در صورتی که سببیت نکاح برای زوجیت مطلق باشد و به عنوان مثال هزار عقد نکاح وجود داشته باشد که پانصد عقد از این هزار عقد به صورت فارسی انشاء شده و </w:t>
      </w:r>
      <w:r w:rsidR="00940C1B">
        <w:rPr>
          <w:rFonts w:hint="cs"/>
          <w:rtl/>
        </w:rPr>
        <w:t xml:space="preserve">پانصد عقد هم به صورت عربی باشد، اگر صرفا عقد عربی سبب زوجیت باشد، پانصد جعل وجود خواهد  داشت و به همین جهت شک در جعل زوجیت در مورد پانصد عقد فارسی ایجاد می شود که </w:t>
      </w:r>
      <w:r w:rsidR="00386947">
        <w:rPr>
          <w:rFonts w:hint="cs"/>
          <w:rtl/>
        </w:rPr>
        <w:t xml:space="preserve">جریان </w:t>
      </w:r>
      <w:r w:rsidR="00940C1B">
        <w:rPr>
          <w:rFonts w:hint="cs"/>
          <w:rtl/>
        </w:rPr>
        <w:t xml:space="preserve">استصحاب عدم تقیید </w:t>
      </w:r>
      <w:r w:rsidR="00386947">
        <w:rPr>
          <w:rFonts w:hint="cs"/>
          <w:rtl/>
        </w:rPr>
        <w:t>برای اثبات جعل زوجیت در مورد پانصد عقد دیگر، اصل مثبت خواهد شد.</w:t>
      </w:r>
    </w:p>
    <w:p w:rsidR="00131ACB" w:rsidRDefault="00386947" w:rsidP="00131ACB">
      <w:pPr>
        <w:pStyle w:val="ListParagraph"/>
        <w:numPr>
          <w:ilvl w:val="0"/>
          <w:numId w:val="17"/>
        </w:numPr>
        <w:jc w:val="both"/>
      </w:pPr>
      <w:r>
        <w:rPr>
          <w:rFonts w:hint="cs"/>
          <w:rtl/>
        </w:rPr>
        <w:lastRenderedPageBreak/>
        <w:t xml:space="preserve">تاکنون بیانی ذکر شد که مبتنی بر انحلال جعل است. علاوه بر بیان ذکر </w:t>
      </w:r>
      <w:r w:rsidR="002108A5">
        <w:rPr>
          <w:rFonts w:hint="cs"/>
          <w:rtl/>
        </w:rPr>
        <w:t>شده بیان دیگری وجود دارد که می تواند مورد پذیرش قائلین به عدم انحلال در جعل هم قرار گیرد.</w:t>
      </w:r>
      <w:r w:rsidR="009F28CB">
        <w:rPr>
          <w:rFonts w:hint="cs"/>
          <w:rtl/>
        </w:rPr>
        <w:t xml:space="preserve"> مرحوم امام و شهید صدر از جمله کسانی هستند که انحلال در جعل را نپذیرفته و بیان کرده اند که به عنوان مثال سببیت عقد نکاح نسبت به زوجیت</w:t>
      </w:r>
      <w:r w:rsidR="00B95D2E">
        <w:rPr>
          <w:rFonts w:hint="cs"/>
          <w:rtl/>
        </w:rPr>
        <w:t>،</w:t>
      </w:r>
      <w:r w:rsidR="009F28CB">
        <w:rPr>
          <w:rFonts w:hint="cs"/>
          <w:rtl/>
        </w:rPr>
        <w:t xml:space="preserve"> جعل واحدی است که </w:t>
      </w:r>
      <w:r w:rsidR="00B95D2E">
        <w:rPr>
          <w:rFonts w:hint="cs"/>
          <w:rtl/>
        </w:rPr>
        <w:t xml:space="preserve">بر طبیعی عقد نکاح مترتب شده است ولو اینکه این جعل واحد بر افراد متعدد منطبق شود. </w:t>
      </w:r>
    </w:p>
    <w:p w:rsidR="005753F4" w:rsidRDefault="00B95D2E" w:rsidP="003849B6">
      <w:pPr>
        <w:pStyle w:val="ListParagraph"/>
        <w:jc w:val="both"/>
        <w:rPr>
          <w:rtl/>
        </w:rPr>
      </w:pPr>
      <w:r>
        <w:rPr>
          <w:rFonts w:hint="cs"/>
          <w:rtl/>
        </w:rPr>
        <w:t xml:space="preserve">بیان دوم برای اصل مثبت بودن استصحاب عدم تقیید که مورد پذیرش قائلین به عدم انحلال در جعل هم قرار </w:t>
      </w:r>
      <w:r w:rsidR="005753B8">
        <w:rPr>
          <w:rFonts w:hint="cs"/>
          <w:rtl/>
        </w:rPr>
        <w:t xml:space="preserve">می </w:t>
      </w:r>
      <w:r>
        <w:rPr>
          <w:rFonts w:hint="cs"/>
          <w:rtl/>
        </w:rPr>
        <w:t>گیرد</w:t>
      </w:r>
      <w:r w:rsidR="005753B8">
        <w:rPr>
          <w:rFonts w:hint="cs"/>
          <w:rtl/>
        </w:rPr>
        <w:t>،</w:t>
      </w:r>
      <w:r>
        <w:rPr>
          <w:rFonts w:hint="cs"/>
          <w:rtl/>
        </w:rPr>
        <w:t xml:space="preserve"> به این صورت است که </w:t>
      </w:r>
      <w:r w:rsidR="00E8772D">
        <w:rPr>
          <w:rFonts w:hint="cs"/>
          <w:rtl/>
        </w:rPr>
        <w:t>حتی اگر انحلال در جعل مورد</w:t>
      </w:r>
      <w:r w:rsidR="005753B8">
        <w:rPr>
          <w:rFonts w:hint="cs"/>
          <w:rtl/>
        </w:rPr>
        <w:t xml:space="preserve"> پذیرش واقع نشود، انحلال در مجع</w:t>
      </w:r>
      <w:r w:rsidR="00E8772D">
        <w:rPr>
          <w:rFonts w:hint="cs"/>
          <w:rtl/>
        </w:rPr>
        <w:t>ول بالعرض</w:t>
      </w:r>
      <w:r w:rsidR="005753B8">
        <w:rPr>
          <w:rFonts w:hint="cs"/>
          <w:rtl/>
        </w:rPr>
        <w:t>(حکم فعلی)</w:t>
      </w:r>
      <w:r w:rsidR="00E8772D">
        <w:rPr>
          <w:rFonts w:hint="cs"/>
          <w:rtl/>
        </w:rPr>
        <w:t xml:space="preserve">، مورد پذیرش همه فقهاء قرار دارد و لذا به تعداد افراد عقد نکاح که در خارج موجود می شود، در عین وحدت جعل، </w:t>
      </w:r>
      <w:r w:rsidR="00100DAE">
        <w:rPr>
          <w:rFonts w:hint="cs"/>
          <w:rtl/>
        </w:rPr>
        <w:t xml:space="preserve">حکم فعلی به زوجیت وجود دارد؛ چون در مقام تطبیق </w:t>
      </w:r>
      <w:r w:rsidR="001111A5">
        <w:rPr>
          <w:rFonts w:hint="cs"/>
          <w:rtl/>
        </w:rPr>
        <w:t>به دنبال</w:t>
      </w:r>
      <w:r w:rsidR="005753B8">
        <w:rPr>
          <w:rFonts w:hint="cs"/>
          <w:rtl/>
        </w:rPr>
        <w:t xml:space="preserve"> </w:t>
      </w:r>
      <w:r w:rsidR="00100DAE">
        <w:rPr>
          <w:rFonts w:hint="cs"/>
          <w:rtl/>
        </w:rPr>
        <w:t xml:space="preserve">هر عقد نکاحی که واقع می شود، یک زوجیت محقق می شود. </w:t>
      </w:r>
      <w:r w:rsidR="00E007C0">
        <w:rPr>
          <w:rFonts w:hint="cs"/>
          <w:rtl/>
        </w:rPr>
        <w:t xml:space="preserve">از طرف دیگر </w:t>
      </w:r>
      <w:r w:rsidR="000E3004">
        <w:rPr>
          <w:rFonts w:hint="cs"/>
          <w:rtl/>
        </w:rPr>
        <w:t xml:space="preserve">منشأ زوجیت بودن عقد فارسی بین یک زن و مرد </w:t>
      </w:r>
      <w:r w:rsidR="00331846">
        <w:rPr>
          <w:rFonts w:hint="cs"/>
          <w:rtl/>
        </w:rPr>
        <w:t>و انحلال در مقام ح</w:t>
      </w:r>
      <w:r w:rsidR="000E3004">
        <w:rPr>
          <w:rFonts w:hint="cs"/>
          <w:rtl/>
        </w:rPr>
        <w:t>کم فعلی</w:t>
      </w:r>
      <w:r w:rsidR="00331846">
        <w:rPr>
          <w:rFonts w:hint="cs"/>
          <w:rtl/>
        </w:rPr>
        <w:t>، متقوم به این است که مولی آن عنوان ر</w:t>
      </w:r>
      <w:r w:rsidR="007C063F">
        <w:rPr>
          <w:rFonts w:hint="cs"/>
          <w:rtl/>
        </w:rPr>
        <w:t>ا به صورت فانی در خارج لحاظ کند</w:t>
      </w:r>
      <w:r w:rsidR="00570F9B">
        <w:rPr>
          <w:rFonts w:hint="cs"/>
          <w:rtl/>
        </w:rPr>
        <w:t xml:space="preserve">؛ لذا اگر مولی مطلق </w:t>
      </w:r>
      <w:r w:rsidR="007C063F">
        <w:rPr>
          <w:rFonts w:hint="cs"/>
          <w:rtl/>
        </w:rPr>
        <w:t xml:space="preserve">عقد را سبب برای زوجیت قرار داده و </w:t>
      </w:r>
      <w:r w:rsidR="00ED3B30">
        <w:rPr>
          <w:rFonts w:hint="cs"/>
          <w:rtl/>
        </w:rPr>
        <w:t xml:space="preserve">به عنوان مثال </w:t>
      </w:r>
      <w:r w:rsidR="007C063F">
        <w:rPr>
          <w:rFonts w:hint="cs"/>
          <w:rtl/>
        </w:rPr>
        <w:t xml:space="preserve">عنوان </w:t>
      </w:r>
      <w:r w:rsidR="00332117">
        <w:rPr>
          <w:rFonts w:hint="cs"/>
          <w:rtl/>
        </w:rPr>
        <w:t>«</w:t>
      </w:r>
      <w:r w:rsidR="007C063F">
        <w:rPr>
          <w:rFonts w:hint="cs"/>
          <w:rtl/>
        </w:rPr>
        <w:t>عقد</w:t>
      </w:r>
      <w:r w:rsidR="00332117">
        <w:rPr>
          <w:rFonts w:hint="cs"/>
          <w:rtl/>
        </w:rPr>
        <w:t xml:space="preserve"> نکاح</w:t>
      </w:r>
      <w:r w:rsidR="00ED3B30">
        <w:rPr>
          <w:rFonts w:hint="cs"/>
          <w:rtl/>
        </w:rPr>
        <w:t>»</w:t>
      </w:r>
      <w:r w:rsidR="007C063F">
        <w:rPr>
          <w:rFonts w:hint="cs"/>
          <w:rtl/>
        </w:rPr>
        <w:t xml:space="preserve"> را فانی در طبیعی عقد لحاظ کند، انحلال در حکم فعلی به لحاظ تمام افراد نکاح صورت گرفته و عقد فارسی هم مصداق «العقد</w:t>
      </w:r>
      <w:r w:rsidR="00ED3B30">
        <w:rPr>
          <w:rFonts w:hint="cs"/>
          <w:rtl/>
        </w:rPr>
        <w:t xml:space="preserve"> النکاح</w:t>
      </w:r>
      <w:r w:rsidR="007C063F">
        <w:rPr>
          <w:rFonts w:hint="cs"/>
          <w:rtl/>
        </w:rPr>
        <w:t xml:space="preserve">» خواهد بود. اما در صورتی که </w:t>
      </w:r>
      <w:r w:rsidR="00395071">
        <w:rPr>
          <w:rFonts w:hint="cs"/>
          <w:rtl/>
        </w:rPr>
        <w:t>عنوان «العقد العربی» سبب زوجیت قرار گرفته باشد</w:t>
      </w:r>
      <w:r w:rsidR="00D24D08">
        <w:rPr>
          <w:rFonts w:hint="cs"/>
          <w:rtl/>
        </w:rPr>
        <w:t xml:space="preserve">، عنوان «العقد العربی» فانی در </w:t>
      </w:r>
      <w:r w:rsidR="00395071">
        <w:rPr>
          <w:rFonts w:hint="cs"/>
          <w:rtl/>
        </w:rPr>
        <w:t>طبیعی عقد نیست</w:t>
      </w:r>
      <w:r w:rsidR="00D24D08">
        <w:rPr>
          <w:rFonts w:hint="cs"/>
          <w:rtl/>
        </w:rPr>
        <w:t xml:space="preserve"> بلکه فانی در </w:t>
      </w:r>
      <w:r w:rsidR="00395071">
        <w:rPr>
          <w:rFonts w:hint="cs"/>
          <w:rtl/>
        </w:rPr>
        <w:t>حصه ای از عقد</w:t>
      </w:r>
      <w:r w:rsidR="00D24D08">
        <w:rPr>
          <w:rFonts w:hint="cs"/>
          <w:rtl/>
        </w:rPr>
        <w:t xml:space="preserve"> است</w:t>
      </w:r>
      <w:r w:rsidR="00395071">
        <w:rPr>
          <w:rFonts w:hint="cs"/>
          <w:rtl/>
        </w:rPr>
        <w:t xml:space="preserve">. </w:t>
      </w:r>
      <w:r w:rsidR="00953D90">
        <w:rPr>
          <w:rFonts w:hint="cs"/>
          <w:rtl/>
        </w:rPr>
        <w:t xml:space="preserve">علاوه بر اینکه </w:t>
      </w:r>
      <w:r w:rsidR="00D24D08">
        <w:rPr>
          <w:rFonts w:hint="cs"/>
          <w:rtl/>
        </w:rPr>
        <w:t xml:space="preserve">فانی دیدن عنوان از خواص تمام الموضوع است و لذا مولی تمام الموضوع را فانی در معنون می بیند، اما هر جزء را فانی نمی بیند کما اینکه اگر تعبیر «العالم العادل» به کار برده شود، این گونه نیست که تعبیر«عالم» فانی در عالم دیده شده و عادل هم به صورت جداگانه فانی دیده شود، بلکه عنوان «العالم العادل» فانی در حصه ای دیده می شود که علم و عدالت دارد. حال در این شرائط استصحاب عدم اخذ عدالت، </w:t>
      </w:r>
      <w:r w:rsidR="008B00D9">
        <w:rPr>
          <w:rFonts w:hint="cs"/>
          <w:rtl/>
        </w:rPr>
        <w:t xml:space="preserve">به جهت مثبت بودن </w:t>
      </w:r>
      <w:r w:rsidR="00D24D08">
        <w:rPr>
          <w:rFonts w:hint="cs"/>
          <w:rtl/>
        </w:rPr>
        <w:t>اثبات نمی کند که مولی عالم را فانی در طبیعی عالم دیده است</w:t>
      </w:r>
      <w:r w:rsidR="008B00D9">
        <w:rPr>
          <w:rFonts w:hint="cs"/>
          <w:rtl/>
        </w:rPr>
        <w:t xml:space="preserve">. در مورد عقد نکاح هم وقتی مولی تعبیر «العقد العربی» را سبب زوجیت دانسته باشد، عقد عربی را فانی در </w:t>
      </w:r>
      <w:r w:rsidR="00EF0C84">
        <w:rPr>
          <w:rFonts w:hint="cs"/>
          <w:rtl/>
        </w:rPr>
        <w:t>طبیعی عقد ندیده است تا انحلال حکم فعلی در تمام افراد طبیعی عقد رخ دهد، بلکه عنوان «العقد العربی» را فانی در حصه ای دیده است که عقد نکاح بوده و عربی هم باشد. در نتیجه استصحاب عدم اخذ قید عربیت برای اثبات اینکه مولی عنوان حکم را فانی در طبیعی عقد دیده است</w:t>
      </w:r>
      <w:r w:rsidR="001E2CF7">
        <w:rPr>
          <w:rFonts w:hint="cs"/>
          <w:rtl/>
        </w:rPr>
        <w:t xml:space="preserve">، اصل مثبت خواهد شد. </w:t>
      </w:r>
      <w:r w:rsidR="00057F3E">
        <w:rPr>
          <w:rFonts w:hint="cs"/>
          <w:rtl/>
        </w:rPr>
        <w:t xml:space="preserve">و این مثبت بودن به نحوی است که </w:t>
      </w:r>
      <w:r w:rsidR="00B24F55">
        <w:rPr>
          <w:rFonts w:hint="cs"/>
          <w:rtl/>
        </w:rPr>
        <w:t>در نظر عرف</w:t>
      </w:r>
      <w:r w:rsidR="005753F4">
        <w:rPr>
          <w:rFonts w:hint="cs"/>
          <w:rtl/>
        </w:rPr>
        <w:t xml:space="preserve"> هم </w:t>
      </w:r>
      <w:r w:rsidR="00B24F55">
        <w:rPr>
          <w:rFonts w:hint="cs"/>
          <w:rtl/>
        </w:rPr>
        <w:t xml:space="preserve">پذیرفته </w:t>
      </w:r>
      <w:r w:rsidR="00C2057D">
        <w:rPr>
          <w:rFonts w:hint="cs"/>
          <w:rtl/>
        </w:rPr>
        <w:t>نیست؛ چون</w:t>
      </w:r>
      <w:r w:rsidR="005753F4">
        <w:rPr>
          <w:rFonts w:hint="cs"/>
          <w:rtl/>
        </w:rPr>
        <w:t xml:space="preserve"> به عنوان مثال اگر شک وجود داشته باشد که مولی اکرام مطلق فاسق یا فاسق متجاهر را حرام کرده است، </w:t>
      </w:r>
      <w:r w:rsidR="00B24F55">
        <w:rPr>
          <w:rFonts w:hint="cs"/>
          <w:rtl/>
        </w:rPr>
        <w:t xml:space="preserve">در این صورت </w:t>
      </w:r>
      <w:r w:rsidR="003849B6">
        <w:rPr>
          <w:rFonts w:hint="cs"/>
          <w:rtl/>
        </w:rPr>
        <w:t xml:space="preserve">ارتکاز هر عرفی ولو اینکه قدرت بر تحلیل نداشته باشد، </w:t>
      </w:r>
      <w:r w:rsidR="00B24F55">
        <w:rPr>
          <w:rFonts w:hint="cs"/>
          <w:rtl/>
        </w:rPr>
        <w:t>تمسک به استصحاب ع</w:t>
      </w:r>
      <w:r w:rsidR="00C2057D">
        <w:rPr>
          <w:rFonts w:hint="cs"/>
          <w:rtl/>
        </w:rPr>
        <w:t xml:space="preserve">دم اخذ قید متجاهر برای اثبات حرمت اکرام فاسق غیر متجاهر </w:t>
      </w:r>
      <w:r w:rsidR="003849B6">
        <w:rPr>
          <w:rFonts w:hint="cs"/>
          <w:rtl/>
        </w:rPr>
        <w:t>را اصل مثبت می داند.</w:t>
      </w:r>
    </w:p>
    <w:p w:rsidR="0086497E" w:rsidRDefault="0086497E" w:rsidP="000C36B9">
      <w:pPr>
        <w:jc w:val="both"/>
        <w:rPr>
          <w:rtl/>
        </w:rPr>
      </w:pPr>
      <w:r>
        <w:rPr>
          <w:rFonts w:hint="cs"/>
          <w:rtl/>
        </w:rPr>
        <w:lastRenderedPageBreak/>
        <w:t>بنابراین فرضا استصحاب عدم تقیید ج</w:t>
      </w:r>
      <w:r w:rsidR="00D70A95">
        <w:rPr>
          <w:rFonts w:hint="cs"/>
          <w:rtl/>
        </w:rPr>
        <w:t xml:space="preserve">اری باشد، اصل مثبت خواهد بود که خلاصه مثبت بودن به این صورت است که بنابر انحلال در جعل در اطلاق شمولی، استصحاب عدم تقیید اثبات نمی کند که در مورد عقد فارسی زوجیت جعل شده است. در فرض انکار </w:t>
      </w:r>
      <w:r w:rsidR="006C74C6">
        <w:rPr>
          <w:rFonts w:hint="cs"/>
          <w:rtl/>
        </w:rPr>
        <w:t xml:space="preserve">انحلال </w:t>
      </w:r>
      <w:r w:rsidR="00D70A95">
        <w:rPr>
          <w:rFonts w:hint="cs"/>
          <w:rtl/>
        </w:rPr>
        <w:t>در جعل هم</w:t>
      </w:r>
      <w:r w:rsidR="006C74C6">
        <w:rPr>
          <w:rFonts w:hint="cs"/>
          <w:rtl/>
        </w:rPr>
        <w:t>،</w:t>
      </w:r>
      <w:r w:rsidR="00D70A95">
        <w:rPr>
          <w:rFonts w:hint="cs"/>
          <w:rtl/>
        </w:rPr>
        <w:t xml:space="preserve"> انحلال در مقام حکم فعلی یا همان مجعول بالعرض</w:t>
      </w:r>
      <w:r w:rsidR="006C74C6">
        <w:rPr>
          <w:rFonts w:hint="cs"/>
          <w:rtl/>
        </w:rPr>
        <w:t xml:space="preserve"> منوط به عنوان مأخوذ در حکم است </w:t>
      </w:r>
      <w:r w:rsidR="000F47A2">
        <w:rPr>
          <w:rFonts w:hint="cs"/>
          <w:rtl/>
        </w:rPr>
        <w:t xml:space="preserve">و چه </w:t>
      </w:r>
      <w:r w:rsidR="0050799F">
        <w:rPr>
          <w:rFonts w:hint="cs"/>
          <w:rtl/>
        </w:rPr>
        <w:t xml:space="preserve">بسا </w:t>
      </w:r>
      <w:r w:rsidR="002D5B71">
        <w:rPr>
          <w:rFonts w:hint="cs"/>
          <w:rtl/>
        </w:rPr>
        <w:t xml:space="preserve">عنوان «العقد العربی» باشد که </w:t>
      </w:r>
      <w:r w:rsidR="000F47A2">
        <w:rPr>
          <w:rFonts w:hint="cs"/>
          <w:rtl/>
        </w:rPr>
        <w:t>فانی در طبیعی عقد دیده نشده باشد و به همین جهت استصحاب عدم</w:t>
      </w:r>
      <w:r w:rsidR="002D5B71">
        <w:rPr>
          <w:rFonts w:hint="cs"/>
          <w:rtl/>
        </w:rPr>
        <w:t xml:space="preserve"> اخذ قید عربیت </w:t>
      </w:r>
      <w:r w:rsidR="00DA38A4">
        <w:rPr>
          <w:rFonts w:hint="cs"/>
          <w:rtl/>
        </w:rPr>
        <w:t xml:space="preserve">به جهت مثبت بودن </w:t>
      </w:r>
      <w:r w:rsidR="002D5B71">
        <w:rPr>
          <w:rFonts w:hint="cs"/>
          <w:rtl/>
        </w:rPr>
        <w:t>اثبات نمی کند که عنوان را فانی در طبیعی عقد دیده است.</w:t>
      </w:r>
      <w:r w:rsidR="00901E67">
        <w:rPr>
          <w:rStyle w:val="FootnoteReference"/>
          <w:rtl/>
        </w:rPr>
        <w:footnoteReference w:id="1"/>
      </w:r>
      <w:r w:rsidR="000F47A2">
        <w:rPr>
          <w:rFonts w:hint="cs"/>
          <w:rtl/>
        </w:rPr>
        <w:t xml:space="preserve"> </w:t>
      </w:r>
    </w:p>
    <w:p w:rsidR="004204FC" w:rsidRDefault="00115E2E" w:rsidP="004204FC">
      <w:pPr>
        <w:jc w:val="both"/>
      </w:pPr>
      <w:r>
        <w:rPr>
          <w:rFonts w:hint="cs"/>
          <w:rtl/>
        </w:rPr>
        <w:t xml:space="preserve">تاکنون مطرح شده که در موارد شک در معاملات برائت قابل تمسک نبوده و استصحاب عدم تقیید هم جاری نمی شود. </w:t>
      </w:r>
    </w:p>
    <w:p w:rsidR="00194747" w:rsidRDefault="004204FC" w:rsidP="00CD0646">
      <w:pPr>
        <w:jc w:val="both"/>
        <w:rPr>
          <w:rtl/>
        </w:rPr>
      </w:pPr>
      <w:r>
        <w:rPr>
          <w:rFonts w:hint="cs"/>
          <w:rtl/>
        </w:rPr>
        <w:t xml:space="preserve">در اینجا لازم به ذکر است که </w:t>
      </w:r>
      <w:r w:rsidR="00475118">
        <w:rPr>
          <w:rFonts w:hint="cs"/>
          <w:rtl/>
        </w:rPr>
        <w:t xml:space="preserve">در مباحث پیشین </w:t>
      </w:r>
      <w:r w:rsidR="000E14C9">
        <w:rPr>
          <w:rFonts w:hint="cs"/>
          <w:rtl/>
        </w:rPr>
        <w:t>مطرح شد که در صورت تعلق</w:t>
      </w:r>
      <w:r w:rsidR="00DE5C91">
        <w:rPr>
          <w:rFonts w:hint="cs"/>
          <w:rtl/>
        </w:rPr>
        <w:t xml:space="preserve"> امر به صرف الوجود مانند امر به </w:t>
      </w:r>
      <w:r w:rsidR="000E14C9">
        <w:rPr>
          <w:rFonts w:hint="cs"/>
          <w:rtl/>
        </w:rPr>
        <w:t>صرف الوجود نماز چهار رکعتی</w:t>
      </w:r>
      <w:r w:rsidR="0019512D">
        <w:rPr>
          <w:rFonts w:hint="cs"/>
          <w:rtl/>
        </w:rPr>
        <w:t xml:space="preserve"> و </w:t>
      </w:r>
      <w:r w:rsidR="00735885">
        <w:rPr>
          <w:rFonts w:hint="cs"/>
          <w:rtl/>
        </w:rPr>
        <w:t xml:space="preserve">شک در شرطیت یا جزئیت </w:t>
      </w:r>
      <w:r w:rsidR="0019512D">
        <w:rPr>
          <w:rFonts w:hint="cs"/>
          <w:rtl/>
        </w:rPr>
        <w:t>امری</w:t>
      </w:r>
      <w:r w:rsidR="00DE5C91">
        <w:rPr>
          <w:rFonts w:hint="cs"/>
          <w:rtl/>
        </w:rPr>
        <w:t>،</w:t>
      </w:r>
      <w:r w:rsidR="00735885">
        <w:rPr>
          <w:rFonts w:hint="cs"/>
          <w:rtl/>
        </w:rPr>
        <w:t xml:space="preserve"> </w:t>
      </w:r>
      <w:r w:rsidR="00DE5C91">
        <w:rPr>
          <w:rFonts w:hint="cs"/>
          <w:rtl/>
        </w:rPr>
        <w:t xml:space="preserve">تمسک به برائت شده و </w:t>
      </w:r>
      <w:r w:rsidR="00735885">
        <w:rPr>
          <w:rFonts w:hint="cs"/>
          <w:rtl/>
        </w:rPr>
        <w:t>حکم به امتثال امر به صلات چهار رکعتی می شود.</w:t>
      </w:r>
      <w:r w:rsidR="006C00B7">
        <w:rPr>
          <w:rFonts w:hint="cs"/>
          <w:rtl/>
        </w:rPr>
        <w:t xml:space="preserve"> بعد از جریان برائت </w:t>
      </w:r>
      <w:r w:rsidR="00C87F19">
        <w:rPr>
          <w:rFonts w:hint="cs"/>
          <w:rtl/>
        </w:rPr>
        <w:t xml:space="preserve">نیز </w:t>
      </w:r>
      <w:r w:rsidR="006C00B7">
        <w:rPr>
          <w:rFonts w:hint="cs"/>
          <w:rtl/>
        </w:rPr>
        <w:t xml:space="preserve">گفته می شود که عرف به جهت غفلت نوعیه آثار صحت واقعیه را بر این نماز مترتب می کند و لذا در صورتی که </w:t>
      </w:r>
      <w:r w:rsidR="00C87F19">
        <w:rPr>
          <w:rFonts w:hint="cs"/>
          <w:rtl/>
        </w:rPr>
        <w:t xml:space="preserve">مکلف </w:t>
      </w:r>
      <w:r w:rsidR="00F04D16">
        <w:rPr>
          <w:rFonts w:hint="cs"/>
          <w:rtl/>
        </w:rPr>
        <w:t>در سفر خود</w:t>
      </w:r>
      <w:r w:rsidR="006C00B7">
        <w:rPr>
          <w:rFonts w:hint="cs"/>
          <w:rtl/>
        </w:rPr>
        <w:t xml:space="preserve"> قصد اقامت ده</w:t>
      </w:r>
      <w:r w:rsidR="00F96CD0">
        <w:rPr>
          <w:rFonts w:hint="cs"/>
          <w:rtl/>
        </w:rPr>
        <w:t xml:space="preserve"> روزه کرده و بعد از </w:t>
      </w:r>
      <w:r w:rsidR="006C00B7">
        <w:rPr>
          <w:rFonts w:hint="cs"/>
          <w:rtl/>
        </w:rPr>
        <w:t>نماز</w:t>
      </w:r>
      <w:r w:rsidR="00F96CD0">
        <w:rPr>
          <w:rFonts w:hint="cs"/>
          <w:rtl/>
        </w:rPr>
        <w:t xml:space="preserve"> چهار رکعتی که در آن برائت جاری کرده است،</w:t>
      </w:r>
      <w:r w:rsidR="006C00B7">
        <w:rPr>
          <w:rFonts w:hint="cs"/>
          <w:rtl/>
        </w:rPr>
        <w:t xml:space="preserve"> </w:t>
      </w:r>
      <w:r w:rsidR="00F96CD0">
        <w:rPr>
          <w:rFonts w:hint="cs"/>
          <w:rtl/>
        </w:rPr>
        <w:t xml:space="preserve">از قصد خود </w:t>
      </w:r>
      <w:r w:rsidR="00553587">
        <w:rPr>
          <w:rFonts w:hint="cs"/>
          <w:rtl/>
        </w:rPr>
        <w:t xml:space="preserve">مبنی بر اقامت ده روز </w:t>
      </w:r>
      <w:r w:rsidR="006C00B7">
        <w:rPr>
          <w:rFonts w:hint="cs"/>
          <w:rtl/>
        </w:rPr>
        <w:t xml:space="preserve">عدول </w:t>
      </w:r>
      <w:r w:rsidR="00C04F5D">
        <w:rPr>
          <w:rFonts w:hint="cs"/>
          <w:rtl/>
        </w:rPr>
        <w:t>کند</w:t>
      </w:r>
      <w:r w:rsidR="006C00B7">
        <w:rPr>
          <w:rFonts w:hint="cs"/>
          <w:rtl/>
        </w:rPr>
        <w:t>، نمازهای بعدی او هم تمام خوانده می شود</w:t>
      </w:r>
      <w:r w:rsidR="00F96CD0">
        <w:rPr>
          <w:rFonts w:hint="cs"/>
          <w:rtl/>
        </w:rPr>
        <w:t>؛ چون</w:t>
      </w:r>
      <w:r w:rsidR="00846C04">
        <w:rPr>
          <w:rFonts w:hint="cs"/>
          <w:rtl/>
        </w:rPr>
        <w:t xml:space="preserve"> </w:t>
      </w:r>
      <w:r w:rsidR="00C04F5D">
        <w:rPr>
          <w:rFonts w:hint="cs"/>
          <w:rtl/>
        </w:rPr>
        <w:t xml:space="preserve">در مورد اینکه صحت نماز با برائت اثبات شده و برائت قابلیت اثبات صحت واقعیه را ندارد، </w:t>
      </w:r>
      <w:r w:rsidR="00846C04">
        <w:rPr>
          <w:rFonts w:hint="cs"/>
          <w:rtl/>
        </w:rPr>
        <w:t xml:space="preserve">غفلت </w:t>
      </w:r>
      <w:r w:rsidR="00F96CD0">
        <w:rPr>
          <w:rFonts w:hint="cs"/>
          <w:rtl/>
        </w:rPr>
        <w:t xml:space="preserve">نوعیه </w:t>
      </w:r>
      <w:r w:rsidR="00C04F5D">
        <w:rPr>
          <w:rFonts w:hint="cs"/>
          <w:rtl/>
        </w:rPr>
        <w:t xml:space="preserve">رخ داده است. </w:t>
      </w:r>
      <w:r w:rsidR="00B37626">
        <w:rPr>
          <w:rFonts w:hint="cs"/>
          <w:rtl/>
        </w:rPr>
        <w:t xml:space="preserve">بنابراین </w:t>
      </w:r>
      <w:r w:rsidR="00846C04">
        <w:rPr>
          <w:rFonts w:hint="cs"/>
          <w:rtl/>
        </w:rPr>
        <w:t xml:space="preserve">غفلت نوعیه </w:t>
      </w:r>
      <w:r w:rsidR="00B37626">
        <w:rPr>
          <w:rFonts w:hint="cs"/>
          <w:rtl/>
        </w:rPr>
        <w:t xml:space="preserve">در این موارد </w:t>
      </w:r>
      <w:r w:rsidR="00846C04">
        <w:rPr>
          <w:rFonts w:hint="cs"/>
          <w:rtl/>
        </w:rPr>
        <w:t>مورد پذیرش ما قرار گرفت</w:t>
      </w:r>
      <w:r w:rsidR="00AB12E9">
        <w:rPr>
          <w:rFonts w:hint="cs"/>
          <w:rtl/>
        </w:rPr>
        <w:t xml:space="preserve"> و به استناد آن بعد از جریان برائت، احکام واقعی مترتب می شود</w:t>
      </w:r>
      <w:r w:rsidR="00846C04">
        <w:rPr>
          <w:rFonts w:hint="cs"/>
          <w:rtl/>
        </w:rPr>
        <w:t xml:space="preserve">. اما </w:t>
      </w:r>
      <w:r w:rsidR="00AB12E9">
        <w:rPr>
          <w:rFonts w:hint="cs"/>
          <w:rtl/>
        </w:rPr>
        <w:t xml:space="preserve">این مطلب در مورد معاملات قابل طرح نیست؛ چون </w:t>
      </w:r>
      <w:r w:rsidR="00846C04">
        <w:rPr>
          <w:rFonts w:hint="cs"/>
          <w:rtl/>
        </w:rPr>
        <w:t xml:space="preserve">در معاملات که احکام آنها </w:t>
      </w:r>
      <w:r w:rsidR="00405209">
        <w:rPr>
          <w:rFonts w:hint="cs"/>
          <w:rtl/>
        </w:rPr>
        <w:t xml:space="preserve">وضعی و </w:t>
      </w:r>
      <w:r w:rsidR="00846C04">
        <w:rPr>
          <w:rFonts w:hint="cs"/>
          <w:rtl/>
        </w:rPr>
        <w:t xml:space="preserve">به صورت انحلالی است، </w:t>
      </w:r>
      <w:r w:rsidR="00405209">
        <w:rPr>
          <w:rFonts w:hint="cs"/>
          <w:rtl/>
        </w:rPr>
        <w:t xml:space="preserve">در صورتی که شک در ایجاد زوجیت به واسطه عقد فارسی وجود داشته باشد، اساسا برائت مجرا نخواهد داشت تا بعد از جریان به جهت غفلت نوعیه احکام عقد صحیح بر عقد فارسی هم </w:t>
      </w:r>
      <w:r w:rsidR="009852BB">
        <w:rPr>
          <w:rFonts w:hint="cs"/>
          <w:rtl/>
        </w:rPr>
        <w:t xml:space="preserve">در نظر عرف مترتب شود. بر خلاف بحث گذشته که با جریان برائت آثار صحت واقعیه مترتب شده و به عنوان مثال بعد از جریان برائت از شرطیت طواف بین بیت و مقام آثار طواف واقعی مترتب شده </w:t>
      </w:r>
      <w:r w:rsidR="00CD0646">
        <w:rPr>
          <w:rFonts w:hint="cs"/>
          <w:rtl/>
        </w:rPr>
        <w:t xml:space="preserve">و خروج از احرام حاصل می شود. در این مورد نیز </w:t>
      </w:r>
      <w:r w:rsidR="00401323">
        <w:rPr>
          <w:rFonts w:hint="cs"/>
          <w:rtl/>
        </w:rPr>
        <w:t>به جهت غقلت نوعی جریان برائت برای اثبات آثار واقعی پذیرفته شد.</w:t>
      </w:r>
      <w:r w:rsidR="002B59F6">
        <w:rPr>
          <w:rFonts w:hint="cs"/>
          <w:rtl/>
        </w:rPr>
        <w:t xml:space="preserve"> اما در معاملات حکم تکلیفی وجود ندارد بلکه حکم وضعی انحلالی است و لذا </w:t>
      </w:r>
      <w:r w:rsidR="00401323">
        <w:rPr>
          <w:rFonts w:hint="cs"/>
          <w:rtl/>
        </w:rPr>
        <w:t>اساساً برائت جاری نیست.</w:t>
      </w:r>
      <w:r w:rsidR="009852BB">
        <w:rPr>
          <w:rFonts w:hint="cs"/>
          <w:rtl/>
        </w:rPr>
        <w:t xml:space="preserve"> </w:t>
      </w:r>
    </w:p>
    <w:p w:rsidR="005F54FB" w:rsidRPr="00FD710F" w:rsidRDefault="005F54FB" w:rsidP="000C36B9">
      <w:pPr>
        <w:pStyle w:val="Heading2"/>
        <w:jc w:val="both"/>
        <w:rPr>
          <w:rFonts w:hint="cs"/>
          <w:rtl/>
        </w:rPr>
      </w:pPr>
      <w:bookmarkStart w:id="10" w:name="_Toc31561468"/>
      <w:r>
        <w:rPr>
          <w:rFonts w:hint="cs"/>
          <w:rtl/>
        </w:rPr>
        <w:t>ب: امکان تمسک أعمی به اطلاقات و عدم امکان برای صحیحی</w:t>
      </w:r>
      <w:bookmarkEnd w:id="10"/>
    </w:p>
    <w:p w:rsidR="00E77DB5" w:rsidRDefault="00F52732" w:rsidP="00124E29">
      <w:pPr>
        <w:jc w:val="both"/>
        <w:rPr>
          <w:rFonts w:hint="cs"/>
          <w:rtl/>
        </w:rPr>
      </w:pPr>
      <w:r>
        <w:rPr>
          <w:rFonts w:hint="cs"/>
          <w:rtl/>
        </w:rPr>
        <w:t xml:space="preserve">به عنوان دومین ثمره </w:t>
      </w:r>
      <w:r w:rsidR="00D47A4B">
        <w:rPr>
          <w:rFonts w:hint="cs"/>
          <w:rtl/>
        </w:rPr>
        <w:t xml:space="preserve">در مورد </w:t>
      </w:r>
      <w:r w:rsidR="00C66CF0">
        <w:rPr>
          <w:rFonts w:hint="cs"/>
          <w:rtl/>
        </w:rPr>
        <w:t xml:space="preserve">نزاع بین وضع الفاظ معاملات برای صحیح یا أعم </w:t>
      </w:r>
      <w:r w:rsidR="00D47A4B">
        <w:rPr>
          <w:rFonts w:hint="cs"/>
          <w:rtl/>
        </w:rPr>
        <w:t>ادعاء شده است که</w:t>
      </w:r>
      <w:r w:rsidR="001C3856">
        <w:rPr>
          <w:rFonts w:hint="cs"/>
          <w:rtl/>
        </w:rPr>
        <w:t xml:space="preserve"> اگر گفته شود </w:t>
      </w:r>
      <w:r w:rsidR="00A25CF7">
        <w:rPr>
          <w:rFonts w:hint="cs"/>
          <w:rtl/>
        </w:rPr>
        <w:t xml:space="preserve">که </w:t>
      </w:r>
      <w:r w:rsidR="00B01E1B">
        <w:rPr>
          <w:rFonts w:hint="cs"/>
          <w:rtl/>
        </w:rPr>
        <w:t>معاملات از جمله</w:t>
      </w:r>
      <w:r w:rsidR="001C3856">
        <w:rPr>
          <w:rFonts w:hint="cs"/>
          <w:rtl/>
        </w:rPr>
        <w:t xml:space="preserve"> بیع برای صحیح شرعی وضع شده است</w:t>
      </w:r>
      <w:r w:rsidR="00B01E1B">
        <w:rPr>
          <w:rFonts w:hint="cs"/>
          <w:rtl/>
        </w:rPr>
        <w:t xml:space="preserve">، باب تمسک به اطلاقات بسته خواهد شد؛ چون طبق این </w:t>
      </w:r>
      <w:r w:rsidR="00B01E1B">
        <w:rPr>
          <w:rFonts w:hint="cs"/>
          <w:rtl/>
        </w:rPr>
        <w:lastRenderedPageBreak/>
        <w:t xml:space="preserve">فرض «أحل الله البیع» حکم به صحت بیع تام الاجزاء و شرائط کرده است، اما </w:t>
      </w:r>
      <w:r w:rsidR="00E77DB5">
        <w:rPr>
          <w:rFonts w:hint="cs"/>
          <w:rtl/>
        </w:rPr>
        <w:t>در مورد عقدی که به جهت مطلبی شک در آن به وجود آمده است، روشن نیس</w:t>
      </w:r>
      <w:r w:rsidR="00124E29">
        <w:rPr>
          <w:rFonts w:hint="cs"/>
          <w:rtl/>
        </w:rPr>
        <w:t xml:space="preserve">ت که تام الاجزاء و الشرائط باشد. اما در صورتی که </w:t>
      </w:r>
      <w:r w:rsidR="00E77DB5">
        <w:rPr>
          <w:rFonts w:hint="cs"/>
          <w:rtl/>
        </w:rPr>
        <w:t xml:space="preserve">موضوع له بیع، بیع صحیح عرفی </w:t>
      </w:r>
      <w:r w:rsidR="00124E29">
        <w:rPr>
          <w:rFonts w:hint="cs"/>
          <w:rtl/>
        </w:rPr>
        <w:t xml:space="preserve">باشد، در صورتی که صحت عرفی بیع احراز شود، در صورت </w:t>
      </w:r>
      <w:r w:rsidR="00E77DB5">
        <w:rPr>
          <w:rFonts w:hint="cs"/>
          <w:rtl/>
        </w:rPr>
        <w:t xml:space="preserve">احتمال شرط شرعی می توان به اطلاق «احل الله البیع» تمسک کرده و شرط شرعی را نفی کرد. </w:t>
      </w:r>
    </w:p>
    <w:p w:rsidR="0098381E" w:rsidRDefault="00E77DB5" w:rsidP="00BE5AF0">
      <w:pPr>
        <w:jc w:val="both"/>
        <w:rPr>
          <w:rFonts w:hint="cs"/>
          <w:rtl/>
        </w:rPr>
      </w:pPr>
      <w:r>
        <w:rPr>
          <w:rFonts w:hint="cs"/>
          <w:rtl/>
        </w:rPr>
        <w:t xml:space="preserve">در صورتی هم که در مورد بیع قول به وضع برای أعم </w:t>
      </w:r>
      <w:r w:rsidR="00BE5AF0">
        <w:rPr>
          <w:rFonts w:hint="cs"/>
          <w:rtl/>
        </w:rPr>
        <w:t>از بیع صحیح شرعی و عرفی اتخاذ شده</w:t>
      </w:r>
      <w:r>
        <w:rPr>
          <w:rFonts w:hint="cs"/>
          <w:rtl/>
        </w:rPr>
        <w:t xml:space="preserve"> و حتی بیع فاسد عرفی </w:t>
      </w:r>
      <w:r w:rsidR="0098381E">
        <w:rPr>
          <w:rFonts w:hint="cs"/>
          <w:rtl/>
        </w:rPr>
        <w:t xml:space="preserve">مانند بیع حرّ </w:t>
      </w:r>
      <w:r w:rsidR="00BE5AF0">
        <w:rPr>
          <w:rFonts w:hint="cs"/>
          <w:rtl/>
        </w:rPr>
        <w:t>هم بیع دانسته شود</w:t>
      </w:r>
      <w:r>
        <w:rPr>
          <w:rFonts w:hint="cs"/>
          <w:rtl/>
        </w:rPr>
        <w:t xml:space="preserve">، </w:t>
      </w:r>
      <w:r w:rsidR="0098381E">
        <w:rPr>
          <w:rFonts w:hint="cs"/>
          <w:rtl/>
        </w:rPr>
        <w:t xml:space="preserve">«احل الله البیع» </w:t>
      </w:r>
      <w:r w:rsidR="00BE5AF0">
        <w:rPr>
          <w:rFonts w:hint="cs"/>
          <w:rtl/>
        </w:rPr>
        <w:t xml:space="preserve">در موارد شک </w:t>
      </w:r>
      <w:r w:rsidR="0098381E">
        <w:rPr>
          <w:rFonts w:hint="cs"/>
          <w:rtl/>
        </w:rPr>
        <w:t xml:space="preserve">قابل تمسک خواهد بود. </w:t>
      </w:r>
    </w:p>
    <w:p w:rsidR="0098381E" w:rsidRDefault="0098381E" w:rsidP="00A80E02">
      <w:pPr>
        <w:jc w:val="both"/>
        <w:rPr>
          <w:rFonts w:hint="cs"/>
        </w:rPr>
      </w:pPr>
      <w:r>
        <w:rPr>
          <w:rFonts w:hint="cs"/>
          <w:rtl/>
        </w:rPr>
        <w:t>در مورد ثمره ذ</w:t>
      </w:r>
      <w:r w:rsidR="00A80E02">
        <w:rPr>
          <w:rFonts w:hint="cs"/>
          <w:rtl/>
        </w:rPr>
        <w:t>کر شده به این مطلب اشاره می کنیم که اگر</w:t>
      </w:r>
      <w:r>
        <w:rPr>
          <w:rFonts w:hint="cs"/>
          <w:rtl/>
        </w:rPr>
        <w:t xml:space="preserve"> </w:t>
      </w:r>
      <w:r w:rsidR="00673480">
        <w:rPr>
          <w:rFonts w:hint="cs"/>
          <w:rtl/>
        </w:rPr>
        <w:t xml:space="preserve">بیع برای صحیح شرعی وضع شده باشد، برای </w:t>
      </w:r>
      <w:r w:rsidR="00B00EB0">
        <w:rPr>
          <w:rFonts w:hint="cs"/>
          <w:rtl/>
        </w:rPr>
        <w:t>جلوگیری از لغویت، لازم است</w:t>
      </w:r>
      <w:r w:rsidR="005051CD">
        <w:rPr>
          <w:rFonts w:hint="cs"/>
          <w:rtl/>
        </w:rPr>
        <w:t xml:space="preserve"> در أدله امضاء تصرف صورت گ</w:t>
      </w:r>
      <w:r w:rsidR="00B00EB0">
        <w:rPr>
          <w:rFonts w:hint="cs"/>
          <w:rtl/>
        </w:rPr>
        <w:t>رفته</w:t>
      </w:r>
      <w:r w:rsidR="005051CD">
        <w:rPr>
          <w:rFonts w:hint="cs"/>
          <w:rtl/>
        </w:rPr>
        <w:t xml:space="preserve"> و </w:t>
      </w:r>
      <w:r w:rsidR="00B00EB0">
        <w:rPr>
          <w:rFonts w:hint="cs"/>
          <w:rtl/>
        </w:rPr>
        <w:t>گفته شود که در این خطابات،</w:t>
      </w:r>
      <w:r w:rsidR="005051CD">
        <w:rPr>
          <w:rFonts w:hint="cs"/>
          <w:rtl/>
        </w:rPr>
        <w:t xml:space="preserve"> </w:t>
      </w:r>
      <w:r w:rsidR="00F544FB">
        <w:rPr>
          <w:rFonts w:hint="cs"/>
          <w:rtl/>
        </w:rPr>
        <w:t>استعمال در غیرماوضع له شده است که قدرمتیقن آن استعمال در بیع صحیح عرفی است</w:t>
      </w:r>
      <w:r w:rsidR="00673480">
        <w:rPr>
          <w:rFonts w:hint="cs"/>
          <w:rtl/>
        </w:rPr>
        <w:t xml:space="preserve">؛ چون بدون تصرف </w:t>
      </w:r>
      <w:r w:rsidR="005051CD">
        <w:rPr>
          <w:rFonts w:hint="cs"/>
          <w:rtl/>
        </w:rPr>
        <w:t xml:space="preserve">ضرورت به شرط محمول و </w:t>
      </w:r>
      <w:r w:rsidR="00673480">
        <w:rPr>
          <w:rFonts w:hint="cs"/>
          <w:rtl/>
        </w:rPr>
        <w:t xml:space="preserve">لغو خواهد بود که تعبیر «احل الله البیع» به کار برده شده و مقصود از </w:t>
      </w:r>
      <w:r w:rsidR="005051CD">
        <w:rPr>
          <w:rFonts w:hint="cs"/>
          <w:rtl/>
        </w:rPr>
        <w:t xml:space="preserve">آن به </w:t>
      </w:r>
      <w:r w:rsidR="00673480">
        <w:rPr>
          <w:rFonts w:hint="cs"/>
          <w:rtl/>
        </w:rPr>
        <w:t xml:space="preserve">صورت «بیع حلال شرعی حلال </w:t>
      </w:r>
      <w:r w:rsidR="005051CD">
        <w:rPr>
          <w:rFonts w:hint="cs"/>
          <w:rtl/>
        </w:rPr>
        <w:t>است» یا «بیع نافذ شرعی نافذ است</w:t>
      </w:r>
      <w:r w:rsidR="00673480">
        <w:rPr>
          <w:rFonts w:hint="cs"/>
          <w:rtl/>
        </w:rPr>
        <w:t>»</w:t>
      </w:r>
      <w:r w:rsidR="005051CD">
        <w:rPr>
          <w:rFonts w:hint="cs"/>
          <w:rtl/>
        </w:rPr>
        <w:t xml:space="preserve"> باشد.</w:t>
      </w:r>
      <w:r w:rsidR="00DA3822">
        <w:rPr>
          <w:rFonts w:hint="cs"/>
          <w:rtl/>
        </w:rPr>
        <w:t xml:space="preserve"> لغویت به این جهت است که بدون این خطاب هم برای مکلف روشن است که اگر عقد او تام الاجزاء و الشرائط باشد، قطعا صحیح خواهد بود و نیازی به «أحل الله البیع» نخواهد داشت. در صورتی هم که شک در صحت عقد خود داشته باشد، تمسک به «أحل الله البیع» جایز نخواهد بود که در این صورت هم نفعی برای مکلف ندارد.</w:t>
      </w:r>
      <w:r w:rsidR="007B6B15">
        <w:rPr>
          <w:rFonts w:hint="cs"/>
          <w:rtl/>
        </w:rPr>
        <w:t xml:space="preserve"> در نتیجه «أحل الله البیع» لغو خواهد بود.</w:t>
      </w:r>
    </w:p>
    <w:p w:rsidR="007B6B15" w:rsidRDefault="007B6B15" w:rsidP="000C36B9">
      <w:pPr>
        <w:jc w:val="both"/>
        <w:rPr>
          <w:rtl/>
        </w:rPr>
      </w:pPr>
      <w:r>
        <w:rPr>
          <w:rFonts w:hint="cs"/>
          <w:rtl/>
        </w:rPr>
        <w:t xml:space="preserve">البته بحث بعد از فراغ اطلاق در «أحل الله البیع» </w:t>
      </w:r>
      <w:r w:rsidR="00034FE2">
        <w:rPr>
          <w:rFonts w:hint="cs"/>
          <w:rtl/>
        </w:rPr>
        <w:t xml:space="preserve">یا أدله دیگر </w:t>
      </w:r>
      <w:r>
        <w:rPr>
          <w:rFonts w:hint="cs"/>
          <w:rtl/>
        </w:rPr>
        <w:t xml:space="preserve">است که در صورت قائل شدن به وضع </w:t>
      </w:r>
      <w:r w:rsidR="00034FE2">
        <w:rPr>
          <w:rFonts w:hint="cs"/>
          <w:rtl/>
        </w:rPr>
        <w:t>الفاظ معاملات برای أعم اطلاق قابل تمسک باشد و در این صورت از ایجاد اشکال در مورد تمسک به اطلاق در فرض قول به وضع الفاظ معاملات برای صحیح بحث می شود.</w:t>
      </w:r>
      <w:r w:rsidR="00F349E7">
        <w:rPr>
          <w:rFonts w:hint="cs"/>
          <w:rtl/>
        </w:rPr>
        <w:t xml:space="preserve"> اما </w:t>
      </w:r>
      <w:r w:rsidR="003F140E">
        <w:rPr>
          <w:rFonts w:hint="cs"/>
          <w:rtl/>
        </w:rPr>
        <w:t xml:space="preserve">اشکال </w:t>
      </w:r>
      <w:r w:rsidR="00DA1DB5">
        <w:rPr>
          <w:rFonts w:hint="cs"/>
          <w:rtl/>
        </w:rPr>
        <w:t xml:space="preserve">به </w:t>
      </w:r>
      <w:r w:rsidR="00F349E7">
        <w:rPr>
          <w:rFonts w:hint="cs"/>
          <w:rtl/>
        </w:rPr>
        <w:t xml:space="preserve">اینکه آیه «أحل الله </w:t>
      </w:r>
      <w:r w:rsidR="003F140E">
        <w:rPr>
          <w:rFonts w:hint="cs"/>
          <w:rtl/>
        </w:rPr>
        <w:t>البیع» اساساً در مقام بیان نبوده بلکه در مقام تقابل با «حرّم الربا» مطرح شده است</w:t>
      </w:r>
      <w:r w:rsidR="00DA1DB5">
        <w:rPr>
          <w:rStyle w:val="FootnoteReference"/>
          <w:rtl/>
        </w:rPr>
        <w:footnoteReference w:id="2"/>
      </w:r>
      <w:r w:rsidR="00F349E7">
        <w:rPr>
          <w:rFonts w:hint="cs"/>
          <w:rtl/>
        </w:rPr>
        <w:t xml:space="preserve">، </w:t>
      </w:r>
      <w:r w:rsidR="00F71B3B">
        <w:rPr>
          <w:rFonts w:hint="cs"/>
          <w:rtl/>
        </w:rPr>
        <w:t xml:space="preserve">مورد پذیرش ما قرار دارد، اما این اشکال خارج از محل بحث است؛ چون محل بحث فرضی است که اطلاق وجود دارد و تفاوت تمسک به آن بین قول صحیحی و أعمی مورد بررسی قرار گرفته است. در </w:t>
      </w:r>
      <w:r w:rsidR="00F71B3B">
        <w:rPr>
          <w:rFonts w:hint="cs"/>
          <w:rtl/>
        </w:rPr>
        <w:lastRenderedPageBreak/>
        <w:t>حالی که</w:t>
      </w:r>
      <w:r w:rsidR="00F349E7">
        <w:rPr>
          <w:rFonts w:hint="cs"/>
          <w:rtl/>
        </w:rPr>
        <w:t xml:space="preserve"> طبق این اشکال اساسا اطلاقی وجود ندارد و با فرض عدم وجود اطلاق تفاوتی بین</w:t>
      </w:r>
      <w:r w:rsidR="003F140E">
        <w:rPr>
          <w:rFonts w:hint="cs"/>
          <w:rtl/>
        </w:rPr>
        <w:t xml:space="preserve"> صحیحی یا أعمی وجود نخواهد داشت</w:t>
      </w:r>
      <w:r w:rsidR="00DA1DB5">
        <w:rPr>
          <w:rFonts w:hint="cs"/>
          <w:rtl/>
        </w:rPr>
        <w:t>.</w:t>
      </w:r>
      <w:r w:rsidR="007139EF">
        <w:rPr>
          <w:rFonts w:hint="cs"/>
          <w:rtl/>
        </w:rPr>
        <w:t xml:space="preserve"> علاوه بر اینکه این اشکال اثباتی بوده و در سایر عقود مانند صلح وجود ندارد.</w:t>
      </w:r>
    </w:p>
    <w:p w:rsidR="00A5348C" w:rsidRPr="00A5348C" w:rsidRDefault="00A5348C" w:rsidP="000C36B9">
      <w:pPr>
        <w:jc w:val="both"/>
        <w:rPr>
          <w:rtl/>
        </w:rPr>
      </w:pPr>
    </w:p>
    <w:p w:rsidR="00A5348C" w:rsidRPr="00A5348C" w:rsidRDefault="00A5348C" w:rsidP="000C36B9">
      <w:pPr>
        <w:jc w:val="both"/>
        <w:rPr>
          <w:rtl/>
        </w:rPr>
      </w:pPr>
    </w:p>
    <w:p w:rsidR="001A1EA5" w:rsidRPr="00A5348C" w:rsidRDefault="001A1EA5" w:rsidP="000C36B9">
      <w:pPr>
        <w:jc w:val="both"/>
        <w:rPr>
          <w:rtl/>
        </w:rPr>
      </w:pPr>
    </w:p>
    <w:sectPr w:rsidR="001A1EA5" w:rsidRPr="00A5348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19" w:rsidRDefault="00F23C19" w:rsidP="008B750B">
      <w:pPr>
        <w:spacing w:line="240" w:lineRule="auto"/>
      </w:pPr>
      <w:r>
        <w:separator/>
      </w:r>
    </w:p>
  </w:endnote>
  <w:endnote w:type="continuationSeparator" w:id="0">
    <w:p w:rsidR="00F23C19" w:rsidRDefault="00F23C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A5348C" w:rsidTr="0020241A">
      <w:tc>
        <w:tcPr>
          <w:tcW w:w="3382" w:type="dxa"/>
          <w:tcBorders>
            <w:top w:val="nil"/>
            <w:left w:val="nil"/>
            <w:bottom w:val="nil"/>
            <w:right w:val="nil"/>
          </w:tcBorders>
        </w:tcPr>
        <w:p w:rsidR="006D44C1" w:rsidRPr="00A5348C" w:rsidRDefault="006D44C1" w:rsidP="006D44C1">
          <w:pPr>
            <w:pStyle w:val="Footer"/>
            <w:rPr>
              <w:sz w:val="20"/>
              <w:szCs w:val="26"/>
              <w:rtl/>
            </w:rPr>
          </w:pPr>
          <w:r w:rsidRPr="00A5348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A5348C" w:rsidRDefault="006D44C1" w:rsidP="006D44C1">
          <w:pPr>
            <w:pStyle w:val="Footer"/>
            <w:jc w:val="right"/>
            <w:rPr>
              <w:sz w:val="20"/>
              <w:szCs w:val="26"/>
              <w:rtl/>
            </w:rPr>
          </w:pPr>
          <w:r w:rsidRPr="00A5348C">
            <w:rPr>
              <w:rFonts w:hint="cs"/>
              <w:sz w:val="20"/>
              <w:szCs w:val="26"/>
              <w:rtl/>
            </w:rPr>
            <w:t xml:space="preserve">صفحه </w:t>
          </w:r>
          <w:r w:rsidRPr="00A5348C">
            <w:rPr>
              <w:sz w:val="20"/>
              <w:szCs w:val="26"/>
            </w:rPr>
            <w:fldChar w:fldCharType="begin"/>
          </w:r>
          <w:r w:rsidRPr="00A5348C">
            <w:rPr>
              <w:sz w:val="20"/>
              <w:szCs w:val="26"/>
            </w:rPr>
            <w:instrText>PAGE   \* MERGEFORMAT</w:instrText>
          </w:r>
          <w:r w:rsidRPr="00A5348C">
            <w:rPr>
              <w:sz w:val="20"/>
              <w:szCs w:val="26"/>
            </w:rPr>
            <w:fldChar w:fldCharType="separate"/>
          </w:r>
          <w:r w:rsidR="000C158B" w:rsidRPr="000C158B">
            <w:rPr>
              <w:noProof/>
              <w:sz w:val="20"/>
              <w:szCs w:val="26"/>
              <w:rtl/>
              <w:lang w:val="fa-IR"/>
            </w:rPr>
            <w:t>7</w:t>
          </w:r>
          <w:r w:rsidRPr="00A5348C">
            <w:rPr>
              <w:noProof/>
              <w:sz w:val="20"/>
              <w:szCs w:val="26"/>
            </w:rPr>
            <w:fldChar w:fldCharType="end"/>
          </w:r>
        </w:p>
      </w:tc>
      <w:tc>
        <w:tcPr>
          <w:tcW w:w="4786" w:type="dxa"/>
          <w:tcBorders>
            <w:top w:val="nil"/>
            <w:left w:val="nil"/>
            <w:bottom w:val="nil"/>
            <w:right w:val="nil"/>
          </w:tcBorders>
          <w:vAlign w:val="center"/>
        </w:tcPr>
        <w:p w:rsidR="006D44C1" w:rsidRPr="00A5348C" w:rsidRDefault="008E16B8" w:rsidP="001B6799">
          <w:pPr>
            <w:pStyle w:val="Footer"/>
            <w:bidi w:val="0"/>
            <w:rPr>
              <w:color w:val="808080" w:themeColor="background1" w:themeShade="80"/>
              <w:sz w:val="20"/>
              <w:szCs w:val="26"/>
              <w:rtl/>
            </w:rPr>
          </w:pPr>
          <w:bookmarkStart w:id="19" w:name="BokAdres"/>
          <w:bookmarkEnd w:id="19"/>
          <w:r w:rsidRPr="00A5348C">
            <w:rPr>
              <w:color w:val="808080" w:themeColor="background1" w:themeShade="80"/>
              <w:sz w:val="20"/>
              <w:szCs w:val="26"/>
            </w:rPr>
            <w:t>U1ms4_13981113-080_mm2_mfeb.ir</w:t>
          </w:r>
        </w:p>
      </w:tc>
    </w:tr>
  </w:tbl>
  <w:p w:rsidR="00FA3B17" w:rsidRPr="00A5348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19" w:rsidRDefault="00F23C19" w:rsidP="008B750B">
      <w:pPr>
        <w:spacing w:line="240" w:lineRule="auto"/>
      </w:pPr>
      <w:r>
        <w:separator/>
      </w:r>
    </w:p>
  </w:footnote>
  <w:footnote w:type="continuationSeparator" w:id="0">
    <w:p w:rsidR="00F23C19" w:rsidRDefault="00F23C19" w:rsidP="008B750B">
      <w:pPr>
        <w:spacing w:line="240" w:lineRule="auto"/>
      </w:pPr>
      <w:r>
        <w:continuationSeparator/>
      </w:r>
    </w:p>
  </w:footnote>
  <w:footnote w:id="1">
    <w:p w:rsidR="00901E67" w:rsidRDefault="00A80E02" w:rsidP="005C2D12">
      <w:pPr>
        <w:pStyle w:val="FootnoteText"/>
        <w:jc w:val="both"/>
        <w:rPr>
          <w:rFonts w:hint="cs"/>
          <w:rtl/>
        </w:rPr>
      </w:pPr>
      <w:r w:rsidRPr="00A80E02">
        <w:rPr>
          <w:rStyle w:val="FootnoteReference"/>
          <w:vertAlign w:val="baseline"/>
        </w:rPr>
        <w:footnoteRef/>
      </w:r>
      <w:r>
        <w:rPr>
          <w:rStyle w:val="FootnoteReference"/>
          <w:vertAlign w:val="baseline"/>
          <w:rtl/>
        </w:rPr>
        <w:t>.</w:t>
      </w:r>
      <w:r w:rsidR="00901E67">
        <w:rPr>
          <w:rtl/>
        </w:rPr>
        <w:t xml:space="preserve"> </w:t>
      </w:r>
      <w:r w:rsidR="00901E67">
        <w:rPr>
          <w:rFonts w:hint="cs"/>
          <w:rtl/>
        </w:rPr>
        <w:t xml:space="preserve">یکی از فروعاتی که بر این مطلب متفرع است، عدم جریان برائت </w:t>
      </w:r>
      <w:r w:rsidR="00194747">
        <w:rPr>
          <w:rFonts w:hint="cs"/>
          <w:rtl/>
        </w:rPr>
        <w:t>در عبادات مستحب است؛ چون احکام آن انحلالی است و در صورت شک در شرطیت سوره برائت جاری نخواهد شد.</w:t>
      </w:r>
    </w:p>
  </w:footnote>
  <w:footnote w:id="2">
    <w:p w:rsidR="00DA1DB5" w:rsidRDefault="00A80E02" w:rsidP="005C2D12">
      <w:pPr>
        <w:pStyle w:val="FootnoteText"/>
        <w:jc w:val="both"/>
        <w:rPr>
          <w:rtl/>
        </w:rPr>
      </w:pPr>
      <w:r w:rsidRPr="00A80E02">
        <w:rPr>
          <w:rStyle w:val="FootnoteReference"/>
          <w:vertAlign w:val="baseline"/>
        </w:rPr>
        <w:footnoteRef/>
      </w:r>
      <w:r>
        <w:rPr>
          <w:rStyle w:val="FootnoteReference"/>
          <w:vertAlign w:val="baseline"/>
          <w:rtl/>
        </w:rPr>
        <w:t>.</w:t>
      </w:r>
      <w:r w:rsidR="00DA1DB5">
        <w:rPr>
          <w:rtl/>
        </w:rPr>
        <w:t xml:space="preserve"> </w:t>
      </w:r>
      <w:r w:rsidR="00DA1DB5">
        <w:rPr>
          <w:rFonts w:hint="cs"/>
          <w:rtl/>
        </w:rPr>
        <w:t xml:space="preserve">این اشکال از سوی امام قدس سره مطرح شده است که تعبیر «أحل الله البیع» صرفا در مقام تقابل بین بیع و ربا مطرح شده است که تصور وجود داشته است که بین بیع و ربا تفاوتی وجود ندارد. در حالی که آیه بیان کرده است که بین بیع و ربا تفاوت وجود دارد و لذا اساسا آیه در مقام بیان </w:t>
      </w:r>
      <w:r w:rsidR="000D696D">
        <w:rPr>
          <w:rFonts w:hint="cs"/>
          <w:rtl/>
        </w:rPr>
        <w:t>و تشریع نبوده است تا به اطلاق آن تمسک شود.</w:t>
      </w:r>
    </w:p>
    <w:p w:rsidR="00B86C85" w:rsidRDefault="00B86C85" w:rsidP="005C2D12">
      <w:pPr>
        <w:pStyle w:val="FootnoteText"/>
        <w:jc w:val="both"/>
      </w:pPr>
      <w:r>
        <w:rPr>
          <w:rFonts w:hint="cs"/>
          <w:rtl/>
        </w:rPr>
        <w:t xml:space="preserve">محقق اصفهانی در پاسخ از این اشکال فرموده اند: آیه «أحل الله البیع» اطلاق دارد و دلیل بر اطلاق آن صحیحه عمربن یزید است که امام علیه السلام به اطلاق آیه در مورد اخذ سود از افراد مضطر تمسک کرده اند. متن روایت به این صورت است: </w:t>
      </w:r>
      <w:r w:rsidR="00C01DDD" w:rsidRPr="00C01DDD">
        <w:rPr>
          <w:rtl/>
        </w:rPr>
        <w:t>«قُلْتُ لِأَبِي عَبْدِ اللَّهِ ع جُعِلْتُ فِدَاكَ إِنَّ النَّاسَ يَزْعُمُونَ أَنَّ الرِّبْحَ عَلَى الْمُضْطَرِّ حَرَامٌ وَ هُوَ مِنَ الرِّبَا فَقَالَ وَ هَلْ رَأَيْتَ أَحَداً اشْتَرَى غَنِيّاً أَوْ فَقِيراً إِلَّا مِنْ ضَرُورَةٍ يَا عُمَرُ قَدْ أَحَلَّ اللَّهُ الْبَيْعَ وَ حَرَّمَ الرِّبا فَارْبَحْ وَ لَا تُرْبِهِ قُلْتُ وَ مَا الرِّبَا قَالَ دَرَاهِمُ بِدَرَاهِمَ مِثْلَانِ بِمِثْل‏»</w:t>
      </w:r>
      <w:hyperlink r:id="rId1" w:history="1">
        <w:r w:rsidR="00C01DDD" w:rsidRPr="00C238EF">
          <w:rPr>
            <w:rStyle w:val="Hyperlink"/>
            <w:rtl/>
          </w:rPr>
          <w:t xml:space="preserve">من لا </w:t>
        </w:r>
        <w:r w:rsidR="00C01DDD" w:rsidRPr="00C238EF">
          <w:rPr>
            <w:rStyle w:val="Hyperlink"/>
            <w:rFonts w:hint="cs"/>
            <w:rtl/>
          </w:rPr>
          <w:t>ی</w:t>
        </w:r>
        <w:r w:rsidR="00C01DDD" w:rsidRPr="00C238EF">
          <w:rPr>
            <w:rStyle w:val="Hyperlink"/>
            <w:rFonts w:hint="eastAsia"/>
            <w:rtl/>
          </w:rPr>
          <w:t>حضره</w:t>
        </w:r>
        <w:r w:rsidR="00C01DDD" w:rsidRPr="00C238EF">
          <w:rPr>
            <w:rStyle w:val="Hyperlink"/>
            <w:rtl/>
          </w:rPr>
          <w:t xml:space="preserve"> الفق</w:t>
        </w:r>
        <w:r w:rsidR="00C01DDD" w:rsidRPr="00C238EF">
          <w:rPr>
            <w:rStyle w:val="Hyperlink"/>
            <w:rFonts w:hint="cs"/>
            <w:rtl/>
          </w:rPr>
          <w:t>ی</w:t>
        </w:r>
        <w:r w:rsidR="00C01DDD" w:rsidRPr="00C238EF">
          <w:rPr>
            <w:rStyle w:val="Hyperlink"/>
            <w:rFonts w:hint="eastAsia"/>
            <w:rtl/>
          </w:rPr>
          <w:t>ه،</w:t>
        </w:r>
        <w:r w:rsidR="00C01DDD" w:rsidRPr="00C238EF">
          <w:rPr>
            <w:rStyle w:val="Hyperlink"/>
            <w:rtl/>
          </w:rPr>
          <w:t xml:space="preserve"> ش</w:t>
        </w:r>
        <w:r w:rsidR="00C01DDD" w:rsidRPr="00C238EF">
          <w:rPr>
            <w:rStyle w:val="Hyperlink"/>
            <w:rFonts w:hint="cs"/>
            <w:rtl/>
          </w:rPr>
          <w:t>ی</w:t>
        </w:r>
        <w:r w:rsidR="00C01DDD" w:rsidRPr="00C238EF">
          <w:rPr>
            <w:rStyle w:val="Hyperlink"/>
            <w:rFonts w:hint="eastAsia"/>
            <w:rtl/>
          </w:rPr>
          <w:t>خ</w:t>
        </w:r>
        <w:r w:rsidR="00C01DDD" w:rsidRPr="00C238EF">
          <w:rPr>
            <w:rStyle w:val="Hyperlink"/>
            <w:rtl/>
          </w:rPr>
          <w:t xml:space="preserve"> صدوق، ج3، ص278.</w:t>
        </w:r>
      </w:hyperlink>
      <w:bookmarkStart w:id="11" w:name="_GoBack"/>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8E16B8">
      <w:rPr>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8E16B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8E16B8">
      <w:rPr>
        <w:b/>
        <w:bCs/>
        <w:color w:val="632423" w:themeColor="accent2" w:themeShade="80"/>
        <w:sz w:val="20"/>
        <w:szCs w:val="24"/>
        <w:rtl/>
      </w:rPr>
      <w:t>شه</w:t>
    </w:r>
    <w:r w:rsidR="008E16B8">
      <w:rPr>
        <w:rFonts w:hint="cs"/>
        <w:b/>
        <w:bCs/>
        <w:color w:val="632423" w:themeColor="accent2" w:themeShade="80"/>
        <w:sz w:val="20"/>
        <w:szCs w:val="24"/>
        <w:rtl/>
      </w:rPr>
      <w:t>ی</w:t>
    </w:r>
    <w:r w:rsidR="008E16B8">
      <w:rPr>
        <w:rFonts w:hint="eastAsia"/>
        <w:b/>
        <w:bCs/>
        <w:color w:val="632423" w:themeColor="accent2" w:themeShade="80"/>
        <w:sz w:val="20"/>
        <w:szCs w:val="24"/>
        <w:rtl/>
      </w:rPr>
      <w:t>د</w:t>
    </w:r>
    <w:r w:rsidR="008E16B8">
      <w:rPr>
        <w:rFonts w:hint="cs"/>
        <w:b/>
        <w:bCs/>
        <w:color w:val="632423" w:themeColor="accent2" w:themeShade="80"/>
        <w:sz w:val="20"/>
        <w:szCs w:val="24"/>
        <w:rtl/>
      </w:rPr>
      <w:t>ی</w:t>
    </w:r>
    <w:r w:rsidR="008E16B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8E16B8">
      <w:rPr>
        <w:sz w:val="24"/>
        <w:szCs w:val="24"/>
        <w:rtl/>
      </w:rPr>
      <w:t>13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647B2">
      <w:rPr>
        <w:rFonts w:hint="cs"/>
        <w:color w:val="000000" w:themeColor="text1"/>
        <w:sz w:val="24"/>
        <w:szCs w:val="24"/>
        <w:rtl/>
      </w:rPr>
      <w:t>صحیح و أعم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E16B8">
      <w:rPr>
        <w:sz w:val="24"/>
        <w:szCs w:val="24"/>
        <w:rtl/>
      </w:rPr>
      <w:t>مهد</w:t>
    </w:r>
    <w:r w:rsidR="008E16B8">
      <w:rPr>
        <w:rFonts w:hint="cs"/>
        <w:sz w:val="24"/>
        <w:szCs w:val="24"/>
        <w:rtl/>
      </w:rPr>
      <w:t>ی</w:t>
    </w:r>
    <w:r w:rsidR="008E16B8">
      <w:rPr>
        <w:sz w:val="24"/>
        <w:szCs w:val="24"/>
        <w:rtl/>
      </w:rPr>
      <w:t xml:space="preserve"> منصور</w:t>
    </w:r>
    <w:r w:rsidR="008E16B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E647B2">
      <w:rPr>
        <w:rFonts w:hint="cs"/>
        <w:sz w:val="24"/>
        <w:szCs w:val="24"/>
        <w:rtl/>
      </w:rPr>
      <w:t>بررسی وضع الفاظ معاملات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C2523"/>
    <w:multiLevelType w:val="hybridMultilevel"/>
    <w:tmpl w:val="66AE7948"/>
    <w:lvl w:ilvl="0" w:tplc="A442F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A66D4"/>
    <w:multiLevelType w:val="hybridMultilevel"/>
    <w:tmpl w:val="5A9EB1F8"/>
    <w:lvl w:ilvl="0" w:tplc="BD9E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50C"/>
    <w:rsid w:val="00034FE2"/>
    <w:rsid w:val="000353D7"/>
    <w:rsid w:val="00055496"/>
    <w:rsid w:val="00057F3E"/>
    <w:rsid w:val="0007042E"/>
    <w:rsid w:val="00080A41"/>
    <w:rsid w:val="0008299B"/>
    <w:rsid w:val="00084924"/>
    <w:rsid w:val="000913AA"/>
    <w:rsid w:val="00094847"/>
    <w:rsid w:val="00096C63"/>
    <w:rsid w:val="000B5DB5"/>
    <w:rsid w:val="000C158B"/>
    <w:rsid w:val="000C36B9"/>
    <w:rsid w:val="000C3947"/>
    <w:rsid w:val="000D2A37"/>
    <w:rsid w:val="000D30E9"/>
    <w:rsid w:val="000D6818"/>
    <w:rsid w:val="000D696D"/>
    <w:rsid w:val="000E14C9"/>
    <w:rsid w:val="000E3004"/>
    <w:rsid w:val="000E335E"/>
    <w:rsid w:val="000F16CF"/>
    <w:rsid w:val="000F47A2"/>
    <w:rsid w:val="000F5BAC"/>
    <w:rsid w:val="00100DAE"/>
    <w:rsid w:val="00102585"/>
    <w:rsid w:val="001111A5"/>
    <w:rsid w:val="00114AB7"/>
    <w:rsid w:val="00115E2E"/>
    <w:rsid w:val="00116B2B"/>
    <w:rsid w:val="00124E29"/>
    <w:rsid w:val="00124E3D"/>
    <w:rsid w:val="00127E95"/>
    <w:rsid w:val="00130659"/>
    <w:rsid w:val="00131ACB"/>
    <w:rsid w:val="001347C7"/>
    <w:rsid w:val="001356B0"/>
    <w:rsid w:val="00151937"/>
    <w:rsid w:val="00181844"/>
    <w:rsid w:val="001837E9"/>
    <w:rsid w:val="00187DFA"/>
    <w:rsid w:val="00194747"/>
    <w:rsid w:val="0019512D"/>
    <w:rsid w:val="001A1BC1"/>
    <w:rsid w:val="001A1EA5"/>
    <w:rsid w:val="001A2574"/>
    <w:rsid w:val="001A27D7"/>
    <w:rsid w:val="001A294E"/>
    <w:rsid w:val="001A4ED8"/>
    <w:rsid w:val="001B2488"/>
    <w:rsid w:val="001B6799"/>
    <w:rsid w:val="001C1362"/>
    <w:rsid w:val="001C3856"/>
    <w:rsid w:val="001D2E9A"/>
    <w:rsid w:val="001D597F"/>
    <w:rsid w:val="001E2CF7"/>
    <w:rsid w:val="001E3FD4"/>
    <w:rsid w:val="0020241A"/>
    <w:rsid w:val="00203821"/>
    <w:rsid w:val="002108A5"/>
    <w:rsid w:val="00211632"/>
    <w:rsid w:val="0021630D"/>
    <w:rsid w:val="0024121B"/>
    <w:rsid w:val="00247D2F"/>
    <w:rsid w:val="00256560"/>
    <w:rsid w:val="00257C3A"/>
    <w:rsid w:val="0027605E"/>
    <w:rsid w:val="00281E00"/>
    <w:rsid w:val="00294A52"/>
    <w:rsid w:val="002B575F"/>
    <w:rsid w:val="002B59F6"/>
    <w:rsid w:val="002B729B"/>
    <w:rsid w:val="002C23B5"/>
    <w:rsid w:val="002C53A2"/>
    <w:rsid w:val="002D0040"/>
    <w:rsid w:val="002D2FA8"/>
    <w:rsid w:val="002D5B71"/>
    <w:rsid w:val="002E220F"/>
    <w:rsid w:val="002F69EC"/>
    <w:rsid w:val="00307311"/>
    <w:rsid w:val="0032100F"/>
    <w:rsid w:val="00331846"/>
    <w:rsid w:val="00332117"/>
    <w:rsid w:val="0033402C"/>
    <w:rsid w:val="00336455"/>
    <w:rsid w:val="00340521"/>
    <w:rsid w:val="00345C73"/>
    <w:rsid w:val="00350D69"/>
    <w:rsid w:val="00354A99"/>
    <w:rsid w:val="00360311"/>
    <w:rsid w:val="00361922"/>
    <w:rsid w:val="0037339B"/>
    <w:rsid w:val="003849B6"/>
    <w:rsid w:val="00386947"/>
    <w:rsid w:val="00386C11"/>
    <w:rsid w:val="00395071"/>
    <w:rsid w:val="00397466"/>
    <w:rsid w:val="003A6148"/>
    <w:rsid w:val="003C33F6"/>
    <w:rsid w:val="003C3D2E"/>
    <w:rsid w:val="003C43A5"/>
    <w:rsid w:val="003E1C5C"/>
    <w:rsid w:val="003E6650"/>
    <w:rsid w:val="003F140E"/>
    <w:rsid w:val="003F5B46"/>
    <w:rsid w:val="00401323"/>
    <w:rsid w:val="00401363"/>
    <w:rsid w:val="00402E47"/>
    <w:rsid w:val="00405209"/>
    <w:rsid w:val="004204FC"/>
    <w:rsid w:val="00425015"/>
    <w:rsid w:val="00430994"/>
    <w:rsid w:val="00441B6D"/>
    <w:rsid w:val="004556EF"/>
    <w:rsid w:val="00457091"/>
    <w:rsid w:val="00462B07"/>
    <w:rsid w:val="00465BD2"/>
    <w:rsid w:val="004715C8"/>
    <w:rsid w:val="0047511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51CD"/>
    <w:rsid w:val="0050799F"/>
    <w:rsid w:val="00507BBB"/>
    <w:rsid w:val="005128DF"/>
    <w:rsid w:val="0051592A"/>
    <w:rsid w:val="005206FE"/>
    <w:rsid w:val="005257ED"/>
    <w:rsid w:val="00527CEC"/>
    <w:rsid w:val="005306F8"/>
    <w:rsid w:val="0054023D"/>
    <w:rsid w:val="005426BF"/>
    <w:rsid w:val="00553587"/>
    <w:rsid w:val="00560966"/>
    <w:rsid w:val="0056213C"/>
    <w:rsid w:val="00570F9B"/>
    <w:rsid w:val="005753B8"/>
    <w:rsid w:val="005753F4"/>
    <w:rsid w:val="00580C24"/>
    <w:rsid w:val="005968EF"/>
    <w:rsid w:val="00596C1E"/>
    <w:rsid w:val="005A2E26"/>
    <w:rsid w:val="005B7BCA"/>
    <w:rsid w:val="005C0DAE"/>
    <w:rsid w:val="005C188E"/>
    <w:rsid w:val="005C2D12"/>
    <w:rsid w:val="005D2349"/>
    <w:rsid w:val="005E1B60"/>
    <w:rsid w:val="005E5507"/>
    <w:rsid w:val="005E607B"/>
    <w:rsid w:val="005F0A8D"/>
    <w:rsid w:val="005F54FB"/>
    <w:rsid w:val="00601229"/>
    <w:rsid w:val="00603B67"/>
    <w:rsid w:val="006162A2"/>
    <w:rsid w:val="006240DA"/>
    <w:rsid w:val="0063256E"/>
    <w:rsid w:val="00633F04"/>
    <w:rsid w:val="00635219"/>
    <w:rsid w:val="00635EC0"/>
    <w:rsid w:val="00640B58"/>
    <w:rsid w:val="006444F7"/>
    <w:rsid w:val="00645A46"/>
    <w:rsid w:val="00651B02"/>
    <w:rsid w:val="00651B19"/>
    <w:rsid w:val="00660A29"/>
    <w:rsid w:val="00663BF4"/>
    <w:rsid w:val="00673480"/>
    <w:rsid w:val="0068473F"/>
    <w:rsid w:val="00695519"/>
    <w:rsid w:val="00696BFB"/>
    <w:rsid w:val="006A4134"/>
    <w:rsid w:val="006A5DDA"/>
    <w:rsid w:val="006A6701"/>
    <w:rsid w:val="006B21F4"/>
    <w:rsid w:val="006B3753"/>
    <w:rsid w:val="006B7AD6"/>
    <w:rsid w:val="006C00B7"/>
    <w:rsid w:val="006C50FD"/>
    <w:rsid w:val="006C74C6"/>
    <w:rsid w:val="006D1DD4"/>
    <w:rsid w:val="006D4014"/>
    <w:rsid w:val="006D42B2"/>
    <w:rsid w:val="006D44C1"/>
    <w:rsid w:val="006E5651"/>
    <w:rsid w:val="006E5B85"/>
    <w:rsid w:val="006F026A"/>
    <w:rsid w:val="0070265B"/>
    <w:rsid w:val="00703112"/>
    <w:rsid w:val="00704813"/>
    <w:rsid w:val="007139EF"/>
    <w:rsid w:val="0072290D"/>
    <w:rsid w:val="00723D6D"/>
    <w:rsid w:val="00724537"/>
    <w:rsid w:val="00731724"/>
    <w:rsid w:val="0073474B"/>
    <w:rsid w:val="00735511"/>
    <w:rsid w:val="00735885"/>
    <w:rsid w:val="00737208"/>
    <w:rsid w:val="00744DE6"/>
    <w:rsid w:val="00762452"/>
    <w:rsid w:val="007639E0"/>
    <w:rsid w:val="007709FA"/>
    <w:rsid w:val="00775507"/>
    <w:rsid w:val="00783473"/>
    <w:rsid w:val="0078594B"/>
    <w:rsid w:val="00795E02"/>
    <w:rsid w:val="007979D0"/>
    <w:rsid w:val="007A4E18"/>
    <w:rsid w:val="007A7B8C"/>
    <w:rsid w:val="007B2653"/>
    <w:rsid w:val="007B6B15"/>
    <w:rsid w:val="007C063F"/>
    <w:rsid w:val="007C6D9E"/>
    <w:rsid w:val="007D1C43"/>
    <w:rsid w:val="007D2970"/>
    <w:rsid w:val="007D4DBB"/>
    <w:rsid w:val="007D6532"/>
    <w:rsid w:val="007D6C53"/>
    <w:rsid w:val="007E1564"/>
    <w:rsid w:val="007E1E87"/>
    <w:rsid w:val="007E5B3F"/>
    <w:rsid w:val="007E6612"/>
    <w:rsid w:val="007F2257"/>
    <w:rsid w:val="0080091D"/>
    <w:rsid w:val="00804108"/>
    <w:rsid w:val="00804FC4"/>
    <w:rsid w:val="00816367"/>
    <w:rsid w:val="00816A0B"/>
    <w:rsid w:val="00824009"/>
    <w:rsid w:val="00824B22"/>
    <w:rsid w:val="00830C53"/>
    <w:rsid w:val="008327FC"/>
    <w:rsid w:val="00837FAA"/>
    <w:rsid w:val="00841F77"/>
    <w:rsid w:val="00846C04"/>
    <w:rsid w:val="0085276D"/>
    <w:rsid w:val="0085434C"/>
    <w:rsid w:val="0086247D"/>
    <w:rsid w:val="00863390"/>
    <w:rsid w:val="0086385C"/>
    <w:rsid w:val="0086497E"/>
    <w:rsid w:val="00871916"/>
    <w:rsid w:val="00876AE3"/>
    <w:rsid w:val="008956DD"/>
    <w:rsid w:val="008A510E"/>
    <w:rsid w:val="008A522A"/>
    <w:rsid w:val="008B00D9"/>
    <w:rsid w:val="008B4464"/>
    <w:rsid w:val="008B750B"/>
    <w:rsid w:val="008C3162"/>
    <w:rsid w:val="008D1F14"/>
    <w:rsid w:val="008E16B8"/>
    <w:rsid w:val="008E3924"/>
    <w:rsid w:val="008F13F7"/>
    <w:rsid w:val="008F3FE7"/>
    <w:rsid w:val="008F5B4D"/>
    <w:rsid w:val="00901E67"/>
    <w:rsid w:val="00907425"/>
    <w:rsid w:val="00923C34"/>
    <w:rsid w:val="00924152"/>
    <w:rsid w:val="0092513D"/>
    <w:rsid w:val="00927A9F"/>
    <w:rsid w:val="009335CC"/>
    <w:rsid w:val="00935A55"/>
    <w:rsid w:val="00940C1B"/>
    <w:rsid w:val="00941CEB"/>
    <w:rsid w:val="0094720F"/>
    <w:rsid w:val="00953B28"/>
    <w:rsid w:val="00953D90"/>
    <w:rsid w:val="00954322"/>
    <w:rsid w:val="00957CAA"/>
    <w:rsid w:val="0096778A"/>
    <w:rsid w:val="00977656"/>
    <w:rsid w:val="0098381E"/>
    <w:rsid w:val="009846A7"/>
    <w:rsid w:val="009852BB"/>
    <w:rsid w:val="0098794D"/>
    <w:rsid w:val="0099497B"/>
    <w:rsid w:val="009A2021"/>
    <w:rsid w:val="009A43BA"/>
    <w:rsid w:val="009A716D"/>
    <w:rsid w:val="009B0D05"/>
    <w:rsid w:val="009B4CA6"/>
    <w:rsid w:val="009B79F8"/>
    <w:rsid w:val="009C3849"/>
    <w:rsid w:val="009C66D5"/>
    <w:rsid w:val="009D13FD"/>
    <w:rsid w:val="009D266A"/>
    <w:rsid w:val="009E024F"/>
    <w:rsid w:val="009F28CB"/>
    <w:rsid w:val="009F4525"/>
    <w:rsid w:val="009F7E07"/>
    <w:rsid w:val="00A01522"/>
    <w:rsid w:val="00A10A11"/>
    <w:rsid w:val="00A13C6A"/>
    <w:rsid w:val="00A17B09"/>
    <w:rsid w:val="00A25CF7"/>
    <w:rsid w:val="00A457C6"/>
    <w:rsid w:val="00A46AD0"/>
    <w:rsid w:val="00A47063"/>
    <w:rsid w:val="00A473A8"/>
    <w:rsid w:val="00A513F0"/>
    <w:rsid w:val="00A5348C"/>
    <w:rsid w:val="00A61AC8"/>
    <w:rsid w:val="00A6366F"/>
    <w:rsid w:val="00A65D4C"/>
    <w:rsid w:val="00A70512"/>
    <w:rsid w:val="00A7177F"/>
    <w:rsid w:val="00A80E02"/>
    <w:rsid w:val="00AA0EEB"/>
    <w:rsid w:val="00AA1F60"/>
    <w:rsid w:val="00AA40D7"/>
    <w:rsid w:val="00AB12E9"/>
    <w:rsid w:val="00AB5F7D"/>
    <w:rsid w:val="00AC0C50"/>
    <w:rsid w:val="00AC6FE2"/>
    <w:rsid w:val="00AD075E"/>
    <w:rsid w:val="00AF3925"/>
    <w:rsid w:val="00B00EB0"/>
    <w:rsid w:val="00B01E1B"/>
    <w:rsid w:val="00B1296B"/>
    <w:rsid w:val="00B2292F"/>
    <w:rsid w:val="00B24F55"/>
    <w:rsid w:val="00B37626"/>
    <w:rsid w:val="00B43169"/>
    <w:rsid w:val="00B501A8"/>
    <w:rsid w:val="00B55AE4"/>
    <w:rsid w:val="00B70B46"/>
    <w:rsid w:val="00B739B0"/>
    <w:rsid w:val="00B814A3"/>
    <w:rsid w:val="00B86C85"/>
    <w:rsid w:val="00B95D2E"/>
    <w:rsid w:val="00B96F38"/>
    <w:rsid w:val="00BC716B"/>
    <w:rsid w:val="00BD0E74"/>
    <w:rsid w:val="00BD34F7"/>
    <w:rsid w:val="00BD5F8C"/>
    <w:rsid w:val="00BE29DD"/>
    <w:rsid w:val="00BE5AF0"/>
    <w:rsid w:val="00BF5149"/>
    <w:rsid w:val="00C01DDD"/>
    <w:rsid w:val="00C04F5D"/>
    <w:rsid w:val="00C066AF"/>
    <w:rsid w:val="00C10E06"/>
    <w:rsid w:val="00C145B8"/>
    <w:rsid w:val="00C2057D"/>
    <w:rsid w:val="00C238EF"/>
    <w:rsid w:val="00C2438F"/>
    <w:rsid w:val="00C31AF0"/>
    <w:rsid w:val="00C32A7E"/>
    <w:rsid w:val="00C34F28"/>
    <w:rsid w:val="00C368DF"/>
    <w:rsid w:val="00C442C5"/>
    <w:rsid w:val="00C4447F"/>
    <w:rsid w:val="00C57B5C"/>
    <w:rsid w:val="00C57C7C"/>
    <w:rsid w:val="00C61049"/>
    <w:rsid w:val="00C63FFE"/>
    <w:rsid w:val="00C66CF0"/>
    <w:rsid w:val="00C87F19"/>
    <w:rsid w:val="00C91EB6"/>
    <w:rsid w:val="00CA10B0"/>
    <w:rsid w:val="00CA2F8E"/>
    <w:rsid w:val="00CA3EE2"/>
    <w:rsid w:val="00CA5BC6"/>
    <w:rsid w:val="00CA7FD5"/>
    <w:rsid w:val="00CB3287"/>
    <w:rsid w:val="00CB33E2"/>
    <w:rsid w:val="00CB4E68"/>
    <w:rsid w:val="00CB7CD6"/>
    <w:rsid w:val="00CC2733"/>
    <w:rsid w:val="00CD0050"/>
    <w:rsid w:val="00CD0646"/>
    <w:rsid w:val="00CE7481"/>
    <w:rsid w:val="00CF0A8F"/>
    <w:rsid w:val="00D048CE"/>
    <w:rsid w:val="00D10998"/>
    <w:rsid w:val="00D15CBD"/>
    <w:rsid w:val="00D221CB"/>
    <w:rsid w:val="00D23391"/>
    <w:rsid w:val="00D24D08"/>
    <w:rsid w:val="00D30142"/>
    <w:rsid w:val="00D31805"/>
    <w:rsid w:val="00D45229"/>
    <w:rsid w:val="00D47A4B"/>
    <w:rsid w:val="00D552B9"/>
    <w:rsid w:val="00D57393"/>
    <w:rsid w:val="00D70A95"/>
    <w:rsid w:val="00D735B2"/>
    <w:rsid w:val="00D74021"/>
    <w:rsid w:val="00D76D01"/>
    <w:rsid w:val="00D922A9"/>
    <w:rsid w:val="00D9394A"/>
    <w:rsid w:val="00DA1DB5"/>
    <w:rsid w:val="00DA3822"/>
    <w:rsid w:val="00DA38A4"/>
    <w:rsid w:val="00DA42BC"/>
    <w:rsid w:val="00DA59CF"/>
    <w:rsid w:val="00DB0CBB"/>
    <w:rsid w:val="00DB67CC"/>
    <w:rsid w:val="00DC3783"/>
    <w:rsid w:val="00DC5281"/>
    <w:rsid w:val="00DE1070"/>
    <w:rsid w:val="00DE5C91"/>
    <w:rsid w:val="00E00219"/>
    <w:rsid w:val="00E007C0"/>
    <w:rsid w:val="00E0316B"/>
    <w:rsid w:val="00E25E10"/>
    <w:rsid w:val="00E42F3F"/>
    <w:rsid w:val="00E50B41"/>
    <w:rsid w:val="00E5219B"/>
    <w:rsid w:val="00E52D07"/>
    <w:rsid w:val="00E5518B"/>
    <w:rsid w:val="00E609FE"/>
    <w:rsid w:val="00E630BE"/>
    <w:rsid w:val="00E647B2"/>
    <w:rsid w:val="00E75920"/>
    <w:rsid w:val="00E77DB5"/>
    <w:rsid w:val="00E80D96"/>
    <w:rsid w:val="00E871FA"/>
    <w:rsid w:val="00E8772D"/>
    <w:rsid w:val="00E90A7F"/>
    <w:rsid w:val="00E936A4"/>
    <w:rsid w:val="00E954BB"/>
    <w:rsid w:val="00E96812"/>
    <w:rsid w:val="00EA45E7"/>
    <w:rsid w:val="00EB4AA4"/>
    <w:rsid w:val="00EB78E3"/>
    <w:rsid w:val="00EB7BE3"/>
    <w:rsid w:val="00EC1C4B"/>
    <w:rsid w:val="00EC735A"/>
    <w:rsid w:val="00ED3B30"/>
    <w:rsid w:val="00ED5F38"/>
    <w:rsid w:val="00ED6587"/>
    <w:rsid w:val="00EF0C84"/>
    <w:rsid w:val="00EF27FE"/>
    <w:rsid w:val="00EF4F87"/>
    <w:rsid w:val="00F04D16"/>
    <w:rsid w:val="00F07FB6"/>
    <w:rsid w:val="00F149D0"/>
    <w:rsid w:val="00F16B53"/>
    <w:rsid w:val="00F23C19"/>
    <w:rsid w:val="00F25ECD"/>
    <w:rsid w:val="00F318BE"/>
    <w:rsid w:val="00F33297"/>
    <w:rsid w:val="00F343FB"/>
    <w:rsid w:val="00F349E7"/>
    <w:rsid w:val="00F359FE"/>
    <w:rsid w:val="00F42159"/>
    <w:rsid w:val="00F4256E"/>
    <w:rsid w:val="00F42EE1"/>
    <w:rsid w:val="00F52732"/>
    <w:rsid w:val="00F544FB"/>
    <w:rsid w:val="00F60F1F"/>
    <w:rsid w:val="00F64141"/>
    <w:rsid w:val="00F67508"/>
    <w:rsid w:val="00F70106"/>
    <w:rsid w:val="00F71B3B"/>
    <w:rsid w:val="00F71FC9"/>
    <w:rsid w:val="00F73B48"/>
    <w:rsid w:val="00F74F51"/>
    <w:rsid w:val="00F842AD"/>
    <w:rsid w:val="00F914EB"/>
    <w:rsid w:val="00F91B85"/>
    <w:rsid w:val="00F938E7"/>
    <w:rsid w:val="00F96CD0"/>
    <w:rsid w:val="00FA3B17"/>
    <w:rsid w:val="00FA5E8D"/>
    <w:rsid w:val="00FA5F3D"/>
    <w:rsid w:val="00FB399E"/>
    <w:rsid w:val="00FB7F50"/>
    <w:rsid w:val="00FC2A85"/>
    <w:rsid w:val="00FC40AF"/>
    <w:rsid w:val="00FC73B9"/>
    <w:rsid w:val="00FD0A16"/>
    <w:rsid w:val="00FD710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7B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3/278/&#1575;&#1604;&#1605;&#1590;&#1591;&#158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0E1D-DBF9-4A42-B9AB-07BE7783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398</TotalTime>
  <Pages>1</Pages>
  <Words>1866</Words>
  <Characters>10642</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17</cp:revision>
  <cp:lastPrinted>2020-02-02T15:15:00Z</cp:lastPrinted>
  <dcterms:created xsi:type="dcterms:W3CDTF">2020-02-02T04:52:00Z</dcterms:created>
  <dcterms:modified xsi:type="dcterms:W3CDTF">2020-02-02T15:15:00Z</dcterms:modified>
  <cp:contentStatus>ویرایش 2.5</cp:contentStatus>
  <cp:version>2.7</cp:version>
</cp:coreProperties>
</file>