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1F116" w14:textId="77777777" w:rsidR="00C13609" w:rsidRDefault="00C13609" w:rsidP="00C136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3BFAD3A6" w14:textId="77777777" w:rsidR="00C13609" w:rsidRDefault="00C13609" w:rsidP="00C136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sz w:val="28"/>
          <w:rtl/>
        </w:rPr>
        <w:t>تسبیحات اربعه / صلوه</w:t>
      </w:r>
    </w:p>
    <w:p w14:paraId="23BA67CA" w14:textId="35232DAF" w:rsidR="008B750B" w:rsidRPr="001F153E" w:rsidRDefault="008B750B" w:rsidP="0071178D">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71178D">
          <w:pPr>
            <w:pStyle w:val="TOCHeading"/>
            <w:bidi/>
            <w:jc w:val="both"/>
            <w:rPr>
              <w:sz w:val="28"/>
              <w:szCs w:val="28"/>
            </w:rPr>
          </w:pPr>
          <w:r w:rsidRPr="001F153E">
            <w:rPr>
              <w:rFonts w:hint="cs"/>
              <w:sz w:val="28"/>
              <w:szCs w:val="28"/>
              <w:rtl/>
            </w:rPr>
            <w:t xml:space="preserve">فهرست مطالب </w:t>
          </w:r>
        </w:p>
        <w:p w14:paraId="6C3BE7F8" w14:textId="5C2718A4" w:rsidR="00CF781D" w:rsidRDefault="00062D1D" w:rsidP="00CF781D">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5296219" w:history="1">
            <w:r w:rsidR="00CF781D" w:rsidRPr="00C47A28">
              <w:rPr>
                <w:rStyle w:val="Hyperlink"/>
                <w:noProof/>
                <w:rtl/>
              </w:rPr>
              <w:t>تسب</w:t>
            </w:r>
            <w:r w:rsidR="00CF781D" w:rsidRPr="00C47A28">
              <w:rPr>
                <w:rStyle w:val="Hyperlink"/>
                <w:rFonts w:hint="cs"/>
                <w:noProof/>
                <w:rtl/>
              </w:rPr>
              <w:t>ی</w:t>
            </w:r>
            <w:r w:rsidR="00CF781D" w:rsidRPr="00C47A28">
              <w:rPr>
                <w:rStyle w:val="Hyperlink"/>
                <w:noProof/>
                <w:rtl/>
              </w:rPr>
              <w:t>حات اربعه</w:t>
            </w:r>
            <w:r w:rsidR="00CF781D">
              <w:rPr>
                <w:noProof/>
                <w:webHidden/>
                <w:rtl/>
              </w:rPr>
              <w:tab/>
            </w:r>
            <w:r w:rsidR="00CF781D">
              <w:rPr>
                <w:noProof/>
                <w:webHidden/>
                <w:rtl/>
              </w:rPr>
              <w:fldChar w:fldCharType="begin"/>
            </w:r>
            <w:r w:rsidR="00CF781D">
              <w:rPr>
                <w:noProof/>
                <w:webHidden/>
                <w:rtl/>
              </w:rPr>
              <w:instrText xml:space="preserve"> </w:instrText>
            </w:r>
            <w:r w:rsidR="00CF781D">
              <w:rPr>
                <w:noProof/>
                <w:webHidden/>
              </w:rPr>
              <w:instrText>PAGEREF</w:instrText>
            </w:r>
            <w:r w:rsidR="00CF781D">
              <w:rPr>
                <w:noProof/>
                <w:webHidden/>
                <w:rtl/>
              </w:rPr>
              <w:instrText xml:space="preserve"> _</w:instrText>
            </w:r>
            <w:r w:rsidR="00CF781D">
              <w:rPr>
                <w:noProof/>
                <w:webHidden/>
              </w:rPr>
              <w:instrText>Toc125296219 \h</w:instrText>
            </w:r>
            <w:r w:rsidR="00CF781D">
              <w:rPr>
                <w:noProof/>
                <w:webHidden/>
                <w:rtl/>
              </w:rPr>
              <w:instrText xml:space="preserve"> </w:instrText>
            </w:r>
            <w:r w:rsidR="00CF781D">
              <w:rPr>
                <w:noProof/>
                <w:webHidden/>
                <w:rtl/>
              </w:rPr>
            </w:r>
            <w:r w:rsidR="00CF781D">
              <w:rPr>
                <w:noProof/>
                <w:webHidden/>
                <w:rtl/>
              </w:rPr>
              <w:fldChar w:fldCharType="separate"/>
            </w:r>
            <w:r w:rsidR="00402DFB">
              <w:rPr>
                <w:noProof/>
                <w:webHidden/>
                <w:rtl/>
              </w:rPr>
              <w:t>1</w:t>
            </w:r>
            <w:r w:rsidR="00CF781D">
              <w:rPr>
                <w:noProof/>
                <w:webHidden/>
                <w:rtl/>
              </w:rPr>
              <w:fldChar w:fldCharType="end"/>
            </w:r>
          </w:hyperlink>
        </w:p>
        <w:p w14:paraId="513EFC1F" w14:textId="7A3591E9" w:rsidR="00CF781D" w:rsidRDefault="00C13609">
          <w:pPr>
            <w:pStyle w:val="TOC2"/>
            <w:tabs>
              <w:tab w:val="right" w:leader="dot" w:pos="10194"/>
            </w:tabs>
            <w:rPr>
              <w:rFonts w:asciiTheme="minorHAnsi" w:eastAsiaTheme="minorEastAsia" w:hAnsiTheme="minorHAnsi" w:cstheme="minorBidi"/>
              <w:bCs w:val="0"/>
              <w:noProof/>
              <w:color w:val="auto"/>
              <w:szCs w:val="22"/>
              <w:rtl/>
              <w:lang w:bidi="ar-SA"/>
            </w:rPr>
          </w:pPr>
          <w:hyperlink w:anchor="_Toc125296220" w:history="1">
            <w:r w:rsidR="00CF781D" w:rsidRPr="00C47A28">
              <w:rPr>
                <w:rStyle w:val="Hyperlink"/>
                <w:noProof/>
                <w:rtl/>
              </w:rPr>
              <w:t>فرما</w:t>
            </w:r>
            <w:r w:rsidR="00CF781D" w:rsidRPr="00C47A28">
              <w:rPr>
                <w:rStyle w:val="Hyperlink"/>
                <w:rFonts w:hint="cs"/>
                <w:noProof/>
                <w:rtl/>
              </w:rPr>
              <w:t>ی</w:t>
            </w:r>
            <w:r w:rsidR="00CF781D" w:rsidRPr="00C47A28">
              <w:rPr>
                <w:rStyle w:val="Hyperlink"/>
                <w:rFonts w:hint="eastAsia"/>
                <w:noProof/>
                <w:rtl/>
              </w:rPr>
              <w:t>ش</w:t>
            </w:r>
            <w:r w:rsidR="00CF781D" w:rsidRPr="00C47A28">
              <w:rPr>
                <w:rStyle w:val="Hyperlink"/>
                <w:noProof/>
                <w:rtl/>
              </w:rPr>
              <w:t xml:space="preserve"> محقق خو</w:t>
            </w:r>
            <w:r w:rsidR="00CF781D" w:rsidRPr="00C47A28">
              <w:rPr>
                <w:rStyle w:val="Hyperlink"/>
                <w:rFonts w:hint="cs"/>
                <w:noProof/>
                <w:rtl/>
              </w:rPr>
              <w:t>یی</w:t>
            </w:r>
            <w:r w:rsidR="00CF781D" w:rsidRPr="00C47A28">
              <w:rPr>
                <w:rStyle w:val="Hyperlink"/>
                <w:noProof/>
                <w:rtl/>
              </w:rPr>
              <w:t xml:space="preserve"> رحمه الله در بحث استدلال</w:t>
            </w:r>
            <w:r w:rsidR="00CF781D" w:rsidRPr="00C47A28">
              <w:rPr>
                <w:rStyle w:val="Hyperlink"/>
                <w:rFonts w:hint="cs"/>
                <w:noProof/>
                <w:rtl/>
              </w:rPr>
              <w:t>ی</w:t>
            </w:r>
            <w:r w:rsidR="00CF781D" w:rsidRPr="00C47A28">
              <w:rPr>
                <w:rStyle w:val="Hyperlink"/>
                <w:noProof/>
                <w:rtl/>
              </w:rPr>
              <w:t xml:space="preserve"> و فتوا</w:t>
            </w:r>
            <w:r w:rsidR="00CF781D" w:rsidRPr="00C47A28">
              <w:rPr>
                <w:rStyle w:val="Hyperlink"/>
                <w:rFonts w:hint="cs"/>
                <w:noProof/>
                <w:rtl/>
              </w:rPr>
              <w:t>یی</w:t>
            </w:r>
            <w:r w:rsidR="00CF781D">
              <w:rPr>
                <w:noProof/>
                <w:webHidden/>
                <w:rtl/>
              </w:rPr>
              <w:tab/>
            </w:r>
            <w:r w:rsidR="00CF781D">
              <w:rPr>
                <w:noProof/>
                <w:webHidden/>
                <w:rtl/>
              </w:rPr>
              <w:fldChar w:fldCharType="begin"/>
            </w:r>
            <w:r w:rsidR="00CF781D">
              <w:rPr>
                <w:noProof/>
                <w:webHidden/>
                <w:rtl/>
              </w:rPr>
              <w:instrText xml:space="preserve"> </w:instrText>
            </w:r>
            <w:r w:rsidR="00CF781D">
              <w:rPr>
                <w:noProof/>
                <w:webHidden/>
              </w:rPr>
              <w:instrText>PAGEREF</w:instrText>
            </w:r>
            <w:r w:rsidR="00CF781D">
              <w:rPr>
                <w:noProof/>
                <w:webHidden/>
                <w:rtl/>
              </w:rPr>
              <w:instrText xml:space="preserve"> _</w:instrText>
            </w:r>
            <w:r w:rsidR="00CF781D">
              <w:rPr>
                <w:noProof/>
                <w:webHidden/>
              </w:rPr>
              <w:instrText>Toc125296220 \h</w:instrText>
            </w:r>
            <w:r w:rsidR="00CF781D">
              <w:rPr>
                <w:noProof/>
                <w:webHidden/>
                <w:rtl/>
              </w:rPr>
              <w:instrText xml:space="preserve"> </w:instrText>
            </w:r>
            <w:r w:rsidR="00CF781D">
              <w:rPr>
                <w:noProof/>
                <w:webHidden/>
                <w:rtl/>
              </w:rPr>
            </w:r>
            <w:r w:rsidR="00CF781D">
              <w:rPr>
                <w:noProof/>
                <w:webHidden/>
                <w:rtl/>
              </w:rPr>
              <w:fldChar w:fldCharType="separate"/>
            </w:r>
            <w:r w:rsidR="00402DFB">
              <w:rPr>
                <w:noProof/>
                <w:webHidden/>
                <w:rtl/>
              </w:rPr>
              <w:t>2</w:t>
            </w:r>
            <w:r w:rsidR="00CF781D">
              <w:rPr>
                <w:noProof/>
                <w:webHidden/>
                <w:rtl/>
              </w:rPr>
              <w:fldChar w:fldCharType="end"/>
            </w:r>
          </w:hyperlink>
        </w:p>
        <w:p w14:paraId="785B01CE" w14:textId="4775D144" w:rsidR="00CF781D" w:rsidRDefault="00C136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296221" w:history="1">
            <w:r w:rsidR="00CF781D" w:rsidRPr="00C47A28">
              <w:rPr>
                <w:rStyle w:val="Hyperlink"/>
                <w:noProof/>
                <w:rtl/>
              </w:rPr>
              <w:t>مناقشات بر فرما</w:t>
            </w:r>
            <w:r w:rsidR="00CF781D" w:rsidRPr="00C47A28">
              <w:rPr>
                <w:rStyle w:val="Hyperlink"/>
                <w:rFonts w:hint="cs"/>
                <w:noProof/>
                <w:rtl/>
              </w:rPr>
              <w:t>ی</w:t>
            </w:r>
            <w:r w:rsidR="00CF781D" w:rsidRPr="00C47A28">
              <w:rPr>
                <w:rStyle w:val="Hyperlink"/>
                <w:rFonts w:hint="eastAsia"/>
                <w:noProof/>
                <w:rtl/>
              </w:rPr>
              <w:t>ش</w:t>
            </w:r>
            <w:r w:rsidR="00CF781D" w:rsidRPr="00C47A28">
              <w:rPr>
                <w:rStyle w:val="Hyperlink"/>
                <w:noProof/>
                <w:rtl/>
              </w:rPr>
              <w:t xml:space="preserve"> محقق خو</w:t>
            </w:r>
            <w:r w:rsidR="00CF781D" w:rsidRPr="00C47A28">
              <w:rPr>
                <w:rStyle w:val="Hyperlink"/>
                <w:rFonts w:hint="cs"/>
                <w:noProof/>
                <w:rtl/>
              </w:rPr>
              <w:t>یی</w:t>
            </w:r>
            <w:r w:rsidR="00CF781D" w:rsidRPr="00C47A28">
              <w:rPr>
                <w:rStyle w:val="Hyperlink"/>
                <w:noProof/>
                <w:rtl/>
              </w:rPr>
              <w:t xml:space="preserve"> رحمه الله</w:t>
            </w:r>
            <w:r w:rsidR="00CF781D">
              <w:rPr>
                <w:noProof/>
                <w:webHidden/>
                <w:rtl/>
              </w:rPr>
              <w:tab/>
            </w:r>
            <w:r w:rsidR="00CF781D">
              <w:rPr>
                <w:noProof/>
                <w:webHidden/>
                <w:rtl/>
              </w:rPr>
              <w:fldChar w:fldCharType="begin"/>
            </w:r>
            <w:r w:rsidR="00CF781D">
              <w:rPr>
                <w:noProof/>
                <w:webHidden/>
                <w:rtl/>
              </w:rPr>
              <w:instrText xml:space="preserve"> </w:instrText>
            </w:r>
            <w:r w:rsidR="00CF781D">
              <w:rPr>
                <w:noProof/>
                <w:webHidden/>
              </w:rPr>
              <w:instrText>PAGEREF</w:instrText>
            </w:r>
            <w:r w:rsidR="00CF781D">
              <w:rPr>
                <w:noProof/>
                <w:webHidden/>
                <w:rtl/>
              </w:rPr>
              <w:instrText xml:space="preserve"> _</w:instrText>
            </w:r>
            <w:r w:rsidR="00CF781D">
              <w:rPr>
                <w:noProof/>
                <w:webHidden/>
              </w:rPr>
              <w:instrText>Toc125296221 \h</w:instrText>
            </w:r>
            <w:r w:rsidR="00CF781D">
              <w:rPr>
                <w:noProof/>
                <w:webHidden/>
                <w:rtl/>
              </w:rPr>
              <w:instrText xml:space="preserve"> </w:instrText>
            </w:r>
            <w:r w:rsidR="00CF781D">
              <w:rPr>
                <w:noProof/>
                <w:webHidden/>
                <w:rtl/>
              </w:rPr>
            </w:r>
            <w:r w:rsidR="00CF781D">
              <w:rPr>
                <w:noProof/>
                <w:webHidden/>
                <w:rtl/>
              </w:rPr>
              <w:fldChar w:fldCharType="separate"/>
            </w:r>
            <w:r w:rsidR="00402DFB">
              <w:rPr>
                <w:noProof/>
                <w:webHidden/>
                <w:rtl/>
              </w:rPr>
              <w:t>4</w:t>
            </w:r>
            <w:r w:rsidR="00CF781D">
              <w:rPr>
                <w:noProof/>
                <w:webHidden/>
                <w:rtl/>
              </w:rPr>
              <w:fldChar w:fldCharType="end"/>
            </w:r>
          </w:hyperlink>
        </w:p>
        <w:p w14:paraId="59A0EF62" w14:textId="56614627" w:rsidR="00062D1D" w:rsidRPr="001F153E" w:rsidRDefault="00062D1D" w:rsidP="0071178D">
          <w:pPr>
            <w:jc w:val="both"/>
            <w:rPr>
              <w:sz w:val="28"/>
            </w:rPr>
          </w:pPr>
          <w:r w:rsidRPr="001F153E">
            <w:rPr>
              <w:b/>
              <w:bCs/>
              <w:noProof/>
              <w:sz w:val="28"/>
            </w:rPr>
            <w:fldChar w:fldCharType="end"/>
          </w:r>
        </w:p>
      </w:sdtContent>
    </w:sdt>
    <w:p w14:paraId="63046585" w14:textId="20B2785E" w:rsidR="00247D2F" w:rsidRPr="001F153E" w:rsidRDefault="002A6195" w:rsidP="0071178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4695017"/>
      <w:bookmarkStart w:id="19" w:name="_Toc125296218"/>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1"/>
      <w:r w:rsidRPr="001F153E">
        <w:rPr>
          <w:rFonts w:hint="cs"/>
          <w:sz w:val="28"/>
          <w:rtl/>
        </w:rPr>
        <w:t xml:space="preserve">: </w:t>
      </w:r>
    </w:p>
    <w:p w14:paraId="269D7F98" w14:textId="385F1E61" w:rsidR="001516EF" w:rsidRPr="001F153E" w:rsidRDefault="003752FD" w:rsidP="00CF781D">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w:t>
      </w:r>
      <w:r w:rsidR="00CF781D">
        <w:rPr>
          <w:rFonts w:hint="cs"/>
          <w:sz w:val="28"/>
          <w:rtl/>
        </w:rPr>
        <w:t xml:space="preserve">تسبیحات اربعه و عدل آن که قرائت حمد است مورد بررسی قرار گرفت. در این جلسه به فرمایش محقق خویی رحمه الله و مناقشات بر فرمایش ایشان پرداخته می شود. </w:t>
      </w:r>
    </w:p>
    <w:p w14:paraId="52571971" w14:textId="77777777" w:rsidR="00113AD8" w:rsidRPr="00397CA8" w:rsidRDefault="00113AD8" w:rsidP="00113AD8">
      <w:pPr>
        <w:pStyle w:val="Heading1"/>
        <w:jc w:val="both"/>
        <w:rPr>
          <w:rtl/>
        </w:rPr>
      </w:pPr>
      <w:bookmarkStart w:id="20" w:name="_Toc125029702"/>
      <w:bookmarkStart w:id="21" w:name="_Toc125193669"/>
      <w:bookmarkStart w:id="22" w:name="_Toc125296219"/>
      <w:r w:rsidRPr="00397CA8">
        <w:rPr>
          <w:rFonts w:hint="eastAsia"/>
          <w:rtl/>
        </w:rPr>
        <w:t>تسب</w:t>
      </w:r>
      <w:r w:rsidRPr="00397CA8">
        <w:rPr>
          <w:rFonts w:hint="cs"/>
          <w:rtl/>
        </w:rPr>
        <w:t>ی</w:t>
      </w:r>
      <w:r w:rsidRPr="00397CA8">
        <w:rPr>
          <w:rFonts w:hint="eastAsia"/>
          <w:rtl/>
        </w:rPr>
        <w:t>حات</w:t>
      </w:r>
      <w:r w:rsidRPr="00397CA8">
        <w:rPr>
          <w:rtl/>
        </w:rPr>
        <w:t xml:space="preserve"> اربعه</w:t>
      </w:r>
      <w:bookmarkEnd w:id="20"/>
      <w:bookmarkEnd w:id="21"/>
      <w:bookmarkEnd w:id="22"/>
    </w:p>
    <w:p w14:paraId="7277E6E1" w14:textId="77777777" w:rsidR="00113AD8" w:rsidRDefault="00113AD8" w:rsidP="00113AD8">
      <w:pPr>
        <w:tabs>
          <w:tab w:val="left" w:pos="4915"/>
        </w:tabs>
        <w:ind w:firstLine="227"/>
        <w:jc w:val="both"/>
        <w:rPr>
          <w:sz w:val="28"/>
          <w:rtl/>
        </w:rPr>
      </w:pPr>
      <w:r>
        <w:rPr>
          <w:rFonts w:hint="cs"/>
          <w:sz w:val="28"/>
          <w:rtl/>
        </w:rPr>
        <w:t xml:space="preserve">مرحوم سید می فرمایند: </w:t>
      </w:r>
    </w:p>
    <w:p w14:paraId="0DF83178" w14:textId="1F6B8625" w:rsidR="00113AD8" w:rsidRPr="00113AD8" w:rsidRDefault="00113AD8" w:rsidP="00113AD8">
      <w:pPr>
        <w:pStyle w:val="ListParagraph"/>
        <w:tabs>
          <w:tab w:val="left" w:pos="4915"/>
        </w:tabs>
        <w:ind w:left="587"/>
        <w:jc w:val="both"/>
        <w:rPr>
          <w:rFonts w:cs="B Badr"/>
          <w:sz w:val="28"/>
          <w:rtl/>
        </w:rPr>
      </w:pPr>
      <w:r w:rsidRPr="000A447A">
        <w:rPr>
          <w:rFonts w:cs="B Badr" w:hint="cs"/>
          <w:color w:val="0000FF"/>
          <w:sz w:val="28"/>
          <w:rtl/>
        </w:rPr>
        <w:t>«</w:t>
      </w:r>
      <w:r w:rsidRPr="000A447A">
        <w:rPr>
          <w:rFonts w:cs="B Badr" w:hint="eastAsia"/>
          <w:color w:val="0000FF"/>
          <w:sz w:val="28"/>
          <w:rtl/>
        </w:rPr>
        <w:t>فصل</w:t>
      </w:r>
      <w:r w:rsidRPr="000A447A">
        <w:rPr>
          <w:rFonts w:cs="B Badr"/>
          <w:color w:val="0000FF"/>
          <w:sz w:val="28"/>
          <w:rtl/>
        </w:rPr>
        <w:t xml:space="preserve"> ف</w:t>
      </w:r>
      <w:r w:rsidRPr="000A447A">
        <w:rPr>
          <w:rFonts w:cs="B Badr" w:hint="cs"/>
          <w:color w:val="0000FF"/>
          <w:sz w:val="28"/>
          <w:rtl/>
        </w:rPr>
        <w:t>ی</w:t>
      </w:r>
      <w:r w:rsidRPr="000A447A">
        <w:rPr>
          <w:rFonts w:cs="B Badr"/>
          <w:color w:val="0000FF"/>
          <w:sz w:val="28"/>
          <w:rtl/>
        </w:rPr>
        <w:t xml:space="preserve"> الرکعة الثان</w:t>
      </w:r>
      <w:r w:rsidRPr="000A447A">
        <w:rPr>
          <w:rFonts w:cs="B Badr" w:hint="cs"/>
          <w:color w:val="0000FF"/>
          <w:sz w:val="28"/>
          <w:rtl/>
        </w:rPr>
        <w:t>ی</w:t>
      </w:r>
      <w:r w:rsidRPr="000A447A">
        <w:rPr>
          <w:rFonts w:cs="B Badr" w:hint="eastAsia"/>
          <w:color w:val="0000FF"/>
          <w:sz w:val="28"/>
          <w:rtl/>
        </w:rPr>
        <w:t>ة</w:t>
      </w:r>
      <w:r w:rsidRPr="000A447A">
        <w:rPr>
          <w:rFonts w:cs="B Badr"/>
          <w:color w:val="0000FF"/>
          <w:sz w:val="28"/>
          <w:rtl/>
        </w:rPr>
        <w:t xml:space="preserve"> من المغرب و الاخ</w:t>
      </w:r>
      <w:r w:rsidRPr="000A447A">
        <w:rPr>
          <w:rFonts w:cs="B Badr" w:hint="cs"/>
          <w:color w:val="0000FF"/>
          <w:sz w:val="28"/>
          <w:rtl/>
        </w:rPr>
        <w:t>ی</w:t>
      </w:r>
      <w:r w:rsidRPr="000A447A">
        <w:rPr>
          <w:rFonts w:cs="B Badr" w:hint="eastAsia"/>
          <w:color w:val="0000FF"/>
          <w:sz w:val="28"/>
          <w:rtl/>
        </w:rPr>
        <w:t>رت</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من الظهر</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و العشاء. </w:t>
      </w:r>
      <w:r w:rsidRPr="000A447A">
        <w:rPr>
          <w:rFonts w:cs="B Badr" w:hint="cs"/>
          <w:color w:val="0000FF"/>
          <w:sz w:val="28"/>
          <w:rtl/>
        </w:rPr>
        <w:t>ی</w:t>
      </w:r>
      <w:r w:rsidRPr="000A447A">
        <w:rPr>
          <w:rFonts w:cs="B Badr" w:hint="eastAsia"/>
          <w:color w:val="0000FF"/>
          <w:sz w:val="28"/>
          <w:rtl/>
        </w:rPr>
        <w:t>تخ</w:t>
      </w:r>
      <w:r w:rsidRPr="000A447A">
        <w:rPr>
          <w:rFonts w:cs="B Badr" w:hint="cs"/>
          <w:color w:val="0000FF"/>
          <w:sz w:val="28"/>
          <w:rtl/>
        </w:rPr>
        <w:t>ی</w:t>
      </w:r>
      <w:r w:rsidRPr="000A447A">
        <w:rPr>
          <w:rFonts w:cs="B Badr" w:hint="eastAsia"/>
          <w:color w:val="0000FF"/>
          <w:sz w:val="28"/>
          <w:rtl/>
        </w:rPr>
        <w:t>ر</w:t>
      </w:r>
      <w:r w:rsidRPr="000A447A">
        <w:rPr>
          <w:rFonts w:cs="B Badr"/>
          <w:color w:val="0000FF"/>
          <w:sz w:val="28"/>
          <w:rtl/>
        </w:rPr>
        <w:t xml:space="preserve"> ب</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قراءة الحمد او التسب</w:t>
      </w:r>
      <w:r w:rsidRPr="000A447A">
        <w:rPr>
          <w:rFonts w:cs="B Badr" w:hint="cs"/>
          <w:color w:val="0000FF"/>
          <w:sz w:val="28"/>
          <w:rtl/>
        </w:rPr>
        <w:t>ی</w:t>
      </w:r>
      <w:r w:rsidRPr="000A447A">
        <w:rPr>
          <w:rFonts w:cs="B Badr" w:hint="eastAsia"/>
          <w:color w:val="0000FF"/>
          <w:sz w:val="28"/>
          <w:rtl/>
        </w:rPr>
        <w:t>حات</w:t>
      </w:r>
      <w:r w:rsidRPr="000A447A">
        <w:rPr>
          <w:rFonts w:cs="B Badr"/>
          <w:color w:val="0000FF"/>
          <w:sz w:val="28"/>
          <w:rtl/>
        </w:rPr>
        <w:t xml:space="preserve"> الاربع</w:t>
      </w:r>
      <w:r>
        <w:rPr>
          <w:rStyle w:val="FootnoteReference"/>
          <w:rFonts w:cs="B Badr"/>
          <w:color w:val="0000FF"/>
          <w:sz w:val="28"/>
          <w:rtl/>
        </w:rPr>
        <w:footnoteReference w:id="1"/>
      </w:r>
      <w:r w:rsidRPr="00D654AA">
        <w:rPr>
          <w:rFonts w:cs="B Badr"/>
          <w:sz w:val="28"/>
        </w:rPr>
        <w:t>.</w:t>
      </w:r>
    </w:p>
    <w:p w14:paraId="2F149C79" w14:textId="5C1DF34B" w:rsidR="00113AD8" w:rsidRDefault="00113AD8" w:rsidP="00113AD8">
      <w:pPr>
        <w:jc w:val="both"/>
        <w:rPr>
          <w:rtl/>
        </w:rPr>
      </w:pPr>
      <w:r>
        <w:rPr>
          <w:rFonts w:hint="cs"/>
          <w:rtl/>
        </w:rPr>
        <w:t>بحث در روایاتی بود که راجع به خواندن تسبیحات اربعه یا سورۀ حمد در رکعت سوم و چهارم مطرح شده بود. مشهور در مأموم و إمام و منفرد قائل به تخییر شده اند. البته</w:t>
      </w:r>
      <w:r w:rsidR="0093443B">
        <w:rPr>
          <w:rFonts w:hint="cs"/>
          <w:rtl/>
        </w:rPr>
        <w:t xml:space="preserve"> برخی مثل</w:t>
      </w:r>
      <w:r>
        <w:rPr>
          <w:rFonts w:hint="cs"/>
          <w:rtl/>
        </w:rPr>
        <w:t xml:space="preserve"> آیت الله سیستانی می فرماید</w:t>
      </w:r>
      <w:r w:rsidR="0093443B">
        <w:rPr>
          <w:rFonts w:hint="cs"/>
          <w:rtl/>
        </w:rPr>
        <w:t xml:space="preserve"> اساسا تخییر بین سورۀ حمد و مطلق تسبیح است، ولو </w:t>
      </w:r>
      <w:r>
        <w:rPr>
          <w:rFonts w:hint="cs"/>
          <w:rtl/>
        </w:rPr>
        <w:t xml:space="preserve">اینکه شخص یک </w:t>
      </w:r>
      <w:r w:rsidR="005F2082">
        <w:rPr>
          <w:rFonts w:hint="cs"/>
          <w:rtl/>
        </w:rPr>
        <w:t xml:space="preserve">مرتبه </w:t>
      </w:r>
      <w:r>
        <w:rPr>
          <w:rFonts w:hint="cs"/>
          <w:rtl/>
        </w:rPr>
        <w:t xml:space="preserve">سبحان الله بگوید. لذا در </w:t>
      </w:r>
      <w:r w:rsidR="0093443B">
        <w:rPr>
          <w:rFonts w:hint="cs"/>
          <w:rtl/>
        </w:rPr>
        <w:t xml:space="preserve">تعلیقه عروه فرموده اند: </w:t>
      </w:r>
    </w:p>
    <w:p w14:paraId="4C8661DB" w14:textId="44EA00DA" w:rsidR="0093443B" w:rsidRDefault="0093443B" w:rsidP="0093443B">
      <w:pPr>
        <w:pStyle w:val="ListParagraph"/>
        <w:jc w:val="both"/>
        <w:rPr>
          <w:rtl/>
        </w:rPr>
      </w:pPr>
      <w:r>
        <w:rPr>
          <w:rFonts w:hint="cs"/>
          <w:rtl/>
        </w:rPr>
        <w:t>«</w:t>
      </w:r>
      <w:r w:rsidRPr="0093443B">
        <w:rPr>
          <w:rtl/>
        </w:rPr>
        <w:t xml:space="preserve"> </w:t>
      </w:r>
      <w:r w:rsidRPr="0093443B">
        <w:rPr>
          <w:color w:val="000080"/>
          <w:rtl/>
        </w:rPr>
        <w:t>كون التسبيح - لا مطلق الذكر - أحد طرفي الواجب التخييري و إن كان هو الأقوى إلاّ أن جواز الاكتفاء بتسبيحة واحدة لا يخلو من وجه، و مع ذلك لا يترك الاحتياط باختيار التسبيحات الأربع</w:t>
      </w:r>
      <w:r>
        <w:rPr>
          <w:rFonts w:hint="cs"/>
          <w:rtl/>
        </w:rPr>
        <w:t>»</w:t>
      </w:r>
      <w:r>
        <w:rPr>
          <w:rStyle w:val="FootnoteReference"/>
          <w:rtl/>
        </w:rPr>
        <w:footnoteReference w:id="2"/>
      </w:r>
    </w:p>
    <w:p w14:paraId="44C3AA32" w14:textId="250A681A" w:rsidR="00113AD8" w:rsidRDefault="00113AD8" w:rsidP="00113AD8">
      <w:pPr>
        <w:jc w:val="both"/>
        <w:rPr>
          <w:rtl/>
        </w:rPr>
      </w:pPr>
      <w:r>
        <w:rPr>
          <w:rFonts w:hint="cs"/>
          <w:rtl/>
        </w:rPr>
        <w:t xml:space="preserve">عملا احتیاط واجب کرده اند ولی نظر فقهی ایشان این است که یک بار اگر کسی سبحان الله بگوید کافی است، لذا شخص در ضیق وقت باید همان یک بار سبحان الله را بگوید؛ زیرا اگر بخواهد کامل بگوید، بخشی از نماز خارج از وقت واقع می شود. برداشت ما از کلام ایشان این است؛ زیرا احتیاط واجب است، ولی ادراک تمام وقت فتوا است، اگر امر دایر بین فتوا و احتیاط واجب باشد، فتوا مقدم است، مگر اینکه کسی در اتیان تسبیحات اربعه فتوا دهد. احتیاط واجب حکم عقل به لزوم احتیاط </w:t>
      </w:r>
      <w:r>
        <w:rPr>
          <w:rFonts w:hint="cs"/>
          <w:rtl/>
        </w:rPr>
        <w:lastRenderedPageBreak/>
        <w:t xml:space="preserve">است و واقع ثابت نیست به سبب اماره، ولی فتوا حجت شرعی است و مقدم است. اگر برفرض فالأعلم دیگری پیدا نشود، در تزاحم بین احتیاط و فتوا فتوا مقدم است. </w:t>
      </w:r>
    </w:p>
    <w:p w14:paraId="1B4881E4" w14:textId="2E08B445" w:rsidR="00B84A6B" w:rsidRDefault="00B84A6B" w:rsidP="00B84A6B">
      <w:pPr>
        <w:pStyle w:val="Heading2"/>
        <w:rPr>
          <w:rtl/>
        </w:rPr>
      </w:pPr>
      <w:bookmarkStart w:id="23" w:name="_Toc125296220"/>
      <w:r>
        <w:rPr>
          <w:rFonts w:hint="cs"/>
          <w:rtl/>
        </w:rPr>
        <w:t>فرمایش محقق خویی رحمه الله در بحث استدلالی و فتوایی</w:t>
      </w:r>
      <w:bookmarkEnd w:id="23"/>
      <w:r>
        <w:rPr>
          <w:rFonts w:hint="cs"/>
          <w:rtl/>
        </w:rPr>
        <w:t xml:space="preserve"> </w:t>
      </w:r>
    </w:p>
    <w:p w14:paraId="21650AA5" w14:textId="77777777" w:rsidR="00113AD8" w:rsidRDefault="00113AD8" w:rsidP="00113AD8">
      <w:pPr>
        <w:jc w:val="both"/>
        <w:rPr>
          <w:rtl/>
        </w:rPr>
      </w:pPr>
      <w:r>
        <w:rPr>
          <w:rFonts w:hint="cs"/>
          <w:rtl/>
        </w:rPr>
        <w:t xml:space="preserve">محقق خویی در تعلیقه عروه مطلبی را بر خلاف بحث استدلالی خود مطرح کرده اند: </w:t>
      </w:r>
    </w:p>
    <w:p w14:paraId="60D7ADE4" w14:textId="77777777" w:rsidR="00B84A6B" w:rsidRPr="00B84A6B" w:rsidRDefault="00113AD8" w:rsidP="00B84A6B">
      <w:pPr>
        <w:pStyle w:val="ListParagraph"/>
        <w:jc w:val="both"/>
        <w:rPr>
          <w:color w:val="000080"/>
          <w:rtl/>
        </w:rPr>
      </w:pPr>
      <w:r>
        <w:rPr>
          <w:rFonts w:hint="cs"/>
          <w:rtl/>
        </w:rPr>
        <w:t>«</w:t>
      </w:r>
      <w:r w:rsidR="00B84A6B" w:rsidRPr="00B84A6B">
        <w:rPr>
          <w:color w:val="000080"/>
          <w:rtl/>
        </w:rPr>
        <w:t>في ثبوت الأفضليّة في الإمام مطلقاً و في المأموم في الصلوات الإخفاتية إشكال نعم لا يبعد ذلك للمنفرد و أمّا المأموم في الصلوات الجهرية فالأحوط له اختيار التسبيح. (الخوئي).</w:t>
      </w:r>
    </w:p>
    <w:p w14:paraId="3C56248C" w14:textId="4D36E635" w:rsidR="00113AD8" w:rsidRDefault="00B84A6B" w:rsidP="00B84A6B">
      <w:pPr>
        <w:pStyle w:val="ListParagraph"/>
        <w:jc w:val="both"/>
        <w:rPr>
          <w:rtl/>
        </w:rPr>
      </w:pPr>
      <w:r w:rsidRPr="00B84A6B">
        <w:rPr>
          <w:color w:val="000080"/>
          <w:rtl/>
        </w:rPr>
        <w:t xml:space="preserve"> (و في حاشية اخرى منه: في ثبوت الأفضليّة في الإمام و المنفرد إشكال نعم هو أفضل للمأموم في الصلوات الإخفاتيّة من القراءة و أمّا في الصلوات الجهريّة فالأحوط له وجوباً اختيار التسبيح</w:t>
      </w:r>
      <w:r>
        <w:rPr>
          <w:rFonts w:hint="cs"/>
          <w:rtl/>
        </w:rPr>
        <w:t>»</w:t>
      </w:r>
      <w:r>
        <w:rPr>
          <w:rStyle w:val="FootnoteReference"/>
          <w:rtl/>
        </w:rPr>
        <w:footnoteReference w:id="3"/>
      </w:r>
    </w:p>
    <w:p w14:paraId="4FC4E913" w14:textId="1BF6D244" w:rsidR="00113AD8" w:rsidRDefault="00113AD8" w:rsidP="00113AD8">
      <w:pPr>
        <w:jc w:val="both"/>
        <w:rPr>
          <w:rtl/>
        </w:rPr>
      </w:pPr>
      <w:r>
        <w:rPr>
          <w:rFonts w:hint="cs"/>
          <w:rtl/>
        </w:rPr>
        <w:t xml:space="preserve">می فرماید: مأموم در نماز های اخفاتی مثل نماز ظهر و عصر افضل این است که تسبیح بگوید، اما در نماز های جهریه احتیاط واجب اختیار تسبیح است. این فرمایش، خلاف صریح کلام خود ایشان در موسوعه است که می فرماید: </w:t>
      </w:r>
    </w:p>
    <w:p w14:paraId="502E4C0D" w14:textId="66ED37C5" w:rsidR="00113AD8" w:rsidRDefault="00113AD8" w:rsidP="0002653C">
      <w:pPr>
        <w:pStyle w:val="ListParagraph"/>
        <w:jc w:val="both"/>
        <w:rPr>
          <w:rtl/>
        </w:rPr>
      </w:pPr>
      <w:r>
        <w:rPr>
          <w:rFonts w:hint="cs"/>
          <w:rtl/>
        </w:rPr>
        <w:t>«</w:t>
      </w:r>
      <w:r w:rsidR="0002653C" w:rsidRPr="0002653C">
        <w:rPr>
          <w:rtl/>
        </w:rPr>
        <w:t xml:space="preserve"> </w:t>
      </w:r>
      <w:r w:rsidR="0002653C" w:rsidRPr="0002653C">
        <w:rPr>
          <w:color w:val="000080"/>
          <w:rtl/>
        </w:rPr>
        <w:t>و المتحصّل من جميع ما قدمناه: أنّه لم تثبت أفضلية شيء من التسبيح أو القراءة، بل الأقوى هو التخيير و المساواة بينهما، من غير فرق بين الإمام و المأموم و المنفرد، ما عدا صورة واحدة و هي المأموم في الصلوات الجهرية، فانّ‌ الأحوط وجوباً اختياره التسبيح حينئذ كما عرفت وجهه</w:t>
      </w:r>
      <w:r w:rsidR="0002653C">
        <w:rPr>
          <w:rFonts w:hint="cs"/>
          <w:rtl/>
        </w:rPr>
        <w:t>»</w:t>
      </w:r>
      <w:r w:rsidR="0002653C">
        <w:rPr>
          <w:rStyle w:val="FootnoteReference"/>
          <w:rtl/>
        </w:rPr>
        <w:footnoteReference w:id="4"/>
      </w:r>
    </w:p>
    <w:p w14:paraId="1B2879DF" w14:textId="007D9E55" w:rsidR="00113AD8" w:rsidRDefault="00113AD8" w:rsidP="00113AD8">
      <w:pPr>
        <w:jc w:val="both"/>
        <w:rPr>
          <w:rtl/>
        </w:rPr>
      </w:pPr>
      <w:r>
        <w:rPr>
          <w:rFonts w:hint="cs"/>
          <w:rtl/>
        </w:rPr>
        <w:t>در مورد مأموم در صلوات اخفاتیه اختیار بین تسبیح  و حمد است ولی در اینجا فرموده اند افضل تسبیح است. البته تعلیقه عروه مقدم بر بحث استدلالی است؛ زیرا بحث استدلالی حجیتی برای مقلدین ندارد و متقدم بر تعلیقه نیز بوده است، ولی باید این تعلیقه عروه منشأ استدلالی داشته باشد، در حالی که به نظر ما ندارد؛ زیرا ایشان «علی من خلفه من یسبح</w:t>
      </w:r>
      <w:r w:rsidR="0002653C">
        <w:rPr>
          <w:rFonts w:hint="cs"/>
          <w:rtl/>
        </w:rPr>
        <w:t>»</w:t>
      </w:r>
      <w:r>
        <w:rPr>
          <w:rFonts w:hint="cs"/>
          <w:rtl/>
        </w:rPr>
        <w:t xml:space="preserve"> را معارض گرفته بود.</w:t>
      </w:r>
      <w:r w:rsidR="0002653C">
        <w:rPr>
          <w:rFonts w:hint="cs"/>
          <w:rtl/>
        </w:rPr>
        <w:t xml:space="preserve"> در ادامه بیشتر به این نکته خواهیم پرداخت. </w:t>
      </w:r>
    </w:p>
    <w:p w14:paraId="7AD8301B" w14:textId="77777777" w:rsidR="00113AD8" w:rsidRDefault="00113AD8" w:rsidP="00113AD8">
      <w:pPr>
        <w:jc w:val="both"/>
        <w:rPr>
          <w:rtl/>
        </w:rPr>
      </w:pPr>
      <w:r>
        <w:rPr>
          <w:rFonts w:hint="cs"/>
          <w:rtl/>
        </w:rPr>
        <w:t xml:space="preserve">ایشان در جمع بندی فرموده است: صحیحه عبید بن زرارۀ به ما فهمانده است که علت جواز اختیار سورۀ حمد این است که «إنما هو تحمید و دعاء» تعبیر روایت چنین بود: </w:t>
      </w:r>
    </w:p>
    <w:p w14:paraId="52BA82AE" w14:textId="602ECC83" w:rsidR="00113AD8" w:rsidRDefault="004C6C9B" w:rsidP="004C6C9B">
      <w:pPr>
        <w:pStyle w:val="ListParagraph"/>
        <w:jc w:val="both"/>
        <w:rPr>
          <w:rtl/>
        </w:rPr>
      </w:pPr>
      <w:r>
        <w:rPr>
          <w:rFonts w:hint="cs"/>
          <w:rtl/>
        </w:rPr>
        <w:t>«</w:t>
      </w:r>
      <w:r w:rsidRPr="00070198">
        <w:rPr>
          <w:rtl/>
        </w:rPr>
        <w:t xml:space="preserve"> الْحُسَيْنُ بْنُ سَعِيدٍ عَنِ النَّضْرِ بْنِ سُوَيْدٍ عَنِ الْحَلَبِيِّ عَنْ عُبَيْدِ بْنِ زُرَارَةَ </w:t>
      </w:r>
      <w:r w:rsidRPr="00070198">
        <w:rPr>
          <w:color w:val="008000"/>
          <w:rtl/>
        </w:rPr>
        <w:t>قَالَ: سَأَلْتُ أَبَا عَبْدِ اللَّهِ ع عَنِ الرَّكْعَتَيْنِ الْأَخِيرَتَيْنِ مِنَ الظُّهْرِ قَالَ تُسَبِّحُ وَ تُحَمِّدُ اللَّهَ وَ تَسْتَغْفِرُ لِذَنْبِكَ وَ إِنْ شِئْتَ فَاتِحَةَ الْكِتَابِ فَإِنَّهَا تَحْمِيدٌ وَ دُعَاءٌ</w:t>
      </w:r>
      <w:r>
        <w:rPr>
          <w:rFonts w:hint="cs"/>
          <w:rtl/>
        </w:rPr>
        <w:t>»</w:t>
      </w:r>
      <w:r>
        <w:rPr>
          <w:rStyle w:val="FootnoteReference"/>
          <w:rtl/>
        </w:rPr>
        <w:footnoteReference w:id="5"/>
      </w:r>
      <w:r w:rsidR="00113AD8">
        <w:rPr>
          <w:rFonts w:hint="cs"/>
          <w:rtl/>
        </w:rPr>
        <w:t xml:space="preserve"> </w:t>
      </w:r>
    </w:p>
    <w:p w14:paraId="58342540" w14:textId="77777777" w:rsidR="00113AD8" w:rsidRDefault="00113AD8" w:rsidP="00113AD8">
      <w:pPr>
        <w:jc w:val="both"/>
        <w:rPr>
          <w:rtl/>
        </w:rPr>
      </w:pPr>
      <w:r>
        <w:rPr>
          <w:rFonts w:hint="cs"/>
          <w:rtl/>
        </w:rPr>
        <w:t xml:space="preserve">لذا در رکعت سوم و چهارم سورۀ حمد را به عنوان اینکه سورۀ حمد مستحب است یا عدل واجب تخییری است، نباید خواند. مصداقی از مصادیق واجب است که تسبیح است. تخییر بین قرائت سورۀ حمد یا سایر اذکار تسبیح تخییر عقلی است و شرعی نیست که شارع بگوید یا قرآن بخوانید یعنی سوره حمد بخوانید یا اینکه تسبیح بخوانید. اینطور نیست، بلکه تعبیر «یجب علیک التسبیح» است، لذا ایشان فرموده است که با این روش جمع بین روایات می شود؛ زیرا یک سری روایات است که می فرماید در رکعت سوم و چهارم اصلا قرائت مشروع نیست؛ مثلا در صحیحه زرارۀ آمده است: </w:t>
      </w:r>
    </w:p>
    <w:p w14:paraId="6385F27F" w14:textId="4CAD5BDB" w:rsidR="00113AD8" w:rsidRDefault="00113AD8" w:rsidP="004C6C9B">
      <w:pPr>
        <w:pStyle w:val="ListParagraph"/>
        <w:jc w:val="both"/>
        <w:rPr>
          <w:rtl/>
        </w:rPr>
      </w:pPr>
      <w:r>
        <w:rPr>
          <w:rFonts w:hint="cs"/>
          <w:rtl/>
        </w:rPr>
        <w:t>«</w:t>
      </w:r>
      <w:r w:rsidR="004C6C9B" w:rsidRPr="004C6C9B">
        <w:rPr>
          <w:rtl/>
        </w:rPr>
        <w:t xml:space="preserve"> وَ رَوَى زُرَارَةُ عَنْ </w:t>
      </w:r>
      <w:r w:rsidR="004C6C9B" w:rsidRPr="004C6C9B">
        <w:rPr>
          <w:color w:val="008000"/>
          <w:rtl/>
        </w:rPr>
        <w:t>أَبِي جَعْفَرٍ ع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004C6C9B">
        <w:rPr>
          <w:rFonts w:hint="cs"/>
          <w:rtl/>
        </w:rPr>
        <w:t>»</w:t>
      </w:r>
      <w:r w:rsidR="004C6C9B">
        <w:rPr>
          <w:rStyle w:val="FootnoteReference"/>
          <w:rtl/>
        </w:rPr>
        <w:footnoteReference w:id="6"/>
      </w:r>
    </w:p>
    <w:p w14:paraId="04E21A9D" w14:textId="77777777" w:rsidR="004C6C9B" w:rsidRDefault="00113AD8" w:rsidP="00113AD8">
      <w:pPr>
        <w:jc w:val="both"/>
        <w:rPr>
          <w:rtl/>
        </w:rPr>
      </w:pPr>
      <w:r>
        <w:rPr>
          <w:rFonts w:hint="cs"/>
          <w:rtl/>
        </w:rPr>
        <w:t xml:space="preserve">این تعبیر یعنی از قرآن چیزی نخواند، أعم از اینکه امام یا غیر امام باشد. امام علیه السلام با نون تأکید ثقیله آورده است که نباید چیزی از قرآن بخواند. نمی توان گفت که این تعبیر ارشاد به افضلیت تسبیح است. </w:t>
      </w:r>
    </w:p>
    <w:p w14:paraId="754D195F" w14:textId="4B3FBC7A" w:rsidR="00BA0976" w:rsidRDefault="00113AD8" w:rsidP="00113AD8">
      <w:pPr>
        <w:jc w:val="both"/>
        <w:rPr>
          <w:rtl/>
        </w:rPr>
      </w:pPr>
      <w:r>
        <w:rPr>
          <w:rFonts w:hint="cs"/>
          <w:rtl/>
        </w:rPr>
        <w:t>بعد فرموده اند که ما معتقدیم که جامع تسبیح واجب است و فرد أفضل هم تسبیح است</w:t>
      </w:r>
      <w:r w:rsidR="004C6C9B">
        <w:rPr>
          <w:rFonts w:hint="cs"/>
          <w:rtl/>
        </w:rPr>
        <w:t xml:space="preserve"> و این مخصوص مأ</w:t>
      </w:r>
      <w:r w:rsidR="008B76F9">
        <w:rPr>
          <w:rFonts w:hint="cs"/>
          <w:rtl/>
        </w:rPr>
        <w:t>م</w:t>
      </w:r>
      <w:r w:rsidR="004C6C9B">
        <w:rPr>
          <w:rFonts w:hint="cs"/>
          <w:rtl/>
        </w:rPr>
        <w:t xml:space="preserve">وم در نماز اخفاتیه نیز نیست، بلکه مطلقا شامل همه فروض است؛ </w:t>
      </w:r>
      <w:r>
        <w:rPr>
          <w:rFonts w:hint="cs"/>
          <w:rtl/>
        </w:rPr>
        <w:t xml:space="preserve">زیرا </w:t>
      </w:r>
      <w:r w:rsidR="00BA0976">
        <w:rPr>
          <w:rFonts w:hint="cs"/>
          <w:rtl/>
        </w:rPr>
        <w:t xml:space="preserve">در </w:t>
      </w:r>
      <w:r>
        <w:rPr>
          <w:rFonts w:hint="cs"/>
          <w:rtl/>
        </w:rPr>
        <w:t xml:space="preserve">صحیحه حلبی می گوید: </w:t>
      </w:r>
    </w:p>
    <w:p w14:paraId="1D9BDF0B" w14:textId="37DF5B6A" w:rsidR="00BA0976" w:rsidRDefault="00BA0976" w:rsidP="00BA0976">
      <w:pPr>
        <w:pStyle w:val="ListParagraph"/>
        <w:jc w:val="both"/>
        <w:rPr>
          <w:rtl/>
        </w:rPr>
      </w:pPr>
      <w:r>
        <w:rPr>
          <w:rFonts w:hint="cs"/>
          <w:rtl/>
        </w:rPr>
        <w:t>«</w:t>
      </w:r>
      <w:r w:rsidRPr="00BA0976">
        <w:rPr>
          <w:rtl/>
        </w:rPr>
        <w:t xml:space="preserve"> سَعْدٌ عَنْ أَحْمَدَ بْنِ مُحَمَّدٍ عَنْ مُحَمَّدِ بْنِ أَبِي عُمَيْرٍ عَنْ حَمَّادِ بْنِ عُثْمَانَ عَنْ عُبَيْدِ اللَّهِ بْنِ عَلِيٍّ الْحَلَبِيِّ عَنْ </w:t>
      </w:r>
      <w:r w:rsidRPr="00BA0976">
        <w:rPr>
          <w:color w:val="008000"/>
          <w:rtl/>
        </w:rPr>
        <w:t>أَبِي عَبْدِ اللَّهِ ع قَالَ: إِذَا قُمْتَ فِي الرَّكْعَتَيْنِ الْأَخِيرَتَيْنِ لَا تَقْرَأْ فِيهِمَا فَقُلِ الْحَمْدُ لِلَّهِ وَ سُبْحَانَ اللَّهِ وَ اللَّهُ أَكْبَرُ</w:t>
      </w:r>
      <w:r>
        <w:rPr>
          <w:rFonts w:hint="cs"/>
          <w:rtl/>
        </w:rPr>
        <w:t>»</w:t>
      </w:r>
      <w:r>
        <w:rPr>
          <w:rStyle w:val="FootnoteReference"/>
          <w:rtl/>
        </w:rPr>
        <w:footnoteReference w:id="7"/>
      </w:r>
    </w:p>
    <w:p w14:paraId="45093369" w14:textId="04A0FC3A" w:rsidR="00D865EA" w:rsidRDefault="00113AD8" w:rsidP="00453CB0">
      <w:pPr>
        <w:jc w:val="both"/>
        <w:rPr>
          <w:rtl/>
        </w:rPr>
      </w:pPr>
      <w:r>
        <w:rPr>
          <w:rFonts w:hint="cs"/>
          <w:rtl/>
        </w:rPr>
        <w:t>تعبیر «لاتقرأ فیهما» نشانگر این است که نهی از قرائت سورۀ حمد در رکعت سوم و چهارم داریم. فرقی نمی کند که فعل را به صورت نهی بخوانیم یا اینکه وصف برای الرکعتین الأخیرتین بخوانیم</w:t>
      </w:r>
      <w:r w:rsidR="00586EB3">
        <w:rPr>
          <w:rFonts w:hint="cs"/>
          <w:rtl/>
        </w:rPr>
        <w:t xml:space="preserve">. </w:t>
      </w:r>
      <w:r w:rsidR="00453CB0">
        <w:rPr>
          <w:rFonts w:hint="cs"/>
          <w:rtl/>
        </w:rPr>
        <w:t xml:space="preserve">اصل روایت ظاهر در عدم مشروعیت است ولی به قرینه اخبار مجوزه فاتحۀ الکتاب، حمل بر مرجوحیت می شود. </w:t>
      </w:r>
    </w:p>
    <w:p w14:paraId="2319EE4C" w14:textId="6E621D41" w:rsidR="000C2221" w:rsidRDefault="00113AD8" w:rsidP="00113AD8">
      <w:pPr>
        <w:jc w:val="both"/>
        <w:rPr>
          <w:rtl/>
        </w:rPr>
      </w:pPr>
      <w:r>
        <w:rPr>
          <w:rFonts w:hint="cs"/>
          <w:rtl/>
        </w:rPr>
        <w:t>صحیحه محمد بن قیس نیز می گوید:</w:t>
      </w:r>
    </w:p>
    <w:p w14:paraId="59CBE2C9" w14:textId="6000B916" w:rsidR="000C2221" w:rsidRDefault="000C2221" w:rsidP="000C2221">
      <w:pPr>
        <w:pStyle w:val="ListParagraph"/>
        <w:jc w:val="both"/>
      </w:pPr>
      <w:r>
        <w:rPr>
          <w:rFonts w:hint="cs"/>
          <w:rtl/>
        </w:rPr>
        <w:t>«</w:t>
      </w:r>
      <w:r w:rsidRPr="000C2221">
        <w:rPr>
          <w:rtl/>
        </w:rPr>
        <w:t xml:space="preserve"> مُحَمَّدُ بْنُ أَحْمَدَ بْنِ يَحْيَى عَنْ مُحَمَّدِ بْنِ عِيسَى عَنْ يُوسُفَ بْنِ عَقِيلٍ عَنْ مُحَمَّدِ بْنِ قَيْسٍ عَنْ أَبِي جَعْفَرٍ ع قَالَ: </w:t>
      </w:r>
      <w:r w:rsidRPr="000C2221">
        <w:rPr>
          <w:color w:val="008000"/>
          <w:rtl/>
        </w:rPr>
        <w:t>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كَانَ يَقُولُ أَوَّلُ صَلَاةِ أَحَدِكُمُ الرُّكُوعُ</w:t>
      </w:r>
      <w:r>
        <w:rPr>
          <w:rFonts w:hint="cs"/>
          <w:rtl/>
        </w:rPr>
        <w:t>»</w:t>
      </w:r>
      <w:r>
        <w:rPr>
          <w:rStyle w:val="FootnoteReference"/>
          <w:rtl/>
        </w:rPr>
        <w:footnoteReference w:id="8"/>
      </w:r>
      <w:r w:rsidR="00113AD8">
        <w:rPr>
          <w:rFonts w:hint="cs"/>
          <w:rtl/>
        </w:rPr>
        <w:t xml:space="preserve"> </w:t>
      </w:r>
    </w:p>
    <w:p w14:paraId="60916249" w14:textId="697A4C7B" w:rsidR="00113AD8" w:rsidRDefault="00113AD8" w:rsidP="00D61828">
      <w:pPr>
        <w:jc w:val="both"/>
        <w:rPr>
          <w:rtl/>
        </w:rPr>
      </w:pPr>
      <w:r>
        <w:rPr>
          <w:rFonts w:hint="cs"/>
          <w:rtl/>
        </w:rPr>
        <w:t xml:space="preserve">کان استمرار دارد، لذا ایشان آنجا فرموده ست که ما معقتدیم جامع تسبیح واجب است و قرائت نیز بما أنه قرائۀ أمر ندارد و صرفا مصداقی از جامع تسبیح است. لذا اگر کسی بگوید که ما امر به قرائت سورۀ حمد داریم تشریع است. ایشان می فرماید مصداقی از تسبیح است، و تسبیح افضل است. تاکنون محصل فرمایش ایشان مطرح شد. </w:t>
      </w:r>
    </w:p>
    <w:p w14:paraId="13D4F7B5" w14:textId="6BED1F53" w:rsidR="00D61828" w:rsidRDefault="00D61828" w:rsidP="00D61828">
      <w:pPr>
        <w:pStyle w:val="Heading3"/>
        <w:rPr>
          <w:rtl/>
        </w:rPr>
      </w:pPr>
      <w:bookmarkStart w:id="24" w:name="_Toc125296221"/>
      <w:r>
        <w:rPr>
          <w:rFonts w:hint="cs"/>
          <w:rtl/>
        </w:rPr>
        <w:t>مناقشات بر فرمایش محقق خویی رحمه الله</w:t>
      </w:r>
      <w:bookmarkEnd w:id="24"/>
      <w:r>
        <w:rPr>
          <w:rFonts w:hint="cs"/>
          <w:rtl/>
        </w:rPr>
        <w:t xml:space="preserve"> </w:t>
      </w:r>
    </w:p>
    <w:p w14:paraId="447464CF" w14:textId="77777777" w:rsidR="00113AD8" w:rsidRDefault="00113AD8" w:rsidP="00113AD8">
      <w:pPr>
        <w:jc w:val="both"/>
        <w:rPr>
          <w:rtl/>
        </w:rPr>
      </w:pPr>
      <w:r>
        <w:rPr>
          <w:rFonts w:hint="cs"/>
          <w:rtl/>
        </w:rPr>
        <w:t xml:space="preserve">این فرمایشات به نظر ما دارای اشکالاتی است که عرض می کنیم: </w:t>
      </w:r>
    </w:p>
    <w:p w14:paraId="7E12192B" w14:textId="6F8172B2" w:rsidR="00D408AD" w:rsidRDefault="00D408AD" w:rsidP="00D408AD">
      <w:pPr>
        <w:pStyle w:val="Heading4"/>
        <w:rPr>
          <w:rtl/>
        </w:rPr>
      </w:pPr>
      <w:r>
        <w:rPr>
          <w:rFonts w:hint="cs"/>
          <w:rtl/>
        </w:rPr>
        <w:t>الف: خلاف اجماع</w:t>
      </w:r>
    </w:p>
    <w:p w14:paraId="404C2E51" w14:textId="32AEFC4E" w:rsidR="00113AD8" w:rsidRDefault="00113AD8" w:rsidP="00D408AD">
      <w:pPr>
        <w:jc w:val="both"/>
        <w:rPr>
          <w:rtl/>
        </w:rPr>
      </w:pPr>
      <w:r>
        <w:rPr>
          <w:rFonts w:hint="cs"/>
          <w:rtl/>
        </w:rPr>
        <w:t xml:space="preserve">اشکال اول این است که هیچ کسی را ندیدیم که قائل به تفصیل ایشان شود که مأموم در نماز جهریه متعین باشد که تسبیحات بگوید و غیر او أعم از امام و منفرد و چه مأموم در نماز اخفاتیه مخیر بین حمد و تسبیح باشد، هیچ فقیهی این مطلب را ذکر نکرده است با اینکه مسئله ای است که محل ابتلای مسلمین بوده و وثوق نوعی حاصل می شود که این تفصیل صحیح نیست. </w:t>
      </w:r>
    </w:p>
    <w:p w14:paraId="0864CEF8" w14:textId="4B37B20F" w:rsidR="00D408AD" w:rsidRDefault="00D408AD" w:rsidP="00D408AD">
      <w:pPr>
        <w:pStyle w:val="Heading4"/>
        <w:rPr>
          <w:rtl/>
        </w:rPr>
      </w:pPr>
      <w:r>
        <w:rPr>
          <w:rFonts w:hint="cs"/>
          <w:rtl/>
        </w:rPr>
        <w:t>ب: عدم سازگاری با روایت علی بن حنظله</w:t>
      </w:r>
    </w:p>
    <w:p w14:paraId="4599C074" w14:textId="541A1A03" w:rsidR="00113AD8" w:rsidRDefault="00113AD8" w:rsidP="00D408AD">
      <w:pPr>
        <w:jc w:val="both"/>
        <w:rPr>
          <w:rtl/>
        </w:rPr>
      </w:pPr>
      <w:r>
        <w:rPr>
          <w:rFonts w:hint="cs"/>
          <w:rtl/>
        </w:rPr>
        <w:t xml:space="preserve">اشکال دوم این است که با روایت علی بن حنظلۀ چه کار می شود کرد؟ تعبیر روایت چنین بود: </w:t>
      </w:r>
    </w:p>
    <w:p w14:paraId="3678F29D" w14:textId="3E61FF90" w:rsidR="00113AD8" w:rsidRDefault="006515BC" w:rsidP="006515BC">
      <w:pPr>
        <w:pStyle w:val="ListParagraph"/>
        <w:jc w:val="both"/>
        <w:rPr>
          <w:rtl/>
        </w:rPr>
      </w:pPr>
      <w:r>
        <w:rPr>
          <w:rFonts w:hint="cs"/>
          <w:rtl/>
        </w:rPr>
        <w:t>«</w:t>
      </w:r>
      <w:r w:rsidRPr="006515BC">
        <w:rPr>
          <w:rtl/>
        </w:rPr>
        <w:t xml:space="preserve"> سَعْدٌ عَنْ أَحْمَدَ بْنِ مُحَمَّدٍ عَنِ الْحَسَنِ بْنِ عَلِيِّ بْنِ فَضَّالٍ عَنْ عَبْدِ اللَّهِ بْنِ بُكَيْرٍ عَنْ عَلِيِّ بْنِ حَنْظَلَةَ عَنْ </w:t>
      </w:r>
      <w:r w:rsidRPr="006515BC">
        <w:rPr>
          <w:color w:val="008000"/>
          <w:rtl/>
        </w:rPr>
        <w:t>أَبِي عَبْدِ اللَّهِ ع قَالَ: سَأَلْتُهُ عَنِ الرَّكْعَتَيْنِ الْأَخِيرَتَيْنِ مَا أَصْنَعُ فِيهِمَا فَقَالَ إِنْ شِئْتَ فَاقْرَأْ فَاتِحَةَ الْكِتَابِ- وَ إِنْ شِئْتَ فَاذْكُرِ اللَّهَ فَهُوَ سَوَاءٌ قَالَ قُلْتُ فَأَيُّ ذَلِكَ أَفْضَلُ فَقَالَ هُمَا وَ اللَّهِ سَوَاءٌ إِنْ شِئْتَ سَبَّحْتَ وَ إِنْ شِئْتَ قَرَأْتَ</w:t>
      </w:r>
      <w:r w:rsidRPr="006515BC">
        <w:rPr>
          <w:rtl/>
        </w:rPr>
        <w:t>»</w:t>
      </w:r>
      <w:r>
        <w:rPr>
          <w:rStyle w:val="FootnoteReference"/>
          <w:rtl/>
        </w:rPr>
        <w:footnoteReference w:id="9"/>
      </w:r>
    </w:p>
    <w:p w14:paraId="275DABD8" w14:textId="688CDA78" w:rsidR="00D408AD" w:rsidRDefault="002C6351" w:rsidP="00D408AD">
      <w:pPr>
        <w:jc w:val="both"/>
        <w:rPr>
          <w:rtl/>
        </w:rPr>
      </w:pPr>
      <w:r>
        <w:rPr>
          <w:rFonts w:hint="cs"/>
          <w:rtl/>
        </w:rPr>
        <w:t xml:space="preserve">این روایت بیانگر این است که هیچ کدام افضل نیست. </w:t>
      </w:r>
      <w:r w:rsidR="006515BC">
        <w:rPr>
          <w:rFonts w:hint="cs"/>
          <w:rtl/>
        </w:rPr>
        <w:t xml:space="preserve">این روایت </w:t>
      </w:r>
      <w:r w:rsidR="00113AD8">
        <w:rPr>
          <w:rFonts w:hint="cs"/>
          <w:rtl/>
        </w:rPr>
        <w:t>با هیچ کدام از فرمایش ایشان سازگاری ندارد. اولا با اول کلام ایشان که فرمود</w:t>
      </w:r>
      <w:r w:rsidR="00B96976">
        <w:rPr>
          <w:rFonts w:hint="cs"/>
          <w:rtl/>
        </w:rPr>
        <w:t xml:space="preserve"> </w:t>
      </w:r>
      <w:r>
        <w:rPr>
          <w:rFonts w:hint="cs"/>
          <w:rtl/>
        </w:rPr>
        <w:t xml:space="preserve">تسبیح افضل است، </w:t>
      </w:r>
      <w:r w:rsidR="00113AD8">
        <w:rPr>
          <w:rFonts w:hint="cs"/>
          <w:rtl/>
        </w:rPr>
        <w:t>سازگار نیست</w:t>
      </w:r>
      <w:r>
        <w:rPr>
          <w:rFonts w:hint="cs"/>
          <w:rtl/>
        </w:rPr>
        <w:t>؛ زیرا روایت می فرماید مساوی هستند.</w:t>
      </w:r>
      <w:r w:rsidR="00113AD8">
        <w:rPr>
          <w:rFonts w:hint="cs"/>
          <w:rtl/>
        </w:rPr>
        <w:t xml:space="preserve"> علاوه بر اینکه به نظر ما این عام ترخیصی به همه می گوید که شما مجاز در خواندن حمد و تسبیحات هستید و این عام ترخیصی القاء به مخاطبین می شود. مأموم نیز چه بسا نگاه به امام می کند که امام اختیار فاتحۀ الکتاب کرده است، کما اینکه متعارف در عامه نیز همین است، او نیز اختیار فاتحۀ الکتاب می کند، این القای به خلاف واقع می شود. اینکه بعد ها با یک خطاب منفصل بگویند که مأموم در نماز جهریه حتما تسبیح بگوید، عرف این کار را نمی کند. عرف می گوید شاید «علی الإمام فاتحۀ الکتاب و علی من خلفه أن یسبح» شاید حکم استحبابی باشد. اینکه تسبیح گفتن مأموم واجب باشد، آن هم در خصوص نماز های جهریه، ولی عام ترخیصی منفصل بگوید که «هما والله سواء» این القاء در مفسده خلاف واقع می شود. ما همانطور که </w:t>
      </w:r>
      <w:r w:rsidR="00447E67">
        <w:rPr>
          <w:rFonts w:hint="cs"/>
          <w:rtl/>
        </w:rPr>
        <w:t>آیت الله</w:t>
      </w:r>
      <w:r w:rsidR="00113AD8">
        <w:rPr>
          <w:rFonts w:hint="cs"/>
          <w:rtl/>
        </w:rPr>
        <w:t xml:space="preserve"> زنجانی و آیت الله سیستانی فرموده اند تشکیک می کنیم که بخواهیم خاص ظاهر در الزامی را مخصص عام منفصل ترخیصی قرار دهیم. بلی، اینکه تخصیص تساوی بزنیم اشکالی ندارد؛ یعنی حکم به استحباب تسبیح کردن، القای در مفسده خلاف واقع نیست، اما تجویز قرائت سورۀ حمد برای همه بدون اینکه تفصیل داده شود که مأموم در نماز جهریه مبادا حمد بخواند، به مفسده خلاف واقع حکم الزامی می افتد. بنابراین این کلام ایشان به نظر ما جمع عرفی نیست، ولی این اشکال به ایشان اشکال مبنایی است. </w:t>
      </w:r>
    </w:p>
    <w:p w14:paraId="18AC980F" w14:textId="178D7986" w:rsidR="00D408AD" w:rsidRDefault="00D408AD" w:rsidP="00916596">
      <w:pPr>
        <w:pStyle w:val="Heading4"/>
        <w:rPr>
          <w:rtl/>
        </w:rPr>
      </w:pPr>
      <w:r>
        <w:rPr>
          <w:rFonts w:hint="cs"/>
          <w:rtl/>
        </w:rPr>
        <w:t xml:space="preserve">ج: اشکال در </w:t>
      </w:r>
      <w:r w:rsidR="00C02B5E">
        <w:rPr>
          <w:rFonts w:hint="cs"/>
          <w:rtl/>
        </w:rPr>
        <w:t>استفاده لزوم از تشبیه در روایت ابی خدیجه</w:t>
      </w:r>
    </w:p>
    <w:p w14:paraId="7BBDFF9D" w14:textId="54170396" w:rsidR="00113AD8" w:rsidRDefault="00113AD8" w:rsidP="00447E67">
      <w:pPr>
        <w:jc w:val="both"/>
        <w:rPr>
          <w:rtl/>
        </w:rPr>
      </w:pPr>
      <w:r>
        <w:rPr>
          <w:rFonts w:hint="cs"/>
          <w:rtl/>
        </w:rPr>
        <w:t xml:space="preserve">اشکال سوم اینکه محقق خویی راجع به صحیحه ابی خدیجه یک مطالبی فرمود که خالی از مناقشه نیست. یک مطلب اینکه </w:t>
      </w:r>
      <w:r w:rsidR="00916596">
        <w:rPr>
          <w:rFonts w:hint="cs"/>
          <w:rtl/>
        </w:rPr>
        <w:t xml:space="preserve">در مورد تعبیر </w:t>
      </w:r>
      <w:r>
        <w:rPr>
          <w:rFonts w:hint="cs"/>
          <w:rtl/>
        </w:rPr>
        <w:t xml:space="preserve">«علی الإمام أن یسبح مثل ما یسبح القوم» ایشان فرموده اند ظاهر تشبیه این است که مشبه به نیز واجب است یعنی یجب علی القوم التسبیح، فیجب علی الإمام التسبیح أیضا، نص عبارت ایشان چنین است: </w:t>
      </w:r>
    </w:p>
    <w:p w14:paraId="43041628" w14:textId="186061D6" w:rsidR="00113AD8" w:rsidRDefault="00113AD8" w:rsidP="00916596">
      <w:pPr>
        <w:pStyle w:val="ListParagraph"/>
        <w:jc w:val="both"/>
        <w:rPr>
          <w:rtl/>
        </w:rPr>
      </w:pPr>
      <w:r>
        <w:rPr>
          <w:rFonts w:hint="cs"/>
          <w:rtl/>
        </w:rPr>
        <w:t>«</w:t>
      </w:r>
      <w:r w:rsidR="00916596" w:rsidRPr="00916596">
        <w:rPr>
          <w:rtl/>
        </w:rPr>
        <w:t xml:space="preserve"> </w:t>
      </w:r>
      <w:r w:rsidR="00916596" w:rsidRPr="00916596">
        <w:rPr>
          <w:color w:val="000080"/>
          <w:rtl/>
        </w:rPr>
        <w:t>فانّ‌ قوله (عليه السلام) «مثل ما يسبّح القوم في الأخيرتين» يظهر منه أنّ‌ التسبيح في الأخيرتين كان متعيّناً للمأموم و لذا شبّه الإمام به</w:t>
      </w:r>
      <w:r w:rsidR="00916596">
        <w:rPr>
          <w:rFonts w:hint="cs"/>
          <w:rtl/>
        </w:rPr>
        <w:t>»</w:t>
      </w:r>
      <w:r w:rsidR="00916596">
        <w:rPr>
          <w:rStyle w:val="FootnoteReference"/>
          <w:rtl/>
        </w:rPr>
        <w:footnoteReference w:id="10"/>
      </w:r>
    </w:p>
    <w:p w14:paraId="279373BA" w14:textId="77777777" w:rsidR="00523EDA" w:rsidRDefault="00113AD8" w:rsidP="00113AD8">
      <w:pPr>
        <w:jc w:val="both"/>
        <w:rPr>
          <w:rtl/>
        </w:rPr>
      </w:pPr>
      <w:r>
        <w:rPr>
          <w:rFonts w:hint="cs"/>
          <w:rtl/>
        </w:rPr>
        <w:t>عرض ما این است که متعارف بودن مشبه به در تشبیه کافی است و لازم نیست که حکم شرعی باشد. همانطور که به طور متعارف مردم و مأمومین تسبیح می خوانند، (به طور متعارف ولو اینکه واجب نباشد) بر امام لازم است که تسبیح بخواند. وجه شبه لازم نیست که حکم شرعی باشد.</w:t>
      </w:r>
    </w:p>
    <w:p w14:paraId="0ED2DA92" w14:textId="6BB55BE6" w:rsidR="00113AD8" w:rsidRDefault="00113AD8" w:rsidP="00113AD8">
      <w:pPr>
        <w:jc w:val="both"/>
        <w:rPr>
          <w:rtl/>
        </w:rPr>
      </w:pPr>
      <w:r>
        <w:rPr>
          <w:rFonts w:hint="cs"/>
          <w:rtl/>
        </w:rPr>
        <w:t xml:space="preserve"> یک گریزی به فرمایش امام می زنیم: امام برای حرمت اضرار به نفس به روایت طلحۀ بن زید استدلال می کردند که آمده است: </w:t>
      </w:r>
    </w:p>
    <w:p w14:paraId="4A17C4F1" w14:textId="11DA1778" w:rsidR="00113AD8" w:rsidRDefault="00113AD8" w:rsidP="00523EDA">
      <w:pPr>
        <w:pStyle w:val="ListParagraph"/>
        <w:jc w:val="both"/>
        <w:rPr>
          <w:rtl/>
        </w:rPr>
      </w:pPr>
      <w:r>
        <w:rPr>
          <w:rFonts w:hint="cs"/>
          <w:rtl/>
        </w:rPr>
        <w:t xml:space="preserve">« </w:t>
      </w:r>
      <w:r w:rsidR="00523EDA" w:rsidRPr="00523EDA">
        <w:rPr>
          <w:rtl/>
        </w:rPr>
        <w:t xml:space="preserve">مُحَمَّدُ بْنُ يَحْيَى عَنْ أَحْمَدَ بْنِ مُحَمَّدِ بْنِ عِيسَى عَنْ مُحَمَّدِ بْنِ يَحْيَى عَنْ طَلْحَةَ بْنِ زَيْدٍ عَنْ </w:t>
      </w:r>
      <w:r w:rsidR="00523EDA" w:rsidRPr="00523EDA">
        <w:rPr>
          <w:color w:val="008000"/>
          <w:rtl/>
        </w:rPr>
        <w:t>أَبِي عَبْدِ اللَّهِ عَنْ أَبِيهِ ع قَالَ: قَرَأْتُ فِي كِتَابِ عَلِيٍّ ع أَنَّ رَسُولَ اللَّهِ ص كَتَبَ بَيْنَ الْمُهَاجِرِينَ وَ الْأَنْصَارِ وَ مَنْ لَحِقَ بِهِمْ مِنْ أَهْلِ يَثْرِبَ أَنَّ الْجَارَ كَالنَّفْسِ غَيْرَ مُضَارٍّ وَ لَا آثِمٍ وَ حُرْمَةُ الْجَارِ عَلَى الْجَارِ كَحُرْمَةِ أُمِّهِ الْحَدِيثُ مُخْتَصَرٌ</w:t>
      </w:r>
      <w:r w:rsidR="00523EDA">
        <w:rPr>
          <w:rFonts w:hint="cs"/>
          <w:rtl/>
        </w:rPr>
        <w:t>»</w:t>
      </w:r>
      <w:r w:rsidR="00523EDA">
        <w:rPr>
          <w:rStyle w:val="FootnoteReference"/>
          <w:rtl/>
        </w:rPr>
        <w:footnoteReference w:id="11"/>
      </w:r>
    </w:p>
    <w:p w14:paraId="0CEB2A58" w14:textId="389C5D75" w:rsidR="00113AD8" w:rsidRDefault="00113AD8" w:rsidP="00113AD8">
      <w:pPr>
        <w:jc w:val="both"/>
        <w:rPr>
          <w:rtl/>
        </w:rPr>
      </w:pPr>
      <w:r>
        <w:rPr>
          <w:rFonts w:hint="cs"/>
          <w:rtl/>
        </w:rPr>
        <w:t xml:space="preserve">ایشان می فرمودند: در این روایت همسایه به نفس تشبیه شده است و اضرار زدن به او تحریم شده است، معلوم می شود که مشبه به نیز تحریم اضرار به نفس است. ما اشکال کردیم که مشبه به لازم نیست که همان حکم شرعی را داشته باشد، همانطور که عادتا شخص به خودش زیان نمی زند، همسایه را نیز باید مثل خودش حساب کند و نباید به همسایه ضرر زد، وجه تشبیه به نفس حرمت اضرار به نفس نیست، بلکه عادتا عدم وقوع اضرار به نفس است، شاهدش اینکه نفس به معنای جان نیست، به معنای خود است. همسایه مانند خودت است. اضرار به خود که حرام نیست. خیلی از کسانی که اضرار به نفس می زنند ولی حرام انجام نمی دهند مثل کسانی که ضرر مالی را متحمل می شوند و حراج می کنند. </w:t>
      </w:r>
      <w:r w:rsidR="00763466">
        <w:rPr>
          <w:rFonts w:hint="cs"/>
          <w:rtl/>
        </w:rPr>
        <w:t>«</w:t>
      </w:r>
      <w:r>
        <w:rPr>
          <w:rFonts w:hint="cs"/>
          <w:rtl/>
        </w:rPr>
        <w:t>النبی أولی بالمومنین من أنفسهم</w:t>
      </w:r>
      <w:r w:rsidR="00763466">
        <w:rPr>
          <w:rFonts w:hint="cs"/>
          <w:rtl/>
        </w:rPr>
        <w:t>»</w:t>
      </w:r>
      <w:r>
        <w:rPr>
          <w:rFonts w:hint="cs"/>
          <w:rtl/>
        </w:rPr>
        <w:t xml:space="preserve"> یعنی پیامبر از خود مومنین به مومنین اولی است. اینکه یک جایی «النفس بالنفس» آمده است که به معنای جان است، دلیل نمی شود که هرجا بیاید به معنای جان باشد. تعبیر «ندعوا أنفسنا و أنفسکم» نیز به معنای خودمان است. یعنی خودمان را دعوت می کنیم، به معنای جان نیست. اضرار به خود نیز به معنای اضرار به نفس است و معنای جان نمی دهد. علاوه بر اینکه غیر مضار اصلا معلوم نیست که حکم باشد، شاید قید جار باشد یعنی مادامی که همسایه ظالم نیست مثل شما می ماند و باید رعایت کنید، اما اگر همسایه مضار باشد مثل سمرۀ بن جندب، این حکم را ندارد. البته این بحث جای خود باید طرح و بحث شود. </w:t>
      </w:r>
    </w:p>
    <w:p w14:paraId="34C42ED0" w14:textId="77777777" w:rsidR="00113AD8" w:rsidRDefault="00113AD8" w:rsidP="00113AD8">
      <w:pPr>
        <w:jc w:val="both"/>
        <w:rPr>
          <w:rtl/>
        </w:rPr>
      </w:pPr>
      <w:r w:rsidRPr="005610FD">
        <w:rPr>
          <w:rFonts w:hint="cs"/>
          <w:b/>
          <w:bCs/>
          <w:rtl/>
        </w:rPr>
        <w:t>سوال</w:t>
      </w:r>
      <w:r>
        <w:rPr>
          <w:rFonts w:hint="cs"/>
          <w:rtl/>
        </w:rPr>
        <w:t xml:space="preserve">: وقتی الزامی را دارد تشبیه می کند چرا لزوم فهمیده نشود؟ </w:t>
      </w:r>
    </w:p>
    <w:p w14:paraId="6544A7EB" w14:textId="77777777" w:rsidR="00113AD8" w:rsidRDefault="00113AD8" w:rsidP="00113AD8">
      <w:pPr>
        <w:jc w:val="both"/>
        <w:rPr>
          <w:rtl/>
        </w:rPr>
      </w:pPr>
      <w:r w:rsidRPr="005610FD">
        <w:rPr>
          <w:rFonts w:hint="cs"/>
          <w:b/>
          <w:bCs/>
          <w:rtl/>
        </w:rPr>
        <w:t>جواب</w:t>
      </w:r>
      <w:r>
        <w:rPr>
          <w:rFonts w:hint="cs"/>
          <w:rtl/>
        </w:rPr>
        <w:t xml:space="preserve">: مشبه به لازم نیست که لزومی باشد. می تواند امر متعارف که عادتا انجام می گیرد را مشبه به قرار دهد. مثلا «أحب لغیرک ما تحب لنفسک» به معنای وجوب نیست. یا اگر گفت فرزند مولا را مانند فرزند خودت برخورد کن، ایا لازم است که به فرزند خودت کباب بدهی؟ خیر، می گوید عادتا این است که به فرزند خود کباب می دهید، می گوید حال که اینطور می کنی عادتا، پس از فرزند مولا کباب را منع نکن، نه اینکه تعامل با ولد واجب است که به نحو أعلی باشد، چنین ظهوری ندارد. </w:t>
      </w:r>
    </w:p>
    <w:p w14:paraId="15EAD1B8" w14:textId="77777777" w:rsidR="00113AD8" w:rsidRDefault="00113AD8" w:rsidP="00113AD8">
      <w:pPr>
        <w:jc w:val="both"/>
        <w:rPr>
          <w:rtl/>
        </w:rPr>
      </w:pPr>
      <w:r>
        <w:rPr>
          <w:rFonts w:hint="cs"/>
          <w:rtl/>
        </w:rPr>
        <w:t xml:space="preserve">بنابراین لزومی بودن مشبه به ظهوری ندارد. </w:t>
      </w:r>
    </w:p>
    <w:p w14:paraId="6C7C302C" w14:textId="77777777" w:rsidR="00113AD8" w:rsidRDefault="00113AD8" w:rsidP="00113AD8">
      <w:pPr>
        <w:jc w:val="both"/>
        <w:rPr>
          <w:rtl/>
        </w:rPr>
      </w:pPr>
      <w:r w:rsidRPr="005610FD">
        <w:rPr>
          <w:rFonts w:hint="cs"/>
          <w:b/>
          <w:bCs/>
          <w:rtl/>
        </w:rPr>
        <w:t>سوال</w:t>
      </w:r>
      <w:r>
        <w:rPr>
          <w:rFonts w:hint="cs"/>
          <w:rtl/>
        </w:rPr>
        <w:t xml:space="preserve">: ظهور در لزومی بودن مشبه چطور فهمیده می شود؟ </w:t>
      </w:r>
    </w:p>
    <w:p w14:paraId="7350E7E4" w14:textId="0C746F34" w:rsidR="00113AD8" w:rsidRDefault="00113AD8" w:rsidP="00113AD8">
      <w:pPr>
        <w:jc w:val="both"/>
        <w:rPr>
          <w:rtl/>
        </w:rPr>
      </w:pPr>
      <w:r w:rsidRPr="005610FD">
        <w:rPr>
          <w:rFonts w:hint="cs"/>
          <w:b/>
          <w:bCs/>
          <w:rtl/>
        </w:rPr>
        <w:t>جواب</w:t>
      </w:r>
      <w:r>
        <w:rPr>
          <w:rFonts w:hint="cs"/>
          <w:rtl/>
        </w:rPr>
        <w:t>: مردم متعارف این است که تسیبح می گویند،</w:t>
      </w:r>
      <w:r w:rsidR="005610FD">
        <w:rPr>
          <w:rFonts w:hint="cs"/>
          <w:rtl/>
        </w:rPr>
        <w:t xml:space="preserve"> روایت هم شبیه آنچه که مردم متعارف است که انجام می دهند،</w:t>
      </w:r>
      <w:r>
        <w:rPr>
          <w:rFonts w:hint="cs"/>
          <w:rtl/>
        </w:rPr>
        <w:t xml:space="preserve"> امر به تسبیح امام می کنند. </w:t>
      </w:r>
    </w:p>
    <w:p w14:paraId="01DD02DA" w14:textId="77777777" w:rsidR="00113AD8" w:rsidRDefault="00113AD8" w:rsidP="00113AD8">
      <w:pPr>
        <w:jc w:val="both"/>
        <w:rPr>
          <w:rtl/>
        </w:rPr>
      </w:pPr>
      <w:r w:rsidRPr="005610FD">
        <w:rPr>
          <w:rFonts w:hint="cs"/>
          <w:b/>
          <w:bCs/>
          <w:rtl/>
        </w:rPr>
        <w:t>سوال</w:t>
      </w:r>
      <w:r>
        <w:rPr>
          <w:rFonts w:hint="cs"/>
          <w:rtl/>
        </w:rPr>
        <w:t>: اطلاق مثلیت ظهور در وجوب را خراب می کند.</w:t>
      </w:r>
    </w:p>
    <w:p w14:paraId="16C323C3" w14:textId="77777777" w:rsidR="00113AD8" w:rsidRDefault="00113AD8" w:rsidP="00113AD8">
      <w:pPr>
        <w:jc w:val="both"/>
        <w:rPr>
          <w:rtl/>
        </w:rPr>
      </w:pPr>
      <w:r w:rsidRPr="005610FD">
        <w:rPr>
          <w:rFonts w:hint="cs"/>
          <w:b/>
          <w:bCs/>
          <w:rtl/>
        </w:rPr>
        <w:t>جواب:</w:t>
      </w:r>
      <w:r>
        <w:rPr>
          <w:rFonts w:hint="cs"/>
          <w:rtl/>
        </w:rPr>
        <w:t xml:space="preserve"> خیر، همانطور که مأمومین تسبیح می گویند شما نیز وظیفه دارید که وجوبا تسبیح بگویید، اشکالی ندارد. </w:t>
      </w:r>
    </w:p>
    <w:p w14:paraId="09D8476F" w14:textId="41894312" w:rsidR="00C02B5E" w:rsidRDefault="00C02B5E" w:rsidP="00C02B5E">
      <w:pPr>
        <w:pStyle w:val="Heading4"/>
        <w:rPr>
          <w:rtl/>
        </w:rPr>
      </w:pPr>
      <w:r>
        <w:rPr>
          <w:rFonts w:hint="cs"/>
          <w:rtl/>
        </w:rPr>
        <w:t xml:space="preserve">د: اضطراب روایت </w:t>
      </w:r>
      <w:r w:rsidR="006245DC">
        <w:rPr>
          <w:rFonts w:hint="cs"/>
          <w:rtl/>
        </w:rPr>
        <w:t>أبی خدیجه</w:t>
      </w:r>
    </w:p>
    <w:p w14:paraId="573FBD04" w14:textId="6485A162" w:rsidR="00113AD8" w:rsidRDefault="00113AD8" w:rsidP="00113AD8">
      <w:pPr>
        <w:jc w:val="both"/>
        <w:rPr>
          <w:rtl/>
        </w:rPr>
      </w:pPr>
      <w:r>
        <w:rPr>
          <w:rFonts w:hint="cs"/>
          <w:rtl/>
        </w:rPr>
        <w:t xml:space="preserve">اشکال بعدی به این روایت این است که این روایت واقعا مضطرب است. محقق خویی رحمه الله از خودشان اینطور اضافه کرده اند: فإذا کان فی الرکعتین الأخیرتین، فاعل کان را به ائتمام زده اند. متن </w:t>
      </w:r>
      <w:r w:rsidR="000A057E">
        <w:rPr>
          <w:rFonts w:hint="cs"/>
          <w:rtl/>
        </w:rPr>
        <w:t>روایت</w:t>
      </w:r>
      <w:r>
        <w:rPr>
          <w:rFonts w:hint="cs"/>
          <w:rtl/>
        </w:rPr>
        <w:t xml:space="preserve"> چنین بود: </w:t>
      </w:r>
    </w:p>
    <w:p w14:paraId="434336BE" w14:textId="04B3AC9A" w:rsidR="00113AD8" w:rsidRDefault="00113AD8" w:rsidP="00B62C96">
      <w:pPr>
        <w:pStyle w:val="ListParagraph"/>
        <w:jc w:val="both"/>
        <w:rPr>
          <w:rtl/>
        </w:rPr>
      </w:pPr>
      <w:r>
        <w:rPr>
          <w:rFonts w:hint="cs"/>
          <w:rtl/>
        </w:rPr>
        <w:t>«</w:t>
      </w:r>
      <w:r w:rsidR="00B62C96" w:rsidRPr="00B62C96">
        <w:rPr>
          <w:rtl/>
        </w:rPr>
        <w:t xml:space="preserve"> عَنْهُ عَنْ مُحَمَّدِ بْنِ عِيسَى عَنْ عَبْدِ الرَّحْمَنِ بْنِ أَبِي هَاشِمٍ عَنْ سَالِمٍ أَبِي خَدِيجَةَ عَنْ </w:t>
      </w:r>
      <w:r w:rsidR="00B62C96" w:rsidRPr="00B62C96">
        <w:rPr>
          <w:color w:val="008000"/>
          <w:rtl/>
        </w:rPr>
        <w:t xml:space="preserve">أَبِي عَبْدِ اللَّهِ ع قَالَ: إِذَا كُنْتَ إِمَامَ قَوْمٍ فَعَلَيْكَ أَنْ تَقْرَأَ فِي الرَّكْعَتَيْنِ الْأَوَّلَتَيْنِ وَ عَلَى الَّذِينَ خَلْفَكَ أَنْ يَقُولُوا سُبْحَانَ اللَّهِ وَ الْحَمْدُ لِلَّهِ وَ لَا إِلَهَ إِلَّا اللَّهُ وَ اللَّهُ أَكْبَرُ وَ هُمْ قِيَامٌ </w:t>
      </w:r>
      <w:r w:rsidR="00B62C96" w:rsidRPr="00F4486B">
        <w:rPr>
          <w:color w:val="008000"/>
          <w:u w:val="single"/>
          <w:rtl/>
        </w:rPr>
        <w:t>فَإِذَا كَانَ فِي الرَّكْعَتَيْنِ</w:t>
      </w:r>
      <w:r w:rsidR="00B62C96" w:rsidRPr="00B62C96">
        <w:rPr>
          <w:color w:val="008000"/>
          <w:rtl/>
        </w:rPr>
        <w:t xml:space="preserve"> الْأَخِيرَتَيْنِ فَعَلَى الَّذِينَ خَلْفَكَ أَنْ يَقْرَءُوا فَاتِحَةَ الْكِتَابِ وَ عَلَى الْإِمَامِ التَّسْبِيحُ مِثْلَ مَا يُسَبِّحُ الْقَوْمُ فِي الرَّكْعَتَيْنِ الْأَخِيرَتَيْنِ</w:t>
      </w:r>
      <w:r w:rsidR="00B62C96">
        <w:rPr>
          <w:rFonts w:hint="cs"/>
          <w:rtl/>
        </w:rPr>
        <w:t>»</w:t>
      </w:r>
      <w:r w:rsidR="00B62C96">
        <w:rPr>
          <w:rStyle w:val="FootnoteReference"/>
          <w:rtl/>
        </w:rPr>
        <w:footnoteReference w:id="12"/>
      </w:r>
      <w:r w:rsidR="00760C57">
        <w:rPr>
          <w:rStyle w:val="FootnoteReference"/>
          <w:rtl/>
        </w:rPr>
        <w:footnoteReference w:id="13"/>
      </w:r>
    </w:p>
    <w:p w14:paraId="7BF14A89" w14:textId="5C971E49" w:rsidR="00B64886" w:rsidRDefault="00520ABB" w:rsidP="00B62C96">
      <w:pPr>
        <w:jc w:val="both"/>
        <w:rPr>
          <w:rtl/>
        </w:rPr>
      </w:pPr>
      <w:r>
        <w:rPr>
          <w:rFonts w:hint="cs"/>
          <w:rtl/>
        </w:rPr>
        <w:t xml:space="preserve"> </w:t>
      </w:r>
      <w:r w:rsidR="00375C5C">
        <w:rPr>
          <w:rFonts w:hint="cs"/>
          <w:rtl/>
        </w:rPr>
        <w:t xml:space="preserve">محقق خویی اسم کان را «إئتمام و اقتداء» دانسته اند. یعنی اگر مأمومین در رکعت سوم و چهارم اقتداء کنند باید حمد و سورۀ بخوانند چون رکعت اول و دوم آن ها است، ولی امام چون رکعت سوم و چهارمش است، تسبیح می گوید مثل سایرین که در دو رکعت آخر تسبیح می گویند. </w:t>
      </w:r>
    </w:p>
    <w:p w14:paraId="2C71BDB3" w14:textId="640303B2" w:rsidR="00375C5C" w:rsidRDefault="00375C5C" w:rsidP="00B62C96">
      <w:pPr>
        <w:jc w:val="both"/>
        <w:rPr>
          <w:rtl/>
        </w:rPr>
      </w:pPr>
      <w:r>
        <w:rPr>
          <w:rFonts w:hint="cs"/>
          <w:rtl/>
        </w:rPr>
        <w:t xml:space="preserve">عرض ما این است که به چه قرینه ای اسم کان را إئتمام می دانند؟! </w:t>
      </w:r>
      <w:r w:rsidR="00E67EA9">
        <w:rPr>
          <w:rFonts w:hint="cs"/>
          <w:rtl/>
        </w:rPr>
        <w:t xml:space="preserve">این یک کلام مضطربی است، ایشان می خواهد معنایی که خود می کنند به روایت تحمیل کنند، در حالی که عرفی نیست. ائتمام اصلا در روایت مطرح نشده است. </w:t>
      </w:r>
      <w:r w:rsidR="00483341">
        <w:rPr>
          <w:rFonts w:hint="cs"/>
          <w:rtl/>
        </w:rPr>
        <w:t xml:space="preserve">ظاهر روایت این است که از اول اقتداء شکل گرفته است نه اینکه از وسط جماعتی داخل شوند و در رکعت سوم اقتداء کنند. امام خودش می توانست آن طور بیان کنند که جماعتی وارد شوند و اقتداء کنند، نباید معنای غیر ظاهری برای روایت درست کنیم و بگوییم ظهور روایت این است و این هم حجت است. شاید اضطراب متن دارد و سقطی دارد. </w:t>
      </w:r>
    </w:p>
    <w:p w14:paraId="78595EAD" w14:textId="5A75E585" w:rsidR="00566656" w:rsidRDefault="00566656" w:rsidP="00566656">
      <w:pPr>
        <w:jc w:val="both"/>
        <w:rPr>
          <w:rtl/>
        </w:rPr>
      </w:pPr>
      <w:r>
        <w:rPr>
          <w:rFonts w:hint="cs"/>
          <w:rtl/>
        </w:rPr>
        <w:t xml:space="preserve">فإذا کان شاید به معنای فإذا صار و یا فإذا وصل باشد، یعنی رسیدید به رکعت سوم و چهار، نه اینکه ائتمام در این حالت بود و جماعتی اقتداء کردند. مثل اینکه در عرف می گوییم صبحانه را خوب بخورید، فإذا کان فی النهار فلاشی کان لتأکل، یعنی فإذا صار، معنایی است که عرفی است و اشکالی ندارد. </w:t>
      </w:r>
    </w:p>
    <w:p w14:paraId="21B1E5AF" w14:textId="5EF18B6B" w:rsidR="00132412" w:rsidRDefault="00566656" w:rsidP="004E2EA8">
      <w:pPr>
        <w:jc w:val="both"/>
        <w:rPr>
          <w:rtl/>
        </w:rPr>
      </w:pPr>
      <w:r>
        <w:rPr>
          <w:rFonts w:hint="cs"/>
          <w:rtl/>
        </w:rPr>
        <w:t xml:space="preserve">بنابراین به نظر ما هیچ قرینه های در روایت وجود ندارد که ائتمام اسم کان باشد. شاید مطلبی است که راوی اشتباه کرده باشد، معلوم نیست. اینکه ما نمی توانیم ذیل را معنا کنیم دلیل نمی شود که ظهوری را از خودمان بسازیم و بگوییم ظاهر این است. </w:t>
      </w:r>
      <w:r w:rsidR="004E2EA8">
        <w:rPr>
          <w:rFonts w:hint="cs"/>
          <w:rtl/>
        </w:rPr>
        <w:t xml:space="preserve">بنابراین نمی توان به این روایت عمل کرد. </w:t>
      </w:r>
    </w:p>
    <w:p w14:paraId="11489DC0" w14:textId="55F88AA1" w:rsidR="004E2EA8" w:rsidRDefault="004E2EA8" w:rsidP="004E2EA8">
      <w:pPr>
        <w:jc w:val="both"/>
        <w:rPr>
          <w:rtl/>
        </w:rPr>
      </w:pPr>
      <w:r>
        <w:rPr>
          <w:rFonts w:hint="cs"/>
          <w:rtl/>
        </w:rPr>
        <w:t xml:space="preserve">تاکنون اشکالات به فرمایشات محقق خویی مطرح شد. در جلسه آینده فرمایشات آیت الله سیستانی مطرح می شود که تلاش ایشان این است که اثبات تخییر کنند و جواب از این روایات را به این نحو بدهند که باید شرایط راوی در نظر گرفته شود، شرایط و جو زمانه که زمان تقیه بوده و امام به آن فردی که می گوید اگر امام بودید فاتحۀ الکتاب بخوانید، رعایت حال آن بنده خدا را کرده است؛ زیرا شخص امام جماعت بوده و به او اشکال می کردند که چرا تسبیحات می خواند. از این راه ایشان خواسته روایات را جمع کند و مطابق با فتوای مشهور تخییر بین حمد و تسبیحات را مطرح کند. </w:t>
      </w:r>
    </w:p>
    <w:p w14:paraId="655547EF" w14:textId="65276F22" w:rsidR="00132412" w:rsidRDefault="00132412" w:rsidP="00B62C96">
      <w:pPr>
        <w:jc w:val="both"/>
        <w:rPr>
          <w:rtl/>
        </w:rPr>
      </w:pPr>
    </w:p>
    <w:p w14:paraId="34DF5081" w14:textId="762046F1" w:rsidR="004E2EA8" w:rsidRDefault="004E2EA8" w:rsidP="00B62C96">
      <w:pPr>
        <w:jc w:val="both"/>
        <w:rPr>
          <w:rtl/>
        </w:rPr>
      </w:pPr>
    </w:p>
    <w:p w14:paraId="4F4E82D6" w14:textId="77777777" w:rsidR="004E2EA8" w:rsidRDefault="004E2EA8" w:rsidP="00B62C96">
      <w:pPr>
        <w:jc w:val="both"/>
        <w:rPr>
          <w:rtl/>
        </w:rPr>
      </w:pPr>
    </w:p>
    <w:p w14:paraId="38E1EDB5" w14:textId="77777777" w:rsidR="00132412" w:rsidRDefault="00132412" w:rsidP="00B62C96">
      <w:pPr>
        <w:jc w:val="both"/>
        <w:rPr>
          <w:rtl/>
        </w:rPr>
      </w:pPr>
    </w:p>
    <w:p w14:paraId="2DD2170A" w14:textId="77777777" w:rsidR="00483341" w:rsidRDefault="00483341" w:rsidP="00B62C96">
      <w:pPr>
        <w:jc w:val="both"/>
        <w:rPr>
          <w:rtl/>
        </w:rPr>
      </w:pPr>
    </w:p>
    <w:p w14:paraId="6F3E4286" w14:textId="77777777" w:rsidR="002C3334" w:rsidRDefault="002C3334" w:rsidP="0071178D">
      <w:pPr>
        <w:jc w:val="both"/>
        <w:rPr>
          <w:rtl/>
        </w:rPr>
      </w:pPr>
    </w:p>
    <w:sectPr w:rsidR="002C33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679D" w14:textId="77777777" w:rsidR="00423E37" w:rsidRDefault="00423E37" w:rsidP="008B750B">
      <w:pPr>
        <w:spacing w:line="240" w:lineRule="auto"/>
      </w:pPr>
      <w:r>
        <w:separator/>
      </w:r>
    </w:p>
  </w:endnote>
  <w:endnote w:type="continuationSeparator" w:id="0">
    <w:p w14:paraId="057FBC8C" w14:textId="77777777" w:rsidR="00423E37" w:rsidRDefault="00423E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E23C7FA-D674-4D0F-9FC9-95666D587582}"/>
  </w:font>
  <w:font w:name="B Badr">
    <w:panose1 w:val="00000400000000000000"/>
    <w:charset w:val="B2"/>
    <w:family w:val="auto"/>
    <w:pitch w:val="variable"/>
    <w:sig w:usb0="00002001" w:usb1="80000000" w:usb2="00000008" w:usb3="00000000" w:csb0="00000040" w:csb1="00000000"/>
    <w:embedRegular r:id="rId2" w:fontKey="{4E772038-AC5C-4A7A-AF76-4F2FEC7632CB}"/>
    <w:embedBold r:id="rId3" w:fontKey="{C2E9C689-11D9-488C-85C9-EF0B0B144473}"/>
    <w:embedBoldItalic r:id="rId4" w:fontKey="{4724D6EA-2EBC-42D3-808A-BC017AB81F7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10491104-3584-4A67-9D0F-FC577361C85B}"/>
    <w:embedBold r:id="rId6" w:fontKey="{396BA9B6-1C4B-4CCD-8A7B-0F5F40E872EA}"/>
  </w:font>
  <w:font w:name="B Lotus">
    <w:panose1 w:val="00000400000000000000"/>
    <w:charset w:val="B2"/>
    <w:family w:val="auto"/>
    <w:pitch w:val="variable"/>
    <w:sig w:usb0="00002001" w:usb1="80000000" w:usb2="00000008" w:usb3="00000000" w:csb0="00000040" w:csb1="00000000"/>
    <w:embedRegular r:id="rId7" w:fontKey="{79EC59C5-77DF-4E11-9EBB-D196387EA8F6}"/>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13609" w:rsidRPr="00C13609">
            <w:rPr>
              <w:noProof/>
              <w:rtl/>
              <w:lang w:val="fa-IR"/>
            </w:rPr>
            <w:t>8</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1" w:name="BokAdres"/>
          <w:bookmarkEnd w:id="3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629E" w14:textId="77777777" w:rsidR="00423E37" w:rsidRDefault="00423E37" w:rsidP="008B750B">
      <w:pPr>
        <w:spacing w:line="240" w:lineRule="auto"/>
      </w:pPr>
      <w:r>
        <w:separator/>
      </w:r>
    </w:p>
  </w:footnote>
  <w:footnote w:type="continuationSeparator" w:id="0">
    <w:p w14:paraId="0B4C85DD" w14:textId="77777777" w:rsidR="00423E37" w:rsidRDefault="00423E37" w:rsidP="008B750B">
      <w:pPr>
        <w:spacing w:line="240" w:lineRule="auto"/>
      </w:pPr>
      <w:r>
        <w:continuationSeparator/>
      </w:r>
    </w:p>
  </w:footnote>
  <w:footnote w:id="1">
    <w:p w14:paraId="66E0BBEB" w14:textId="0FB37069" w:rsidR="00113AD8" w:rsidRPr="000A447A" w:rsidRDefault="00113AD8" w:rsidP="00113AD8">
      <w:pPr>
        <w:pStyle w:val="FootnoteText"/>
        <w:jc w:val="both"/>
        <w:rPr>
          <w:rFonts w:cs="B Lotus"/>
        </w:rPr>
      </w:pPr>
      <w:r w:rsidRPr="000A447A">
        <w:rPr>
          <w:rFonts w:cs="B Lotus"/>
        </w:rPr>
        <w:footnoteRef/>
      </w:r>
      <w:r w:rsidRPr="000A447A">
        <w:rPr>
          <w:rFonts w:cs="B Lotus"/>
          <w:rtl/>
        </w:rPr>
        <w:t xml:space="preserve"> </w:t>
      </w:r>
      <w:hyperlink r:id="rId1" w:history="1">
        <w:r w:rsidRPr="000A447A">
          <w:rPr>
            <w:rStyle w:val="Hyperlink"/>
            <w:rFonts w:cs="B Lotus"/>
            <w:rtl/>
          </w:rPr>
          <w:t>العروة الوثق</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الس</w:t>
        </w:r>
        <w:r w:rsidRPr="000A447A">
          <w:rPr>
            <w:rStyle w:val="Hyperlink"/>
            <w:rFonts w:cs="B Lotus" w:hint="cs"/>
            <w:rtl/>
          </w:rPr>
          <w:t>ی</w:t>
        </w:r>
        <w:r w:rsidRPr="000A447A">
          <w:rPr>
            <w:rStyle w:val="Hyperlink"/>
            <w:rFonts w:cs="B Lotus" w:hint="eastAsia"/>
            <w:rtl/>
          </w:rPr>
          <w:t>د</w:t>
        </w:r>
        <w:r w:rsidRPr="000A447A">
          <w:rPr>
            <w:rStyle w:val="Hyperlink"/>
            <w:rFonts w:cs="B Lotus"/>
            <w:rtl/>
          </w:rPr>
          <w:t xml:space="preserve"> محمد کاظم الطباطبائ</w:t>
        </w:r>
        <w:r w:rsidRPr="000A447A">
          <w:rPr>
            <w:rStyle w:val="Hyperlink"/>
            <w:rFonts w:cs="B Lotus" w:hint="cs"/>
            <w:rtl/>
          </w:rPr>
          <w:t>ی</w:t>
        </w:r>
        <w:r w:rsidRPr="000A447A">
          <w:rPr>
            <w:rStyle w:val="Hyperlink"/>
            <w:rFonts w:cs="B Lotus"/>
            <w:rtl/>
          </w:rPr>
          <w:t xml:space="preserve"> ال</w:t>
        </w:r>
        <w:r w:rsidRPr="000A447A">
          <w:rPr>
            <w:rStyle w:val="Hyperlink"/>
            <w:rFonts w:cs="B Lotus" w:hint="cs"/>
            <w:rtl/>
          </w:rPr>
          <w:t>ی</w:t>
        </w:r>
        <w:r w:rsidRPr="000A447A">
          <w:rPr>
            <w:rStyle w:val="Hyperlink"/>
            <w:rFonts w:cs="B Lotus" w:hint="eastAsia"/>
            <w:rtl/>
          </w:rPr>
          <w:t>زد</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ج1، ص658.</w:t>
        </w:r>
      </w:hyperlink>
    </w:p>
  </w:footnote>
  <w:footnote w:id="2">
    <w:p w14:paraId="602F8DB9" w14:textId="1117F1D7" w:rsidR="0093443B" w:rsidRDefault="0093443B">
      <w:pPr>
        <w:pStyle w:val="FootnoteText"/>
      </w:pPr>
      <w:r>
        <w:rPr>
          <w:rStyle w:val="FootnoteReference"/>
        </w:rPr>
        <w:footnoteRef/>
      </w:r>
      <w:r>
        <w:rPr>
          <w:rtl/>
        </w:rPr>
        <w:t xml:space="preserve"> </w:t>
      </w:r>
      <w:r>
        <w:rPr>
          <w:rFonts w:hint="cs"/>
          <w:rtl/>
        </w:rPr>
        <w:t>.</w:t>
      </w:r>
      <w:r w:rsidRPr="0093443B">
        <w:rPr>
          <w:rtl/>
        </w:rPr>
        <w:t xml:space="preserve"> العروة الوثق</w:t>
      </w:r>
      <w:r w:rsidRPr="0093443B">
        <w:rPr>
          <w:rFonts w:hint="cs"/>
          <w:rtl/>
        </w:rPr>
        <w:t>ی</w:t>
      </w:r>
      <w:r w:rsidRPr="0093443B">
        <w:rPr>
          <w:rtl/>
        </w:rPr>
        <w:t xml:space="preserve"> و التعل</w:t>
      </w:r>
      <w:r w:rsidRPr="0093443B">
        <w:rPr>
          <w:rFonts w:hint="cs"/>
          <w:rtl/>
        </w:rPr>
        <w:t>ی</w:t>
      </w:r>
      <w:r w:rsidRPr="0093443B">
        <w:rPr>
          <w:rFonts w:hint="eastAsia"/>
          <w:rtl/>
        </w:rPr>
        <w:t>قات</w:t>
      </w:r>
      <w:r w:rsidRPr="0093443B">
        <w:rPr>
          <w:rtl/>
        </w:rPr>
        <w:t xml:space="preserve"> عل</w:t>
      </w:r>
      <w:r w:rsidRPr="0093443B">
        <w:rPr>
          <w:rFonts w:hint="cs"/>
          <w:rtl/>
        </w:rPr>
        <w:t>ی</w:t>
      </w:r>
      <w:r w:rsidRPr="0093443B">
        <w:rPr>
          <w:rFonts w:hint="eastAsia"/>
          <w:rtl/>
        </w:rPr>
        <w:t>ها،</w:t>
      </w:r>
      <w:r w:rsidRPr="0093443B">
        <w:rPr>
          <w:rtl/>
        </w:rPr>
        <w:t xml:space="preserve"> جلد: ۷، صفحه: ۲۴۱</w:t>
      </w:r>
      <w:r>
        <w:rPr>
          <w:rFonts w:hint="cs"/>
          <w:rtl/>
        </w:rPr>
        <w:t xml:space="preserve">. </w:t>
      </w:r>
    </w:p>
  </w:footnote>
  <w:footnote w:id="3">
    <w:p w14:paraId="4E2A6C0D" w14:textId="08800306" w:rsidR="00B84A6B" w:rsidRDefault="00B84A6B">
      <w:pPr>
        <w:pStyle w:val="FootnoteText"/>
      </w:pPr>
      <w:r>
        <w:rPr>
          <w:rStyle w:val="FootnoteReference"/>
        </w:rPr>
        <w:footnoteRef/>
      </w:r>
      <w:r>
        <w:rPr>
          <w:rtl/>
        </w:rPr>
        <w:t xml:space="preserve"> </w:t>
      </w:r>
      <w:r>
        <w:rPr>
          <w:rFonts w:hint="cs"/>
          <w:rtl/>
        </w:rPr>
        <w:t>.</w:t>
      </w:r>
      <w:r w:rsidRPr="00B84A6B">
        <w:rPr>
          <w:rtl/>
        </w:rPr>
        <w:t xml:space="preserve"> العروة الوثق</w:t>
      </w:r>
      <w:r w:rsidRPr="00B84A6B">
        <w:rPr>
          <w:rFonts w:hint="cs"/>
          <w:rtl/>
        </w:rPr>
        <w:t>ی</w:t>
      </w:r>
      <w:r w:rsidRPr="00B84A6B">
        <w:rPr>
          <w:rtl/>
        </w:rPr>
        <w:t xml:space="preserve"> (عدة من الفقهاء، جامعه مدرسين)، جلد: ۲، صفحه: ۵۲۵</w:t>
      </w:r>
      <w:r>
        <w:rPr>
          <w:rFonts w:hint="cs"/>
          <w:rtl/>
        </w:rPr>
        <w:t xml:space="preserve">. </w:t>
      </w:r>
    </w:p>
  </w:footnote>
  <w:footnote w:id="4">
    <w:p w14:paraId="35815BD4" w14:textId="12439D5C" w:rsidR="0002653C" w:rsidRPr="0002653C" w:rsidRDefault="0002653C" w:rsidP="0002653C">
      <w:pPr>
        <w:pStyle w:val="FootnoteText"/>
      </w:pPr>
      <w:r w:rsidRPr="0002653C">
        <w:footnoteRef/>
      </w:r>
      <w:r w:rsidRPr="0002653C">
        <w:rPr>
          <w:rtl/>
        </w:rPr>
        <w:t xml:space="preserve"> </w:t>
      </w:r>
      <w:hyperlink r:id="rId2" w:history="1">
        <w:r w:rsidRPr="0002653C">
          <w:rPr>
            <w:rStyle w:val="Hyperlink"/>
            <w:rtl/>
          </w:rPr>
          <w:t>موسوعة الامام الخوئ</w:t>
        </w:r>
        <w:r w:rsidRPr="0002653C">
          <w:rPr>
            <w:rStyle w:val="Hyperlink"/>
            <w:rFonts w:hint="cs"/>
            <w:rtl/>
          </w:rPr>
          <w:t>ی</w:t>
        </w:r>
        <w:r w:rsidRPr="0002653C">
          <w:rPr>
            <w:rStyle w:val="Hyperlink"/>
            <w:rFonts w:hint="eastAsia"/>
            <w:rtl/>
          </w:rPr>
          <w:t>،</w:t>
        </w:r>
        <w:r w:rsidRPr="0002653C">
          <w:rPr>
            <w:rStyle w:val="Hyperlink"/>
            <w:rtl/>
          </w:rPr>
          <w:t xml:space="preserve"> الس</w:t>
        </w:r>
        <w:r w:rsidRPr="0002653C">
          <w:rPr>
            <w:rStyle w:val="Hyperlink"/>
            <w:rFonts w:hint="cs"/>
            <w:rtl/>
          </w:rPr>
          <w:t>ی</w:t>
        </w:r>
        <w:r w:rsidRPr="0002653C">
          <w:rPr>
            <w:rStyle w:val="Hyperlink"/>
            <w:rFonts w:hint="eastAsia"/>
            <w:rtl/>
          </w:rPr>
          <w:t>د</w:t>
        </w:r>
        <w:r w:rsidRPr="0002653C">
          <w:rPr>
            <w:rStyle w:val="Hyperlink"/>
            <w:rtl/>
          </w:rPr>
          <w:t xml:space="preserve"> أبوالقاسم الخوئ</w:t>
        </w:r>
        <w:r w:rsidRPr="0002653C">
          <w:rPr>
            <w:rStyle w:val="Hyperlink"/>
            <w:rFonts w:hint="cs"/>
            <w:rtl/>
          </w:rPr>
          <w:t>ی</w:t>
        </w:r>
        <w:r w:rsidRPr="0002653C">
          <w:rPr>
            <w:rStyle w:val="Hyperlink"/>
            <w:rFonts w:hint="eastAsia"/>
            <w:rtl/>
          </w:rPr>
          <w:t>،</w:t>
        </w:r>
        <w:r w:rsidRPr="0002653C">
          <w:rPr>
            <w:rStyle w:val="Hyperlink"/>
            <w:rtl/>
          </w:rPr>
          <w:t xml:space="preserve"> ج14، ص481.</w:t>
        </w:r>
      </w:hyperlink>
    </w:p>
  </w:footnote>
  <w:footnote w:id="5">
    <w:p w14:paraId="334E76DD" w14:textId="08394018" w:rsidR="004C6C9B" w:rsidRPr="00070198" w:rsidRDefault="004C6C9B" w:rsidP="004C6C9B">
      <w:pPr>
        <w:pStyle w:val="FootnoteText"/>
        <w:jc w:val="both"/>
      </w:pPr>
      <w:r w:rsidRPr="00070198">
        <w:footnoteRef/>
      </w:r>
      <w:r w:rsidRPr="00070198">
        <w:rPr>
          <w:rtl/>
        </w:rPr>
        <w:t xml:space="preserve"> </w:t>
      </w:r>
      <w:hyperlink r:id="rId3"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6">
    <w:p w14:paraId="31A9CAA9" w14:textId="68EE2C6F" w:rsidR="004C6C9B" w:rsidRPr="004C6C9B" w:rsidRDefault="004C6C9B" w:rsidP="004C6C9B">
      <w:pPr>
        <w:pStyle w:val="FootnoteText"/>
      </w:pPr>
      <w:r w:rsidRPr="004C6C9B">
        <w:footnoteRef/>
      </w:r>
      <w:r w:rsidRPr="004C6C9B">
        <w:rPr>
          <w:rtl/>
        </w:rPr>
        <w:t xml:space="preserve"> </w:t>
      </w:r>
      <w:hyperlink r:id="rId4" w:history="1">
        <w:r w:rsidRPr="004C6C9B">
          <w:rPr>
            <w:rStyle w:val="Hyperlink"/>
            <w:rtl/>
          </w:rPr>
          <w:t xml:space="preserve">من لا </w:t>
        </w:r>
        <w:r w:rsidRPr="004C6C9B">
          <w:rPr>
            <w:rStyle w:val="Hyperlink"/>
            <w:rFonts w:hint="cs"/>
            <w:rtl/>
          </w:rPr>
          <w:t>ی</w:t>
        </w:r>
        <w:r w:rsidRPr="004C6C9B">
          <w:rPr>
            <w:rStyle w:val="Hyperlink"/>
            <w:rFonts w:hint="eastAsia"/>
            <w:rtl/>
          </w:rPr>
          <w:t>حضره</w:t>
        </w:r>
        <w:r w:rsidRPr="004C6C9B">
          <w:rPr>
            <w:rStyle w:val="Hyperlink"/>
            <w:rtl/>
          </w:rPr>
          <w:t xml:space="preserve"> الفق</w:t>
        </w:r>
        <w:r w:rsidRPr="004C6C9B">
          <w:rPr>
            <w:rStyle w:val="Hyperlink"/>
            <w:rFonts w:hint="cs"/>
            <w:rtl/>
          </w:rPr>
          <w:t>ی</w:t>
        </w:r>
        <w:r w:rsidRPr="004C6C9B">
          <w:rPr>
            <w:rStyle w:val="Hyperlink"/>
            <w:rFonts w:hint="eastAsia"/>
            <w:rtl/>
          </w:rPr>
          <w:t>ه،</w:t>
        </w:r>
        <w:r w:rsidRPr="004C6C9B">
          <w:rPr>
            <w:rStyle w:val="Hyperlink"/>
            <w:rtl/>
          </w:rPr>
          <w:t xml:space="preserve"> ش</w:t>
        </w:r>
        <w:r w:rsidRPr="004C6C9B">
          <w:rPr>
            <w:rStyle w:val="Hyperlink"/>
            <w:rFonts w:hint="cs"/>
            <w:rtl/>
          </w:rPr>
          <w:t>ی</w:t>
        </w:r>
        <w:r w:rsidRPr="004C6C9B">
          <w:rPr>
            <w:rStyle w:val="Hyperlink"/>
            <w:rFonts w:hint="eastAsia"/>
            <w:rtl/>
          </w:rPr>
          <w:t>خ</w:t>
        </w:r>
        <w:r w:rsidRPr="004C6C9B">
          <w:rPr>
            <w:rStyle w:val="Hyperlink"/>
            <w:rtl/>
          </w:rPr>
          <w:t xml:space="preserve"> صدوق، ج1، ص392.</w:t>
        </w:r>
      </w:hyperlink>
    </w:p>
  </w:footnote>
  <w:footnote w:id="7">
    <w:p w14:paraId="0EC2C4AE" w14:textId="4FA5785C" w:rsidR="00BA0976" w:rsidRPr="00BA0976" w:rsidRDefault="00BA0976" w:rsidP="00BA0976">
      <w:pPr>
        <w:pStyle w:val="FootnoteText"/>
      </w:pPr>
      <w:r w:rsidRPr="00BA0976">
        <w:footnoteRef/>
      </w:r>
      <w:r w:rsidRPr="00BA0976">
        <w:rPr>
          <w:rtl/>
        </w:rPr>
        <w:t xml:space="preserve"> </w:t>
      </w:r>
      <w:hyperlink r:id="rId5" w:history="1">
        <w:r w:rsidRPr="00BA0976">
          <w:rPr>
            <w:rStyle w:val="Hyperlink"/>
            <w:rtl/>
          </w:rPr>
          <w:t>تهذ</w:t>
        </w:r>
        <w:r w:rsidRPr="00BA0976">
          <w:rPr>
            <w:rStyle w:val="Hyperlink"/>
            <w:rFonts w:hint="cs"/>
            <w:rtl/>
          </w:rPr>
          <w:t>ی</w:t>
        </w:r>
        <w:r w:rsidRPr="00BA0976">
          <w:rPr>
            <w:rStyle w:val="Hyperlink"/>
            <w:rFonts w:hint="eastAsia"/>
            <w:rtl/>
          </w:rPr>
          <w:t>ب</w:t>
        </w:r>
        <w:r w:rsidRPr="00BA0976">
          <w:rPr>
            <w:rStyle w:val="Hyperlink"/>
            <w:rtl/>
          </w:rPr>
          <w:t xml:space="preserve"> الاحکام، ش</w:t>
        </w:r>
        <w:r w:rsidRPr="00BA0976">
          <w:rPr>
            <w:rStyle w:val="Hyperlink"/>
            <w:rFonts w:hint="cs"/>
            <w:rtl/>
          </w:rPr>
          <w:t>ی</w:t>
        </w:r>
        <w:r w:rsidRPr="00BA0976">
          <w:rPr>
            <w:rStyle w:val="Hyperlink"/>
            <w:rFonts w:hint="eastAsia"/>
            <w:rtl/>
          </w:rPr>
          <w:t>خ</w:t>
        </w:r>
        <w:r w:rsidRPr="00BA0976">
          <w:rPr>
            <w:rStyle w:val="Hyperlink"/>
            <w:rtl/>
          </w:rPr>
          <w:t xml:space="preserve"> طوس</w:t>
        </w:r>
        <w:r w:rsidRPr="00BA0976">
          <w:rPr>
            <w:rStyle w:val="Hyperlink"/>
            <w:rFonts w:hint="cs"/>
            <w:rtl/>
          </w:rPr>
          <w:t>ی</w:t>
        </w:r>
        <w:r w:rsidRPr="00BA0976">
          <w:rPr>
            <w:rStyle w:val="Hyperlink"/>
            <w:rFonts w:hint="eastAsia"/>
            <w:rtl/>
          </w:rPr>
          <w:t>،</w:t>
        </w:r>
        <w:r w:rsidRPr="00BA0976">
          <w:rPr>
            <w:rStyle w:val="Hyperlink"/>
            <w:rtl/>
          </w:rPr>
          <w:t xml:space="preserve"> ج2، ص99.</w:t>
        </w:r>
      </w:hyperlink>
    </w:p>
  </w:footnote>
  <w:footnote w:id="8">
    <w:p w14:paraId="16C96DA4" w14:textId="5194AF78" w:rsidR="000C2221" w:rsidRPr="000C2221" w:rsidRDefault="000C2221" w:rsidP="000C2221">
      <w:pPr>
        <w:pStyle w:val="FootnoteText"/>
      </w:pPr>
      <w:r w:rsidRPr="000C2221">
        <w:footnoteRef/>
      </w:r>
      <w:r w:rsidRPr="000C2221">
        <w:rPr>
          <w:rtl/>
        </w:rPr>
        <w:t xml:space="preserve"> </w:t>
      </w:r>
      <w:hyperlink r:id="rId6" w:history="1">
        <w:r w:rsidRPr="000C2221">
          <w:rPr>
            <w:rStyle w:val="Hyperlink"/>
            <w:rtl/>
          </w:rPr>
          <w:t>تهذ</w:t>
        </w:r>
        <w:r w:rsidRPr="000C2221">
          <w:rPr>
            <w:rStyle w:val="Hyperlink"/>
            <w:rFonts w:hint="cs"/>
            <w:rtl/>
          </w:rPr>
          <w:t>ی</w:t>
        </w:r>
        <w:r w:rsidRPr="000C2221">
          <w:rPr>
            <w:rStyle w:val="Hyperlink"/>
            <w:rFonts w:hint="eastAsia"/>
            <w:rtl/>
          </w:rPr>
          <w:t>ب</w:t>
        </w:r>
        <w:r w:rsidRPr="000C2221">
          <w:rPr>
            <w:rStyle w:val="Hyperlink"/>
            <w:rtl/>
          </w:rPr>
          <w:t xml:space="preserve"> الاحکام، ش</w:t>
        </w:r>
        <w:r w:rsidRPr="000C2221">
          <w:rPr>
            <w:rStyle w:val="Hyperlink"/>
            <w:rFonts w:hint="cs"/>
            <w:rtl/>
          </w:rPr>
          <w:t>ی</w:t>
        </w:r>
        <w:r w:rsidRPr="000C2221">
          <w:rPr>
            <w:rStyle w:val="Hyperlink"/>
            <w:rFonts w:hint="eastAsia"/>
            <w:rtl/>
          </w:rPr>
          <w:t>خ</w:t>
        </w:r>
        <w:r w:rsidRPr="000C2221">
          <w:rPr>
            <w:rStyle w:val="Hyperlink"/>
            <w:rtl/>
          </w:rPr>
          <w:t xml:space="preserve"> طوس</w:t>
        </w:r>
        <w:r w:rsidRPr="000C2221">
          <w:rPr>
            <w:rStyle w:val="Hyperlink"/>
            <w:rFonts w:hint="cs"/>
            <w:rtl/>
          </w:rPr>
          <w:t>ی</w:t>
        </w:r>
        <w:r w:rsidRPr="000C2221">
          <w:rPr>
            <w:rStyle w:val="Hyperlink"/>
            <w:rFonts w:hint="eastAsia"/>
            <w:rtl/>
          </w:rPr>
          <w:t>،</w:t>
        </w:r>
        <w:r w:rsidRPr="000C2221">
          <w:rPr>
            <w:rStyle w:val="Hyperlink"/>
            <w:rtl/>
          </w:rPr>
          <w:t xml:space="preserve"> ج2، ص97.</w:t>
        </w:r>
      </w:hyperlink>
    </w:p>
  </w:footnote>
  <w:footnote w:id="9">
    <w:p w14:paraId="50960204" w14:textId="0837EC9E" w:rsidR="006515BC" w:rsidRPr="006515BC" w:rsidRDefault="006515BC" w:rsidP="006515BC">
      <w:pPr>
        <w:pStyle w:val="FootnoteText"/>
      </w:pPr>
      <w:r w:rsidRPr="006515BC">
        <w:footnoteRef/>
      </w:r>
      <w:r w:rsidRPr="006515BC">
        <w:rPr>
          <w:rtl/>
        </w:rPr>
        <w:t xml:space="preserve"> </w:t>
      </w:r>
      <w:hyperlink r:id="rId7" w:history="1">
        <w:r w:rsidRPr="006515BC">
          <w:rPr>
            <w:rStyle w:val="Hyperlink"/>
            <w:rtl/>
          </w:rPr>
          <w:t>تهذ</w:t>
        </w:r>
        <w:r w:rsidRPr="006515BC">
          <w:rPr>
            <w:rStyle w:val="Hyperlink"/>
            <w:rFonts w:hint="cs"/>
            <w:rtl/>
          </w:rPr>
          <w:t>ی</w:t>
        </w:r>
        <w:r w:rsidRPr="006515BC">
          <w:rPr>
            <w:rStyle w:val="Hyperlink"/>
            <w:rFonts w:hint="eastAsia"/>
            <w:rtl/>
          </w:rPr>
          <w:t>ب</w:t>
        </w:r>
        <w:r w:rsidRPr="006515BC">
          <w:rPr>
            <w:rStyle w:val="Hyperlink"/>
            <w:rtl/>
          </w:rPr>
          <w:t xml:space="preserve"> الاحکام، ش</w:t>
        </w:r>
        <w:r w:rsidRPr="006515BC">
          <w:rPr>
            <w:rStyle w:val="Hyperlink"/>
            <w:rFonts w:hint="cs"/>
            <w:rtl/>
          </w:rPr>
          <w:t>ی</w:t>
        </w:r>
        <w:r w:rsidRPr="006515BC">
          <w:rPr>
            <w:rStyle w:val="Hyperlink"/>
            <w:rFonts w:hint="eastAsia"/>
            <w:rtl/>
          </w:rPr>
          <w:t>خ</w:t>
        </w:r>
        <w:r w:rsidRPr="006515BC">
          <w:rPr>
            <w:rStyle w:val="Hyperlink"/>
            <w:rtl/>
          </w:rPr>
          <w:t xml:space="preserve"> طوس</w:t>
        </w:r>
        <w:r w:rsidRPr="006515BC">
          <w:rPr>
            <w:rStyle w:val="Hyperlink"/>
            <w:rFonts w:hint="cs"/>
            <w:rtl/>
          </w:rPr>
          <w:t>ی</w:t>
        </w:r>
        <w:r w:rsidRPr="006515BC">
          <w:rPr>
            <w:rStyle w:val="Hyperlink"/>
            <w:rFonts w:hint="eastAsia"/>
            <w:rtl/>
          </w:rPr>
          <w:t>،</w:t>
        </w:r>
        <w:r w:rsidRPr="006515BC">
          <w:rPr>
            <w:rStyle w:val="Hyperlink"/>
            <w:rtl/>
          </w:rPr>
          <w:t xml:space="preserve"> ج2، ص98.</w:t>
        </w:r>
      </w:hyperlink>
    </w:p>
  </w:footnote>
  <w:footnote w:id="10">
    <w:p w14:paraId="449613D3" w14:textId="64B80C43" w:rsidR="00916596" w:rsidRPr="00916596" w:rsidRDefault="00916596" w:rsidP="00916596">
      <w:pPr>
        <w:pStyle w:val="FootnoteText"/>
      </w:pPr>
      <w:r w:rsidRPr="00916596">
        <w:footnoteRef/>
      </w:r>
      <w:r w:rsidRPr="00916596">
        <w:rPr>
          <w:rtl/>
        </w:rPr>
        <w:t xml:space="preserve"> </w:t>
      </w:r>
      <w:hyperlink r:id="rId8" w:history="1">
        <w:r w:rsidRPr="00916596">
          <w:rPr>
            <w:rStyle w:val="Hyperlink"/>
            <w:rtl/>
          </w:rPr>
          <w:t>موسوعة الامام الخوئ</w:t>
        </w:r>
        <w:r w:rsidRPr="00916596">
          <w:rPr>
            <w:rStyle w:val="Hyperlink"/>
            <w:rFonts w:hint="cs"/>
            <w:rtl/>
          </w:rPr>
          <w:t>ی</w:t>
        </w:r>
        <w:r w:rsidRPr="00916596">
          <w:rPr>
            <w:rStyle w:val="Hyperlink"/>
            <w:rFonts w:hint="eastAsia"/>
            <w:rtl/>
          </w:rPr>
          <w:t>،</w:t>
        </w:r>
        <w:r w:rsidRPr="00916596">
          <w:rPr>
            <w:rStyle w:val="Hyperlink"/>
            <w:rtl/>
          </w:rPr>
          <w:t xml:space="preserve"> الس</w:t>
        </w:r>
        <w:r w:rsidRPr="00916596">
          <w:rPr>
            <w:rStyle w:val="Hyperlink"/>
            <w:rFonts w:hint="cs"/>
            <w:rtl/>
          </w:rPr>
          <w:t>ی</w:t>
        </w:r>
        <w:r w:rsidRPr="00916596">
          <w:rPr>
            <w:rStyle w:val="Hyperlink"/>
            <w:rFonts w:hint="eastAsia"/>
            <w:rtl/>
          </w:rPr>
          <w:t>د</w:t>
        </w:r>
        <w:r w:rsidRPr="00916596">
          <w:rPr>
            <w:rStyle w:val="Hyperlink"/>
            <w:rtl/>
          </w:rPr>
          <w:t xml:space="preserve"> أبوالقاسم الخوئ</w:t>
        </w:r>
        <w:r w:rsidRPr="00916596">
          <w:rPr>
            <w:rStyle w:val="Hyperlink"/>
            <w:rFonts w:hint="cs"/>
            <w:rtl/>
          </w:rPr>
          <w:t>ی</w:t>
        </w:r>
        <w:r w:rsidRPr="00916596">
          <w:rPr>
            <w:rStyle w:val="Hyperlink"/>
            <w:rFonts w:hint="eastAsia"/>
            <w:rtl/>
          </w:rPr>
          <w:t>،</w:t>
        </w:r>
        <w:r w:rsidRPr="00916596">
          <w:rPr>
            <w:rStyle w:val="Hyperlink"/>
            <w:rtl/>
          </w:rPr>
          <w:t xml:space="preserve"> ج14، ص454.</w:t>
        </w:r>
      </w:hyperlink>
    </w:p>
  </w:footnote>
  <w:footnote w:id="11">
    <w:p w14:paraId="76C30C77" w14:textId="49F1F321" w:rsidR="00523EDA" w:rsidRPr="00523EDA" w:rsidRDefault="00523EDA" w:rsidP="00523EDA">
      <w:pPr>
        <w:pStyle w:val="FootnoteText"/>
      </w:pPr>
      <w:r w:rsidRPr="00523EDA">
        <w:footnoteRef/>
      </w:r>
      <w:r w:rsidRPr="00523EDA">
        <w:rPr>
          <w:rtl/>
        </w:rPr>
        <w:t xml:space="preserve"> </w:t>
      </w:r>
      <w:hyperlink r:id="rId9" w:history="1">
        <w:r w:rsidRPr="00523EDA">
          <w:rPr>
            <w:rStyle w:val="Hyperlink"/>
            <w:rtl/>
          </w:rPr>
          <w:t>الکاف</w:t>
        </w:r>
        <w:r w:rsidRPr="00523EDA">
          <w:rPr>
            <w:rStyle w:val="Hyperlink"/>
            <w:rFonts w:hint="cs"/>
            <w:rtl/>
          </w:rPr>
          <w:t>ی</w:t>
        </w:r>
        <w:r w:rsidRPr="00523EDA">
          <w:rPr>
            <w:rStyle w:val="Hyperlink"/>
            <w:rFonts w:hint="eastAsia"/>
            <w:rtl/>
          </w:rPr>
          <w:t>،</w:t>
        </w:r>
        <w:r w:rsidRPr="00523EDA">
          <w:rPr>
            <w:rStyle w:val="Hyperlink"/>
            <w:rtl/>
          </w:rPr>
          <w:t xml:space="preserve"> محمد بن </w:t>
        </w:r>
        <w:r w:rsidRPr="00523EDA">
          <w:rPr>
            <w:rStyle w:val="Hyperlink"/>
            <w:rFonts w:hint="cs"/>
            <w:rtl/>
          </w:rPr>
          <w:t>ی</w:t>
        </w:r>
        <w:r w:rsidRPr="00523EDA">
          <w:rPr>
            <w:rStyle w:val="Hyperlink"/>
            <w:rFonts w:hint="eastAsia"/>
            <w:rtl/>
          </w:rPr>
          <w:t>عقوب</w:t>
        </w:r>
        <w:r w:rsidRPr="00523EDA">
          <w:rPr>
            <w:rStyle w:val="Hyperlink"/>
            <w:rtl/>
          </w:rPr>
          <w:t xml:space="preserve"> کل</w:t>
        </w:r>
        <w:r w:rsidRPr="00523EDA">
          <w:rPr>
            <w:rStyle w:val="Hyperlink"/>
            <w:rFonts w:hint="cs"/>
            <w:rtl/>
          </w:rPr>
          <w:t>ی</w:t>
        </w:r>
        <w:r w:rsidRPr="00523EDA">
          <w:rPr>
            <w:rStyle w:val="Hyperlink"/>
            <w:rFonts w:hint="eastAsia"/>
            <w:rtl/>
          </w:rPr>
          <w:t>ن</w:t>
        </w:r>
        <w:r w:rsidRPr="00523EDA">
          <w:rPr>
            <w:rStyle w:val="Hyperlink"/>
            <w:rFonts w:hint="cs"/>
            <w:rtl/>
          </w:rPr>
          <w:t>ی</w:t>
        </w:r>
        <w:r w:rsidRPr="00523EDA">
          <w:rPr>
            <w:rStyle w:val="Hyperlink"/>
            <w:rFonts w:hint="eastAsia"/>
            <w:rtl/>
          </w:rPr>
          <w:t>،</w:t>
        </w:r>
        <w:r w:rsidRPr="00523EDA">
          <w:rPr>
            <w:rStyle w:val="Hyperlink"/>
            <w:rtl/>
          </w:rPr>
          <w:t xml:space="preserve"> ج2، ص666.</w:t>
        </w:r>
      </w:hyperlink>
    </w:p>
  </w:footnote>
  <w:footnote w:id="12">
    <w:p w14:paraId="2584B4A5" w14:textId="2797FB11" w:rsidR="00B62C96" w:rsidRPr="00B62C96" w:rsidRDefault="00B62C96" w:rsidP="00B62C96">
      <w:pPr>
        <w:pStyle w:val="FootnoteText"/>
      </w:pPr>
      <w:r w:rsidRPr="00B62C96">
        <w:footnoteRef/>
      </w:r>
      <w:r w:rsidRPr="00B62C96">
        <w:rPr>
          <w:rtl/>
        </w:rPr>
        <w:t xml:space="preserve"> </w:t>
      </w:r>
      <w:hyperlink r:id="rId10" w:history="1">
        <w:r w:rsidRPr="00B62C96">
          <w:rPr>
            <w:rStyle w:val="Hyperlink"/>
            <w:rFonts w:hint="eastAsia"/>
            <w:rtl/>
          </w:rPr>
          <w:t>تهذ</w:t>
        </w:r>
        <w:r w:rsidRPr="00B62C96">
          <w:rPr>
            <w:rStyle w:val="Hyperlink"/>
            <w:rFonts w:hint="cs"/>
            <w:rtl/>
          </w:rPr>
          <w:t>ی</w:t>
        </w:r>
        <w:r w:rsidRPr="00B62C96">
          <w:rPr>
            <w:rStyle w:val="Hyperlink"/>
            <w:rFonts w:hint="eastAsia"/>
            <w:rtl/>
          </w:rPr>
          <w:t>ب</w:t>
        </w:r>
        <w:r w:rsidRPr="00B62C96">
          <w:rPr>
            <w:rStyle w:val="Hyperlink"/>
            <w:rtl/>
          </w:rPr>
          <w:t xml:space="preserve"> الاحکام، ش</w:t>
        </w:r>
        <w:r w:rsidRPr="00B62C96">
          <w:rPr>
            <w:rStyle w:val="Hyperlink"/>
            <w:rFonts w:hint="cs"/>
            <w:rtl/>
          </w:rPr>
          <w:t>ی</w:t>
        </w:r>
        <w:r w:rsidRPr="00B62C96">
          <w:rPr>
            <w:rStyle w:val="Hyperlink"/>
            <w:rFonts w:hint="eastAsia"/>
            <w:rtl/>
          </w:rPr>
          <w:t>خ</w:t>
        </w:r>
        <w:r w:rsidRPr="00B62C96">
          <w:rPr>
            <w:rStyle w:val="Hyperlink"/>
            <w:rtl/>
          </w:rPr>
          <w:t xml:space="preserve"> طوس</w:t>
        </w:r>
        <w:r w:rsidRPr="00B62C96">
          <w:rPr>
            <w:rStyle w:val="Hyperlink"/>
            <w:rFonts w:hint="cs"/>
            <w:rtl/>
          </w:rPr>
          <w:t>ی</w:t>
        </w:r>
        <w:r w:rsidRPr="00B62C96">
          <w:rPr>
            <w:rStyle w:val="Hyperlink"/>
            <w:rFonts w:hint="eastAsia"/>
            <w:rtl/>
          </w:rPr>
          <w:t>،</w:t>
        </w:r>
        <w:r w:rsidRPr="00B62C96">
          <w:rPr>
            <w:rStyle w:val="Hyperlink"/>
            <w:rtl/>
          </w:rPr>
          <w:t xml:space="preserve"> ج3، ص275.</w:t>
        </w:r>
      </w:hyperlink>
    </w:p>
  </w:footnote>
  <w:footnote w:id="13">
    <w:p w14:paraId="036228D6" w14:textId="176AD34E" w:rsidR="00760C57" w:rsidRDefault="00760C57">
      <w:pPr>
        <w:pStyle w:val="FootnoteText"/>
      </w:pPr>
      <w:r>
        <w:rPr>
          <w:rStyle w:val="FootnoteReference"/>
        </w:rPr>
        <w:footnoteRef/>
      </w:r>
      <w:r>
        <w:rPr>
          <w:rtl/>
        </w:rPr>
        <w:t xml:space="preserve"> </w:t>
      </w:r>
      <w:r>
        <w:rPr>
          <w:rFonts w:hint="cs"/>
          <w:rtl/>
        </w:rPr>
        <w:t>.</w:t>
      </w:r>
      <w:r w:rsidRPr="00760C57">
        <w:rPr>
          <w:rtl/>
        </w:rPr>
        <w:t xml:space="preserve"> (البته بد ن</w:t>
      </w:r>
      <w:r w:rsidRPr="00760C57">
        <w:rPr>
          <w:rFonts w:hint="cs"/>
          <w:rtl/>
        </w:rPr>
        <w:t>ی</w:t>
      </w:r>
      <w:r w:rsidRPr="00760C57">
        <w:rPr>
          <w:rFonts w:hint="eastAsia"/>
          <w:rtl/>
        </w:rPr>
        <w:t>ست</w:t>
      </w:r>
      <w:r w:rsidRPr="00760C57">
        <w:rPr>
          <w:rtl/>
        </w:rPr>
        <w:t xml:space="preserve"> که ا</w:t>
      </w:r>
      <w:r w:rsidRPr="00760C57">
        <w:rPr>
          <w:rFonts w:hint="cs"/>
          <w:rtl/>
        </w:rPr>
        <w:t>ی</w:t>
      </w:r>
      <w:r w:rsidRPr="00760C57">
        <w:rPr>
          <w:rFonts w:hint="eastAsia"/>
          <w:rtl/>
        </w:rPr>
        <w:t>ن</w:t>
      </w:r>
      <w:r w:rsidRPr="00760C57">
        <w:rPr>
          <w:rtl/>
        </w:rPr>
        <w:t xml:space="preserve"> نکته را ن</w:t>
      </w:r>
      <w:r w:rsidRPr="00760C57">
        <w:rPr>
          <w:rFonts w:hint="cs"/>
          <w:rtl/>
        </w:rPr>
        <w:t>ی</w:t>
      </w:r>
      <w:r w:rsidRPr="00760C57">
        <w:rPr>
          <w:rFonts w:hint="eastAsia"/>
          <w:rtl/>
        </w:rPr>
        <w:t>ز</w:t>
      </w:r>
      <w:r w:rsidRPr="00760C57">
        <w:rPr>
          <w:rtl/>
        </w:rPr>
        <w:t xml:space="preserve"> اشاره کن</w:t>
      </w:r>
      <w:r w:rsidRPr="00760C57">
        <w:rPr>
          <w:rFonts w:hint="cs"/>
          <w:rtl/>
        </w:rPr>
        <w:t>ی</w:t>
      </w:r>
      <w:r w:rsidRPr="00760C57">
        <w:rPr>
          <w:rFonts w:hint="eastAsia"/>
          <w:rtl/>
        </w:rPr>
        <w:t>م</w:t>
      </w:r>
      <w:r w:rsidRPr="00760C57">
        <w:rPr>
          <w:rtl/>
        </w:rPr>
        <w:t xml:space="preserve"> که در صح</w:t>
      </w:r>
      <w:r w:rsidRPr="00760C57">
        <w:rPr>
          <w:rFonts w:hint="cs"/>
          <w:rtl/>
        </w:rPr>
        <w:t>ی</w:t>
      </w:r>
      <w:r w:rsidRPr="00760C57">
        <w:rPr>
          <w:rFonts w:hint="eastAsia"/>
          <w:rtl/>
        </w:rPr>
        <w:t>حه</w:t>
      </w:r>
      <w:r w:rsidRPr="00760C57">
        <w:rPr>
          <w:rtl/>
        </w:rPr>
        <w:t xml:space="preserve"> معاو</w:t>
      </w:r>
      <w:r w:rsidRPr="00760C57">
        <w:rPr>
          <w:rFonts w:hint="cs"/>
          <w:rtl/>
        </w:rPr>
        <w:t>یۀ</w:t>
      </w:r>
      <w:r w:rsidRPr="00760C57">
        <w:rPr>
          <w:rtl/>
        </w:rPr>
        <w:t xml:space="preserve"> بن عمار</w:t>
      </w:r>
      <w:r>
        <w:rPr>
          <w:rFonts w:hint="cs"/>
          <w:rtl/>
        </w:rPr>
        <w:t xml:space="preserve"> علی</w:t>
      </w:r>
      <w:r w:rsidRPr="00760C57">
        <w:rPr>
          <w:rtl/>
        </w:rPr>
        <w:t xml:space="preserve"> الامام را محقق خو</w:t>
      </w:r>
      <w:r w:rsidRPr="00760C57">
        <w:rPr>
          <w:rFonts w:hint="cs"/>
          <w:rtl/>
        </w:rPr>
        <w:t>یی</w:t>
      </w:r>
      <w:r w:rsidRPr="00760C57">
        <w:rPr>
          <w:rtl/>
        </w:rPr>
        <w:t xml:space="preserve"> حکم شرع</w:t>
      </w:r>
      <w:r w:rsidRPr="00760C57">
        <w:rPr>
          <w:rFonts w:hint="cs"/>
          <w:rtl/>
        </w:rPr>
        <w:t>ی</w:t>
      </w:r>
      <w:r w:rsidRPr="00760C57">
        <w:rPr>
          <w:rtl/>
        </w:rPr>
        <w:t xml:space="preserve"> گرفته اند که لابد عل</w:t>
      </w:r>
      <w:r w:rsidRPr="00760C57">
        <w:rPr>
          <w:rFonts w:hint="cs"/>
          <w:rtl/>
        </w:rPr>
        <w:t>ی</w:t>
      </w:r>
      <w:r w:rsidRPr="00760C57">
        <w:rPr>
          <w:rtl/>
        </w:rPr>
        <w:t xml:space="preserve"> الإمام است، محقق س</w:t>
      </w:r>
      <w:r w:rsidRPr="00760C57">
        <w:rPr>
          <w:rFonts w:hint="cs"/>
          <w:rtl/>
        </w:rPr>
        <w:t>ی</w:t>
      </w:r>
      <w:r w:rsidRPr="00760C57">
        <w:rPr>
          <w:rFonts w:hint="eastAsia"/>
          <w:rtl/>
        </w:rPr>
        <w:t>ستان</w:t>
      </w:r>
      <w:r w:rsidRPr="00760C57">
        <w:rPr>
          <w:rFonts w:hint="cs"/>
          <w:rtl/>
        </w:rPr>
        <w:t>ی</w:t>
      </w:r>
      <w:r w:rsidRPr="00760C57">
        <w:rPr>
          <w:rtl/>
        </w:rPr>
        <w:t xml:space="preserve"> اخبار گرفته اند که عادتا ا</w:t>
      </w:r>
      <w:r w:rsidRPr="00760C57">
        <w:rPr>
          <w:rFonts w:hint="cs"/>
          <w:rtl/>
        </w:rPr>
        <w:t>ی</w:t>
      </w:r>
      <w:r w:rsidRPr="00760C57">
        <w:rPr>
          <w:rFonts w:hint="eastAsia"/>
          <w:rtl/>
        </w:rPr>
        <w:t>نطور</w:t>
      </w:r>
      <w:r w:rsidRPr="00760C57">
        <w:rPr>
          <w:rtl/>
        </w:rPr>
        <w:t xml:space="preserve"> است که فاتح</w:t>
      </w:r>
      <w:r w:rsidRPr="00760C57">
        <w:rPr>
          <w:rFonts w:hint="cs"/>
          <w:rtl/>
        </w:rPr>
        <w:t>ۀ</w:t>
      </w:r>
      <w:r w:rsidRPr="00760C57">
        <w:rPr>
          <w:rtl/>
        </w:rPr>
        <w:t xml:space="preserve"> الکتاب م</w:t>
      </w:r>
      <w:r w:rsidRPr="00760C57">
        <w:rPr>
          <w:rFonts w:hint="cs"/>
          <w:rtl/>
        </w:rPr>
        <w:t>ی</w:t>
      </w:r>
      <w:r w:rsidRPr="00760C57">
        <w:rPr>
          <w:rtl/>
        </w:rPr>
        <w:t xml:space="preserve"> خواند، </w:t>
      </w:r>
      <w:r w:rsidRPr="00760C57">
        <w:rPr>
          <w:rFonts w:hint="cs"/>
          <w:rtl/>
        </w:rPr>
        <w:t>ی</w:t>
      </w:r>
      <w:r w:rsidRPr="00760C57">
        <w:rPr>
          <w:rFonts w:hint="eastAsia"/>
          <w:rtl/>
        </w:rPr>
        <w:t>ا</w:t>
      </w:r>
      <w:r w:rsidRPr="00760C57">
        <w:rPr>
          <w:rtl/>
        </w:rPr>
        <w:t xml:space="preserve"> امام سن</w:t>
      </w:r>
      <w:r w:rsidRPr="00760C57">
        <w:rPr>
          <w:rFonts w:hint="cs"/>
          <w:rtl/>
        </w:rPr>
        <w:t>ی</w:t>
      </w:r>
      <w:r w:rsidRPr="00760C57">
        <w:rPr>
          <w:rtl/>
        </w:rPr>
        <w:t xml:space="preserve"> است که عادتا ا</w:t>
      </w:r>
      <w:r w:rsidRPr="00760C57">
        <w:rPr>
          <w:rFonts w:hint="cs"/>
          <w:rtl/>
        </w:rPr>
        <w:t>ی</w:t>
      </w:r>
      <w:r w:rsidRPr="00760C57">
        <w:rPr>
          <w:rFonts w:hint="eastAsia"/>
          <w:rtl/>
        </w:rPr>
        <w:t>نطور</w:t>
      </w:r>
      <w:r w:rsidRPr="00760C57">
        <w:rPr>
          <w:rtl/>
        </w:rPr>
        <w:t xml:space="preserve"> م</w:t>
      </w:r>
      <w:r w:rsidRPr="00760C57">
        <w:rPr>
          <w:rFonts w:hint="cs"/>
          <w:rtl/>
        </w:rPr>
        <w:t>ی</w:t>
      </w:r>
      <w:r w:rsidRPr="00760C57">
        <w:rPr>
          <w:rtl/>
        </w:rPr>
        <w:t xml:space="preserve"> خواند </w:t>
      </w:r>
      <w:r w:rsidRPr="00760C57">
        <w:rPr>
          <w:rFonts w:hint="cs"/>
          <w:rtl/>
        </w:rPr>
        <w:t>ی</w:t>
      </w:r>
      <w:r w:rsidRPr="00760C57">
        <w:rPr>
          <w:rFonts w:hint="eastAsia"/>
          <w:rtl/>
        </w:rPr>
        <w:t>ا</w:t>
      </w:r>
      <w:r w:rsidRPr="00760C57">
        <w:rPr>
          <w:rtl/>
        </w:rPr>
        <w:t xml:space="preserve"> ا</w:t>
      </w:r>
      <w:r w:rsidRPr="00760C57">
        <w:rPr>
          <w:rFonts w:hint="eastAsia"/>
          <w:rtl/>
        </w:rPr>
        <w:t>مام</w:t>
      </w:r>
      <w:r w:rsidRPr="00760C57">
        <w:rPr>
          <w:rtl/>
        </w:rPr>
        <w:t xml:space="preserve"> ش</w:t>
      </w:r>
      <w:r w:rsidRPr="00760C57">
        <w:rPr>
          <w:rFonts w:hint="cs"/>
          <w:rtl/>
        </w:rPr>
        <w:t>ی</w:t>
      </w:r>
      <w:r w:rsidRPr="00760C57">
        <w:rPr>
          <w:rFonts w:hint="eastAsia"/>
          <w:rtl/>
        </w:rPr>
        <w:t>عه</w:t>
      </w:r>
      <w:r w:rsidRPr="00760C57">
        <w:rPr>
          <w:rtl/>
        </w:rPr>
        <w:t xml:space="preserve"> است که مأموم</w:t>
      </w:r>
      <w:r w:rsidRPr="00760C57">
        <w:rPr>
          <w:rFonts w:hint="cs"/>
          <w:rtl/>
        </w:rPr>
        <w:t>ی</w:t>
      </w:r>
      <w:r w:rsidRPr="00760C57">
        <w:rPr>
          <w:rFonts w:hint="eastAsia"/>
          <w:rtl/>
        </w:rPr>
        <w:t>ن</w:t>
      </w:r>
      <w:r w:rsidRPr="00760C57">
        <w:rPr>
          <w:rtl/>
        </w:rPr>
        <w:t xml:space="preserve"> و</w:t>
      </w:r>
      <w:r w:rsidRPr="00760C57">
        <w:rPr>
          <w:rFonts w:hint="cs"/>
          <w:rtl/>
        </w:rPr>
        <w:t>ی</w:t>
      </w:r>
      <w:r w:rsidRPr="00760C57">
        <w:rPr>
          <w:rtl/>
        </w:rPr>
        <w:t xml:space="preserve"> سن</w:t>
      </w:r>
      <w:r w:rsidRPr="00760C57">
        <w:rPr>
          <w:rFonts w:hint="cs"/>
          <w:rtl/>
        </w:rPr>
        <w:t>ی</w:t>
      </w:r>
      <w:r w:rsidRPr="00760C57">
        <w:rPr>
          <w:rtl/>
        </w:rPr>
        <w:t xml:space="preserve"> هستند از باب تق</w:t>
      </w:r>
      <w:r w:rsidRPr="00760C57">
        <w:rPr>
          <w:rFonts w:hint="cs"/>
          <w:rtl/>
        </w:rPr>
        <w:t>ی</w:t>
      </w:r>
      <w:r w:rsidRPr="00760C57">
        <w:rPr>
          <w:rFonts w:hint="eastAsia"/>
          <w:rtl/>
        </w:rPr>
        <w:t>ه</w:t>
      </w:r>
      <w:r w:rsidRPr="00760C57">
        <w:rPr>
          <w:rtl/>
        </w:rPr>
        <w:t xml:space="preserve"> فاتح</w:t>
      </w:r>
      <w:r w:rsidRPr="00760C57">
        <w:rPr>
          <w:rFonts w:hint="cs"/>
          <w:rtl/>
        </w:rPr>
        <w:t>ۀ</w:t>
      </w:r>
      <w:r w:rsidRPr="00760C57">
        <w:rPr>
          <w:rtl/>
        </w:rPr>
        <w:t xml:space="preserve"> الکتاب م</w:t>
      </w:r>
      <w:r w:rsidRPr="00760C57">
        <w:rPr>
          <w:rFonts w:hint="cs"/>
          <w:rtl/>
        </w:rPr>
        <w:t>ی</w:t>
      </w:r>
      <w:r w:rsidRPr="00760C57">
        <w:rPr>
          <w:rtl/>
        </w:rPr>
        <w:t xml:space="preserve"> خواند </w:t>
      </w:r>
      <w:r w:rsidRPr="00760C57">
        <w:rPr>
          <w:rFonts w:hint="cs"/>
          <w:rtl/>
        </w:rPr>
        <w:t>ی</w:t>
      </w:r>
      <w:r w:rsidRPr="00760C57">
        <w:rPr>
          <w:rFonts w:hint="eastAsia"/>
          <w:rtl/>
        </w:rPr>
        <w:t>ا</w:t>
      </w:r>
      <w:r w:rsidRPr="00760C57">
        <w:rPr>
          <w:rtl/>
        </w:rPr>
        <w:t xml:space="preserve"> ا</w:t>
      </w:r>
      <w:r w:rsidRPr="00760C57">
        <w:rPr>
          <w:rFonts w:hint="cs"/>
          <w:rtl/>
        </w:rPr>
        <w:t>ی</w:t>
      </w:r>
      <w:r w:rsidRPr="00760C57">
        <w:rPr>
          <w:rFonts w:hint="eastAsia"/>
          <w:rtl/>
        </w:rPr>
        <w:t>نکه</w:t>
      </w:r>
      <w:r w:rsidRPr="00760C57">
        <w:rPr>
          <w:rtl/>
        </w:rPr>
        <w:t xml:space="preserve"> امام ش</w:t>
      </w:r>
      <w:r w:rsidRPr="00760C57">
        <w:rPr>
          <w:rFonts w:hint="cs"/>
          <w:rtl/>
        </w:rPr>
        <w:t>ی</w:t>
      </w:r>
      <w:r w:rsidRPr="00760C57">
        <w:rPr>
          <w:rFonts w:hint="eastAsia"/>
          <w:rtl/>
        </w:rPr>
        <w:t>عه</w:t>
      </w:r>
      <w:r w:rsidRPr="00760C57">
        <w:rPr>
          <w:rtl/>
        </w:rPr>
        <w:t xml:space="preserve"> است ول</w:t>
      </w:r>
      <w:r w:rsidRPr="00760C57">
        <w:rPr>
          <w:rFonts w:hint="cs"/>
          <w:rtl/>
        </w:rPr>
        <w:t>ی</w:t>
      </w:r>
      <w:r w:rsidRPr="00760C57">
        <w:rPr>
          <w:rtl/>
        </w:rPr>
        <w:t xml:space="preserve"> در منطقه ا</w:t>
      </w:r>
      <w:r w:rsidRPr="00760C57">
        <w:rPr>
          <w:rFonts w:hint="cs"/>
          <w:rtl/>
        </w:rPr>
        <w:t>ی</w:t>
      </w:r>
      <w:r w:rsidRPr="00760C57">
        <w:rPr>
          <w:rtl/>
        </w:rPr>
        <w:t xml:space="preserve"> است که احتمال دارد هر لحطه </w:t>
      </w:r>
      <w:r w:rsidRPr="00760C57">
        <w:rPr>
          <w:rFonts w:hint="cs"/>
          <w:rtl/>
        </w:rPr>
        <w:t>ی</w:t>
      </w:r>
      <w:r w:rsidRPr="00760C57">
        <w:rPr>
          <w:rFonts w:hint="eastAsia"/>
          <w:rtl/>
        </w:rPr>
        <w:t>ک</w:t>
      </w:r>
      <w:r w:rsidRPr="00760C57">
        <w:rPr>
          <w:rFonts w:hint="cs"/>
          <w:rtl/>
        </w:rPr>
        <w:t>ی</w:t>
      </w:r>
      <w:r w:rsidRPr="00760C57">
        <w:rPr>
          <w:rtl/>
        </w:rPr>
        <w:t xml:space="preserve"> از اهل سنت وارد شود، چه بسا فاتح</w:t>
      </w:r>
      <w:r w:rsidRPr="00760C57">
        <w:rPr>
          <w:rFonts w:hint="cs"/>
          <w:rtl/>
        </w:rPr>
        <w:t>ۀ</w:t>
      </w:r>
      <w:r w:rsidRPr="00760C57">
        <w:rPr>
          <w:rtl/>
        </w:rPr>
        <w:t xml:space="preserve"> م</w:t>
      </w:r>
      <w:r w:rsidRPr="00760C57">
        <w:rPr>
          <w:rFonts w:hint="cs"/>
          <w:rtl/>
        </w:rPr>
        <w:t>ی</w:t>
      </w:r>
      <w:r w:rsidRPr="00760C57">
        <w:rPr>
          <w:rtl/>
        </w:rPr>
        <w:t xml:space="preserve"> خوانده است. بنابرا</w:t>
      </w:r>
      <w:r w:rsidRPr="00760C57">
        <w:rPr>
          <w:rFonts w:hint="cs"/>
          <w:rtl/>
        </w:rPr>
        <w:t>ی</w:t>
      </w:r>
      <w:r w:rsidRPr="00760C57">
        <w:rPr>
          <w:rFonts w:hint="eastAsia"/>
          <w:rtl/>
        </w:rPr>
        <w:t>ن</w:t>
      </w:r>
      <w:r w:rsidRPr="00760C57">
        <w:rPr>
          <w:rtl/>
        </w:rPr>
        <w:t xml:space="preserve"> امام در هر صورت عادتا فاتح</w:t>
      </w:r>
      <w:r w:rsidRPr="00760C57">
        <w:rPr>
          <w:rFonts w:hint="cs"/>
          <w:rtl/>
        </w:rPr>
        <w:t>ۀ</w:t>
      </w:r>
      <w:r w:rsidRPr="00760C57">
        <w:rPr>
          <w:rtl/>
        </w:rPr>
        <w:t xml:space="preserve"> م</w:t>
      </w:r>
      <w:r w:rsidRPr="00760C57">
        <w:rPr>
          <w:rFonts w:hint="cs"/>
          <w:rtl/>
        </w:rPr>
        <w:t>ی</w:t>
      </w:r>
      <w:r w:rsidRPr="00760C57">
        <w:rPr>
          <w:rtl/>
        </w:rPr>
        <w:t xml:space="preserve"> خواند ول</w:t>
      </w:r>
      <w:r w:rsidRPr="00760C57">
        <w:rPr>
          <w:rFonts w:hint="cs"/>
          <w:rtl/>
        </w:rPr>
        <w:t>ی</w:t>
      </w:r>
      <w:r w:rsidRPr="00760C57">
        <w:rPr>
          <w:rtl/>
        </w:rPr>
        <w:t xml:space="preserve"> کس</w:t>
      </w:r>
      <w:r w:rsidRPr="00760C57">
        <w:rPr>
          <w:rFonts w:hint="cs"/>
          <w:rtl/>
        </w:rPr>
        <w:t>ی</w:t>
      </w:r>
      <w:r w:rsidRPr="00760C57">
        <w:rPr>
          <w:rtl/>
        </w:rPr>
        <w:t xml:space="preserve"> که خلف امام </w:t>
      </w:r>
      <w:r w:rsidRPr="00760C57">
        <w:rPr>
          <w:rFonts w:hint="eastAsia"/>
          <w:rtl/>
        </w:rPr>
        <w:t>است</w:t>
      </w:r>
      <w:r w:rsidRPr="00760C57">
        <w:rPr>
          <w:rtl/>
        </w:rPr>
        <w:t xml:space="preserve"> تسب</w:t>
      </w:r>
      <w:r w:rsidRPr="00760C57">
        <w:rPr>
          <w:rFonts w:hint="cs"/>
          <w:rtl/>
        </w:rPr>
        <w:t>ی</w:t>
      </w:r>
      <w:r w:rsidRPr="00760C57">
        <w:rPr>
          <w:rFonts w:hint="eastAsia"/>
          <w:rtl/>
        </w:rPr>
        <w:t>ح</w:t>
      </w:r>
      <w:r w:rsidRPr="00760C57">
        <w:rPr>
          <w:rtl/>
        </w:rPr>
        <w:t xml:space="preserve"> م</w:t>
      </w:r>
      <w:r w:rsidRPr="00760C57">
        <w:rPr>
          <w:rFonts w:hint="cs"/>
          <w:rtl/>
        </w:rPr>
        <w:t>ی</w:t>
      </w:r>
      <w:r w:rsidRPr="00760C57">
        <w:rPr>
          <w:rtl/>
        </w:rPr>
        <w:t xml:space="preserve"> کند، فعلا ا</w:t>
      </w:r>
      <w:r w:rsidRPr="00760C57">
        <w:rPr>
          <w:rFonts w:hint="cs"/>
          <w:rtl/>
        </w:rPr>
        <w:t>ی</w:t>
      </w:r>
      <w:r w:rsidRPr="00760C57">
        <w:rPr>
          <w:rFonts w:hint="eastAsia"/>
          <w:rtl/>
        </w:rPr>
        <w:t>ن</w:t>
      </w:r>
      <w:r w:rsidRPr="00760C57">
        <w:rPr>
          <w:rtl/>
        </w:rPr>
        <w:t xml:space="preserve"> بحث محل بحث ن</w:t>
      </w:r>
      <w:r w:rsidRPr="00760C57">
        <w:rPr>
          <w:rFonts w:hint="cs"/>
          <w:rtl/>
        </w:rPr>
        <w:t>ی</w:t>
      </w:r>
      <w:r w:rsidRPr="00760C57">
        <w:rPr>
          <w:rFonts w:hint="eastAsia"/>
          <w:rtl/>
        </w:rPr>
        <w:t>ست</w:t>
      </w:r>
      <w:r w:rsidRPr="00760C5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47AE968A"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D865EA">
      <w:rPr>
        <w:rFonts w:hint="cs"/>
        <w:b/>
        <w:bCs/>
        <w:sz w:val="20"/>
        <w:szCs w:val="24"/>
        <w:rtl/>
      </w:rPr>
      <w:t>82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6" w:name="Bokdars"/>
    <w:bookmarkEnd w:id="2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7" w:name="Bokostad"/>
    <w:bookmarkEnd w:id="2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D865EA">
      <w:rPr>
        <w:rFonts w:hint="cs"/>
        <w:sz w:val="24"/>
        <w:szCs w:val="24"/>
        <w:rtl/>
      </w:rPr>
      <w:t>02</w:t>
    </w:r>
    <w:r w:rsidR="00F71250">
      <w:rPr>
        <w:sz w:val="24"/>
        <w:szCs w:val="24"/>
        <w:rtl/>
      </w:rPr>
      <w:t xml:space="preserve"> /</w:t>
    </w:r>
    <w:r w:rsidR="00082CF5">
      <w:rPr>
        <w:sz w:val="24"/>
        <w:szCs w:val="24"/>
      </w:rPr>
      <w:t>1</w:t>
    </w:r>
    <w:r w:rsidR="00D865EA">
      <w:rPr>
        <w:rFonts w:hint="cs"/>
        <w:sz w:val="24"/>
        <w:szCs w:val="24"/>
        <w:rtl/>
      </w:rPr>
      <w:t>1</w:t>
    </w:r>
    <w:r w:rsidR="00F71250">
      <w:rPr>
        <w:sz w:val="24"/>
        <w:szCs w:val="24"/>
        <w:rtl/>
      </w:rPr>
      <w:t xml:space="preserve"> /1401</w:t>
    </w:r>
    <w:r w:rsidR="00F35CAE">
      <w:rPr>
        <w:sz w:val="24"/>
        <w:szCs w:val="24"/>
        <w:rtl/>
      </w:rPr>
      <w:t xml:space="preserve"> </w:t>
    </w:r>
  </w:p>
  <w:p w14:paraId="7D10702A" w14:textId="5D9D8EF4"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865EA">
      <w:rPr>
        <w:rFonts w:hint="cs"/>
        <w:sz w:val="24"/>
        <w:szCs w:val="24"/>
        <w:rtl/>
      </w:rPr>
      <w:t xml:space="preserve">تسبیحات اربعه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351EBC"/>
    <w:multiLevelType w:val="hybridMultilevel"/>
    <w:tmpl w:val="299A3FDE"/>
    <w:lvl w:ilvl="0" w:tplc="AE7C6A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173B9"/>
    <w:multiLevelType w:val="hybridMultilevel"/>
    <w:tmpl w:val="968CFC58"/>
    <w:lvl w:ilvl="0" w:tplc="ADD6786E">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D5230"/>
    <w:multiLevelType w:val="hybridMultilevel"/>
    <w:tmpl w:val="17B26FF8"/>
    <w:lvl w:ilvl="0" w:tplc="86AC09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B3C17"/>
    <w:multiLevelType w:val="hybridMultilevel"/>
    <w:tmpl w:val="D446005C"/>
    <w:lvl w:ilvl="0" w:tplc="D67AC2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0649E"/>
    <w:multiLevelType w:val="hybridMultilevel"/>
    <w:tmpl w:val="60646062"/>
    <w:lvl w:ilvl="0" w:tplc="E8B2A91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49CD"/>
    <w:multiLevelType w:val="hybridMultilevel"/>
    <w:tmpl w:val="3968B8EE"/>
    <w:lvl w:ilvl="0" w:tplc="5358C7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F19B7"/>
    <w:multiLevelType w:val="hybridMultilevel"/>
    <w:tmpl w:val="716A83C8"/>
    <w:lvl w:ilvl="0" w:tplc="4A18DA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A2E0B"/>
    <w:multiLevelType w:val="hybridMultilevel"/>
    <w:tmpl w:val="CC78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F2748"/>
    <w:multiLevelType w:val="hybridMultilevel"/>
    <w:tmpl w:val="E422957C"/>
    <w:lvl w:ilvl="0" w:tplc="D55CD7A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E16B5"/>
    <w:multiLevelType w:val="hybridMultilevel"/>
    <w:tmpl w:val="E2A0AF2C"/>
    <w:lvl w:ilvl="0" w:tplc="D8D4D3D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259E5"/>
    <w:multiLevelType w:val="hybridMultilevel"/>
    <w:tmpl w:val="6B52BA98"/>
    <w:lvl w:ilvl="0" w:tplc="7BC836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1687A"/>
    <w:multiLevelType w:val="hybridMultilevel"/>
    <w:tmpl w:val="9260E8C0"/>
    <w:lvl w:ilvl="0" w:tplc="E5E62C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E1CE8"/>
    <w:multiLevelType w:val="hybridMultilevel"/>
    <w:tmpl w:val="6C6242C6"/>
    <w:lvl w:ilvl="0" w:tplc="3920E49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712FE"/>
    <w:multiLevelType w:val="hybridMultilevel"/>
    <w:tmpl w:val="022A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148DC"/>
    <w:multiLevelType w:val="hybridMultilevel"/>
    <w:tmpl w:val="97E81964"/>
    <w:lvl w:ilvl="0" w:tplc="9AF66F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4632"/>
    <w:multiLevelType w:val="hybridMultilevel"/>
    <w:tmpl w:val="F6F00026"/>
    <w:lvl w:ilvl="0" w:tplc="6CF8F4A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5503E"/>
    <w:multiLevelType w:val="hybridMultilevel"/>
    <w:tmpl w:val="A4167140"/>
    <w:lvl w:ilvl="0" w:tplc="A44C8F4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80146"/>
    <w:multiLevelType w:val="hybridMultilevel"/>
    <w:tmpl w:val="4C6E74AA"/>
    <w:lvl w:ilvl="0" w:tplc="2870B0B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F65AA"/>
    <w:multiLevelType w:val="hybridMultilevel"/>
    <w:tmpl w:val="65E2012C"/>
    <w:lvl w:ilvl="0" w:tplc="BACC95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A68E4"/>
    <w:multiLevelType w:val="hybridMultilevel"/>
    <w:tmpl w:val="23AE19A4"/>
    <w:lvl w:ilvl="0" w:tplc="DE1446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91F0D"/>
    <w:multiLevelType w:val="hybridMultilevel"/>
    <w:tmpl w:val="90C42E7C"/>
    <w:lvl w:ilvl="0" w:tplc="AB32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E2C2B"/>
    <w:multiLevelType w:val="hybridMultilevel"/>
    <w:tmpl w:val="B3D4844C"/>
    <w:lvl w:ilvl="0" w:tplc="0F22D30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B2BD9"/>
    <w:multiLevelType w:val="hybridMultilevel"/>
    <w:tmpl w:val="0CFC667E"/>
    <w:lvl w:ilvl="0" w:tplc="B010C2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06A6E"/>
    <w:multiLevelType w:val="hybridMultilevel"/>
    <w:tmpl w:val="D88C0C9A"/>
    <w:lvl w:ilvl="0" w:tplc="D64812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C1397"/>
    <w:multiLevelType w:val="hybridMultilevel"/>
    <w:tmpl w:val="AA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3"/>
  </w:num>
  <w:num w:numId="8">
    <w:abstractNumId w:val="30"/>
  </w:num>
  <w:num w:numId="9">
    <w:abstractNumId w:val="18"/>
  </w:num>
  <w:num w:numId="10">
    <w:abstractNumId w:val="8"/>
  </w:num>
  <w:num w:numId="11">
    <w:abstractNumId w:val="12"/>
  </w:num>
  <w:num w:numId="12">
    <w:abstractNumId w:val="28"/>
  </w:num>
  <w:num w:numId="13">
    <w:abstractNumId w:val="25"/>
  </w:num>
  <w:num w:numId="14">
    <w:abstractNumId w:val="16"/>
  </w:num>
  <w:num w:numId="15">
    <w:abstractNumId w:val="29"/>
  </w:num>
  <w:num w:numId="16">
    <w:abstractNumId w:val="26"/>
  </w:num>
  <w:num w:numId="17">
    <w:abstractNumId w:val="20"/>
  </w:num>
  <w:num w:numId="18">
    <w:abstractNumId w:val="5"/>
  </w:num>
  <w:num w:numId="19">
    <w:abstractNumId w:val="24"/>
  </w:num>
  <w:num w:numId="20">
    <w:abstractNumId w:val="9"/>
  </w:num>
  <w:num w:numId="21">
    <w:abstractNumId w:val="15"/>
  </w:num>
  <w:num w:numId="22">
    <w:abstractNumId w:val="21"/>
  </w:num>
  <w:num w:numId="23">
    <w:abstractNumId w:val="17"/>
  </w:num>
  <w:num w:numId="24">
    <w:abstractNumId w:val="14"/>
  </w:num>
  <w:num w:numId="25">
    <w:abstractNumId w:val="11"/>
  </w:num>
  <w:num w:numId="26">
    <w:abstractNumId w:val="7"/>
  </w:num>
  <w:num w:numId="27">
    <w:abstractNumId w:val="19"/>
  </w:num>
  <w:num w:numId="28">
    <w:abstractNumId w:val="22"/>
  </w:num>
  <w:num w:numId="29">
    <w:abstractNumId w:val="10"/>
  </w:num>
  <w:num w:numId="30">
    <w:abstractNumId w:val="23"/>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3828"/>
    <w:rsid w:val="0001547C"/>
    <w:rsid w:val="00015AE6"/>
    <w:rsid w:val="00015F0C"/>
    <w:rsid w:val="000162B9"/>
    <w:rsid w:val="00016693"/>
    <w:rsid w:val="00017226"/>
    <w:rsid w:val="00020239"/>
    <w:rsid w:val="00022BF3"/>
    <w:rsid w:val="00022CAD"/>
    <w:rsid w:val="00023383"/>
    <w:rsid w:val="00023FD6"/>
    <w:rsid w:val="00025777"/>
    <w:rsid w:val="00025B70"/>
    <w:rsid w:val="0002653C"/>
    <w:rsid w:val="00027085"/>
    <w:rsid w:val="0002717A"/>
    <w:rsid w:val="000277F0"/>
    <w:rsid w:val="00031CA9"/>
    <w:rsid w:val="00032E19"/>
    <w:rsid w:val="0003368D"/>
    <w:rsid w:val="00033C79"/>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3E56"/>
    <w:rsid w:val="00064063"/>
    <w:rsid w:val="00064B90"/>
    <w:rsid w:val="00064FA5"/>
    <w:rsid w:val="00065B90"/>
    <w:rsid w:val="00067A5B"/>
    <w:rsid w:val="00070A5F"/>
    <w:rsid w:val="00072025"/>
    <w:rsid w:val="00074D20"/>
    <w:rsid w:val="00080A41"/>
    <w:rsid w:val="000810FB"/>
    <w:rsid w:val="00081A82"/>
    <w:rsid w:val="0008299B"/>
    <w:rsid w:val="00082CF5"/>
    <w:rsid w:val="00084F14"/>
    <w:rsid w:val="0008608E"/>
    <w:rsid w:val="00090D86"/>
    <w:rsid w:val="000913AA"/>
    <w:rsid w:val="00092ABB"/>
    <w:rsid w:val="00094847"/>
    <w:rsid w:val="000950BF"/>
    <w:rsid w:val="00096C63"/>
    <w:rsid w:val="000A057E"/>
    <w:rsid w:val="000B2ECC"/>
    <w:rsid w:val="000B5DB5"/>
    <w:rsid w:val="000C0CDD"/>
    <w:rsid w:val="000C12F8"/>
    <w:rsid w:val="000C2221"/>
    <w:rsid w:val="000C3394"/>
    <w:rsid w:val="000C3947"/>
    <w:rsid w:val="000C39DC"/>
    <w:rsid w:val="000C46F9"/>
    <w:rsid w:val="000C4784"/>
    <w:rsid w:val="000C4CB5"/>
    <w:rsid w:val="000C5869"/>
    <w:rsid w:val="000D0118"/>
    <w:rsid w:val="000D0EED"/>
    <w:rsid w:val="000D237C"/>
    <w:rsid w:val="000D259D"/>
    <w:rsid w:val="000D2A37"/>
    <w:rsid w:val="000D30E9"/>
    <w:rsid w:val="000D6818"/>
    <w:rsid w:val="000D783B"/>
    <w:rsid w:val="000D7F02"/>
    <w:rsid w:val="000E0021"/>
    <w:rsid w:val="000E12E6"/>
    <w:rsid w:val="000E1CBF"/>
    <w:rsid w:val="000E29F8"/>
    <w:rsid w:val="000E335E"/>
    <w:rsid w:val="000E4B56"/>
    <w:rsid w:val="000E6325"/>
    <w:rsid w:val="000F01F6"/>
    <w:rsid w:val="000F132D"/>
    <w:rsid w:val="000F16CF"/>
    <w:rsid w:val="000F37CB"/>
    <w:rsid w:val="000F4254"/>
    <w:rsid w:val="000F49B0"/>
    <w:rsid w:val="000F5BAC"/>
    <w:rsid w:val="000F7487"/>
    <w:rsid w:val="000F75C5"/>
    <w:rsid w:val="00102585"/>
    <w:rsid w:val="0010731B"/>
    <w:rsid w:val="00111F2E"/>
    <w:rsid w:val="00113AD8"/>
    <w:rsid w:val="001140CE"/>
    <w:rsid w:val="00114AB7"/>
    <w:rsid w:val="00116B2B"/>
    <w:rsid w:val="00120348"/>
    <w:rsid w:val="00122A09"/>
    <w:rsid w:val="001238AC"/>
    <w:rsid w:val="00123F0E"/>
    <w:rsid w:val="00124E3D"/>
    <w:rsid w:val="0012570F"/>
    <w:rsid w:val="00127511"/>
    <w:rsid w:val="00127E95"/>
    <w:rsid w:val="00130659"/>
    <w:rsid w:val="001315DB"/>
    <w:rsid w:val="00132412"/>
    <w:rsid w:val="001324B9"/>
    <w:rsid w:val="00132A90"/>
    <w:rsid w:val="001347C7"/>
    <w:rsid w:val="001356B0"/>
    <w:rsid w:val="001375E8"/>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49BE"/>
    <w:rsid w:val="001866FF"/>
    <w:rsid w:val="00187DFA"/>
    <w:rsid w:val="001912FD"/>
    <w:rsid w:val="001963B0"/>
    <w:rsid w:val="00197EEB"/>
    <w:rsid w:val="001A1BC1"/>
    <w:rsid w:val="001A1E64"/>
    <w:rsid w:val="001A1EA5"/>
    <w:rsid w:val="001A2200"/>
    <w:rsid w:val="001A2574"/>
    <w:rsid w:val="001A27D7"/>
    <w:rsid w:val="001A294E"/>
    <w:rsid w:val="001A3109"/>
    <w:rsid w:val="001A346C"/>
    <w:rsid w:val="001A3796"/>
    <w:rsid w:val="001A4ED8"/>
    <w:rsid w:val="001B2488"/>
    <w:rsid w:val="001B40C3"/>
    <w:rsid w:val="001B6799"/>
    <w:rsid w:val="001C0CF8"/>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3FD4"/>
    <w:rsid w:val="001E599E"/>
    <w:rsid w:val="001E61E8"/>
    <w:rsid w:val="001F022C"/>
    <w:rsid w:val="001F153E"/>
    <w:rsid w:val="001F2368"/>
    <w:rsid w:val="001F27B8"/>
    <w:rsid w:val="001F584F"/>
    <w:rsid w:val="00200480"/>
    <w:rsid w:val="002005DB"/>
    <w:rsid w:val="002009D0"/>
    <w:rsid w:val="0020241A"/>
    <w:rsid w:val="00203821"/>
    <w:rsid w:val="00203BE3"/>
    <w:rsid w:val="00204305"/>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358D"/>
    <w:rsid w:val="00274F35"/>
    <w:rsid w:val="00275FA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3334"/>
    <w:rsid w:val="002C455C"/>
    <w:rsid w:val="002C53A2"/>
    <w:rsid w:val="002C6351"/>
    <w:rsid w:val="002D0040"/>
    <w:rsid w:val="002D267B"/>
    <w:rsid w:val="002D2FA8"/>
    <w:rsid w:val="002D5581"/>
    <w:rsid w:val="002D680C"/>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4271"/>
    <w:rsid w:val="00306687"/>
    <w:rsid w:val="00307311"/>
    <w:rsid w:val="00311E6D"/>
    <w:rsid w:val="0031229C"/>
    <w:rsid w:val="00312B74"/>
    <w:rsid w:val="00314203"/>
    <w:rsid w:val="003169E0"/>
    <w:rsid w:val="0031785B"/>
    <w:rsid w:val="0032100F"/>
    <w:rsid w:val="003219C3"/>
    <w:rsid w:val="00332DA1"/>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52FD"/>
    <w:rsid w:val="00375C5C"/>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B7814"/>
    <w:rsid w:val="003C33F6"/>
    <w:rsid w:val="003C3D2E"/>
    <w:rsid w:val="003C43A5"/>
    <w:rsid w:val="003C4AB0"/>
    <w:rsid w:val="003C6470"/>
    <w:rsid w:val="003C7396"/>
    <w:rsid w:val="003D092B"/>
    <w:rsid w:val="003D1C3C"/>
    <w:rsid w:val="003D2A10"/>
    <w:rsid w:val="003D49C1"/>
    <w:rsid w:val="003D5697"/>
    <w:rsid w:val="003D6CC1"/>
    <w:rsid w:val="003E1C5C"/>
    <w:rsid w:val="003E432F"/>
    <w:rsid w:val="003E4391"/>
    <w:rsid w:val="003E6650"/>
    <w:rsid w:val="003F2E09"/>
    <w:rsid w:val="003F3642"/>
    <w:rsid w:val="003F5B46"/>
    <w:rsid w:val="003F7024"/>
    <w:rsid w:val="00401363"/>
    <w:rsid w:val="00401ADD"/>
    <w:rsid w:val="00402DFB"/>
    <w:rsid w:val="00402E47"/>
    <w:rsid w:val="00403F8C"/>
    <w:rsid w:val="00404A83"/>
    <w:rsid w:val="00407864"/>
    <w:rsid w:val="004115F4"/>
    <w:rsid w:val="00411E26"/>
    <w:rsid w:val="00414792"/>
    <w:rsid w:val="00414E6D"/>
    <w:rsid w:val="00416AEC"/>
    <w:rsid w:val="00423E37"/>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263F"/>
    <w:rsid w:val="00443DE5"/>
    <w:rsid w:val="00447E67"/>
    <w:rsid w:val="00450C98"/>
    <w:rsid w:val="004515C2"/>
    <w:rsid w:val="00453CB0"/>
    <w:rsid w:val="004556EF"/>
    <w:rsid w:val="004559A1"/>
    <w:rsid w:val="00455B1E"/>
    <w:rsid w:val="00457B3E"/>
    <w:rsid w:val="00460F2F"/>
    <w:rsid w:val="004623AB"/>
    <w:rsid w:val="00462976"/>
    <w:rsid w:val="00462B07"/>
    <w:rsid w:val="00463D09"/>
    <w:rsid w:val="00463E6B"/>
    <w:rsid w:val="00465BD2"/>
    <w:rsid w:val="00466973"/>
    <w:rsid w:val="004715C8"/>
    <w:rsid w:val="00473918"/>
    <w:rsid w:val="00477DFA"/>
    <w:rsid w:val="00481C31"/>
    <w:rsid w:val="00482FC1"/>
    <w:rsid w:val="00483027"/>
    <w:rsid w:val="00483341"/>
    <w:rsid w:val="004846D4"/>
    <w:rsid w:val="00484D87"/>
    <w:rsid w:val="004850D5"/>
    <w:rsid w:val="00485336"/>
    <w:rsid w:val="00485F0C"/>
    <w:rsid w:val="00486A6A"/>
    <w:rsid w:val="00486DC9"/>
    <w:rsid w:val="004871AA"/>
    <w:rsid w:val="004918D7"/>
    <w:rsid w:val="00492637"/>
    <w:rsid w:val="004926E1"/>
    <w:rsid w:val="004946FF"/>
    <w:rsid w:val="004A1A81"/>
    <w:rsid w:val="004A2D4B"/>
    <w:rsid w:val="004A2FEA"/>
    <w:rsid w:val="004A4E21"/>
    <w:rsid w:val="004A5FF0"/>
    <w:rsid w:val="004A67EA"/>
    <w:rsid w:val="004A71F1"/>
    <w:rsid w:val="004A7257"/>
    <w:rsid w:val="004B1AFC"/>
    <w:rsid w:val="004B3F73"/>
    <w:rsid w:val="004B497E"/>
    <w:rsid w:val="004B4FF2"/>
    <w:rsid w:val="004C13BD"/>
    <w:rsid w:val="004C2730"/>
    <w:rsid w:val="004C318B"/>
    <w:rsid w:val="004C6C9B"/>
    <w:rsid w:val="004D2531"/>
    <w:rsid w:val="004D2DD7"/>
    <w:rsid w:val="004D75C5"/>
    <w:rsid w:val="004E2186"/>
    <w:rsid w:val="004E2EA8"/>
    <w:rsid w:val="004E5CD9"/>
    <w:rsid w:val="004E66FB"/>
    <w:rsid w:val="004E687E"/>
    <w:rsid w:val="004F0DB1"/>
    <w:rsid w:val="004F1314"/>
    <w:rsid w:val="004F2F77"/>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0ABB"/>
    <w:rsid w:val="00522D23"/>
    <w:rsid w:val="005233FD"/>
    <w:rsid w:val="00523EDA"/>
    <w:rsid w:val="005257ED"/>
    <w:rsid w:val="00525E22"/>
    <w:rsid w:val="005306F8"/>
    <w:rsid w:val="00530B8E"/>
    <w:rsid w:val="00532664"/>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10FD"/>
    <w:rsid w:val="0056213C"/>
    <w:rsid w:val="0056290D"/>
    <w:rsid w:val="00566656"/>
    <w:rsid w:val="00572310"/>
    <w:rsid w:val="00572AA2"/>
    <w:rsid w:val="00573012"/>
    <w:rsid w:val="005748BA"/>
    <w:rsid w:val="00574B12"/>
    <w:rsid w:val="0058069B"/>
    <w:rsid w:val="00580C24"/>
    <w:rsid w:val="0058281C"/>
    <w:rsid w:val="00582997"/>
    <w:rsid w:val="00586EB3"/>
    <w:rsid w:val="00587B05"/>
    <w:rsid w:val="00593F64"/>
    <w:rsid w:val="005943C4"/>
    <w:rsid w:val="00594BE7"/>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C7524"/>
    <w:rsid w:val="005D1515"/>
    <w:rsid w:val="005D2349"/>
    <w:rsid w:val="005D446B"/>
    <w:rsid w:val="005D6458"/>
    <w:rsid w:val="005E0499"/>
    <w:rsid w:val="005E1B60"/>
    <w:rsid w:val="005E1FD8"/>
    <w:rsid w:val="005E26A1"/>
    <w:rsid w:val="005E5507"/>
    <w:rsid w:val="005E607B"/>
    <w:rsid w:val="005F0A8D"/>
    <w:rsid w:val="005F2082"/>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245DC"/>
    <w:rsid w:val="0063256E"/>
    <w:rsid w:val="00633F04"/>
    <w:rsid w:val="00634445"/>
    <w:rsid w:val="00634EAB"/>
    <w:rsid w:val="00635219"/>
    <w:rsid w:val="00635658"/>
    <w:rsid w:val="00635EC0"/>
    <w:rsid w:val="00640B58"/>
    <w:rsid w:val="00641FEB"/>
    <w:rsid w:val="00645E89"/>
    <w:rsid w:val="00647AAA"/>
    <w:rsid w:val="00650336"/>
    <w:rsid w:val="0065149D"/>
    <w:rsid w:val="006515BC"/>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8C9"/>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178D"/>
    <w:rsid w:val="00712E75"/>
    <w:rsid w:val="00715F88"/>
    <w:rsid w:val="00717339"/>
    <w:rsid w:val="0072290D"/>
    <w:rsid w:val="007230F5"/>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56BA2"/>
    <w:rsid w:val="00760C57"/>
    <w:rsid w:val="00762452"/>
    <w:rsid w:val="00763466"/>
    <w:rsid w:val="007639E0"/>
    <w:rsid w:val="0077034F"/>
    <w:rsid w:val="00771B1B"/>
    <w:rsid w:val="00772547"/>
    <w:rsid w:val="00774690"/>
    <w:rsid w:val="00775507"/>
    <w:rsid w:val="007769DA"/>
    <w:rsid w:val="00783473"/>
    <w:rsid w:val="0078594B"/>
    <w:rsid w:val="0079148C"/>
    <w:rsid w:val="00791DF7"/>
    <w:rsid w:val="00793A7E"/>
    <w:rsid w:val="00795E02"/>
    <w:rsid w:val="007979D0"/>
    <w:rsid w:val="00797EA3"/>
    <w:rsid w:val="007A3819"/>
    <w:rsid w:val="007A3E50"/>
    <w:rsid w:val="007A4E18"/>
    <w:rsid w:val="007A6A75"/>
    <w:rsid w:val="007A7B8C"/>
    <w:rsid w:val="007B641F"/>
    <w:rsid w:val="007B74B8"/>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128"/>
    <w:rsid w:val="007E72D8"/>
    <w:rsid w:val="007F2257"/>
    <w:rsid w:val="007F2AB5"/>
    <w:rsid w:val="007F4F99"/>
    <w:rsid w:val="00800356"/>
    <w:rsid w:val="0080091D"/>
    <w:rsid w:val="00800D52"/>
    <w:rsid w:val="00801CC5"/>
    <w:rsid w:val="00804108"/>
    <w:rsid w:val="00804B06"/>
    <w:rsid w:val="00804FC4"/>
    <w:rsid w:val="00810B40"/>
    <w:rsid w:val="00810ED0"/>
    <w:rsid w:val="00813957"/>
    <w:rsid w:val="00816367"/>
    <w:rsid w:val="00816A0B"/>
    <w:rsid w:val="0081780A"/>
    <w:rsid w:val="00820C9F"/>
    <w:rsid w:val="00820D3E"/>
    <w:rsid w:val="00822535"/>
    <w:rsid w:val="00824B22"/>
    <w:rsid w:val="0082687D"/>
    <w:rsid w:val="00830C53"/>
    <w:rsid w:val="00834761"/>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241"/>
    <w:rsid w:val="00896A08"/>
    <w:rsid w:val="00897319"/>
    <w:rsid w:val="008A388E"/>
    <w:rsid w:val="008A510E"/>
    <w:rsid w:val="008A522A"/>
    <w:rsid w:val="008A7DAB"/>
    <w:rsid w:val="008B0D6F"/>
    <w:rsid w:val="008B174D"/>
    <w:rsid w:val="008B1FB5"/>
    <w:rsid w:val="008B4464"/>
    <w:rsid w:val="008B4D15"/>
    <w:rsid w:val="008B628C"/>
    <w:rsid w:val="008B6F8E"/>
    <w:rsid w:val="008B750B"/>
    <w:rsid w:val="008B76F9"/>
    <w:rsid w:val="008C3162"/>
    <w:rsid w:val="008C562D"/>
    <w:rsid w:val="008C6115"/>
    <w:rsid w:val="008C6506"/>
    <w:rsid w:val="008C6BC4"/>
    <w:rsid w:val="008D1F14"/>
    <w:rsid w:val="008D2A7B"/>
    <w:rsid w:val="008D4ABC"/>
    <w:rsid w:val="008D6DDC"/>
    <w:rsid w:val="008E028F"/>
    <w:rsid w:val="008E23B8"/>
    <w:rsid w:val="008E3924"/>
    <w:rsid w:val="008E426D"/>
    <w:rsid w:val="008E4A10"/>
    <w:rsid w:val="008E7A0D"/>
    <w:rsid w:val="008F13F7"/>
    <w:rsid w:val="008F5B4D"/>
    <w:rsid w:val="008F7152"/>
    <w:rsid w:val="0090717E"/>
    <w:rsid w:val="00907425"/>
    <w:rsid w:val="0091038F"/>
    <w:rsid w:val="009138D8"/>
    <w:rsid w:val="00916596"/>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443B"/>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6C4C"/>
    <w:rsid w:val="0096778A"/>
    <w:rsid w:val="0096778F"/>
    <w:rsid w:val="00970BDA"/>
    <w:rsid w:val="00973A56"/>
    <w:rsid w:val="00975E39"/>
    <w:rsid w:val="00977656"/>
    <w:rsid w:val="00977A5A"/>
    <w:rsid w:val="00981763"/>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5A44"/>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C21"/>
    <w:rsid w:val="00A65D4C"/>
    <w:rsid w:val="00A66AF0"/>
    <w:rsid w:val="00A703FC"/>
    <w:rsid w:val="00A70512"/>
    <w:rsid w:val="00A71DA7"/>
    <w:rsid w:val="00A7399F"/>
    <w:rsid w:val="00A8160A"/>
    <w:rsid w:val="00A82773"/>
    <w:rsid w:val="00A82B39"/>
    <w:rsid w:val="00A834F9"/>
    <w:rsid w:val="00A85AAC"/>
    <w:rsid w:val="00A90E34"/>
    <w:rsid w:val="00A9123D"/>
    <w:rsid w:val="00A91C9A"/>
    <w:rsid w:val="00A954F4"/>
    <w:rsid w:val="00A95AC6"/>
    <w:rsid w:val="00A971D2"/>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D122F"/>
    <w:rsid w:val="00AE4C16"/>
    <w:rsid w:val="00AE4C52"/>
    <w:rsid w:val="00AE770B"/>
    <w:rsid w:val="00AF0B83"/>
    <w:rsid w:val="00AF186B"/>
    <w:rsid w:val="00AF1CA4"/>
    <w:rsid w:val="00AF21E3"/>
    <w:rsid w:val="00AF2A3B"/>
    <w:rsid w:val="00AF3925"/>
    <w:rsid w:val="00AF3CB6"/>
    <w:rsid w:val="00AF5D14"/>
    <w:rsid w:val="00AF6265"/>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57A3E"/>
    <w:rsid w:val="00B61326"/>
    <w:rsid w:val="00B62C96"/>
    <w:rsid w:val="00B64886"/>
    <w:rsid w:val="00B67D95"/>
    <w:rsid w:val="00B702A1"/>
    <w:rsid w:val="00B70B46"/>
    <w:rsid w:val="00B7162A"/>
    <w:rsid w:val="00B7291B"/>
    <w:rsid w:val="00B739B0"/>
    <w:rsid w:val="00B75BA5"/>
    <w:rsid w:val="00B80D52"/>
    <w:rsid w:val="00B81071"/>
    <w:rsid w:val="00B814A3"/>
    <w:rsid w:val="00B817D5"/>
    <w:rsid w:val="00B83688"/>
    <w:rsid w:val="00B84A6B"/>
    <w:rsid w:val="00B90B49"/>
    <w:rsid w:val="00B92DE6"/>
    <w:rsid w:val="00B93800"/>
    <w:rsid w:val="00B96976"/>
    <w:rsid w:val="00B96F38"/>
    <w:rsid w:val="00BA02D6"/>
    <w:rsid w:val="00BA0842"/>
    <w:rsid w:val="00BA0976"/>
    <w:rsid w:val="00BA1508"/>
    <w:rsid w:val="00BA173D"/>
    <w:rsid w:val="00BA59A7"/>
    <w:rsid w:val="00BA7723"/>
    <w:rsid w:val="00BA7D51"/>
    <w:rsid w:val="00BB241D"/>
    <w:rsid w:val="00BB414E"/>
    <w:rsid w:val="00BB4904"/>
    <w:rsid w:val="00BB4E15"/>
    <w:rsid w:val="00BC1632"/>
    <w:rsid w:val="00BC2C28"/>
    <w:rsid w:val="00BC2E73"/>
    <w:rsid w:val="00BC48B5"/>
    <w:rsid w:val="00BC716B"/>
    <w:rsid w:val="00BC7DE0"/>
    <w:rsid w:val="00BD0886"/>
    <w:rsid w:val="00BD0E74"/>
    <w:rsid w:val="00BD5F8C"/>
    <w:rsid w:val="00BD600E"/>
    <w:rsid w:val="00BE1A90"/>
    <w:rsid w:val="00BE29DD"/>
    <w:rsid w:val="00BE2E46"/>
    <w:rsid w:val="00BE3DEA"/>
    <w:rsid w:val="00BE5150"/>
    <w:rsid w:val="00BF15A8"/>
    <w:rsid w:val="00BF28B8"/>
    <w:rsid w:val="00BF52DB"/>
    <w:rsid w:val="00C0009B"/>
    <w:rsid w:val="00C02B5E"/>
    <w:rsid w:val="00C02FB9"/>
    <w:rsid w:val="00C030DB"/>
    <w:rsid w:val="00C058B9"/>
    <w:rsid w:val="00C066AF"/>
    <w:rsid w:val="00C101C7"/>
    <w:rsid w:val="00C102D1"/>
    <w:rsid w:val="00C10915"/>
    <w:rsid w:val="00C10E06"/>
    <w:rsid w:val="00C12756"/>
    <w:rsid w:val="00C13609"/>
    <w:rsid w:val="00C13B3C"/>
    <w:rsid w:val="00C13C6A"/>
    <w:rsid w:val="00C145B8"/>
    <w:rsid w:val="00C16F02"/>
    <w:rsid w:val="00C2438F"/>
    <w:rsid w:val="00C247B2"/>
    <w:rsid w:val="00C30717"/>
    <w:rsid w:val="00C30F5C"/>
    <w:rsid w:val="00C31AF0"/>
    <w:rsid w:val="00C32626"/>
    <w:rsid w:val="00C328F2"/>
    <w:rsid w:val="00C328FB"/>
    <w:rsid w:val="00C32A7E"/>
    <w:rsid w:val="00C32B29"/>
    <w:rsid w:val="00C32CA8"/>
    <w:rsid w:val="00C34F28"/>
    <w:rsid w:val="00C35598"/>
    <w:rsid w:val="00C36117"/>
    <w:rsid w:val="00C368DF"/>
    <w:rsid w:val="00C4070C"/>
    <w:rsid w:val="00C4273F"/>
    <w:rsid w:val="00C442C5"/>
    <w:rsid w:val="00C47551"/>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555F"/>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23DE"/>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81D"/>
    <w:rsid w:val="00CF7E30"/>
    <w:rsid w:val="00D048CE"/>
    <w:rsid w:val="00D0674D"/>
    <w:rsid w:val="00D06784"/>
    <w:rsid w:val="00D078C3"/>
    <w:rsid w:val="00D106ED"/>
    <w:rsid w:val="00D10998"/>
    <w:rsid w:val="00D11A59"/>
    <w:rsid w:val="00D120F8"/>
    <w:rsid w:val="00D12C4C"/>
    <w:rsid w:val="00D150D9"/>
    <w:rsid w:val="00D15CBD"/>
    <w:rsid w:val="00D1659B"/>
    <w:rsid w:val="00D168F7"/>
    <w:rsid w:val="00D17865"/>
    <w:rsid w:val="00D20887"/>
    <w:rsid w:val="00D21281"/>
    <w:rsid w:val="00D221CB"/>
    <w:rsid w:val="00D23391"/>
    <w:rsid w:val="00D25994"/>
    <w:rsid w:val="00D25DDE"/>
    <w:rsid w:val="00D31805"/>
    <w:rsid w:val="00D33F19"/>
    <w:rsid w:val="00D35129"/>
    <w:rsid w:val="00D408AD"/>
    <w:rsid w:val="00D41409"/>
    <w:rsid w:val="00D41D32"/>
    <w:rsid w:val="00D459A3"/>
    <w:rsid w:val="00D47F01"/>
    <w:rsid w:val="00D503EA"/>
    <w:rsid w:val="00D552B9"/>
    <w:rsid w:val="00D56BA2"/>
    <w:rsid w:val="00D6009C"/>
    <w:rsid w:val="00D60D76"/>
    <w:rsid w:val="00D60DF7"/>
    <w:rsid w:val="00D61828"/>
    <w:rsid w:val="00D62021"/>
    <w:rsid w:val="00D67848"/>
    <w:rsid w:val="00D70E89"/>
    <w:rsid w:val="00D735B2"/>
    <w:rsid w:val="00D74021"/>
    <w:rsid w:val="00D752DE"/>
    <w:rsid w:val="00D76D01"/>
    <w:rsid w:val="00D85F2B"/>
    <w:rsid w:val="00D865EA"/>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4FD6"/>
    <w:rsid w:val="00DB67CC"/>
    <w:rsid w:val="00DB776D"/>
    <w:rsid w:val="00DC1F89"/>
    <w:rsid w:val="00DC2CC1"/>
    <w:rsid w:val="00DC3783"/>
    <w:rsid w:val="00DC6C3B"/>
    <w:rsid w:val="00DC7BE6"/>
    <w:rsid w:val="00DD0241"/>
    <w:rsid w:val="00DD2779"/>
    <w:rsid w:val="00DD5DCC"/>
    <w:rsid w:val="00DE1070"/>
    <w:rsid w:val="00DE299A"/>
    <w:rsid w:val="00DE3668"/>
    <w:rsid w:val="00DE44A3"/>
    <w:rsid w:val="00DE4714"/>
    <w:rsid w:val="00DE56AC"/>
    <w:rsid w:val="00DE5F0B"/>
    <w:rsid w:val="00DF0084"/>
    <w:rsid w:val="00E00219"/>
    <w:rsid w:val="00E0316B"/>
    <w:rsid w:val="00E04B57"/>
    <w:rsid w:val="00E05296"/>
    <w:rsid w:val="00E11B6B"/>
    <w:rsid w:val="00E16982"/>
    <w:rsid w:val="00E23ADC"/>
    <w:rsid w:val="00E25E10"/>
    <w:rsid w:val="00E2696D"/>
    <w:rsid w:val="00E2740A"/>
    <w:rsid w:val="00E4119C"/>
    <w:rsid w:val="00E45353"/>
    <w:rsid w:val="00E467EF"/>
    <w:rsid w:val="00E47ADE"/>
    <w:rsid w:val="00E50B41"/>
    <w:rsid w:val="00E5219B"/>
    <w:rsid w:val="00E52D07"/>
    <w:rsid w:val="00E548CB"/>
    <w:rsid w:val="00E5518B"/>
    <w:rsid w:val="00E560C1"/>
    <w:rsid w:val="00E609FE"/>
    <w:rsid w:val="00E630BE"/>
    <w:rsid w:val="00E63274"/>
    <w:rsid w:val="00E63C13"/>
    <w:rsid w:val="00E6504F"/>
    <w:rsid w:val="00E651A5"/>
    <w:rsid w:val="00E6741A"/>
    <w:rsid w:val="00E67EA9"/>
    <w:rsid w:val="00E73078"/>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6CDD"/>
    <w:rsid w:val="00EC735A"/>
    <w:rsid w:val="00ED119A"/>
    <w:rsid w:val="00ED1878"/>
    <w:rsid w:val="00ED5F38"/>
    <w:rsid w:val="00ED6BDB"/>
    <w:rsid w:val="00ED7597"/>
    <w:rsid w:val="00EE003A"/>
    <w:rsid w:val="00EE08F4"/>
    <w:rsid w:val="00EE17C1"/>
    <w:rsid w:val="00EE272E"/>
    <w:rsid w:val="00EE3B99"/>
    <w:rsid w:val="00EE5AB7"/>
    <w:rsid w:val="00EE6406"/>
    <w:rsid w:val="00EE7171"/>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39"/>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486B"/>
    <w:rsid w:val="00F44F46"/>
    <w:rsid w:val="00F478B3"/>
    <w:rsid w:val="00F47DA9"/>
    <w:rsid w:val="00F47FDA"/>
    <w:rsid w:val="00F5633E"/>
    <w:rsid w:val="00F566B9"/>
    <w:rsid w:val="00F57902"/>
    <w:rsid w:val="00F60F1F"/>
    <w:rsid w:val="00F6101F"/>
    <w:rsid w:val="00F64141"/>
    <w:rsid w:val="00F67508"/>
    <w:rsid w:val="00F6758E"/>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3AF6"/>
    <w:rsid w:val="00F9636A"/>
    <w:rsid w:val="00F975A1"/>
    <w:rsid w:val="00FA09B6"/>
    <w:rsid w:val="00FA3B17"/>
    <w:rsid w:val="00FA5E8D"/>
    <w:rsid w:val="00FA5F3D"/>
    <w:rsid w:val="00FA63B1"/>
    <w:rsid w:val="00FA6EB9"/>
    <w:rsid w:val="00FA763D"/>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8801202">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454/&#1605;&#1579;&#1604;" TargetMode="External"/><Relationship Id="rId3" Type="http://schemas.openxmlformats.org/officeDocument/2006/relationships/hyperlink" Target="http://lib.eshia.ir/10083/2/98/&#1575;&#1604;&#1592;&#1607;&#1585;" TargetMode="External"/><Relationship Id="rId7" Type="http://schemas.openxmlformats.org/officeDocument/2006/relationships/hyperlink" Target="http://lib.eshia.ir/10083/2/98/&#1588;&#1574;&#1578;" TargetMode="External"/><Relationship Id="rId2" Type="http://schemas.openxmlformats.org/officeDocument/2006/relationships/hyperlink" Target="http://lib.eshia.ir/71334/14/481/&#1601;&#1585;&#1602;" TargetMode="External"/><Relationship Id="rId1" Type="http://schemas.openxmlformats.org/officeDocument/2006/relationships/hyperlink" Target="http://lib.eshia.ir/10028/1/658/&#1601;&#1589;&#1604;" TargetMode="External"/><Relationship Id="rId6" Type="http://schemas.openxmlformats.org/officeDocument/2006/relationships/hyperlink" Target="http://lib.eshia.ir/10083/2/97/&#1575;&#1604;&#1593;&#1588;&#1575;&#1569;" TargetMode="External"/><Relationship Id="rId5" Type="http://schemas.openxmlformats.org/officeDocument/2006/relationships/hyperlink" Target="http://lib.eshia.ir/10083/2/99/&#1602;&#1605;&#1578;" TargetMode="External"/><Relationship Id="rId10" Type="http://schemas.openxmlformats.org/officeDocument/2006/relationships/hyperlink" Target="http://lib.eshia.ir/10083/3/275/&#1602;&#1740;&#1575;&#1605;" TargetMode="External"/><Relationship Id="rId4" Type="http://schemas.openxmlformats.org/officeDocument/2006/relationships/hyperlink" Target="http://lib.eshia.ir/11021/1/392/&#1573;&#1605;&#1575;&#1605;" TargetMode="External"/><Relationship Id="rId9" Type="http://schemas.openxmlformats.org/officeDocument/2006/relationships/hyperlink" Target="http://lib.eshia.ir/11005/2/666/&#1705;&#1575;&#1604;&#1606;&#1601;&#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5504-77B4-442F-9C1B-7A4C41EA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8</Pages>
  <Words>2217</Words>
  <Characters>12638</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2023-01-22T12:46:00Z</cp:lastPrinted>
  <dcterms:created xsi:type="dcterms:W3CDTF">2023-01-22T12:46:00Z</dcterms:created>
  <dcterms:modified xsi:type="dcterms:W3CDTF">2023-01-24T11:08:00Z</dcterms:modified>
  <cp:contentStatus>ویرایش 2.5</cp:contentStatus>
  <cp:version>2.7</cp:version>
</cp:coreProperties>
</file>