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3780" w:rsidRDefault="00BD3780" w:rsidP="00BD3780">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08647929" w:history="1">
        <w:r w:rsidRPr="00810072">
          <w:rPr>
            <w:rStyle w:val="ac"/>
            <w:rFonts w:ascii="Cambria" w:eastAsia="Times New Roman" w:hAnsi="Cambria" w:hint="eastAsia"/>
            <w:b/>
            <w:bCs/>
            <w:noProof/>
            <w:kern w:val="32"/>
            <w:rtl/>
          </w:rPr>
          <w:t>فصل</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ف</w:t>
        </w:r>
        <w:r w:rsidRPr="00810072">
          <w:rPr>
            <w:rStyle w:val="ac"/>
            <w:rFonts w:ascii="Cambria" w:eastAsia="Times New Roman" w:hAnsi="Cambria" w:hint="cs"/>
            <w:b/>
            <w:bCs/>
            <w:noProof/>
            <w:kern w:val="32"/>
            <w:rtl/>
          </w:rPr>
          <w:t>ی</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الستر</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و</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780" w:rsidRDefault="00BD3780" w:rsidP="00BD3780">
      <w:pPr>
        <w:pStyle w:val="11"/>
        <w:rPr>
          <w:rFonts w:asciiTheme="minorHAnsi" w:eastAsiaTheme="minorEastAsia" w:hAnsiTheme="minorHAnsi" w:cstheme="minorBidi"/>
          <w:noProof/>
          <w:color w:val="auto"/>
          <w:szCs w:val="22"/>
          <w:rtl/>
        </w:rPr>
      </w:pPr>
      <w:hyperlink w:anchor="_Toc508647930" w:history="1">
        <w:r w:rsidRPr="00810072">
          <w:rPr>
            <w:rStyle w:val="ac"/>
            <w:rFonts w:ascii="Cambria" w:eastAsia="Times New Roman" w:hAnsi="Cambria" w:hint="eastAsia"/>
            <w:b/>
            <w:bCs/>
            <w:noProof/>
            <w:kern w:val="32"/>
            <w:rtl/>
          </w:rPr>
          <w:t>حرمت</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نظر</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از</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رو</w:t>
        </w:r>
        <w:r w:rsidRPr="00810072">
          <w:rPr>
            <w:rStyle w:val="ac"/>
            <w:rFonts w:ascii="Cambria" w:eastAsia="Times New Roman" w:hAnsi="Cambria" w:hint="cs"/>
            <w:b/>
            <w:bCs/>
            <w:noProof/>
            <w:kern w:val="32"/>
            <w:rtl/>
          </w:rPr>
          <w:t>ی</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31" w:history="1">
        <w:r w:rsidRPr="00810072">
          <w:rPr>
            <w:rStyle w:val="ac"/>
            <w:rFonts w:ascii="Cambria" w:eastAsia="Times New Roman" w:hAnsi="Cambria" w:hint="eastAsia"/>
            <w:b/>
            <w:i/>
            <w:noProof/>
            <w:rtl/>
          </w:rPr>
          <w:t>روا</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ت</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عل</w:t>
        </w:r>
        <w:r w:rsidRPr="00810072">
          <w:rPr>
            <w:rStyle w:val="ac"/>
            <w:rFonts w:ascii="Cambria" w:eastAsia="Times New Roman" w:hAnsi="Cambria" w:hint="cs"/>
            <w:b/>
            <w:i/>
            <w:noProof/>
            <w:rtl/>
          </w:rPr>
          <w:t>ی</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بن</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عقبة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32" w:history="1">
        <w:r w:rsidRPr="00810072">
          <w:rPr>
            <w:rStyle w:val="ac"/>
            <w:rFonts w:ascii="Cambria" w:eastAsia="Times New Roman" w:hAnsi="Cambria" w:cs="B Titr" w:hint="eastAsia"/>
            <w:b/>
            <w:noProof/>
            <w:rtl/>
          </w:rPr>
          <w:t>تقر</w:t>
        </w:r>
        <w:r w:rsidRPr="00810072">
          <w:rPr>
            <w:rStyle w:val="ac"/>
            <w:rFonts w:ascii="Cambria" w:eastAsia="Times New Roman" w:hAnsi="Cambria" w:cs="B Titr" w:hint="cs"/>
            <w:b/>
            <w:noProof/>
            <w:rtl/>
          </w:rPr>
          <w:t>ی</w:t>
        </w:r>
        <w:r w:rsidRPr="00810072">
          <w:rPr>
            <w:rStyle w:val="ac"/>
            <w:rFonts w:ascii="Cambria" w:eastAsia="Times New Roman" w:hAnsi="Cambria" w:cs="B Titr" w:hint="eastAsia"/>
            <w:b/>
            <w:noProof/>
            <w:rtl/>
          </w:rPr>
          <w:t>ب</w:t>
        </w:r>
        <w:r w:rsidRPr="00810072">
          <w:rPr>
            <w:rStyle w:val="ac"/>
            <w:rFonts w:ascii="Cambria" w:eastAsia="Times New Roman" w:hAnsi="Cambria" w:cs="B Titr"/>
            <w:b/>
            <w:noProof/>
            <w:rtl/>
          </w:rPr>
          <w:t xml:space="preserve"> </w:t>
        </w:r>
        <w:r w:rsidRPr="00810072">
          <w:rPr>
            <w:rStyle w:val="ac"/>
            <w:rFonts w:ascii="Cambria" w:eastAsia="Times New Roman" w:hAnsi="Cambria" w:cs="B Titr" w:hint="eastAsia"/>
            <w:b/>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780" w:rsidRDefault="00BD3780" w:rsidP="00BD3780">
      <w:pPr>
        <w:pStyle w:val="42"/>
        <w:tabs>
          <w:tab w:val="right" w:leader="dot" w:pos="10194"/>
        </w:tabs>
        <w:rPr>
          <w:rFonts w:asciiTheme="minorHAnsi" w:eastAsiaTheme="minorEastAsia" w:hAnsiTheme="minorHAnsi" w:cstheme="minorBidi"/>
          <w:bCs w:val="0"/>
          <w:noProof/>
          <w:color w:val="auto"/>
          <w:szCs w:val="22"/>
          <w:rtl/>
        </w:rPr>
      </w:pPr>
      <w:hyperlink w:anchor="_Toc508647933" w:history="1">
        <w:r w:rsidRPr="00810072">
          <w:rPr>
            <w:rStyle w:val="ac"/>
            <w:rFonts w:eastAsia="Times New Roman" w:cs="B Titr" w:hint="eastAsia"/>
            <w:b/>
            <w:noProof/>
            <w:rtl/>
          </w:rPr>
          <w:t>مناقشه</w:t>
        </w:r>
        <w:r w:rsidRPr="00810072">
          <w:rPr>
            <w:rStyle w:val="ac"/>
            <w:rFonts w:eastAsia="Times New Roman" w:cs="B Titr"/>
            <w:b/>
            <w:noProof/>
            <w:rtl/>
          </w:rPr>
          <w:t xml:space="preserve"> </w:t>
        </w:r>
        <w:r w:rsidRPr="00810072">
          <w:rPr>
            <w:rStyle w:val="ac"/>
            <w:rFonts w:eastAsia="Times New Roman" w:cs="B Titr" w:hint="eastAsia"/>
            <w:b/>
            <w:noProof/>
            <w:rtl/>
          </w:rPr>
          <w:t>دلال</w:t>
        </w:r>
        <w:r w:rsidRPr="00810072">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780" w:rsidRDefault="00BD3780" w:rsidP="00BD3780">
      <w:pPr>
        <w:pStyle w:val="42"/>
        <w:tabs>
          <w:tab w:val="right" w:leader="dot" w:pos="10194"/>
        </w:tabs>
        <w:rPr>
          <w:rFonts w:asciiTheme="minorHAnsi" w:eastAsiaTheme="minorEastAsia" w:hAnsiTheme="minorHAnsi" w:cstheme="minorBidi"/>
          <w:bCs w:val="0"/>
          <w:noProof/>
          <w:color w:val="auto"/>
          <w:szCs w:val="22"/>
          <w:rtl/>
        </w:rPr>
      </w:pPr>
      <w:hyperlink w:anchor="_Toc508647934" w:history="1">
        <w:r w:rsidRPr="00810072">
          <w:rPr>
            <w:rStyle w:val="ac"/>
            <w:rFonts w:eastAsia="Times New Roman" w:cs="B Titr" w:hint="eastAsia"/>
            <w:b/>
            <w:noProof/>
            <w:rtl/>
          </w:rPr>
          <w:t>مناقشه</w:t>
        </w:r>
        <w:r w:rsidRPr="00810072">
          <w:rPr>
            <w:rStyle w:val="ac"/>
            <w:rFonts w:eastAsia="Times New Roman" w:cs="B Titr"/>
            <w:b/>
            <w:noProof/>
            <w:rtl/>
          </w:rPr>
          <w:t xml:space="preserve"> </w:t>
        </w:r>
        <w:r w:rsidRPr="00810072">
          <w:rPr>
            <w:rStyle w:val="ac"/>
            <w:rFonts w:eastAsia="Times New Roman" w:cs="B Titr" w:hint="eastAsia"/>
            <w:b/>
            <w:noProof/>
            <w:rtl/>
          </w:rPr>
          <w:t>سند</w:t>
        </w:r>
        <w:r w:rsidRPr="00810072">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35" w:history="1">
        <w:r w:rsidRPr="00810072">
          <w:rPr>
            <w:rStyle w:val="ac"/>
            <w:rFonts w:ascii="Cambria" w:eastAsia="Times New Roman" w:hAnsi="Cambria" w:hint="eastAsia"/>
            <w:b/>
            <w:i/>
            <w:noProof/>
            <w:rtl/>
          </w:rPr>
          <w:t>روا</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ت</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مرسله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36" w:history="1">
        <w:r w:rsidRPr="00810072">
          <w:rPr>
            <w:rStyle w:val="ac"/>
            <w:rFonts w:ascii="Cambria" w:eastAsia="Times New Roman" w:hAnsi="Cambria" w:cs="B Titr" w:hint="eastAsia"/>
            <w:b/>
            <w:noProof/>
            <w:rtl/>
          </w:rPr>
          <w:t>تقر</w:t>
        </w:r>
        <w:r w:rsidRPr="00810072">
          <w:rPr>
            <w:rStyle w:val="ac"/>
            <w:rFonts w:ascii="Cambria" w:eastAsia="Times New Roman" w:hAnsi="Cambria" w:cs="B Titr" w:hint="cs"/>
            <w:b/>
            <w:noProof/>
            <w:rtl/>
          </w:rPr>
          <w:t>ی</w:t>
        </w:r>
        <w:r w:rsidRPr="00810072">
          <w:rPr>
            <w:rStyle w:val="ac"/>
            <w:rFonts w:ascii="Cambria" w:eastAsia="Times New Roman" w:hAnsi="Cambria" w:cs="B Titr" w:hint="eastAsia"/>
            <w:b/>
            <w:noProof/>
            <w:rtl/>
          </w:rPr>
          <w:t>ب</w:t>
        </w:r>
        <w:r w:rsidRPr="00810072">
          <w:rPr>
            <w:rStyle w:val="ac"/>
            <w:rFonts w:ascii="Cambria" w:eastAsia="Times New Roman" w:hAnsi="Cambria" w:cs="B Titr"/>
            <w:b/>
            <w:noProof/>
            <w:rtl/>
          </w:rPr>
          <w:t xml:space="preserve"> </w:t>
        </w:r>
        <w:r w:rsidRPr="00810072">
          <w:rPr>
            <w:rStyle w:val="ac"/>
            <w:rFonts w:ascii="Cambria" w:eastAsia="Times New Roman" w:hAnsi="Cambria" w:cs="B Titr" w:hint="eastAsia"/>
            <w:b/>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D3780" w:rsidRDefault="00BD3780" w:rsidP="00BD3780">
      <w:pPr>
        <w:pStyle w:val="42"/>
        <w:tabs>
          <w:tab w:val="right" w:leader="dot" w:pos="10194"/>
        </w:tabs>
        <w:rPr>
          <w:rFonts w:asciiTheme="minorHAnsi" w:eastAsiaTheme="minorEastAsia" w:hAnsiTheme="minorHAnsi" w:cstheme="minorBidi"/>
          <w:bCs w:val="0"/>
          <w:noProof/>
          <w:color w:val="auto"/>
          <w:szCs w:val="22"/>
          <w:rtl/>
        </w:rPr>
      </w:pPr>
      <w:hyperlink w:anchor="_Toc508647937" w:history="1">
        <w:r w:rsidRPr="00810072">
          <w:rPr>
            <w:rStyle w:val="ac"/>
            <w:rFonts w:eastAsia="Times New Roman" w:cs="B Titr" w:hint="eastAsia"/>
            <w:b/>
            <w:noProof/>
            <w:rtl/>
          </w:rPr>
          <w:t>مناقشه</w:t>
        </w:r>
        <w:r w:rsidRPr="00810072">
          <w:rPr>
            <w:rStyle w:val="ac"/>
            <w:rFonts w:eastAsia="Times New Roman" w:cs="B Titr"/>
            <w:b/>
            <w:noProof/>
            <w:rtl/>
          </w:rPr>
          <w:t xml:space="preserve"> </w:t>
        </w:r>
        <w:r w:rsidRPr="00810072">
          <w:rPr>
            <w:rStyle w:val="ac"/>
            <w:rFonts w:eastAsia="Times New Roman" w:cs="B Titr" w:hint="eastAsia"/>
            <w:b/>
            <w:noProof/>
            <w:rtl/>
          </w:rPr>
          <w:t>سند</w:t>
        </w:r>
        <w:r w:rsidRPr="00810072">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38" w:history="1">
        <w:r w:rsidRPr="00810072">
          <w:rPr>
            <w:rStyle w:val="ac"/>
            <w:rFonts w:ascii="Cambria" w:eastAsia="Times New Roman" w:hAnsi="Cambria" w:hint="eastAsia"/>
            <w:b/>
            <w:i/>
            <w:noProof/>
            <w:rtl/>
          </w:rPr>
          <w:t>صح</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حه</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عل</w:t>
        </w:r>
        <w:r w:rsidRPr="00810072">
          <w:rPr>
            <w:rStyle w:val="ac"/>
            <w:rFonts w:ascii="Cambria" w:eastAsia="Times New Roman" w:hAnsi="Cambria" w:hint="cs"/>
            <w:b/>
            <w:i/>
            <w:noProof/>
            <w:rtl/>
          </w:rPr>
          <w:t>ی</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بن</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سو</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39" w:history="1">
        <w:r w:rsidRPr="00810072">
          <w:rPr>
            <w:rStyle w:val="ac"/>
            <w:rFonts w:ascii="Cambria" w:eastAsia="Times New Roman" w:hAnsi="Cambria" w:cs="B Titr" w:hint="eastAsia"/>
            <w:b/>
            <w:noProof/>
            <w:rtl/>
          </w:rPr>
          <w:t>تقر</w:t>
        </w:r>
        <w:r w:rsidRPr="00810072">
          <w:rPr>
            <w:rStyle w:val="ac"/>
            <w:rFonts w:ascii="Cambria" w:eastAsia="Times New Roman" w:hAnsi="Cambria" w:cs="B Titr" w:hint="cs"/>
            <w:b/>
            <w:noProof/>
            <w:rtl/>
          </w:rPr>
          <w:t>ی</w:t>
        </w:r>
        <w:r w:rsidRPr="00810072">
          <w:rPr>
            <w:rStyle w:val="ac"/>
            <w:rFonts w:ascii="Cambria" w:eastAsia="Times New Roman" w:hAnsi="Cambria" w:cs="B Titr" w:hint="eastAsia"/>
            <w:b/>
            <w:noProof/>
            <w:rtl/>
          </w:rPr>
          <w:t>ب</w:t>
        </w:r>
        <w:r w:rsidRPr="00810072">
          <w:rPr>
            <w:rStyle w:val="ac"/>
            <w:rFonts w:ascii="Cambria" w:eastAsia="Times New Roman" w:hAnsi="Cambria" w:cs="B Titr"/>
            <w:b/>
            <w:noProof/>
            <w:rtl/>
          </w:rPr>
          <w:t xml:space="preserve"> </w:t>
        </w:r>
        <w:r w:rsidRPr="00810072">
          <w:rPr>
            <w:rStyle w:val="ac"/>
            <w:rFonts w:ascii="Cambria" w:eastAsia="Times New Roman" w:hAnsi="Cambria" w:cs="B Titr" w:hint="eastAsia"/>
            <w:b/>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Toc508647939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0" w:history="1">
        <w:r w:rsidRPr="00810072">
          <w:rPr>
            <w:rStyle w:val="ac"/>
            <w:rFonts w:hint="eastAsia"/>
            <w:noProof/>
            <w:rtl/>
          </w:rPr>
          <w:t>اختصاص</w:t>
        </w:r>
        <w:r w:rsidRPr="00810072">
          <w:rPr>
            <w:rStyle w:val="ac"/>
            <w:noProof/>
            <w:rtl/>
          </w:rPr>
          <w:t xml:space="preserve"> </w:t>
        </w:r>
        <w:r w:rsidRPr="00810072">
          <w:rPr>
            <w:rStyle w:val="ac"/>
            <w:rFonts w:hint="eastAsia"/>
            <w:noProof/>
            <w:rtl/>
          </w:rPr>
          <w:t>حرمت</w:t>
        </w:r>
        <w:r w:rsidRPr="00810072">
          <w:rPr>
            <w:rStyle w:val="ac"/>
            <w:noProof/>
            <w:rtl/>
          </w:rPr>
          <w:t xml:space="preserve"> </w:t>
        </w:r>
        <w:r w:rsidRPr="00810072">
          <w:rPr>
            <w:rStyle w:val="ac"/>
            <w:rFonts w:hint="eastAsia"/>
            <w:noProof/>
            <w:rtl/>
          </w:rPr>
          <w:t>به</w:t>
        </w:r>
        <w:r w:rsidRPr="00810072">
          <w:rPr>
            <w:rStyle w:val="ac"/>
            <w:noProof/>
            <w:rtl/>
          </w:rPr>
          <w:t xml:space="preserve"> </w:t>
        </w:r>
        <w:r w:rsidRPr="00810072">
          <w:rPr>
            <w:rStyle w:val="ac"/>
            <w:rFonts w:hint="eastAsia"/>
            <w:noProof/>
            <w:rtl/>
          </w:rPr>
          <w:t>فرض</w:t>
        </w:r>
        <w:r w:rsidRPr="00810072">
          <w:rPr>
            <w:rStyle w:val="ac"/>
            <w:noProof/>
            <w:rtl/>
          </w:rPr>
          <w:t xml:space="preserve"> </w:t>
        </w:r>
        <w:r w:rsidRPr="00810072">
          <w:rPr>
            <w:rStyle w:val="ac"/>
            <w:rFonts w:hint="eastAsia"/>
            <w:noProof/>
            <w:rtl/>
          </w:rPr>
          <w:t>نگاه</w:t>
        </w:r>
        <w:r w:rsidRPr="00810072">
          <w:rPr>
            <w:rStyle w:val="ac"/>
            <w:noProof/>
            <w:rtl/>
          </w:rPr>
          <w:t xml:space="preserve"> </w:t>
        </w:r>
        <w:r w:rsidRPr="00810072">
          <w:rPr>
            <w:rStyle w:val="ac"/>
            <w:rFonts w:hint="eastAsia"/>
            <w:noProof/>
            <w:rtl/>
          </w:rPr>
          <w:t>با</w:t>
        </w:r>
        <w:r w:rsidRPr="00810072">
          <w:rPr>
            <w:rStyle w:val="ac"/>
            <w:noProof/>
            <w:rtl/>
          </w:rPr>
          <w:t xml:space="preserve"> </w:t>
        </w:r>
        <w:r w:rsidRPr="00810072">
          <w:rPr>
            <w:rStyle w:val="ac"/>
            <w:rFonts w:hint="eastAsia"/>
            <w:noProof/>
            <w:rtl/>
          </w:rPr>
          <w:t>داع</w:t>
        </w:r>
        <w:r w:rsidRPr="00810072">
          <w:rPr>
            <w:rStyle w:val="ac"/>
            <w:rFonts w:hint="cs"/>
            <w:noProof/>
            <w:rtl/>
          </w:rPr>
          <w:t>ی</w:t>
        </w:r>
        <w:r w:rsidRPr="00810072">
          <w:rPr>
            <w:rStyle w:val="ac"/>
            <w:noProof/>
            <w:rtl/>
          </w:rPr>
          <w:t xml:space="preserve"> </w:t>
        </w:r>
        <w:r w:rsidRPr="00810072">
          <w:rPr>
            <w:rStyle w:val="ac"/>
            <w:rFonts w:hint="eastAsia"/>
            <w:noProof/>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1" w:history="1">
        <w:r w:rsidRPr="00810072">
          <w:rPr>
            <w:rStyle w:val="ac"/>
            <w:rFonts w:hint="eastAsia"/>
            <w:noProof/>
            <w:rtl/>
          </w:rPr>
          <w:t>اختصاص</w:t>
        </w:r>
        <w:r w:rsidRPr="00810072">
          <w:rPr>
            <w:rStyle w:val="ac"/>
            <w:noProof/>
            <w:rtl/>
          </w:rPr>
          <w:t xml:space="preserve"> </w:t>
        </w:r>
        <w:r w:rsidRPr="00810072">
          <w:rPr>
            <w:rStyle w:val="ac"/>
            <w:rFonts w:hint="eastAsia"/>
            <w:noProof/>
            <w:rtl/>
          </w:rPr>
          <w:t>حل</w:t>
        </w:r>
        <w:r w:rsidRPr="00810072">
          <w:rPr>
            <w:rStyle w:val="ac"/>
            <w:rFonts w:hint="cs"/>
            <w:noProof/>
            <w:rtl/>
          </w:rPr>
          <w:t>یّ</w:t>
        </w:r>
        <w:r w:rsidRPr="00810072">
          <w:rPr>
            <w:rStyle w:val="ac"/>
            <w:rFonts w:hint="eastAsia"/>
            <w:noProof/>
            <w:rtl/>
          </w:rPr>
          <w:t>ت</w:t>
        </w:r>
        <w:r w:rsidRPr="00810072">
          <w:rPr>
            <w:rStyle w:val="ac"/>
            <w:noProof/>
            <w:rtl/>
          </w:rPr>
          <w:t xml:space="preserve"> </w:t>
        </w:r>
        <w:r w:rsidRPr="00810072">
          <w:rPr>
            <w:rStyle w:val="ac"/>
            <w:rFonts w:hint="eastAsia"/>
            <w:noProof/>
            <w:rtl/>
          </w:rPr>
          <w:t>نظر</w:t>
        </w:r>
        <w:r w:rsidRPr="00810072">
          <w:rPr>
            <w:rStyle w:val="ac"/>
            <w:noProof/>
            <w:rtl/>
          </w:rPr>
          <w:t xml:space="preserve"> </w:t>
        </w:r>
        <w:r w:rsidRPr="00810072">
          <w:rPr>
            <w:rStyle w:val="ac"/>
            <w:rFonts w:hint="eastAsia"/>
            <w:noProof/>
            <w:rtl/>
          </w:rPr>
          <w:t>به</w:t>
        </w:r>
        <w:r w:rsidRPr="00810072">
          <w:rPr>
            <w:rStyle w:val="ac"/>
            <w:noProof/>
            <w:rtl/>
          </w:rPr>
          <w:t xml:space="preserve"> </w:t>
        </w:r>
        <w:r w:rsidRPr="00810072">
          <w:rPr>
            <w:rStyle w:val="ac"/>
            <w:rFonts w:hint="eastAsia"/>
            <w:noProof/>
            <w:rtl/>
          </w:rPr>
          <w:t>فرض</w:t>
        </w:r>
        <w:r w:rsidRPr="00810072">
          <w:rPr>
            <w:rStyle w:val="ac"/>
            <w:noProof/>
            <w:rtl/>
          </w:rPr>
          <w:t xml:space="preserve"> </w:t>
        </w:r>
        <w:r w:rsidRPr="00810072">
          <w:rPr>
            <w:rStyle w:val="ac"/>
            <w:rFonts w:hint="eastAsia"/>
            <w:noProof/>
            <w:rtl/>
          </w:rPr>
          <w:t>ابتلا</w:t>
        </w:r>
        <w:r w:rsidRPr="00810072">
          <w:rPr>
            <w:rStyle w:val="ac"/>
            <w:rFonts w:hint="cs"/>
            <w:noProof/>
            <w:rtl/>
          </w:rPr>
          <w:t>ی</w:t>
        </w:r>
        <w:r w:rsidRPr="00810072">
          <w:rPr>
            <w:rStyle w:val="ac"/>
            <w:noProof/>
            <w:rtl/>
          </w:rPr>
          <w:t xml:space="preserve"> </w:t>
        </w:r>
        <w:r w:rsidRPr="00810072">
          <w:rPr>
            <w:rStyle w:val="ac"/>
            <w:rFonts w:hint="eastAsia"/>
            <w:noProof/>
            <w:rtl/>
          </w:rPr>
          <w:t>به</w:t>
        </w:r>
        <w:r w:rsidRPr="00810072">
          <w:rPr>
            <w:rStyle w:val="ac"/>
            <w:noProof/>
            <w:rtl/>
          </w:rPr>
          <w:t xml:space="preserve"> </w:t>
        </w:r>
        <w:r w:rsidRPr="00810072">
          <w:rPr>
            <w:rStyle w:val="ac"/>
            <w:rFonts w:hint="eastAsia"/>
            <w:noProof/>
            <w:rtl/>
          </w:rPr>
          <w:t>نگاه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2" w:history="1">
        <w:r w:rsidRPr="00810072">
          <w:rPr>
            <w:rStyle w:val="ac"/>
            <w:rFonts w:hint="eastAsia"/>
            <w:noProof/>
            <w:rtl/>
          </w:rPr>
          <w:t>نظر</w:t>
        </w:r>
        <w:r w:rsidRPr="00810072">
          <w:rPr>
            <w:rStyle w:val="ac"/>
            <w:noProof/>
            <w:rtl/>
          </w:rPr>
          <w:t xml:space="preserve"> </w:t>
        </w:r>
        <w:r w:rsidRPr="00810072">
          <w:rPr>
            <w:rStyle w:val="ac"/>
            <w:rFonts w:hint="eastAsia"/>
            <w:noProof/>
            <w:rtl/>
          </w:rPr>
          <w:t>صاحب</w:t>
        </w:r>
        <w:r w:rsidRPr="00810072">
          <w:rPr>
            <w:rStyle w:val="ac"/>
            <w:noProof/>
            <w:rtl/>
          </w:rPr>
          <w:t xml:space="preserve"> </w:t>
        </w:r>
        <w:r w:rsidRPr="00810072">
          <w:rPr>
            <w:rStyle w:val="ac"/>
            <w:rFonts w:hint="eastAsia"/>
            <w:noProof/>
            <w:rtl/>
          </w:rPr>
          <w:t>جواهر</w:t>
        </w:r>
        <w:r w:rsidRPr="00810072">
          <w:rPr>
            <w:rStyle w:val="ac"/>
            <w:noProof/>
            <w:rtl/>
          </w:rPr>
          <w:t xml:space="preserve"> </w:t>
        </w:r>
        <w:r w:rsidRPr="00810072">
          <w:rPr>
            <w:rStyle w:val="ac"/>
            <w:rFonts w:hint="eastAsia"/>
            <w:noProof/>
            <w:rtl/>
          </w:rPr>
          <w:t>راجع</w:t>
        </w:r>
        <w:r w:rsidRPr="00810072">
          <w:rPr>
            <w:rStyle w:val="ac"/>
            <w:noProof/>
            <w:rtl/>
          </w:rPr>
          <w:t xml:space="preserve"> </w:t>
        </w:r>
        <w:r w:rsidRPr="00810072">
          <w:rPr>
            <w:rStyle w:val="ac"/>
            <w:rFonts w:hint="eastAsia"/>
            <w:noProof/>
            <w:rtl/>
          </w:rPr>
          <w:t>به</w:t>
        </w:r>
        <w:r w:rsidRPr="00810072">
          <w:rPr>
            <w:rStyle w:val="ac"/>
            <w:noProof/>
            <w:rtl/>
          </w:rPr>
          <w:t xml:space="preserve"> </w:t>
        </w:r>
        <w:r w:rsidRPr="00810072">
          <w:rPr>
            <w:rStyle w:val="ac"/>
            <w:rFonts w:hint="eastAsia"/>
            <w:noProof/>
            <w:rtl/>
          </w:rPr>
          <w:t>مفاد</w:t>
        </w:r>
        <w:r w:rsidRPr="00810072">
          <w:rPr>
            <w:rStyle w:val="ac"/>
            <w:noProof/>
            <w:rtl/>
          </w:rPr>
          <w:t xml:space="preserve"> </w:t>
        </w:r>
        <w:r w:rsidRPr="00810072">
          <w:rPr>
            <w:rStyle w:val="ac"/>
            <w:rFonts w:hint="eastAsia"/>
            <w:noProof/>
            <w:rtl/>
          </w:rPr>
          <w:t>صح</w:t>
        </w:r>
        <w:r w:rsidRPr="00810072">
          <w:rPr>
            <w:rStyle w:val="ac"/>
            <w:rFonts w:hint="cs"/>
            <w:noProof/>
            <w:rtl/>
          </w:rPr>
          <w:t>ی</w:t>
        </w:r>
        <w:r w:rsidRPr="00810072">
          <w:rPr>
            <w:rStyle w:val="ac"/>
            <w:rFonts w:hint="eastAsia"/>
            <w:noProof/>
            <w:rtl/>
          </w:rPr>
          <w:t>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D3780" w:rsidRDefault="00BD3780" w:rsidP="00BD3780">
      <w:pPr>
        <w:pStyle w:val="42"/>
        <w:tabs>
          <w:tab w:val="right" w:leader="dot" w:pos="10194"/>
        </w:tabs>
        <w:rPr>
          <w:rFonts w:asciiTheme="minorHAnsi" w:eastAsiaTheme="minorEastAsia" w:hAnsiTheme="minorHAnsi" w:cstheme="minorBidi"/>
          <w:bCs w:val="0"/>
          <w:noProof/>
          <w:color w:val="auto"/>
          <w:szCs w:val="22"/>
          <w:rtl/>
        </w:rPr>
      </w:pPr>
      <w:hyperlink w:anchor="_Toc508647943" w:history="1">
        <w:r w:rsidRPr="008100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4" w:history="1">
        <w:r w:rsidRPr="00810072">
          <w:rPr>
            <w:rStyle w:val="ac"/>
            <w:rFonts w:hint="eastAsia"/>
            <w:noProof/>
            <w:rtl/>
          </w:rPr>
          <w:t>معنا</w:t>
        </w:r>
        <w:r w:rsidRPr="00810072">
          <w:rPr>
            <w:rStyle w:val="ac"/>
            <w:rFonts w:hint="cs"/>
            <w:noProof/>
            <w:rtl/>
          </w:rPr>
          <w:t>یی</w:t>
        </w:r>
        <w:r w:rsidRPr="00810072">
          <w:rPr>
            <w:rStyle w:val="ac"/>
            <w:noProof/>
            <w:rtl/>
          </w:rPr>
          <w:t xml:space="preserve"> </w:t>
        </w:r>
        <w:r w:rsidRPr="00810072">
          <w:rPr>
            <w:rStyle w:val="ac"/>
            <w:rFonts w:hint="eastAsia"/>
            <w:noProof/>
            <w:rtl/>
          </w:rPr>
          <w:t>د</w:t>
        </w:r>
        <w:r w:rsidRPr="00810072">
          <w:rPr>
            <w:rStyle w:val="ac"/>
            <w:rFonts w:hint="cs"/>
            <w:noProof/>
            <w:rtl/>
          </w:rPr>
          <w:t>ی</w:t>
        </w:r>
        <w:r w:rsidRPr="00810072">
          <w:rPr>
            <w:rStyle w:val="ac"/>
            <w:rFonts w:hint="eastAsia"/>
            <w:noProof/>
            <w:rtl/>
          </w:rPr>
          <w:t>گر</w:t>
        </w:r>
        <w:r w:rsidRPr="00810072">
          <w:rPr>
            <w:rStyle w:val="ac"/>
            <w:noProof/>
            <w:rtl/>
          </w:rPr>
          <w:t xml:space="preserve"> </w:t>
        </w:r>
        <w:r w:rsidRPr="00810072">
          <w:rPr>
            <w:rStyle w:val="ac"/>
            <w:rFonts w:hint="eastAsia"/>
            <w:noProof/>
            <w:rtl/>
          </w:rPr>
          <w:t>برا</w:t>
        </w:r>
        <w:r w:rsidRPr="00810072">
          <w:rPr>
            <w:rStyle w:val="ac"/>
            <w:rFonts w:hint="cs"/>
            <w:noProof/>
            <w:rtl/>
          </w:rPr>
          <w:t>ی</w:t>
        </w:r>
        <w:r w:rsidRPr="00810072">
          <w:rPr>
            <w:rStyle w:val="ac"/>
            <w:noProof/>
            <w:rtl/>
          </w:rPr>
          <w:t xml:space="preserve"> </w:t>
        </w:r>
        <w:r w:rsidRPr="00810072">
          <w:rPr>
            <w:rStyle w:val="ac"/>
            <w:rFonts w:hint="eastAsia"/>
            <w:noProof/>
            <w:rtl/>
          </w:rPr>
          <w:t>صح</w:t>
        </w:r>
        <w:r w:rsidRPr="00810072">
          <w:rPr>
            <w:rStyle w:val="ac"/>
            <w:rFonts w:hint="cs"/>
            <w:noProof/>
            <w:rtl/>
          </w:rPr>
          <w:t>ی</w:t>
        </w:r>
        <w:r w:rsidRPr="00810072">
          <w:rPr>
            <w:rStyle w:val="ac"/>
            <w:rFonts w:hint="eastAsia"/>
            <w:noProof/>
            <w:rtl/>
          </w:rPr>
          <w:t>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D3780" w:rsidRDefault="00BD3780" w:rsidP="00BD3780">
      <w:pPr>
        <w:pStyle w:val="42"/>
        <w:tabs>
          <w:tab w:val="right" w:leader="dot" w:pos="10194"/>
        </w:tabs>
        <w:rPr>
          <w:rFonts w:asciiTheme="minorHAnsi" w:eastAsiaTheme="minorEastAsia" w:hAnsiTheme="minorHAnsi" w:cstheme="minorBidi"/>
          <w:bCs w:val="0"/>
          <w:noProof/>
          <w:color w:val="auto"/>
          <w:szCs w:val="22"/>
          <w:rtl/>
        </w:rPr>
      </w:pPr>
      <w:hyperlink w:anchor="_Toc508647945" w:history="1">
        <w:r w:rsidRPr="008100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6" w:history="1">
        <w:r w:rsidRPr="00810072">
          <w:rPr>
            <w:rStyle w:val="ac"/>
            <w:rFonts w:hint="eastAsia"/>
            <w:noProof/>
            <w:rtl/>
          </w:rPr>
          <w:t>نت</w:t>
        </w:r>
        <w:r w:rsidRPr="00810072">
          <w:rPr>
            <w:rStyle w:val="ac"/>
            <w:rFonts w:hint="cs"/>
            <w:noProof/>
            <w:rtl/>
          </w:rPr>
          <w:t>ی</w:t>
        </w:r>
        <w:r w:rsidRPr="00810072">
          <w:rPr>
            <w:rStyle w:val="ac"/>
            <w:rFonts w:hint="eastAsia"/>
            <w:noProof/>
            <w:rtl/>
          </w:rPr>
          <w:t>جه</w:t>
        </w:r>
        <w:r w:rsidRPr="00810072">
          <w:rPr>
            <w:rStyle w:val="ac"/>
            <w:noProof/>
            <w:rtl/>
          </w:rPr>
          <w:t xml:space="preserve"> </w:t>
        </w:r>
        <w:r w:rsidRPr="00810072">
          <w:rPr>
            <w:rStyle w:val="ac"/>
            <w:rFonts w:hint="eastAsia"/>
            <w:noProof/>
            <w:rtl/>
          </w:rPr>
          <w:t>بحث</w:t>
        </w:r>
        <w:r w:rsidRPr="00810072">
          <w:rPr>
            <w:rStyle w:val="ac"/>
            <w:noProof/>
            <w:rtl/>
          </w:rPr>
          <w:t xml:space="preserve"> </w:t>
        </w:r>
        <w:r w:rsidRPr="00810072">
          <w:rPr>
            <w:rStyle w:val="ac"/>
            <w:rFonts w:hint="eastAsia"/>
            <w:noProof/>
            <w:rtl/>
          </w:rPr>
          <w:t>از</w:t>
        </w:r>
        <w:r w:rsidRPr="00810072">
          <w:rPr>
            <w:rStyle w:val="ac"/>
            <w:noProof/>
            <w:rtl/>
          </w:rPr>
          <w:t xml:space="preserve"> </w:t>
        </w:r>
        <w:r w:rsidRPr="00810072">
          <w:rPr>
            <w:rStyle w:val="ac"/>
            <w:rFonts w:hint="eastAsia"/>
            <w:noProof/>
            <w:rtl/>
          </w:rPr>
          <w:t>صح</w:t>
        </w:r>
        <w:r w:rsidRPr="00810072">
          <w:rPr>
            <w:rStyle w:val="ac"/>
            <w:rFonts w:hint="cs"/>
            <w:noProof/>
            <w:rtl/>
          </w:rPr>
          <w:t>ی</w:t>
        </w:r>
        <w:r w:rsidRPr="00810072">
          <w:rPr>
            <w:rStyle w:val="ac"/>
            <w:rFonts w:hint="eastAsia"/>
            <w:noProof/>
            <w:rtl/>
          </w:rPr>
          <w:t>حه</w:t>
        </w:r>
        <w:r w:rsidRPr="00810072">
          <w:rPr>
            <w:rStyle w:val="ac"/>
            <w:noProof/>
            <w:rtl/>
          </w:rPr>
          <w:t xml:space="preserve"> </w:t>
        </w:r>
        <w:r w:rsidRPr="00810072">
          <w:rPr>
            <w:rStyle w:val="ac"/>
            <w:rFonts w:hint="eastAsia"/>
            <w:noProof/>
            <w:rtl/>
          </w:rPr>
          <w:t>عل</w:t>
        </w:r>
        <w:r w:rsidRPr="00810072">
          <w:rPr>
            <w:rStyle w:val="ac"/>
            <w:rFonts w:hint="cs"/>
            <w:noProof/>
            <w:rtl/>
          </w:rPr>
          <w:t>ی</w:t>
        </w:r>
        <w:r w:rsidRPr="00810072">
          <w:rPr>
            <w:rStyle w:val="ac"/>
            <w:noProof/>
            <w:rtl/>
          </w:rPr>
          <w:t xml:space="preserve"> </w:t>
        </w:r>
        <w:r w:rsidRPr="00810072">
          <w:rPr>
            <w:rStyle w:val="ac"/>
            <w:rFonts w:hint="eastAsia"/>
            <w:noProof/>
            <w:rtl/>
          </w:rPr>
          <w:t>بن</w:t>
        </w:r>
        <w:r w:rsidRPr="00810072">
          <w:rPr>
            <w:rStyle w:val="ac"/>
            <w:noProof/>
            <w:rtl/>
          </w:rPr>
          <w:t xml:space="preserve"> </w:t>
        </w:r>
        <w:r w:rsidRPr="00810072">
          <w:rPr>
            <w:rStyle w:val="ac"/>
            <w:rFonts w:hint="eastAsia"/>
            <w:noProof/>
            <w:rtl/>
          </w:rPr>
          <w:t>سو</w:t>
        </w:r>
        <w:r w:rsidRPr="00810072">
          <w:rPr>
            <w:rStyle w:val="ac"/>
            <w:rFonts w:hint="cs"/>
            <w:noProof/>
            <w:rtl/>
          </w:rPr>
          <w:t>ی</w:t>
        </w:r>
        <w:r w:rsidRPr="00810072">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47" w:history="1">
        <w:r w:rsidRPr="00810072">
          <w:rPr>
            <w:rStyle w:val="ac"/>
            <w:rFonts w:ascii="Cambria" w:eastAsia="Times New Roman" w:hAnsi="Cambria" w:hint="eastAsia"/>
            <w:b/>
            <w:i/>
            <w:noProof/>
            <w:rtl/>
          </w:rPr>
          <w:t>صح</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حه</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عبّاد</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بن</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صه</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48" w:history="1">
        <w:r w:rsidRPr="00810072">
          <w:rPr>
            <w:rStyle w:val="ac"/>
            <w:rFonts w:ascii="Cambria" w:eastAsia="Times New Roman" w:hAnsi="Cambria" w:hint="eastAsia"/>
            <w:b/>
            <w:i/>
            <w:noProof/>
            <w:rtl/>
          </w:rPr>
          <w:t>روا</w:t>
        </w:r>
        <w:r w:rsidRPr="00810072">
          <w:rPr>
            <w:rStyle w:val="ac"/>
            <w:rFonts w:ascii="Cambria" w:eastAsia="Times New Roman" w:hAnsi="Cambria" w:hint="cs"/>
            <w:b/>
            <w:i/>
            <w:noProof/>
            <w:rtl/>
          </w:rPr>
          <w:t>ی</w:t>
        </w:r>
        <w:r w:rsidRPr="00810072">
          <w:rPr>
            <w:rStyle w:val="ac"/>
            <w:rFonts w:ascii="Cambria" w:eastAsia="Times New Roman" w:hAnsi="Cambria" w:hint="eastAsia"/>
            <w:b/>
            <w:i/>
            <w:noProof/>
            <w:rtl/>
          </w:rPr>
          <w:t>ت</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سعد</w:t>
        </w:r>
        <w:r w:rsidRPr="00810072">
          <w:rPr>
            <w:rStyle w:val="ac"/>
            <w:rFonts w:ascii="Cambria" w:eastAsia="Times New Roman" w:hAnsi="Cambria"/>
            <w:b/>
            <w:i/>
            <w:noProof/>
            <w:rtl/>
          </w:rPr>
          <w:t xml:space="preserve"> </w:t>
        </w:r>
        <w:r w:rsidRPr="00810072">
          <w:rPr>
            <w:rStyle w:val="ac"/>
            <w:rFonts w:ascii="Cambria" w:eastAsia="Times New Roman" w:hAnsi="Cambria" w:hint="eastAsia"/>
            <w:b/>
            <w:i/>
            <w:noProof/>
            <w:rtl/>
          </w:rPr>
          <w:t>اسکاف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49" w:history="1">
        <w:r w:rsidRPr="00810072">
          <w:rPr>
            <w:rStyle w:val="ac"/>
            <w:rFonts w:hint="eastAsia"/>
            <w:noProof/>
            <w:rtl/>
          </w:rPr>
          <w:t>تقر</w:t>
        </w:r>
        <w:r w:rsidRPr="00810072">
          <w:rPr>
            <w:rStyle w:val="ac"/>
            <w:rFonts w:hint="cs"/>
            <w:noProof/>
            <w:rtl/>
          </w:rPr>
          <w:t>ی</w:t>
        </w:r>
        <w:r w:rsidRPr="00810072">
          <w:rPr>
            <w:rStyle w:val="ac"/>
            <w:rFonts w:hint="eastAsia"/>
            <w:noProof/>
            <w:rtl/>
          </w:rPr>
          <w:t>ب</w:t>
        </w:r>
        <w:r w:rsidRPr="00810072">
          <w:rPr>
            <w:rStyle w:val="ac"/>
            <w:noProof/>
            <w:rtl/>
          </w:rPr>
          <w:t xml:space="preserve"> </w:t>
        </w:r>
        <w:r w:rsidRPr="00810072">
          <w:rPr>
            <w:rStyle w:val="ac"/>
            <w:rFonts w:hint="eastAsia"/>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Toc508647949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D3780" w:rsidRDefault="00BD3780" w:rsidP="00BD3780">
      <w:pPr>
        <w:pStyle w:val="11"/>
        <w:rPr>
          <w:rFonts w:asciiTheme="minorHAnsi" w:eastAsiaTheme="minorEastAsia" w:hAnsiTheme="minorHAnsi" w:cstheme="minorBidi"/>
          <w:noProof/>
          <w:color w:val="auto"/>
          <w:szCs w:val="22"/>
          <w:rtl/>
        </w:rPr>
      </w:pPr>
      <w:hyperlink w:anchor="_Toc508647950" w:history="1">
        <w:r w:rsidRPr="00810072">
          <w:rPr>
            <w:rStyle w:val="ac"/>
            <w:rFonts w:ascii="Cambria" w:eastAsia="Times New Roman" w:hAnsi="Cambria" w:hint="eastAsia"/>
            <w:b/>
            <w:bCs/>
            <w:noProof/>
            <w:kern w:val="32"/>
            <w:rtl/>
          </w:rPr>
          <w:t>حرمت</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نظر</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از</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رو</w:t>
        </w:r>
        <w:r w:rsidRPr="00810072">
          <w:rPr>
            <w:rStyle w:val="ac"/>
            <w:rFonts w:ascii="Cambria" w:eastAsia="Times New Roman" w:hAnsi="Cambria" w:hint="cs"/>
            <w:b/>
            <w:bCs/>
            <w:noProof/>
            <w:kern w:val="32"/>
            <w:rtl/>
          </w:rPr>
          <w:t>ی</w:t>
        </w:r>
        <w:r w:rsidRPr="00810072">
          <w:rPr>
            <w:rStyle w:val="ac"/>
            <w:rFonts w:ascii="Cambria" w:eastAsia="Times New Roman" w:hAnsi="Cambria"/>
            <w:b/>
            <w:bCs/>
            <w:noProof/>
            <w:kern w:val="32"/>
            <w:rtl/>
          </w:rPr>
          <w:t xml:space="preserve"> </w:t>
        </w:r>
        <w:r w:rsidRPr="00810072">
          <w:rPr>
            <w:rStyle w:val="ac"/>
            <w:rFonts w:ascii="Cambria" w:eastAsia="Times New Roman" w:hAnsi="Cambria" w:hint="eastAsia"/>
            <w:b/>
            <w:bCs/>
            <w:noProof/>
            <w:kern w:val="32"/>
            <w:rtl/>
          </w:rPr>
          <w:t>ر</w:t>
        </w:r>
        <w:r w:rsidRPr="00810072">
          <w:rPr>
            <w:rStyle w:val="ac"/>
            <w:rFonts w:ascii="Cambria" w:eastAsia="Times New Roman" w:hAnsi="Cambria" w:hint="cs"/>
            <w:b/>
            <w:bCs/>
            <w:noProof/>
            <w:kern w:val="32"/>
            <w:rtl/>
          </w:rPr>
          <w:t>ی</w:t>
        </w:r>
        <w:r w:rsidRPr="00810072">
          <w:rPr>
            <w:rStyle w:val="ac"/>
            <w:rFonts w:ascii="Cambria" w:eastAsia="Times New Roman" w:hAnsi="Cambria" w:hint="eastAsia"/>
            <w:b/>
            <w:bCs/>
            <w:noProof/>
            <w:kern w:val="32"/>
            <w:rtl/>
          </w:rPr>
          <w:t>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51" w:history="1">
        <w:r w:rsidRPr="00810072">
          <w:rPr>
            <w:rStyle w:val="ac"/>
            <w:rFonts w:hint="eastAsia"/>
            <w:noProof/>
            <w:rtl/>
          </w:rPr>
          <w:t>استدلال</w:t>
        </w:r>
        <w:r w:rsidRPr="00810072">
          <w:rPr>
            <w:rStyle w:val="ac"/>
            <w:noProof/>
            <w:rtl/>
          </w:rPr>
          <w:t xml:space="preserve"> </w:t>
        </w:r>
        <w:r w:rsidRPr="00810072">
          <w:rPr>
            <w:rStyle w:val="ac"/>
            <w:rFonts w:hint="eastAsia"/>
            <w:noProof/>
            <w:rtl/>
          </w:rPr>
          <w:t>مرحوم</w:t>
        </w:r>
        <w:r w:rsidRPr="00810072">
          <w:rPr>
            <w:rStyle w:val="ac"/>
            <w:noProof/>
            <w:rtl/>
          </w:rPr>
          <w:t xml:space="preserve"> </w:t>
        </w:r>
        <w:r w:rsidRPr="00810072">
          <w:rPr>
            <w:rStyle w:val="ac"/>
            <w:rFonts w:hint="eastAsia"/>
            <w:noProof/>
            <w:rtl/>
          </w:rPr>
          <w:t>خو</w:t>
        </w:r>
        <w:r w:rsidRPr="00810072">
          <w:rPr>
            <w:rStyle w:val="ac"/>
            <w:rFonts w:hint="cs"/>
            <w:noProof/>
            <w:rtl/>
          </w:rPr>
          <w:t>یی</w:t>
        </w:r>
        <w:r w:rsidRPr="00810072">
          <w:rPr>
            <w:rStyle w:val="ac"/>
            <w:noProof/>
            <w:rtl/>
          </w:rPr>
          <w:t xml:space="preserve"> (</w:t>
        </w:r>
        <w:r w:rsidRPr="00810072">
          <w:rPr>
            <w:rStyle w:val="ac"/>
            <w:rFonts w:hint="eastAsia"/>
            <w:noProof/>
            <w:rtl/>
          </w:rPr>
          <w:t>معنا</w:t>
        </w:r>
        <w:r w:rsidRPr="00810072">
          <w:rPr>
            <w:rStyle w:val="ac"/>
            <w:rFonts w:hint="cs"/>
            <w:noProof/>
            <w:rtl/>
          </w:rPr>
          <w:t>ی</w:t>
        </w:r>
        <w:r w:rsidRPr="00810072">
          <w:rPr>
            <w:rStyle w:val="ac"/>
            <w:noProof/>
            <w:rtl/>
          </w:rPr>
          <w:t xml:space="preserve"> </w:t>
        </w:r>
        <w:r w:rsidRPr="00810072">
          <w:rPr>
            <w:rStyle w:val="ac"/>
            <w:rFonts w:hint="eastAsia"/>
            <w:noProof/>
            <w:rtl/>
          </w:rPr>
          <w:t>حفظ</w:t>
        </w:r>
        <w:r w:rsidRPr="00810072">
          <w:rPr>
            <w:rStyle w:val="ac"/>
            <w:noProof/>
            <w:rtl/>
          </w:rPr>
          <w:t xml:space="preserve"> </w:t>
        </w:r>
        <w:r w:rsidRPr="00810072">
          <w:rPr>
            <w:rStyle w:val="ac"/>
            <w:rFonts w:hint="eastAsia"/>
            <w:noProof/>
            <w:rtl/>
          </w:rPr>
          <w:t>الفرج</w:t>
        </w:r>
        <w:r w:rsidRPr="00810072">
          <w:rPr>
            <w:rStyle w:val="ac"/>
            <w:noProof/>
            <w:rtl/>
          </w:rPr>
          <w:t xml:space="preserve"> </w:t>
        </w:r>
        <w:r w:rsidRPr="00810072">
          <w:rPr>
            <w:rStyle w:val="ac"/>
            <w:rFonts w:hint="eastAsia"/>
            <w:noProof/>
            <w:rtl/>
          </w:rPr>
          <w:t>در</w:t>
        </w:r>
        <w:r w:rsidRPr="00810072">
          <w:rPr>
            <w:rStyle w:val="ac"/>
            <w:noProof/>
            <w:rtl/>
          </w:rPr>
          <w:t xml:space="preserve"> </w:t>
        </w:r>
        <w:r w:rsidRPr="00810072">
          <w:rPr>
            <w:rStyle w:val="ac"/>
            <w:rFonts w:hint="eastAsia"/>
            <w:noProof/>
            <w:rtl/>
          </w:rPr>
          <w:t>آ</w:t>
        </w:r>
        <w:r w:rsidRPr="00810072">
          <w:rPr>
            <w:rStyle w:val="ac"/>
            <w:rFonts w:hint="cs"/>
            <w:noProof/>
            <w:rtl/>
          </w:rPr>
          <w:t>ی</w:t>
        </w:r>
        <w:r w:rsidRPr="00810072">
          <w:rPr>
            <w:rStyle w:val="ac"/>
            <w:rFonts w:hint="eastAsia"/>
            <w:noProof/>
            <w:rtl/>
          </w:rPr>
          <w:t>ه</w:t>
        </w:r>
        <w:r w:rsidRPr="0081007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52" w:history="1">
        <w:r w:rsidRPr="008100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53" w:history="1">
        <w:r w:rsidRPr="00810072">
          <w:rPr>
            <w:rStyle w:val="ac"/>
            <w:rFonts w:hint="eastAsia"/>
            <w:noProof/>
            <w:rtl/>
          </w:rPr>
          <w:t>استدلال</w:t>
        </w:r>
        <w:r w:rsidRPr="00810072">
          <w:rPr>
            <w:rStyle w:val="ac"/>
            <w:noProof/>
            <w:rtl/>
          </w:rPr>
          <w:t xml:space="preserve"> </w:t>
        </w:r>
        <w:r w:rsidRPr="00810072">
          <w:rPr>
            <w:rStyle w:val="ac"/>
            <w:rFonts w:hint="eastAsia"/>
            <w:noProof/>
            <w:rtl/>
          </w:rPr>
          <w:t>استاد</w:t>
        </w:r>
        <w:r w:rsidRPr="00810072">
          <w:rPr>
            <w:rStyle w:val="ac"/>
            <w:noProof/>
            <w:rtl/>
          </w:rPr>
          <w:t xml:space="preserve"> (</w:t>
        </w:r>
        <w:r w:rsidRPr="00810072">
          <w:rPr>
            <w:rStyle w:val="ac"/>
            <w:rFonts w:hint="eastAsia"/>
            <w:noProof/>
            <w:rtl/>
          </w:rPr>
          <w:t>ارتکاز</w:t>
        </w:r>
        <w:r w:rsidRPr="00810072">
          <w:rPr>
            <w:rStyle w:val="ac"/>
            <w:noProof/>
            <w:rtl/>
          </w:rPr>
          <w:t xml:space="preserve"> </w:t>
        </w:r>
        <w:r w:rsidRPr="00810072">
          <w:rPr>
            <w:rStyle w:val="ac"/>
            <w:rFonts w:hint="eastAsia"/>
            <w:noProof/>
            <w:rtl/>
          </w:rPr>
          <w:t>متشرع</w:t>
        </w:r>
        <w:r w:rsidRPr="00810072">
          <w:rPr>
            <w:rStyle w:val="ac"/>
            <w:rFonts w:hint="cs"/>
            <w:noProof/>
            <w:rtl/>
          </w:rPr>
          <w:t>ی</w:t>
        </w:r>
        <w:r w:rsidRPr="00810072">
          <w:rPr>
            <w:rStyle w:val="ac"/>
            <w:noProof/>
            <w:rtl/>
          </w:rPr>
          <w:t xml:space="preserve"> </w:t>
        </w:r>
        <w:r w:rsidRPr="00810072">
          <w:rPr>
            <w:rStyle w:val="ac"/>
            <w:rFonts w:hint="eastAsia"/>
            <w:noProof/>
            <w:rtl/>
          </w:rPr>
          <w:t>راجع</w:t>
        </w:r>
        <w:r w:rsidRPr="00810072">
          <w:rPr>
            <w:rStyle w:val="ac"/>
            <w:noProof/>
            <w:rtl/>
          </w:rPr>
          <w:t xml:space="preserve"> </w:t>
        </w:r>
        <w:r w:rsidRPr="00810072">
          <w:rPr>
            <w:rStyle w:val="ac"/>
            <w:rFonts w:hint="eastAsia"/>
            <w:noProof/>
            <w:rtl/>
          </w:rPr>
          <w:t>به</w:t>
        </w:r>
        <w:r w:rsidRPr="00810072">
          <w:rPr>
            <w:rStyle w:val="ac"/>
            <w:noProof/>
            <w:rtl/>
          </w:rPr>
          <w:t xml:space="preserve"> </w:t>
        </w:r>
        <w:r w:rsidRPr="00810072">
          <w:rPr>
            <w:rStyle w:val="ac"/>
            <w:rFonts w:hint="eastAsia"/>
            <w:noProof/>
            <w:rtl/>
          </w:rPr>
          <w:t>خوف</w:t>
        </w:r>
        <w:r w:rsidRPr="00810072">
          <w:rPr>
            <w:rStyle w:val="ac"/>
            <w:noProof/>
            <w:rtl/>
          </w:rPr>
          <w:t xml:space="preserve"> </w:t>
        </w:r>
        <w:r w:rsidRPr="00810072">
          <w:rPr>
            <w:rStyle w:val="ac"/>
            <w:rFonts w:hint="eastAsia"/>
            <w:noProof/>
            <w:rtl/>
          </w:rPr>
          <w:t>وقوع</w:t>
        </w:r>
        <w:r w:rsidRPr="00810072">
          <w:rPr>
            <w:rStyle w:val="ac"/>
            <w:noProof/>
            <w:rtl/>
          </w:rPr>
          <w:t xml:space="preserve"> </w:t>
        </w:r>
        <w:r w:rsidRPr="00810072">
          <w:rPr>
            <w:rStyle w:val="ac"/>
            <w:rFonts w:hint="eastAsia"/>
            <w:noProof/>
            <w:rtl/>
          </w:rPr>
          <w:t>در</w:t>
        </w:r>
        <w:r w:rsidRPr="00810072">
          <w:rPr>
            <w:rStyle w:val="ac"/>
            <w:noProof/>
            <w:rtl/>
          </w:rPr>
          <w:t xml:space="preserve"> </w:t>
        </w:r>
        <w:r w:rsidRPr="00810072">
          <w:rPr>
            <w:rStyle w:val="ac"/>
            <w:rFonts w:hint="eastAsia"/>
            <w:noProof/>
            <w:rtl/>
          </w:rPr>
          <w:t>معاص</w:t>
        </w:r>
        <w:r w:rsidRPr="00810072">
          <w:rPr>
            <w:rStyle w:val="ac"/>
            <w:rFonts w:hint="cs"/>
            <w:noProof/>
            <w:rtl/>
          </w:rPr>
          <w:t>ی</w:t>
        </w:r>
        <w:r w:rsidRPr="00810072">
          <w:rPr>
            <w:rStyle w:val="ac"/>
            <w:noProof/>
            <w:rtl/>
          </w:rPr>
          <w:t xml:space="preserve"> </w:t>
        </w:r>
        <w:r w:rsidRPr="00810072">
          <w:rPr>
            <w:rStyle w:val="ac"/>
            <w:rFonts w:hint="eastAsia"/>
            <w:noProof/>
            <w:rtl/>
          </w:rPr>
          <w:t>موبقه</w:t>
        </w:r>
        <w:r w:rsidRPr="0081007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BD3780" w:rsidRDefault="00BD3780" w:rsidP="00BD3780">
      <w:pPr>
        <w:pStyle w:val="22"/>
        <w:tabs>
          <w:tab w:val="right" w:leader="dot" w:pos="10194"/>
        </w:tabs>
        <w:rPr>
          <w:rFonts w:asciiTheme="minorHAnsi" w:eastAsiaTheme="minorEastAsia" w:hAnsiTheme="minorHAnsi" w:cstheme="minorBidi"/>
          <w:bCs w:val="0"/>
          <w:noProof/>
          <w:color w:val="auto"/>
          <w:szCs w:val="22"/>
          <w:rtl/>
        </w:rPr>
      </w:pPr>
      <w:hyperlink w:anchor="_Toc508647954" w:history="1">
        <w:r w:rsidRPr="00810072">
          <w:rPr>
            <w:rStyle w:val="ac"/>
            <w:rFonts w:hint="eastAsia"/>
            <w:noProof/>
            <w:rtl/>
          </w:rPr>
          <w:t>استدلال</w:t>
        </w:r>
        <w:r w:rsidRPr="00810072">
          <w:rPr>
            <w:rStyle w:val="ac"/>
            <w:noProof/>
            <w:rtl/>
          </w:rPr>
          <w:t xml:space="preserve"> </w:t>
        </w:r>
        <w:r w:rsidRPr="00810072">
          <w:rPr>
            <w:rStyle w:val="ac"/>
            <w:rFonts w:hint="eastAsia"/>
            <w:noProof/>
            <w:rtl/>
          </w:rPr>
          <w:t>آقا</w:t>
        </w:r>
        <w:r w:rsidRPr="00810072">
          <w:rPr>
            <w:rStyle w:val="ac"/>
            <w:rFonts w:hint="cs"/>
            <w:noProof/>
            <w:rtl/>
          </w:rPr>
          <w:t>ی</w:t>
        </w:r>
        <w:r w:rsidRPr="00810072">
          <w:rPr>
            <w:rStyle w:val="ac"/>
            <w:noProof/>
            <w:rtl/>
          </w:rPr>
          <w:t xml:space="preserve"> </w:t>
        </w:r>
        <w:r w:rsidRPr="00810072">
          <w:rPr>
            <w:rStyle w:val="ac"/>
            <w:rFonts w:hint="eastAsia"/>
            <w:noProof/>
            <w:rtl/>
          </w:rPr>
          <w:t>زنجان</w:t>
        </w:r>
        <w:r w:rsidRPr="0081007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BD3780" w:rsidRDefault="00BD3780" w:rsidP="00BD3780">
      <w:pPr>
        <w:pStyle w:val="32"/>
        <w:tabs>
          <w:tab w:val="right" w:leader="dot" w:pos="10194"/>
        </w:tabs>
        <w:rPr>
          <w:rFonts w:asciiTheme="minorHAnsi" w:eastAsiaTheme="minorEastAsia" w:hAnsiTheme="minorHAnsi" w:cstheme="minorBidi"/>
          <w:bCs w:val="0"/>
          <w:iCs w:val="0"/>
          <w:noProof/>
          <w:color w:val="auto"/>
          <w:szCs w:val="22"/>
          <w:rtl/>
        </w:rPr>
      </w:pPr>
      <w:hyperlink w:anchor="_Toc508647955" w:history="1">
        <w:r w:rsidRPr="008100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Toc508647955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BD3780"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E34D5">
        <w:rPr>
          <w:rFonts w:hint="cs"/>
          <w:rtl/>
        </w:rPr>
        <w:t>حرمت</w:t>
      </w:r>
      <w:r w:rsidR="00BE34D5">
        <w:rPr>
          <w:rtl/>
        </w:rPr>
        <w:t xml:space="preserve"> </w:t>
      </w:r>
      <w:r w:rsidR="00BE34D5">
        <w:rPr>
          <w:rFonts w:hint="cs"/>
          <w:rtl/>
        </w:rPr>
        <w:t>نظر</w:t>
      </w:r>
      <w:r w:rsidR="00BE34D5">
        <w:rPr>
          <w:rtl/>
        </w:rPr>
        <w:t xml:space="preserve"> </w:t>
      </w:r>
      <w:r w:rsidR="00BE34D5">
        <w:rPr>
          <w:rFonts w:hint="cs"/>
          <w:rtl/>
        </w:rPr>
        <w:t>از</w:t>
      </w:r>
      <w:r w:rsidR="00BE34D5">
        <w:rPr>
          <w:rtl/>
        </w:rPr>
        <w:t xml:space="preserve"> </w:t>
      </w:r>
      <w:r w:rsidR="00BE34D5">
        <w:rPr>
          <w:rFonts w:hint="cs"/>
          <w:rtl/>
        </w:rPr>
        <w:t>روی</w:t>
      </w:r>
      <w:r w:rsidR="00BE34D5">
        <w:rPr>
          <w:rtl/>
        </w:rPr>
        <w:t xml:space="preserve"> </w:t>
      </w:r>
      <w:r w:rsidR="00BE34D5">
        <w:rPr>
          <w:rFonts w:hint="cs"/>
          <w:rtl/>
        </w:rPr>
        <w:t>شهوت</w:t>
      </w:r>
      <w:r w:rsidR="00BE34D5">
        <w:rPr>
          <w:rtl/>
        </w:rPr>
        <w:t xml:space="preserve"> </w:t>
      </w:r>
      <w:r w:rsidR="00BE34D5">
        <w:rPr>
          <w:rFonts w:hint="cs"/>
          <w:rtl/>
        </w:rPr>
        <w:t>و</w:t>
      </w:r>
      <w:r w:rsidR="00BE34D5">
        <w:rPr>
          <w:rtl/>
        </w:rPr>
        <w:t xml:space="preserve"> </w:t>
      </w:r>
      <w:r w:rsidR="00BE34D5">
        <w:rPr>
          <w:rFonts w:hint="cs"/>
          <w:rtl/>
        </w:rPr>
        <w:t>از</w:t>
      </w:r>
      <w:r w:rsidR="00BE34D5">
        <w:rPr>
          <w:rtl/>
        </w:rPr>
        <w:t xml:space="preserve"> </w:t>
      </w:r>
      <w:r w:rsidR="00BE34D5">
        <w:rPr>
          <w:rFonts w:hint="cs"/>
          <w:rtl/>
        </w:rPr>
        <w:t>روی</w:t>
      </w:r>
      <w:r w:rsidR="00BE34D5">
        <w:rPr>
          <w:rtl/>
        </w:rPr>
        <w:t xml:space="preserve"> </w:t>
      </w:r>
      <w:r w:rsidR="00BE34D5">
        <w:rPr>
          <w:rFonts w:hint="cs"/>
          <w:rtl/>
        </w:rPr>
        <w:t>ریبه</w:t>
      </w:r>
      <w:r w:rsidR="00025B70">
        <w:rPr>
          <w:rFonts w:hint="cs"/>
          <w:rtl/>
        </w:rPr>
        <w:t xml:space="preserve"> </w:t>
      </w:r>
      <w:r w:rsidR="00386C11" w:rsidRPr="00A6366F">
        <w:rPr>
          <w:rFonts w:hint="cs"/>
          <w:rtl/>
        </w:rPr>
        <w:t>/</w:t>
      </w:r>
      <w:bookmarkStart w:id="2" w:name="BokSabj_d"/>
      <w:bookmarkEnd w:id="2"/>
      <w:r w:rsidR="00BE34D5">
        <w:rPr>
          <w:rFonts w:hint="cs"/>
          <w:rtl/>
        </w:rPr>
        <w:t>فصل</w:t>
      </w:r>
      <w:r w:rsidR="00BE34D5">
        <w:rPr>
          <w:rtl/>
        </w:rPr>
        <w:t xml:space="preserve"> </w:t>
      </w:r>
      <w:r w:rsidR="00BE34D5">
        <w:rPr>
          <w:rFonts w:hint="cs"/>
          <w:rtl/>
        </w:rPr>
        <w:t>فی</w:t>
      </w:r>
      <w:r w:rsidR="00BE34D5">
        <w:rPr>
          <w:rtl/>
        </w:rPr>
        <w:t xml:space="preserve"> </w:t>
      </w:r>
      <w:r w:rsidR="00BE34D5">
        <w:rPr>
          <w:rFonts w:hint="cs"/>
          <w:rtl/>
        </w:rPr>
        <w:t>الستر</w:t>
      </w:r>
      <w:r w:rsidR="00BE34D5">
        <w:rPr>
          <w:rtl/>
        </w:rPr>
        <w:t xml:space="preserve"> </w:t>
      </w:r>
      <w:r w:rsidR="00BE34D5">
        <w:rPr>
          <w:rFonts w:hint="cs"/>
          <w:rtl/>
        </w:rPr>
        <w:t>و</w:t>
      </w:r>
      <w:r w:rsidR="00BE34D5">
        <w:rPr>
          <w:rtl/>
        </w:rPr>
        <w:t xml:space="preserve"> </w:t>
      </w:r>
      <w:r w:rsidR="00BE34D5">
        <w:rPr>
          <w:rFonts w:hint="cs"/>
          <w:rtl/>
        </w:rPr>
        <w:t>الساتر</w:t>
      </w:r>
      <w:r w:rsidR="00386C11" w:rsidRPr="00A6366F">
        <w:rPr>
          <w:rFonts w:hint="cs"/>
          <w:rtl/>
        </w:rPr>
        <w:t xml:space="preserve"> /</w:t>
      </w:r>
      <w:bookmarkStart w:id="3" w:name="Bokkolli"/>
      <w:bookmarkEnd w:id="3"/>
      <w:r w:rsidR="00BE34D5">
        <w:rPr>
          <w:rFonts w:hint="cs"/>
          <w:rtl/>
        </w:rPr>
        <w:t>کتاب</w:t>
      </w:r>
      <w:r w:rsidR="00BE34D5">
        <w:rPr>
          <w:rtl/>
        </w:rPr>
        <w:t xml:space="preserve"> </w:t>
      </w:r>
      <w:r w:rsidR="00BE34D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B3196" w:rsidRPr="003B3196" w:rsidRDefault="003B3196" w:rsidP="003B3196">
      <w:pPr>
        <w:keepNext/>
        <w:spacing w:before="120"/>
        <w:outlineLvl w:val="0"/>
        <w:rPr>
          <w:rFonts w:ascii="Cambria" w:eastAsia="Times New Roman" w:hAnsi="Cambria" w:cs="B Titr"/>
          <w:b/>
          <w:bCs/>
          <w:color w:val="0100FF"/>
          <w:kern w:val="32"/>
          <w:sz w:val="32"/>
          <w:szCs w:val="32"/>
          <w:rtl/>
        </w:rPr>
      </w:pPr>
      <w:bookmarkStart w:id="4" w:name="_Toc508647888"/>
      <w:bookmarkStart w:id="5" w:name="_Toc508647929"/>
      <w:r w:rsidRPr="003B3196">
        <w:rPr>
          <w:rFonts w:ascii="Cambria" w:eastAsia="Times New Roman" w:hAnsi="Cambria" w:cs="B Titr" w:hint="cs"/>
          <w:b/>
          <w:bCs/>
          <w:color w:val="0100FF"/>
          <w:kern w:val="32"/>
          <w:sz w:val="32"/>
          <w:szCs w:val="32"/>
          <w:rtl/>
        </w:rPr>
        <w:t>فصل فی الستر و الساتر</w:t>
      </w:r>
      <w:bookmarkEnd w:id="4"/>
      <w:bookmarkEnd w:id="5"/>
    </w:p>
    <w:p w:rsidR="003B3196" w:rsidRPr="003B3196" w:rsidRDefault="003B3196" w:rsidP="003B3196">
      <w:pPr>
        <w:rPr>
          <w:rtl/>
        </w:rPr>
      </w:pPr>
      <w:r w:rsidRPr="003B3196">
        <w:rPr>
          <w:rFonts w:hint="cs"/>
          <w:rtl/>
        </w:rPr>
        <w:t>بحث راجع به نظر به زنان أجنبیه است:</w:t>
      </w:r>
    </w:p>
    <w:p w:rsidR="003B3196" w:rsidRPr="003B3196" w:rsidRDefault="003B3196" w:rsidP="003B3196">
      <w:pPr>
        <w:rPr>
          <w:rtl/>
        </w:rPr>
      </w:pPr>
      <w:r w:rsidRPr="003B3196">
        <w:rPr>
          <w:rFonts w:hint="cs"/>
          <w:b/>
          <w:bCs/>
          <w:rtl/>
        </w:rPr>
        <w:t>بحث در این است که</w:t>
      </w:r>
      <w:r w:rsidRPr="003B3196">
        <w:rPr>
          <w:rFonts w:hint="cs"/>
          <w:rtl/>
        </w:rPr>
        <w:t>: نظر از روی شهوت چه به زنان أجنبی و چه به زنان غیر أجنبی (یعنی محارم) حرام است و این مطلب از ضروریات فقه است و فقهاء هم نظر از روی شهوت را حرام دانسته اند و هم نظر با ریبة را حرام دانسته اند:</w:t>
      </w:r>
    </w:p>
    <w:p w:rsidR="003B3196" w:rsidRPr="003B3196" w:rsidRDefault="003B3196" w:rsidP="003B3196">
      <w:pPr>
        <w:keepNext/>
        <w:spacing w:before="120"/>
        <w:outlineLvl w:val="0"/>
        <w:rPr>
          <w:rFonts w:ascii="Cambria" w:eastAsia="Times New Roman" w:hAnsi="Cambria" w:cs="B Titr"/>
          <w:b/>
          <w:bCs/>
          <w:color w:val="0100FF"/>
          <w:kern w:val="32"/>
          <w:sz w:val="32"/>
          <w:szCs w:val="32"/>
          <w:rtl/>
        </w:rPr>
      </w:pPr>
      <w:bookmarkStart w:id="6" w:name="_Toc508647889"/>
      <w:bookmarkStart w:id="7" w:name="_Toc508647930"/>
      <w:r w:rsidRPr="003B3196">
        <w:rPr>
          <w:rFonts w:ascii="Cambria" w:eastAsia="Times New Roman" w:hAnsi="Cambria" w:cs="B Titr" w:hint="cs"/>
          <w:b/>
          <w:bCs/>
          <w:color w:val="0100FF"/>
          <w:kern w:val="32"/>
          <w:sz w:val="32"/>
          <w:szCs w:val="32"/>
          <w:rtl/>
        </w:rPr>
        <w:t>حرمت نظر از روی شهوت</w:t>
      </w:r>
      <w:bookmarkEnd w:id="6"/>
      <w:bookmarkEnd w:id="7"/>
    </w:p>
    <w:p w:rsidR="003B3196" w:rsidRPr="003B3196" w:rsidRDefault="003B3196" w:rsidP="003B3196">
      <w:pPr>
        <w:rPr>
          <w:b/>
          <w:bCs/>
          <w:rtl/>
        </w:rPr>
      </w:pPr>
      <w:r w:rsidRPr="003B3196">
        <w:rPr>
          <w:rFonts w:hint="cs"/>
          <w:b/>
          <w:bCs/>
          <w:rtl/>
        </w:rPr>
        <w:t>برای حرمت نظر از روی شهوت به برخی روایات استدلال کرده اند:</w:t>
      </w:r>
    </w:p>
    <w:p w:rsidR="003B3196" w:rsidRPr="003B3196" w:rsidRDefault="003B3196" w:rsidP="003B3196">
      <w:pPr>
        <w:keepNext/>
        <w:spacing w:before="240" w:after="60"/>
        <w:outlineLvl w:val="1"/>
        <w:rPr>
          <w:rFonts w:ascii="Cambria" w:eastAsia="Times New Roman" w:hAnsi="Cambria" w:cs="B Titr"/>
          <w:b/>
          <w:bCs/>
          <w:i/>
          <w:color w:val="0000FE"/>
          <w:sz w:val="28"/>
          <w:szCs w:val="30"/>
          <w:rtl/>
        </w:rPr>
      </w:pPr>
      <w:bookmarkStart w:id="8" w:name="_Toc508647890"/>
      <w:bookmarkStart w:id="9" w:name="_Toc508647931"/>
      <w:r w:rsidRPr="003B3196">
        <w:rPr>
          <w:rFonts w:ascii="Cambria" w:eastAsia="Times New Roman" w:hAnsi="Cambria" w:cs="B Titr" w:hint="cs"/>
          <w:b/>
          <w:bCs/>
          <w:i/>
          <w:color w:val="0000FE"/>
          <w:sz w:val="28"/>
          <w:szCs w:val="30"/>
          <w:rtl/>
        </w:rPr>
        <w:t>روایت علی بن عقبة</w:t>
      </w:r>
      <w:bookmarkEnd w:id="8"/>
      <w:bookmarkEnd w:id="9"/>
    </w:p>
    <w:p w:rsidR="003B3196" w:rsidRPr="003B3196" w:rsidRDefault="003B3196" w:rsidP="003B3196">
      <w:pPr>
        <w:rPr>
          <w:rtl/>
        </w:rPr>
      </w:pPr>
      <w:r w:rsidRPr="003B3196">
        <w:rPr>
          <w:rFonts w:hint="cs"/>
          <w:rtl/>
        </w:rPr>
        <w:t>1</w:t>
      </w:r>
      <w:r w:rsidRPr="003B3196">
        <w:rPr>
          <w:rFonts w:hint="cs"/>
          <w:b/>
          <w:bCs/>
          <w:rtl/>
        </w:rPr>
        <w:t>-روایت علی بن عقبة:</w:t>
      </w:r>
      <w:r w:rsidRPr="003B3196">
        <w:rPr>
          <w:rFonts w:ascii="Traditional Arabic" w:eastAsia="Times New Roman" w:hAnsi="Traditional Arabic" w:cs="Traditional Arabic" w:hint="cs"/>
          <w:color w:val="66005C"/>
          <w:sz w:val="41"/>
          <w:szCs w:val="41"/>
          <w:rtl/>
        </w:rPr>
        <w:t xml:space="preserve"> </w:t>
      </w:r>
      <w:r w:rsidRPr="003B3196">
        <w:rPr>
          <w:rFonts w:hint="cs"/>
          <w:color w:val="008000"/>
          <w:rtl/>
        </w:rPr>
        <w:t>مُحَمَّدُ بْنُ يَعْقُوبَ عَنْ مُحَمَّدِ بْنِ يَحْيَى عَنْ أَحْمَدَ بْنِ مُحَمَّدٍ</w:t>
      </w:r>
      <w:r w:rsidRPr="003B3196">
        <w:rPr>
          <w:rFonts w:hint="cs"/>
          <w:color w:val="008000"/>
        </w:rPr>
        <w:t>‌</w:t>
      </w:r>
      <w:r w:rsidRPr="003B3196">
        <w:rPr>
          <w:rFonts w:hint="cs"/>
          <w:color w:val="008000"/>
          <w:rtl/>
        </w:rPr>
        <w:t xml:space="preserve"> عَنِ ابْنِ فَضَّالٍ عَنْ عَلِيِّ بْنِ عُقْبَةَ عَنْ أَبِيهِ عَنْ أَبِي عَبْدِ اللَّهِ ع </w:t>
      </w:r>
      <w:r w:rsidRPr="003B3196">
        <w:rPr>
          <w:rFonts w:hint="cs"/>
          <w:color w:val="008000"/>
          <w:u w:val="single"/>
          <w:rtl/>
        </w:rPr>
        <w:t>قَالَ سَمِعْتُهُ يَقُولُ النَّظْرَةُ سَهْمٌ مِنْ سِهَامِ إِبْلِيسَ مَسْمُومٌ</w:t>
      </w:r>
      <w:r w:rsidRPr="003B3196">
        <w:rPr>
          <w:rFonts w:hint="cs"/>
          <w:color w:val="008000"/>
          <w:rtl/>
        </w:rPr>
        <w:t>- وَ كَمْ مِنْ نَظْرَةٍ أَوْرَثَتْ حَسْرَةً طَوِيلَةً</w:t>
      </w:r>
      <w:r w:rsidRPr="003B3196">
        <w:rPr>
          <w:color w:val="008000"/>
          <w:vertAlign w:val="superscript"/>
          <w:rtl/>
        </w:rPr>
        <w:footnoteReference w:id="1"/>
      </w:r>
      <w:r w:rsidRPr="003B3196">
        <w:rPr>
          <w:rFonts w:hint="cs"/>
          <w:rtl/>
        </w:rPr>
        <w:t>.</w:t>
      </w:r>
    </w:p>
    <w:p w:rsidR="003B3196" w:rsidRPr="003B3196" w:rsidRDefault="003B3196" w:rsidP="003B3196">
      <w:pPr>
        <w:keepNext/>
        <w:spacing w:before="240" w:after="60"/>
        <w:outlineLvl w:val="2"/>
        <w:rPr>
          <w:rFonts w:ascii="Cambria" w:eastAsia="Times New Roman" w:hAnsi="Cambria" w:cs="B Titr"/>
          <w:b/>
          <w:bCs/>
          <w:color w:val="0000FD"/>
          <w:sz w:val="26"/>
          <w:rtl/>
        </w:rPr>
      </w:pPr>
      <w:bookmarkStart w:id="10" w:name="_Toc508647891"/>
      <w:bookmarkStart w:id="11" w:name="_Toc508647932"/>
      <w:r w:rsidRPr="003B3196">
        <w:rPr>
          <w:rFonts w:ascii="Cambria" w:eastAsia="Times New Roman" w:hAnsi="Cambria" w:cs="B Titr" w:hint="cs"/>
          <w:b/>
          <w:bCs/>
          <w:color w:val="0000FD"/>
          <w:sz w:val="26"/>
          <w:rtl/>
        </w:rPr>
        <w:t>تقریب استدلال</w:t>
      </w:r>
      <w:bookmarkEnd w:id="10"/>
      <w:bookmarkEnd w:id="11"/>
    </w:p>
    <w:p w:rsidR="003B3196" w:rsidRPr="003B3196" w:rsidRDefault="003B3196" w:rsidP="003B3196">
      <w:pPr>
        <w:rPr>
          <w:rFonts w:hint="cs"/>
          <w:rtl/>
        </w:rPr>
      </w:pPr>
      <w:r w:rsidRPr="003B3196">
        <w:rPr>
          <w:rFonts w:hint="cs"/>
          <w:b/>
          <w:bCs/>
          <w:rtl/>
        </w:rPr>
        <w:t>مرحوم خویی فرموده اند:</w:t>
      </w:r>
      <w:r w:rsidRPr="003B3196">
        <w:rPr>
          <w:rFonts w:hint="cs"/>
          <w:rtl/>
        </w:rPr>
        <w:t xml:space="preserve"> این روایت دلالت می کند بر این که نظر از روی شهوت و نظر در جایی که خوف فتنه باشد، سهم مسموم ابلیس است که به این معنا است که حرام است.</w:t>
      </w:r>
    </w:p>
    <w:p w:rsidR="003B3196" w:rsidRPr="003B3196" w:rsidRDefault="003B3196" w:rsidP="003B3196">
      <w:pPr>
        <w:keepNext/>
        <w:spacing w:before="240" w:after="60"/>
        <w:outlineLvl w:val="3"/>
        <w:rPr>
          <w:rFonts w:eastAsia="Times New Roman" w:cs="B Titr"/>
          <w:b/>
          <w:bCs/>
          <w:color w:val="0000FC"/>
          <w:sz w:val="28"/>
          <w:szCs w:val="26"/>
          <w:rtl/>
        </w:rPr>
      </w:pPr>
      <w:bookmarkStart w:id="12" w:name="_Toc508647892"/>
      <w:bookmarkStart w:id="13" w:name="_Toc508647933"/>
      <w:r w:rsidRPr="003B3196">
        <w:rPr>
          <w:rFonts w:eastAsia="Times New Roman" w:cs="B Titr" w:hint="cs"/>
          <w:b/>
          <w:bCs/>
          <w:color w:val="0000FC"/>
          <w:sz w:val="28"/>
          <w:szCs w:val="26"/>
          <w:rtl/>
        </w:rPr>
        <w:t>مناقشه دلالی</w:t>
      </w:r>
      <w:bookmarkEnd w:id="12"/>
      <w:bookmarkEnd w:id="13"/>
    </w:p>
    <w:p w:rsidR="003B3196" w:rsidRPr="003B3196" w:rsidRDefault="003B3196" w:rsidP="003B3196">
      <w:pPr>
        <w:rPr>
          <w:rtl/>
        </w:rPr>
      </w:pPr>
      <w:r w:rsidRPr="003B3196">
        <w:rPr>
          <w:rFonts w:hint="cs"/>
          <w:b/>
          <w:bCs/>
          <w:rtl/>
        </w:rPr>
        <w:t>به نظر ما این روایت (که مرحوم خویی سند آن را تصحیح کرد) بر حرمت نظر بشهوةٍ یا بریبةٍ مطلقاً دلالت نمی کند زیرا</w:t>
      </w:r>
      <w:r w:rsidRPr="003B3196">
        <w:rPr>
          <w:rFonts w:hint="cs"/>
          <w:rtl/>
        </w:rPr>
        <w:t>؛ سهم مسموم ابلیس یعنی تیری که ممکن است اصابت کند و انسان را هلاک کند یعنی نگاه با شهوت یا با ریبه ممکن است منجر به امور خطرناک مثل زنا شود ولی این که حتماً این نظرة حرام است استفاده نمی شود. سهم دائم الإصابه نیست گاهی اصابت می کند و گاهی به خطا می رود.</w:t>
      </w:r>
    </w:p>
    <w:p w:rsidR="003B3196" w:rsidRPr="003B3196" w:rsidRDefault="003B3196" w:rsidP="003B3196">
      <w:pPr>
        <w:rPr>
          <w:rtl/>
        </w:rPr>
      </w:pPr>
      <w:r w:rsidRPr="003B3196">
        <w:rPr>
          <w:rFonts w:hint="cs"/>
          <w:b/>
          <w:bCs/>
          <w:rtl/>
        </w:rPr>
        <w:t>و کسی که دلالت این روایت بر حرمت را قبول می کند باید به لازمه ی آن هم ملتزم شود</w:t>
      </w:r>
      <w:r w:rsidRPr="003B3196">
        <w:rPr>
          <w:rFonts w:hint="cs"/>
          <w:rtl/>
        </w:rPr>
        <w:t xml:space="preserve">: لازمه ی اطلاق این روایت این است که نظر بدون شهوت به وجه و کفین هم حرام باشد. و ممکن است کسی هم به این مطلب قائل شود و البته محذوری هم </w:t>
      </w:r>
      <w:r w:rsidRPr="003B3196">
        <w:rPr>
          <w:rFonts w:hint="cs"/>
          <w:rtl/>
        </w:rPr>
        <w:lastRenderedPageBreak/>
        <w:t>ندارد ولی عرض ما این است که این روایت ظهور ندارد در این که مطلق نظر حرام است بلکه در معرض این است که شیطان انسان را فریب بدهد و راه فریب شیطان، نظر است و به این نکته تنبّه می دهد که خطر نگاه را درک کنید و مواظب باشید؛ کما این که خلوت با أجنبی و اختلاط زن و مرد در دانشگاه ها و ادارات، سهم مسموم من سهام الإبلیس است ولی نمی توان گفت فی نفسه حرام است. بله چه بسا این اختلاط ها منجرّ به ارتباط های نامشروع می شود.</w:t>
      </w:r>
    </w:p>
    <w:p w:rsidR="003B3196" w:rsidRPr="003B3196" w:rsidRDefault="003B3196" w:rsidP="003B3196">
      <w:pPr>
        <w:rPr>
          <w:rtl/>
        </w:rPr>
      </w:pPr>
      <w:r w:rsidRPr="003B3196">
        <w:rPr>
          <w:rFonts w:hint="cs"/>
          <w:b/>
          <w:bCs/>
          <w:rtl/>
        </w:rPr>
        <w:t>نکته:</w:t>
      </w:r>
      <w:r w:rsidRPr="003B3196">
        <w:rPr>
          <w:rFonts w:hint="cs"/>
          <w:rtl/>
        </w:rPr>
        <w:t xml:space="preserve"> الف و لام در «النظرة» الف و لام جنس است. البته به تناسب این که فرمود «سهم من سهام الإبلیس مسموم»، مراد از نظرة، نظر های مربوط به نگاه های به زنان است.</w:t>
      </w:r>
    </w:p>
    <w:p w:rsidR="003B3196" w:rsidRPr="003B3196" w:rsidRDefault="003B3196" w:rsidP="003B3196">
      <w:pPr>
        <w:keepNext/>
        <w:spacing w:before="240" w:after="60"/>
        <w:outlineLvl w:val="3"/>
        <w:rPr>
          <w:rFonts w:eastAsia="Times New Roman" w:cs="B Titr"/>
          <w:b/>
          <w:bCs/>
          <w:color w:val="0000FC"/>
          <w:sz w:val="28"/>
          <w:szCs w:val="26"/>
          <w:rtl/>
        </w:rPr>
      </w:pPr>
      <w:bookmarkStart w:id="14" w:name="_Toc508647893"/>
      <w:bookmarkStart w:id="15" w:name="_Toc508647934"/>
      <w:r w:rsidRPr="003B3196">
        <w:rPr>
          <w:rFonts w:eastAsia="Times New Roman" w:cs="B Titr" w:hint="cs"/>
          <w:b/>
          <w:bCs/>
          <w:color w:val="0000FC"/>
          <w:sz w:val="28"/>
          <w:szCs w:val="26"/>
          <w:rtl/>
        </w:rPr>
        <w:t>مناقشه سندی</w:t>
      </w:r>
      <w:bookmarkEnd w:id="14"/>
      <w:bookmarkEnd w:id="15"/>
    </w:p>
    <w:p w:rsidR="003B3196" w:rsidRPr="003B3196" w:rsidRDefault="003B3196" w:rsidP="003B3196">
      <w:pPr>
        <w:rPr>
          <w:rtl/>
        </w:rPr>
      </w:pPr>
      <w:r w:rsidRPr="003B3196">
        <w:rPr>
          <w:rFonts w:hint="cs"/>
          <w:b/>
          <w:bCs/>
          <w:rtl/>
        </w:rPr>
        <w:t>علاوه بر این که</w:t>
      </w:r>
      <w:r w:rsidRPr="003B3196">
        <w:rPr>
          <w:rFonts w:hint="cs"/>
          <w:rtl/>
        </w:rPr>
        <w:t>: ما سند این روایت را تصحیح نمی کنیم و هر چند علی بن عقبه مشکلی ندارد و نجاشی او را توثیق کرده است ولی پدر او، عقبة بن خالد، توثیق ندارد و مرحوم خویی نیز که قبلاً توثیق می کرد به این خاطر بود که عقبة بن خالد از رجال کامل الزیارات بود.</w:t>
      </w:r>
    </w:p>
    <w:p w:rsidR="003B3196" w:rsidRPr="003B3196" w:rsidRDefault="003B3196" w:rsidP="003B3196">
      <w:pPr>
        <w:rPr>
          <w:rtl/>
        </w:rPr>
      </w:pPr>
      <w:r w:rsidRPr="003B3196">
        <w:rPr>
          <w:rFonts w:hint="cs"/>
          <w:b/>
          <w:bCs/>
          <w:rtl/>
        </w:rPr>
        <w:t>نکته:</w:t>
      </w:r>
      <w:r w:rsidRPr="003B3196">
        <w:rPr>
          <w:rFonts w:hint="cs"/>
          <w:rtl/>
        </w:rPr>
        <w:t xml:space="preserve"> روایت «</w:t>
      </w:r>
      <w:r w:rsidRPr="003B3196">
        <w:rPr>
          <w:rFonts w:hint="cs"/>
          <w:color w:val="008000"/>
          <w:rtl/>
        </w:rPr>
        <w:t xml:space="preserve">وَ بِإِسْنَادِهِ عَنِ الْحَسَنِ بْنِ مَحْبُوبٍ عَنْ دَاوُدَ بْنِ أَبِي يَزِيدَ الْعَطَّارِ </w:t>
      </w:r>
      <w:r w:rsidRPr="003B3196">
        <w:rPr>
          <w:rFonts w:hint="cs"/>
          <w:color w:val="008000"/>
          <w:u w:val="single"/>
          <w:rtl/>
        </w:rPr>
        <w:t>عَنْ بَعْضِ أَصْحَابِنَا</w:t>
      </w:r>
      <w:r w:rsidRPr="003B3196">
        <w:rPr>
          <w:rFonts w:hint="cs"/>
          <w:color w:val="008000"/>
          <w:rtl/>
        </w:rPr>
        <w:t xml:space="preserve"> قَالَ: قَالَ أَبُو عَبْدِ اللَّهِ ع إِيَّاكُمْ وَ النَّظَرَ فَإِنَّهُ سَهْمٌ مِنْ سِهَامِ إِبْلِيسَ- وَ قَالَ لَا بَأْسَ بِالنَّظَرِ إِلَى مَا وَصَفَتِ الثِّيَابُ.</w:t>
      </w:r>
      <w:r w:rsidRPr="003B3196">
        <w:rPr>
          <w:color w:val="008000"/>
          <w:vertAlign w:val="superscript"/>
          <w:rtl/>
        </w:rPr>
        <w:footnoteReference w:id="2"/>
      </w:r>
      <w:r w:rsidRPr="003B3196">
        <w:rPr>
          <w:rFonts w:hint="cs"/>
          <w:rtl/>
        </w:rPr>
        <w:t>» ظاهرش نهی از نظر است</w:t>
      </w:r>
      <w:r w:rsidR="00ED2639">
        <w:rPr>
          <w:rFonts w:hint="cs"/>
          <w:rtl/>
        </w:rPr>
        <w:t xml:space="preserve"> و دلالت بر حرمت نظر می کند</w:t>
      </w:r>
      <w:r w:rsidRPr="003B3196">
        <w:rPr>
          <w:rFonts w:hint="cs"/>
          <w:rtl/>
        </w:rPr>
        <w:t xml:space="preserve"> ولی روایت مرسله است.</w:t>
      </w:r>
    </w:p>
    <w:p w:rsidR="003B3196" w:rsidRPr="003B3196" w:rsidRDefault="003B3196" w:rsidP="003B3196">
      <w:pPr>
        <w:keepNext/>
        <w:spacing w:before="240" w:after="60"/>
        <w:outlineLvl w:val="1"/>
        <w:rPr>
          <w:rFonts w:ascii="Cambria" w:eastAsia="Times New Roman" w:hAnsi="Cambria" w:cs="B Titr"/>
          <w:b/>
          <w:bCs/>
          <w:i/>
          <w:color w:val="0000FE"/>
          <w:sz w:val="28"/>
          <w:szCs w:val="30"/>
          <w:rtl/>
        </w:rPr>
      </w:pPr>
      <w:bookmarkStart w:id="16" w:name="_Toc508647894"/>
      <w:bookmarkStart w:id="17" w:name="_Toc508647935"/>
      <w:r w:rsidRPr="003B3196">
        <w:rPr>
          <w:rFonts w:ascii="Cambria" w:eastAsia="Times New Roman" w:hAnsi="Cambria" w:cs="B Titr" w:hint="cs"/>
          <w:b/>
          <w:bCs/>
          <w:i/>
          <w:color w:val="0000FE"/>
          <w:sz w:val="28"/>
          <w:szCs w:val="30"/>
          <w:rtl/>
        </w:rPr>
        <w:t>روایت مرسله</w:t>
      </w:r>
      <w:bookmarkEnd w:id="16"/>
      <w:bookmarkEnd w:id="17"/>
    </w:p>
    <w:p w:rsidR="003B3196" w:rsidRPr="003B3196" w:rsidRDefault="003B3196" w:rsidP="003B3196">
      <w:pPr>
        <w:rPr>
          <w:rtl/>
        </w:rPr>
      </w:pPr>
      <w:r w:rsidRPr="003B3196">
        <w:rPr>
          <w:rFonts w:hint="cs"/>
          <w:rtl/>
        </w:rPr>
        <w:t>2-روایت مرسله:</w:t>
      </w:r>
      <w:r w:rsidRPr="003B3196">
        <w:rPr>
          <w:rFonts w:ascii="Noor_Lotus" w:eastAsia="Times New Roman" w:hAnsi="Noor_Lotus" w:cs="Times New Roman" w:hint="cs"/>
          <w:color w:val="0F005F"/>
          <w:sz w:val="41"/>
          <w:szCs w:val="41"/>
          <w:rtl/>
        </w:rPr>
        <w:t xml:space="preserve"> </w:t>
      </w:r>
      <w:r w:rsidRPr="003B3196">
        <w:rPr>
          <w:rFonts w:hint="cs"/>
          <w:color w:val="008000"/>
          <w:rtl/>
        </w:rPr>
        <w:t xml:space="preserve">وَ عَنْ عِدَّةٍ مِنْ أَصْحَابِنَا عَنْ أَحْمَدَ بْنِ مُحَمَّدٍ عَنِ ابْنِ أَبِي نَجْرَانَ </w:t>
      </w:r>
      <w:r w:rsidRPr="003B3196">
        <w:rPr>
          <w:rFonts w:hint="cs"/>
          <w:color w:val="008000"/>
          <w:u w:val="single"/>
          <w:rtl/>
        </w:rPr>
        <w:t>عَمَّنْ ذَكَرَهُ</w:t>
      </w:r>
      <w:r w:rsidRPr="003B3196">
        <w:rPr>
          <w:rFonts w:hint="cs"/>
          <w:color w:val="008000"/>
          <w:rtl/>
        </w:rPr>
        <w:t xml:space="preserve"> عَنْ أَبِي عَبْدِ اللَّهِ ع وَ عَنْ يَزِيدَ بْنِ حَمَّادٍ وَ غَيْرِهِ عَنْ أَبِي جَمِيلَةَ عَنْ أَبِي جَعْفَرٍ وَ أَبِي عَبْدِ اللَّهِ ع </w:t>
      </w:r>
      <w:r w:rsidRPr="003B3196">
        <w:rPr>
          <w:rFonts w:hint="cs"/>
          <w:color w:val="008000"/>
          <w:u w:val="single"/>
          <w:rtl/>
        </w:rPr>
        <w:t>قَالا مَا مِنْ أَحَدٍ إِلَّا وَ هُوَ يُصِيبُ حَظّاً مِنَ الزِّنَا- فَزِنَا الْعَيْنَيْنِ النَّظَرُ وَ زِنَا الْفَمِ الْقُبْلَةُ- وَ زِنَا الْيَدَيْنِ اللَّمْسُ</w:t>
      </w:r>
      <w:r w:rsidRPr="003B3196">
        <w:rPr>
          <w:rFonts w:hint="cs"/>
          <w:color w:val="008000"/>
          <w:rtl/>
        </w:rPr>
        <w:t>- صَدَّقَ الْفَرْجُ ذَلِكَ أَوْ كَذَّبَ</w:t>
      </w:r>
      <w:r w:rsidRPr="003B3196">
        <w:rPr>
          <w:rFonts w:hint="cs"/>
          <w:rtl/>
        </w:rPr>
        <w:t>.</w:t>
      </w:r>
      <w:r w:rsidRPr="003B3196">
        <w:rPr>
          <w:vertAlign w:val="superscript"/>
          <w:rtl/>
        </w:rPr>
        <w:footnoteReference w:id="3"/>
      </w:r>
    </w:p>
    <w:p w:rsidR="003B3196" w:rsidRPr="003B3196" w:rsidRDefault="003B3196" w:rsidP="003B3196">
      <w:pPr>
        <w:keepNext/>
        <w:spacing w:before="240" w:after="60"/>
        <w:outlineLvl w:val="2"/>
        <w:rPr>
          <w:rFonts w:ascii="Cambria" w:eastAsia="Times New Roman" w:hAnsi="Cambria" w:cs="B Titr"/>
          <w:b/>
          <w:bCs/>
          <w:color w:val="0000FD"/>
          <w:sz w:val="26"/>
          <w:rtl/>
        </w:rPr>
      </w:pPr>
      <w:bookmarkStart w:id="18" w:name="_Toc508647895"/>
      <w:bookmarkStart w:id="19" w:name="_Toc508647936"/>
      <w:r w:rsidRPr="003B3196">
        <w:rPr>
          <w:rFonts w:ascii="Cambria" w:eastAsia="Times New Roman" w:hAnsi="Cambria" w:cs="B Titr" w:hint="cs"/>
          <w:b/>
          <w:bCs/>
          <w:color w:val="0000FD"/>
          <w:sz w:val="26"/>
          <w:rtl/>
        </w:rPr>
        <w:t>تقریب استدلال</w:t>
      </w:r>
      <w:bookmarkEnd w:id="18"/>
      <w:bookmarkEnd w:id="19"/>
    </w:p>
    <w:p w:rsidR="003B3196" w:rsidRPr="003B3196" w:rsidRDefault="003B3196" w:rsidP="003B3196">
      <w:pPr>
        <w:rPr>
          <w:rFonts w:hint="cs"/>
          <w:rtl/>
        </w:rPr>
      </w:pPr>
      <w:r w:rsidRPr="003B3196">
        <w:rPr>
          <w:rFonts w:hint="cs"/>
          <w:rtl/>
        </w:rPr>
        <w:t>ظاهر تعبیر به «زنا العینین النظر» به تناسب تعبیر به زنا، این است که نظر با شهوت، زنا است و دلالت آن خوب است.</w:t>
      </w:r>
    </w:p>
    <w:p w:rsidR="003B3196" w:rsidRPr="003B3196" w:rsidRDefault="003B3196" w:rsidP="003B3196">
      <w:pPr>
        <w:keepNext/>
        <w:spacing w:before="240" w:after="60"/>
        <w:outlineLvl w:val="3"/>
        <w:rPr>
          <w:rFonts w:eastAsia="Times New Roman" w:cs="B Titr"/>
          <w:b/>
          <w:bCs/>
          <w:color w:val="0000FC"/>
          <w:sz w:val="28"/>
          <w:szCs w:val="26"/>
          <w:rtl/>
        </w:rPr>
      </w:pPr>
      <w:bookmarkStart w:id="20" w:name="_Toc508647896"/>
      <w:bookmarkStart w:id="21" w:name="_Toc508647937"/>
      <w:r w:rsidRPr="003B3196">
        <w:rPr>
          <w:rFonts w:eastAsia="Times New Roman" w:cs="B Titr" w:hint="cs"/>
          <w:b/>
          <w:bCs/>
          <w:color w:val="0000FC"/>
          <w:sz w:val="28"/>
          <w:szCs w:val="26"/>
          <w:rtl/>
        </w:rPr>
        <w:lastRenderedPageBreak/>
        <w:t>مناقشه سندی</w:t>
      </w:r>
      <w:bookmarkEnd w:id="20"/>
      <w:bookmarkEnd w:id="21"/>
    </w:p>
    <w:p w:rsidR="003B3196" w:rsidRPr="003B3196" w:rsidRDefault="003B3196" w:rsidP="003B3196">
      <w:pPr>
        <w:rPr>
          <w:rtl/>
        </w:rPr>
      </w:pPr>
      <w:r w:rsidRPr="003B3196">
        <w:rPr>
          <w:rFonts w:hint="cs"/>
          <w:rtl/>
        </w:rPr>
        <w:t>و لکن مرسله است.</w:t>
      </w:r>
    </w:p>
    <w:p w:rsidR="003B3196" w:rsidRPr="003B3196" w:rsidRDefault="003B3196" w:rsidP="003B3196">
      <w:pPr>
        <w:rPr>
          <w:rtl/>
        </w:rPr>
      </w:pPr>
      <w:r w:rsidRPr="003B3196">
        <w:rPr>
          <w:rFonts w:hint="cs"/>
          <w:b/>
          <w:bCs/>
          <w:rtl/>
        </w:rPr>
        <w:t>نکته:</w:t>
      </w:r>
      <w:r w:rsidRPr="003B3196">
        <w:rPr>
          <w:rFonts w:hint="cs"/>
          <w:rtl/>
        </w:rPr>
        <w:t xml:space="preserve"> مراد از قبله در روایت نیز به تناسب تعبیر به زنا، قبله ی با شهوت است و قبله بدون شهوت زنا نیست ولی دلیل نمی شود که قبله بدون شهوت نسبت به نامحرم حرام نباشد و تنها می گوید زنا نیست. و احتمال این که راوی کامل نقل نکرده باشد وجود دارد.</w:t>
      </w:r>
    </w:p>
    <w:p w:rsidR="003B3196" w:rsidRPr="003B3196" w:rsidRDefault="003B3196" w:rsidP="003B3196">
      <w:pPr>
        <w:keepNext/>
        <w:spacing w:before="240" w:after="60"/>
        <w:outlineLvl w:val="1"/>
        <w:rPr>
          <w:rFonts w:ascii="Cambria" w:eastAsia="Times New Roman" w:hAnsi="Cambria" w:cs="B Titr"/>
          <w:b/>
          <w:bCs/>
          <w:i/>
          <w:color w:val="0000FE"/>
          <w:sz w:val="28"/>
          <w:szCs w:val="30"/>
          <w:rtl/>
        </w:rPr>
      </w:pPr>
      <w:bookmarkStart w:id="22" w:name="_Toc508647897"/>
      <w:bookmarkStart w:id="23" w:name="_Toc508647938"/>
      <w:r w:rsidRPr="003B3196">
        <w:rPr>
          <w:rFonts w:ascii="Cambria" w:eastAsia="Times New Roman" w:hAnsi="Cambria" w:cs="B Titr" w:hint="cs"/>
          <w:b/>
          <w:bCs/>
          <w:i/>
          <w:color w:val="0000FE"/>
          <w:sz w:val="28"/>
          <w:szCs w:val="30"/>
          <w:rtl/>
        </w:rPr>
        <w:t>صحیحه علی بن سوید</w:t>
      </w:r>
      <w:bookmarkEnd w:id="22"/>
      <w:bookmarkEnd w:id="23"/>
    </w:p>
    <w:p w:rsidR="003B3196" w:rsidRPr="003B3196" w:rsidRDefault="003B3196" w:rsidP="003B3196">
      <w:pPr>
        <w:rPr>
          <w:rtl/>
        </w:rPr>
      </w:pPr>
      <w:r w:rsidRPr="003B3196">
        <w:rPr>
          <w:rFonts w:hint="cs"/>
          <w:rtl/>
        </w:rPr>
        <w:t>3-صحیحه علی بن سوید:</w:t>
      </w:r>
      <w:r w:rsidRPr="003B3196">
        <w:rPr>
          <w:rFonts w:ascii="Noor_Lotus" w:eastAsia="Times New Roman" w:hAnsi="Noor_Lotus" w:cs="Times New Roman" w:hint="cs"/>
          <w:color w:val="0F005F"/>
          <w:sz w:val="41"/>
          <w:szCs w:val="41"/>
          <w:rtl/>
        </w:rPr>
        <w:t xml:space="preserve"> </w:t>
      </w:r>
      <w:r w:rsidRPr="003B3196">
        <w:rPr>
          <w:rFonts w:hint="cs"/>
          <w:color w:val="008000"/>
          <w:rtl/>
        </w:rPr>
        <w:t>وَ عَنْهُ عَنْ أَحْمَدَ عَنْ عَلِيِّ بْنِ الْحَكَمِ عَنْ عَلِيِّ بْنِ سُوَيْدٍ قَالَ: 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Pr="003B3196">
        <w:rPr>
          <w:color w:val="008000"/>
          <w:vertAlign w:val="superscript"/>
          <w:rtl/>
        </w:rPr>
        <w:footnoteReference w:id="4"/>
      </w:r>
    </w:p>
    <w:p w:rsidR="003B3196" w:rsidRPr="003B3196" w:rsidRDefault="003B3196" w:rsidP="003B3196">
      <w:pPr>
        <w:keepNext/>
        <w:spacing w:before="240" w:after="60"/>
        <w:outlineLvl w:val="2"/>
        <w:rPr>
          <w:rFonts w:ascii="Cambria" w:eastAsia="Times New Roman" w:hAnsi="Cambria" w:cs="B Titr"/>
          <w:b/>
          <w:bCs/>
          <w:color w:val="0000FD"/>
          <w:sz w:val="26"/>
          <w:rtl/>
        </w:rPr>
      </w:pPr>
      <w:bookmarkStart w:id="24" w:name="_Toc508647898"/>
      <w:bookmarkStart w:id="25" w:name="_Toc508647939"/>
      <w:r w:rsidRPr="003B3196">
        <w:rPr>
          <w:rFonts w:ascii="Cambria" w:eastAsia="Times New Roman" w:hAnsi="Cambria" w:cs="B Titr" w:hint="cs"/>
          <w:b/>
          <w:bCs/>
          <w:color w:val="0000FD"/>
          <w:sz w:val="26"/>
          <w:rtl/>
        </w:rPr>
        <w:t>تقریب استدلال</w:t>
      </w:r>
      <w:bookmarkEnd w:id="24"/>
      <w:bookmarkEnd w:id="25"/>
    </w:p>
    <w:p w:rsidR="003B3196" w:rsidRPr="003B3196" w:rsidRDefault="003B3196" w:rsidP="003B3196">
      <w:pPr>
        <w:rPr>
          <w:rtl/>
        </w:rPr>
      </w:pPr>
      <w:r w:rsidRPr="003B3196">
        <w:rPr>
          <w:rFonts w:hint="cs"/>
          <w:b/>
          <w:bCs/>
          <w:rtl/>
        </w:rPr>
        <w:t>گفته شده است که</w:t>
      </w:r>
      <w:r w:rsidRPr="003B3196">
        <w:rPr>
          <w:rFonts w:hint="cs"/>
          <w:rtl/>
        </w:rPr>
        <w:t>: نظر از روی شهوت مصداق نیت صدق نیست و کسی که از روی شهوت نگاه می کند نیّت صادقه ندارد و حضرت فرمود: «لا بأس اذا عرف الله من نیّتک الصدق» که مفهومش این است که اگر نیّت صادقه نداشتی و از روی شهوت نگاه کردی «فیه بأس» و حرام است.</w:t>
      </w:r>
    </w:p>
    <w:p w:rsidR="00990A8D" w:rsidRDefault="00990A8D" w:rsidP="00990A8D">
      <w:pPr>
        <w:pStyle w:val="30"/>
        <w:rPr>
          <w:rtl/>
        </w:rPr>
      </w:pPr>
      <w:bookmarkStart w:id="26" w:name="_Toc508647899"/>
      <w:bookmarkStart w:id="27" w:name="_Toc508647940"/>
      <w:r>
        <w:rPr>
          <w:rFonts w:hint="cs"/>
          <w:rtl/>
        </w:rPr>
        <w:t>اختصاص حرمت به فرض نگاه با داعی شهوت</w:t>
      </w:r>
      <w:bookmarkEnd w:id="26"/>
      <w:bookmarkEnd w:id="27"/>
      <w:r>
        <w:rPr>
          <w:rFonts w:hint="cs"/>
          <w:rtl/>
        </w:rPr>
        <w:t xml:space="preserve"> </w:t>
      </w:r>
    </w:p>
    <w:p w:rsidR="003B3196" w:rsidRPr="003B3196" w:rsidRDefault="003B3196" w:rsidP="00990A8D">
      <w:pPr>
        <w:rPr>
          <w:rtl/>
        </w:rPr>
      </w:pPr>
      <w:r w:rsidRPr="003B3196">
        <w:rPr>
          <w:rFonts w:hint="cs"/>
          <w:b/>
          <w:bCs/>
          <w:rtl/>
        </w:rPr>
        <w:t>این مطلب درست است ولی</w:t>
      </w:r>
      <w:r w:rsidR="00ED2639">
        <w:rPr>
          <w:rFonts w:hint="cs"/>
          <w:rtl/>
        </w:rPr>
        <w:t>:</w:t>
      </w:r>
      <w:r w:rsidRPr="003B3196">
        <w:rPr>
          <w:rFonts w:hint="cs"/>
          <w:rtl/>
        </w:rPr>
        <w:t xml:space="preserve"> روایت مختص جایی است که نظر به داعی شهوت است و شامل جایی که نظر با علم به ترتّب شهوت است نمی شود: توضیح این که: گاهی انسان به داعی لذّت جویی نگاه می کند که قطعاً حرام است چه به زن نگاه کند و چه به انسان دیگر نگاه کند. و گاهی انسان به داعی تدریس نگاه می کند یا به داعی این که ببیند او چه می گوید نگاه می کند مثل بیماری که به طبیب رجوع کرده است یا خانمی که سؤال شرعی دارد و به عالم رجوع کرده است که در این صورت که داعی لذّت جویی ندارد ولی می داند که شهوت بر آن فوراً یا با تراخی مترتّب می شود، یعنی </w:t>
      </w:r>
      <w:r w:rsidR="00990A8D">
        <w:rPr>
          <w:rFonts w:hint="cs"/>
          <w:rtl/>
        </w:rPr>
        <w:t xml:space="preserve">نگاه، </w:t>
      </w:r>
      <w:r w:rsidRPr="003B3196">
        <w:rPr>
          <w:rFonts w:hint="cs"/>
          <w:rtl/>
        </w:rPr>
        <w:t>مقترن به شهوت می شود ولی داعی او شهوت نیست؛ این روایت این صورت را شامل نمی شود.</w:t>
      </w:r>
    </w:p>
    <w:p w:rsidR="00990A8D" w:rsidRDefault="00ED672A" w:rsidP="00ED672A">
      <w:pPr>
        <w:pStyle w:val="30"/>
        <w:rPr>
          <w:rtl/>
        </w:rPr>
      </w:pPr>
      <w:bookmarkStart w:id="28" w:name="_Toc508647900"/>
      <w:bookmarkStart w:id="29" w:name="_Toc508647941"/>
      <w:r>
        <w:rPr>
          <w:rFonts w:hint="cs"/>
          <w:rtl/>
        </w:rPr>
        <w:lastRenderedPageBreak/>
        <w:t>اختصاص حلیّت نظر به فرض ابتلای به نگاه</w:t>
      </w:r>
      <w:bookmarkEnd w:id="28"/>
      <w:bookmarkEnd w:id="29"/>
    </w:p>
    <w:p w:rsidR="003B3196" w:rsidRPr="003B3196" w:rsidRDefault="003B3196" w:rsidP="003B3196">
      <w:pPr>
        <w:rPr>
          <w:rFonts w:hint="cs"/>
          <w:rtl/>
        </w:rPr>
      </w:pPr>
      <w:r w:rsidRPr="003B3196">
        <w:rPr>
          <w:rFonts w:hint="cs"/>
          <w:rtl/>
        </w:rPr>
        <w:t>البته این روایت مختص به «مبتلی» است و اطلاق ندارد که شامل جوانی که برای گردش به خیابان می رود و می داند نگاه او به زنان نامحرم می افتد و دچار شهوت می شود، نمی شود. «مبتلی» یعنی به خاطر شغلم گرفتارم نه این که به خاطر هوی و هوس گرفتار شده ام. و روایت ظهور ندارد در این که به خاطر هوی و هوس مبتلا شده بود و این أمر با «اذا عرف الله من نیّتک الصدق» نمی سازد و ابتلای به خاطر هوی و هوس چه نیّتی صدقی است؟! این که بگوید اسیر شیطان شده ام و وقتی به خیابان می روم و زن زیبایی می بینم نمی توانم از آن دل بکنم؛ اینجا نمی توان گفت که نیّت صدق و پاک دارد. اگر قرار بود این شخص نیّت ناپاک داشته باشد دیگر چه کاری باقی مانده بود که انجام دهد؟!</w:t>
      </w:r>
    </w:p>
    <w:p w:rsidR="003B3196" w:rsidRPr="003B3196" w:rsidRDefault="003B3196" w:rsidP="003B3196">
      <w:pPr>
        <w:rPr>
          <w:rtl/>
        </w:rPr>
      </w:pPr>
      <w:r w:rsidRPr="003B3196">
        <w:rPr>
          <w:rFonts w:hint="cs"/>
          <w:rtl/>
        </w:rPr>
        <w:t>و این که تعبیر به «مُبْتَلًى بِالنَّظَرِ إِلَى الْمَرْأَةِ- الْجَمِيلَةِ» کرده است به این خاطر که در برخی شغل ها سر و کار انسان با پیرزن ها است و برخی کار ها مثل طلا فروشی و پارچه فروشی سرو کار انسان با خانم های جوان و زیبا می باشد.</w:t>
      </w:r>
    </w:p>
    <w:p w:rsidR="00ED672A" w:rsidRDefault="00ED672A" w:rsidP="00ED672A">
      <w:pPr>
        <w:pStyle w:val="30"/>
        <w:rPr>
          <w:rtl/>
        </w:rPr>
      </w:pPr>
      <w:bookmarkStart w:id="30" w:name="_Toc508647901"/>
      <w:bookmarkStart w:id="31" w:name="_Toc508647942"/>
      <w:r>
        <w:rPr>
          <w:rFonts w:hint="cs"/>
          <w:rtl/>
        </w:rPr>
        <w:t>نظر صاحب جواهر راجع به مفاد صحیحه</w:t>
      </w:r>
      <w:bookmarkEnd w:id="30"/>
      <w:bookmarkEnd w:id="31"/>
    </w:p>
    <w:p w:rsidR="00ED2639" w:rsidRDefault="003B3196" w:rsidP="003B3196">
      <w:pPr>
        <w:rPr>
          <w:rtl/>
        </w:rPr>
      </w:pPr>
      <w:r w:rsidRPr="003B3196">
        <w:rPr>
          <w:rFonts w:hint="cs"/>
          <w:b/>
          <w:bCs/>
          <w:rtl/>
        </w:rPr>
        <w:t>مرحوم صاحب جواهر فرموده اند که</w:t>
      </w:r>
      <w:r w:rsidRPr="003B3196">
        <w:rPr>
          <w:rFonts w:hint="cs"/>
          <w:rtl/>
        </w:rPr>
        <w:t>: مراد از «مبتلا بودن به نظر» نظر اتّفاقی است و مرحوم خویی هم در کتاب نکاح این حرف را تأیید کرده اس</w:t>
      </w:r>
      <w:r w:rsidR="00ED2639">
        <w:rPr>
          <w:rFonts w:hint="cs"/>
          <w:rtl/>
        </w:rPr>
        <w:t>ت.</w:t>
      </w:r>
    </w:p>
    <w:p w:rsidR="00ED672A" w:rsidRDefault="00ED672A" w:rsidP="00ED672A">
      <w:pPr>
        <w:pStyle w:val="40"/>
        <w:rPr>
          <w:rtl/>
        </w:rPr>
      </w:pPr>
      <w:bookmarkStart w:id="32" w:name="_Toc508647902"/>
      <w:bookmarkStart w:id="33" w:name="_Toc508647943"/>
      <w:r>
        <w:rPr>
          <w:rFonts w:hint="cs"/>
          <w:rtl/>
        </w:rPr>
        <w:t>مناقشه</w:t>
      </w:r>
      <w:bookmarkEnd w:id="32"/>
      <w:bookmarkEnd w:id="33"/>
    </w:p>
    <w:p w:rsidR="003B3196" w:rsidRPr="003B3196" w:rsidRDefault="003B3196" w:rsidP="00ED672A">
      <w:pPr>
        <w:rPr>
          <w:rFonts w:hint="cs"/>
          <w:rtl/>
        </w:rPr>
      </w:pPr>
      <w:r w:rsidRPr="003B3196">
        <w:rPr>
          <w:rFonts w:hint="cs"/>
          <w:b/>
          <w:bCs/>
          <w:rtl/>
        </w:rPr>
        <w:t>ولی</w:t>
      </w:r>
      <w:r w:rsidR="001004D1">
        <w:rPr>
          <w:rFonts w:hint="cs"/>
          <w:rtl/>
        </w:rPr>
        <w:t>:</w:t>
      </w:r>
      <w:r w:rsidRPr="003B3196">
        <w:rPr>
          <w:rFonts w:hint="cs"/>
          <w:rtl/>
        </w:rPr>
        <w:t xml:space="preserve"> مرحوم شیخ که در کتاب نکاح بحث می کند می گوید: «ما ذکره بعض المعاصرین» صحیح نیست. و به نظر ما هم این مطلب صحیح نیست زیرا استعمال تعبیر «لابأس» در نظر های اتّفاقی عرفی نیست؛ این که شخص سؤال کند که «نگاه من اتّفاقاً به زن های زیبا می افتد وخوشم می آید» و امام علیه السلام بفرمایند در این اعجاب نظر که خارج از اختیار است بأسی نیست. این عرفی نیست.</w:t>
      </w:r>
      <w:r w:rsidR="00ED672A">
        <w:rPr>
          <w:rFonts w:hint="cs"/>
          <w:rtl/>
        </w:rPr>
        <w:t xml:space="preserve"> و </w:t>
      </w:r>
      <w:r w:rsidRPr="003B3196">
        <w:rPr>
          <w:rFonts w:hint="cs"/>
          <w:rtl/>
        </w:rPr>
        <w:t>عرض ما این است که: از این روایت استفاده می شود که نظر به داعی شهوت حرام است.</w:t>
      </w:r>
    </w:p>
    <w:p w:rsidR="003B3196" w:rsidRPr="003B3196" w:rsidRDefault="003B3196" w:rsidP="003B3196">
      <w:pPr>
        <w:rPr>
          <w:rtl/>
        </w:rPr>
      </w:pPr>
      <w:r w:rsidRPr="003B3196">
        <w:rPr>
          <w:rFonts w:hint="cs"/>
          <w:b/>
          <w:bCs/>
          <w:rtl/>
        </w:rPr>
        <w:t>مرحوم شیخ فرموده است</w:t>
      </w:r>
      <w:r w:rsidRPr="003B3196">
        <w:rPr>
          <w:rFonts w:hint="cs"/>
          <w:rtl/>
        </w:rPr>
        <w:t>: نظری که علم به ترتّب اعجاب دارد اگر به داعی شهوت نباشد اشکالی ندارد. و ما همین مطلب را در فرد مبتلی می گوییم نه در مطلق أفراد: مثلاً کسی که استاد دانشگاه است و عرفاً مبتلی به نظر است نه این که مضطرّ باشد؛ در این صورت حضرت فرمود اذا عرف الله من نیتک الصدق اشکالی ندارد، نه این که نگاهش را به داعی شهوت ادامه می دهد بلکه به طور قهری دچار شهوت می شود. و اگر به داعی شهوت ادامه دهد اشکال دارد.</w:t>
      </w:r>
    </w:p>
    <w:p w:rsidR="00E342D1" w:rsidRDefault="00E342D1" w:rsidP="00E342D1">
      <w:pPr>
        <w:pStyle w:val="30"/>
        <w:rPr>
          <w:rtl/>
        </w:rPr>
      </w:pPr>
      <w:bookmarkStart w:id="34" w:name="_Toc508647903"/>
      <w:bookmarkStart w:id="35" w:name="_Toc508647944"/>
      <w:r>
        <w:rPr>
          <w:rFonts w:hint="cs"/>
          <w:rtl/>
        </w:rPr>
        <w:lastRenderedPageBreak/>
        <w:t>معنایی دیگر برای صحیحه</w:t>
      </w:r>
      <w:bookmarkEnd w:id="34"/>
      <w:bookmarkEnd w:id="35"/>
    </w:p>
    <w:p w:rsidR="003B3196" w:rsidRPr="003B3196" w:rsidRDefault="003B3196" w:rsidP="003B3196">
      <w:pPr>
        <w:rPr>
          <w:rFonts w:hint="cs"/>
          <w:rtl/>
        </w:rPr>
      </w:pPr>
      <w:r w:rsidRPr="003B3196">
        <w:rPr>
          <w:rFonts w:hint="cs"/>
          <w:rtl/>
        </w:rPr>
        <w:t>بعضی توجیه کرده اند. مرحوم خویی که در همین بحث صلاة، نظر شیخ ره را پذیرفته است فرموده است ظاهر روایت این است که مراد از این نظر، نظر اتّفاقی نیست بلکه مراد نظر اختیاری است. و معنای روایت این است که این شخص مبتلی به شغلی بود که نظر اختیاری به زنان زیبا بدون داعی و قصد شهوت می کرد و به دنبال آن مثل این که از گل زیبا خوشش می آمد از این زن زیبا هم خوشش می آمد و شهوت جنسی پیدا نمی کرد واز این باب که «ان الله جمیل یحبّ الجمال» شگفتی های آفرینش او را به اعجاب وا می داشت.</w:t>
      </w:r>
    </w:p>
    <w:p w:rsidR="00E342D1" w:rsidRDefault="00E342D1" w:rsidP="00E342D1">
      <w:pPr>
        <w:pStyle w:val="40"/>
        <w:rPr>
          <w:rtl/>
        </w:rPr>
      </w:pPr>
      <w:bookmarkStart w:id="36" w:name="_Toc508647904"/>
      <w:bookmarkStart w:id="37" w:name="_Toc508647945"/>
      <w:r>
        <w:rPr>
          <w:rFonts w:hint="cs"/>
          <w:rtl/>
        </w:rPr>
        <w:t>مناقشه</w:t>
      </w:r>
      <w:bookmarkEnd w:id="36"/>
      <w:bookmarkEnd w:id="37"/>
    </w:p>
    <w:p w:rsidR="00E342D1" w:rsidRDefault="003B3196" w:rsidP="003B3196">
      <w:pPr>
        <w:rPr>
          <w:rtl/>
        </w:rPr>
      </w:pPr>
      <w:r w:rsidRPr="003B3196">
        <w:rPr>
          <w:rFonts w:hint="cs"/>
          <w:rtl/>
        </w:rPr>
        <w:t xml:space="preserve">به نظر ما این هم عرفی نیست و خلاف عادت است که انسان یک زن زیبا را ببیند و بگوید در حدّ این که یک گل زیبا را ببینم خوشم آمد. بالوجدان دیدن گل زیبا با دیدن زن زیبا فرق می کند و با دیدن گل زیبا، انسان دچار احساس جنسی نمی شود. </w:t>
      </w:r>
    </w:p>
    <w:p w:rsidR="00E342D1" w:rsidRDefault="00E342D1" w:rsidP="00BD3780">
      <w:pPr>
        <w:pStyle w:val="30"/>
        <w:rPr>
          <w:rtl/>
        </w:rPr>
      </w:pPr>
      <w:bookmarkStart w:id="38" w:name="_Toc508647905"/>
      <w:bookmarkStart w:id="39" w:name="_Toc508647946"/>
      <w:r>
        <w:rPr>
          <w:rFonts w:hint="cs"/>
          <w:rtl/>
        </w:rPr>
        <w:t>نتیجه بحث از صحیحه علی بن سوید</w:t>
      </w:r>
      <w:bookmarkEnd w:id="38"/>
      <w:bookmarkEnd w:id="39"/>
    </w:p>
    <w:p w:rsidR="003B3196" w:rsidRPr="003B3196" w:rsidRDefault="003B3196" w:rsidP="003B3196">
      <w:pPr>
        <w:rPr>
          <w:rtl/>
        </w:rPr>
      </w:pPr>
      <w:r w:rsidRPr="003B3196">
        <w:rPr>
          <w:rFonts w:hint="cs"/>
          <w:rtl/>
        </w:rPr>
        <w:t>بعید نیست راجع به شخص مبتلی این روایت بگوید که اگر داعی شهوت ندارد ولی علم به ترتّب شهوت دارد تا مادامی که مبتلی است و نیّت او صادق است و به داعی شهوت نگاه نمی کند ولو بر این نگاه خوش آمدن مترتّب می شود، اشکالی نداشته باشد و بعید نیست استظهار مرحوم شیخ صحیح باشد ولی فتوا دادن به جواز سخت است و لذا لا ینبغی ترک الاحتیاط.</w:t>
      </w:r>
    </w:p>
    <w:p w:rsidR="003B3196" w:rsidRPr="003B3196" w:rsidRDefault="003B3196" w:rsidP="003B3196">
      <w:pPr>
        <w:keepNext/>
        <w:spacing w:before="240" w:after="60"/>
        <w:outlineLvl w:val="1"/>
        <w:rPr>
          <w:rFonts w:ascii="Cambria" w:eastAsia="Times New Roman" w:hAnsi="Cambria" w:cs="B Titr"/>
          <w:b/>
          <w:bCs/>
          <w:i/>
          <w:color w:val="0000FE"/>
          <w:sz w:val="28"/>
          <w:szCs w:val="30"/>
          <w:rtl/>
        </w:rPr>
      </w:pPr>
      <w:bookmarkStart w:id="40" w:name="_Toc508647906"/>
      <w:bookmarkStart w:id="41" w:name="_Toc508647947"/>
      <w:r w:rsidRPr="003B3196">
        <w:rPr>
          <w:rFonts w:ascii="Cambria" w:eastAsia="Times New Roman" w:hAnsi="Cambria" w:cs="B Titr" w:hint="cs"/>
          <w:b/>
          <w:bCs/>
          <w:i/>
          <w:color w:val="0000FE"/>
          <w:sz w:val="28"/>
          <w:szCs w:val="30"/>
          <w:rtl/>
        </w:rPr>
        <w:t>صحیحه عبّاد بن صهیب</w:t>
      </w:r>
      <w:bookmarkEnd w:id="40"/>
      <w:bookmarkEnd w:id="41"/>
    </w:p>
    <w:p w:rsidR="003B3196" w:rsidRPr="003B3196" w:rsidRDefault="003B3196" w:rsidP="003B3196">
      <w:pPr>
        <w:rPr>
          <w:color w:val="008000"/>
          <w:rtl/>
        </w:rPr>
      </w:pPr>
      <w:r w:rsidRPr="003B3196">
        <w:rPr>
          <w:rFonts w:hint="cs"/>
          <w:rtl/>
        </w:rPr>
        <w:t>نقل فقیه این گونه دارد که</w:t>
      </w:r>
      <w:r w:rsidRPr="003B3196">
        <w:rPr>
          <w:rFonts w:hint="cs"/>
          <w:color w:val="008000"/>
          <w:rtl/>
        </w:rPr>
        <w:t>: وَ رَوَى الْحَسَنُ بْنُ مَحْبُوبٍ عَنْ عَبَّادِ بْنِ صُهَيْبٍ قَالَ سَمِعْتُ أَبَا عَبْدِ اللَّهِ ع يَقُولُ لَا بَأْسَ بِالنَّظَرِ إِلَى شُعُورِ نِسَاءِ أَهْلِ تِهَامَةَ وَ الْأَعْرَابِ وَ أَهْلِ الْبَوَادِي</w:t>
      </w:r>
      <w:r w:rsidRPr="003B3196">
        <w:rPr>
          <w:rFonts w:hint="cs"/>
          <w:color w:val="008000"/>
        </w:rPr>
        <w:t>‌</w:t>
      </w:r>
      <w:r w:rsidRPr="003B3196">
        <w:rPr>
          <w:rFonts w:hint="cs"/>
          <w:color w:val="008000"/>
          <w:rtl/>
        </w:rPr>
        <w:t xml:space="preserve"> مِنْ أَهْلِ الذِّمَّةِ وَ الْعُلُوجِ لِأَنَّهُنَّ إِذَا نُهِينَ لَا يَنْتَهِينَ قَالَ وَ الْمَجْنُونَةُ الْمَغْلُوبَةُ لَا بَأْسَ بِالنَّظَرِ إِلَى شَعْرِهَا وَ جَسَدِهَا مَا لَمْ يَتَعَمَّدْ ذَلِكَ</w:t>
      </w:r>
      <w:r w:rsidRPr="003B3196">
        <w:rPr>
          <w:color w:val="008000"/>
          <w:vertAlign w:val="superscript"/>
          <w:rtl/>
        </w:rPr>
        <w:footnoteReference w:id="5"/>
      </w:r>
    </w:p>
    <w:p w:rsidR="003B3196" w:rsidRPr="003B3196" w:rsidRDefault="003B3196" w:rsidP="003B3196">
      <w:pPr>
        <w:rPr>
          <w:rFonts w:hint="cs"/>
          <w:rtl/>
        </w:rPr>
      </w:pPr>
      <w:r w:rsidRPr="003B3196">
        <w:rPr>
          <w:rFonts w:hint="cs"/>
          <w:rtl/>
        </w:rPr>
        <w:t>ظاهر «ما لم یتعمّد ذلک» این است که به قصد شهوت نگاه نکند.</w:t>
      </w:r>
    </w:p>
    <w:p w:rsidR="003B3196" w:rsidRPr="003B3196" w:rsidRDefault="003B3196" w:rsidP="003B3196">
      <w:pPr>
        <w:rPr>
          <w:rtl/>
        </w:rPr>
      </w:pPr>
      <w:r w:rsidRPr="003B3196">
        <w:rPr>
          <w:rFonts w:hint="cs"/>
          <w:b/>
          <w:bCs/>
          <w:rtl/>
        </w:rPr>
        <w:t>مرحوم حاج شیخ (مرحوم حائری) این روایت را این گونه معنا کرده اند که</w:t>
      </w:r>
      <w:r w:rsidRPr="003B3196">
        <w:rPr>
          <w:rFonts w:hint="cs"/>
          <w:rtl/>
        </w:rPr>
        <w:t xml:space="preserve">: مراد از «ما لم یتعمّد ذلک» این است که قصد أصلی، نگاه کردن به این ها نباشد؛ گاهی قصد أصلی این است که به این زن های بی حجاب نگاه کند و قصد بدی هم ندارد و مثلاً می خواهد ببیند جامعه در چه وضعی است لذا در خیابان به اطراف سر می کشد و نگاه می کند. ولی گاهی قصد أصلی </w:t>
      </w:r>
      <w:r w:rsidRPr="003B3196">
        <w:rPr>
          <w:rFonts w:hint="cs"/>
          <w:rtl/>
        </w:rPr>
        <w:lastRenderedPageBreak/>
        <w:t>انسان نظر نیست بلکه نگاه کردن به خاطر نیازی مثل صحبت کردن با او برای جواب دادن سؤال او است و تبعاً به او نگاه می کند.</w:t>
      </w:r>
    </w:p>
    <w:p w:rsidR="003B3196" w:rsidRPr="003B3196" w:rsidRDefault="003B3196" w:rsidP="003B3196">
      <w:pPr>
        <w:rPr>
          <w:rtl/>
        </w:rPr>
      </w:pPr>
      <w:r w:rsidRPr="003B3196">
        <w:rPr>
          <w:rFonts w:hint="cs"/>
          <w:b/>
          <w:bCs/>
          <w:rtl/>
        </w:rPr>
        <w:t>ولی به نظر ما این معنا، عرفی نیست زیرا</w:t>
      </w:r>
      <w:r w:rsidR="001004D1" w:rsidRPr="001004D1">
        <w:rPr>
          <w:rFonts w:hint="cs"/>
          <w:b/>
          <w:bCs/>
          <w:rtl/>
        </w:rPr>
        <w:t>:</w:t>
      </w:r>
      <w:r w:rsidRPr="003B3196">
        <w:rPr>
          <w:rFonts w:hint="cs"/>
          <w:rtl/>
        </w:rPr>
        <w:t xml:space="preserve"> فرض این است که حضرت می گوید «لابأس» و انصراف «لابأس» به نظر عمدی است و نظر سهوی  و غیر اختیاری حتّی در مورد غیر این زنان اشکال ندارد و لازم نیست تعبیر «لابأس» به کار رود؛ و از این جمله که «نظر اشکال ندارد مگر این که عمدی باشد» عرف می فهمد که مراد از عمد، صرف تعمّد در نگاه کردن نیست بلکه کنایه از این است که تعمّد شهوت نباشد مثل این که تعبیر می شود که «نگاه اشکال ندارد مگر این که با قصد باشد» که عرف از این جمله نیز این را می فهمد که صرف قصد مراد نیست بلکه قصد با شهوت مراد است. و لذا بعید نیست که مراد از «ما لم یتعمّد ذلک»، «ما لم یتعمّد الشهوة» باشد.</w:t>
      </w:r>
    </w:p>
    <w:p w:rsidR="003B3196" w:rsidRPr="003B3196" w:rsidRDefault="003B3196" w:rsidP="003B3196">
      <w:pPr>
        <w:keepNext/>
        <w:spacing w:before="240" w:after="60"/>
        <w:outlineLvl w:val="1"/>
        <w:rPr>
          <w:rFonts w:ascii="Cambria" w:eastAsia="Times New Roman" w:hAnsi="Cambria" w:cs="B Titr"/>
          <w:b/>
          <w:bCs/>
          <w:i/>
          <w:color w:val="0000FE"/>
          <w:sz w:val="28"/>
          <w:szCs w:val="30"/>
          <w:rtl/>
        </w:rPr>
      </w:pPr>
      <w:bookmarkStart w:id="42" w:name="_Toc508647907"/>
      <w:bookmarkStart w:id="43" w:name="_Toc508647948"/>
      <w:r w:rsidRPr="003B3196">
        <w:rPr>
          <w:rFonts w:ascii="Cambria" w:eastAsia="Times New Roman" w:hAnsi="Cambria" w:cs="B Titr" w:hint="cs"/>
          <w:b/>
          <w:bCs/>
          <w:i/>
          <w:color w:val="0000FE"/>
          <w:sz w:val="28"/>
          <w:szCs w:val="30"/>
          <w:rtl/>
        </w:rPr>
        <w:t>روایت سعد اسکاف</w:t>
      </w:r>
      <w:bookmarkEnd w:id="42"/>
      <w:bookmarkEnd w:id="43"/>
    </w:p>
    <w:p w:rsidR="003B3196" w:rsidRPr="003B3196" w:rsidRDefault="003B3196" w:rsidP="003B3196">
      <w:pPr>
        <w:rPr>
          <w:rtl/>
        </w:rPr>
      </w:pPr>
      <w:r w:rsidRPr="003B3196">
        <w:rPr>
          <w:rFonts w:hint="cs"/>
          <w:rtl/>
        </w:rPr>
        <w:t>روایت آخر روایت سعد اسکاف است:</w:t>
      </w:r>
    </w:p>
    <w:p w:rsidR="003B3196" w:rsidRPr="003B3196" w:rsidRDefault="003B3196" w:rsidP="003B3196">
      <w:pPr>
        <w:rPr>
          <w:rtl/>
        </w:rPr>
      </w:pPr>
      <w:r w:rsidRPr="003B3196">
        <w:rPr>
          <w:rFonts w:hint="cs"/>
          <w:color w:val="008000"/>
          <w:rtl/>
        </w:rPr>
        <w:t>وَ عَنْ مُحَمَّدِ بْنِ يَحْيَى عَنْ أَحْمَدَ بْنِ مُحَمَّدٍ عَنْ عَلِيِّ بْنِ الْحَكَمِ عَنْ سَيْفِ بْنِ عَمِيرَةَ عَنْ سَعْدٍ الْإِسْكَافِ عَنْ أَبِي جَعْفَرٍ ع قَالَ: 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ثَوْبِهِ وَ صَدْرِهِ- فَقَالَ وَ اللَّهِ لآَتِيَنَّ رَسُولَ اللَّهِ ص وَ لَأُخْبِرَنَّهُ- فَأَتَاهُ فَلَمَّا رَآهُ رَسُولُ اللَّهِ ص قَالَ مَا هَذَا- فَأَخْبَرَهُ فَهَبَطَ جَبْرَئِيلُ ع بِهَذِهِ الْآيَةِ قُلْ لِلْمُؤْمِنِينَ يَغُضُّوا مِنْ أَبْصارِهِمْ- وَ يَحْفَظُوا فُرُوجَهُمْ ذلِكَ أَزْكى لَهُمْ- إِنَّ اللّهَ خَبِيرٌ بِما يَصْنَعُونَ</w:t>
      </w:r>
      <w:r w:rsidRPr="003B3196">
        <w:rPr>
          <w:color w:val="008000"/>
          <w:vertAlign w:val="superscript"/>
          <w:rtl/>
        </w:rPr>
        <w:footnoteReference w:id="6"/>
      </w:r>
    </w:p>
    <w:p w:rsidR="001004D1" w:rsidRDefault="001004D1" w:rsidP="00BD3780">
      <w:pPr>
        <w:pStyle w:val="30"/>
        <w:rPr>
          <w:rtl/>
        </w:rPr>
      </w:pPr>
      <w:bookmarkStart w:id="44" w:name="_Toc508647908"/>
      <w:bookmarkStart w:id="45" w:name="_Toc508647949"/>
      <w:r>
        <w:rPr>
          <w:rFonts w:hint="cs"/>
          <w:rtl/>
        </w:rPr>
        <w:t>تقریب استدلال</w:t>
      </w:r>
      <w:bookmarkEnd w:id="44"/>
      <w:bookmarkEnd w:id="45"/>
    </w:p>
    <w:p w:rsidR="003B3196" w:rsidRPr="003B3196" w:rsidRDefault="003B3196" w:rsidP="003B3196">
      <w:pPr>
        <w:rPr>
          <w:rFonts w:hint="cs"/>
          <w:rtl/>
        </w:rPr>
      </w:pPr>
      <w:r w:rsidRPr="003B3196">
        <w:rPr>
          <w:rFonts w:hint="cs"/>
          <w:rtl/>
        </w:rPr>
        <w:t>در این روایت «یغضّوا من ابصارهم» را بر نظر از روی شهوت شابّ انصاری تطبیق کرد و مرحوم خویی نیز معنای «یغضّوا من أبصارهم» را همین گرفت که مؤمنین از مؤمنات چشم بپوشند یعنی نگاه شهوت آمیز به آن ها نکنند.</w:t>
      </w:r>
    </w:p>
    <w:p w:rsidR="003B3196" w:rsidRPr="003B3196" w:rsidRDefault="003B3196" w:rsidP="003B3196">
      <w:pPr>
        <w:rPr>
          <w:rtl/>
        </w:rPr>
      </w:pPr>
      <w:r w:rsidRPr="003B3196">
        <w:rPr>
          <w:rFonts w:hint="cs"/>
          <w:rtl/>
        </w:rPr>
        <w:t>أصل مسأله مسلّم و از ضروریات فقه است که نظر بشهوة حرام است و روایات متعدّد بر آن دلالت می کند.</w:t>
      </w:r>
    </w:p>
    <w:p w:rsidR="003B3196" w:rsidRPr="003B3196" w:rsidRDefault="003B3196" w:rsidP="003B3196">
      <w:pPr>
        <w:rPr>
          <w:rtl/>
        </w:rPr>
      </w:pPr>
      <w:r w:rsidRPr="003B3196">
        <w:rPr>
          <w:rFonts w:hint="cs"/>
          <w:rtl/>
        </w:rPr>
        <w:lastRenderedPageBreak/>
        <w:t>[بحث از عکس و فیلم در بحث محرمات که در روزهای چهارشنبه مطرح می شود دنبال می شود لذا دیگر در اینجا از آن بحث نمی کنیم.]</w:t>
      </w:r>
    </w:p>
    <w:p w:rsidR="003B3196" w:rsidRPr="003B3196" w:rsidRDefault="003B3196" w:rsidP="003B3196">
      <w:pPr>
        <w:keepNext/>
        <w:spacing w:before="120"/>
        <w:outlineLvl w:val="0"/>
        <w:rPr>
          <w:rFonts w:ascii="Cambria" w:eastAsia="Times New Roman" w:hAnsi="Cambria" w:cs="B Titr"/>
          <w:b/>
          <w:bCs/>
          <w:color w:val="0100FF"/>
          <w:kern w:val="32"/>
          <w:sz w:val="32"/>
          <w:szCs w:val="32"/>
          <w:rtl/>
        </w:rPr>
      </w:pPr>
      <w:bookmarkStart w:id="46" w:name="_Toc508647909"/>
      <w:bookmarkStart w:id="47" w:name="_Toc508647950"/>
      <w:r w:rsidRPr="003B3196">
        <w:rPr>
          <w:rFonts w:ascii="Cambria" w:eastAsia="Times New Roman" w:hAnsi="Cambria" w:cs="B Titr" w:hint="cs"/>
          <w:b/>
          <w:bCs/>
          <w:color w:val="0100FF"/>
          <w:kern w:val="32"/>
          <w:sz w:val="32"/>
          <w:szCs w:val="32"/>
          <w:rtl/>
        </w:rPr>
        <w:t>حرمت نظر از روی ریبه</w:t>
      </w:r>
      <w:bookmarkEnd w:id="46"/>
      <w:bookmarkEnd w:id="47"/>
    </w:p>
    <w:p w:rsidR="003B3196" w:rsidRPr="003B3196" w:rsidRDefault="003B3196" w:rsidP="003B3196">
      <w:pPr>
        <w:rPr>
          <w:b/>
          <w:bCs/>
          <w:rtl/>
        </w:rPr>
      </w:pPr>
      <w:r w:rsidRPr="003B3196">
        <w:rPr>
          <w:rFonts w:hint="cs"/>
          <w:b/>
          <w:bCs/>
          <w:rtl/>
        </w:rPr>
        <w:t>أما حکم نظر بریبة؛</w:t>
      </w:r>
    </w:p>
    <w:p w:rsidR="003B3196" w:rsidRPr="003B3196" w:rsidRDefault="003B3196" w:rsidP="003B3196">
      <w:pPr>
        <w:rPr>
          <w:rtl/>
        </w:rPr>
      </w:pPr>
      <w:r w:rsidRPr="003B3196">
        <w:rPr>
          <w:rFonts w:hint="cs"/>
          <w:rtl/>
        </w:rPr>
        <w:t>صاحب عروه ریبه را به «خوف وقوع در حرام»</w:t>
      </w:r>
      <w:r w:rsidRPr="003B3196">
        <w:rPr>
          <w:vertAlign w:val="superscript"/>
          <w:rtl/>
        </w:rPr>
        <w:footnoteReference w:id="7"/>
      </w:r>
      <w:r w:rsidRPr="003B3196">
        <w:rPr>
          <w:rFonts w:hint="cs"/>
          <w:rtl/>
        </w:rPr>
        <w:t xml:space="preserve"> معنا کرده است. و برخی از فقهاء گفته اند که تکلّم و جلوس با أجنبی در مکان واحد و امور دیگر هم اگر همراه با خوف وقوع در حرام باشد جایز نیست.</w:t>
      </w:r>
    </w:p>
    <w:p w:rsidR="001004D1" w:rsidRDefault="001004D1" w:rsidP="001004D1">
      <w:pPr>
        <w:pStyle w:val="20"/>
        <w:rPr>
          <w:rtl/>
        </w:rPr>
      </w:pPr>
      <w:bookmarkStart w:id="48" w:name="_Toc508647910"/>
      <w:bookmarkStart w:id="49" w:name="_Toc508647951"/>
      <w:r>
        <w:rPr>
          <w:rFonts w:hint="cs"/>
          <w:rtl/>
        </w:rPr>
        <w:t>استدلال مرحوم خویی (معنای حفظ الفرج در آیه)</w:t>
      </w:r>
      <w:bookmarkEnd w:id="48"/>
      <w:bookmarkEnd w:id="49"/>
    </w:p>
    <w:p w:rsidR="003B3196" w:rsidRPr="003B3196" w:rsidRDefault="003B3196" w:rsidP="003B3196">
      <w:pPr>
        <w:rPr>
          <w:rFonts w:hint="cs"/>
          <w:b/>
          <w:bCs/>
          <w:rtl/>
        </w:rPr>
      </w:pPr>
      <w:r w:rsidRPr="003B3196">
        <w:rPr>
          <w:rFonts w:hint="cs"/>
          <w:b/>
          <w:bCs/>
          <w:rtl/>
        </w:rPr>
        <w:t>مرحوم خویی به گونه ای بر حرمت نظر از روی ریبه استدلال می کند که حرمت را مختص به زنا و شبه زنا می کند؛</w:t>
      </w:r>
    </w:p>
    <w:p w:rsidR="003B3196" w:rsidRPr="003B3196" w:rsidRDefault="003B3196" w:rsidP="003B3196">
      <w:pPr>
        <w:rPr>
          <w:rFonts w:hint="cs"/>
          <w:rtl/>
        </w:rPr>
      </w:pPr>
      <w:r w:rsidRPr="003B3196">
        <w:rPr>
          <w:rFonts w:hint="cs"/>
          <w:rtl/>
        </w:rPr>
        <w:t>ایشان می فرماید: دلیل بر این که نظر از روی ریبه حرام است آیه شریفه است که أمر به حفظ فرج می کند و حفظ به معنای نگه داری کردن و از معرض آسیب دیدن چیزی را حفظ کردن و در جای أمنی قرار دادن. و حفظ الفرج به این معنا است که کاری که خوف داریم که به آن آسیب بزند انجام ندهیم و نظر از روی ریبه منشأ می شود که فرج در معرض آسیب و وقوع در حرام باشد.</w:t>
      </w:r>
    </w:p>
    <w:p w:rsidR="004146DA" w:rsidRDefault="004146DA" w:rsidP="004146DA">
      <w:pPr>
        <w:pStyle w:val="30"/>
        <w:rPr>
          <w:rtl/>
        </w:rPr>
      </w:pPr>
      <w:bookmarkStart w:id="50" w:name="_Toc508647911"/>
      <w:bookmarkStart w:id="51" w:name="_Toc508647952"/>
      <w:r>
        <w:rPr>
          <w:rFonts w:hint="cs"/>
          <w:rtl/>
        </w:rPr>
        <w:t>مناقشه</w:t>
      </w:r>
      <w:bookmarkEnd w:id="50"/>
      <w:bookmarkEnd w:id="51"/>
    </w:p>
    <w:p w:rsidR="003B3196" w:rsidRPr="003B3196" w:rsidRDefault="003B3196" w:rsidP="003B3196">
      <w:pPr>
        <w:rPr>
          <w:rtl/>
        </w:rPr>
      </w:pPr>
      <w:r w:rsidRPr="003B3196">
        <w:rPr>
          <w:rFonts w:hint="cs"/>
          <w:rtl/>
        </w:rPr>
        <w:t xml:space="preserve">این فرمایش ایشان حکم را به زنا یا نهایت به استمناء مختص می کند </w:t>
      </w:r>
      <w:r w:rsidR="004146DA">
        <w:rPr>
          <w:rFonts w:hint="cs"/>
          <w:rtl/>
        </w:rPr>
        <w:t>(</w:t>
      </w:r>
      <w:r w:rsidRPr="003B3196">
        <w:rPr>
          <w:rFonts w:hint="cs"/>
          <w:rtl/>
        </w:rPr>
        <w:t>در صورتی که بگوییم استمناء خلاف حفظ الفرج است که از برخی روایات استفاده می شود و لکن سند آن ضعیف است.</w:t>
      </w:r>
      <w:r w:rsidR="004146DA">
        <w:rPr>
          <w:rFonts w:hint="cs"/>
          <w:rtl/>
        </w:rPr>
        <w:t>)</w:t>
      </w:r>
    </w:p>
    <w:p w:rsidR="003B3196" w:rsidRPr="003B3196" w:rsidRDefault="003B3196" w:rsidP="003B3196">
      <w:pPr>
        <w:rPr>
          <w:rtl/>
        </w:rPr>
      </w:pPr>
      <w:r w:rsidRPr="003B3196">
        <w:rPr>
          <w:rFonts w:hint="cs"/>
          <w:rtl/>
        </w:rPr>
        <w:t>و این استدلال مرحوم خویی شامل این صورت نمی شود که «شخص نگاه می کند و خوف دارد که بعداً بشهوة نگاه کند یا بعداً با او دوست شود ولی جرأت ندارد با او زنا کند و به استمناء هم مبتلا نمی شود.»</w:t>
      </w:r>
    </w:p>
    <w:p w:rsidR="003B3196" w:rsidRPr="003B3196" w:rsidRDefault="003B3196" w:rsidP="003B3196">
      <w:pPr>
        <w:rPr>
          <w:rtl/>
        </w:rPr>
      </w:pPr>
      <w:r w:rsidRPr="003B3196">
        <w:rPr>
          <w:rFonts w:hint="cs"/>
          <w:b/>
          <w:bCs/>
          <w:rtl/>
        </w:rPr>
        <w:t>علاوه بر این که:</w:t>
      </w:r>
      <w:r w:rsidRPr="003B3196">
        <w:rPr>
          <w:rFonts w:hint="cs"/>
          <w:rtl/>
        </w:rPr>
        <w:t xml:space="preserve"> </w:t>
      </w:r>
      <w:r w:rsidR="001004D1">
        <w:rPr>
          <w:rFonts w:hint="cs"/>
          <w:rtl/>
        </w:rPr>
        <w:t xml:space="preserve">این معنا </w:t>
      </w:r>
      <w:r w:rsidRPr="003B3196">
        <w:rPr>
          <w:rFonts w:hint="cs"/>
          <w:rtl/>
        </w:rPr>
        <w:t>برای ما واضح نیست و حفظ فرج واجب است مثل این است که حفظ لسان واجب است و این بیان، بیانی عرفی برای أمر به ترک گناه است: و لذا اگر کسی خوف دارد به مجلسی برود و جو گیر شده و در آن مجلس دروغ بگوید یا غیبت کند: خوف از وقوع در حرام زبانی دارد ولی آیا احفظ لسانک که در روایات ذکر شده است دلالت می کند که این کار حرام است؟ این گونه نیست و عرف از احفظ لسانک این را می فهمد که گناه زبانی را ترک کن.</w:t>
      </w:r>
    </w:p>
    <w:p w:rsidR="003B3196" w:rsidRPr="003B3196" w:rsidRDefault="003B3196" w:rsidP="003B3196">
      <w:pPr>
        <w:rPr>
          <w:rtl/>
        </w:rPr>
      </w:pPr>
      <w:r w:rsidRPr="003B3196">
        <w:rPr>
          <w:rFonts w:hint="cs"/>
          <w:rtl/>
        </w:rPr>
        <w:lastRenderedPageBreak/>
        <w:t xml:space="preserve">و در روایت تفسیر قمی چنین می گوید: </w:t>
      </w:r>
      <w:r w:rsidRPr="003B3196">
        <w:rPr>
          <w:rFonts w:hint="cs"/>
          <w:color w:val="008000"/>
          <w:rtl/>
        </w:rPr>
        <w:t>فس، تفسير القمي قُلْ لِلْمُؤْمِنِينَ يَغُضُّوا مِنْ أَبْص</w:t>
      </w:r>
      <w:r w:rsidRPr="003B3196">
        <w:rPr>
          <w:rFonts w:ascii="Sakkal Majalla" w:hAnsi="Sakkal Majalla" w:cs="Sakkal Majalla" w:hint="cs"/>
          <w:color w:val="008000"/>
          <w:rtl/>
        </w:rPr>
        <w:t>ٰ</w:t>
      </w:r>
      <w:r w:rsidRPr="003B3196">
        <w:rPr>
          <w:rFonts w:hint="cs"/>
          <w:color w:val="008000"/>
          <w:rtl/>
        </w:rPr>
        <w:t>ارِهِمْ وَ يَحْفَظُوا فُرُوجَهُمْ- فَإِنَّهُ حَدَّثَنِي أَبِي عَنْ مُحَمَّدِ بْنِ أَبِي عُمَيْرٍ عَنْ أَبِي بَصِيرٍ عَنْ أَبِي عَبْدِ اللَّهِ ع قَالَ- كُلُّ آيَةٍ فِي الْقُرْآنِ فِي ذِكْرِ الْفُرُوجِ- فَهُوَ مِنَ الزِّنَا إِلَّا هَذِهِ الْآيَةَ- فَإِنَّهَا مِنَ النَّظَرِ فَلَا يَحِلُّ لِرَجُلٍ مُؤْمِنٍ- أَنْ يَنْظُرَ إِلَى فَرْجِ أُخْتِهِ- وَ لَا يَحِلُّ لِلْمَرْأَةِ أَنْ يَنْظُرَ إِلَى فَرْجِ أَخِيهَا</w:t>
      </w:r>
      <w:r w:rsidRPr="003B3196">
        <w:rPr>
          <w:vertAlign w:val="superscript"/>
          <w:rtl/>
        </w:rPr>
        <w:footnoteReference w:id="8"/>
      </w:r>
    </w:p>
    <w:p w:rsidR="003B3196" w:rsidRPr="003B3196" w:rsidRDefault="003B3196" w:rsidP="003B3196">
      <w:pPr>
        <w:rPr>
          <w:rtl/>
        </w:rPr>
      </w:pPr>
      <w:r w:rsidRPr="003B3196">
        <w:rPr>
          <w:rFonts w:hint="cs"/>
          <w:rtl/>
        </w:rPr>
        <w:t>حفظ را به این معنا گرفته اند که نظر به فرج را ترک کند.</w:t>
      </w:r>
    </w:p>
    <w:p w:rsidR="003B3196" w:rsidRDefault="003B3196" w:rsidP="003B3196">
      <w:pPr>
        <w:rPr>
          <w:rtl/>
        </w:rPr>
      </w:pPr>
      <w:r w:rsidRPr="003B3196">
        <w:rPr>
          <w:rFonts w:hint="cs"/>
          <w:rtl/>
        </w:rPr>
        <w:t>و «لا تقربوا الزنا» هم به این معنا است که زنا را ترک کنید. و نیز «لاتقربوا الفواحش ما ظهر منها و با بطن» هم به این معنا است که مرتکب فواحش نشوید. وقتی پدری به پسر خود می گوید: «به سیگار نزدیک نشو» به این معنا نیست که در مجلسی نرو که می ترسی سیگار بکشی بلکه مراد این است که سیگار نکش.</w:t>
      </w:r>
    </w:p>
    <w:p w:rsidR="004146DA" w:rsidRPr="003B3196" w:rsidRDefault="004146DA" w:rsidP="004146DA">
      <w:pPr>
        <w:pStyle w:val="20"/>
        <w:rPr>
          <w:szCs w:val="28"/>
          <w:rtl/>
        </w:rPr>
      </w:pPr>
      <w:bookmarkStart w:id="52" w:name="_Toc508647912"/>
      <w:bookmarkStart w:id="53" w:name="_Toc508647953"/>
      <w:r>
        <w:rPr>
          <w:rFonts w:hint="cs"/>
          <w:rtl/>
        </w:rPr>
        <w:t>استدلال استاد (ارتکاز متشرعی راجع به خوف وقوع در معاصی موبقه)</w:t>
      </w:r>
      <w:bookmarkEnd w:id="52"/>
      <w:bookmarkEnd w:id="53"/>
    </w:p>
    <w:p w:rsidR="00FC7E81" w:rsidRDefault="003B3196" w:rsidP="003B3196">
      <w:pPr>
        <w:rPr>
          <w:rtl/>
        </w:rPr>
      </w:pPr>
      <w:r w:rsidRPr="003B3196">
        <w:rPr>
          <w:rFonts w:hint="cs"/>
          <w:b/>
          <w:bCs/>
          <w:rtl/>
        </w:rPr>
        <w:t>انصاف این است که</w:t>
      </w:r>
      <w:r w:rsidRPr="003B3196">
        <w:rPr>
          <w:rFonts w:hint="cs"/>
          <w:rtl/>
        </w:rPr>
        <w:t>: راجع به خوف وقوع در زنا ارتکاز قطعی متشرعی است که انسان نباید کاری کند که خوف وقوع در زنا دارد زیرا زنا از معاصی موبقه است و متشرعه نفس کاری که موجب خوف وقوع در حرام می شود مثل خلوت با أجنبیه را حرام می دانند هر چند مرتکب زنا نشود. و در قتل مؤمن هم همین مطلب می آید که اگر خوف دارد که با کاری که انجام می دهد مؤمنی به قتل می رسد نباید این کار را انج</w:t>
      </w:r>
      <w:r w:rsidR="00FC7E81">
        <w:rPr>
          <w:rFonts w:hint="cs"/>
          <w:rtl/>
        </w:rPr>
        <w:t>ام بدهد زیرا از معاصی موبقه است و نوبت به استصحاب عدم وقوع در حرام نمی رسد.</w:t>
      </w:r>
    </w:p>
    <w:p w:rsidR="00D70FAA" w:rsidRDefault="003B3196" w:rsidP="003B3196">
      <w:pPr>
        <w:rPr>
          <w:rtl/>
        </w:rPr>
      </w:pPr>
      <w:r w:rsidRPr="003B3196">
        <w:rPr>
          <w:rFonts w:hint="cs"/>
          <w:rtl/>
        </w:rPr>
        <w:t>ولی نسبت به محرمات دیگر مقتضای صناعت این است که دلیلی بر حرمت آن نداریم مثل این که خوف دارد که اگر به مجلسی برود مبتلا به نگاه حرام یا سخن حرام بشود: در اینجا استصحاب می گوید این نظر یا</w:t>
      </w:r>
      <w:r w:rsidR="00D70FAA">
        <w:rPr>
          <w:rFonts w:hint="cs"/>
          <w:rtl/>
        </w:rPr>
        <w:t xml:space="preserve"> سخن حرام از تو صادر نخواهد شد.</w:t>
      </w:r>
    </w:p>
    <w:p w:rsidR="003B3196" w:rsidRPr="003B3196" w:rsidRDefault="003B3196" w:rsidP="003B3196">
      <w:pPr>
        <w:rPr>
          <w:rtl/>
        </w:rPr>
      </w:pPr>
      <w:r w:rsidRPr="003B3196">
        <w:rPr>
          <w:rFonts w:hint="cs"/>
          <w:rtl/>
        </w:rPr>
        <w:t>و در لحظه ی آخر هم اگر حرام از روی اختیار صادر شد عقاب ثابت است ولی اگر اختیار سلب شد و و بینه و بین الله مسلوب الاختیار شد عقاب نخواهد شد مثل این که خوف داشتی که به مجلسی بروی و تو را عصبانی کنند و منجر شود که سخن تندی به زبان بیاوری و در این مجلس شرکت کردی و آن قدر عصبانی شدی که بی اختیار تعبیری تند را به کار بردی که اگر واقعاً کسی بی اختیار شود عقاب نمی شود. ولی به قول مرحوم خویی خیلی از این حرف ها که می زنند که می گویند بی اختیار شدم دروغ است. شخصی خدمت مرحوم بروجردی عرض کرد که گاهی پدر بی اختیار می شود و فرزند خود را کتک می زند و به فرزند خود ناسزا می گوید. مرحوم خویی</w:t>
      </w:r>
      <w:r w:rsidR="00D70FAA">
        <w:rPr>
          <w:rFonts w:hint="cs"/>
          <w:rtl/>
        </w:rPr>
        <w:t xml:space="preserve"> راجع به این فرض،</w:t>
      </w:r>
      <w:r w:rsidRPr="003B3196">
        <w:rPr>
          <w:rFonts w:hint="cs"/>
          <w:rtl/>
        </w:rPr>
        <w:t xml:space="preserve"> فرموده بود اگر این شخص در محضر قائم </w:t>
      </w:r>
      <w:r w:rsidRPr="003B3196">
        <w:rPr>
          <w:rFonts w:hint="cs"/>
          <w:rtl/>
        </w:rPr>
        <w:lastRenderedPageBreak/>
        <w:t>مقام نجف باشد باز آنجا هم بی اختیار می شود؟ یا بی اختیار نمی شود و وقتی در محضر قائم مقام نجف نیست به این خاطر که پسرش است و برای پسرش ارزش قائل نیست هر چیزی که پیش می آید سریع او را با سیلی و حرف های رکیک أدب می کند. البته برخی از این کلام مرحوم خویی جواب می دهند که خود این که انسان ببیند قائم مقام نجف (شبه استاندار) در مقابل او است در عدم سلب اختیار تأثیر دارد.</w:t>
      </w:r>
    </w:p>
    <w:p w:rsidR="003B3196" w:rsidRPr="003B3196" w:rsidRDefault="003B3196" w:rsidP="003B3196">
      <w:pPr>
        <w:rPr>
          <w:rtl/>
        </w:rPr>
      </w:pPr>
      <w:r w:rsidRPr="003B3196">
        <w:rPr>
          <w:rFonts w:hint="cs"/>
          <w:rtl/>
        </w:rPr>
        <w:t>نمی دانیم دلیل این که نظر مع الریبة با خوف وقوع در حرام چه خصوصیتی دارد؟ چرا در امور جنسی می گویند خوف وقوع در حرام الزام آور است؟ مثلاً کسی که خوف دارد اگر ازدواج نکند در حرام واقع شود واجب است ازدواج کند که علماء فرموده اند و در کتب قدماء هم ذکر شده است. و بعید است که مرادشان از حرام، فقط زنا باشد بلکه ظاهراً بیش از این ها مرادشان است.</w:t>
      </w:r>
    </w:p>
    <w:p w:rsidR="004146DA" w:rsidRDefault="004146DA" w:rsidP="004146DA">
      <w:pPr>
        <w:pStyle w:val="20"/>
        <w:rPr>
          <w:rtl/>
        </w:rPr>
      </w:pPr>
      <w:bookmarkStart w:id="54" w:name="_Toc508647913"/>
      <w:bookmarkStart w:id="55" w:name="_Toc508647954"/>
      <w:r>
        <w:rPr>
          <w:rFonts w:hint="cs"/>
          <w:rtl/>
        </w:rPr>
        <w:t>استدلال آقای زنجانی</w:t>
      </w:r>
      <w:bookmarkEnd w:id="54"/>
      <w:bookmarkEnd w:id="55"/>
    </w:p>
    <w:p w:rsidR="003B3196" w:rsidRPr="003B3196" w:rsidRDefault="003B3196" w:rsidP="003B3196">
      <w:pPr>
        <w:rPr>
          <w:rFonts w:hint="cs"/>
          <w:rtl/>
        </w:rPr>
      </w:pPr>
      <w:r w:rsidRPr="003B3196">
        <w:rPr>
          <w:rFonts w:hint="cs"/>
          <w:rtl/>
        </w:rPr>
        <w:t xml:space="preserve">آقای زنجانی برای حرمت فعلی که موجب خوف وقوع در حرام مربوط به مسائل جنسی است به آیه شریفه </w:t>
      </w:r>
      <w:r w:rsidRPr="003B3196">
        <w:rPr>
          <w:rFonts w:ascii="Sakkal Majalla" w:hAnsi="Sakkal Majalla" w:cs="Sakkal Majalla" w:hint="cs"/>
          <w:color w:val="008000"/>
          <w:rtl/>
        </w:rPr>
        <w:t>﴿</w:t>
      </w:r>
      <w:r w:rsidRPr="003B3196">
        <w:rPr>
          <w:rFonts w:hint="cs"/>
          <w:color w:val="008000"/>
          <w:rtl/>
        </w:rPr>
        <w:t>يَا نِسَاءَ النَّبِيِّ لَسْتُنَّ كَأَحَدٍ مِنَ النِّسَاءِ إِنِ اتَّقَيْتُنَّ فَلاَ تَخْضَعْنَ بِالْقَوْلِ فَيَطْمَعَ الَّذِي فِي قَلْبِهِ مَرَضٌ وَ قُلْنَ قَوْلاً مَعْرُوفا</w:t>
      </w:r>
      <w:r w:rsidRPr="003B3196">
        <w:rPr>
          <w:rFonts w:ascii="Sakkal Majalla" w:hAnsi="Sakkal Majalla" w:cs="Sakkal Majalla" w:hint="cs"/>
          <w:color w:val="008000"/>
          <w:rtl/>
        </w:rPr>
        <w:t>﴾</w:t>
      </w:r>
      <w:r w:rsidRPr="003B3196">
        <w:rPr>
          <w:rFonts w:cs="Sakkal Majalla" w:hint="cs"/>
          <w:color w:val="008000"/>
          <w:rtl/>
        </w:rPr>
        <w:t>ً</w:t>
      </w:r>
      <w:r w:rsidRPr="003B3196">
        <w:rPr>
          <w:rFonts w:cs="Sakkal Majalla"/>
          <w:color w:val="008000"/>
          <w:vertAlign w:val="superscript"/>
          <w:rtl/>
        </w:rPr>
        <w:footnoteReference w:id="9"/>
      </w:r>
      <w:r w:rsidRPr="003B3196">
        <w:rPr>
          <w:rFonts w:hint="cs"/>
          <w:rtl/>
        </w:rPr>
        <w:t xml:space="preserve">  استدلال کرده اند: یعنی کاری که موجب طمع افراد مریض شود جایز نیست.</w:t>
      </w:r>
    </w:p>
    <w:p w:rsidR="004146DA" w:rsidRDefault="004146DA" w:rsidP="004146DA">
      <w:pPr>
        <w:pStyle w:val="30"/>
        <w:rPr>
          <w:rtl/>
        </w:rPr>
      </w:pPr>
      <w:bookmarkStart w:id="56" w:name="_Toc508647914"/>
      <w:bookmarkStart w:id="57" w:name="_Toc508647955"/>
      <w:r>
        <w:rPr>
          <w:rFonts w:hint="cs"/>
          <w:rtl/>
        </w:rPr>
        <w:t>مناقشه</w:t>
      </w:r>
      <w:bookmarkEnd w:id="56"/>
      <w:bookmarkEnd w:id="57"/>
    </w:p>
    <w:p w:rsidR="001A1EA5" w:rsidRPr="006162A2" w:rsidRDefault="003B3196" w:rsidP="003B3196">
      <w:pPr>
        <w:rPr>
          <w:rtl/>
        </w:rPr>
      </w:pPr>
      <w:r w:rsidRPr="003B3196">
        <w:rPr>
          <w:rFonts w:hint="cs"/>
          <w:b/>
          <w:bCs/>
          <w:rtl/>
        </w:rPr>
        <w:t>این استدلال هم ناتمام است زیرا</w:t>
      </w:r>
      <w:r w:rsidR="004146DA">
        <w:rPr>
          <w:rFonts w:hint="cs"/>
          <w:rtl/>
        </w:rPr>
        <w:t>:</w:t>
      </w:r>
      <w:r w:rsidRPr="003B3196">
        <w:rPr>
          <w:rFonts w:hint="cs"/>
          <w:rtl/>
        </w:rPr>
        <w:t xml:space="preserve"> این آیه می گوید: این که زن خضوع در قول کند و با کرشمه صحبت کند که موجب می شود دیگران طمع کنند، حرام است. بر فرض این آیه را دلیل بگیریم که هر کاری که زن انجام دهد که موجب طمع دیگران می شود حرام است مثل این که زنی در خیابان زیاد رفت و آمد کند که موجب طمع مغازه دار ها بشود، و لکن این که من کاری کنم که خوف دارم در حرام بیفتم از این آیه استفاده نمی شود و «فیطمع الذی فی قلبه مرض» راجع به خوف وقوع در حرام نسبت به دیگران است نه این که خود این شخص خوف وقوع در حرام 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17" w:rsidRDefault="00B75517" w:rsidP="008B750B">
      <w:pPr>
        <w:spacing w:line="240" w:lineRule="auto"/>
      </w:pPr>
      <w:r>
        <w:separator/>
      </w:r>
    </w:p>
  </w:endnote>
  <w:endnote w:type="continuationSeparator" w:id="0">
    <w:p w:rsidR="00B75517" w:rsidRDefault="00B755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80" w:rsidRDefault="00BD37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BD3780" w:rsidRPr="006D44C1" w:rsidTr="0020241A">
      <w:tc>
        <w:tcPr>
          <w:tcW w:w="3382" w:type="dxa"/>
          <w:tcBorders>
            <w:top w:val="nil"/>
            <w:left w:val="nil"/>
            <w:bottom w:val="nil"/>
            <w:right w:val="nil"/>
          </w:tcBorders>
        </w:tcPr>
        <w:p w:rsidR="00BD3780" w:rsidRDefault="00BD3780"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BD3780" w:rsidRDefault="00BD3780" w:rsidP="006D44C1">
          <w:pPr>
            <w:pStyle w:val="a6"/>
            <w:jc w:val="right"/>
            <w:rPr>
              <w:rtl/>
            </w:rPr>
          </w:pPr>
          <w:r>
            <w:rPr>
              <w:rFonts w:hint="cs"/>
              <w:rtl/>
            </w:rPr>
            <w:t xml:space="preserve">صفحه </w:t>
          </w:r>
          <w:r>
            <w:fldChar w:fldCharType="begin"/>
          </w:r>
          <w:r>
            <w:instrText>PAGE   \* MERGEFORMAT</w:instrText>
          </w:r>
          <w:r>
            <w:fldChar w:fldCharType="separate"/>
          </w:r>
          <w:r w:rsidR="004E307C" w:rsidRPr="004E307C">
            <w:rPr>
              <w:noProof/>
              <w:rtl/>
              <w:lang w:val="fa-IR"/>
            </w:rPr>
            <w:t>10</w:t>
          </w:r>
          <w:r>
            <w:rPr>
              <w:noProof/>
            </w:rPr>
            <w:fldChar w:fldCharType="end"/>
          </w:r>
        </w:p>
      </w:tc>
      <w:tc>
        <w:tcPr>
          <w:tcW w:w="4786" w:type="dxa"/>
          <w:tcBorders>
            <w:top w:val="nil"/>
            <w:left w:val="nil"/>
            <w:bottom w:val="nil"/>
            <w:right w:val="nil"/>
          </w:tcBorders>
          <w:vAlign w:val="center"/>
        </w:tcPr>
        <w:p w:rsidR="00BD3780" w:rsidRPr="006D44C1" w:rsidRDefault="00BD3780" w:rsidP="001B6799">
          <w:pPr>
            <w:pStyle w:val="a6"/>
            <w:bidi w:val="0"/>
            <w:rPr>
              <w:color w:val="808080" w:themeColor="background1" w:themeShade="80"/>
              <w:rtl/>
            </w:rPr>
          </w:pPr>
          <w:bookmarkStart w:id="65" w:name="BokAdres"/>
          <w:bookmarkEnd w:id="65"/>
          <w:r>
            <w:rPr>
              <w:color w:val="808080" w:themeColor="background1" w:themeShade="80"/>
            </w:rPr>
            <w:t>F1ms4_13961221-082_hr1_mfeb.ir</w:t>
          </w:r>
        </w:p>
      </w:tc>
    </w:tr>
  </w:tbl>
  <w:p w:rsidR="00BD3780" w:rsidRDefault="00BD3780"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80" w:rsidRDefault="00BD37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17" w:rsidRDefault="00B75517" w:rsidP="008B750B">
      <w:pPr>
        <w:spacing w:line="240" w:lineRule="auto"/>
      </w:pPr>
      <w:r>
        <w:separator/>
      </w:r>
    </w:p>
  </w:footnote>
  <w:footnote w:type="continuationSeparator" w:id="0">
    <w:p w:rsidR="00B75517" w:rsidRDefault="00B75517" w:rsidP="008B750B">
      <w:pPr>
        <w:spacing w:line="240" w:lineRule="auto"/>
      </w:pPr>
      <w:r>
        <w:continuationSeparator/>
      </w:r>
    </w:p>
  </w:footnote>
  <w:footnote w:id="1">
    <w:p w:rsidR="00BD3780" w:rsidRPr="00EC562C" w:rsidRDefault="00BD3780" w:rsidP="003B3196">
      <w:pPr>
        <w:pStyle w:val="a9"/>
        <w:rPr>
          <w:rFonts w:hint="cs"/>
        </w:rPr>
      </w:pPr>
      <w:r w:rsidRPr="00EC562C">
        <w:footnoteRef/>
      </w:r>
      <w:r w:rsidRPr="00EC562C">
        <w:rPr>
          <w:rtl/>
        </w:rPr>
        <w:t xml:space="preserve"> </w:t>
      </w:r>
      <w:hyperlink r:id="rId1" w:history="1">
        <w:r w:rsidRPr="00EC562C">
          <w:rPr>
            <w:rStyle w:val="ac"/>
            <w:rFonts w:hint="cs"/>
            <w:rtl/>
          </w:rPr>
          <w:t>وسائل</w:t>
        </w:r>
        <w:r w:rsidRPr="00EC562C">
          <w:rPr>
            <w:rStyle w:val="ac"/>
            <w:rtl/>
          </w:rPr>
          <w:t xml:space="preserve"> </w:t>
        </w:r>
        <w:r w:rsidRPr="00EC562C">
          <w:rPr>
            <w:rStyle w:val="ac"/>
            <w:rFonts w:hint="cs"/>
            <w:rtl/>
          </w:rPr>
          <w:t>الشیعة،</w:t>
        </w:r>
        <w:r w:rsidRPr="00EC562C">
          <w:rPr>
            <w:rStyle w:val="ac"/>
            <w:rtl/>
          </w:rPr>
          <w:t xml:space="preserve"> </w:t>
        </w:r>
        <w:r w:rsidRPr="00EC562C">
          <w:rPr>
            <w:rStyle w:val="ac"/>
            <w:rFonts w:hint="cs"/>
            <w:rtl/>
          </w:rPr>
          <w:t>الشیخ</w:t>
        </w:r>
        <w:r w:rsidRPr="00EC562C">
          <w:rPr>
            <w:rStyle w:val="ac"/>
            <w:rtl/>
          </w:rPr>
          <w:t xml:space="preserve"> </w:t>
        </w:r>
        <w:r w:rsidRPr="00EC562C">
          <w:rPr>
            <w:rStyle w:val="ac"/>
            <w:rFonts w:hint="cs"/>
            <w:rtl/>
          </w:rPr>
          <w:t>الحر</w:t>
        </w:r>
        <w:r w:rsidRPr="00EC562C">
          <w:rPr>
            <w:rStyle w:val="ac"/>
            <w:rtl/>
          </w:rPr>
          <w:t xml:space="preserve"> </w:t>
        </w:r>
        <w:r w:rsidRPr="00EC562C">
          <w:rPr>
            <w:rStyle w:val="ac"/>
            <w:rFonts w:hint="cs"/>
            <w:rtl/>
          </w:rPr>
          <w:t>العاملي،</w:t>
        </w:r>
        <w:r w:rsidRPr="00EC562C">
          <w:rPr>
            <w:rStyle w:val="ac"/>
            <w:rtl/>
          </w:rPr>
          <w:t xml:space="preserve"> </w:t>
        </w:r>
        <w:r w:rsidRPr="00EC562C">
          <w:rPr>
            <w:rStyle w:val="ac"/>
            <w:rFonts w:hint="cs"/>
            <w:rtl/>
          </w:rPr>
          <w:t>ج</w:t>
        </w:r>
        <w:r w:rsidRPr="00EC562C">
          <w:rPr>
            <w:rStyle w:val="ac"/>
            <w:rtl/>
          </w:rPr>
          <w:t>20</w:t>
        </w:r>
        <w:r w:rsidRPr="00EC562C">
          <w:rPr>
            <w:rStyle w:val="ac"/>
            <w:rFonts w:hint="cs"/>
            <w:rtl/>
          </w:rPr>
          <w:t>،</w:t>
        </w:r>
        <w:r w:rsidRPr="00EC562C">
          <w:rPr>
            <w:rStyle w:val="ac"/>
            <w:rtl/>
          </w:rPr>
          <w:t xml:space="preserve"> </w:t>
        </w:r>
        <w:r w:rsidRPr="00EC562C">
          <w:rPr>
            <w:rStyle w:val="ac"/>
            <w:rFonts w:hint="cs"/>
            <w:rtl/>
          </w:rPr>
          <w:t>ص</w:t>
        </w:r>
        <w:r w:rsidRPr="00EC562C">
          <w:rPr>
            <w:rStyle w:val="ac"/>
            <w:rtl/>
          </w:rPr>
          <w:t>191</w:t>
        </w:r>
        <w:r w:rsidRPr="00EC562C">
          <w:rPr>
            <w:rStyle w:val="ac"/>
            <w:rFonts w:hint="cs"/>
            <w:rtl/>
          </w:rPr>
          <w:t>،</w:t>
        </w:r>
        <w:r w:rsidRPr="00EC562C">
          <w:rPr>
            <w:rStyle w:val="ac"/>
            <w:rtl/>
          </w:rPr>
          <w:t xml:space="preserve"> </w:t>
        </w:r>
        <w:r w:rsidRPr="00EC562C">
          <w:rPr>
            <w:rStyle w:val="ac"/>
            <w:rFonts w:hint="cs"/>
            <w:rtl/>
          </w:rPr>
          <w:t>أبواب</w:t>
        </w:r>
        <w:r w:rsidRPr="00EC562C">
          <w:rPr>
            <w:rStyle w:val="ac"/>
            <w:rtl/>
          </w:rPr>
          <w:t xml:space="preserve"> </w:t>
        </w:r>
        <w:r w:rsidRPr="00EC562C">
          <w:rPr>
            <w:rStyle w:val="ac"/>
            <w:rFonts w:hint="cs"/>
            <w:rtl/>
          </w:rPr>
          <w:t>مقدمات</w:t>
        </w:r>
        <w:r w:rsidRPr="00EC562C">
          <w:rPr>
            <w:rStyle w:val="ac"/>
            <w:rtl/>
          </w:rPr>
          <w:t xml:space="preserve"> </w:t>
        </w:r>
        <w:r w:rsidRPr="00EC562C">
          <w:rPr>
            <w:rStyle w:val="ac"/>
            <w:rFonts w:hint="cs"/>
            <w:rtl/>
          </w:rPr>
          <w:t>النکاح،</w:t>
        </w:r>
        <w:r w:rsidRPr="00EC562C">
          <w:rPr>
            <w:rStyle w:val="ac"/>
            <w:rtl/>
          </w:rPr>
          <w:t xml:space="preserve"> </w:t>
        </w:r>
        <w:r w:rsidRPr="00EC562C">
          <w:rPr>
            <w:rStyle w:val="ac"/>
            <w:rFonts w:hint="cs"/>
            <w:rtl/>
          </w:rPr>
          <w:t>باب</w:t>
        </w:r>
        <w:r w:rsidRPr="00EC562C">
          <w:rPr>
            <w:rStyle w:val="ac"/>
            <w:rtl/>
          </w:rPr>
          <w:t>104</w:t>
        </w:r>
        <w:r w:rsidRPr="00EC562C">
          <w:rPr>
            <w:rStyle w:val="ac"/>
            <w:rFonts w:hint="cs"/>
            <w:rtl/>
          </w:rPr>
          <w:t>،</w:t>
        </w:r>
        <w:r w:rsidRPr="00EC562C">
          <w:rPr>
            <w:rStyle w:val="ac"/>
            <w:rtl/>
          </w:rPr>
          <w:t xml:space="preserve"> </w:t>
        </w:r>
        <w:r w:rsidRPr="00EC562C">
          <w:rPr>
            <w:rStyle w:val="ac"/>
            <w:rFonts w:hint="cs"/>
            <w:rtl/>
          </w:rPr>
          <w:t>ح</w:t>
        </w:r>
        <w:r w:rsidRPr="00EC562C">
          <w:rPr>
            <w:rStyle w:val="ac"/>
            <w:rtl/>
          </w:rPr>
          <w:t>1</w:t>
        </w:r>
        <w:r w:rsidRPr="00EC562C">
          <w:rPr>
            <w:rStyle w:val="ac"/>
            <w:rFonts w:hint="cs"/>
            <w:rtl/>
          </w:rPr>
          <w:t>،</w:t>
        </w:r>
        <w:r w:rsidRPr="00EC562C">
          <w:rPr>
            <w:rStyle w:val="ac"/>
            <w:rtl/>
          </w:rPr>
          <w:t xml:space="preserve"> </w:t>
        </w:r>
        <w:r w:rsidRPr="00EC562C">
          <w:rPr>
            <w:rStyle w:val="ac"/>
            <w:rFonts w:hint="cs"/>
            <w:rtl/>
          </w:rPr>
          <w:t>ط</w:t>
        </w:r>
        <w:r w:rsidRPr="00EC562C">
          <w:rPr>
            <w:rStyle w:val="ac"/>
            <w:rtl/>
          </w:rPr>
          <w:t xml:space="preserve"> </w:t>
        </w:r>
        <w:r w:rsidRPr="00EC562C">
          <w:rPr>
            <w:rStyle w:val="ac"/>
            <w:rFonts w:hint="cs"/>
            <w:rtl/>
          </w:rPr>
          <w:t>آل</w:t>
        </w:r>
        <w:r w:rsidRPr="00EC562C">
          <w:rPr>
            <w:rStyle w:val="ac"/>
            <w:rtl/>
          </w:rPr>
          <w:t xml:space="preserve"> </w:t>
        </w:r>
        <w:r w:rsidRPr="00EC562C">
          <w:rPr>
            <w:rStyle w:val="ac"/>
            <w:rFonts w:hint="cs"/>
            <w:rtl/>
          </w:rPr>
          <w:t>البيت</w:t>
        </w:r>
        <w:r w:rsidRPr="00EC562C">
          <w:rPr>
            <w:rStyle w:val="ac"/>
            <w:rtl/>
          </w:rPr>
          <w:t>.</w:t>
        </w:r>
      </w:hyperlink>
    </w:p>
  </w:footnote>
  <w:footnote w:id="2">
    <w:p w:rsidR="00BD3780" w:rsidRPr="00A169EA" w:rsidRDefault="00BD3780" w:rsidP="003B3196">
      <w:pPr>
        <w:pStyle w:val="a9"/>
        <w:rPr>
          <w:rFonts w:hint="cs"/>
        </w:rPr>
      </w:pPr>
      <w:r w:rsidRPr="00A169EA">
        <w:footnoteRef/>
      </w:r>
      <w:r w:rsidRPr="00A169EA">
        <w:rPr>
          <w:rtl/>
        </w:rPr>
        <w:t xml:space="preserve"> </w:t>
      </w:r>
      <w:hyperlink r:id="rId2" w:history="1">
        <w:r w:rsidRPr="00A169EA">
          <w:rPr>
            <w:rStyle w:val="ac"/>
            <w:rFonts w:hint="cs"/>
            <w:rtl/>
          </w:rPr>
          <w:t>وسائل</w:t>
        </w:r>
        <w:r w:rsidRPr="00A169EA">
          <w:rPr>
            <w:rStyle w:val="ac"/>
            <w:rtl/>
          </w:rPr>
          <w:t xml:space="preserve"> </w:t>
        </w:r>
        <w:r w:rsidRPr="00A169EA">
          <w:rPr>
            <w:rStyle w:val="ac"/>
            <w:rFonts w:hint="cs"/>
            <w:rtl/>
          </w:rPr>
          <w:t>الشیعة،</w:t>
        </w:r>
        <w:r w:rsidRPr="00A169EA">
          <w:rPr>
            <w:rStyle w:val="ac"/>
            <w:rtl/>
          </w:rPr>
          <w:t xml:space="preserve"> </w:t>
        </w:r>
        <w:r w:rsidRPr="00A169EA">
          <w:rPr>
            <w:rStyle w:val="ac"/>
            <w:rFonts w:hint="cs"/>
            <w:rtl/>
          </w:rPr>
          <w:t>الشیخ</w:t>
        </w:r>
        <w:r w:rsidRPr="00A169EA">
          <w:rPr>
            <w:rStyle w:val="ac"/>
            <w:rtl/>
          </w:rPr>
          <w:t xml:space="preserve"> </w:t>
        </w:r>
        <w:r w:rsidRPr="00A169EA">
          <w:rPr>
            <w:rStyle w:val="ac"/>
            <w:rFonts w:hint="cs"/>
            <w:rtl/>
          </w:rPr>
          <w:t>الحر</w:t>
        </w:r>
        <w:r w:rsidRPr="00A169EA">
          <w:rPr>
            <w:rStyle w:val="ac"/>
            <w:rtl/>
          </w:rPr>
          <w:t xml:space="preserve"> </w:t>
        </w:r>
        <w:r w:rsidRPr="00A169EA">
          <w:rPr>
            <w:rStyle w:val="ac"/>
            <w:rFonts w:hint="cs"/>
            <w:rtl/>
          </w:rPr>
          <w:t>العاملي،</w:t>
        </w:r>
        <w:r w:rsidRPr="00A169EA">
          <w:rPr>
            <w:rStyle w:val="ac"/>
            <w:rtl/>
          </w:rPr>
          <w:t xml:space="preserve"> </w:t>
        </w:r>
        <w:r w:rsidRPr="00A169EA">
          <w:rPr>
            <w:rStyle w:val="ac"/>
            <w:rFonts w:hint="cs"/>
            <w:rtl/>
          </w:rPr>
          <w:t>ج</w:t>
        </w:r>
        <w:r w:rsidRPr="00A169EA">
          <w:rPr>
            <w:rStyle w:val="ac"/>
            <w:rtl/>
          </w:rPr>
          <w:t>20</w:t>
        </w:r>
        <w:r w:rsidRPr="00A169EA">
          <w:rPr>
            <w:rStyle w:val="ac"/>
            <w:rFonts w:hint="cs"/>
            <w:rtl/>
          </w:rPr>
          <w:t>،</w:t>
        </w:r>
        <w:r w:rsidRPr="00A169EA">
          <w:rPr>
            <w:rStyle w:val="ac"/>
            <w:rtl/>
          </w:rPr>
          <w:t xml:space="preserve"> </w:t>
        </w:r>
        <w:r w:rsidRPr="00A169EA">
          <w:rPr>
            <w:rStyle w:val="ac"/>
            <w:rFonts w:hint="cs"/>
            <w:rtl/>
          </w:rPr>
          <w:t>ص</w:t>
        </w:r>
        <w:r w:rsidRPr="00A169EA">
          <w:rPr>
            <w:rStyle w:val="ac"/>
            <w:rtl/>
          </w:rPr>
          <w:t>89</w:t>
        </w:r>
        <w:r w:rsidRPr="00A169EA">
          <w:rPr>
            <w:rStyle w:val="ac"/>
            <w:rFonts w:hint="cs"/>
            <w:rtl/>
          </w:rPr>
          <w:t>،</w:t>
        </w:r>
        <w:r w:rsidRPr="00A169EA">
          <w:rPr>
            <w:rStyle w:val="ac"/>
            <w:rtl/>
          </w:rPr>
          <w:t xml:space="preserve"> </w:t>
        </w:r>
        <w:r w:rsidRPr="00A169EA">
          <w:rPr>
            <w:rStyle w:val="ac"/>
            <w:rFonts w:hint="cs"/>
            <w:rtl/>
          </w:rPr>
          <w:t>أبواب</w:t>
        </w:r>
        <w:r w:rsidRPr="00A169EA">
          <w:rPr>
            <w:rStyle w:val="ac"/>
            <w:rtl/>
          </w:rPr>
          <w:t xml:space="preserve"> </w:t>
        </w:r>
        <w:r w:rsidRPr="00A169EA">
          <w:rPr>
            <w:rStyle w:val="ac"/>
            <w:rFonts w:hint="cs"/>
            <w:rtl/>
          </w:rPr>
          <w:t>مقدمات</w:t>
        </w:r>
        <w:r w:rsidRPr="00A169EA">
          <w:rPr>
            <w:rStyle w:val="ac"/>
            <w:rtl/>
          </w:rPr>
          <w:t xml:space="preserve"> </w:t>
        </w:r>
        <w:r w:rsidRPr="00A169EA">
          <w:rPr>
            <w:rStyle w:val="ac"/>
            <w:rFonts w:hint="cs"/>
            <w:rtl/>
          </w:rPr>
          <w:t>النکاح،</w:t>
        </w:r>
        <w:r w:rsidRPr="00A169EA">
          <w:rPr>
            <w:rStyle w:val="ac"/>
            <w:rtl/>
          </w:rPr>
          <w:t xml:space="preserve"> </w:t>
        </w:r>
        <w:r w:rsidRPr="00A169EA">
          <w:rPr>
            <w:rStyle w:val="ac"/>
            <w:rFonts w:hint="cs"/>
            <w:rtl/>
          </w:rPr>
          <w:t>باب</w:t>
        </w:r>
        <w:r w:rsidRPr="00A169EA">
          <w:rPr>
            <w:rStyle w:val="ac"/>
            <w:rtl/>
          </w:rPr>
          <w:t>36</w:t>
        </w:r>
        <w:r w:rsidRPr="00A169EA">
          <w:rPr>
            <w:rStyle w:val="ac"/>
            <w:rFonts w:hint="cs"/>
            <w:rtl/>
          </w:rPr>
          <w:t>،</w:t>
        </w:r>
        <w:r w:rsidRPr="00A169EA">
          <w:rPr>
            <w:rStyle w:val="ac"/>
            <w:rtl/>
          </w:rPr>
          <w:t xml:space="preserve"> </w:t>
        </w:r>
        <w:r w:rsidRPr="00A169EA">
          <w:rPr>
            <w:rStyle w:val="ac"/>
            <w:rFonts w:hint="cs"/>
            <w:rtl/>
          </w:rPr>
          <w:t>ح</w:t>
        </w:r>
        <w:r w:rsidRPr="00A169EA">
          <w:rPr>
            <w:rStyle w:val="ac"/>
            <w:rtl/>
          </w:rPr>
          <w:t>9</w:t>
        </w:r>
        <w:r w:rsidRPr="00A169EA">
          <w:rPr>
            <w:rStyle w:val="ac"/>
            <w:rFonts w:hint="cs"/>
            <w:rtl/>
          </w:rPr>
          <w:t>،</w:t>
        </w:r>
        <w:r w:rsidRPr="00A169EA">
          <w:rPr>
            <w:rStyle w:val="ac"/>
            <w:rtl/>
          </w:rPr>
          <w:t xml:space="preserve"> </w:t>
        </w:r>
        <w:r w:rsidRPr="00A169EA">
          <w:rPr>
            <w:rStyle w:val="ac"/>
            <w:rFonts w:hint="cs"/>
            <w:rtl/>
          </w:rPr>
          <w:t>ط</w:t>
        </w:r>
        <w:r w:rsidRPr="00A169EA">
          <w:rPr>
            <w:rStyle w:val="ac"/>
            <w:rtl/>
          </w:rPr>
          <w:t xml:space="preserve"> </w:t>
        </w:r>
        <w:r w:rsidRPr="00A169EA">
          <w:rPr>
            <w:rStyle w:val="ac"/>
            <w:rFonts w:hint="cs"/>
            <w:rtl/>
          </w:rPr>
          <w:t>آل</w:t>
        </w:r>
        <w:r w:rsidRPr="00A169EA">
          <w:rPr>
            <w:rStyle w:val="ac"/>
            <w:rtl/>
          </w:rPr>
          <w:t xml:space="preserve"> </w:t>
        </w:r>
        <w:r w:rsidRPr="00A169EA">
          <w:rPr>
            <w:rStyle w:val="ac"/>
            <w:rFonts w:hint="cs"/>
            <w:rtl/>
          </w:rPr>
          <w:t>البيت</w:t>
        </w:r>
        <w:r w:rsidRPr="00A169EA">
          <w:rPr>
            <w:rStyle w:val="ac"/>
            <w:rtl/>
          </w:rPr>
          <w:t>.</w:t>
        </w:r>
      </w:hyperlink>
    </w:p>
  </w:footnote>
  <w:footnote w:id="3">
    <w:p w:rsidR="00BD3780" w:rsidRPr="00CC4DAE" w:rsidRDefault="00BD3780" w:rsidP="003B3196">
      <w:pPr>
        <w:pStyle w:val="a9"/>
        <w:rPr>
          <w:rFonts w:hint="cs"/>
          <w:rtl/>
        </w:rPr>
      </w:pPr>
      <w:r w:rsidRPr="00CC4DAE">
        <w:footnoteRef/>
      </w:r>
      <w:r w:rsidRPr="00CC4DAE">
        <w:rPr>
          <w:rtl/>
        </w:rPr>
        <w:t xml:space="preserve"> </w:t>
      </w:r>
      <w:hyperlink r:id="rId3" w:history="1">
        <w:r w:rsidRPr="00CC4DAE">
          <w:rPr>
            <w:rStyle w:val="ac"/>
            <w:rFonts w:hint="cs"/>
            <w:rtl/>
          </w:rPr>
          <w:t>وسائل</w:t>
        </w:r>
        <w:r w:rsidRPr="00CC4DAE">
          <w:rPr>
            <w:rStyle w:val="ac"/>
            <w:rtl/>
          </w:rPr>
          <w:t xml:space="preserve"> </w:t>
        </w:r>
        <w:r w:rsidRPr="00CC4DAE">
          <w:rPr>
            <w:rStyle w:val="ac"/>
            <w:rFonts w:hint="cs"/>
            <w:rtl/>
          </w:rPr>
          <w:t>الشیعة،</w:t>
        </w:r>
        <w:r w:rsidRPr="00CC4DAE">
          <w:rPr>
            <w:rStyle w:val="ac"/>
            <w:rtl/>
          </w:rPr>
          <w:t xml:space="preserve"> </w:t>
        </w:r>
        <w:r w:rsidRPr="00CC4DAE">
          <w:rPr>
            <w:rStyle w:val="ac"/>
            <w:rFonts w:hint="cs"/>
            <w:rtl/>
          </w:rPr>
          <w:t>الشیخ</w:t>
        </w:r>
        <w:r w:rsidRPr="00CC4DAE">
          <w:rPr>
            <w:rStyle w:val="ac"/>
            <w:rtl/>
          </w:rPr>
          <w:t xml:space="preserve"> </w:t>
        </w:r>
        <w:r w:rsidRPr="00CC4DAE">
          <w:rPr>
            <w:rStyle w:val="ac"/>
            <w:rFonts w:hint="cs"/>
            <w:rtl/>
          </w:rPr>
          <w:t>الحر</w:t>
        </w:r>
        <w:r w:rsidRPr="00CC4DAE">
          <w:rPr>
            <w:rStyle w:val="ac"/>
            <w:rtl/>
          </w:rPr>
          <w:t xml:space="preserve"> </w:t>
        </w:r>
        <w:r w:rsidRPr="00CC4DAE">
          <w:rPr>
            <w:rStyle w:val="ac"/>
            <w:rFonts w:hint="cs"/>
            <w:rtl/>
          </w:rPr>
          <w:t>العاملي،</w:t>
        </w:r>
        <w:r w:rsidRPr="00CC4DAE">
          <w:rPr>
            <w:rStyle w:val="ac"/>
            <w:rtl/>
          </w:rPr>
          <w:t xml:space="preserve"> </w:t>
        </w:r>
        <w:r w:rsidRPr="00CC4DAE">
          <w:rPr>
            <w:rStyle w:val="ac"/>
            <w:rFonts w:hint="cs"/>
            <w:rtl/>
          </w:rPr>
          <w:t>ج</w:t>
        </w:r>
        <w:r w:rsidRPr="00CC4DAE">
          <w:rPr>
            <w:rStyle w:val="ac"/>
            <w:rtl/>
          </w:rPr>
          <w:t>20</w:t>
        </w:r>
        <w:r w:rsidRPr="00CC4DAE">
          <w:rPr>
            <w:rStyle w:val="ac"/>
            <w:rFonts w:hint="cs"/>
            <w:rtl/>
          </w:rPr>
          <w:t>،</w:t>
        </w:r>
        <w:r w:rsidRPr="00CC4DAE">
          <w:rPr>
            <w:rStyle w:val="ac"/>
            <w:rtl/>
          </w:rPr>
          <w:t xml:space="preserve"> </w:t>
        </w:r>
        <w:r w:rsidRPr="00CC4DAE">
          <w:rPr>
            <w:rStyle w:val="ac"/>
            <w:rFonts w:hint="cs"/>
            <w:rtl/>
          </w:rPr>
          <w:t>ص</w:t>
        </w:r>
        <w:r w:rsidRPr="00CC4DAE">
          <w:rPr>
            <w:rStyle w:val="ac"/>
            <w:rtl/>
          </w:rPr>
          <w:t>191</w:t>
        </w:r>
        <w:r w:rsidRPr="00CC4DAE">
          <w:rPr>
            <w:rStyle w:val="ac"/>
            <w:rFonts w:hint="cs"/>
            <w:rtl/>
          </w:rPr>
          <w:t>،</w:t>
        </w:r>
        <w:r w:rsidRPr="00CC4DAE">
          <w:rPr>
            <w:rStyle w:val="ac"/>
            <w:rtl/>
          </w:rPr>
          <w:t xml:space="preserve"> </w:t>
        </w:r>
        <w:r w:rsidRPr="00CC4DAE">
          <w:rPr>
            <w:rStyle w:val="ac"/>
            <w:rFonts w:hint="cs"/>
            <w:rtl/>
          </w:rPr>
          <w:t>أبواب</w:t>
        </w:r>
        <w:r w:rsidRPr="00CC4DAE">
          <w:rPr>
            <w:rStyle w:val="ac"/>
            <w:rtl/>
          </w:rPr>
          <w:t xml:space="preserve"> </w:t>
        </w:r>
        <w:r w:rsidRPr="00CC4DAE">
          <w:rPr>
            <w:rStyle w:val="ac"/>
            <w:rFonts w:hint="cs"/>
            <w:rtl/>
          </w:rPr>
          <w:t>مقدمات</w:t>
        </w:r>
        <w:r w:rsidRPr="00CC4DAE">
          <w:rPr>
            <w:rStyle w:val="ac"/>
            <w:rtl/>
          </w:rPr>
          <w:t xml:space="preserve"> </w:t>
        </w:r>
        <w:r w:rsidRPr="00CC4DAE">
          <w:rPr>
            <w:rStyle w:val="ac"/>
            <w:rFonts w:hint="cs"/>
            <w:rtl/>
          </w:rPr>
          <w:t>النکاح،</w:t>
        </w:r>
        <w:r w:rsidRPr="00CC4DAE">
          <w:rPr>
            <w:rStyle w:val="ac"/>
            <w:rtl/>
          </w:rPr>
          <w:t xml:space="preserve"> </w:t>
        </w:r>
        <w:r w:rsidRPr="00CC4DAE">
          <w:rPr>
            <w:rStyle w:val="ac"/>
            <w:rFonts w:hint="cs"/>
            <w:rtl/>
          </w:rPr>
          <w:t>باب</w:t>
        </w:r>
        <w:r w:rsidRPr="00CC4DAE">
          <w:rPr>
            <w:rStyle w:val="ac"/>
            <w:rtl/>
          </w:rPr>
          <w:t>104</w:t>
        </w:r>
        <w:r w:rsidRPr="00CC4DAE">
          <w:rPr>
            <w:rStyle w:val="ac"/>
            <w:rFonts w:hint="cs"/>
            <w:rtl/>
          </w:rPr>
          <w:t>،</w:t>
        </w:r>
        <w:r w:rsidRPr="00CC4DAE">
          <w:rPr>
            <w:rStyle w:val="ac"/>
            <w:rtl/>
          </w:rPr>
          <w:t xml:space="preserve"> </w:t>
        </w:r>
        <w:r w:rsidRPr="00CC4DAE">
          <w:rPr>
            <w:rStyle w:val="ac"/>
            <w:rFonts w:hint="cs"/>
            <w:rtl/>
          </w:rPr>
          <w:t>ح</w:t>
        </w:r>
        <w:r w:rsidRPr="00CC4DAE">
          <w:rPr>
            <w:rStyle w:val="ac"/>
            <w:rtl/>
          </w:rPr>
          <w:t>2</w:t>
        </w:r>
        <w:r w:rsidRPr="00CC4DAE">
          <w:rPr>
            <w:rStyle w:val="ac"/>
            <w:rFonts w:hint="cs"/>
            <w:rtl/>
          </w:rPr>
          <w:t>،</w:t>
        </w:r>
        <w:r w:rsidRPr="00CC4DAE">
          <w:rPr>
            <w:rStyle w:val="ac"/>
            <w:rtl/>
          </w:rPr>
          <w:t xml:space="preserve"> </w:t>
        </w:r>
        <w:r w:rsidRPr="00CC4DAE">
          <w:rPr>
            <w:rStyle w:val="ac"/>
            <w:rFonts w:hint="cs"/>
            <w:rtl/>
          </w:rPr>
          <w:t>ط</w:t>
        </w:r>
        <w:r w:rsidRPr="00CC4DAE">
          <w:rPr>
            <w:rStyle w:val="ac"/>
            <w:rtl/>
          </w:rPr>
          <w:t xml:space="preserve"> </w:t>
        </w:r>
        <w:r w:rsidRPr="00CC4DAE">
          <w:rPr>
            <w:rStyle w:val="ac"/>
            <w:rFonts w:hint="cs"/>
            <w:rtl/>
          </w:rPr>
          <w:t>آل</w:t>
        </w:r>
        <w:r w:rsidRPr="00CC4DAE">
          <w:rPr>
            <w:rStyle w:val="ac"/>
            <w:rtl/>
          </w:rPr>
          <w:t xml:space="preserve"> </w:t>
        </w:r>
        <w:r w:rsidRPr="00CC4DAE">
          <w:rPr>
            <w:rStyle w:val="ac"/>
            <w:rFonts w:hint="cs"/>
            <w:rtl/>
          </w:rPr>
          <w:t>البيت</w:t>
        </w:r>
        <w:r w:rsidRPr="00CC4DAE">
          <w:rPr>
            <w:rStyle w:val="ac"/>
            <w:rtl/>
          </w:rPr>
          <w:t>.</w:t>
        </w:r>
      </w:hyperlink>
    </w:p>
  </w:footnote>
  <w:footnote w:id="4">
    <w:p w:rsidR="00BD3780" w:rsidRPr="009316F1" w:rsidRDefault="00BD3780" w:rsidP="003B3196">
      <w:pPr>
        <w:pStyle w:val="a9"/>
        <w:rPr>
          <w:rFonts w:hint="cs"/>
        </w:rPr>
      </w:pPr>
      <w:r w:rsidRPr="009316F1">
        <w:footnoteRef/>
      </w:r>
      <w:r w:rsidRPr="009316F1">
        <w:rPr>
          <w:rtl/>
        </w:rPr>
        <w:t xml:space="preserve"> </w:t>
      </w:r>
      <w:hyperlink r:id="rId4" w:history="1">
        <w:r w:rsidRPr="009316F1">
          <w:rPr>
            <w:rStyle w:val="ac"/>
            <w:rFonts w:hint="cs"/>
            <w:rtl/>
          </w:rPr>
          <w:t>وسائل</w:t>
        </w:r>
        <w:r w:rsidRPr="009316F1">
          <w:rPr>
            <w:rStyle w:val="ac"/>
            <w:rtl/>
          </w:rPr>
          <w:t xml:space="preserve"> </w:t>
        </w:r>
        <w:r w:rsidRPr="009316F1">
          <w:rPr>
            <w:rStyle w:val="ac"/>
            <w:rFonts w:hint="cs"/>
            <w:rtl/>
          </w:rPr>
          <w:t>الشیعة،</w:t>
        </w:r>
        <w:r w:rsidRPr="009316F1">
          <w:rPr>
            <w:rStyle w:val="ac"/>
            <w:rtl/>
          </w:rPr>
          <w:t xml:space="preserve"> </w:t>
        </w:r>
        <w:r w:rsidRPr="009316F1">
          <w:rPr>
            <w:rStyle w:val="ac"/>
            <w:rFonts w:hint="cs"/>
            <w:rtl/>
          </w:rPr>
          <w:t>الشیخ</w:t>
        </w:r>
        <w:r w:rsidRPr="009316F1">
          <w:rPr>
            <w:rStyle w:val="ac"/>
            <w:rtl/>
          </w:rPr>
          <w:t xml:space="preserve"> </w:t>
        </w:r>
        <w:r w:rsidRPr="009316F1">
          <w:rPr>
            <w:rStyle w:val="ac"/>
            <w:rFonts w:hint="cs"/>
            <w:rtl/>
          </w:rPr>
          <w:t>الحر</w:t>
        </w:r>
        <w:r w:rsidRPr="009316F1">
          <w:rPr>
            <w:rStyle w:val="ac"/>
            <w:rtl/>
          </w:rPr>
          <w:t xml:space="preserve"> </w:t>
        </w:r>
        <w:r w:rsidRPr="009316F1">
          <w:rPr>
            <w:rStyle w:val="ac"/>
            <w:rFonts w:hint="cs"/>
            <w:rtl/>
          </w:rPr>
          <w:t>العاملي،</w:t>
        </w:r>
        <w:r w:rsidRPr="009316F1">
          <w:rPr>
            <w:rStyle w:val="ac"/>
            <w:rtl/>
          </w:rPr>
          <w:t xml:space="preserve"> </w:t>
        </w:r>
        <w:r w:rsidRPr="009316F1">
          <w:rPr>
            <w:rStyle w:val="ac"/>
            <w:rFonts w:hint="cs"/>
            <w:rtl/>
          </w:rPr>
          <w:t>ج</w:t>
        </w:r>
        <w:r w:rsidRPr="009316F1">
          <w:rPr>
            <w:rStyle w:val="ac"/>
            <w:rtl/>
          </w:rPr>
          <w:t>20</w:t>
        </w:r>
        <w:r w:rsidRPr="009316F1">
          <w:rPr>
            <w:rStyle w:val="ac"/>
            <w:rFonts w:hint="cs"/>
            <w:rtl/>
          </w:rPr>
          <w:t>،</w:t>
        </w:r>
        <w:r w:rsidRPr="009316F1">
          <w:rPr>
            <w:rStyle w:val="ac"/>
            <w:rtl/>
          </w:rPr>
          <w:t xml:space="preserve"> </w:t>
        </w:r>
        <w:r w:rsidRPr="009316F1">
          <w:rPr>
            <w:rStyle w:val="ac"/>
            <w:rFonts w:hint="cs"/>
            <w:rtl/>
          </w:rPr>
          <w:t>ص</w:t>
        </w:r>
        <w:r w:rsidRPr="009316F1">
          <w:rPr>
            <w:rStyle w:val="ac"/>
            <w:rtl/>
          </w:rPr>
          <w:t>308</w:t>
        </w:r>
        <w:r w:rsidRPr="009316F1">
          <w:rPr>
            <w:rStyle w:val="ac"/>
            <w:rFonts w:hint="cs"/>
            <w:rtl/>
          </w:rPr>
          <w:t>،</w:t>
        </w:r>
        <w:r w:rsidRPr="009316F1">
          <w:rPr>
            <w:rStyle w:val="ac"/>
            <w:rtl/>
          </w:rPr>
          <w:t xml:space="preserve"> </w:t>
        </w:r>
        <w:r w:rsidRPr="009316F1">
          <w:rPr>
            <w:rStyle w:val="ac"/>
            <w:rFonts w:hint="cs"/>
            <w:rtl/>
          </w:rPr>
          <w:t>أبواب</w:t>
        </w:r>
        <w:r w:rsidRPr="009316F1">
          <w:rPr>
            <w:rStyle w:val="ac"/>
            <w:rtl/>
          </w:rPr>
          <w:t xml:space="preserve"> </w:t>
        </w:r>
        <w:r w:rsidRPr="009316F1">
          <w:rPr>
            <w:rStyle w:val="ac"/>
            <w:rFonts w:hint="cs"/>
            <w:rtl/>
          </w:rPr>
          <w:t>مقدمات</w:t>
        </w:r>
        <w:r w:rsidRPr="009316F1">
          <w:rPr>
            <w:rStyle w:val="ac"/>
            <w:rtl/>
          </w:rPr>
          <w:t xml:space="preserve"> </w:t>
        </w:r>
        <w:r w:rsidRPr="009316F1">
          <w:rPr>
            <w:rStyle w:val="ac"/>
            <w:rFonts w:hint="cs"/>
            <w:rtl/>
          </w:rPr>
          <w:t>النکاح،</w:t>
        </w:r>
        <w:r w:rsidRPr="009316F1">
          <w:rPr>
            <w:rStyle w:val="ac"/>
            <w:rtl/>
          </w:rPr>
          <w:t xml:space="preserve"> </w:t>
        </w:r>
        <w:r w:rsidRPr="009316F1">
          <w:rPr>
            <w:rStyle w:val="ac"/>
            <w:rFonts w:hint="cs"/>
            <w:rtl/>
          </w:rPr>
          <w:t>باب</w:t>
        </w:r>
        <w:r w:rsidRPr="009316F1">
          <w:rPr>
            <w:rStyle w:val="ac"/>
            <w:rtl/>
          </w:rPr>
          <w:t>1</w:t>
        </w:r>
        <w:r w:rsidRPr="009316F1">
          <w:rPr>
            <w:rStyle w:val="ac"/>
            <w:rFonts w:hint="cs"/>
            <w:rtl/>
          </w:rPr>
          <w:t>،</w:t>
        </w:r>
        <w:r w:rsidRPr="009316F1">
          <w:rPr>
            <w:rStyle w:val="ac"/>
            <w:rtl/>
          </w:rPr>
          <w:t xml:space="preserve"> </w:t>
        </w:r>
        <w:r w:rsidRPr="009316F1">
          <w:rPr>
            <w:rStyle w:val="ac"/>
            <w:rFonts w:hint="cs"/>
            <w:rtl/>
          </w:rPr>
          <w:t>ح</w:t>
        </w:r>
        <w:r w:rsidRPr="009316F1">
          <w:rPr>
            <w:rStyle w:val="ac"/>
            <w:rtl/>
          </w:rPr>
          <w:t>3</w:t>
        </w:r>
        <w:r w:rsidRPr="009316F1">
          <w:rPr>
            <w:rStyle w:val="ac"/>
            <w:rFonts w:hint="cs"/>
            <w:rtl/>
          </w:rPr>
          <w:t>،</w:t>
        </w:r>
        <w:r w:rsidRPr="009316F1">
          <w:rPr>
            <w:rStyle w:val="ac"/>
            <w:rtl/>
          </w:rPr>
          <w:t xml:space="preserve"> </w:t>
        </w:r>
        <w:r w:rsidRPr="009316F1">
          <w:rPr>
            <w:rStyle w:val="ac"/>
            <w:rFonts w:hint="cs"/>
            <w:rtl/>
          </w:rPr>
          <w:t>ط</w:t>
        </w:r>
        <w:r w:rsidRPr="009316F1">
          <w:rPr>
            <w:rStyle w:val="ac"/>
            <w:rtl/>
          </w:rPr>
          <w:t xml:space="preserve"> </w:t>
        </w:r>
        <w:r w:rsidRPr="009316F1">
          <w:rPr>
            <w:rStyle w:val="ac"/>
            <w:rFonts w:hint="cs"/>
            <w:rtl/>
          </w:rPr>
          <w:t>آل</w:t>
        </w:r>
        <w:r w:rsidRPr="009316F1">
          <w:rPr>
            <w:rStyle w:val="ac"/>
            <w:rtl/>
          </w:rPr>
          <w:t xml:space="preserve"> </w:t>
        </w:r>
        <w:r w:rsidRPr="009316F1">
          <w:rPr>
            <w:rStyle w:val="ac"/>
            <w:rFonts w:hint="cs"/>
            <w:rtl/>
          </w:rPr>
          <w:t>البيت</w:t>
        </w:r>
        <w:r w:rsidRPr="009316F1">
          <w:rPr>
            <w:rStyle w:val="ac"/>
            <w:rtl/>
          </w:rPr>
          <w:t>.</w:t>
        </w:r>
      </w:hyperlink>
    </w:p>
  </w:footnote>
  <w:footnote w:id="5">
    <w:p w:rsidR="00BD3780" w:rsidRPr="005041AC" w:rsidRDefault="00BD3780" w:rsidP="003B3196">
      <w:pPr>
        <w:pStyle w:val="a9"/>
        <w:rPr>
          <w:rtl/>
        </w:rPr>
      </w:pPr>
      <w:r w:rsidRPr="005041AC">
        <w:footnoteRef/>
      </w:r>
      <w:r w:rsidRPr="005041AC">
        <w:rPr>
          <w:rtl/>
        </w:rPr>
        <w:t xml:space="preserve"> </w:t>
      </w:r>
      <w:hyperlink r:id="rId5" w:history="1">
        <w:r w:rsidRPr="005041AC">
          <w:rPr>
            <w:rStyle w:val="ac"/>
            <w:rFonts w:hint="cs"/>
            <w:rtl/>
          </w:rPr>
          <w:t>من</w:t>
        </w:r>
        <w:r w:rsidRPr="005041AC">
          <w:rPr>
            <w:rStyle w:val="ac"/>
            <w:rtl/>
          </w:rPr>
          <w:t xml:space="preserve"> </w:t>
        </w:r>
        <w:r w:rsidRPr="005041AC">
          <w:rPr>
            <w:rStyle w:val="ac"/>
            <w:rFonts w:hint="cs"/>
            <w:rtl/>
          </w:rPr>
          <w:t>لا</w:t>
        </w:r>
        <w:r w:rsidRPr="005041AC">
          <w:rPr>
            <w:rStyle w:val="ac"/>
            <w:rtl/>
          </w:rPr>
          <w:t xml:space="preserve"> </w:t>
        </w:r>
        <w:r w:rsidRPr="005041AC">
          <w:rPr>
            <w:rStyle w:val="ac"/>
            <w:rFonts w:hint="cs"/>
            <w:rtl/>
          </w:rPr>
          <w:t>یحضره</w:t>
        </w:r>
        <w:r w:rsidRPr="005041AC">
          <w:rPr>
            <w:rStyle w:val="ac"/>
            <w:rtl/>
          </w:rPr>
          <w:t xml:space="preserve"> </w:t>
        </w:r>
        <w:r w:rsidRPr="005041AC">
          <w:rPr>
            <w:rStyle w:val="ac"/>
            <w:rFonts w:hint="cs"/>
            <w:rtl/>
          </w:rPr>
          <w:t>الفقیه،</w:t>
        </w:r>
        <w:r w:rsidRPr="005041AC">
          <w:rPr>
            <w:rStyle w:val="ac"/>
            <w:rtl/>
          </w:rPr>
          <w:t xml:space="preserve"> </w:t>
        </w:r>
        <w:r w:rsidRPr="005041AC">
          <w:rPr>
            <w:rStyle w:val="ac"/>
            <w:rFonts w:hint="cs"/>
            <w:rtl/>
          </w:rPr>
          <w:t>شیخ</w:t>
        </w:r>
        <w:r w:rsidRPr="005041AC">
          <w:rPr>
            <w:rStyle w:val="ac"/>
            <w:rtl/>
          </w:rPr>
          <w:t xml:space="preserve"> </w:t>
        </w:r>
        <w:r w:rsidRPr="005041AC">
          <w:rPr>
            <w:rStyle w:val="ac"/>
            <w:rFonts w:hint="cs"/>
            <w:rtl/>
          </w:rPr>
          <w:t>صدوق،</w:t>
        </w:r>
        <w:r w:rsidRPr="005041AC">
          <w:rPr>
            <w:rStyle w:val="ac"/>
            <w:rtl/>
          </w:rPr>
          <w:t xml:space="preserve"> </w:t>
        </w:r>
        <w:r w:rsidRPr="005041AC">
          <w:rPr>
            <w:rStyle w:val="ac"/>
            <w:rFonts w:hint="cs"/>
            <w:rtl/>
          </w:rPr>
          <w:t>ج</w:t>
        </w:r>
        <w:r w:rsidRPr="005041AC">
          <w:rPr>
            <w:rStyle w:val="ac"/>
            <w:rtl/>
          </w:rPr>
          <w:t>3</w:t>
        </w:r>
        <w:r w:rsidRPr="005041AC">
          <w:rPr>
            <w:rStyle w:val="ac"/>
            <w:rFonts w:hint="cs"/>
            <w:rtl/>
          </w:rPr>
          <w:t>،</w:t>
        </w:r>
        <w:r w:rsidRPr="005041AC">
          <w:rPr>
            <w:rStyle w:val="ac"/>
            <w:rtl/>
          </w:rPr>
          <w:t xml:space="preserve"> </w:t>
        </w:r>
        <w:r w:rsidRPr="005041AC">
          <w:rPr>
            <w:rStyle w:val="ac"/>
            <w:rFonts w:hint="cs"/>
            <w:rtl/>
          </w:rPr>
          <w:t>ص</w:t>
        </w:r>
        <w:r w:rsidRPr="005041AC">
          <w:rPr>
            <w:rStyle w:val="ac"/>
            <w:rtl/>
          </w:rPr>
          <w:t>470.</w:t>
        </w:r>
      </w:hyperlink>
    </w:p>
  </w:footnote>
  <w:footnote w:id="6">
    <w:p w:rsidR="00BD3780" w:rsidRPr="00F258C6" w:rsidRDefault="00BD3780" w:rsidP="003B3196">
      <w:pPr>
        <w:pStyle w:val="a9"/>
      </w:pPr>
      <w:r w:rsidRPr="00F258C6">
        <w:footnoteRef/>
      </w:r>
      <w:r w:rsidRPr="00F258C6">
        <w:rPr>
          <w:rtl/>
        </w:rPr>
        <w:t xml:space="preserve"> </w:t>
      </w:r>
      <w:hyperlink r:id="rId6" w:history="1">
        <w:r w:rsidRPr="00F258C6">
          <w:rPr>
            <w:rStyle w:val="ac"/>
            <w:rFonts w:hint="cs"/>
            <w:rtl/>
          </w:rPr>
          <w:t>وسائل</w:t>
        </w:r>
        <w:r w:rsidRPr="00F258C6">
          <w:rPr>
            <w:rStyle w:val="ac"/>
            <w:rtl/>
          </w:rPr>
          <w:t xml:space="preserve"> </w:t>
        </w:r>
        <w:r w:rsidRPr="00F258C6">
          <w:rPr>
            <w:rStyle w:val="ac"/>
            <w:rFonts w:hint="cs"/>
            <w:rtl/>
          </w:rPr>
          <w:t>الشیعة،</w:t>
        </w:r>
        <w:r w:rsidRPr="00F258C6">
          <w:rPr>
            <w:rStyle w:val="ac"/>
            <w:rtl/>
          </w:rPr>
          <w:t xml:space="preserve"> </w:t>
        </w:r>
        <w:r w:rsidRPr="00F258C6">
          <w:rPr>
            <w:rStyle w:val="ac"/>
            <w:rFonts w:hint="cs"/>
            <w:rtl/>
          </w:rPr>
          <w:t>الشیخ</w:t>
        </w:r>
        <w:r w:rsidRPr="00F258C6">
          <w:rPr>
            <w:rStyle w:val="ac"/>
            <w:rtl/>
          </w:rPr>
          <w:t xml:space="preserve"> </w:t>
        </w:r>
        <w:r w:rsidRPr="00F258C6">
          <w:rPr>
            <w:rStyle w:val="ac"/>
            <w:rFonts w:hint="cs"/>
            <w:rtl/>
          </w:rPr>
          <w:t>الحر</w:t>
        </w:r>
        <w:r w:rsidRPr="00F258C6">
          <w:rPr>
            <w:rStyle w:val="ac"/>
            <w:rtl/>
          </w:rPr>
          <w:t xml:space="preserve"> </w:t>
        </w:r>
        <w:r w:rsidRPr="00F258C6">
          <w:rPr>
            <w:rStyle w:val="ac"/>
            <w:rFonts w:hint="cs"/>
            <w:rtl/>
          </w:rPr>
          <w:t>العاملي،</w:t>
        </w:r>
        <w:r w:rsidRPr="00F258C6">
          <w:rPr>
            <w:rStyle w:val="ac"/>
            <w:rtl/>
          </w:rPr>
          <w:t xml:space="preserve"> </w:t>
        </w:r>
        <w:r w:rsidRPr="00F258C6">
          <w:rPr>
            <w:rStyle w:val="ac"/>
            <w:rFonts w:hint="cs"/>
            <w:rtl/>
          </w:rPr>
          <w:t>ج</w:t>
        </w:r>
        <w:r w:rsidRPr="00F258C6">
          <w:rPr>
            <w:rStyle w:val="ac"/>
            <w:rtl/>
          </w:rPr>
          <w:t>20</w:t>
        </w:r>
        <w:r w:rsidRPr="00F258C6">
          <w:rPr>
            <w:rStyle w:val="ac"/>
            <w:rFonts w:hint="cs"/>
            <w:rtl/>
          </w:rPr>
          <w:t>،</w:t>
        </w:r>
        <w:r w:rsidRPr="00F258C6">
          <w:rPr>
            <w:rStyle w:val="ac"/>
            <w:rtl/>
          </w:rPr>
          <w:t xml:space="preserve"> </w:t>
        </w:r>
        <w:r w:rsidRPr="00F258C6">
          <w:rPr>
            <w:rStyle w:val="ac"/>
            <w:rFonts w:hint="cs"/>
            <w:rtl/>
          </w:rPr>
          <w:t>ص</w:t>
        </w:r>
        <w:r w:rsidRPr="00F258C6">
          <w:rPr>
            <w:rStyle w:val="ac"/>
            <w:rtl/>
          </w:rPr>
          <w:t>192</w:t>
        </w:r>
        <w:r w:rsidRPr="00F258C6">
          <w:rPr>
            <w:rStyle w:val="ac"/>
            <w:rFonts w:hint="cs"/>
            <w:rtl/>
          </w:rPr>
          <w:t>،</w:t>
        </w:r>
        <w:r w:rsidRPr="00F258C6">
          <w:rPr>
            <w:rStyle w:val="ac"/>
            <w:rtl/>
          </w:rPr>
          <w:t xml:space="preserve"> </w:t>
        </w:r>
        <w:r w:rsidRPr="00F258C6">
          <w:rPr>
            <w:rStyle w:val="ac"/>
            <w:rFonts w:hint="cs"/>
            <w:rtl/>
          </w:rPr>
          <w:t>أبواب</w:t>
        </w:r>
        <w:r w:rsidRPr="00F258C6">
          <w:rPr>
            <w:rStyle w:val="ac"/>
            <w:rtl/>
          </w:rPr>
          <w:t xml:space="preserve"> </w:t>
        </w:r>
        <w:r w:rsidRPr="00F258C6">
          <w:rPr>
            <w:rStyle w:val="ac"/>
            <w:rFonts w:hint="cs"/>
            <w:rtl/>
          </w:rPr>
          <w:t>مقدمات</w:t>
        </w:r>
        <w:r w:rsidRPr="00F258C6">
          <w:rPr>
            <w:rStyle w:val="ac"/>
            <w:rtl/>
          </w:rPr>
          <w:t xml:space="preserve"> </w:t>
        </w:r>
        <w:r w:rsidRPr="00F258C6">
          <w:rPr>
            <w:rStyle w:val="ac"/>
            <w:rFonts w:hint="cs"/>
            <w:rtl/>
          </w:rPr>
          <w:t>النکاح،</w:t>
        </w:r>
        <w:r w:rsidRPr="00F258C6">
          <w:rPr>
            <w:rStyle w:val="ac"/>
            <w:rtl/>
          </w:rPr>
          <w:t xml:space="preserve"> </w:t>
        </w:r>
        <w:r w:rsidRPr="00F258C6">
          <w:rPr>
            <w:rStyle w:val="ac"/>
            <w:rFonts w:hint="cs"/>
            <w:rtl/>
          </w:rPr>
          <w:t>باب</w:t>
        </w:r>
        <w:r w:rsidRPr="00F258C6">
          <w:rPr>
            <w:rStyle w:val="ac"/>
            <w:rtl/>
          </w:rPr>
          <w:t>104</w:t>
        </w:r>
        <w:r w:rsidRPr="00F258C6">
          <w:rPr>
            <w:rStyle w:val="ac"/>
            <w:rFonts w:hint="cs"/>
            <w:rtl/>
          </w:rPr>
          <w:t>،</w:t>
        </w:r>
        <w:r w:rsidRPr="00F258C6">
          <w:rPr>
            <w:rStyle w:val="ac"/>
            <w:rtl/>
          </w:rPr>
          <w:t xml:space="preserve"> </w:t>
        </w:r>
        <w:r w:rsidRPr="00F258C6">
          <w:rPr>
            <w:rStyle w:val="ac"/>
            <w:rFonts w:hint="cs"/>
            <w:rtl/>
          </w:rPr>
          <w:t>ح</w:t>
        </w:r>
        <w:r w:rsidRPr="00F258C6">
          <w:rPr>
            <w:rStyle w:val="ac"/>
            <w:rtl/>
          </w:rPr>
          <w:t>4</w:t>
        </w:r>
        <w:r w:rsidRPr="00F258C6">
          <w:rPr>
            <w:rStyle w:val="ac"/>
            <w:rFonts w:hint="cs"/>
            <w:rtl/>
          </w:rPr>
          <w:t>،</w:t>
        </w:r>
        <w:r w:rsidRPr="00F258C6">
          <w:rPr>
            <w:rStyle w:val="ac"/>
            <w:rtl/>
          </w:rPr>
          <w:t xml:space="preserve"> </w:t>
        </w:r>
        <w:r w:rsidRPr="00F258C6">
          <w:rPr>
            <w:rStyle w:val="ac"/>
            <w:rFonts w:hint="cs"/>
            <w:rtl/>
          </w:rPr>
          <w:t>ط</w:t>
        </w:r>
        <w:r w:rsidRPr="00F258C6">
          <w:rPr>
            <w:rStyle w:val="ac"/>
            <w:rtl/>
          </w:rPr>
          <w:t xml:space="preserve"> </w:t>
        </w:r>
        <w:r w:rsidRPr="00F258C6">
          <w:rPr>
            <w:rStyle w:val="ac"/>
            <w:rFonts w:hint="cs"/>
            <w:rtl/>
          </w:rPr>
          <w:t>آل</w:t>
        </w:r>
        <w:r w:rsidRPr="00F258C6">
          <w:rPr>
            <w:rStyle w:val="ac"/>
            <w:rtl/>
          </w:rPr>
          <w:t xml:space="preserve"> </w:t>
        </w:r>
        <w:r w:rsidRPr="00F258C6">
          <w:rPr>
            <w:rStyle w:val="ac"/>
            <w:rFonts w:hint="cs"/>
            <w:rtl/>
          </w:rPr>
          <w:t>البيت</w:t>
        </w:r>
        <w:r w:rsidRPr="00F258C6">
          <w:rPr>
            <w:rStyle w:val="ac"/>
            <w:rtl/>
          </w:rPr>
          <w:t>.</w:t>
        </w:r>
      </w:hyperlink>
    </w:p>
  </w:footnote>
  <w:footnote w:id="7">
    <w:p w:rsidR="00BD3780" w:rsidRPr="008E5169" w:rsidRDefault="00BD3780" w:rsidP="003B3196">
      <w:pPr>
        <w:pStyle w:val="a9"/>
        <w:rPr>
          <w:rFonts w:hint="cs"/>
          <w:rtl/>
        </w:rPr>
      </w:pPr>
      <w:r w:rsidRPr="008E5169">
        <w:footnoteRef/>
      </w:r>
      <w:r w:rsidRPr="008E5169">
        <w:rPr>
          <w:rtl/>
        </w:rPr>
        <w:t xml:space="preserve"> </w:t>
      </w:r>
      <w:hyperlink r:id="rId7" w:history="1">
        <w:r w:rsidRPr="008E5169">
          <w:rPr>
            <w:rStyle w:val="ac"/>
            <w:rFonts w:hint="cs"/>
            <w:rtl/>
          </w:rPr>
          <w:t>العروة</w:t>
        </w:r>
        <w:r w:rsidRPr="008E5169">
          <w:rPr>
            <w:rStyle w:val="ac"/>
            <w:rtl/>
          </w:rPr>
          <w:t xml:space="preserve"> </w:t>
        </w:r>
        <w:r w:rsidRPr="008E5169">
          <w:rPr>
            <w:rStyle w:val="ac"/>
            <w:rFonts w:hint="cs"/>
            <w:rtl/>
          </w:rPr>
          <w:t>الوثقی،</w:t>
        </w:r>
        <w:r w:rsidRPr="008E5169">
          <w:rPr>
            <w:rStyle w:val="ac"/>
            <w:rtl/>
          </w:rPr>
          <w:t xml:space="preserve"> </w:t>
        </w:r>
        <w:r w:rsidRPr="008E5169">
          <w:rPr>
            <w:rStyle w:val="ac"/>
            <w:rFonts w:hint="cs"/>
            <w:rtl/>
          </w:rPr>
          <w:t>السید</w:t>
        </w:r>
        <w:r w:rsidRPr="008E5169">
          <w:rPr>
            <w:rStyle w:val="ac"/>
            <w:rtl/>
          </w:rPr>
          <w:t xml:space="preserve"> </w:t>
        </w:r>
        <w:r w:rsidRPr="008E5169">
          <w:rPr>
            <w:rStyle w:val="ac"/>
            <w:rFonts w:hint="cs"/>
            <w:rtl/>
          </w:rPr>
          <w:t>محمد</w:t>
        </w:r>
        <w:r w:rsidRPr="008E5169">
          <w:rPr>
            <w:rStyle w:val="ac"/>
            <w:rtl/>
          </w:rPr>
          <w:t xml:space="preserve"> </w:t>
        </w:r>
        <w:r w:rsidRPr="008E5169">
          <w:rPr>
            <w:rStyle w:val="ac"/>
            <w:rFonts w:hint="cs"/>
            <w:rtl/>
          </w:rPr>
          <w:t>کاظم</w:t>
        </w:r>
        <w:r w:rsidRPr="008E5169">
          <w:rPr>
            <w:rStyle w:val="ac"/>
            <w:rtl/>
          </w:rPr>
          <w:t xml:space="preserve"> </w:t>
        </w:r>
        <w:r w:rsidRPr="008E5169">
          <w:rPr>
            <w:rStyle w:val="ac"/>
            <w:rFonts w:hint="cs"/>
            <w:rtl/>
          </w:rPr>
          <w:t>الطباطبائی</w:t>
        </w:r>
        <w:r w:rsidRPr="008E5169">
          <w:rPr>
            <w:rStyle w:val="ac"/>
            <w:rtl/>
          </w:rPr>
          <w:t xml:space="preserve"> </w:t>
        </w:r>
        <w:r w:rsidRPr="008E5169">
          <w:rPr>
            <w:rStyle w:val="ac"/>
            <w:rFonts w:hint="cs"/>
            <w:rtl/>
          </w:rPr>
          <w:t>الیزدی،</w:t>
        </w:r>
        <w:r w:rsidRPr="008E5169">
          <w:rPr>
            <w:rStyle w:val="ac"/>
            <w:rtl/>
          </w:rPr>
          <w:t xml:space="preserve"> </w:t>
        </w:r>
        <w:r w:rsidRPr="008E5169">
          <w:rPr>
            <w:rStyle w:val="ac"/>
            <w:rFonts w:hint="cs"/>
            <w:rtl/>
          </w:rPr>
          <w:t>ج</w:t>
        </w:r>
        <w:r w:rsidRPr="008E5169">
          <w:rPr>
            <w:rStyle w:val="ac"/>
            <w:rtl/>
          </w:rPr>
          <w:t>2</w:t>
        </w:r>
        <w:r w:rsidRPr="008E5169">
          <w:rPr>
            <w:rStyle w:val="ac"/>
            <w:rFonts w:hint="cs"/>
            <w:rtl/>
          </w:rPr>
          <w:t>،</w:t>
        </w:r>
        <w:r w:rsidRPr="008E5169">
          <w:rPr>
            <w:rStyle w:val="ac"/>
            <w:rtl/>
          </w:rPr>
          <w:t xml:space="preserve"> </w:t>
        </w:r>
        <w:r w:rsidRPr="008E5169">
          <w:rPr>
            <w:rStyle w:val="ac"/>
            <w:rFonts w:hint="cs"/>
            <w:rtl/>
          </w:rPr>
          <w:t>ص</w:t>
        </w:r>
        <w:r w:rsidRPr="008E5169">
          <w:rPr>
            <w:rStyle w:val="ac"/>
            <w:rtl/>
          </w:rPr>
          <w:t>802.</w:t>
        </w:r>
      </w:hyperlink>
    </w:p>
  </w:footnote>
  <w:footnote w:id="8">
    <w:p w:rsidR="00BD3780" w:rsidRPr="00BF4329" w:rsidRDefault="00BD3780" w:rsidP="003B3196">
      <w:pPr>
        <w:pStyle w:val="a9"/>
        <w:rPr>
          <w:rFonts w:hint="cs"/>
          <w:rtl/>
        </w:rPr>
      </w:pPr>
      <w:r w:rsidRPr="00BF4329">
        <w:footnoteRef/>
      </w:r>
      <w:r w:rsidRPr="00BF4329">
        <w:rPr>
          <w:rtl/>
        </w:rPr>
        <w:t xml:space="preserve"> </w:t>
      </w:r>
      <w:hyperlink r:id="rId8" w:history="1">
        <w:r w:rsidRPr="00BF4329">
          <w:rPr>
            <w:rStyle w:val="ac"/>
            <w:rFonts w:hint="cs"/>
            <w:rtl/>
          </w:rPr>
          <w:t>بحار</w:t>
        </w:r>
        <w:r w:rsidRPr="00BF4329">
          <w:rPr>
            <w:rStyle w:val="ac"/>
            <w:rtl/>
          </w:rPr>
          <w:t xml:space="preserve"> </w:t>
        </w:r>
        <w:r w:rsidRPr="00BF4329">
          <w:rPr>
            <w:rStyle w:val="ac"/>
            <w:rFonts w:hint="cs"/>
            <w:rtl/>
          </w:rPr>
          <w:t>الانوار،</w:t>
        </w:r>
        <w:r w:rsidRPr="00BF4329">
          <w:rPr>
            <w:rStyle w:val="ac"/>
            <w:rtl/>
          </w:rPr>
          <w:t xml:space="preserve"> </w:t>
        </w:r>
        <w:r w:rsidRPr="00BF4329">
          <w:rPr>
            <w:rStyle w:val="ac"/>
            <w:rFonts w:hint="cs"/>
            <w:rtl/>
          </w:rPr>
          <w:t>محمّد</w:t>
        </w:r>
        <w:r w:rsidRPr="00BF4329">
          <w:rPr>
            <w:rStyle w:val="ac"/>
            <w:rtl/>
          </w:rPr>
          <w:t xml:space="preserve"> </w:t>
        </w:r>
        <w:r w:rsidRPr="00BF4329">
          <w:rPr>
            <w:rStyle w:val="ac"/>
            <w:rFonts w:hint="cs"/>
            <w:rtl/>
          </w:rPr>
          <w:t>باقر</w:t>
        </w:r>
        <w:r w:rsidRPr="00BF4329">
          <w:rPr>
            <w:rStyle w:val="ac"/>
            <w:rtl/>
          </w:rPr>
          <w:t xml:space="preserve"> </w:t>
        </w:r>
        <w:r w:rsidRPr="00BF4329">
          <w:rPr>
            <w:rStyle w:val="ac"/>
            <w:rFonts w:hint="cs"/>
            <w:rtl/>
          </w:rPr>
          <w:t>المجلسی</w:t>
        </w:r>
        <w:r w:rsidRPr="00BF4329">
          <w:rPr>
            <w:rStyle w:val="ac"/>
            <w:rtl/>
          </w:rPr>
          <w:t xml:space="preserve"> (</w:t>
        </w:r>
        <w:r w:rsidRPr="00BF4329">
          <w:rPr>
            <w:rStyle w:val="ac"/>
            <w:rFonts w:hint="cs"/>
            <w:rtl/>
          </w:rPr>
          <w:t>العلامة</w:t>
        </w:r>
        <w:r w:rsidRPr="00BF4329">
          <w:rPr>
            <w:rStyle w:val="ac"/>
            <w:rtl/>
          </w:rPr>
          <w:t xml:space="preserve"> </w:t>
        </w:r>
        <w:r w:rsidRPr="00BF4329">
          <w:rPr>
            <w:rStyle w:val="ac"/>
            <w:rFonts w:hint="cs"/>
            <w:rtl/>
          </w:rPr>
          <w:t>المجلسی</w:t>
        </w:r>
        <w:r w:rsidRPr="00BF4329">
          <w:rPr>
            <w:rStyle w:val="ac"/>
            <w:rtl/>
          </w:rPr>
          <w:t>)</w:t>
        </w:r>
        <w:r w:rsidRPr="00BF4329">
          <w:rPr>
            <w:rStyle w:val="ac"/>
            <w:rFonts w:hint="cs"/>
            <w:rtl/>
          </w:rPr>
          <w:t>،</w:t>
        </w:r>
        <w:r w:rsidRPr="00BF4329">
          <w:rPr>
            <w:rStyle w:val="ac"/>
            <w:rtl/>
          </w:rPr>
          <w:t xml:space="preserve"> </w:t>
        </w:r>
        <w:r w:rsidRPr="00BF4329">
          <w:rPr>
            <w:rStyle w:val="ac"/>
            <w:rFonts w:hint="cs"/>
            <w:rtl/>
          </w:rPr>
          <w:t>ج</w:t>
        </w:r>
        <w:r w:rsidRPr="00BF4329">
          <w:rPr>
            <w:rStyle w:val="ac"/>
            <w:rtl/>
          </w:rPr>
          <w:t>101</w:t>
        </w:r>
        <w:r w:rsidRPr="00BF4329">
          <w:rPr>
            <w:rStyle w:val="ac"/>
            <w:rFonts w:hint="cs"/>
            <w:rtl/>
          </w:rPr>
          <w:t>،</w:t>
        </w:r>
        <w:r w:rsidRPr="00BF4329">
          <w:rPr>
            <w:rStyle w:val="ac"/>
            <w:rtl/>
          </w:rPr>
          <w:t xml:space="preserve"> </w:t>
        </w:r>
        <w:r w:rsidRPr="00BF4329">
          <w:rPr>
            <w:rStyle w:val="ac"/>
            <w:rFonts w:hint="cs"/>
            <w:rtl/>
          </w:rPr>
          <w:t>ص</w:t>
        </w:r>
        <w:r w:rsidRPr="00BF4329">
          <w:rPr>
            <w:rStyle w:val="ac"/>
            <w:rtl/>
          </w:rPr>
          <w:t>33.</w:t>
        </w:r>
      </w:hyperlink>
    </w:p>
  </w:footnote>
  <w:footnote w:id="9">
    <w:p w:rsidR="00BD3780" w:rsidRPr="002D5CFB" w:rsidRDefault="00BD3780" w:rsidP="003B3196">
      <w:pPr>
        <w:pStyle w:val="a9"/>
        <w:rPr>
          <w:rFonts w:hint="cs"/>
        </w:rPr>
      </w:pPr>
      <w:r w:rsidRPr="002D5CFB">
        <w:footnoteRef/>
      </w:r>
      <w:r w:rsidRPr="002D5CFB">
        <w:rPr>
          <w:rtl/>
        </w:rPr>
        <w:t xml:space="preserve"> </w:t>
      </w:r>
      <w:r w:rsidRPr="002D5CFB">
        <w:rPr>
          <w:rFonts w:hint="cs"/>
          <w:rtl/>
        </w:rPr>
        <w:t>سوره</w:t>
      </w:r>
      <w:r w:rsidRPr="002D5CFB">
        <w:rPr>
          <w:rtl/>
        </w:rPr>
        <w:t xml:space="preserve"> </w:t>
      </w:r>
      <w:r w:rsidRPr="002D5CFB">
        <w:rPr>
          <w:rFonts w:hint="cs"/>
          <w:rtl/>
        </w:rPr>
        <w:t>احزاب،</w:t>
      </w:r>
      <w:r w:rsidRPr="002D5CFB">
        <w:rPr>
          <w:rtl/>
        </w:rPr>
        <w:t xml:space="preserve"> </w:t>
      </w:r>
      <w:r w:rsidRPr="002D5CFB">
        <w:rPr>
          <w:rFonts w:hint="cs"/>
          <w:rtl/>
        </w:rPr>
        <w:t>آيه</w:t>
      </w:r>
      <w:r w:rsidRPr="002D5CFB">
        <w:rPr>
          <w:rtl/>
        </w:rPr>
        <w:t xml:space="preserve">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80" w:rsidRDefault="00BD37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80" w:rsidRPr="001D2E9A" w:rsidRDefault="00BD378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58" w:name="BokNum"/>
    <w:bookmarkEnd w:id="58"/>
    <w:r>
      <w:rPr>
        <w:b/>
        <w:bCs/>
        <w:sz w:val="20"/>
        <w:szCs w:val="24"/>
        <w:rtl/>
      </w:rPr>
      <w:t>082</w:t>
    </w:r>
    <w:r>
      <w:rPr>
        <w:rFonts w:hint="cs"/>
        <w:b/>
        <w:bCs/>
        <w:sz w:val="20"/>
        <w:szCs w:val="24"/>
        <w:rtl/>
      </w:rPr>
      <w:tab/>
    </w:r>
    <w:r w:rsidRPr="00C32A7E">
      <w:rPr>
        <w:rFonts w:hint="cs"/>
        <w:b/>
        <w:bCs/>
        <w:color w:val="632423" w:themeColor="accent2" w:themeShade="80"/>
        <w:sz w:val="20"/>
        <w:szCs w:val="24"/>
        <w:rtl/>
      </w:rPr>
      <w:t xml:space="preserve">درس خارج </w:t>
    </w:r>
    <w:bookmarkStart w:id="59" w:name="Bokdars"/>
    <w:bookmarkEnd w:id="5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60" w:name="Bokostad"/>
    <w:bookmarkEnd w:id="6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61" w:name="BokTarikh"/>
    <w:bookmarkEnd w:id="61"/>
    <w:r>
      <w:rPr>
        <w:sz w:val="24"/>
        <w:szCs w:val="24"/>
        <w:rtl/>
      </w:rPr>
      <w:t>21 /12 /1396</w:t>
    </w:r>
  </w:p>
  <w:p w:rsidR="00BD3780" w:rsidRPr="00F16B53" w:rsidRDefault="00BD378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62" w:name="BokSabj"/>
    <w:bookmarkEnd w:id="62"/>
    <w:r>
      <w:rPr>
        <w:rFonts w:hint="cs"/>
        <w:color w:val="000000" w:themeColor="text1"/>
        <w:sz w:val="24"/>
        <w:szCs w:val="24"/>
        <w:rtl/>
      </w:rPr>
      <w:t>فصل</w:t>
    </w:r>
    <w:r>
      <w:rPr>
        <w:color w:val="000000" w:themeColor="text1"/>
        <w:sz w:val="24"/>
        <w:szCs w:val="24"/>
        <w:rtl/>
      </w:rPr>
      <w:t xml:space="preserve"> </w:t>
    </w:r>
    <w:r>
      <w:rPr>
        <w:rFonts w:hint="cs"/>
        <w:color w:val="000000" w:themeColor="text1"/>
        <w:sz w:val="24"/>
        <w:szCs w:val="24"/>
        <w:rtl/>
      </w:rPr>
      <w:t>فی</w:t>
    </w:r>
    <w:r>
      <w:rPr>
        <w:color w:val="000000" w:themeColor="text1"/>
        <w:sz w:val="24"/>
        <w:szCs w:val="24"/>
        <w:rtl/>
      </w:rPr>
      <w:t xml:space="preserve"> </w:t>
    </w:r>
    <w:r>
      <w:rPr>
        <w:rFonts w:hint="cs"/>
        <w:color w:val="000000" w:themeColor="text1"/>
        <w:sz w:val="24"/>
        <w:szCs w:val="24"/>
        <w:rtl/>
      </w:rPr>
      <w:t>الستر</w:t>
    </w:r>
    <w:r>
      <w:rPr>
        <w:color w:val="000000" w:themeColor="text1"/>
        <w:sz w:val="24"/>
        <w:szCs w:val="24"/>
        <w:rtl/>
      </w:rPr>
      <w:t xml:space="preserve"> </w:t>
    </w:r>
    <w:r>
      <w:rPr>
        <w:rFonts w:hint="cs"/>
        <w:color w:val="000000" w:themeColor="text1"/>
        <w:sz w:val="24"/>
        <w:szCs w:val="24"/>
        <w:rtl/>
      </w:rPr>
      <w:t>و</w:t>
    </w:r>
    <w:r>
      <w:rPr>
        <w:color w:val="000000" w:themeColor="text1"/>
        <w:sz w:val="24"/>
        <w:szCs w:val="24"/>
        <w:rtl/>
      </w:rPr>
      <w:t xml:space="preserve"> </w:t>
    </w:r>
    <w:r>
      <w:rPr>
        <w:rFonts w:hint="cs"/>
        <w:color w:val="000000" w:themeColor="text1"/>
        <w:sz w:val="24"/>
        <w:szCs w:val="24"/>
        <w:rtl/>
      </w:rPr>
      <w:t>الساتر</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63" w:name="Bokmoqarer"/>
    <w:bookmarkEnd w:id="63"/>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64" w:name="BokSabj2"/>
    <w:bookmarkEnd w:id="64"/>
    <w:r>
      <w:rPr>
        <w:rFonts w:hint="cs"/>
        <w:sz w:val="24"/>
        <w:szCs w:val="24"/>
        <w:rtl/>
      </w:rPr>
      <w:t>حرمت</w:t>
    </w:r>
    <w:r>
      <w:rPr>
        <w:sz w:val="24"/>
        <w:szCs w:val="24"/>
        <w:rtl/>
      </w:rPr>
      <w:t xml:space="preserve"> </w:t>
    </w:r>
    <w:r>
      <w:rPr>
        <w:rFonts w:hint="cs"/>
        <w:sz w:val="24"/>
        <w:szCs w:val="24"/>
        <w:rtl/>
      </w:rPr>
      <w:t>نظر</w:t>
    </w:r>
    <w:r>
      <w:rPr>
        <w:sz w:val="24"/>
        <w:szCs w:val="24"/>
        <w:rtl/>
      </w:rPr>
      <w:t xml:space="preserve"> </w:t>
    </w:r>
    <w:r>
      <w:rPr>
        <w:rFonts w:hint="cs"/>
        <w:sz w:val="24"/>
        <w:szCs w:val="24"/>
        <w:rtl/>
      </w:rPr>
      <w:t>از</w:t>
    </w:r>
    <w:r>
      <w:rPr>
        <w:sz w:val="24"/>
        <w:szCs w:val="24"/>
        <w:rtl/>
      </w:rPr>
      <w:t xml:space="preserve"> </w:t>
    </w:r>
    <w:r>
      <w:rPr>
        <w:rFonts w:hint="cs"/>
        <w:sz w:val="24"/>
        <w:szCs w:val="24"/>
        <w:rtl/>
      </w:rPr>
      <w:t>روی</w:t>
    </w:r>
    <w:r>
      <w:rPr>
        <w:sz w:val="24"/>
        <w:szCs w:val="24"/>
        <w:rtl/>
      </w:rPr>
      <w:t xml:space="preserve"> </w:t>
    </w:r>
    <w:r>
      <w:rPr>
        <w:rFonts w:hint="cs"/>
        <w:sz w:val="24"/>
        <w:szCs w:val="24"/>
        <w:rtl/>
      </w:rPr>
      <w:t>شهوت</w:t>
    </w:r>
    <w:r>
      <w:rPr>
        <w:sz w:val="24"/>
        <w:szCs w:val="24"/>
        <w:rtl/>
      </w:rPr>
      <w:t xml:space="preserve"> </w:t>
    </w:r>
    <w:r>
      <w:rPr>
        <w:rFonts w:hint="cs"/>
        <w:sz w:val="24"/>
        <w:szCs w:val="24"/>
        <w:rtl/>
      </w:rPr>
      <w:t>و</w:t>
    </w:r>
    <w:r>
      <w:rPr>
        <w:sz w:val="24"/>
        <w:szCs w:val="24"/>
        <w:rtl/>
      </w:rPr>
      <w:t xml:space="preserve"> </w:t>
    </w:r>
    <w:r>
      <w:rPr>
        <w:rFonts w:hint="cs"/>
        <w:sz w:val="24"/>
        <w:szCs w:val="24"/>
        <w:rtl/>
      </w:rPr>
      <w:t>از</w:t>
    </w:r>
    <w:r>
      <w:rPr>
        <w:sz w:val="24"/>
        <w:szCs w:val="24"/>
        <w:rtl/>
      </w:rPr>
      <w:t xml:space="preserve"> </w:t>
    </w:r>
    <w:r>
      <w:rPr>
        <w:rFonts w:hint="cs"/>
        <w:sz w:val="24"/>
        <w:szCs w:val="24"/>
        <w:rtl/>
      </w:rPr>
      <w:t>روی</w:t>
    </w:r>
    <w:r>
      <w:rPr>
        <w:sz w:val="24"/>
        <w:szCs w:val="24"/>
        <w:rtl/>
      </w:rPr>
      <w:t xml:space="preserve"> </w:t>
    </w:r>
    <w:r>
      <w:rPr>
        <w:rFonts w:hint="cs"/>
        <w:sz w:val="24"/>
        <w:szCs w:val="24"/>
        <w:rtl/>
      </w:rPr>
      <w:t>ریبه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80" w:rsidRDefault="00BD37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04D1"/>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3196"/>
    <w:rsid w:val="003C33F6"/>
    <w:rsid w:val="003C3D2E"/>
    <w:rsid w:val="003C43A5"/>
    <w:rsid w:val="003E1C5C"/>
    <w:rsid w:val="003E6650"/>
    <w:rsid w:val="003F5B46"/>
    <w:rsid w:val="00401363"/>
    <w:rsid w:val="00402E47"/>
    <w:rsid w:val="004146DA"/>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307C"/>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0A8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75517"/>
    <w:rsid w:val="00B814A3"/>
    <w:rsid w:val="00B96F38"/>
    <w:rsid w:val="00BC716B"/>
    <w:rsid w:val="00BD0E74"/>
    <w:rsid w:val="00BD3780"/>
    <w:rsid w:val="00BD5F8C"/>
    <w:rsid w:val="00BE29DD"/>
    <w:rsid w:val="00BE34D5"/>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0FAA"/>
    <w:rsid w:val="00D735B2"/>
    <w:rsid w:val="00D74021"/>
    <w:rsid w:val="00D76D01"/>
    <w:rsid w:val="00D922A9"/>
    <w:rsid w:val="00D9394A"/>
    <w:rsid w:val="00DB0CBB"/>
    <w:rsid w:val="00DB67CC"/>
    <w:rsid w:val="00DC3783"/>
    <w:rsid w:val="00DE1070"/>
    <w:rsid w:val="00E00219"/>
    <w:rsid w:val="00E0316B"/>
    <w:rsid w:val="00E25E10"/>
    <w:rsid w:val="00E342D1"/>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2639"/>
    <w:rsid w:val="00ED5F38"/>
    <w:rsid w:val="00ED672A"/>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C7E81"/>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101/33/&#1575;&#1604;&#1601;&#1585;&#1608;&#1580;" TargetMode="External"/><Relationship Id="rId3" Type="http://schemas.openxmlformats.org/officeDocument/2006/relationships/hyperlink" Target="http://lib.eshia.ir/11025/20/191/&#1575;&#1604;&#1593;&#1740;&#1606;&#1740;&#1606;" TargetMode="External"/><Relationship Id="rId7" Type="http://schemas.openxmlformats.org/officeDocument/2006/relationships/hyperlink" Target="http://lib.eshia.ir/10028/2/802/&#1575;&#1604;&#1608;&#1602;&#1608;&#1593;" TargetMode="External"/><Relationship Id="rId2" Type="http://schemas.openxmlformats.org/officeDocument/2006/relationships/hyperlink" Target="http://lib.eshia.ir/11025/20/89/&#1587;&#1607;&#1575;&#1605;" TargetMode="External"/><Relationship Id="rId1" Type="http://schemas.openxmlformats.org/officeDocument/2006/relationships/hyperlink" Target="http://lib.eshia.ir/11025/20/191/&#1605;&#1587;&#1605;&#1608;&#1605;" TargetMode="External"/><Relationship Id="rId6" Type="http://schemas.openxmlformats.org/officeDocument/2006/relationships/hyperlink" Target="http://lib.eshia.ir/11025/20/192/&#1601;&#1607;&#1576;&#1591;" TargetMode="External"/><Relationship Id="rId5" Type="http://schemas.openxmlformats.org/officeDocument/2006/relationships/hyperlink" Target="http://lib.eshia.ir/11021/3/470/&#1575;&#1604;&#1605;&#1594;&#1604;&#1608;&#1576;&#1607;" TargetMode="External"/><Relationship Id="rId4" Type="http://schemas.openxmlformats.org/officeDocument/2006/relationships/hyperlink" Target="http://lib.eshia.ir/11025/20/308/&#1740;&#1605;&#1581;&#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F65B-997C-4BE3-B860-6F07E9FF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TotalTime>
  <Pages>10</Pages>
  <Words>2758</Words>
  <Characters>15722</Characters>
  <Application>Microsoft Office Word</Application>
  <DocSecurity>0</DocSecurity>
  <Lines>131</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18444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cp:revision>
  <dcterms:created xsi:type="dcterms:W3CDTF">2018-03-12T16:05:00Z</dcterms:created>
  <dcterms:modified xsi:type="dcterms:W3CDTF">2018-03-12T16:26:00Z</dcterms:modified>
  <cp:contentStatus>ویرایش 2.5</cp:contentStatus>
  <cp:version>2.7</cp:version>
</cp:coreProperties>
</file>