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553554">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3416C" w:rsidRPr="00553554" w:rsidRDefault="00D3416C" w:rsidP="00D3416C">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2082963" w:history="1">
        <w:r w:rsidRPr="00553554">
          <w:rPr>
            <w:rStyle w:val="Hyperlink"/>
            <w:noProof/>
            <w:rtl/>
          </w:rPr>
          <w:t>ب</w:t>
        </w:r>
        <w:r w:rsidRPr="00553554">
          <w:rPr>
            <w:rStyle w:val="Hyperlink"/>
            <w:rFonts w:hint="cs"/>
            <w:noProof/>
            <w:rtl/>
          </w:rPr>
          <w:t>ی</w:t>
        </w:r>
        <w:r w:rsidRPr="00553554">
          <w:rPr>
            <w:rStyle w:val="Hyperlink"/>
            <w:rFonts w:hint="eastAsia"/>
            <w:noProof/>
            <w:rtl/>
          </w:rPr>
          <w:t>ان</w:t>
        </w:r>
        <w:r w:rsidRPr="00553554">
          <w:rPr>
            <w:rStyle w:val="Hyperlink"/>
            <w:noProof/>
            <w:rtl/>
          </w:rPr>
          <w:t xml:space="preserve"> فرع برا</w:t>
        </w:r>
        <w:r w:rsidRPr="00553554">
          <w:rPr>
            <w:rStyle w:val="Hyperlink"/>
            <w:rFonts w:hint="cs"/>
            <w:noProof/>
            <w:rtl/>
          </w:rPr>
          <w:t>ی</w:t>
        </w:r>
        <w:r w:rsidRPr="00553554">
          <w:rPr>
            <w:rStyle w:val="Hyperlink"/>
            <w:noProof/>
            <w:rtl/>
          </w:rPr>
          <w:t xml:space="preserve"> ثمره مشتق</w:t>
        </w:r>
        <w:r w:rsidRPr="00553554">
          <w:rPr>
            <w:noProof/>
            <w:webHidden/>
            <w:rtl/>
          </w:rPr>
          <w:tab/>
        </w:r>
        <w:r w:rsidRPr="00553554">
          <w:rPr>
            <w:rStyle w:val="Hyperlink"/>
            <w:noProof/>
            <w:rtl/>
          </w:rPr>
          <w:fldChar w:fldCharType="begin"/>
        </w:r>
        <w:r w:rsidRPr="00553554">
          <w:rPr>
            <w:noProof/>
            <w:webHidden/>
            <w:rtl/>
          </w:rPr>
          <w:instrText xml:space="preserve"> </w:instrText>
        </w:r>
        <w:r w:rsidRPr="00553554">
          <w:rPr>
            <w:noProof/>
            <w:webHidden/>
          </w:rPr>
          <w:instrText>PAGEREF</w:instrText>
        </w:r>
        <w:r w:rsidRPr="00553554">
          <w:rPr>
            <w:noProof/>
            <w:webHidden/>
            <w:rtl/>
          </w:rPr>
          <w:instrText xml:space="preserve"> _</w:instrText>
        </w:r>
        <w:r w:rsidRPr="00553554">
          <w:rPr>
            <w:noProof/>
            <w:webHidden/>
          </w:rPr>
          <w:instrText>Toc32082963 \h</w:instrText>
        </w:r>
        <w:r w:rsidRPr="00553554">
          <w:rPr>
            <w:noProof/>
            <w:webHidden/>
            <w:rtl/>
          </w:rPr>
          <w:instrText xml:space="preserve"> </w:instrText>
        </w:r>
        <w:r w:rsidRPr="00553554">
          <w:rPr>
            <w:rStyle w:val="Hyperlink"/>
            <w:noProof/>
            <w:rtl/>
          </w:rPr>
        </w:r>
        <w:r w:rsidRPr="00553554">
          <w:rPr>
            <w:rStyle w:val="Hyperlink"/>
            <w:noProof/>
            <w:rtl/>
          </w:rPr>
          <w:fldChar w:fldCharType="separate"/>
        </w:r>
        <w:r w:rsidR="00531766">
          <w:rPr>
            <w:noProof/>
            <w:webHidden/>
            <w:rtl/>
          </w:rPr>
          <w:t>1</w:t>
        </w:r>
        <w:r w:rsidRPr="00553554">
          <w:rPr>
            <w:rStyle w:val="Hyperlink"/>
            <w:noProof/>
            <w:rtl/>
          </w:rPr>
          <w:fldChar w:fldCharType="end"/>
        </w:r>
      </w:hyperlink>
    </w:p>
    <w:p w:rsidR="00D3416C" w:rsidRPr="00553554" w:rsidRDefault="00D3416C" w:rsidP="00D3416C">
      <w:pPr>
        <w:pStyle w:val="TOC2"/>
        <w:tabs>
          <w:tab w:val="right" w:leader="dot" w:pos="10194"/>
        </w:tabs>
        <w:rPr>
          <w:rFonts w:asciiTheme="minorHAnsi" w:eastAsiaTheme="minorEastAsia" w:hAnsiTheme="minorHAnsi" w:cstheme="minorBidi"/>
          <w:bCs w:val="0"/>
          <w:noProof/>
          <w:color w:val="auto"/>
          <w:szCs w:val="22"/>
          <w:rtl/>
        </w:rPr>
      </w:pPr>
      <w:hyperlink w:anchor="_Toc32082964" w:history="1">
        <w:r w:rsidRPr="00553554">
          <w:rPr>
            <w:rStyle w:val="Hyperlink"/>
            <w:noProof/>
            <w:rtl/>
          </w:rPr>
          <w:t>بررس</w:t>
        </w:r>
        <w:r w:rsidRPr="00553554">
          <w:rPr>
            <w:rStyle w:val="Hyperlink"/>
            <w:rFonts w:hint="cs"/>
            <w:noProof/>
            <w:rtl/>
          </w:rPr>
          <w:t>ی</w:t>
        </w:r>
        <w:r w:rsidRPr="00553554">
          <w:rPr>
            <w:rStyle w:val="Hyperlink"/>
            <w:noProof/>
            <w:rtl/>
          </w:rPr>
          <w:t xml:space="preserve"> مقتضا</w:t>
        </w:r>
        <w:r w:rsidRPr="00553554">
          <w:rPr>
            <w:rStyle w:val="Hyperlink"/>
            <w:rFonts w:hint="cs"/>
            <w:noProof/>
            <w:rtl/>
          </w:rPr>
          <w:t>ی</w:t>
        </w:r>
        <w:r w:rsidRPr="00553554">
          <w:rPr>
            <w:rStyle w:val="Hyperlink"/>
            <w:noProof/>
            <w:rtl/>
          </w:rPr>
          <w:t xml:space="preserve"> قواعد</w:t>
        </w:r>
        <w:r w:rsidRPr="00553554">
          <w:rPr>
            <w:noProof/>
            <w:webHidden/>
            <w:rtl/>
          </w:rPr>
          <w:tab/>
        </w:r>
        <w:r w:rsidRPr="00553554">
          <w:rPr>
            <w:rStyle w:val="Hyperlink"/>
            <w:noProof/>
            <w:rtl/>
          </w:rPr>
          <w:fldChar w:fldCharType="begin"/>
        </w:r>
        <w:r w:rsidRPr="00553554">
          <w:rPr>
            <w:noProof/>
            <w:webHidden/>
            <w:rtl/>
          </w:rPr>
          <w:instrText xml:space="preserve"> </w:instrText>
        </w:r>
        <w:r w:rsidRPr="00553554">
          <w:rPr>
            <w:noProof/>
            <w:webHidden/>
          </w:rPr>
          <w:instrText>PAGEREF</w:instrText>
        </w:r>
        <w:r w:rsidRPr="00553554">
          <w:rPr>
            <w:noProof/>
            <w:webHidden/>
            <w:rtl/>
          </w:rPr>
          <w:instrText xml:space="preserve"> _</w:instrText>
        </w:r>
        <w:r w:rsidRPr="00553554">
          <w:rPr>
            <w:noProof/>
            <w:webHidden/>
          </w:rPr>
          <w:instrText>Toc32082964 \h</w:instrText>
        </w:r>
        <w:r w:rsidRPr="00553554">
          <w:rPr>
            <w:noProof/>
            <w:webHidden/>
            <w:rtl/>
          </w:rPr>
          <w:instrText xml:space="preserve"> </w:instrText>
        </w:r>
        <w:r w:rsidRPr="00553554">
          <w:rPr>
            <w:rStyle w:val="Hyperlink"/>
            <w:noProof/>
            <w:rtl/>
          </w:rPr>
        </w:r>
        <w:r w:rsidRPr="00553554">
          <w:rPr>
            <w:rStyle w:val="Hyperlink"/>
            <w:noProof/>
            <w:rtl/>
          </w:rPr>
          <w:fldChar w:fldCharType="separate"/>
        </w:r>
        <w:r w:rsidR="00531766">
          <w:rPr>
            <w:noProof/>
            <w:webHidden/>
            <w:rtl/>
          </w:rPr>
          <w:t>2</w:t>
        </w:r>
        <w:r w:rsidRPr="00553554">
          <w:rPr>
            <w:rStyle w:val="Hyperlink"/>
            <w:noProof/>
            <w:rtl/>
          </w:rPr>
          <w:fldChar w:fldCharType="end"/>
        </w:r>
      </w:hyperlink>
    </w:p>
    <w:p w:rsidR="00D3416C" w:rsidRPr="00553554" w:rsidRDefault="00D3416C" w:rsidP="00D3416C">
      <w:pPr>
        <w:pStyle w:val="TOC3"/>
        <w:tabs>
          <w:tab w:val="right" w:leader="dot" w:pos="10194"/>
        </w:tabs>
        <w:rPr>
          <w:rFonts w:asciiTheme="minorHAnsi" w:eastAsiaTheme="minorEastAsia" w:hAnsiTheme="minorHAnsi" w:cstheme="minorBidi"/>
          <w:bCs w:val="0"/>
          <w:iCs w:val="0"/>
          <w:noProof/>
          <w:color w:val="auto"/>
          <w:szCs w:val="22"/>
          <w:rtl/>
        </w:rPr>
      </w:pPr>
      <w:hyperlink w:anchor="_Toc32082965" w:history="1">
        <w:r w:rsidRPr="00553554">
          <w:rPr>
            <w:rStyle w:val="Hyperlink"/>
            <w:iCs w:val="0"/>
            <w:noProof/>
            <w:rtl/>
          </w:rPr>
          <w:t>دو تقر</w:t>
        </w:r>
        <w:r w:rsidRPr="00553554">
          <w:rPr>
            <w:rStyle w:val="Hyperlink"/>
            <w:rFonts w:hint="cs"/>
            <w:iCs w:val="0"/>
            <w:noProof/>
            <w:rtl/>
          </w:rPr>
          <w:t>ی</w:t>
        </w:r>
        <w:r w:rsidRPr="00553554">
          <w:rPr>
            <w:rStyle w:val="Hyperlink"/>
            <w:rFonts w:hint="eastAsia"/>
            <w:iCs w:val="0"/>
            <w:noProof/>
            <w:rtl/>
          </w:rPr>
          <w:t>ب</w:t>
        </w:r>
        <w:r w:rsidRPr="00553554">
          <w:rPr>
            <w:rStyle w:val="Hyperlink"/>
            <w:iCs w:val="0"/>
            <w:noProof/>
            <w:rtl/>
          </w:rPr>
          <w:t xml:space="preserve"> از مشهور برا</w:t>
        </w:r>
        <w:r w:rsidRPr="00553554">
          <w:rPr>
            <w:rStyle w:val="Hyperlink"/>
            <w:rFonts w:hint="cs"/>
            <w:iCs w:val="0"/>
            <w:noProof/>
            <w:rtl/>
          </w:rPr>
          <w:t>ی</w:t>
        </w:r>
        <w:r w:rsidRPr="00553554">
          <w:rPr>
            <w:rStyle w:val="Hyperlink"/>
            <w:iCs w:val="0"/>
            <w:noProof/>
            <w:rtl/>
          </w:rPr>
          <w:t xml:space="preserve"> حرام ابد</w:t>
        </w:r>
        <w:r w:rsidRPr="00553554">
          <w:rPr>
            <w:rStyle w:val="Hyperlink"/>
            <w:rFonts w:hint="cs"/>
            <w:iCs w:val="0"/>
            <w:noProof/>
            <w:rtl/>
          </w:rPr>
          <w:t>ی</w:t>
        </w:r>
        <w:r w:rsidRPr="00553554">
          <w:rPr>
            <w:rStyle w:val="Hyperlink"/>
            <w:iCs w:val="0"/>
            <w:noProof/>
            <w:rtl/>
          </w:rPr>
          <w:t xml:space="preserve"> شدن زوجه کب</w:t>
        </w:r>
        <w:r w:rsidRPr="00553554">
          <w:rPr>
            <w:rStyle w:val="Hyperlink"/>
            <w:rFonts w:hint="cs"/>
            <w:iCs w:val="0"/>
            <w:noProof/>
            <w:rtl/>
          </w:rPr>
          <w:t>ی</w:t>
        </w:r>
        <w:r w:rsidRPr="00553554">
          <w:rPr>
            <w:rStyle w:val="Hyperlink"/>
            <w:rFonts w:hint="eastAsia"/>
            <w:iCs w:val="0"/>
            <w:noProof/>
            <w:rtl/>
          </w:rPr>
          <w:t>ره</w:t>
        </w:r>
        <w:r w:rsidRPr="00553554">
          <w:rPr>
            <w:rStyle w:val="Hyperlink"/>
            <w:iCs w:val="0"/>
            <w:noProof/>
            <w:rtl/>
          </w:rPr>
          <w:t xml:space="preserve"> اول</w:t>
        </w:r>
        <w:r w:rsidRPr="00553554">
          <w:rPr>
            <w:iCs w:val="0"/>
            <w:noProof/>
            <w:webHidden/>
            <w:rtl/>
          </w:rPr>
          <w:tab/>
        </w:r>
        <w:r w:rsidRPr="00553554">
          <w:rPr>
            <w:rStyle w:val="Hyperlink"/>
            <w:iCs w:val="0"/>
            <w:noProof/>
            <w:rtl/>
          </w:rPr>
          <w:fldChar w:fldCharType="begin"/>
        </w:r>
        <w:r w:rsidRPr="00553554">
          <w:rPr>
            <w:iCs w:val="0"/>
            <w:noProof/>
            <w:webHidden/>
            <w:rtl/>
          </w:rPr>
          <w:instrText xml:space="preserve"> </w:instrText>
        </w:r>
        <w:r w:rsidRPr="00553554">
          <w:rPr>
            <w:iCs w:val="0"/>
            <w:noProof/>
            <w:webHidden/>
          </w:rPr>
          <w:instrText>PAGEREF</w:instrText>
        </w:r>
        <w:r w:rsidRPr="00553554">
          <w:rPr>
            <w:iCs w:val="0"/>
            <w:noProof/>
            <w:webHidden/>
            <w:rtl/>
          </w:rPr>
          <w:instrText xml:space="preserve"> _</w:instrText>
        </w:r>
        <w:r w:rsidRPr="00553554">
          <w:rPr>
            <w:iCs w:val="0"/>
            <w:noProof/>
            <w:webHidden/>
          </w:rPr>
          <w:instrText>Toc32082965 \h</w:instrText>
        </w:r>
        <w:r w:rsidRPr="00553554">
          <w:rPr>
            <w:iCs w:val="0"/>
            <w:noProof/>
            <w:webHidden/>
            <w:rtl/>
          </w:rPr>
          <w:instrText xml:space="preserve"> </w:instrText>
        </w:r>
        <w:r w:rsidRPr="00553554">
          <w:rPr>
            <w:rStyle w:val="Hyperlink"/>
            <w:iCs w:val="0"/>
            <w:noProof/>
            <w:rtl/>
          </w:rPr>
        </w:r>
        <w:r w:rsidRPr="00553554">
          <w:rPr>
            <w:rStyle w:val="Hyperlink"/>
            <w:iCs w:val="0"/>
            <w:noProof/>
            <w:rtl/>
          </w:rPr>
          <w:fldChar w:fldCharType="separate"/>
        </w:r>
        <w:r w:rsidR="00531766">
          <w:rPr>
            <w:iCs w:val="0"/>
            <w:noProof/>
            <w:webHidden/>
            <w:rtl/>
          </w:rPr>
          <w:t>2</w:t>
        </w:r>
        <w:r w:rsidRPr="00553554">
          <w:rPr>
            <w:rStyle w:val="Hyperlink"/>
            <w:iCs w:val="0"/>
            <w:noProof/>
            <w:rtl/>
          </w:rPr>
          <w:fldChar w:fldCharType="end"/>
        </w:r>
      </w:hyperlink>
    </w:p>
    <w:p w:rsidR="00D3416C" w:rsidRPr="00553554" w:rsidRDefault="00D3416C" w:rsidP="00D3416C">
      <w:pPr>
        <w:pStyle w:val="TOC4"/>
        <w:tabs>
          <w:tab w:val="right" w:leader="dot" w:pos="10194"/>
        </w:tabs>
        <w:rPr>
          <w:rFonts w:asciiTheme="minorHAnsi" w:eastAsiaTheme="minorEastAsia" w:hAnsiTheme="minorHAnsi" w:cstheme="minorBidi"/>
          <w:bCs w:val="0"/>
          <w:noProof/>
          <w:color w:val="auto"/>
          <w:szCs w:val="22"/>
          <w:rtl/>
        </w:rPr>
      </w:pPr>
      <w:hyperlink w:anchor="_Toc32082966" w:history="1">
        <w:r w:rsidRPr="00553554">
          <w:rPr>
            <w:rStyle w:val="Hyperlink"/>
            <w:noProof/>
            <w:rtl/>
          </w:rPr>
          <w:t>الف: صدق عنوان «أم الزوجه» به جهت عدم دقت در نزد عرف</w:t>
        </w:r>
        <w:r w:rsidRPr="00553554">
          <w:rPr>
            <w:noProof/>
            <w:webHidden/>
            <w:rtl/>
          </w:rPr>
          <w:tab/>
        </w:r>
        <w:r w:rsidRPr="00553554">
          <w:rPr>
            <w:rStyle w:val="Hyperlink"/>
            <w:noProof/>
            <w:rtl/>
          </w:rPr>
          <w:fldChar w:fldCharType="begin"/>
        </w:r>
        <w:r w:rsidRPr="00553554">
          <w:rPr>
            <w:noProof/>
            <w:webHidden/>
            <w:rtl/>
          </w:rPr>
          <w:instrText xml:space="preserve"> </w:instrText>
        </w:r>
        <w:r w:rsidRPr="00553554">
          <w:rPr>
            <w:noProof/>
            <w:webHidden/>
          </w:rPr>
          <w:instrText>PAGEREF</w:instrText>
        </w:r>
        <w:r w:rsidRPr="00553554">
          <w:rPr>
            <w:noProof/>
            <w:webHidden/>
            <w:rtl/>
          </w:rPr>
          <w:instrText xml:space="preserve"> _</w:instrText>
        </w:r>
        <w:r w:rsidRPr="00553554">
          <w:rPr>
            <w:noProof/>
            <w:webHidden/>
          </w:rPr>
          <w:instrText>Toc32082966 \h</w:instrText>
        </w:r>
        <w:r w:rsidRPr="00553554">
          <w:rPr>
            <w:noProof/>
            <w:webHidden/>
            <w:rtl/>
          </w:rPr>
          <w:instrText xml:space="preserve"> </w:instrText>
        </w:r>
        <w:r w:rsidRPr="00553554">
          <w:rPr>
            <w:rStyle w:val="Hyperlink"/>
            <w:noProof/>
            <w:rtl/>
          </w:rPr>
        </w:r>
        <w:r w:rsidRPr="00553554">
          <w:rPr>
            <w:rStyle w:val="Hyperlink"/>
            <w:noProof/>
            <w:rtl/>
          </w:rPr>
          <w:fldChar w:fldCharType="separate"/>
        </w:r>
        <w:r w:rsidR="00531766">
          <w:rPr>
            <w:noProof/>
            <w:webHidden/>
            <w:rtl/>
          </w:rPr>
          <w:t>2</w:t>
        </w:r>
        <w:r w:rsidRPr="00553554">
          <w:rPr>
            <w:rStyle w:val="Hyperlink"/>
            <w:noProof/>
            <w:rtl/>
          </w:rPr>
          <w:fldChar w:fldCharType="end"/>
        </w:r>
      </w:hyperlink>
    </w:p>
    <w:p w:rsidR="00D3416C" w:rsidRPr="00553554" w:rsidRDefault="00D3416C" w:rsidP="00D3416C">
      <w:pPr>
        <w:pStyle w:val="TOC5"/>
        <w:tabs>
          <w:tab w:val="right" w:leader="dot" w:pos="10194"/>
        </w:tabs>
        <w:rPr>
          <w:rFonts w:asciiTheme="minorHAnsi" w:eastAsiaTheme="minorEastAsia" w:hAnsiTheme="minorHAnsi" w:cstheme="minorBidi"/>
          <w:bCs w:val="0"/>
          <w:noProof/>
          <w:color w:val="auto"/>
          <w:szCs w:val="22"/>
          <w:rtl/>
        </w:rPr>
      </w:pPr>
      <w:hyperlink w:anchor="_Toc32082967" w:history="1">
        <w:r w:rsidRPr="00553554">
          <w:rPr>
            <w:rStyle w:val="Hyperlink"/>
            <w:noProof/>
            <w:rtl/>
          </w:rPr>
          <w:t>مناقشه</w:t>
        </w:r>
        <w:r w:rsidRPr="00553554">
          <w:rPr>
            <w:noProof/>
            <w:webHidden/>
            <w:rtl/>
          </w:rPr>
          <w:tab/>
        </w:r>
        <w:r w:rsidRPr="00553554">
          <w:rPr>
            <w:rStyle w:val="Hyperlink"/>
            <w:noProof/>
            <w:rtl/>
          </w:rPr>
          <w:fldChar w:fldCharType="begin"/>
        </w:r>
        <w:r w:rsidRPr="00553554">
          <w:rPr>
            <w:noProof/>
            <w:webHidden/>
            <w:rtl/>
          </w:rPr>
          <w:instrText xml:space="preserve"> </w:instrText>
        </w:r>
        <w:r w:rsidRPr="00553554">
          <w:rPr>
            <w:noProof/>
            <w:webHidden/>
          </w:rPr>
          <w:instrText>PAGEREF</w:instrText>
        </w:r>
        <w:r w:rsidRPr="00553554">
          <w:rPr>
            <w:noProof/>
            <w:webHidden/>
            <w:rtl/>
          </w:rPr>
          <w:instrText xml:space="preserve"> _</w:instrText>
        </w:r>
        <w:r w:rsidRPr="00553554">
          <w:rPr>
            <w:noProof/>
            <w:webHidden/>
          </w:rPr>
          <w:instrText>Toc32082967 \h</w:instrText>
        </w:r>
        <w:r w:rsidRPr="00553554">
          <w:rPr>
            <w:noProof/>
            <w:webHidden/>
            <w:rtl/>
          </w:rPr>
          <w:instrText xml:space="preserve"> </w:instrText>
        </w:r>
        <w:r w:rsidRPr="00553554">
          <w:rPr>
            <w:rStyle w:val="Hyperlink"/>
            <w:noProof/>
            <w:rtl/>
          </w:rPr>
        </w:r>
        <w:r w:rsidRPr="00553554">
          <w:rPr>
            <w:rStyle w:val="Hyperlink"/>
            <w:noProof/>
            <w:rtl/>
          </w:rPr>
          <w:fldChar w:fldCharType="separate"/>
        </w:r>
        <w:r w:rsidR="00531766">
          <w:rPr>
            <w:noProof/>
            <w:webHidden/>
            <w:rtl/>
          </w:rPr>
          <w:t>3</w:t>
        </w:r>
        <w:r w:rsidRPr="00553554">
          <w:rPr>
            <w:rStyle w:val="Hyperlink"/>
            <w:noProof/>
            <w:rtl/>
          </w:rPr>
          <w:fldChar w:fldCharType="end"/>
        </w:r>
      </w:hyperlink>
    </w:p>
    <w:p w:rsidR="00D3416C" w:rsidRPr="00553554" w:rsidRDefault="00D3416C" w:rsidP="00D3416C">
      <w:pPr>
        <w:pStyle w:val="TOC4"/>
        <w:tabs>
          <w:tab w:val="right" w:leader="dot" w:pos="10194"/>
        </w:tabs>
        <w:rPr>
          <w:rFonts w:asciiTheme="minorHAnsi" w:eastAsiaTheme="minorEastAsia" w:hAnsiTheme="minorHAnsi" w:cstheme="minorBidi"/>
          <w:bCs w:val="0"/>
          <w:noProof/>
          <w:color w:val="auto"/>
          <w:szCs w:val="22"/>
          <w:rtl/>
        </w:rPr>
      </w:pPr>
      <w:hyperlink w:anchor="_Toc32082968" w:history="1">
        <w:r w:rsidRPr="00553554">
          <w:rPr>
            <w:rStyle w:val="Hyperlink"/>
            <w:noProof/>
            <w:rtl/>
          </w:rPr>
          <w:t>ب: تقر</w:t>
        </w:r>
        <w:r w:rsidRPr="00553554">
          <w:rPr>
            <w:rStyle w:val="Hyperlink"/>
            <w:rFonts w:hint="cs"/>
            <w:noProof/>
            <w:rtl/>
          </w:rPr>
          <w:t>ی</w:t>
        </w:r>
        <w:r w:rsidRPr="00553554">
          <w:rPr>
            <w:rStyle w:val="Hyperlink"/>
            <w:rFonts w:hint="eastAsia"/>
            <w:noProof/>
            <w:rtl/>
          </w:rPr>
          <w:t>ب</w:t>
        </w:r>
        <w:r w:rsidRPr="00553554">
          <w:rPr>
            <w:rStyle w:val="Hyperlink"/>
            <w:noProof/>
            <w:rtl/>
          </w:rPr>
          <w:t xml:space="preserve"> محقق ع</w:t>
        </w:r>
        <w:r w:rsidRPr="00553554">
          <w:rPr>
            <w:rStyle w:val="Hyperlink"/>
            <w:noProof/>
            <w:rtl/>
          </w:rPr>
          <w:t>ر</w:t>
        </w:r>
        <w:r w:rsidRPr="00553554">
          <w:rPr>
            <w:rStyle w:val="Hyperlink"/>
            <w:noProof/>
            <w:rtl/>
          </w:rPr>
          <w:t>اق</w:t>
        </w:r>
        <w:r w:rsidRPr="00553554">
          <w:rPr>
            <w:rStyle w:val="Hyperlink"/>
            <w:rFonts w:hint="cs"/>
            <w:noProof/>
            <w:rtl/>
          </w:rPr>
          <w:t>ی</w:t>
        </w:r>
        <w:r w:rsidRPr="00553554">
          <w:rPr>
            <w:noProof/>
            <w:webHidden/>
            <w:rtl/>
          </w:rPr>
          <w:tab/>
        </w:r>
        <w:r w:rsidRPr="00553554">
          <w:rPr>
            <w:rStyle w:val="Hyperlink"/>
            <w:noProof/>
            <w:rtl/>
          </w:rPr>
          <w:fldChar w:fldCharType="begin"/>
        </w:r>
        <w:r w:rsidRPr="00553554">
          <w:rPr>
            <w:noProof/>
            <w:webHidden/>
            <w:rtl/>
          </w:rPr>
          <w:instrText xml:space="preserve"> </w:instrText>
        </w:r>
        <w:r w:rsidRPr="00553554">
          <w:rPr>
            <w:noProof/>
            <w:webHidden/>
          </w:rPr>
          <w:instrText>PAGEREF</w:instrText>
        </w:r>
        <w:r w:rsidRPr="00553554">
          <w:rPr>
            <w:noProof/>
            <w:webHidden/>
            <w:rtl/>
          </w:rPr>
          <w:instrText xml:space="preserve"> _</w:instrText>
        </w:r>
        <w:r w:rsidRPr="00553554">
          <w:rPr>
            <w:noProof/>
            <w:webHidden/>
          </w:rPr>
          <w:instrText>Toc32082968 \h</w:instrText>
        </w:r>
        <w:r w:rsidRPr="00553554">
          <w:rPr>
            <w:noProof/>
            <w:webHidden/>
            <w:rtl/>
          </w:rPr>
          <w:instrText xml:space="preserve"> </w:instrText>
        </w:r>
        <w:r w:rsidRPr="00553554">
          <w:rPr>
            <w:rStyle w:val="Hyperlink"/>
            <w:noProof/>
            <w:rtl/>
          </w:rPr>
        </w:r>
        <w:r w:rsidRPr="00553554">
          <w:rPr>
            <w:rStyle w:val="Hyperlink"/>
            <w:noProof/>
            <w:rtl/>
          </w:rPr>
          <w:fldChar w:fldCharType="separate"/>
        </w:r>
        <w:r w:rsidR="00531766">
          <w:rPr>
            <w:noProof/>
            <w:webHidden/>
            <w:rtl/>
          </w:rPr>
          <w:t>5</w:t>
        </w:r>
        <w:r w:rsidRPr="00553554">
          <w:rPr>
            <w:rStyle w:val="Hyperlink"/>
            <w:noProof/>
            <w:rtl/>
          </w:rPr>
          <w:fldChar w:fldCharType="end"/>
        </w:r>
      </w:hyperlink>
    </w:p>
    <w:p w:rsidR="00C91EB6" w:rsidRPr="00C91EB6" w:rsidRDefault="00D3416C" w:rsidP="003D1E03">
      <w:pPr>
        <w:jc w:val="both"/>
      </w:pPr>
      <w:r>
        <w:rPr>
          <w:rFonts w:cs="B Titr"/>
          <w:noProof/>
          <w:webHidden/>
          <w:color w:val="632423" w:themeColor="accent2" w:themeShade="80"/>
          <w:szCs w:val="24"/>
          <w:rtl/>
        </w:rPr>
        <w:fldChar w:fldCharType="end"/>
      </w:r>
    </w:p>
    <w:p w:rsidR="00F343FB" w:rsidRPr="00A6366F" w:rsidRDefault="00F842AD" w:rsidP="003D1E0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9D32BC">
        <w:rPr>
          <w:rFonts w:hint="cs"/>
          <w:rtl/>
        </w:rPr>
        <w:t>بیان فرع در ثمره مشتق</w:t>
      </w:r>
      <w:r w:rsidR="00386C11" w:rsidRPr="00A6366F">
        <w:rPr>
          <w:rFonts w:hint="cs"/>
          <w:rtl/>
        </w:rPr>
        <w:t>/</w:t>
      </w:r>
      <w:bookmarkStart w:id="1" w:name="BokSabj_d"/>
      <w:bookmarkEnd w:id="1"/>
      <w:r w:rsidR="00386C11" w:rsidRPr="00A6366F">
        <w:rPr>
          <w:rFonts w:hint="cs"/>
          <w:rtl/>
        </w:rPr>
        <w:t xml:space="preserve"> </w:t>
      </w:r>
      <w:r w:rsidR="00427020">
        <w:rPr>
          <w:rFonts w:hint="cs"/>
          <w:rtl/>
        </w:rPr>
        <w:t>مشتق</w:t>
      </w:r>
      <w:r w:rsidR="00386C11" w:rsidRPr="00A6366F">
        <w:rPr>
          <w:rFonts w:hint="cs"/>
          <w:rtl/>
        </w:rPr>
        <w:t>/</w:t>
      </w:r>
      <w:bookmarkStart w:id="2" w:name="Bokkolli"/>
      <w:bookmarkEnd w:id="2"/>
      <w:r w:rsidR="001B6799" w:rsidRPr="00A6366F">
        <w:rPr>
          <w:rFonts w:hint="cs"/>
          <w:rtl/>
        </w:rPr>
        <w:t xml:space="preserve"> </w:t>
      </w:r>
      <w:r w:rsidR="00427020">
        <w:rPr>
          <w:rFonts w:hint="cs"/>
          <w:rtl/>
        </w:rPr>
        <w:t>مقدمه علم اصول</w:t>
      </w:r>
    </w:p>
    <w:p w:rsidR="008F5B4D" w:rsidRPr="009C66D5" w:rsidRDefault="008F5B4D" w:rsidP="003D1E03">
      <w:pPr>
        <w:jc w:val="both"/>
        <w:rPr>
          <w:rStyle w:val="Emphasis"/>
          <w:b/>
          <w:bCs w:val="0"/>
          <w:rtl/>
        </w:rPr>
      </w:pPr>
      <w:r w:rsidRPr="009C66D5">
        <w:rPr>
          <w:rStyle w:val="Emphasis"/>
          <w:rFonts w:hint="cs"/>
          <w:b/>
          <w:bCs w:val="0"/>
          <w:rtl/>
        </w:rPr>
        <w:t>خلاصه مباحث گذشته:</w:t>
      </w:r>
    </w:p>
    <w:p w:rsidR="00247D2F" w:rsidRPr="003A6148" w:rsidRDefault="009D32BC" w:rsidP="003D1E03">
      <w:pPr>
        <w:pBdr>
          <w:bottom w:val="double" w:sz="6" w:space="1" w:color="auto"/>
        </w:pBdr>
        <w:jc w:val="both"/>
      </w:pPr>
      <w:r>
        <w:rPr>
          <w:rFonts w:hint="cs"/>
          <w:rtl/>
        </w:rPr>
        <w:t>بحث در مشتق قرار دارد که برای روشن شدن ثمره این بحث به فرعی اشاره شده است که مردی با دختر شیرخوار ازدواج کرده و دارای دو زوجه دیگر باشد که دارای شیر باشند و هر کدام به این دختربچه شیر بدهند.</w:t>
      </w:r>
      <w:r w:rsidR="002D25FD">
        <w:rPr>
          <w:rFonts w:hint="cs"/>
          <w:rtl/>
        </w:rPr>
        <w:t xml:space="preserve"> در این مورد مشهور بیان کرده اند که زوجه صغیره و زوجه کبیره اول بر مرد حرام خواهند شد.</w:t>
      </w:r>
    </w:p>
    <w:p w:rsidR="003E6650" w:rsidRPr="001A27D7" w:rsidRDefault="002D25FD" w:rsidP="003D1E03">
      <w:pPr>
        <w:pStyle w:val="Heading1"/>
        <w:jc w:val="both"/>
        <w:rPr>
          <w:rtl/>
        </w:rPr>
      </w:pPr>
      <w:bookmarkStart w:id="3" w:name="_Toc32082963"/>
      <w:r>
        <w:rPr>
          <w:rFonts w:hint="cs"/>
          <w:rtl/>
        </w:rPr>
        <w:t>بیان فرع برای ثمره مشتق</w:t>
      </w:r>
      <w:bookmarkEnd w:id="3"/>
    </w:p>
    <w:p w:rsidR="001A1EA5" w:rsidRDefault="006B0FCE" w:rsidP="00AC13BC">
      <w:pPr>
        <w:jc w:val="both"/>
        <w:rPr>
          <w:rtl/>
        </w:rPr>
      </w:pPr>
      <w:r>
        <w:rPr>
          <w:rFonts w:hint="cs"/>
          <w:rtl/>
        </w:rPr>
        <w:t>در ابتدای بحث از مشتق فرع فقهی به مناسبت کلام فخر المحققین و شهید ثانی مطرح شده است. فرع مذکور به این صورت است که شخصی دو زوجه کبیره داشته و با دختر شیرخواری ازدواج می کند.</w:t>
      </w:r>
      <w:r w:rsidR="00CF2B68">
        <w:rPr>
          <w:rFonts w:hint="cs"/>
          <w:rtl/>
        </w:rPr>
        <w:t xml:space="preserve"> بعد از ازدواج</w:t>
      </w:r>
      <w:r w:rsidR="00A51FE4">
        <w:rPr>
          <w:rFonts w:hint="cs"/>
          <w:rtl/>
        </w:rPr>
        <w:t>،</w:t>
      </w:r>
      <w:r w:rsidR="00CF2B68">
        <w:rPr>
          <w:rFonts w:hint="cs"/>
          <w:rtl/>
        </w:rPr>
        <w:t xml:space="preserve"> زوجه کبیره اول او به مقدار کامل(پانزده مرتبه) به او شیر داده و بعد از آن زوجه کبیره دوم نیز به مقدار کامل </w:t>
      </w:r>
      <w:r w:rsidR="00AC13BC">
        <w:rPr>
          <w:rFonts w:hint="cs"/>
          <w:rtl/>
        </w:rPr>
        <w:t xml:space="preserve">به او </w:t>
      </w:r>
      <w:r w:rsidR="00CF2B68">
        <w:rPr>
          <w:rFonts w:hint="cs"/>
          <w:rtl/>
        </w:rPr>
        <w:t xml:space="preserve">شیر می دهد. </w:t>
      </w:r>
    </w:p>
    <w:p w:rsidR="00604508" w:rsidRDefault="00CF2B68" w:rsidP="006E5204">
      <w:pPr>
        <w:jc w:val="both"/>
        <w:rPr>
          <w:rtl/>
        </w:rPr>
      </w:pPr>
      <w:r>
        <w:rPr>
          <w:rFonts w:hint="cs"/>
          <w:rtl/>
        </w:rPr>
        <w:t>در مورد این فرع بیان شده است که زوجه صغیره و زوجه کبیره اول بر مرد</w:t>
      </w:r>
      <w:r w:rsidR="00A70190">
        <w:rPr>
          <w:rFonts w:hint="cs"/>
          <w:rtl/>
        </w:rPr>
        <w:t xml:space="preserve"> حرام ابدی خواهد شد. در مورد حرام ابدی شدن زوجه کبیره دوم نیز اختلاف شده است که برخی </w:t>
      </w:r>
      <w:r w:rsidR="00A51FE4">
        <w:rPr>
          <w:rFonts w:hint="cs"/>
          <w:rtl/>
        </w:rPr>
        <w:t>قائل به حرام ابدی شدن او نیز</w:t>
      </w:r>
      <w:r w:rsidR="00A70190">
        <w:rPr>
          <w:rFonts w:hint="cs"/>
          <w:rtl/>
        </w:rPr>
        <w:t xml:space="preserve"> شده اند؛ چون</w:t>
      </w:r>
      <w:r w:rsidR="006E5204" w:rsidRPr="006E5204">
        <w:rPr>
          <w:rFonts w:hint="cs"/>
          <w:rtl/>
        </w:rPr>
        <w:t xml:space="preserve"> </w:t>
      </w:r>
      <w:r w:rsidR="006E5204">
        <w:rPr>
          <w:rFonts w:hint="cs"/>
          <w:rtl/>
        </w:rPr>
        <w:t>زوجه کبیره دوم، زوجه سابق مرد را شیر داده است</w:t>
      </w:r>
      <w:r w:rsidR="000F489F">
        <w:rPr>
          <w:rFonts w:hint="cs"/>
          <w:rtl/>
        </w:rPr>
        <w:t>.</w:t>
      </w:r>
      <w:r w:rsidR="006E5204">
        <w:rPr>
          <w:rFonts w:hint="cs"/>
          <w:rtl/>
        </w:rPr>
        <w:t xml:space="preserve"> از طرف دیگر</w:t>
      </w:r>
      <w:r w:rsidR="00A70190">
        <w:rPr>
          <w:rFonts w:hint="cs"/>
          <w:rtl/>
        </w:rPr>
        <w:t xml:space="preserve"> </w:t>
      </w:r>
      <w:r w:rsidR="00286B62">
        <w:rPr>
          <w:rFonts w:hint="cs"/>
          <w:rtl/>
        </w:rPr>
        <w:t xml:space="preserve">مشتق </w:t>
      </w:r>
      <w:r w:rsidR="00A51FE4">
        <w:rPr>
          <w:rFonts w:hint="cs"/>
          <w:rtl/>
        </w:rPr>
        <w:t xml:space="preserve">را </w:t>
      </w:r>
      <w:r w:rsidR="00A51FE4">
        <w:rPr>
          <w:rFonts w:hint="cs"/>
          <w:rtl/>
        </w:rPr>
        <w:t xml:space="preserve">ظاهر </w:t>
      </w:r>
      <w:r w:rsidR="00286B62">
        <w:rPr>
          <w:rFonts w:hint="cs"/>
          <w:rtl/>
        </w:rPr>
        <w:t>در أعم از متلبس فعلی بالمب</w:t>
      </w:r>
      <w:r w:rsidR="00A51FE4">
        <w:rPr>
          <w:rFonts w:hint="cs"/>
          <w:rtl/>
        </w:rPr>
        <w:t>دأ دانسته اند</w:t>
      </w:r>
      <w:r w:rsidR="006E5204">
        <w:rPr>
          <w:rFonts w:hint="cs"/>
          <w:rtl/>
        </w:rPr>
        <w:t>.</w:t>
      </w:r>
      <w:r w:rsidR="00286B62">
        <w:rPr>
          <w:rFonts w:hint="cs"/>
          <w:rtl/>
        </w:rPr>
        <w:t xml:space="preserve"> در نتیجه ولو اینکه در زمان شیردهی زوجه کبیره دوم، زوجه صغیره از زوجیت خارج شده است، اما زوجه سابق مرد بوده است و در مورد زوجه کبیره دوم نیز تعبی</w:t>
      </w:r>
      <w:r w:rsidR="00604508">
        <w:rPr>
          <w:rFonts w:hint="cs"/>
          <w:rtl/>
        </w:rPr>
        <w:t xml:space="preserve">ر «أمهات نساءکم» صادق </w:t>
      </w:r>
      <w:r w:rsidR="006E5204">
        <w:rPr>
          <w:rFonts w:hint="cs"/>
          <w:rtl/>
        </w:rPr>
        <w:t>بوده و</w:t>
      </w:r>
      <w:r w:rsidR="00604508">
        <w:rPr>
          <w:rFonts w:hint="cs"/>
          <w:rtl/>
        </w:rPr>
        <w:t xml:space="preserve"> به این جهت حرام</w:t>
      </w:r>
      <w:r w:rsidR="006E5204">
        <w:rPr>
          <w:rFonts w:hint="cs"/>
          <w:rtl/>
        </w:rPr>
        <w:t xml:space="preserve"> ابدی خواهد شد.</w:t>
      </w:r>
      <w:r w:rsidR="00604508">
        <w:rPr>
          <w:rFonts w:hint="cs"/>
          <w:rtl/>
        </w:rPr>
        <w:t xml:space="preserve"> شهید ثانی این قول را به مشهور بین متأخرین نسبت داده است.</w:t>
      </w:r>
      <w:r w:rsidR="00972244" w:rsidRPr="00972244">
        <w:rPr>
          <w:rStyle w:val="FootnoteReference"/>
          <w:color w:val="000080"/>
          <w:rtl/>
        </w:rPr>
        <w:t xml:space="preserve"> </w:t>
      </w:r>
      <w:r w:rsidR="00972244" w:rsidRPr="008F48D6">
        <w:rPr>
          <w:rStyle w:val="FootnoteReference"/>
          <w:color w:val="000080"/>
          <w:rtl/>
        </w:rPr>
        <w:footnoteReference w:id="1"/>
      </w:r>
    </w:p>
    <w:p w:rsidR="00604508" w:rsidRDefault="00604508" w:rsidP="00604508">
      <w:pPr>
        <w:jc w:val="both"/>
        <w:rPr>
          <w:rtl/>
        </w:rPr>
      </w:pPr>
      <w:r>
        <w:rPr>
          <w:rFonts w:hint="cs"/>
          <w:rtl/>
        </w:rPr>
        <w:t>صاحب جواهر در مورد</w:t>
      </w:r>
      <w:r w:rsidR="00723A73">
        <w:rPr>
          <w:rFonts w:hint="cs"/>
          <w:rtl/>
        </w:rPr>
        <w:t xml:space="preserve"> این فرع فرموده اند: ممکن است</w:t>
      </w:r>
      <w:r>
        <w:rPr>
          <w:rFonts w:hint="cs"/>
          <w:rtl/>
        </w:rPr>
        <w:t xml:space="preserve"> کسی مشتق را در موردی که مبدأ از آن منقضی شده است، حقیقت نداند، اما در عین حال در مورد اضافه مدعی شود که برای اضافه أدنی مناسبت کافی است.</w:t>
      </w:r>
    </w:p>
    <w:p w:rsidR="00556735" w:rsidRDefault="00F35E7C" w:rsidP="008B66D9">
      <w:pPr>
        <w:jc w:val="both"/>
        <w:rPr>
          <w:rtl/>
        </w:rPr>
      </w:pPr>
      <w:r>
        <w:rPr>
          <w:rFonts w:hint="cs"/>
          <w:rtl/>
        </w:rPr>
        <w:lastRenderedPageBreak/>
        <w:t xml:space="preserve">البته ایشان </w:t>
      </w:r>
      <w:r w:rsidR="00723A73">
        <w:rPr>
          <w:rFonts w:hint="cs"/>
          <w:rtl/>
        </w:rPr>
        <w:t xml:space="preserve">این مطلب را نپذیرفته و بیان کرده اند که به نظر ما صحت اضافه به أدنی مناسبت یک بحث بوده و ظهور عرفی بحث دیگری است که ظهور عرفی تعبیر «أمهات نساءکم» در </w:t>
      </w:r>
      <w:r w:rsidR="00972244">
        <w:rPr>
          <w:rFonts w:hint="cs"/>
          <w:rtl/>
        </w:rPr>
        <w:t>أم الزوجه</w:t>
      </w:r>
      <w:r w:rsidR="00723A73">
        <w:rPr>
          <w:rFonts w:hint="cs"/>
          <w:rtl/>
        </w:rPr>
        <w:t xml:space="preserve"> فعلی است.</w:t>
      </w:r>
    </w:p>
    <w:p w:rsidR="00723A73" w:rsidRDefault="000F489F" w:rsidP="00604508">
      <w:pPr>
        <w:jc w:val="both"/>
        <w:rPr>
          <w:rtl/>
        </w:rPr>
      </w:pPr>
      <w:r>
        <w:rPr>
          <w:rFonts w:hint="cs"/>
          <w:rtl/>
        </w:rPr>
        <w:t>فرع بیان شده</w:t>
      </w:r>
      <w:r w:rsidR="00986383">
        <w:rPr>
          <w:rFonts w:hint="cs"/>
          <w:rtl/>
        </w:rPr>
        <w:t xml:space="preserve"> باید در دوم مقام مورد بررسی قرار گیرد.</w:t>
      </w:r>
    </w:p>
    <w:p w:rsidR="00986383" w:rsidRDefault="000A1F23" w:rsidP="00604508">
      <w:pPr>
        <w:jc w:val="both"/>
        <w:rPr>
          <w:rtl/>
        </w:rPr>
      </w:pPr>
      <w:r>
        <w:rPr>
          <w:rFonts w:hint="cs"/>
          <w:rtl/>
        </w:rPr>
        <w:t xml:space="preserve">الف: بررسی مقتضای </w:t>
      </w:r>
      <w:r w:rsidR="00986383">
        <w:rPr>
          <w:rFonts w:hint="cs"/>
          <w:rtl/>
        </w:rPr>
        <w:t>قاعده.</w:t>
      </w:r>
    </w:p>
    <w:p w:rsidR="00986383" w:rsidRDefault="000A1F23" w:rsidP="000A1F23">
      <w:pPr>
        <w:jc w:val="both"/>
        <w:rPr>
          <w:rtl/>
        </w:rPr>
      </w:pPr>
      <w:r>
        <w:rPr>
          <w:rFonts w:hint="cs"/>
          <w:rtl/>
        </w:rPr>
        <w:t xml:space="preserve">ب: بررسی روایی. </w:t>
      </w:r>
    </w:p>
    <w:p w:rsidR="008B66D9" w:rsidRDefault="008B66D9" w:rsidP="008B66D9">
      <w:pPr>
        <w:pStyle w:val="Heading2"/>
      </w:pPr>
      <w:bookmarkStart w:id="4" w:name="_Toc32082964"/>
      <w:r>
        <w:rPr>
          <w:rFonts w:hint="cs"/>
          <w:rtl/>
        </w:rPr>
        <w:t>بررسی مقتضای قواعد</w:t>
      </w:r>
      <w:bookmarkEnd w:id="4"/>
    </w:p>
    <w:p w:rsidR="00986383" w:rsidRDefault="0042187D" w:rsidP="00604508">
      <w:pPr>
        <w:jc w:val="both"/>
        <w:rPr>
          <w:rtl/>
        </w:rPr>
      </w:pPr>
      <w:r>
        <w:rPr>
          <w:rFonts w:hint="cs"/>
          <w:rtl/>
        </w:rPr>
        <w:t xml:space="preserve">مقتضای قواعد این است که حرام ابدی شدن زوجه کبیره دوم وجهی نخواهد داشت؛ چون ظاهر أم الزوجه در کسی است که بالفعل مادر زوجه باشد </w:t>
      </w:r>
      <w:r w:rsidR="000A1F23">
        <w:rPr>
          <w:rFonts w:hint="cs"/>
          <w:rtl/>
        </w:rPr>
        <w:t>و به همین جهت لازم است که یک زمان</w:t>
      </w:r>
      <w:r w:rsidR="00F37930">
        <w:rPr>
          <w:rFonts w:hint="cs"/>
          <w:rtl/>
        </w:rPr>
        <w:t xml:space="preserve"> این عنوان بر او صادق باشد ولو اینکه بعدا طلاق داده </w:t>
      </w:r>
      <w:r w:rsidR="00A30558">
        <w:rPr>
          <w:rFonts w:hint="cs"/>
          <w:rtl/>
        </w:rPr>
        <w:t>شود، در حالی که</w:t>
      </w:r>
      <w:r w:rsidR="00F37930">
        <w:rPr>
          <w:rFonts w:hint="cs"/>
          <w:rtl/>
        </w:rPr>
        <w:t xml:space="preserve"> در مورد زوجه کبیره دوم أم الزوجه بودن در هیچ زمانی صادق نبوده است؛ چون زمانی که زوجه کبیره دوم مادر رضاعی برای زوجه صغیره می شود، دیگر زوجه صغیره برای مرد زوجه نیست</w:t>
      </w:r>
      <w:r w:rsidR="002F400C">
        <w:rPr>
          <w:rFonts w:hint="cs"/>
          <w:rtl/>
        </w:rPr>
        <w:t>. بنابراین</w:t>
      </w:r>
      <w:r>
        <w:rPr>
          <w:rFonts w:hint="cs"/>
          <w:rtl/>
        </w:rPr>
        <w:t xml:space="preserve"> عرفا در مورد زوجه کبیره دوم أم الزوجه گفته نمی شود.</w:t>
      </w:r>
    </w:p>
    <w:p w:rsidR="00A30558" w:rsidRDefault="00A30558" w:rsidP="00A30558">
      <w:pPr>
        <w:pStyle w:val="Heading3"/>
        <w:rPr>
          <w:rtl/>
        </w:rPr>
      </w:pPr>
      <w:bookmarkStart w:id="5" w:name="_Toc32082965"/>
      <w:r>
        <w:rPr>
          <w:rFonts w:hint="cs"/>
          <w:rtl/>
        </w:rPr>
        <w:t>دو تقریب از مشهور برای حرام ابدی شدن زوجه کبیره اول</w:t>
      </w:r>
      <w:bookmarkEnd w:id="5"/>
    </w:p>
    <w:p w:rsidR="000B6590" w:rsidRDefault="002F400C" w:rsidP="003D1E03">
      <w:pPr>
        <w:jc w:val="both"/>
        <w:rPr>
          <w:rtl/>
        </w:rPr>
      </w:pPr>
      <w:r>
        <w:rPr>
          <w:rFonts w:hint="cs"/>
          <w:rtl/>
        </w:rPr>
        <w:t>در مورد زوجه کبیره ا</w:t>
      </w:r>
      <w:r w:rsidR="000B6590">
        <w:rPr>
          <w:rFonts w:hint="cs"/>
          <w:rtl/>
        </w:rPr>
        <w:t>ول بسیاری از فقهاء فرموده اند:</w:t>
      </w:r>
      <w:r>
        <w:rPr>
          <w:rFonts w:hint="cs"/>
          <w:rtl/>
        </w:rPr>
        <w:t xml:space="preserve"> عرفا أم الزوجه بر او صادق است</w:t>
      </w:r>
      <w:r w:rsidR="0039431C">
        <w:rPr>
          <w:rFonts w:hint="cs"/>
          <w:rtl/>
        </w:rPr>
        <w:t xml:space="preserve"> و </w:t>
      </w:r>
      <w:r w:rsidR="000B6590">
        <w:rPr>
          <w:rFonts w:hint="cs"/>
          <w:rtl/>
        </w:rPr>
        <w:t xml:space="preserve">لذا </w:t>
      </w:r>
      <w:r w:rsidR="0039431C">
        <w:rPr>
          <w:rFonts w:hint="cs"/>
          <w:rtl/>
        </w:rPr>
        <w:t>حرام ابدی خواهد شد</w:t>
      </w:r>
      <w:r>
        <w:rPr>
          <w:rFonts w:hint="cs"/>
          <w:rtl/>
        </w:rPr>
        <w:t xml:space="preserve">. </w:t>
      </w:r>
    </w:p>
    <w:p w:rsidR="003D1E03" w:rsidRDefault="002F400C" w:rsidP="003D1E03">
      <w:pPr>
        <w:jc w:val="both"/>
        <w:rPr>
          <w:rtl/>
        </w:rPr>
      </w:pPr>
      <w:r>
        <w:rPr>
          <w:rFonts w:hint="cs"/>
          <w:rtl/>
        </w:rPr>
        <w:t>در این زمینه دو تقریب ذکر شده است:</w:t>
      </w:r>
    </w:p>
    <w:p w:rsidR="001B7A74" w:rsidRDefault="001B7A74" w:rsidP="00541ADD">
      <w:pPr>
        <w:pStyle w:val="Heading4"/>
        <w:rPr>
          <w:rtl/>
        </w:rPr>
      </w:pPr>
      <w:bookmarkStart w:id="6" w:name="_Toc32082966"/>
      <w:r>
        <w:rPr>
          <w:rFonts w:hint="cs"/>
          <w:rtl/>
        </w:rPr>
        <w:t>الف:</w:t>
      </w:r>
      <w:r w:rsidR="00541ADD">
        <w:rPr>
          <w:rFonts w:hint="cs"/>
          <w:rtl/>
        </w:rPr>
        <w:t xml:space="preserve"> صدق عنوان «أم الزوجه» به جهت عدم دقت در نزد عرف</w:t>
      </w:r>
      <w:bookmarkEnd w:id="6"/>
    </w:p>
    <w:p w:rsidR="00EE1DDD" w:rsidRDefault="002F400C" w:rsidP="001B7A74">
      <w:pPr>
        <w:jc w:val="both"/>
      </w:pPr>
      <w:r>
        <w:rPr>
          <w:rFonts w:hint="cs"/>
          <w:rtl/>
        </w:rPr>
        <w:t xml:space="preserve">تقریب اول این است که </w:t>
      </w:r>
      <w:r w:rsidR="0038043F">
        <w:rPr>
          <w:rFonts w:hint="cs"/>
          <w:rtl/>
        </w:rPr>
        <w:t xml:space="preserve">اگرچه </w:t>
      </w:r>
      <w:r>
        <w:rPr>
          <w:rFonts w:hint="cs"/>
          <w:rtl/>
        </w:rPr>
        <w:t xml:space="preserve">زوجه کبیره اول </w:t>
      </w:r>
      <w:r w:rsidR="00235644">
        <w:rPr>
          <w:rFonts w:hint="cs"/>
          <w:rtl/>
        </w:rPr>
        <w:t xml:space="preserve">هم در هیچ زمانی </w:t>
      </w:r>
      <w:r>
        <w:rPr>
          <w:rFonts w:hint="cs"/>
          <w:rtl/>
        </w:rPr>
        <w:t>أم الزوجه</w:t>
      </w:r>
      <w:r w:rsidR="00235644">
        <w:rPr>
          <w:rFonts w:hint="cs"/>
          <w:rtl/>
        </w:rPr>
        <w:t xml:space="preserve"> برای مرد نبوده است</w:t>
      </w:r>
      <w:r w:rsidR="0038043F">
        <w:rPr>
          <w:rFonts w:hint="cs"/>
          <w:rtl/>
        </w:rPr>
        <w:t>، اما عرف این دقت ها را به کار نمی برد.</w:t>
      </w:r>
    </w:p>
    <w:p w:rsidR="00F8679B" w:rsidRDefault="00EE1DDD" w:rsidP="00F8679B">
      <w:pPr>
        <w:jc w:val="both"/>
        <w:rPr>
          <w:rtl/>
        </w:rPr>
      </w:pPr>
      <w:r>
        <w:rPr>
          <w:rFonts w:hint="cs"/>
          <w:rtl/>
        </w:rPr>
        <w:t xml:space="preserve">توضیح مطلب این است که </w:t>
      </w:r>
      <w:r w:rsidR="00235644">
        <w:rPr>
          <w:rFonts w:hint="cs"/>
          <w:rtl/>
        </w:rPr>
        <w:t xml:space="preserve">آخرین رضاع که محقق می شود، </w:t>
      </w:r>
      <w:r w:rsidR="000B6590">
        <w:rPr>
          <w:rFonts w:hint="cs"/>
          <w:rtl/>
        </w:rPr>
        <w:t xml:space="preserve">شارع </w:t>
      </w:r>
      <w:r w:rsidR="00235644">
        <w:rPr>
          <w:rFonts w:hint="cs"/>
          <w:rtl/>
        </w:rPr>
        <w:t>به نحو تقارن زمانی حکم به زوال زو</w:t>
      </w:r>
      <w:r w:rsidR="004F3D42">
        <w:rPr>
          <w:rFonts w:hint="cs"/>
          <w:rtl/>
        </w:rPr>
        <w:t xml:space="preserve">جیت بین مرد و زوجه صغیره می کند و در </w:t>
      </w:r>
      <w:r w:rsidR="00224A50">
        <w:rPr>
          <w:rFonts w:hint="cs"/>
          <w:rtl/>
        </w:rPr>
        <w:t>هما</w:t>
      </w:r>
      <w:r w:rsidR="004F3D42">
        <w:rPr>
          <w:rFonts w:hint="cs"/>
          <w:rtl/>
        </w:rPr>
        <w:t>ن زمان زوجه کبیره اول</w:t>
      </w:r>
      <w:r w:rsidR="00224A50">
        <w:rPr>
          <w:rFonts w:hint="cs"/>
          <w:rtl/>
        </w:rPr>
        <w:t>،</w:t>
      </w:r>
      <w:r w:rsidR="004F3D42">
        <w:rPr>
          <w:rFonts w:hint="cs"/>
          <w:rtl/>
        </w:rPr>
        <w:t xml:space="preserve"> مادر زوجه صغیره می شود؛ یعنی قبل از رضاع پانزدهم زوجه صغیره زوجه برای مرد بوده است، اما هنوز زوجه کبیره مادر رضاعی او نبوده است و به مجرد محقق شدن رضاع پانزدهم و مادر رضاعی شدن زوجه کبیره برای زوجه صغیره، دیگر زوجیت بین زوجه صغیره و مرد از بین رفته است</w:t>
      </w:r>
      <w:r>
        <w:rPr>
          <w:rFonts w:hint="cs"/>
          <w:rtl/>
        </w:rPr>
        <w:t>، اما نکته این است که عرف این گونه دقت ها را به کار نمی برد بلکه حکم م</w:t>
      </w:r>
      <w:r w:rsidR="00702663">
        <w:rPr>
          <w:rFonts w:hint="cs"/>
          <w:rtl/>
        </w:rPr>
        <w:t>ی کند که زوجه کبیره أم الزوجه مرد</w:t>
      </w:r>
      <w:r>
        <w:rPr>
          <w:rFonts w:hint="cs"/>
          <w:rtl/>
        </w:rPr>
        <w:t xml:space="preserve"> شده است؛ چون </w:t>
      </w:r>
      <w:r w:rsidR="00EC5BFD">
        <w:rPr>
          <w:rFonts w:hint="cs"/>
          <w:rtl/>
        </w:rPr>
        <w:t xml:space="preserve">رتبه وجود حکم متأخر از رتبه وجود موضوع است </w:t>
      </w:r>
      <w:r w:rsidR="00801483">
        <w:rPr>
          <w:rFonts w:hint="cs"/>
          <w:rtl/>
        </w:rPr>
        <w:t xml:space="preserve">و لذا باید ابتداء موضوع موجود شده و بعد حکم موجود شود. با این بیان لازم است که ابتداء </w:t>
      </w:r>
      <w:r w:rsidR="00786EF8">
        <w:rPr>
          <w:rFonts w:hint="cs"/>
          <w:rtl/>
        </w:rPr>
        <w:t xml:space="preserve">رضاع پانزدهم </w:t>
      </w:r>
      <w:r w:rsidR="00801483">
        <w:rPr>
          <w:rFonts w:hint="cs"/>
          <w:rtl/>
        </w:rPr>
        <w:t>شکل گرفته و بعد حکم به دختر شدن صغیره شود و ب</w:t>
      </w:r>
      <w:r w:rsidR="00256CD6">
        <w:rPr>
          <w:rFonts w:hint="cs"/>
          <w:rtl/>
        </w:rPr>
        <w:t>عد از دختر شدن</w:t>
      </w:r>
      <w:r w:rsidR="000D30F1">
        <w:rPr>
          <w:rFonts w:hint="cs"/>
          <w:rtl/>
        </w:rPr>
        <w:t>ِ</w:t>
      </w:r>
      <w:r w:rsidR="00801483">
        <w:rPr>
          <w:rFonts w:hint="cs"/>
          <w:rtl/>
        </w:rPr>
        <w:t xml:space="preserve"> صغیره </w:t>
      </w:r>
      <w:r w:rsidR="00801483">
        <w:rPr>
          <w:rFonts w:hint="cs"/>
          <w:rtl/>
        </w:rPr>
        <w:lastRenderedPageBreak/>
        <w:t>برای زوجه کبیره اولی، حکم به زوال زوجیت شود. بنابراین در رتبه</w:t>
      </w:r>
      <w:r w:rsidR="000D30F1">
        <w:rPr>
          <w:rFonts w:hint="eastAsia"/>
          <w:rtl/>
        </w:rPr>
        <w:t>‌</w:t>
      </w:r>
      <w:r w:rsidR="000D30F1">
        <w:rPr>
          <w:rFonts w:hint="cs"/>
          <w:rtl/>
        </w:rPr>
        <w:t>ی</w:t>
      </w:r>
      <w:r w:rsidR="00801483">
        <w:rPr>
          <w:rFonts w:hint="cs"/>
          <w:rtl/>
        </w:rPr>
        <w:t xml:space="preserve"> دختر بودن صغیره</w:t>
      </w:r>
      <w:r w:rsidR="000D30F1">
        <w:rPr>
          <w:rFonts w:hint="cs"/>
          <w:rtl/>
        </w:rPr>
        <w:t>،</w:t>
      </w:r>
      <w:r w:rsidR="00801483">
        <w:rPr>
          <w:rFonts w:hint="cs"/>
          <w:rtl/>
        </w:rPr>
        <w:t xml:space="preserve"> </w:t>
      </w:r>
      <w:r w:rsidR="00786EF8">
        <w:rPr>
          <w:rFonts w:hint="cs"/>
          <w:rtl/>
        </w:rPr>
        <w:t>هنوز حکم به زوال زوجیت زوجه صغیره نشده است</w:t>
      </w:r>
      <w:r w:rsidR="00256CD6">
        <w:rPr>
          <w:rFonts w:hint="cs"/>
          <w:rtl/>
        </w:rPr>
        <w:t xml:space="preserve"> و</w:t>
      </w:r>
      <w:r w:rsidR="007865EC">
        <w:rPr>
          <w:rFonts w:hint="cs"/>
          <w:rtl/>
        </w:rPr>
        <w:t xml:space="preserve"> تبعا د</w:t>
      </w:r>
      <w:r w:rsidR="00607F31">
        <w:rPr>
          <w:rFonts w:hint="cs"/>
          <w:rtl/>
        </w:rPr>
        <w:t xml:space="preserve">ر این رتبه زوجیت باقی خواهد بود و در همین رتبه أم بودن زوجه کبیره اول محقق است؛ چون بین دختر بودن صغیره برای زوجه کبیره اول و مادر بودن زوجه کبیره اول برای او تضایف وجود دارد و وقتی زوجه صغیره دختر برای زوجه کبیره اول باشد، زوجه کبیره اول هم أم او خواهد بود. </w:t>
      </w:r>
    </w:p>
    <w:p w:rsidR="00607F31" w:rsidRDefault="00607F31" w:rsidP="008A6251">
      <w:pPr>
        <w:jc w:val="both"/>
        <w:rPr>
          <w:rtl/>
        </w:rPr>
      </w:pPr>
      <w:r>
        <w:rPr>
          <w:rFonts w:hint="cs"/>
          <w:rtl/>
        </w:rPr>
        <w:t>بنابراین در مرتبه دختر بودن صغیره که هنوز حکم به زوال زوجیت نشده است، أم بودن زوجه کبیره هم موجود خواهد شد</w:t>
      </w:r>
      <w:r w:rsidR="00E735E4">
        <w:rPr>
          <w:rFonts w:hint="cs"/>
          <w:rtl/>
        </w:rPr>
        <w:t xml:space="preserve"> و در رتبه متأخر حکم به زوال زوجیت می شود.</w:t>
      </w:r>
    </w:p>
    <w:p w:rsidR="005B0B6A" w:rsidRDefault="005B0B6A" w:rsidP="00607F31">
      <w:pPr>
        <w:jc w:val="both"/>
        <w:rPr>
          <w:rtl/>
        </w:rPr>
      </w:pPr>
      <w:r>
        <w:rPr>
          <w:rFonts w:hint="cs"/>
          <w:rtl/>
        </w:rPr>
        <w:t>در صورتی هم که این بیان عقلاً مورد پذیرش واقع نشود، همین مقدار از نظر عرفی برای صدق تعبیر «أمهات نساءکم» کافی خواهدبود.</w:t>
      </w:r>
    </w:p>
    <w:p w:rsidR="00541ADD" w:rsidRDefault="00541ADD" w:rsidP="00541ADD">
      <w:pPr>
        <w:pStyle w:val="Heading5"/>
        <w:rPr>
          <w:rtl/>
        </w:rPr>
      </w:pPr>
      <w:bookmarkStart w:id="7" w:name="_Toc32082967"/>
      <w:r>
        <w:rPr>
          <w:rFonts w:hint="cs"/>
          <w:rtl/>
        </w:rPr>
        <w:t>مناقشه</w:t>
      </w:r>
      <w:bookmarkEnd w:id="7"/>
    </w:p>
    <w:p w:rsidR="005B0B6A" w:rsidRDefault="00D3416C" w:rsidP="00607F31">
      <w:pPr>
        <w:jc w:val="both"/>
        <w:rPr>
          <w:rtl/>
        </w:rPr>
      </w:pPr>
      <w:r>
        <w:rPr>
          <w:rFonts w:hint="cs"/>
          <w:rtl/>
        </w:rPr>
        <w:t xml:space="preserve">به نظر ما به این تقریب </w:t>
      </w:r>
      <w:r w:rsidR="00FB41DF">
        <w:rPr>
          <w:rFonts w:hint="cs"/>
          <w:rtl/>
        </w:rPr>
        <w:t>دو</w:t>
      </w:r>
      <w:r w:rsidR="005B0B6A">
        <w:rPr>
          <w:rFonts w:hint="cs"/>
          <w:rtl/>
        </w:rPr>
        <w:t xml:space="preserve"> اشکال وارد است:</w:t>
      </w:r>
    </w:p>
    <w:p w:rsidR="00CB7EE6" w:rsidRDefault="005B0B6A" w:rsidP="00CB7EE6">
      <w:pPr>
        <w:pStyle w:val="ListParagraph"/>
        <w:numPr>
          <w:ilvl w:val="0"/>
          <w:numId w:val="19"/>
        </w:numPr>
        <w:jc w:val="both"/>
      </w:pPr>
      <w:r>
        <w:rPr>
          <w:rFonts w:hint="cs"/>
          <w:rtl/>
        </w:rPr>
        <w:t>اشکال اول این است که احکام شرعی تابع اختلاف رتبه نیست</w:t>
      </w:r>
      <w:r w:rsidR="003B29DB">
        <w:rPr>
          <w:rFonts w:hint="cs"/>
          <w:rtl/>
        </w:rPr>
        <w:t xml:space="preserve"> بلکه تابع اختلاف زمان است</w:t>
      </w:r>
      <w:r w:rsidR="00F91E3A">
        <w:rPr>
          <w:rFonts w:hint="cs"/>
          <w:rtl/>
        </w:rPr>
        <w:t xml:space="preserve">، در حالی که </w:t>
      </w:r>
      <w:r w:rsidR="007E4516">
        <w:rPr>
          <w:rFonts w:hint="cs"/>
          <w:rtl/>
        </w:rPr>
        <w:t xml:space="preserve">در عین تأخر رتبی </w:t>
      </w:r>
      <w:r w:rsidR="0044055D">
        <w:rPr>
          <w:rFonts w:hint="cs"/>
          <w:rtl/>
        </w:rPr>
        <w:t xml:space="preserve">حکم از موضوع، بین آنها </w:t>
      </w:r>
      <w:r w:rsidR="007E4516">
        <w:rPr>
          <w:rFonts w:hint="cs"/>
          <w:rtl/>
        </w:rPr>
        <w:t xml:space="preserve">تأخر زمانی </w:t>
      </w:r>
      <w:r w:rsidR="0044055D">
        <w:rPr>
          <w:rFonts w:hint="cs"/>
          <w:rtl/>
        </w:rPr>
        <w:t>وجود نداشته و حکم</w:t>
      </w:r>
      <w:r w:rsidR="00BD0DB6">
        <w:rPr>
          <w:rFonts w:hint="cs"/>
          <w:rtl/>
        </w:rPr>
        <w:t>،</w:t>
      </w:r>
      <w:r w:rsidR="0044055D">
        <w:rPr>
          <w:rFonts w:hint="cs"/>
          <w:rtl/>
        </w:rPr>
        <w:t xml:space="preserve"> تقارن زمانی با موضوع خود دارد</w:t>
      </w:r>
      <w:r w:rsidR="00CB7EE6">
        <w:rPr>
          <w:rFonts w:hint="cs"/>
          <w:rtl/>
        </w:rPr>
        <w:t xml:space="preserve"> و لذا </w:t>
      </w:r>
      <w:r w:rsidR="00314191">
        <w:rPr>
          <w:rFonts w:hint="cs"/>
          <w:rtl/>
        </w:rPr>
        <w:t>به عنوان مثال موضوع حکم به اعتصام آب، «بل</w:t>
      </w:r>
      <w:r w:rsidR="005F1A07">
        <w:rPr>
          <w:rFonts w:hint="cs"/>
          <w:rtl/>
        </w:rPr>
        <w:t>و</w:t>
      </w:r>
      <w:r w:rsidR="00314191">
        <w:rPr>
          <w:rFonts w:hint="cs"/>
          <w:rtl/>
        </w:rPr>
        <w:t xml:space="preserve">غ الماء قدر کر» است. حال اگر همزمان با کر شدن یک آب، ملاقات با نجس صورت گیرد، </w:t>
      </w:r>
      <w:r w:rsidR="00D96B85">
        <w:rPr>
          <w:rFonts w:hint="cs"/>
          <w:rtl/>
        </w:rPr>
        <w:t>طبق اطلاق «اذا بلغ الماء قدر کرّ لاینجّسه شیء» باید التزام صورت گیرد که آب منفعل نشده است؛ چون در آن مقارن کرّیت آب</w:t>
      </w:r>
      <w:r w:rsidR="005F1A07">
        <w:rPr>
          <w:rFonts w:hint="cs"/>
          <w:rtl/>
        </w:rPr>
        <w:t>،</w:t>
      </w:r>
      <w:r w:rsidR="00D96B85">
        <w:rPr>
          <w:rFonts w:hint="cs"/>
          <w:rtl/>
        </w:rPr>
        <w:t xml:space="preserve"> اعتصام آب هم محقق شده است، ولو اینکه رتبه اعتصام متأخر از کریت باشد، اما زمان اعتصام متأخر نیست.</w:t>
      </w:r>
      <w:r w:rsidR="00A0067B">
        <w:rPr>
          <w:rFonts w:hint="cs"/>
          <w:rtl/>
        </w:rPr>
        <w:t xml:space="preserve"> در نتیجه اگرچه هر حکمی تأخر رتبی از موضوع خود دارد، اما تأخر زمانی ندارد بلکه در همان آن تحقق تحقق موضوع حکم فعلی خواهد شد.</w:t>
      </w:r>
    </w:p>
    <w:p w:rsidR="00CB7EE6" w:rsidRDefault="00A0067B" w:rsidP="00CB7EE6">
      <w:pPr>
        <w:pStyle w:val="ListParagraph"/>
        <w:jc w:val="both"/>
        <w:rPr>
          <w:rtl/>
        </w:rPr>
      </w:pPr>
      <w:r>
        <w:rPr>
          <w:rFonts w:hint="cs"/>
          <w:rtl/>
        </w:rPr>
        <w:t>در مثال محل بحث هم اگرچه زوال زوجیت صغیره متأخر رتبی از دختر شدن صغیره است، اما بین این دو تقارن زمانی وجود دارد و در همان آن تکامل رضاع پانزدهم</w:t>
      </w:r>
      <w:r w:rsidR="00BD0DB6">
        <w:rPr>
          <w:rFonts w:hint="cs"/>
          <w:rtl/>
        </w:rPr>
        <w:t>،</w:t>
      </w:r>
      <w:r>
        <w:rPr>
          <w:rFonts w:hint="cs"/>
          <w:rtl/>
        </w:rPr>
        <w:t xml:space="preserve"> زوال زوجیت صغیره صورت می گیرد</w:t>
      </w:r>
      <w:r w:rsidR="00E036C9">
        <w:rPr>
          <w:rFonts w:hint="cs"/>
          <w:rtl/>
        </w:rPr>
        <w:t xml:space="preserve"> و در همان آن</w:t>
      </w:r>
      <w:r w:rsidR="00BD0DB6">
        <w:rPr>
          <w:rFonts w:hint="cs"/>
          <w:rtl/>
        </w:rPr>
        <w:t>،</w:t>
      </w:r>
      <w:r w:rsidR="00E036C9">
        <w:rPr>
          <w:rFonts w:hint="cs"/>
          <w:rtl/>
        </w:rPr>
        <w:t xml:space="preserve"> حکم به أم بودن زوجه کبیره اول می شود. بنابراین با توجه به اینکه </w:t>
      </w:r>
      <w:r w:rsidR="00683EC5">
        <w:rPr>
          <w:rFonts w:hint="cs"/>
          <w:rtl/>
        </w:rPr>
        <w:t xml:space="preserve">باید </w:t>
      </w:r>
      <w:r w:rsidR="00E036C9">
        <w:rPr>
          <w:rFonts w:hint="cs"/>
          <w:rtl/>
        </w:rPr>
        <w:t>احکام شرعی بر اساس تقارن یا اختل</w:t>
      </w:r>
      <w:r w:rsidR="00683EC5">
        <w:rPr>
          <w:rFonts w:hint="cs"/>
          <w:rtl/>
        </w:rPr>
        <w:t>اف</w:t>
      </w:r>
      <w:r w:rsidR="002F18C9">
        <w:rPr>
          <w:rFonts w:hint="cs"/>
          <w:rtl/>
        </w:rPr>
        <w:t xml:space="preserve"> زمان</w:t>
      </w:r>
      <w:r w:rsidR="00683EC5">
        <w:rPr>
          <w:rFonts w:hint="cs"/>
          <w:rtl/>
        </w:rPr>
        <w:t>ی</w:t>
      </w:r>
      <w:r w:rsidR="002F18C9">
        <w:rPr>
          <w:rFonts w:hint="cs"/>
          <w:rtl/>
        </w:rPr>
        <w:t xml:space="preserve"> مورد بررسی قرار گیرد و هیچ زمانی تقارن بین مادر بودن زوجه کبیره اول و زوجه بودن زوجه صغیره</w:t>
      </w:r>
      <w:r w:rsidR="00683EC5">
        <w:rPr>
          <w:rFonts w:hint="cs"/>
          <w:rtl/>
        </w:rPr>
        <w:t xml:space="preserve"> وجود نداشته است، زوجه کبیره اول حرام ابدی نخواهد شد.</w:t>
      </w:r>
    </w:p>
    <w:p w:rsidR="00CB7EE6" w:rsidRDefault="003B29DB" w:rsidP="00CB7EE6">
      <w:pPr>
        <w:pStyle w:val="ListParagraph"/>
        <w:jc w:val="both"/>
        <w:rPr>
          <w:rtl/>
        </w:rPr>
      </w:pPr>
      <w:r>
        <w:rPr>
          <w:rFonts w:hint="cs"/>
          <w:rtl/>
        </w:rPr>
        <w:t xml:space="preserve">نکته دیگر این است که اگرچه عرف حکم به أم الزوجه شدن زوجه کبیره اول کرده است، اما در صورتی که </w:t>
      </w:r>
      <w:r w:rsidR="007B6319">
        <w:rPr>
          <w:rFonts w:hint="cs"/>
          <w:rtl/>
        </w:rPr>
        <w:t>به عرف التفات داده شود که تا قبل از رضاع اخیر، زوجه کبیره مادر زوجه صغیره نبوده است و بعد از رضاع اخیر</w:t>
      </w:r>
      <w:r w:rsidR="003301DE">
        <w:rPr>
          <w:rFonts w:hint="cs"/>
          <w:rtl/>
        </w:rPr>
        <w:t>،</w:t>
      </w:r>
      <w:r w:rsidR="000D6826">
        <w:rPr>
          <w:rFonts w:hint="cs"/>
          <w:rtl/>
        </w:rPr>
        <w:t xml:space="preserve"> زوجه صغیره دیگر زوجه نیست</w:t>
      </w:r>
      <w:r w:rsidR="007B6319">
        <w:rPr>
          <w:rFonts w:hint="cs"/>
          <w:rtl/>
        </w:rPr>
        <w:t xml:space="preserve"> و در نتیجه زوجه کبیره اول هیچ زمانی مادر فعلی</w:t>
      </w:r>
      <w:r w:rsidR="000D6826">
        <w:rPr>
          <w:rFonts w:hint="cs"/>
          <w:rtl/>
        </w:rPr>
        <w:t>ِ</w:t>
      </w:r>
      <w:r w:rsidR="007B6319">
        <w:rPr>
          <w:rFonts w:hint="cs"/>
          <w:rtl/>
        </w:rPr>
        <w:t xml:space="preserve"> زوجه</w:t>
      </w:r>
      <w:r w:rsidR="000D6826">
        <w:rPr>
          <w:rFonts w:hint="eastAsia"/>
          <w:rtl/>
        </w:rPr>
        <w:t>‌</w:t>
      </w:r>
      <w:r w:rsidR="000D6826">
        <w:rPr>
          <w:rFonts w:hint="cs"/>
          <w:rtl/>
        </w:rPr>
        <w:t>ی</w:t>
      </w:r>
      <w:r w:rsidR="007B6319">
        <w:rPr>
          <w:rFonts w:hint="cs"/>
          <w:rtl/>
        </w:rPr>
        <w:t xml:space="preserve"> صغیره نبوده است،</w:t>
      </w:r>
      <w:r w:rsidR="00A458CE">
        <w:rPr>
          <w:rFonts w:hint="cs"/>
          <w:rtl/>
        </w:rPr>
        <w:t xml:space="preserve"> </w:t>
      </w:r>
      <w:r w:rsidR="00A458CE">
        <w:rPr>
          <w:rFonts w:hint="cs"/>
          <w:rtl/>
        </w:rPr>
        <w:lastRenderedPageBreak/>
        <w:t xml:space="preserve">مورد پذیرش عرف قرار خواهد گرفت و به همین جهت صادق دانستن تعبیر أم الزوجه از تسامحاتی </w:t>
      </w:r>
      <w:r w:rsidR="000E5D85">
        <w:rPr>
          <w:rFonts w:hint="cs"/>
          <w:rtl/>
        </w:rPr>
        <w:t>است که عرف به آن ملتفت خواهد شد و چنین تسامحاتی که از سوی عرف صورت می گیرد، معتبر نیست.</w:t>
      </w:r>
    </w:p>
    <w:p w:rsidR="000E5D85" w:rsidRDefault="00776C2E" w:rsidP="00CB7EE6">
      <w:pPr>
        <w:pStyle w:val="ListParagraph"/>
        <w:jc w:val="both"/>
        <w:rPr>
          <w:rtl/>
        </w:rPr>
      </w:pPr>
      <w:r>
        <w:rPr>
          <w:rFonts w:hint="cs"/>
          <w:rtl/>
        </w:rPr>
        <w:t>با توجه به نکات ذکر شده اشکال</w:t>
      </w:r>
      <w:r w:rsidR="000E5D85">
        <w:rPr>
          <w:rFonts w:hint="cs"/>
          <w:rtl/>
        </w:rPr>
        <w:t xml:space="preserve"> در مورد دو برادری که برای محرم شد</w:t>
      </w:r>
      <w:r w:rsidR="000D6826">
        <w:rPr>
          <w:rFonts w:hint="cs"/>
          <w:rtl/>
        </w:rPr>
        <w:t>ن</w:t>
      </w:r>
      <w:r w:rsidR="00CD4D57">
        <w:rPr>
          <w:rFonts w:hint="cs"/>
          <w:rtl/>
        </w:rPr>
        <w:t xml:space="preserve"> با</w:t>
      </w:r>
      <w:r w:rsidR="000E5D85">
        <w:rPr>
          <w:rFonts w:hint="cs"/>
          <w:rtl/>
        </w:rPr>
        <w:t xml:space="preserve"> همسر برادر</w:t>
      </w:r>
      <w:r w:rsidR="000D6826">
        <w:rPr>
          <w:rFonts w:hint="cs"/>
          <w:rtl/>
        </w:rPr>
        <w:t>شان،</w:t>
      </w:r>
      <w:r w:rsidR="000E5D85">
        <w:rPr>
          <w:rFonts w:hint="cs"/>
          <w:rtl/>
        </w:rPr>
        <w:t xml:space="preserve"> </w:t>
      </w:r>
      <w:r w:rsidR="00CD4D57">
        <w:rPr>
          <w:rFonts w:hint="cs"/>
          <w:rtl/>
        </w:rPr>
        <w:t xml:space="preserve">با دختر شیرخوار ازدواج کرده و آن را برای شیر دادن به همسر برادر خود می دهند، روشن خواهد شد. در این مورد امام قدس سره به تبع </w:t>
      </w:r>
      <w:r w:rsidR="00AE0182">
        <w:rPr>
          <w:rFonts w:hint="cs"/>
          <w:rtl/>
        </w:rPr>
        <w:t>محقق اصفهانی فرموده اند:</w:t>
      </w:r>
      <w:r w:rsidR="00735CD6">
        <w:rPr>
          <w:rFonts w:hint="cs"/>
          <w:rtl/>
        </w:rPr>
        <w:t xml:space="preserve"> بعد از رضاع کامل، همسر برادر به جهت أم الزوجه شدن، مَحرم خواهد شد، اما اشکال ما این است که عرف متوجه است که تا قبل از تحقق رضای کامل، همسر برادر</w:t>
      </w:r>
      <w:r w:rsidR="00AE0182">
        <w:rPr>
          <w:rFonts w:hint="cs"/>
          <w:rtl/>
        </w:rPr>
        <w:t>،</w:t>
      </w:r>
      <w:r w:rsidR="00735CD6">
        <w:rPr>
          <w:rFonts w:hint="cs"/>
          <w:rtl/>
        </w:rPr>
        <w:t xml:space="preserve"> مادر زوجه</w:t>
      </w:r>
      <w:r w:rsidR="00AE0182">
        <w:rPr>
          <w:rFonts w:hint="eastAsia"/>
          <w:rtl/>
        </w:rPr>
        <w:t>‌</w:t>
      </w:r>
      <w:r w:rsidR="00AE0182">
        <w:rPr>
          <w:rFonts w:hint="cs"/>
          <w:rtl/>
        </w:rPr>
        <w:t>ی</w:t>
      </w:r>
      <w:r w:rsidR="00735CD6">
        <w:rPr>
          <w:rFonts w:hint="cs"/>
          <w:rtl/>
        </w:rPr>
        <w:t xml:space="preserve"> صغیره نبوده است و آنی که همسر برادر</w:t>
      </w:r>
      <w:r w:rsidR="00AE0182">
        <w:rPr>
          <w:rFonts w:hint="cs"/>
          <w:rtl/>
        </w:rPr>
        <w:t>،</w:t>
      </w:r>
      <w:r w:rsidR="00735CD6">
        <w:rPr>
          <w:rFonts w:hint="cs"/>
          <w:rtl/>
        </w:rPr>
        <w:t xml:space="preserve"> مادر زوجه</w:t>
      </w:r>
      <w:r w:rsidR="00AE0182">
        <w:rPr>
          <w:rFonts w:hint="eastAsia"/>
          <w:rtl/>
        </w:rPr>
        <w:t>‌</w:t>
      </w:r>
      <w:r w:rsidR="00AE0182">
        <w:rPr>
          <w:rFonts w:hint="cs"/>
          <w:rtl/>
        </w:rPr>
        <w:t>ی</w:t>
      </w:r>
      <w:r w:rsidR="00735CD6">
        <w:rPr>
          <w:rFonts w:hint="cs"/>
          <w:rtl/>
        </w:rPr>
        <w:t xml:space="preserve"> صغیره می شود، </w:t>
      </w:r>
      <w:r w:rsidR="008F5D88">
        <w:rPr>
          <w:rFonts w:hint="cs"/>
          <w:rtl/>
        </w:rPr>
        <w:t>دیگر دختر بچه زوجه مرد نیست. در نتیج</w:t>
      </w:r>
      <w:r w:rsidR="00AE0182">
        <w:rPr>
          <w:rFonts w:hint="cs"/>
          <w:rtl/>
        </w:rPr>
        <w:t>ه</w:t>
      </w:r>
      <w:r w:rsidR="008F5D88">
        <w:rPr>
          <w:rFonts w:hint="cs"/>
          <w:rtl/>
        </w:rPr>
        <w:t xml:space="preserve"> هیچ زمانی وجود ندارد که دختر بچه</w:t>
      </w:r>
      <w:r w:rsidR="00AE0182">
        <w:rPr>
          <w:rFonts w:hint="cs"/>
          <w:rtl/>
        </w:rPr>
        <w:t>، زوجه مرد بوده و همسر برادر او</w:t>
      </w:r>
      <w:r w:rsidR="008F5D88">
        <w:rPr>
          <w:rFonts w:hint="cs"/>
          <w:rtl/>
        </w:rPr>
        <w:t>، مادر دختر بچه باشد.</w:t>
      </w:r>
    </w:p>
    <w:p w:rsidR="008D3C08" w:rsidRDefault="004C5B51" w:rsidP="008D3C08">
      <w:pPr>
        <w:pStyle w:val="ListParagraph"/>
        <w:numPr>
          <w:ilvl w:val="0"/>
          <w:numId w:val="19"/>
        </w:numPr>
        <w:jc w:val="both"/>
      </w:pPr>
      <w:r>
        <w:rPr>
          <w:rFonts w:hint="cs"/>
          <w:rtl/>
        </w:rPr>
        <w:t>اشکال دوم بر تقریب ذکر شده این است که تقدم و تأخر رتبی نیازمند ملاک است و بدون ملاک</w:t>
      </w:r>
      <w:r w:rsidR="006F4EE5">
        <w:rPr>
          <w:rFonts w:hint="cs"/>
          <w:rtl/>
        </w:rPr>
        <w:t>،</w:t>
      </w:r>
      <w:r>
        <w:rPr>
          <w:rFonts w:hint="cs"/>
          <w:rtl/>
        </w:rPr>
        <w:t xml:space="preserve"> حکم به تقدم و تأخر رتبی نمی شود. به عنوان مثال اگر آتشی تولید حرارت </w:t>
      </w:r>
      <w:r w:rsidR="00776C2E">
        <w:rPr>
          <w:rFonts w:hint="cs"/>
          <w:rtl/>
        </w:rPr>
        <w:t>کند</w:t>
      </w:r>
      <w:r>
        <w:rPr>
          <w:rFonts w:hint="cs"/>
          <w:rtl/>
        </w:rPr>
        <w:t>، آتش</w:t>
      </w:r>
      <w:r w:rsidR="001E1A66">
        <w:rPr>
          <w:rFonts w:hint="cs"/>
          <w:rtl/>
        </w:rPr>
        <w:t>،</w:t>
      </w:r>
      <w:r>
        <w:rPr>
          <w:rFonts w:hint="cs"/>
          <w:rtl/>
        </w:rPr>
        <w:t xml:space="preserve"> علت حرارت است و</w:t>
      </w:r>
      <w:r w:rsidR="001E1A66">
        <w:rPr>
          <w:rFonts w:hint="cs"/>
          <w:rtl/>
        </w:rPr>
        <w:t xml:space="preserve"> علت تقدم رتبی بر معلول خود </w:t>
      </w:r>
      <w:r w:rsidR="00776C2E">
        <w:rPr>
          <w:rFonts w:hint="cs"/>
          <w:rtl/>
        </w:rPr>
        <w:t>دارد</w:t>
      </w:r>
      <w:r>
        <w:rPr>
          <w:rFonts w:hint="cs"/>
          <w:rtl/>
        </w:rPr>
        <w:t xml:space="preserve">. این مطلب </w:t>
      </w:r>
      <w:r w:rsidR="001E1A66">
        <w:rPr>
          <w:rFonts w:hint="cs"/>
          <w:rtl/>
        </w:rPr>
        <w:t>قابل پذیرش است</w:t>
      </w:r>
      <w:r>
        <w:rPr>
          <w:rFonts w:hint="cs"/>
          <w:rtl/>
        </w:rPr>
        <w:t xml:space="preserve">، اما در صورتی که در کنار آتش </w:t>
      </w:r>
      <w:r w:rsidR="00776C2E">
        <w:rPr>
          <w:rFonts w:hint="cs"/>
          <w:rtl/>
        </w:rPr>
        <w:t xml:space="preserve">یک آب </w:t>
      </w:r>
      <w:r>
        <w:rPr>
          <w:rFonts w:hint="cs"/>
          <w:rtl/>
        </w:rPr>
        <w:t xml:space="preserve">وجود داشته باشد، </w:t>
      </w:r>
      <w:r w:rsidR="00B83032">
        <w:rPr>
          <w:rFonts w:hint="cs"/>
          <w:rtl/>
        </w:rPr>
        <w:t>نمی توان بیان کرد که بین آب و آتش تساوی در رتبه وجود دارد، ا</w:t>
      </w:r>
      <w:r w:rsidR="008D3C08">
        <w:rPr>
          <w:rFonts w:hint="cs"/>
          <w:rtl/>
        </w:rPr>
        <w:t xml:space="preserve">ما با توجه به اینکه آتش </w:t>
      </w:r>
      <w:r w:rsidR="00B83032">
        <w:rPr>
          <w:rFonts w:hint="cs"/>
          <w:rtl/>
        </w:rPr>
        <w:t>تقدم رتبی بر حرارت دارد، آب نی</w:t>
      </w:r>
      <w:r w:rsidR="002814F4">
        <w:rPr>
          <w:rFonts w:hint="cs"/>
          <w:rtl/>
        </w:rPr>
        <w:t xml:space="preserve">ز تقدم رتبی </w:t>
      </w:r>
      <w:r w:rsidR="001E1A66">
        <w:rPr>
          <w:rFonts w:hint="cs"/>
          <w:rtl/>
        </w:rPr>
        <w:t xml:space="preserve">بر حرارت </w:t>
      </w:r>
      <w:r w:rsidR="002814F4">
        <w:rPr>
          <w:rFonts w:hint="cs"/>
          <w:rtl/>
        </w:rPr>
        <w:t xml:space="preserve">خواهد داشت؛ چون </w:t>
      </w:r>
      <w:r w:rsidR="002E038D">
        <w:rPr>
          <w:rFonts w:hint="cs"/>
          <w:rtl/>
        </w:rPr>
        <w:t xml:space="preserve">اگرچه </w:t>
      </w:r>
      <w:r w:rsidR="002814F4">
        <w:rPr>
          <w:rFonts w:hint="cs"/>
          <w:rtl/>
        </w:rPr>
        <w:t>حرارت تأخر رتبی از آتش دارد، اما از آب تأخر ندارد.</w:t>
      </w:r>
    </w:p>
    <w:p w:rsidR="00BE6AF8" w:rsidRDefault="002814F4" w:rsidP="009F2215">
      <w:pPr>
        <w:pStyle w:val="ListParagraph"/>
        <w:jc w:val="both"/>
        <w:rPr>
          <w:rtl/>
        </w:rPr>
      </w:pPr>
      <w:r>
        <w:rPr>
          <w:rFonts w:hint="cs"/>
          <w:rtl/>
        </w:rPr>
        <w:t>در محل بحث هم زوال زوجیت صغیره</w:t>
      </w:r>
      <w:r w:rsidR="00DD437A">
        <w:rPr>
          <w:rFonts w:hint="cs"/>
          <w:rtl/>
        </w:rPr>
        <w:t>،</w:t>
      </w:r>
      <w:r>
        <w:rPr>
          <w:rFonts w:hint="cs"/>
          <w:rtl/>
        </w:rPr>
        <w:t xml:space="preserve"> معلول دختر بودن صغیره</w:t>
      </w:r>
      <w:r w:rsidR="00CA3B09">
        <w:rPr>
          <w:rFonts w:hint="cs"/>
          <w:rtl/>
        </w:rPr>
        <w:t xml:space="preserve"> برای مرد یا </w:t>
      </w:r>
      <w:r w:rsidR="00820805">
        <w:rPr>
          <w:rFonts w:hint="cs"/>
          <w:rtl/>
        </w:rPr>
        <w:t xml:space="preserve">دختر بودن برای </w:t>
      </w:r>
      <w:r w:rsidR="00CA3B09">
        <w:rPr>
          <w:rFonts w:hint="cs"/>
          <w:rtl/>
        </w:rPr>
        <w:t>زوجه کبیره اول</w:t>
      </w:r>
      <w:r w:rsidR="00DD437A">
        <w:rPr>
          <w:rFonts w:hint="cs"/>
          <w:rtl/>
        </w:rPr>
        <w:t xml:space="preserve"> است</w:t>
      </w:r>
      <w:r w:rsidR="00DD437A">
        <w:rPr>
          <w:rStyle w:val="FootnoteReference"/>
          <w:rtl/>
        </w:rPr>
        <w:footnoteReference w:id="2"/>
      </w:r>
      <w:r w:rsidR="00CA3B09">
        <w:rPr>
          <w:rFonts w:hint="cs"/>
          <w:rtl/>
        </w:rPr>
        <w:t xml:space="preserve"> و در نتیجه زوال زوجیت صغیره تأخر رتبی از دختر بودن او برای مرد یا زوجه کبیره اول دارد، اما وجهی ندارد که أم بودن زوجه کبیره اول نسبت به این دختر بچه تقدم رتبی داشته باشد</w:t>
      </w:r>
      <w:r w:rsidR="00F01C50">
        <w:rPr>
          <w:rFonts w:hint="cs"/>
          <w:rtl/>
        </w:rPr>
        <w:t xml:space="preserve"> و وقتی تقدم رتبی نداشته باشد، این گونه نخواهد بود که در رتبه أم بودن کبیره، هنوز زوال زوجیت رخ ندا</w:t>
      </w:r>
      <w:r w:rsidR="00731ACC">
        <w:rPr>
          <w:rFonts w:hint="cs"/>
          <w:rtl/>
        </w:rPr>
        <w:t>ده باشد</w:t>
      </w:r>
      <w:r w:rsidR="006A4409">
        <w:rPr>
          <w:rFonts w:hint="cs"/>
          <w:rtl/>
        </w:rPr>
        <w:t xml:space="preserve">؛ چون </w:t>
      </w:r>
      <w:r w:rsidR="009F2215">
        <w:rPr>
          <w:rFonts w:hint="cs"/>
          <w:rtl/>
        </w:rPr>
        <w:t xml:space="preserve">اگرچه </w:t>
      </w:r>
      <w:r w:rsidR="006A4409">
        <w:rPr>
          <w:rFonts w:hint="cs"/>
          <w:rtl/>
        </w:rPr>
        <w:t xml:space="preserve">می توان گفت که </w:t>
      </w:r>
      <w:r w:rsidR="009F2215">
        <w:rPr>
          <w:rFonts w:hint="cs"/>
          <w:rtl/>
        </w:rPr>
        <w:t>حکم</w:t>
      </w:r>
      <w:r w:rsidR="009F2215">
        <w:rPr>
          <w:rFonts w:hint="cs"/>
          <w:rtl/>
        </w:rPr>
        <w:t xml:space="preserve"> </w:t>
      </w:r>
      <w:r w:rsidR="009F0DB7">
        <w:rPr>
          <w:rFonts w:hint="cs"/>
          <w:rtl/>
        </w:rPr>
        <w:t xml:space="preserve">در رتبه موضوع </w:t>
      </w:r>
      <w:r w:rsidR="006A4409">
        <w:rPr>
          <w:rFonts w:hint="cs"/>
          <w:rtl/>
        </w:rPr>
        <w:t>موجود نشده است</w:t>
      </w:r>
      <w:r w:rsidR="00AF68AC">
        <w:rPr>
          <w:rFonts w:hint="cs"/>
          <w:rtl/>
        </w:rPr>
        <w:t>، اما این ربطی ندارد که در رتبه أم بودن کبیره زوال زوجیت رخ نداده باشد</w:t>
      </w:r>
      <w:r w:rsidR="004C2942">
        <w:rPr>
          <w:rFonts w:hint="cs"/>
          <w:rtl/>
        </w:rPr>
        <w:t xml:space="preserve">، در حالی که در تقریب </w:t>
      </w:r>
      <w:r w:rsidR="00AB0E94">
        <w:rPr>
          <w:rFonts w:hint="cs"/>
          <w:rtl/>
        </w:rPr>
        <w:t xml:space="preserve">محل بحث </w:t>
      </w:r>
      <w:r w:rsidR="004C2942">
        <w:rPr>
          <w:rFonts w:hint="cs"/>
          <w:rtl/>
        </w:rPr>
        <w:t>ادعاء شد</w:t>
      </w:r>
      <w:r w:rsidR="00AB0E94">
        <w:rPr>
          <w:rFonts w:hint="cs"/>
          <w:rtl/>
        </w:rPr>
        <w:t>ه است که أم بودن زوجه کبیره اول</w:t>
      </w:r>
      <w:r w:rsidR="004C2942">
        <w:rPr>
          <w:rFonts w:hint="cs"/>
          <w:rtl/>
        </w:rPr>
        <w:t xml:space="preserve"> هم </w:t>
      </w:r>
      <w:r w:rsidR="00AB0E94">
        <w:rPr>
          <w:rFonts w:hint="cs"/>
          <w:rtl/>
        </w:rPr>
        <w:t>به جهت هم رتبه بودن با دختر شدن زوجه صغیره</w:t>
      </w:r>
      <w:r w:rsidR="004C2942">
        <w:rPr>
          <w:rFonts w:hint="cs"/>
          <w:rtl/>
        </w:rPr>
        <w:t xml:space="preserve">، تقدم رتبی بر زوال زوجیت صغیره داشته و </w:t>
      </w:r>
      <w:r w:rsidR="00565624">
        <w:rPr>
          <w:rFonts w:hint="cs"/>
          <w:rtl/>
        </w:rPr>
        <w:t>در رتبه أم شدن زوجه کبیره، هنوز زوال ز</w:t>
      </w:r>
      <w:r w:rsidR="009F2215">
        <w:rPr>
          <w:rFonts w:hint="cs"/>
          <w:rtl/>
        </w:rPr>
        <w:t xml:space="preserve">وجیت صغیره صورت نگرفته است، در حالی که این مطلب به جهت نیازمندی </w:t>
      </w:r>
      <w:r w:rsidR="00565624">
        <w:rPr>
          <w:rFonts w:hint="cs"/>
          <w:rtl/>
        </w:rPr>
        <w:t xml:space="preserve">تقدم و تأخر رتبی </w:t>
      </w:r>
      <w:r w:rsidR="009F2215">
        <w:rPr>
          <w:rFonts w:hint="cs"/>
          <w:rtl/>
        </w:rPr>
        <w:t>به ملاک</w:t>
      </w:r>
      <w:r w:rsidR="00565624">
        <w:rPr>
          <w:rFonts w:hint="cs"/>
          <w:rtl/>
        </w:rPr>
        <w:t>، وجهی نخواهد داشت.</w:t>
      </w:r>
    </w:p>
    <w:p w:rsidR="009D78E7" w:rsidRDefault="009D78E7" w:rsidP="00BE6AF8">
      <w:pPr>
        <w:pStyle w:val="ListParagraph"/>
        <w:jc w:val="both"/>
        <w:rPr>
          <w:rtl/>
        </w:rPr>
      </w:pPr>
      <w:r>
        <w:rPr>
          <w:rFonts w:hint="cs"/>
          <w:rtl/>
        </w:rPr>
        <w:lastRenderedPageBreak/>
        <w:t>علاوه بر اینکه دختر بودن صغیره برای مرد اساسا</w:t>
      </w:r>
      <w:r w:rsidR="00BE6AF8">
        <w:rPr>
          <w:rFonts w:hint="cs"/>
          <w:rtl/>
        </w:rPr>
        <w:t>ً</w:t>
      </w:r>
      <w:r>
        <w:rPr>
          <w:rFonts w:hint="cs"/>
          <w:rtl/>
        </w:rPr>
        <w:t xml:space="preserve"> با أم بودن زوجه کبیره اول متضایفان نیستند و اگر مراد دختر بودن صغیره برای زوجه کبیره اول از باب ربیبه مطرح شود، در این فرض اگرچه بین دختر بودن صغیره و أم بودن کبیره نسبت تضایف وجود دارد، اما در همان متضایفان هم اگر یک شیء معلول یکی از دو متضایف بوده و متأخر رتبی از آن باشد، به این معنا نخواهد بود که از متضایف دیگر نیز تأخر رتبی دارد؛ چون تق</w:t>
      </w:r>
      <w:r w:rsidR="008A4A8D">
        <w:rPr>
          <w:rFonts w:hint="cs"/>
          <w:rtl/>
        </w:rPr>
        <w:t>دم و تأخر رتبی نیازمند ملاک است و به همین جهت فرزند نسبت به پدر خود تأخر رتبی دارد، اما</w:t>
      </w:r>
      <w:r w:rsidR="00C530CC">
        <w:rPr>
          <w:rFonts w:hint="cs"/>
          <w:rtl/>
        </w:rPr>
        <w:t xml:space="preserve"> در عین نسبت تضایف بین </w:t>
      </w:r>
      <w:r w:rsidR="00E00CD2">
        <w:rPr>
          <w:rFonts w:hint="cs"/>
          <w:rtl/>
        </w:rPr>
        <w:t xml:space="preserve">پدر </w:t>
      </w:r>
      <w:r w:rsidR="00C530CC">
        <w:rPr>
          <w:rFonts w:hint="cs"/>
          <w:rtl/>
        </w:rPr>
        <w:t>و برادر او،</w:t>
      </w:r>
      <w:r w:rsidR="008A4A8D">
        <w:rPr>
          <w:rFonts w:hint="cs"/>
          <w:rtl/>
        </w:rPr>
        <w:t xml:space="preserve"> </w:t>
      </w:r>
      <w:r w:rsidR="00C530CC">
        <w:rPr>
          <w:rFonts w:hint="cs"/>
          <w:rtl/>
        </w:rPr>
        <w:t xml:space="preserve">فرد </w:t>
      </w:r>
      <w:r w:rsidR="008A4A8D">
        <w:rPr>
          <w:rFonts w:hint="cs"/>
          <w:rtl/>
        </w:rPr>
        <w:t>نسبت به عموی خود تأخر رتبی ندارد بلکه چه بسا تأخر زمانی هم وجود نداشته باشد و عموی فرد بعد از او به دنیا بیاید.</w:t>
      </w:r>
    </w:p>
    <w:p w:rsidR="008512D2" w:rsidRDefault="00FB41DF" w:rsidP="00FB41DF">
      <w:pPr>
        <w:pStyle w:val="ListParagraph"/>
        <w:jc w:val="both"/>
        <w:rPr>
          <w:rtl/>
        </w:rPr>
      </w:pPr>
      <w:r>
        <w:rPr>
          <w:rFonts w:hint="cs"/>
          <w:rtl/>
        </w:rPr>
        <w:t xml:space="preserve">بنابراین </w:t>
      </w:r>
      <w:r w:rsidR="008512D2">
        <w:rPr>
          <w:rFonts w:hint="cs"/>
          <w:rtl/>
        </w:rPr>
        <w:t>فرضا هم احکام تابع رتبه باشند، جای آن اینجا نیست بلکه نهایتا در مورد مثال کریت آب که تعبیر «اذا بلغ الماء قدر کرّ لاین</w:t>
      </w:r>
      <w:r w:rsidR="0099701F">
        <w:rPr>
          <w:rFonts w:hint="cs"/>
          <w:rtl/>
        </w:rPr>
        <w:t>جسه شیء» وجود دارد، گفته می شود</w:t>
      </w:r>
      <w:r w:rsidR="008512D2">
        <w:rPr>
          <w:rFonts w:hint="cs"/>
          <w:rtl/>
        </w:rPr>
        <w:t xml:space="preserve"> که در رتبه تحقق کریت هنوز حکم به اعتصام نشده است و لذا حکم به نجاست می شود، اما ربطی به محل بحث ما ندارد. </w:t>
      </w:r>
    </w:p>
    <w:p w:rsidR="00D47407" w:rsidRDefault="00D47407" w:rsidP="00D47407">
      <w:pPr>
        <w:pStyle w:val="Heading4"/>
        <w:rPr>
          <w:rtl/>
        </w:rPr>
      </w:pPr>
      <w:bookmarkStart w:id="8" w:name="_Toc32082968"/>
      <w:bookmarkStart w:id="9" w:name="_GoBack"/>
      <w:bookmarkEnd w:id="9"/>
      <w:r>
        <w:rPr>
          <w:rFonts w:hint="cs"/>
          <w:rtl/>
        </w:rPr>
        <w:t xml:space="preserve">ب: </w:t>
      </w:r>
      <w:r w:rsidR="0052565D">
        <w:rPr>
          <w:rFonts w:hint="cs"/>
          <w:rtl/>
        </w:rPr>
        <w:t>تقریب محقق عراقی</w:t>
      </w:r>
      <w:bookmarkEnd w:id="8"/>
    </w:p>
    <w:p w:rsidR="005F4899" w:rsidRDefault="00200AAC" w:rsidP="005F4899">
      <w:pPr>
        <w:jc w:val="both"/>
        <w:rPr>
          <w:rtl/>
        </w:rPr>
      </w:pPr>
      <w:r>
        <w:rPr>
          <w:rFonts w:hint="cs"/>
          <w:rtl/>
        </w:rPr>
        <w:t>تقریب دوم از سوی محقق عراقی مطرح شده است.</w:t>
      </w:r>
      <w:r w:rsidR="00E96E9B">
        <w:rPr>
          <w:rFonts w:hint="cs"/>
          <w:rtl/>
        </w:rPr>
        <w:t xml:space="preserve"> ایشان </w:t>
      </w:r>
      <w:r w:rsidR="005F4899">
        <w:rPr>
          <w:rFonts w:hint="cs"/>
          <w:rtl/>
        </w:rPr>
        <w:t xml:space="preserve">دو بیان ذکر کرده اند: </w:t>
      </w:r>
    </w:p>
    <w:p w:rsidR="005F4899" w:rsidRDefault="00F35F75" w:rsidP="005F4899">
      <w:pPr>
        <w:pStyle w:val="ListParagraph"/>
        <w:numPr>
          <w:ilvl w:val="0"/>
          <w:numId w:val="18"/>
        </w:numPr>
        <w:jc w:val="both"/>
      </w:pPr>
      <w:r>
        <w:rPr>
          <w:rFonts w:hint="cs"/>
          <w:rtl/>
        </w:rPr>
        <w:t>زمانی که رضاع صغیره کامل می شود، شرائط به این نحو است که لحظه ای قبل</w:t>
      </w:r>
      <w:r w:rsidR="0052565D">
        <w:rPr>
          <w:rFonts w:hint="cs"/>
          <w:rtl/>
        </w:rPr>
        <w:t>، زوجه</w:t>
      </w:r>
      <w:r>
        <w:rPr>
          <w:rFonts w:hint="cs"/>
          <w:rtl/>
        </w:rPr>
        <w:t xml:space="preserve"> مرد بوده است و لحظه بعد زوجیت او از بین می رود و این دو زمان به مقداری به هم نزدیک است که </w:t>
      </w:r>
      <w:r w:rsidR="00E96E9B">
        <w:rPr>
          <w:rFonts w:hint="cs"/>
          <w:rtl/>
        </w:rPr>
        <w:t>عرف این مقدار از اخ</w:t>
      </w:r>
      <w:r>
        <w:rPr>
          <w:rFonts w:hint="cs"/>
          <w:rtl/>
        </w:rPr>
        <w:t>تلاف زمان را اساسا لحاظ نخواهد کرد و لذا أم الزوجه بودن صادق خواهد بود.</w:t>
      </w:r>
    </w:p>
    <w:p w:rsidR="00F35F75" w:rsidRDefault="00F35F75" w:rsidP="005F4899">
      <w:pPr>
        <w:pStyle w:val="ListParagraph"/>
        <w:jc w:val="both"/>
        <w:rPr>
          <w:rtl/>
        </w:rPr>
      </w:pPr>
      <w:r>
        <w:rPr>
          <w:rFonts w:hint="cs"/>
          <w:rtl/>
        </w:rPr>
        <w:t xml:space="preserve">به نظر ما </w:t>
      </w:r>
      <w:r w:rsidR="005F4899">
        <w:rPr>
          <w:rFonts w:hint="cs"/>
          <w:rtl/>
        </w:rPr>
        <w:t>این بیان</w:t>
      </w:r>
      <w:r w:rsidR="00E96921">
        <w:rPr>
          <w:rFonts w:hint="cs"/>
          <w:rtl/>
        </w:rPr>
        <w:t xml:space="preserve"> محقق عراقی صحیح نیست؛ چون </w:t>
      </w:r>
      <w:r>
        <w:rPr>
          <w:rFonts w:hint="cs"/>
          <w:rtl/>
        </w:rPr>
        <w:t xml:space="preserve">عرف با نظر دقیق، این مقدار اختلاف را نیز در مقام احتجاج </w:t>
      </w:r>
      <w:r w:rsidR="005F4899">
        <w:rPr>
          <w:rFonts w:hint="cs"/>
          <w:rtl/>
        </w:rPr>
        <w:t>مورد استفاده قرار می دهد.</w:t>
      </w:r>
    </w:p>
    <w:p w:rsidR="005F4899" w:rsidRDefault="005F4899" w:rsidP="00E96921">
      <w:pPr>
        <w:pStyle w:val="ListParagraph"/>
        <w:numPr>
          <w:ilvl w:val="0"/>
          <w:numId w:val="18"/>
        </w:numPr>
        <w:jc w:val="both"/>
      </w:pPr>
      <w:r>
        <w:rPr>
          <w:rFonts w:hint="cs"/>
          <w:rtl/>
        </w:rPr>
        <w:t>بیان دوم محقق ع</w:t>
      </w:r>
      <w:r w:rsidR="00E96921">
        <w:rPr>
          <w:rFonts w:hint="cs"/>
          <w:rtl/>
        </w:rPr>
        <w:t>راقی به این صورت است که زمان تحقق</w:t>
      </w:r>
      <w:r>
        <w:rPr>
          <w:rFonts w:hint="cs"/>
          <w:rtl/>
        </w:rPr>
        <w:t xml:space="preserve"> </w:t>
      </w:r>
      <w:r w:rsidR="00E96921">
        <w:rPr>
          <w:rFonts w:hint="cs"/>
          <w:rtl/>
        </w:rPr>
        <w:t>رضاع اخیر</w:t>
      </w:r>
      <w:r w:rsidR="00456693">
        <w:rPr>
          <w:rFonts w:hint="cs"/>
          <w:rtl/>
        </w:rPr>
        <w:t xml:space="preserve">، زوجه کبیره مادر صغیره می شود و لذا زمان رضاع اخیر مقارن زمان مادر شدن زوجه کبیره است. این در حالی است که در زمان رضاع اخیر زوجیت </w:t>
      </w:r>
      <w:r w:rsidR="001D4836">
        <w:rPr>
          <w:rFonts w:hint="cs"/>
          <w:rtl/>
        </w:rPr>
        <w:t xml:space="preserve">صغیره </w:t>
      </w:r>
      <w:r w:rsidR="00456693">
        <w:rPr>
          <w:rFonts w:hint="cs"/>
          <w:rtl/>
        </w:rPr>
        <w:t>از نرفته بوده است</w:t>
      </w:r>
      <w:r w:rsidR="00372564">
        <w:rPr>
          <w:rFonts w:hint="cs"/>
          <w:rtl/>
        </w:rPr>
        <w:t xml:space="preserve">. بنابراین </w:t>
      </w:r>
      <w:r w:rsidR="002316F4">
        <w:rPr>
          <w:rFonts w:hint="cs"/>
          <w:rtl/>
        </w:rPr>
        <w:t xml:space="preserve">در زمان رضاع اخیر زوجه کبیره مادر زوجه صغیره شده است ولی هنوز زوجیت او از بین نرفته است و </w:t>
      </w:r>
      <w:r w:rsidR="00372564">
        <w:rPr>
          <w:rFonts w:hint="cs"/>
          <w:rtl/>
        </w:rPr>
        <w:t xml:space="preserve">صحیح </w:t>
      </w:r>
      <w:r w:rsidR="002316F4">
        <w:rPr>
          <w:rFonts w:hint="cs"/>
          <w:rtl/>
        </w:rPr>
        <w:t>خواهد بود که گفته شود زوجه کبیره</w:t>
      </w:r>
      <w:r w:rsidR="00372564">
        <w:rPr>
          <w:rFonts w:hint="cs"/>
          <w:rtl/>
        </w:rPr>
        <w:t xml:space="preserve"> در رضاع اخیر مادر زوجه مرد شده است.</w:t>
      </w:r>
    </w:p>
    <w:p w:rsidR="002316F4" w:rsidRDefault="002316F4" w:rsidP="0052189B">
      <w:pPr>
        <w:pStyle w:val="ListParagraph"/>
        <w:jc w:val="both"/>
        <w:rPr>
          <w:rtl/>
        </w:rPr>
      </w:pPr>
      <w:r>
        <w:rPr>
          <w:rFonts w:hint="cs"/>
          <w:rtl/>
        </w:rPr>
        <w:t xml:space="preserve">به نظر ما این کلام محقق عراقی عجیب است؛ چون </w:t>
      </w:r>
      <w:r w:rsidR="008C3BD4">
        <w:rPr>
          <w:rFonts w:hint="cs"/>
          <w:rtl/>
        </w:rPr>
        <w:t xml:space="preserve">ایشان پذیرفته اند که در زمان رضاع اخیر زوجه کبیره مادر زوجه صغیره می شود، اما نمی پذیرند که در آنی که رضاع اخیر محقق شده است، دیگر صغیره زوجه برای مرد نباشد، در حالی که اگر لحظه و زمان </w:t>
      </w:r>
      <w:r w:rsidR="00B421BA">
        <w:rPr>
          <w:rFonts w:hint="cs"/>
          <w:rtl/>
        </w:rPr>
        <w:t xml:space="preserve">کامل شدن رضاع مورد توجه قرار گیرد، دیگر صغیره زوجه مرد نیست و در </w:t>
      </w:r>
      <w:r w:rsidR="00B421BA">
        <w:rPr>
          <w:rFonts w:hint="cs"/>
          <w:rtl/>
        </w:rPr>
        <w:lastRenderedPageBreak/>
        <w:t>نتیجه نمی توان تقارن زمانی بین کامل شدن رضاع و تحقق مادر بودن در نظر گرفته شود، اما تقارن زمانی تکامل رضاع و زوال زوجیت در نظر گرفته ن</w:t>
      </w:r>
      <w:r w:rsidR="0052189B">
        <w:rPr>
          <w:rFonts w:hint="cs"/>
          <w:rtl/>
        </w:rPr>
        <w:t xml:space="preserve">شده و تأخر رتبی در نظر گرفته شود. اگر تقارن زمانی معیار باشد، حکم به مادر شدن زوجه کبیره و زوال زوجیت صغیره مقارن هستند. </w:t>
      </w:r>
    </w:p>
    <w:p w:rsidR="0052189B" w:rsidRDefault="0052189B" w:rsidP="0052189B">
      <w:pPr>
        <w:jc w:val="both"/>
        <w:rPr>
          <w:rtl/>
        </w:rPr>
      </w:pPr>
      <w:r>
        <w:rPr>
          <w:rFonts w:hint="cs"/>
          <w:rtl/>
        </w:rPr>
        <w:t>به نظر ما علی القاعده حکم روشن است و حرام ابدی شدن زوجه کبیره اول وجهی نخواهد داشت.</w:t>
      </w:r>
    </w:p>
    <w:p w:rsidR="0052189B" w:rsidRPr="006162A2" w:rsidRDefault="0052189B" w:rsidP="0052189B">
      <w:pPr>
        <w:jc w:val="both"/>
        <w:rPr>
          <w:rtl/>
        </w:rPr>
      </w:pPr>
      <w:r>
        <w:rPr>
          <w:rFonts w:hint="cs"/>
          <w:rtl/>
        </w:rPr>
        <w:t>در ادامه این فرع از نظر روایت که روایت صالح بن ابی حماد است، مورد بررسی قرار می گیرد.</w:t>
      </w:r>
    </w:p>
    <w:sectPr w:rsidR="0052189B"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D85" w:rsidRDefault="00BE1D85" w:rsidP="008B750B">
      <w:pPr>
        <w:spacing w:line="240" w:lineRule="auto"/>
      </w:pPr>
      <w:r>
        <w:separator/>
      </w:r>
    </w:p>
  </w:endnote>
  <w:endnote w:type="continuationSeparator" w:id="0">
    <w:p w:rsidR="00BE1D85" w:rsidRDefault="00BE1D8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3D1E03" w:rsidTr="0020241A">
      <w:tc>
        <w:tcPr>
          <w:tcW w:w="3382" w:type="dxa"/>
          <w:tcBorders>
            <w:top w:val="nil"/>
            <w:left w:val="nil"/>
            <w:bottom w:val="nil"/>
            <w:right w:val="nil"/>
          </w:tcBorders>
        </w:tcPr>
        <w:p w:rsidR="006D44C1" w:rsidRPr="003D1E03" w:rsidRDefault="006D44C1" w:rsidP="006D44C1">
          <w:pPr>
            <w:pStyle w:val="Footer"/>
            <w:rPr>
              <w:sz w:val="20"/>
              <w:szCs w:val="26"/>
              <w:rtl/>
            </w:rPr>
          </w:pPr>
          <w:r w:rsidRPr="003D1E03">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3D1E03" w:rsidRDefault="006D44C1" w:rsidP="006D44C1">
          <w:pPr>
            <w:pStyle w:val="Footer"/>
            <w:jc w:val="right"/>
            <w:rPr>
              <w:sz w:val="20"/>
              <w:szCs w:val="26"/>
              <w:rtl/>
            </w:rPr>
          </w:pPr>
          <w:r w:rsidRPr="003D1E03">
            <w:rPr>
              <w:rFonts w:hint="cs"/>
              <w:sz w:val="20"/>
              <w:szCs w:val="26"/>
              <w:rtl/>
            </w:rPr>
            <w:t xml:space="preserve">صفحه </w:t>
          </w:r>
          <w:r w:rsidRPr="003D1E03">
            <w:rPr>
              <w:sz w:val="20"/>
              <w:szCs w:val="26"/>
            </w:rPr>
            <w:fldChar w:fldCharType="begin"/>
          </w:r>
          <w:r w:rsidRPr="003D1E03">
            <w:rPr>
              <w:sz w:val="20"/>
              <w:szCs w:val="26"/>
            </w:rPr>
            <w:instrText>PAGE   \* MERGEFORMAT</w:instrText>
          </w:r>
          <w:r w:rsidRPr="003D1E03">
            <w:rPr>
              <w:sz w:val="20"/>
              <w:szCs w:val="26"/>
            </w:rPr>
            <w:fldChar w:fldCharType="separate"/>
          </w:r>
          <w:r w:rsidR="00A86AFD" w:rsidRPr="00A86AFD">
            <w:rPr>
              <w:noProof/>
              <w:sz w:val="20"/>
              <w:szCs w:val="26"/>
              <w:rtl/>
              <w:lang w:val="fa-IR"/>
            </w:rPr>
            <w:t>6</w:t>
          </w:r>
          <w:r w:rsidRPr="003D1E03">
            <w:rPr>
              <w:noProof/>
              <w:sz w:val="20"/>
              <w:szCs w:val="26"/>
            </w:rPr>
            <w:fldChar w:fldCharType="end"/>
          </w:r>
        </w:p>
      </w:tc>
      <w:tc>
        <w:tcPr>
          <w:tcW w:w="4786" w:type="dxa"/>
          <w:tcBorders>
            <w:top w:val="nil"/>
            <w:left w:val="nil"/>
            <w:bottom w:val="nil"/>
            <w:right w:val="nil"/>
          </w:tcBorders>
          <w:vAlign w:val="center"/>
        </w:tcPr>
        <w:p w:rsidR="006D44C1" w:rsidRPr="003D1E03" w:rsidRDefault="00C740BB" w:rsidP="001B6799">
          <w:pPr>
            <w:pStyle w:val="Footer"/>
            <w:bidi w:val="0"/>
            <w:rPr>
              <w:color w:val="808080" w:themeColor="background1" w:themeShade="80"/>
              <w:sz w:val="20"/>
              <w:szCs w:val="26"/>
              <w:rtl/>
            </w:rPr>
          </w:pPr>
          <w:bookmarkStart w:id="17" w:name="BokAdres"/>
          <w:bookmarkEnd w:id="17"/>
          <w:r w:rsidRPr="003D1E03">
            <w:rPr>
              <w:color w:val="808080" w:themeColor="background1" w:themeShade="80"/>
              <w:sz w:val="20"/>
              <w:szCs w:val="26"/>
            </w:rPr>
            <w:t>U1ms4_13981119-084_mm2_mfeb.ir</w:t>
          </w:r>
        </w:p>
      </w:tc>
    </w:tr>
  </w:tbl>
  <w:p w:rsidR="00FA3B17" w:rsidRPr="003D1E03"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D85" w:rsidRDefault="00BE1D85" w:rsidP="008B750B">
      <w:pPr>
        <w:spacing w:line="240" w:lineRule="auto"/>
      </w:pPr>
      <w:r>
        <w:separator/>
      </w:r>
    </w:p>
  </w:footnote>
  <w:footnote w:type="continuationSeparator" w:id="0">
    <w:p w:rsidR="00BE1D85" w:rsidRDefault="00BE1D85" w:rsidP="008B750B">
      <w:pPr>
        <w:spacing w:line="240" w:lineRule="auto"/>
      </w:pPr>
      <w:r>
        <w:continuationSeparator/>
      </w:r>
    </w:p>
  </w:footnote>
  <w:footnote w:id="1">
    <w:p w:rsidR="00972244" w:rsidRPr="00C82AB0" w:rsidRDefault="00553554" w:rsidP="00972244">
      <w:pPr>
        <w:pStyle w:val="FootnoteText"/>
      </w:pPr>
      <w:r w:rsidRPr="00553554">
        <w:footnoteRef/>
      </w:r>
      <w:r>
        <w:rPr>
          <w:rtl/>
        </w:rPr>
        <w:t>.</w:t>
      </w:r>
      <w:r w:rsidR="00972244" w:rsidRPr="00C82AB0">
        <w:rPr>
          <w:rtl/>
        </w:rPr>
        <w:t xml:space="preserve"> </w:t>
      </w:r>
      <w:hyperlink r:id="rId1" w:history="1">
        <w:r w:rsidR="00972244" w:rsidRPr="00C82AB0">
          <w:rPr>
            <w:rStyle w:val="Hyperlink"/>
            <w:rtl/>
          </w:rPr>
          <w:t>مسالک الأفهام إل</w:t>
        </w:r>
        <w:r w:rsidR="00972244" w:rsidRPr="00C82AB0">
          <w:rPr>
            <w:rStyle w:val="Hyperlink"/>
            <w:rFonts w:hint="cs"/>
            <w:rtl/>
          </w:rPr>
          <w:t>ی</w:t>
        </w:r>
        <w:r w:rsidR="00972244" w:rsidRPr="00C82AB0">
          <w:rPr>
            <w:rStyle w:val="Hyperlink"/>
            <w:rtl/>
          </w:rPr>
          <w:t xml:space="preserve"> تنق</w:t>
        </w:r>
        <w:r w:rsidR="00972244" w:rsidRPr="00C82AB0">
          <w:rPr>
            <w:rStyle w:val="Hyperlink"/>
            <w:rFonts w:hint="cs"/>
            <w:rtl/>
          </w:rPr>
          <w:t>ی</w:t>
        </w:r>
        <w:r w:rsidR="00972244" w:rsidRPr="00C82AB0">
          <w:rPr>
            <w:rStyle w:val="Hyperlink"/>
            <w:rFonts w:hint="eastAsia"/>
            <w:rtl/>
          </w:rPr>
          <w:t>ح</w:t>
        </w:r>
        <w:r w:rsidR="00972244" w:rsidRPr="00C82AB0">
          <w:rPr>
            <w:rStyle w:val="Hyperlink"/>
            <w:rtl/>
          </w:rPr>
          <w:t xml:space="preserve"> شرائع الإسلام، ز</w:t>
        </w:r>
        <w:r w:rsidR="00972244" w:rsidRPr="00C82AB0">
          <w:rPr>
            <w:rStyle w:val="Hyperlink"/>
            <w:rFonts w:hint="cs"/>
            <w:rtl/>
          </w:rPr>
          <w:t>ی</w:t>
        </w:r>
        <w:r w:rsidR="00972244" w:rsidRPr="00C82AB0">
          <w:rPr>
            <w:rStyle w:val="Hyperlink"/>
            <w:rFonts w:hint="eastAsia"/>
            <w:rtl/>
          </w:rPr>
          <w:t>ن</w:t>
        </w:r>
        <w:r w:rsidR="00972244" w:rsidRPr="00C82AB0">
          <w:rPr>
            <w:rStyle w:val="Hyperlink"/>
            <w:rtl/>
          </w:rPr>
          <w:t xml:space="preserve"> الد</w:t>
        </w:r>
        <w:r w:rsidR="00972244" w:rsidRPr="00C82AB0">
          <w:rPr>
            <w:rStyle w:val="Hyperlink"/>
            <w:rFonts w:hint="cs"/>
            <w:rtl/>
          </w:rPr>
          <w:t>ی</w:t>
        </w:r>
        <w:r w:rsidR="00972244" w:rsidRPr="00C82AB0">
          <w:rPr>
            <w:rStyle w:val="Hyperlink"/>
            <w:rFonts w:hint="eastAsia"/>
            <w:rtl/>
          </w:rPr>
          <w:t>ن</w:t>
        </w:r>
        <w:r w:rsidR="00972244" w:rsidRPr="00C82AB0">
          <w:rPr>
            <w:rStyle w:val="Hyperlink"/>
            <w:rtl/>
          </w:rPr>
          <w:t xml:space="preserve"> بن عل</w:t>
        </w:r>
        <w:r w:rsidR="00972244" w:rsidRPr="00C82AB0">
          <w:rPr>
            <w:rStyle w:val="Hyperlink"/>
            <w:rFonts w:hint="cs"/>
            <w:rtl/>
          </w:rPr>
          <w:t>ی</w:t>
        </w:r>
        <w:r w:rsidR="00972244" w:rsidRPr="00C82AB0">
          <w:rPr>
            <w:rStyle w:val="Hyperlink"/>
            <w:rtl/>
          </w:rPr>
          <w:t xml:space="preserve"> العامل</w:t>
        </w:r>
        <w:r w:rsidR="00972244" w:rsidRPr="00C82AB0">
          <w:rPr>
            <w:rStyle w:val="Hyperlink"/>
            <w:rFonts w:hint="cs"/>
            <w:rtl/>
          </w:rPr>
          <w:t>ی</w:t>
        </w:r>
        <w:r w:rsidR="00972244" w:rsidRPr="00C82AB0">
          <w:rPr>
            <w:rStyle w:val="Hyperlink"/>
            <w:rtl/>
          </w:rPr>
          <w:t xml:space="preserve"> (الشه</w:t>
        </w:r>
        <w:r w:rsidR="00972244" w:rsidRPr="00C82AB0">
          <w:rPr>
            <w:rStyle w:val="Hyperlink"/>
            <w:rFonts w:hint="cs"/>
            <w:rtl/>
          </w:rPr>
          <w:t>ی</w:t>
        </w:r>
        <w:r w:rsidR="00972244" w:rsidRPr="00C82AB0">
          <w:rPr>
            <w:rStyle w:val="Hyperlink"/>
            <w:rFonts w:hint="eastAsia"/>
            <w:rtl/>
          </w:rPr>
          <w:t>د</w:t>
        </w:r>
        <w:r w:rsidR="00972244" w:rsidRPr="00C82AB0">
          <w:rPr>
            <w:rStyle w:val="Hyperlink"/>
            <w:rtl/>
          </w:rPr>
          <w:t xml:space="preserve"> الثان</w:t>
        </w:r>
        <w:r w:rsidR="00972244" w:rsidRPr="00C82AB0">
          <w:rPr>
            <w:rStyle w:val="Hyperlink"/>
            <w:rFonts w:hint="cs"/>
            <w:rtl/>
          </w:rPr>
          <w:t>ی</w:t>
        </w:r>
        <w:r w:rsidR="00972244" w:rsidRPr="00C82AB0">
          <w:rPr>
            <w:rStyle w:val="Hyperlink"/>
            <w:rtl/>
          </w:rPr>
          <w:t>)، ج7، ص269.</w:t>
        </w:r>
      </w:hyperlink>
    </w:p>
  </w:footnote>
  <w:footnote w:id="2">
    <w:p w:rsidR="00DD437A" w:rsidRDefault="00553554">
      <w:pPr>
        <w:pStyle w:val="FootnoteText"/>
        <w:rPr>
          <w:rtl/>
        </w:rPr>
      </w:pPr>
      <w:r w:rsidRPr="00553554">
        <w:rPr>
          <w:rStyle w:val="FootnoteReference"/>
          <w:vertAlign w:val="baseline"/>
        </w:rPr>
        <w:footnoteRef/>
      </w:r>
      <w:r>
        <w:rPr>
          <w:rStyle w:val="FootnoteReference"/>
          <w:vertAlign w:val="baseline"/>
          <w:rtl/>
        </w:rPr>
        <w:t>.</w:t>
      </w:r>
      <w:r w:rsidR="00DD437A">
        <w:rPr>
          <w:rtl/>
        </w:rPr>
        <w:t xml:space="preserve"> </w:t>
      </w:r>
      <w:r w:rsidR="00DD437A">
        <w:rPr>
          <w:rFonts w:hint="cs"/>
          <w:rtl/>
        </w:rPr>
        <w:t>در این فرض زوال زوجیت مرد به جهت ربیبه شدن دختر بچه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C740BB">
      <w:rPr>
        <w:b/>
        <w:bCs/>
        <w:sz w:val="20"/>
        <w:szCs w:val="24"/>
        <w:rtl/>
      </w:rPr>
      <w:t>084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C740B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C740BB">
      <w:rPr>
        <w:b/>
        <w:bCs/>
        <w:color w:val="632423" w:themeColor="accent2" w:themeShade="80"/>
        <w:sz w:val="20"/>
        <w:szCs w:val="24"/>
        <w:rtl/>
      </w:rPr>
      <w:t>شه</w:t>
    </w:r>
    <w:r w:rsidR="00C740BB">
      <w:rPr>
        <w:rFonts w:hint="cs"/>
        <w:b/>
        <w:bCs/>
        <w:color w:val="632423" w:themeColor="accent2" w:themeShade="80"/>
        <w:sz w:val="20"/>
        <w:szCs w:val="24"/>
        <w:rtl/>
      </w:rPr>
      <w:t>ی</w:t>
    </w:r>
    <w:r w:rsidR="00C740BB">
      <w:rPr>
        <w:rFonts w:hint="eastAsia"/>
        <w:b/>
        <w:bCs/>
        <w:color w:val="632423" w:themeColor="accent2" w:themeShade="80"/>
        <w:sz w:val="20"/>
        <w:szCs w:val="24"/>
        <w:rtl/>
      </w:rPr>
      <w:t>د</w:t>
    </w:r>
    <w:r w:rsidR="00C740BB">
      <w:rPr>
        <w:rFonts w:hint="cs"/>
        <w:b/>
        <w:bCs/>
        <w:color w:val="632423" w:themeColor="accent2" w:themeShade="80"/>
        <w:sz w:val="20"/>
        <w:szCs w:val="24"/>
        <w:rtl/>
      </w:rPr>
      <w:t>ی</w:t>
    </w:r>
    <w:r w:rsidR="00C740BB">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C740BB">
      <w:rPr>
        <w:sz w:val="24"/>
        <w:szCs w:val="24"/>
        <w:rtl/>
      </w:rPr>
      <w:t>19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427020">
      <w:rPr>
        <w:rFonts w:hint="cs"/>
        <w:color w:val="000000" w:themeColor="text1"/>
        <w:sz w:val="24"/>
        <w:szCs w:val="24"/>
        <w:rtl/>
      </w:rPr>
      <w:t>مشتق</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C740BB">
      <w:rPr>
        <w:sz w:val="24"/>
        <w:szCs w:val="24"/>
        <w:rtl/>
      </w:rPr>
      <w:t>مهد</w:t>
    </w:r>
    <w:r w:rsidR="00C740BB">
      <w:rPr>
        <w:rFonts w:hint="cs"/>
        <w:sz w:val="24"/>
        <w:szCs w:val="24"/>
        <w:rtl/>
      </w:rPr>
      <w:t>ی</w:t>
    </w:r>
    <w:r w:rsidR="00C740BB">
      <w:rPr>
        <w:sz w:val="24"/>
        <w:szCs w:val="24"/>
        <w:rtl/>
      </w:rPr>
      <w:t xml:space="preserve"> منصور</w:t>
    </w:r>
    <w:r w:rsidR="00C740BB">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427020">
      <w:rPr>
        <w:rFonts w:hint="cs"/>
        <w:sz w:val="24"/>
        <w:szCs w:val="24"/>
        <w:rtl/>
      </w:rPr>
      <w:t>بیان فرعی در ثمره مشتق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6956B6"/>
    <w:multiLevelType w:val="hybridMultilevel"/>
    <w:tmpl w:val="F988622E"/>
    <w:lvl w:ilvl="0" w:tplc="DBBC5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1815A9"/>
    <w:multiLevelType w:val="hybridMultilevel"/>
    <w:tmpl w:val="C10450E2"/>
    <w:lvl w:ilvl="0" w:tplc="08A867A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354670"/>
    <w:multiLevelType w:val="hybridMultilevel"/>
    <w:tmpl w:val="A87418DE"/>
    <w:lvl w:ilvl="0" w:tplc="A9F47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6475FF"/>
    <w:multiLevelType w:val="hybridMultilevel"/>
    <w:tmpl w:val="BBD45186"/>
    <w:lvl w:ilvl="0" w:tplc="0B7E6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8"/>
  </w:num>
  <w:num w:numId="14">
    <w:abstractNumId w:val="14"/>
  </w:num>
  <w:num w:numId="15">
    <w:abstractNumId w:val="16"/>
  </w:num>
  <w:num w:numId="16">
    <w:abstractNumId w:val="17"/>
  </w:num>
  <w:num w:numId="17">
    <w:abstractNumId w:val="11"/>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1F23"/>
    <w:rsid w:val="000B5DB5"/>
    <w:rsid w:val="000B6590"/>
    <w:rsid w:val="000C3947"/>
    <w:rsid w:val="000D2A37"/>
    <w:rsid w:val="000D30E9"/>
    <w:rsid w:val="000D30F1"/>
    <w:rsid w:val="000D6818"/>
    <w:rsid w:val="000D6826"/>
    <w:rsid w:val="000E21FB"/>
    <w:rsid w:val="000E335E"/>
    <w:rsid w:val="000E5D85"/>
    <w:rsid w:val="000F16CF"/>
    <w:rsid w:val="000F489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B7A74"/>
    <w:rsid w:val="001C1362"/>
    <w:rsid w:val="001D2E9A"/>
    <w:rsid w:val="001D4836"/>
    <w:rsid w:val="001D597F"/>
    <w:rsid w:val="001E1A66"/>
    <w:rsid w:val="001E3FD4"/>
    <w:rsid w:val="00200AAC"/>
    <w:rsid w:val="0020241A"/>
    <w:rsid w:val="00203821"/>
    <w:rsid w:val="00211632"/>
    <w:rsid w:val="0021630D"/>
    <w:rsid w:val="00224A50"/>
    <w:rsid w:val="002316F4"/>
    <w:rsid w:val="00235644"/>
    <w:rsid w:val="0024121B"/>
    <w:rsid w:val="00247D2F"/>
    <w:rsid w:val="00256560"/>
    <w:rsid w:val="00256CD6"/>
    <w:rsid w:val="0027605E"/>
    <w:rsid w:val="002814F4"/>
    <w:rsid w:val="00281E00"/>
    <w:rsid w:val="00286B62"/>
    <w:rsid w:val="00294A52"/>
    <w:rsid w:val="002B575F"/>
    <w:rsid w:val="002B729B"/>
    <w:rsid w:val="002C23B5"/>
    <w:rsid w:val="002C53A2"/>
    <w:rsid w:val="002D0040"/>
    <w:rsid w:val="002D25FD"/>
    <w:rsid w:val="002D2FA8"/>
    <w:rsid w:val="002E038D"/>
    <w:rsid w:val="002E220F"/>
    <w:rsid w:val="002F18C9"/>
    <w:rsid w:val="002F400C"/>
    <w:rsid w:val="00307311"/>
    <w:rsid w:val="00314191"/>
    <w:rsid w:val="0032100F"/>
    <w:rsid w:val="003301DE"/>
    <w:rsid w:val="0033402C"/>
    <w:rsid w:val="00340521"/>
    <w:rsid w:val="00345C73"/>
    <w:rsid w:val="00354A99"/>
    <w:rsid w:val="00360311"/>
    <w:rsid w:val="00361922"/>
    <w:rsid w:val="00372564"/>
    <w:rsid w:val="0037339B"/>
    <w:rsid w:val="0038043F"/>
    <w:rsid w:val="00386C11"/>
    <w:rsid w:val="0039431C"/>
    <w:rsid w:val="00397466"/>
    <w:rsid w:val="003A6148"/>
    <w:rsid w:val="003B29DB"/>
    <w:rsid w:val="003C33F6"/>
    <w:rsid w:val="003C3D2E"/>
    <w:rsid w:val="003C43A5"/>
    <w:rsid w:val="003D1E03"/>
    <w:rsid w:val="003E1C5C"/>
    <w:rsid w:val="003E6650"/>
    <w:rsid w:val="003F5B46"/>
    <w:rsid w:val="00401363"/>
    <w:rsid w:val="00402E47"/>
    <w:rsid w:val="0042187D"/>
    <w:rsid w:val="00425015"/>
    <w:rsid w:val="00427020"/>
    <w:rsid w:val="00430994"/>
    <w:rsid w:val="0044055D"/>
    <w:rsid w:val="00441B6D"/>
    <w:rsid w:val="004556EF"/>
    <w:rsid w:val="00456693"/>
    <w:rsid w:val="00462B07"/>
    <w:rsid w:val="00465BD2"/>
    <w:rsid w:val="004715C8"/>
    <w:rsid w:val="00481C31"/>
    <w:rsid w:val="00482FC1"/>
    <w:rsid w:val="00483027"/>
    <w:rsid w:val="004871AA"/>
    <w:rsid w:val="004918D7"/>
    <w:rsid w:val="004926E1"/>
    <w:rsid w:val="004A2FEA"/>
    <w:rsid w:val="004C2942"/>
    <w:rsid w:val="004C5B51"/>
    <w:rsid w:val="004D2DD7"/>
    <w:rsid w:val="004D75C5"/>
    <w:rsid w:val="004E2186"/>
    <w:rsid w:val="004E66FB"/>
    <w:rsid w:val="004F3D42"/>
    <w:rsid w:val="004F470A"/>
    <w:rsid w:val="004F4C59"/>
    <w:rsid w:val="00500C8F"/>
    <w:rsid w:val="00501909"/>
    <w:rsid w:val="00507BBB"/>
    <w:rsid w:val="005128DF"/>
    <w:rsid w:val="00513A92"/>
    <w:rsid w:val="0051592A"/>
    <w:rsid w:val="005206FE"/>
    <w:rsid w:val="0052189B"/>
    <w:rsid w:val="0052565D"/>
    <w:rsid w:val="005257ED"/>
    <w:rsid w:val="005306F8"/>
    <w:rsid w:val="00531766"/>
    <w:rsid w:val="0054023D"/>
    <w:rsid w:val="00541ADD"/>
    <w:rsid w:val="005426BF"/>
    <w:rsid w:val="00553554"/>
    <w:rsid w:val="00556735"/>
    <w:rsid w:val="0056213C"/>
    <w:rsid w:val="00565624"/>
    <w:rsid w:val="00580C24"/>
    <w:rsid w:val="005968EF"/>
    <w:rsid w:val="00596C1E"/>
    <w:rsid w:val="005A2E26"/>
    <w:rsid w:val="005B0B6A"/>
    <w:rsid w:val="005B2EBD"/>
    <w:rsid w:val="005B7BCA"/>
    <w:rsid w:val="005C0DAE"/>
    <w:rsid w:val="005C188E"/>
    <w:rsid w:val="005D2349"/>
    <w:rsid w:val="005E1B60"/>
    <w:rsid w:val="005E5507"/>
    <w:rsid w:val="005E607B"/>
    <w:rsid w:val="005F0A8D"/>
    <w:rsid w:val="005F1A07"/>
    <w:rsid w:val="005F4899"/>
    <w:rsid w:val="00601229"/>
    <w:rsid w:val="00603B67"/>
    <w:rsid w:val="00604508"/>
    <w:rsid w:val="00607F31"/>
    <w:rsid w:val="006162A2"/>
    <w:rsid w:val="006240DA"/>
    <w:rsid w:val="0063256E"/>
    <w:rsid w:val="00633F04"/>
    <w:rsid w:val="00635219"/>
    <w:rsid w:val="00635EC0"/>
    <w:rsid w:val="00640B58"/>
    <w:rsid w:val="00651B02"/>
    <w:rsid w:val="00651B19"/>
    <w:rsid w:val="00660A29"/>
    <w:rsid w:val="00683EC5"/>
    <w:rsid w:val="00695519"/>
    <w:rsid w:val="006A4134"/>
    <w:rsid w:val="006A4409"/>
    <w:rsid w:val="006A5DDA"/>
    <w:rsid w:val="006A6701"/>
    <w:rsid w:val="006B0FCE"/>
    <w:rsid w:val="006B21F4"/>
    <w:rsid w:val="006B3753"/>
    <w:rsid w:val="006B7AD6"/>
    <w:rsid w:val="006C50FD"/>
    <w:rsid w:val="006D1DD4"/>
    <w:rsid w:val="006D4014"/>
    <w:rsid w:val="006D44C1"/>
    <w:rsid w:val="006E5204"/>
    <w:rsid w:val="006E5651"/>
    <w:rsid w:val="006E5B85"/>
    <w:rsid w:val="006F026A"/>
    <w:rsid w:val="006F4EE5"/>
    <w:rsid w:val="0070265B"/>
    <w:rsid w:val="00702663"/>
    <w:rsid w:val="00704813"/>
    <w:rsid w:val="0072290D"/>
    <w:rsid w:val="00723A73"/>
    <w:rsid w:val="00723D6D"/>
    <w:rsid w:val="00724537"/>
    <w:rsid w:val="00731724"/>
    <w:rsid w:val="00731ACC"/>
    <w:rsid w:val="0073474B"/>
    <w:rsid w:val="00735511"/>
    <w:rsid w:val="00735CD6"/>
    <w:rsid w:val="00737208"/>
    <w:rsid w:val="00744DE6"/>
    <w:rsid w:val="00762452"/>
    <w:rsid w:val="007639E0"/>
    <w:rsid w:val="00775507"/>
    <w:rsid w:val="00776C2E"/>
    <w:rsid w:val="00783473"/>
    <w:rsid w:val="0078594B"/>
    <w:rsid w:val="007865EC"/>
    <w:rsid w:val="00786EF8"/>
    <w:rsid w:val="00795E02"/>
    <w:rsid w:val="007979D0"/>
    <w:rsid w:val="007A4E18"/>
    <w:rsid w:val="007A7B8C"/>
    <w:rsid w:val="007B6319"/>
    <w:rsid w:val="007C6D9E"/>
    <w:rsid w:val="007D1C43"/>
    <w:rsid w:val="007D6C53"/>
    <w:rsid w:val="007D6E12"/>
    <w:rsid w:val="007E1564"/>
    <w:rsid w:val="007E1E87"/>
    <w:rsid w:val="007E4516"/>
    <w:rsid w:val="007E5B3F"/>
    <w:rsid w:val="007F2257"/>
    <w:rsid w:val="0080091D"/>
    <w:rsid w:val="00801483"/>
    <w:rsid w:val="00804108"/>
    <w:rsid w:val="00804FC4"/>
    <w:rsid w:val="00816367"/>
    <w:rsid w:val="00816A0B"/>
    <w:rsid w:val="00820805"/>
    <w:rsid w:val="00824B22"/>
    <w:rsid w:val="00830C53"/>
    <w:rsid w:val="00837FAA"/>
    <w:rsid w:val="00841F77"/>
    <w:rsid w:val="008512D2"/>
    <w:rsid w:val="0085276D"/>
    <w:rsid w:val="00863390"/>
    <w:rsid w:val="0086385C"/>
    <w:rsid w:val="00871916"/>
    <w:rsid w:val="008956DD"/>
    <w:rsid w:val="008A4A8D"/>
    <w:rsid w:val="008A510E"/>
    <w:rsid w:val="008A522A"/>
    <w:rsid w:val="008A6251"/>
    <w:rsid w:val="008B4464"/>
    <w:rsid w:val="008B66D9"/>
    <w:rsid w:val="008B750B"/>
    <w:rsid w:val="008C3162"/>
    <w:rsid w:val="008C3BD4"/>
    <w:rsid w:val="008D1F14"/>
    <w:rsid w:val="008D3C08"/>
    <w:rsid w:val="008E3924"/>
    <w:rsid w:val="008F13F7"/>
    <w:rsid w:val="008F5B4D"/>
    <w:rsid w:val="008F5D88"/>
    <w:rsid w:val="00907425"/>
    <w:rsid w:val="00923C34"/>
    <w:rsid w:val="00924152"/>
    <w:rsid w:val="0092513D"/>
    <w:rsid w:val="00927A9F"/>
    <w:rsid w:val="009335CC"/>
    <w:rsid w:val="00935A55"/>
    <w:rsid w:val="00941CEB"/>
    <w:rsid w:val="0094720F"/>
    <w:rsid w:val="00953B28"/>
    <w:rsid w:val="00954322"/>
    <w:rsid w:val="00957CAA"/>
    <w:rsid w:val="0096778A"/>
    <w:rsid w:val="00972244"/>
    <w:rsid w:val="00977656"/>
    <w:rsid w:val="009846A7"/>
    <w:rsid w:val="00986383"/>
    <w:rsid w:val="0098794D"/>
    <w:rsid w:val="0099497B"/>
    <w:rsid w:val="0099701F"/>
    <w:rsid w:val="009A43BA"/>
    <w:rsid w:val="009B0D05"/>
    <w:rsid w:val="009B4CA6"/>
    <w:rsid w:val="009B79F8"/>
    <w:rsid w:val="009C66D5"/>
    <w:rsid w:val="009D13FD"/>
    <w:rsid w:val="009D266A"/>
    <w:rsid w:val="009D32BC"/>
    <w:rsid w:val="009D6B61"/>
    <w:rsid w:val="009D78E7"/>
    <w:rsid w:val="009F0DB7"/>
    <w:rsid w:val="009F2215"/>
    <w:rsid w:val="009F7E07"/>
    <w:rsid w:val="00A0067B"/>
    <w:rsid w:val="00A01522"/>
    <w:rsid w:val="00A10A11"/>
    <w:rsid w:val="00A13C6A"/>
    <w:rsid w:val="00A17B09"/>
    <w:rsid w:val="00A30558"/>
    <w:rsid w:val="00A457C6"/>
    <w:rsid w:val="00A458CE"/>
    <w:rsid w:val="00A46AD0"/>
    <w:rsid w:val="00A47063"/>
    <w:rsid w:val="00A473A8"/>
    <w:rsid w:val="00A513F0"/>
    <w:rsid w:val="00A51FE4"/>
    <w:rsid w:val="00A61AC8"/>
    <w:rsid w:val="00A6366F"/>
    <w:rsid w:val="00A65D4C"/>
    <w:rsid w:val="00A70190"/>
    <w:rsid w:val="00A70512"/>
    <w:rsid w:val="00A86AFD"/>
    <w:rsid w:val="00AA1F60"/>
    <w:rsid w:val="00AA40D7"/>
    <w:rsid w:val="00AB0E94"/>
    <w:rsid w:val="00AB5F7D"/>
    <w:rsid w:val="00AC0C50"/>
    <w:rsid w:val="00AC13BC"/>
    <w:rsid w:val="00AC6FE2"/>
    <w:rsid w:val="00AE0182"/>
    <w:rsid w:val="00AF3925"/>
    <w:rsid w:val="00AF68AC"/>
    <w:rsid w:val="00B1296B"/>
    <w:rsid w:val="00B2292F"/>
    <w:rsid w:val="00B421BA"/>
    <w:rsid w:val="00B43169"/>
    <w:rsid w:val="00B501A8"/>
    <w:rsid w:val="00B55AE4"/>
    <w:rsid w:val="00B70B46"/>
    <w:rsid w:val="00B739B0"/>
    <w:rsid w:val="00B814A3"/>
    <w:rsid w:val="00B83032"/>
    <w:rsid w:val="00B96F38"/>
    <w:rsid w:val="00BC716B"/>
    <w:rsid w:val="00BD0DB6"/>
    <w:rsid w:val="00BD0E74"/>
    <w:rsid w:val="00BD5F8C"/>
    <w:rsid w:val="00BE1D85"/>
    <w:rsid w:val="00BE29DD"/>
    <w:rsid w:val="00BE6AF8"/>
    <w:rsid w:val="00C066AF"/>
    <w:rsid w:val="00C10E06"/>
    <w:rsid w:val="00C145B8"/>
    <w:rsid w:val="00C2438F"/>
    <w:rsid w:val="00C31AF0"/>
    <w:rsid w:val="00C32A7E"/>
    <w:rsid w:val="00C34F28"/>
    <w:rsid w:val="00C368DF"/>
    <w:rsid w:val="00C442C5"/>
    <w:rsid w:val="00C530CC"/>
    <w:rsid w:val="00C57B5C"/>
    <w:rsid w:val="00C57C7C"/>
    <w:rsid w:val="00C61049"/>
    <w:rsid w:val="00C63FFE"/>
    <w:rsid w:val="00C674A4"/>
    <w:rsid w:val="00C740BB"/>
    <w:rsid w:val="00C766BA"/>
    <w:rsid w:val="00C84492"/>
    <w:rsid w:val="00C91EB6"/>
    <w:rsid w:val="00CA10B0"/>
    <w:rsid w:val="00CA2F8E"/>
    <w:rsid w:val="00CA3B09"/>
    <w:rsid w:val="00CA3EE2"/>
    <w:rsid w:val="00CA7FD5"/>
    <w:rsid w:val="00CB3287"/>
    <w:rsid w:val="00CB33E2"/>
    <w:rsid w:val="00CB4E68"/>
    <w:rsid w:val="00CB7EE6"/>
    <w:rsid w:val="00CC2733"/>
    <w:rsid w:val="00CD0050"/>
    <w:rsid w:val="00CD4D57"/>
    <w:rsid w:val="00CE7481"/>
    <w:rsid w:val="00CF0A8F"/>
    <w:rsid w:val="00CF2B68"/>
    <w:rsid w:val="00D048CE"/>
    <w:rsid w:val="00D10998"/>
    <w:rsid w:val="00D15CBD"/>
    <w:rsid w:val="00D221CB"/>
    <w:rsid w:val="00D23391"/>
    <w:rsid w:val="00D31805"/>
    <w:rsid w:val="00D3416C"/>
    <w:rsid w:val="00D47407"/>
    <w:rsid w:val="00D552B9"/>
    <w:rsid w:val="00D735B2"/>
    <w:rsid w:val="00D74021"/>
    <w:rsid w:val="00D76D01"/>
    <w:rsid w:val="00D922A9"/>
    <w:rsid w:val="00D9394A"/>
    <w:rsid w:val="00D96B85"/>
    <w:rsid w:val="00DB0CBB"/>
    <w:rsid w:val="00DB67CC"/>
    <w:rsid w:val="00DC3783"/>
    <w:rsid w:val="00DD437A"/>
    <w:rsid w:val="00DE1070"/>
    <w:rsid w:val="00E00219"/>
    <w:rsid w:val="00E00CD2"/>
    <w:rsid w:val="00E0316B"/>
    <w:rsid w:val="00E036C9"/>
    <w:rsid w:val="00E25E10"/>
    <w:rsid w:val="00E50B41"/>
    <w:rsid w:val="00E5219B"/>
    <w:rsid w:val="00E52D07"/>
    <w:rsid w:val="00E5518B"/>
    <w:rsid w:val="00E609FE"/>
    <w:rsid w:val="00E630BE"/>
    <w:rsid w:val="00E735E4"/>
    <w:rsid w:val="00E75920"/>
    <w:rsid w:val="00E80D96"/>
    <w:rsid w:val="00E871FA"/>
    <w:rsid w:val="00E936A4"/>
    <w:rsid w:val="00E954BB"/>
    <w:rsid w:val="00E96921"/>
    <w:rsid w:val="00E96E9B"/>
    <w:rsid w:val="00EA45E7"/>
    <w:rsid w:val="00EB78E3"/>
    <w:rsid w:val="00EB7BE3"/>
    <w:rsid w:val="00EC1C4B"/>
    <w:rsid w:val="00EC5BFD"/>
    <w:rsid w:val="00EC735A"/>
    <w:rsid w:val="00ED5F38"/>
    <w:rsid w:val="00EE1DDD"/>
    <w:rsid w:val="00EF27FE"/>
    <w:rsid w:val="00F01C50"/>
    <w:rsid w:val="00F07FB6"/>
    <w:rsid w:val="00F149D0"/>
    <w:rsid w:val="00F16B53"/>
    <w:rsid w:val="00F25ECD"/>
    <w:rsid w:val="00F318BE"/>
    <w:rsid w:val="00F33297"/>
    <w:rsid w:val="00F343FB"/>
    <w:rsid w:val="00F359FE"/>
    <w:rsid w:val="00F35E7C"/>
    <w:rsid w:val="00F35F75"/>
    <w:rsid w:val="00F37930"/>
    <w:rsid w:val="00F42159"/>
    <w:rsid w:val="00F4256E"/>
    <w:rsid w:val="00F42EE1"/>
    <w:rsid w:val="00F60F1F"/>
    <w:rsid w:val="00F64141"/>
    <w:rsid w:val="00F67508"/>
    <w:rsid w:val="00F71FC9"/>
    <w:rsid w:val="00F73B48"/>
    <w:rsid w:val="00F74F51"/>
    <w:rsid w:val="00F842AD"/>
    <w:rsid w:val="00F8679B"/>
    <w:rsid w:val="00F914EB"/>
    <w:rsid w:val="00F91B85"/>
    <w:rsid w:val="00F91E3A"/>
    <w:rsid w:val="00F938E7"/>
    <w:rsid w:val="00FA3B17"/>
    <w:rsid w:val="00FA5E8D"/>
    <w:rsid w:val="00FA5F3D"/>
    <w:rsid w:val="00FB399E"/>
    <w:rsid w:val="00FB41DF"/>
    <w:rsid w:val="00FB7C0C"/>
    <w:rsid w:val="00FB7D3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020"/>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0151/7/269/&#1575;&#1604;&#1578;&#1576;&#1575;&#1587;%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92EF1-3ECE-42F8-834F-71C46980D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309</TotalTime>
  <Pages>6</Pages>
  <Words>1568</Words>
  <Characters>8943</Characters>
  <Application>Microsoft Office Word</Application>
  <DocSecurity>0</DocSecurity>
  <Lines>74</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10491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10</cp:revision>
  <cp:lastPrinted>2020-02-08T16:11:00Z</cp:lastPrinted>
  <dcterms:created xsi:type="dcterms:W3CDTF">2020-02-08T04:52:00Z</dcterms:created>
  <dcterms:modified xsi:type="dcterms:W3CDTF">2020-02-08T16:12:00Z</dcterms:modified>
  <cp:contentStatus>ویرایش 2.5</cp:contentStatus>
  <cp:version>2.7</cp:version>
</cp:coreProperties>
</file>