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BC921" w14:textId="77777777" w:rsidR="00155D88" w:rsidRDefault="00155D88" w:rsidP="00155D8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hint="cs"/>
          <w:noProof/>
          <w:sz w:val="28"/>
          <w:rtl/>
        </w:rPr>
        <w:t>بسمه تعالی</w:t>
      </w:r>
    </w:p>
    <w:p w14:paraId="4F9FDAB8" w14:textId="77777777" w:rsidR="00155D88" w:rsidRDefault="00155D88" w:rsidP="00155D8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hint="cs"/>
          <w:noProof/>
          <w:color w:val="FF0000"/>
          <w:sz w:val="28"/>
          <w:rtl/>
        </w:rPr>
        <w:t xml:space="preserve">موضوع: </w:t>
      </w:r>
      <w:r>
        <w:rPr>
          <w:rFonts w:ascii="Times New Roman" w:eastAsia="Times New Roman" w:hAnsi="Times New Roman" w:hint="cs"/>
          <w:noProof/>
          <w:sz w:val="28"/>
          <w:rtl/>
        </w:rPr>
        <w:t xml:space="preserve">وظیفه مکلف در رکعت سوم و چهارم </w:t>
      </w:r>
      <w:r>
        <w:rPr>
          <w:rFonts w:ascii="Times New Roman" w:eastAsia="Times New Roman" w:hAnsi="Times New Roman" w:hint="cs"/>
          <w:sz w:val="28"/>
          <w:rtl/>
        </w:rPr>
        <w:t>/تسبیحات اربعه / صلوه</w:t>
      </w:r>
    </w:p>
    <w:p w14:paraId="4296959E" w14:textId="77777777" w:rsidR="00155D88" w:rsidRDefault="00155D88" w:rsidP="00155D88">
      <w:pPr>
        <w:jc w:val="both"/>
        <w:rPr>
          <w:sz w:val="28"/>
        </w:rPr>
      </w:pPr>
    </w:p>
    <w:p w14:paraId="52845BF7" w14:textId="5088BA24" w:rsidR="008B750B" w:rsidRPr="008A522A" w:rsidRDefault="00155D88" w:rsidP="00155D88">
      <w:pPr>
        <w:rPr>
          <w:rFonts w:hint="cs"/>
          <w:rtl/>
        </w:rPr>
      </w:pPr>
      <w:r>
        <w:rPr>
          <w:rFonts w:hint="cs"/>
          <w:rtl/>
        </w:rPr>
        <w:t>فهرست مطالب:</w:t>
      </w:r>
      <w:bookmarkStart w:id="0" w:name="_GoBack"/>
      <w:bookmarkEnd w:id="0"/>
    </w:p>
    <w:p w14:paraId="3FC4E279" w14:textId="63B4E81C" w:rsidR="00674919" w:rsidRDefault="00674919" w:rsidP="00674919">
      <w:pPr>
        <w:pStyle w:val="TOC2"/>
        <w:tabs>
          <w:tab w:val="right" w:leader="dot" w:pos="10194"/>
        </w:tabs>
        <w:rPr>
          <w:rFonts w:asciiTheme="minorHAnsi" w:eastAsiaTheme="minorEastAsia" w:hAnsiTheme="minorHAnsi" w:cstheme="minorBidi"/>
          <w:bCs w:val="0"/>
          <w:noProof/>
          <w:color w:val="auto"/>
          <w:szCs w:val="22"/>
          <w:rtl/>
          <w:lang w:bidi="ar-SA"/>
        </w:rPr>
      </w:pPr>
      <w:r>
        <w:rPr>
          <w:noProof/>
          <w:webHidden/>
          <w:szCs w:val="24"/>
          <w:rtl/>
        </w:rPr>
        <w:fldChar w:fldCharType="begin"/>
      </w:r>
      <w:r>
        <w:rPr>
          <w:noProof/>
          <w:webHidden/>
          <w:szCs w:val="24"/>
          <w:rtl/>
        </w:rPr>
        <w:instrText xml:space="preserve"> </w:instrText>
      </w:r>
      <w:r>
        <w:rPr>
          <w:noProof/>
          <w:webHidden/>
          <w:szCs w:val="24"/>
        </w:rPr>
        <w:instrText>TOC</w:instrText>
      </w:r>
      <w:r>
        <w:rPr>
          <w:noProof/>
          <w:webHidden/>
          <w:szCs w:val="24"/>
          <w:rtl/>
        </w:rPr>
        <w:instrText xml:space="preserve"> \</w:instrText>
      </w:r>
      <w:r>
        <w:rPr>
          <w:noProof/>
          <w:webHidden/>
          <w:szCs w:val="24"/>
        </w:rPr>
        <w:instrText>o "1-9" \h \z \u</w:instrText>
      </w:r>
      <w:r>
        <w:rPr>
          <w:noProof/>
          <w:webHidden/>
          <w:szCs w:val="24"/>
          <w:rtl/>
        </w:rPr>
        <w:instrText xml:space="preserve"> </w:instrText>
      </w:r>
      <w:r>
        <w:rPr>
          <w:noProof/>
          <w:webHidden/>
          <w:szCs w:val="24"/>
          <w:rtl/>
        </w:rPr>
        <w:fldChar w:fldCharType="separate"/>
      </w:r>
      <w:hyperlink w:anchor="_Toc125901184" w:history="1">
        <w:r w:rsidRPr="00A35773">
          <w:rPr>
            <w:rStyle w:val="Hyperlink"/>
            <w:noProof/>
            <w:rtl/>
          </w:rPr>
          <w:t>بررس</w:t>
        </w:r>
        <w:r w:rsidRPr="00A35773">
          <w:rPr>
            <w:rStyle w:val="Hyperlink"/>
            <w:rFonts w:hint="cs"/>
            <w:noProof/>
            <w:rtl/>
          </w:rPr>
          <w:t>ی</w:t>
        </w:r>
        <w:r w:rsidRPr="00A35773">
          <w:rPr>
            <w:rStyle w:val="Hyperlink"/>
            <w:noProof/>
            <w:rtl/>
          </w:rPr>
          <w:t xml:space="preserve"> ادامه روا</w:t>
        </w:r>
        <w:r w:rsidRPr="00A35773">
          <w:rPr>
            <w:rStyle w:val="Hyperlink"/>
            <w:rFonts w:hint="cs"/>
            <w:noProof/>
            <w:rtl/>
          </w:rPr>
          <w:t>ی</w:t>
        </w:r>
        <w:r w:rsidRPr="00A35773">
          <w:rPr>
            <w:rStyle w:val="Hyperlink"/>
            <w:rFonts w:hint="eastAsia"/>
            <w:noProof/>
            <w:rtl/>
          </w:rPr>
          <w:t>ات</w:t>
        </w:r>
        <w:r w:rsidRPr="00A35773">
          <w:rPr>
            <w:rStyle w:val="Hyperlink"/>
            <w:noProof/>
            <w:rtl/>
          </w:rPr>
          <w:t xml:space="preserve"> دال بر افضل</w:t>
        </w:r>
        <w:r w:rsidRPr="00A35773">
          <w:rPr>
            <w:rStyle w:val="Hyperlink"/>
            <w:rFonts w:hint="cs"/>
            <w:noProof/>
            <w:rtl/>
          </w:rPr>
          <w:t>ی</w:t>
        </w:r>
        <w:r w:rsidRPr="00A35773">
          <w:rPr>
            <w:rStyle w:val="Hyperlink"/>
            <w:rFonts w:hint="eastAsia"/>
            <w:noProof/>
            <w:rtl/>
          </w:rPr>
          <w:t>ت</w:t>
        </w:r>
        <w:r w:rsidRPr="00A35773">
          <w:rPr>
            <w:rStyle w:val="Hyperlink"/>
            <w:noProof/>
            <w:rtl/>
          </w:rPr>
          <w:t xml:space="preserve"> تسب</w:t>
        </w:r>
        <w:r w:rsidRPr="00A35773">
          <w:rPr>
            <w:rStyle w:val="Hyperlink"/>
            <w:rFonts w:hint="cs"/>
            <w:noProof/>
            <w:rtl/>
          </w:rPr>
          <w:t>ی</w:t>
        </w:r>
        <w:r w:rsidRPr="00A35773">
          <w:rPr>
            <w:rStyle w:val="Hyperlink"/>
            <w:rFonts w:hint="eastAsia"/>
            <w:noProof/>
            <w:rtl/>
          </w:rPr>
          <w:t>حات</w:t>
        </w:r>
        <w:r w:rsidRPr="00A35773">
          <w:rPr>
            <w:rStyle w:val="Hyperlink"/>
            <w:noProof/>
            <w:rtl/>
          </w:rPr>
          <w:t xml:space="preserve"> اربعه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Toc125901184 \h</w:instrText>
        </w:r>
        <w:r>
          <w:rPr>
            <w:noProof/>
            <w:webHidden/>
            <w:rtl/>
          </w:rPr>
          <w:instrText xml:space="preserve"> </w:instrText>
        </w:r>
        <w:r>
          <w:rPr>
            <w:noProof/>
            <w:webHidden/>
            <w:rtl/>
          </w:rPr>
        </w:r>
        <w:r>
          <w:rPr>
            <w:noProof/>
            <w:webHidden/>
            <w:rtl/>
          </w:rPr>
          <w:fldChar w:fldCharType="separate"/>
        </w:r>
        <w:r w:rsidR="0093043D">
          <w:rPr>
            <w:noProof/>
            <w:webHidden/>
            <w:rtl/>
          </w:rPr>
          <w:t>1</w:t>
        </w:r>
        <w:r>
          <w:rPr>
            <w:noProof/>
            <w:webHidden/>
            <w:rtl/>
          </w:rPr>
          <w:fldChar w:fldCharType="end"/>
        </w:r>
      </w:hyperlink>
    </w:p>
    <w:p w14:paraId="7F310469" w14:textId="251AFE06" w:rsidR="00674919" w:rsidRDefault="00155D88" w:rsidP="00674919">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5901185" w:history="1">
        <w:r w:rsidR="00674919" w:rsidRPr="00A35773">
          <w:rPr>
            <w:rStyle w:val="Hyperlink"/>
            <w:noProof/>
            <w:rtl/>
          </w:rPr>
          <w:t>روا</w:t>
        </w:r>
        <w:r w:rsidR="00674919" w:rsidRPr="00A35773">
          <w:rPr>
            <w:rStyle w:val="Hyperlink"/>
            <w:rFonts w:hint="cs"/>
            <w:noProof/>
            <w:rtl/>
          </w:rPr>
          <w:t>ی</w:t>
        </w:r>
        <w:r w:rsidR="00674919" w:rsidRPr="00A35773">
          <w:rPr>
            <w:rStyle w:val="Hyperlink"/>
            <w:rFonts w:hint="eastAsia"/>
            <w:noProof/>
            <w:rtl/>
          </w:rPr>
          <w:t>ت</w:t>
        </w:r>
        <w:r w:rsidR="00674919" w:rsidRPr="00A35773">
          <w:rPr>
            <w:rStyle w:val="Hyperlink"/>
            <w:noProof/>
            <w:rtl/>
          </w:rPr>
          <w:t xml:space="preserve"> ششم: صح</w:t>
        </w:r>
        <w:r w:rsidR="00674919" w:rsidRPr="00A35773">
          <w:rPr>
            <w:rStyle w:val="Hyperlink"/>
            <w:rFonts w:hint="cs"/>
            <w:noProof/>
            <w:rtl/>
          </w:rPr>
          <w:t>ی</w:t>
        </w:r>
        <w:r w:rsidR="00674919" w:rsidRPr="00A35773">
          <w:rPr>
            <w:rStyle w:val="Hyperlink"/>
            <w:rFonts w:hint="eastAsia"/>
            <w:noProof/>
            <w:rtl/>
          </w:rPr>
          <w:t>حه</w:t>
        </w:r>
        <w:r w:rsidR="00674919" w:rsidRPr="00A35773">
          <w:rPr>
            <w:rStyle w:val="Hyperlink"/>
            <w:noProof/>
            <w:rtl/>
          </w:rPr>
          <w:t xml:space="preserve"> حلب</w:t>
        </w:r>
        <w:r w:rsidR="00674919" w:rsidRPr="00A35773">
          <w:rPr>
            <w:rStyle w:val="Hyperlink"/>
            <w:rFonts w:hint="cs"/>
            <w:noProof/>
            <w:rtl/>
          </w:rPr>
          <w:t>ی</w:t>
        </w:r>
        <w:r w:rsidR="00674919">
          <w:rPr>
            <w:noProof/>
            <w:webHidden/>
            <w:rtl/>
          </w:rPr>
          <w:tab/>
        </w:r>
        <w:r w:rsidR="00674919">
          <w:rPr>
            <w:noProof/>
            <w:webHidden/>
            <w:rtl/>
          </w:rPr>
          <w:fldChar w:fldCharType="begin"/>
        </w:r>
        <w:r w:rsidR="00674919">
          <w:rPr>
            <w:noProof/>
            <w:webHidden/>
            <w:rtl/>
          </w:rPr>
          <w:instrText xml:space="preserve"> </w:instrText>
        </w:r>
        <w:r w:rsidR="00674919">
          <w:rPr>
            <w:noProof/>
            <w:webHidden/>
          </w:rPr>
          <w:instrText>PAGEREF</w:instrText>
        </w:r>
        <w:r w:rsidR="00674919">
          <w:rPr>
            <w:noProof/>
            <w:webHidden/>
            <w:rtl/>
          </w:rPr>
          <w:instrText xml:space="preserve"> _</w:instrText>
        </w:r>
        <w:r w:rsidR="00674919">
          <w:rPr>
            <w:noProof/>
            <w:webHidden/>
          </w:rPr>
          <w:instrText>Toc125901185 \h</w:instrText>
        </w:r>
        <w:r w:rsidR="00674919">
          <w:rPr>
            <w:noProof/>
            <w:webHidden/>
            <w:rtl/>
          </w:rPr>
          <w:instrText xml:space="preserve"> </w:instrText>
        </w:r>
        <w:r w:rsidR="00674919">
          <w:rPr>
            <w:noProof/>
            <w:webHidden/>
            <w:rtl/>
          </w:rPr>
        </w:r>
        <w:r w:rsidR="00674919">
          <w:rPr>
            <w:noProof/>
            <w:webHidden/>
            <w:rtl/>
          </w:rPr>
          <w:fldChar w:fldCharType="separate"/>
        </w:r>
        <w:r w:rsidR="0093043D">
          <w:rPr>
            <w:noProof/>
            <w:webHidden/>
            <w:rtl/>
          </w:rPr>
          <w:t>2</w:t>
        </w:r>
        <w:r w:rsidR="00674919">
          <w:rPr>
            <w:noProof/>
            <w:webHidden/>
            <w:rtl/>
          </w:rPr>
          <w:fldChar w:fldCharType="end"/>
        </w:r>
      </w:hyperlink>
    </w:p>
    <w:p w14:paraId="168322CA" w14:textId="0A1BACD0" w:rsidR="00674919" w:rsidRDefault="00155D88" w:rsidP="00674919">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5901186" w:history="1">
        <w:r w:rsidR="00674919" w:rsidRPr="00A35773">
          <w:rPr>
            <w:rStyle w:val="Hyperlink"/>
            <w:noProof/>
            <w:rtl/>
          </w:rPr>
          <w:t>روا</w:t>
        </w:r>
        <w:r w:rsidR="00674919" w:rsidRPr="00A35773">
          <w:rPr>
            <w:rStyle w:val="Hyperlink"/>
            <w:rFonts w:hint="cs"/>
            <w:noProof/>
            <w:rtl/>
          </w:rPr>
          <w:t>ی</w:t>
        </w:r>
        <w:r w:rsidR="00674919" w:rsidRPr="00A35773">
          <w:rPr>
            <w:rStyle w:val="Hyperlink"/>
            <w:rFonts w:hint="eastAsia"/>
            <w:noProof/>
            <w:rtl/>
          </w:rPr>
          <w:t>ت</w:t>
        </w:r>
        <w:r w:rsidR="00674919" w:rsidRPr="00A35773">
          <w:rPr>
            <w:rStyle w:val="Hyperlink"/>
            <w:noProof/>
            <w:rtl/>
          </w:rPr>
          <w:t xml:space="preserve"> هفتم: روا</w:t>
        </w:r>
        <w:r w:rsidR="00674919" w:rsidRPr="00A35773">
          <w:rPr>
            <w:rStyle w:val="Hyperlink"/>
            <w:rFonts w:hint="cs"/>
            <w:noProof/>
            <w:rtl/>
          </w:rPr>
          <w:t>ی</w:t>
        </w:r>
        <w:r w:rsidR="00674919" w:rsidRPr="00A35773">
          <w:rPr>
            <w:rStyle w:val="Hyperlink"/>
            <w:rFonts w:hint="eastAsia"/>
            <w:noProof/>
            <w:rtl/>
          </w:rPr>
          <w:t>ت</w:t>
        </w:r>
        <w:r w:rsidR="00674919" w:rsidRPr="00A35773">
          <w:rPr>
            <w:rStyle w:val="Hyperlink"/>
            <w:noProof/>
            <w:rtl/>
          </w:rPr>
          <w:t xml:space="preserve"> أب</w:t>
        </w:r>
        <w:r w:rsidR="00674919" w:rsidRPr="00A35773">
          <w:rPr>
            <w:rStyle w:val="Hyperlink"/>
            <w:rFonts w:hint="cs"/>
            <w:noProof/>
            <w:rtl/>
          </w:rPr>
          <w:t>ی</w:t>
        </w:r>
        <w:r w:rsidR="00674919" w:rsidRPr="00A35773">
          <w:rPr>
            <w:rStyle w:val="Hyperlink"/>
            <w:noProof/>
            <w:rtl/>
          </w:rPr>
          <w:t xml:space="preserve"> خد</w:t>
        </w:r>
        <w:r w:rsidR="00674919" w:rsidRPr="00A35773">
          <w:rPr>
            <w:rStyle w:val="Hyperlink"/>
            <w:rFonts w:hint="cs"/>
            <w:noProof/>
            <w:rtl/>
          </w:rPr>
          <w:t>ی</w:t>
        </w:r>
        <w:r w:rsidR="00674919" w:rsidRPr="00A35773">
          <w:rPr>
            <w:rStyle w:val="Hyperlink"/>
            <w:rFonts w:hint="eastAsia"/>
            <w:noProof/>
            <w:rtl/>
          </w:rPr>
          <w:t>جه</w:t>
        </w:r>
        <w:r w:rsidR="00674919">
          <w:rPr>
            <w:noProof/>
            <w:webHidden/>
            <w:rtl/>
          </w:rPr>
          <w:tab/>
        </w:r>
        <w:r w:rsidR="00674919">
          <w:rPr>
            <w:noProof/>
            <w:webHidden/>
            <w:rtl/>
          </w:rPr>
          <w:fldChar w:fldCharType="begin"/>
        </w:r>
        <w:r w:rsidR="00674919">
          <w:rPr>
            <w:noProof/>
            <w:webHidden/>
            <w:rtl/>
          </w:rPr>
          <w:instrText xml:space="preserve"> </w:instrText>
        </w:r>
        <w:r w:rsidR="00674919">
          <w:rPr>
            <w:noProof/>
            <w:webHidden/>
          </w:rPr>
          <w:instrText>PAGEREF</w:instrText>
        </w:r>
        <w:r w:rsidR="00674919">
          <w:rPr>
            <w:noProof/>
            <w:webHidden/>
            <w:rtl/>
          </w:rPr>
          <w:instrText xml:space="preserve"> _</w:instrText>
        </w:r>
        <w:r w:rsidR="00674919">
          <w:rPr>
            <w:noProof/>
            <w:webHidden/>
          </w:rPr>
          <w:instrText>Toc125901186 \h</w:instrText>
        </w:r>
        <w:r w:rsidR="00674919">
          <w:rPr>
            <w:noProof/>
            <w:webHidden/>
            <w:rtl/>
          </w:rPr>
          <w:instrText xml:space="preserve"> </w:instrText>
        </w:r>
        <w:r w:rsidR="00674919">
          <w:rPr>
            <w:noProof/>
            <w:webHidden/>
            <w:rtl/>
          </w:rPr>
        </w:r>
        <w:r w:rsidR="00674919">
          <w:rPr>
            <w:noProof/>
            <w:webHidden/>
            <w:rtl/>
          </w:rPr>
          <w:fldChar w:fldCharType="separate"/>
        </w:r>
        <w:r w:rsidR="0093043D">
          <w:rPr>
            <w:noProof/>
            <w:webHidden/>
            <w:rtl/>
          </w:rPr>
          <w:t>2</w:t>
        </w:r>
        <w:r w:rsidR="00674919">
          <w:rPr>
            <w:noProof/>
            <w:webHidden/>
            <w:rtl/>
          </w:rPr>
          <w:fldChar w:fldCharType="end"/>
        </w:r>
      </w:hyperlink>
    </w:p>
    <w:p w14:paraId="3FDA4F90" w14:textId="2F1BFCD0" w:rsidR="00674919" w:rsidRDefault="00155D88" w:rsidP="00674919">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5901187" w:history="1">
        <w:r w:rsidR="00674919" w:rsidRPr="00A35773">
          <w:rPr>
            <w:rStyle w:val="Hyperlink"/>
            <w:noProof/>
            <w:rtl/>
          </w:rPr>
          <w:t>روا</w:t>
        </w:r>
        <w:r w:rsidR="00674919" w:rsidRPr="00A35773">
          <w:rPr>
            <w:rStyle w:val="Hyperlink"/>
            <w:rFonts w:hint="cs"/>
            <w:noProof/>
            <w:rtl/>
          </w:rPr>
          <w:t>ی</w:t>
        </w:r>
        <w:r w:rsidR="00674919" w:rsidRPr="00A35773">
          <w:rPr>
            <w:rStyle w:val="Hyperlink"/>
            <w:rFonts w:hint="eastAsia"/>
            <w:noProof/>
            <w:rtl/>
          </w:rPr>
          <w:t>ت</w:t>
        </w:r>
        <w:r w:rsidR="00674919" w:rsidRPr="00A35773">
          <w:rPr>
            <w:rStyle w:val="Hyperlink"/>
            <w:noProof/>
            <w:rtl/>
          </w:rPr>
          <w:t xml:space="preserve"> هشتم: مرسله جزم</w:t>
        </w:r>
        <w:r w:rsidR="00674919" w:rsidRPr="00A35773">
          <w:rPr>
            <w:rStyle w:val="Hyperlink"/>
            <w:rFonts w:hint="cs"/>
            <w:noProof/>
            <w:rtl/>
          </w:rPr>
          <w:t>ی</w:t>
        </w:r>
        <w:r w:rsidR="00674919" w:rsidRPr="00A35773">
          <w:rPr>
            <w:rStyle w:val="Hyperlink"/>
            <w:noProof/>
            <w:rtl/>
          </w:rPr>
          <w:t xml:space="preserve"> صدوق</w:t>
        </w:r>
        <w:r w:rsidR="00674919">
          <w:rPr>
            <w:noProof/>
            <w:webHidden/>
            <w:rtl/>
          </w:rPr>
          <w:tab/>
        </w:r>
        <w:r w:rsidR="00674919">
          <w:rPr>
            <w:noProof/>
            <w:webHidden/>
            <w:rtl/>
          </w:rPr>
          <w:fldChar w:fldCharType="begin"/>
        </w:r>
        <w:r w:rsidR="00674919">
          <w:rPr>
            <w:noProof/>
            <w:webHidden/>
            <w:rtl/>
          </w:rPr>
          <w:instrText xml:space="preserve"> </w:instrText>
        </w:r>
        <w:r w:rsidR="00674919">
          <w:rPr>
            <w:noProof/>
            <w:webHidden/>
          </w:rPr>
          <w:instrText>PAGEREF</w:instrText>
        </w:r>
        <w:r w:rsidR="00674919">
          <w:rPr>
            <w:noProof/>
            <w:webHidden/>
            <w:rtl/>
          </w:rPr>
          <w:instrText xml:space="preserve"> _</w:instrText>
        </w:r>
        <w:r w:rsidR="00674919">
          <w:rPr>
            <w:noProof/>
            <w:webHidden/>
          </w:rPr>
          <w:instrText>Toc125901187 \h</w:instrText>
        </w:r>
        <w:r w:rsidR="00674919">
          <w:rPr>
            <w:noProof/>
            <w:webHidden/>
            <w:rtl/>
          </w:rPr>
          <w:instrText xml:space="preserve"> </w:instrText>
        </w:r>
        <w:r w:rsidR="00674919">
          <w:rPr>
            <w:noProof/>
            <w:webHidden/>
            <w:rtl/>
          </w:rPr>
        </w:r>
        <w:r w:rsidR="00674919">
          <w:rPr>
            <w:noProof/>
            <w:webHidden/>
            <w:rtl/>
          </w:rPr>
          <w:fldChar w:fldCharType="separate"/>
        </w:r>
        <w:r w:rsidR="0093043D">
          <w:rPr>
            <w:noProof/>
            <w:webHidden/>
            <w:rtl/>
          </w:rPr>
          <w:t>4</w:t>
        </w:r>
        <w:r w:rsidR="00674919">
          <w:rPr>
            <w:noProof/>
            <w:webHidden/>
            <w:rtl/>
          </w:rPr>
          <w:fldChar w:fldCharType="end"/>
        </w:r>
      </w:hyperlink>
    </w:p>
    <w:p w14:paraId="352B1949" w14:textId="2D5E4846" w:rsidR="00674919" w:rsidRDefault="00155D88" w:rsidP="00674919">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5901188" w:history="1">
        <w:r w:rsidR="00674919" w:rsidRPr="00A35773">
          <w:rPr>
            <w:rStyle w:val="Hyperlink"/>
            <w:noProof/>
            <w:rtl/>
          </w:rPr>
          <w:t>روا</w:t>
        </w:r>
        <w:r w:rsidR="00674919" w:rsidRPr="00A35773">
          <w:rPr>
            <w:rStyle w:val="Hyperlink"/>
            <w:rFonts w:hint="cs"/>
            <w:noProof/>
            <w:rtl/>
          </w:rPr>
          <w:t>ی</w:t>
        </w:r>
        <w:r w:rsidR="00674919" w:rsidRPr="00A35773">
          <w:rPr>
            <w:rStyle w:val="Hyperlink"/>
            <w:rFonts w:hint="eastAsia"/>
            <w:noProof/>
            <w:rtl/>
          </w:rPr>
          <w:t>ت</w:t>
        </w:r>
        <w:r w:rsidR="00674919" w:rsidRPr="00A35773">
          <w:rPr>
            <w:rStyle w:val="Hyperlink"/>
            <w:noProof/>
            <w:rtl/>
          </w:rPr>
          <w:t xml:space="preserve"> نهم: صح</w:t>
        </w:r>
        <w:r w:rsidR="00674919" w:rsidRPr="00A35773">
          <w:rPr>
            <w:rStyle w:val="Hyperlink"/>
            <w:rFonts w:hint="cs"/>
            <w:noProof/>
            <w:rtl/>
          </w:rPr>
          <w:t>ی</w:t>
        </w:r>
        <w:r w:rsidR="00674919" w:rsidRPr="00A35773">
          <w:rPr>
            <w:rStyle w:val="Hyperlink"/>
            <w:rFonts w:hint="eastAsia"/>
            <w:noProof/>
            <w:rtl/>
          </w:rPr>
          <w:t>حه</w:t>
        </w:r>
        <w:r w:rsidR="00674919" w:rsidRPr="00A35773">
          <w:rPr>
            <w:rStyle w:val="Hyperlink"/>
            <w:noProof/>
            <w:rtl/>
          </w:rPr>
          <w:t xml:space="preserve"> زرار</w:t>
        </w:r>
        <w:r w:rsidR="00674919" w:rsidRPr="00A35773">
          <w:rPr>
            <w:rStyle w:val="Hyperlink"/>
            <w:rFonts w:hint="cs"/>
            <w:noProof/>
            <w:rtl/>
          </w:rPr>
          <w:t>ۀ</w:t>
        </w:r>
        <w:r w:rsidR="00674919">
          <w:rPr>
            <w:noProof/>
            <w:webHidden/>
            <w:rtl/>
          </w:rPr>
          <w:tab/>
        </w:r>
        <w:r w:rsidR="00674919">
          <w:rPr>
            <w:noProof/>
            <w:webHidden/>
            <w:rtl/>
          </w:rPr>
          <w:fldChar w:fldCharType="begin"/>
        </w:r>
        <w:r w:rsidR="00674919">
          <w:rPr>
            <w:noProof/>
            <w:webHidden/>
            <w:rtl/>
          </w:rPr>
          <w:instrText xml:space="preserve"> </w:instrText>
        </w:r>
        <w:r w:rsidR="00674919">
          <w:rPr>
            <w:noProof/>
            <w:webHidden/>
          </w:rPr>
          <w:instrText>PAGEREF</w:instrText>
        </w:r>
        <w:r w:rsidR="00674919">
          <w:rPr>
            <w:noProof/>
            <w:webHidden/>
            <w:rtl/>
          </w:rPr>
          <w:instrText xml:space="preserve"> _</w:instrText>
        </w:r>
        <w:r w:rsidR="00674919">
          <w:rPr>
            <w:noProof/>
            <w:webHidden/>
          </w:rPr>
          <w:instrText>Toc125901188 \h</w:instrText>
        </w:r>
        <w:r w:rsidR="00674919">
          <w:rPr>
            <w:noProof/>
            <w:webHidden/>
            <w:rtl/>
          </w:rPr>
          <w:instrText xml:space="preserve"> </w:instrText>
        </w:r>
        <w:r w:rsidR="00674919">
          <w:rPr>
            <w:noProof/>
            <w:webHidden/>
            <w:rtl/>
          </w:rPr>
        </w:r>
        <w:r w:rsidR="00674919">
          <w:rPr>
            <w:noProof/>
            <w:webHidden/>
            <w:rtl/>
          </w:rPr>
          <w:fldChar w:fldCharType="separate"/>
        </w:r>
        <w:r w:rsidR="0093043D">
          <w:rPr>
            <w:noProof/>
            <w:webHidden/>
            <w:rtl/>
          </w:rPr>
          <w:t>5</w:t>
        </w:r>
        <w:r w:rsidR="00674919">
          <w:rPr>
            <w:noProof/>
            <w:webHidden/>
            <w:rtl/>
          </w:rPr>
          <w:fldChar w:fldCharType="end"/>
        </w:r>
      </w:hyperlink>
    </w:p>
    <w:p w14:paraId="5175D46B" w14:textId="56CDA3BC" w:rsidR="00674919" w:rsidRDefault="00155D88" w:rsidP="00674919">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5901189" w:history="1">
        <w:r w:rsidR="00674919" w:rsidRPr="00A35773">
          <w:rPr>
            <w:rStyle w:val="Hyperlink"/>
            <w:noProof/>
            <w:rtl/>
          </w:rPr>
          <w:t>جمع ب</w:t>
        </w:r>
        <w:r w:rsidR="00674919" w:rsidRPr="00A35773">
          <w:rPr>
            <w:rStyle w:val="Hyperlink"/>
            <w:rFonts w:hint="cs"/>
            <w:noProof/>
            <w:rtl/>
          </w:rPr>
          <w:t>ی</w:t>
        </w:r>
        <w:r w:rsidR="00674919" w:rsidRPr="00A35773">
          <w:rPr>
            <w:rStyle w:val="Hyperlink"/>
            <w:rFonts w:hint="eastAsia"/>
            <w:noProof/>
            <w:rtl/>
          </w:rPr>
          <w:t>ن</w:t>
        </w:r>
        <w:r w:rsidR="00674919" w:rsidRPr="00A35773">
          <w:rPr>
            <w:rStyle w:val="Hyperlink"/>
            <w:noProof/>
            <w:rtl/>
          </w:rPr>
          <w:t xml:space="preserve"> روا</w:t>
        </w:r>
        <w:r w:rsidR="00674919" w:rsidRPr="00A35773">
          <w:rPr>
            <w:rStyle w:val="Hyperlink"/>
            <w:rFonts w:hint="cs"/>
            <w:noProof/>
            <w:rtl/>
          </w:rPr>
          <w:t>ی</w:t>
        </w:r>
        <w:r w:rsidR="00674919" w:rsidRPr="00A35773">
          <w:rPr>
            <w:rStyle w:val="Hyperlink"/>
            <w:rFonts w:hint="eastAsia"/>
            <w:noProof/>
            <w:rtl/>
          </w:rPr>
          <w:t>ات</w:t>
        </w:r>
        <w:r w:rsidR="00674919" w:rsidRPr="00A35773">
          <w:rPr>
            <w:rStyle w:val="Hyperlink"/>
            <w:noProof/>
            <w:rtl/>
          </w:rPr>
          <w:t xml:space="preserve"> مختلف دال بر افضل</w:t>
        </w:r>
        <w:r w:rsidR="00674919" w:rsidRPr="00A35773">
          <w:rPr>
            <w:rStyle w:val="Hyperlink"/>
            <w:rFonts w:hint="cs"/>
            <w:noProof/>
            <w:rtl/>
          </w:rPr>
          <w:t>ی</w:t>
        </w:r>
        <w:r w:rsidR="00674919" w:rsidRPr="00A35773">
          <w:rPr>
            <w:rStyle w:val="Hyperlink"/>
            <w:rFonts w:hint="eastAsia"/>
            <w:noProof/>
            <w:rtl/>
          </w:rPr>
          <w:t>ت</w:t>
        </w:r>
        <w:r w:rsidR="00674919" w:rsidRPr="00A35773">
          <w:rPr>
            <w:rStyle w:val="Hyperlink"/>
            <w:noProof/>
            <w:rtl/>
          </w:rPr>
          <w:t xml:space="preserve"> قرائت و تسب</w:t>
        </w:r>
        <w:r w:rsidR="00674919" w:rsidRPr="00A35773">
          <w:rPr>
            <w:rStyle w:val="Hyperlink"/>
            <w:rFonts w:hint="cs"/>
            <w:noProof/>
            <w:rtl/>
          </w:rPr>
          <w:t>ی</w:t>
        </w:r>
        <w:r w:rsidR="00674919" w:rsidRPr="00A35773">
          <w:rPr>
            <w:rStyle w:val="Hyperlink"/>
            <w:rFonts w:hint="eastAsia"/>
            <w:noProof/>
            <w:rtl/>
          </w:rPr>
          <w:t>ح</w:t>
        </w:r>
        <w:r w:rsidR="00674919">
          <w:rPr>
            <w:noProof/>
            <w:webHidden/>
            <w:rtl/>
          </w:rPr>
          <w:tab/>
        </w:r>
        <w:r w:rsidR="00674919">
          <w:rPr>
            <w:noProof/>
            <w:webHidden/>
            <w:rtl/>
          </w:rPr>
          <w:fldChar w:fldCharType="begin"/>
        </w:r>
        <w:r w:rsidR="00674919">
          <w:rPr>
            <w:noProof/>
            <w:webHidden/>
            <w:rtl/>
          </w:rPr>
          <w:instrText xml:space="preserve"> </w:instrText>
        </w:r>
        <w:r w:rsidR="00674919">
          <w:rPr>
            <w:noProof/>
            <w:webHidden/>
          </w:rPr>
          <w:instrText>PAGEREF</w:instrText>
        </w:r>
        <w:r w:rsidR="00674919">
          <w:rPr>
            <w:noProof/>
            <w:webHidden/>
            <w:rtl/>
          </w:rPr>
          <w:instrText xml:space="preserve"> _</w:instrText>
        </w:r>
        <w:r w:rsidR="00674919">
          <w:rPr>
            <w:noProof/>
            <w:webHidden/>
          </w:rPr>
          <w:instrText>Toc125901189 \h</w:instrText>
        </w:r>
        <w:r w:rsidR="00674919">
          <w:rPr>
            <w:noProof/>
            <w:webHidden/>
            <w:rtl/>
          </w:rPr>
          <w:instrText xml:space="preserve"> </w:instrText>
        </w:r>
        <w:r w:rsidR="00674919">
          <w:rPr>
            <w:noProof/>
            <w:webHidden/>
            <w:rtl/>
          </w:rPr>
        </w:r>
        <w:r w:rsidR="00674919">
          <w:rPr>
            <w:noProof/>
            <w:webHidden/>
            <w:rtl/>
          </w:rPr>
          <w:fldChar w:fldCharType="separate"/>
        </w:r>
        <w:r w:rsidR="0093043D">
          <w:rPr>
            <w:noProof/>
            <w:webHidden/>
            <w:rtl/>
          </w:rPr>
          <w:t>5</w:t>
        </w:r>
        <w:r w:rsidR="00674919">
          <w:rPr>
            <w:noProof/>
            <w:webHidden/>
            <w:rtl/>
          </w:rPr>
          <w:fldChar w:fldCharType="end"/>
        </w:r>
      </w:hyperlink>
    </w:p>
    <w:p w14:paraId="3062F0FA" w14:textId="288BF827" w:rsidR="00674919" w:rsidRDefault="00155D88" w:rsidP="00674919">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5901190" w:history="1">
        <w:r w:rsidR="00674919" w:rsidRPr="00A35773">
          <w:rPr>
            <w:rStyle w:val="Hyperlink"/>
            <w:noProof/>
            <w:rtl/>
          </w:rPr>
          <w:t>بررس</w:t>
        </w:r>
        <w:r w:rsidR="00674919" w:rsidRPr="00A35773">
          <w:rPr>
            <w:rStyle w:val="Hyperlink"/>
            <w:rFonts w:hint="cs"/>
            <w:noProof/>
            <w:rtl/>
          </w:rPr>
          <w:t>ی</w:t>
        </w:r>
        <w:r w:rsidR="00674919" w:rsidRPr="00A35773">
          <w:rPr>
            <w:rStyle w:val="Hyperlink"/>
            <w:noProof/>
            <w:rtl/>
          </w:rPr>
          <w:t xml:space="preserve"> سند</w:t>
        </w:r>
        <w:r w:rsidR="00674919" w:rsidRPr="00A35773">
          <w:rPr>
            <w:rStyle w:val="Hyperlink"/>
            <w:rFonts w:hint="cs"/>
            <w:noProof/>
            <w:rtl/>
          </w:rPr>
          <w:t>ی</w:t>
        </w:r>
        <w:r w:rsidR="00674919" w:rsidRPr="00A35773">
          <w:rPr>
            <w:rStyle w:val="Hyperlink"/>
            <w:noProof/>
            <w:rtl/>
          </w:rPr>
          <w:t xml:space="preserve"> روا</w:t>
        </w:r>
        <w:r w:rsidR="00674919" w:rsidRPr="00A35773">
          <w:rPr>
            <w:rStyle w:val="Hyperlink"/>
            <w:rFonts w:hint="cs"/>
            <w:noProof/>
            <w:rtl/>
          </w:rPr>
          <w:t>ی</w:t>
        </w:r>
        <w:r w:rsidR="00674919" w:rsidRPr="00A35773">
          <w:rPr>
            <w:rStyle w:val="Hyperlink"/>
            <w:rFonts w:hint="eastAsia"/>
            <w:noProof/>
            <w:rtl/>
          </w:rPr>
          <w:t>ت</w:t>
        </w:r>
        <w:r w:rsidR="00674919" w:rsidRPr="00A35773">
          <w:rPr>
            <w:rStyle w:val="Hyperlink"/>
            <w:noProof/>
            <w:rtl/>
          </w:rPr>
          <w:t xml:space="preserve"> عل</w:t>
        </w:r>
        <w:r w:rsidR="00674919" w:rsidRPr="00A35773">
          <w:rPr>
            <w:rStyle w:val="Hyperlink"/>
            <w:rFonts w:hint="cs"/>
            <w:noProof/>
            <w:rtl/>
          </w:rPr>
          <w:t>ی</w:t>
        </w:r>
        <w:r w:rsidR="00674919" w:rsidRPr="00A35773">
          <w:rPr>
            <w:rStyle w:val="Hyperlink"/>
            <w:noProof/>
            <w:rtl/>
          </w:rPr>
          <w:t xml:space="preserve"> بن سند</w:t>
        </w:r>
        <w:r w:rsidR="00674919" w:rsidRPr="00A35773">
          <w:rPr>
            <w:rStyle w:val="Hyperlink"/>
            <w:rFonts w:hint="cs"/>
            <w:noProof/>
            <w:rtl/>
          </w:rPr>
          <w:t>ی</w:t>
        </w:r>
        <w:r w:rsidR="00674919" w:rsidRPr="00A35773">
          <w:rPr>
            <w:rStyle w:val="Hyperlink"/>
            <w:noProof/>
            <w:rtl/>
          </w:rPr>
          <w:t xml:space="preserve"> و محمد بن حک</w:t>
        </w:r>
        <w:r w:rsidR="00674919" w:rsidRPr="00A35773">
          <w:rPr>
            <w:rStyle w:val="Hyperlink"/>
            <w:rFonts w:hint="cs"/>
            <w:noProof/>
            <w:rtl/>
          </w:rPr>
          <w:t>ی</w:t>
        </w:r>
        <w:r w:rsidR="00674919" w:rsidRPr="00A35773">
          <w:rPr>
            <w:rStyle w:val="Hyperlink"/>
            <w:rFonts w:hint="eastAsia"/>
            <w:noProof/>
            <w:rtl/>
          </w:rPr>
          <w:t>م</w:t>
        </w:r>
        <w:r w:rsidR="00674919">
          <w:rPr>
            <w:noProof/>
            <w:webHidden/>
            <w:rtl/>
          </w:rPr>
          <w:tab/>
        </w:r>
        <w:r w:rsidR="00674919">
          <w:rPr>
            <w:noProof/>
            <w:webHidden/>
            <w:rtl/>
          </w:rPr>
          <w:fldChar w:fldCharType="begin"/>
        </w:r>
        <w:r w:rsidR="00674919">
          <w:rPr>
            <w:noProof/>
            <w:webHidden/>
            <w:rtl/>
          </w:rPr>
          <w:instrText xml:space="preserve"> </w:instrText>
        </w:r>
        <w:r w:rsidR="00674919">
          <w:rPr>
            <w:noProof/>
            <w:webHidden/>
          </w:rPr>
          <w:instrText>PAGEREF</w:instrText>
        </w:r>
        <w:r w:rsidR="00674919">
          <w:rPr>
            <w:noProof/>
            <w:webHidden/>
            <w:rtl/>
          </w:rPr>
          <w:instrText xml:space="preserve"> _</w:instrText>
        </w:r>
        <w:r w:rsidR="00674919">
          <w:rPr>
            <w:noProof/>
            <w:webHidden/>
          </w:rPr>
          <w:instrText>Toc125901190 \h</w:instrText>
        </w:r>
        <w:r w:rsidR="00674919">
          <w:rPr>
            <w:noProof/>
            <w:webHidden/>
            <w:rtl/>
          </w:rPr>
          <w:instrText xml:space="preserve"> </w:instrText>
        </w:r>
        <w:r w:rsidR="00674919">
          <w:rPr>
            <w:noProof/>
            <w:webHidden/>
            <w:rtl/>
          </w:rPr>
        </w:r>
        <w:r w:rsidR="00674919">
          <w:rPr>
            <w:noProof/>
            <w:webHidden/>
            <w:rtl/>
          </w:rPr>
          <w:fldChar w:fldCharType="separate"/>
        </w:r>
        <w:r w:rsidR="0093043D">
          <w:rPr>
            <w:noProof/>
            <w:webHidden/>
            <w:rtl/>
          </w:rPr>
          <w:t>6</w:t>
        </w:r>
        <w:r w:rsidR="00674919">
          <w:rPr>
            <w:noProof/>
            <w:webHidden/>
            <w:rtl/>
          </w:rPr>
          <w:fldChar w:fldCharType="end"/>
        </w:r>
      </w:hyperlink>
    </w:p>
    <w:p w14:paraId="5EC37412" w14:textId="67B24965" w:rsidR="00674919" w:rsidRDefault="00155D88" w:rsidP="00674919">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5901191" w:history="1">
        <w:r w:rsidR="00674919" w:rsidRPr="00A35773">
          <w:rPr>
            <w:rStyle w:val="Hyperlink"/>
            <w:noProof/>
            <w:rtl/>
          </w:rPr>
          <w:t>ب</w:t>
        </w:r>
        <w:r w:rsidR="00674919" w:rsidRPr="00A35773">
          <w:rPr>
            <w:rStyle w:val="Hyperlink"/>
            <w:rFonts w:hint="cs"/>
            <w:noProof/>
            <w:rtl/>
          </w:rPr>
          <w:t>ی</w:t>
        </w:r>
        <w:r w:rsidR="00674919" w:rsidRPr="00A35773">
          <w:rPr>
            <w:rStyle w:val="Hyperlink"/>
            <w:rFonts w:hint="eastAsia"/>
            <w:noProof/>
            <w:rtl/>
          </w:rPr>
          <w:t>ان</w:t>
        </w:r>
        <w:r w:rsidR="00674919" w:rsidRPr="00A35773">
          <w:rPr>
            <w:rStyle w:val="Hyperlink"/>
            <w:noProof/>
            <w:rtl/>
          </w:rPr>
          <w:t xml:space="preserve"> فرما</w:t>
        </w:r>
        <w:r w:rsidR="00674919" w:rsidRPr="00A35773">
          <w:rPr>
            <w:rStyle w:val="Hyperlink"/>
            <w:rFonts w:hint="cs"/>
            <w:noProof/>
            <w:rtl/>
          </w:rPr>
          <w:t>ی</w:t>
        </w:r>
        <w:r w:rsidR="00674919" w:rsidRPr="00A35773">
          <w:rPr>
            <w:rStyle w:val="Hyperlink"/>
            <w:noProof/>
            <w:rtl/>
          </w:rPr>
          <w:t>ش محقق حائر</w:t>
        </w:r>
        <w:r w:rsidR="00674919" w:rsidRPr="00A35773">
          <w:rPr>
            <w:rStyle w:val="Hyperlink"/>
            <w:rFonts w:hint="cs"/>
            <w:noProof/>
            <w:rtl/>
          </w:rPr>
          <w:t>ی</w:t>
        </w:r>
        <w:r w:rsidR="00674919" w:rsidRPr="00A35773">
          <w:rPr>
            <w:rStyle w:val="Hyperlink"/>
            <w:noProof/>
            <w:rtl/>
          </w:rPr>
          <w:t xml:space="preserve"> در جمع ب</w:t>
        </w:r>
        <w:r w:rsidR="00674919" w:rsidRPr="00A35773">
          <w:rPr>
            <w:rStyle w:val="Hyperlink"/>
            <w:rFonts w:hint="cs"/>
            <w:noProof/>
            <w:rtl/>
          </w:rPr>
          <w:t>ی</w:t>
        </w:r>
        <w:r w:rsidR="00674919" w:rsidRPr="00A35773">
          <w:rPr>
            <w:rStyle w:val="Hyperlink"/>
            <w:rFonts w:hint="eastAsia"/>
            <w:noProof/>
            <w:rtl/>
          </w:rPr>
          <w:t>ن</w:t>
        </w:r>
        <w:r w:rsidR="00674919" w:rsidRPr="00A35773">
          <w:rPr>
            <w:rStyle w:val="Hyperlink"/>
            <w:noProof/>
            <w:rtl/>
          </w:rPr>
          <w:t xml:space="preserve"> روا</w:t>
        </w:r>
        <w:r w:rsidR="00674919" w:rsidRPr="00A35773">
          <w:rPr>
            <w:rStyle w:val="Hyperlink"/>
            <w:rFonts w:hint="cs"/>
            <w:noProof/>
            <w:rtl/>
          </w:rPr>
          <w:t>ی</w:t>
        </w:r>
        <w:r w:rsidR="00674919" w:rsidRPr="00A35773">
          <w:rPr>
            <w:rStyle w:val="Hyperlink"/>
            <w:rFonts w:hint="eastAsia"/>
            <w:noProof/>
            <w:rtl/>
          </w:rPr>
          <w:t>ات</w:t>
        </w:r>
        <w:r w:rsidR="00674919">
          <w:rPr>
            <w:noProof/>
            <w:webHidden/>
            <w:rtl/>
          </w:rPr>
          <w:tab/>
        </w:r>
        <w:r w:rsidR="00674919">
          <w:rPr>
            <w:noProof/>
            <w:webHidden/>
            <w:rtl/>
          </w:rPr>
          <w:fldChar w:fldCharType="begin"/>
        </w:r>
        <w:r w:rsidR="00674919">
          <w:rPr>
            <w:noProof/>
            <w:webHidden/>
            <w:rtl/>
          </w:rPr>
          <w:instrText xml:space="preserve"> </w:instrText>
        </w:r>
        <w:r w:rsidR="00674919">
          <w:rPr>
            <w:noProof/>
            <w:webHidden/>
          </w:rPr>
          <w:instrText>PAGEREF</w:instrText>
        </w:r>
        <w:r w:rsidR="00674919">
          <w:rPr>
            <w:noProof/>
            <w:webHidden/>
            <w:rtl/>
          </w:rPr>
          <w:instrText xml:space="preserve"> _</w:instrText>
        </w:r>
        <w:r w:rsidR="00674919">
          <w:rPr>
            <w:noProof/>
            <w:webHidden/>
          </w:rPr>
          <w:instrText>Toc125901191 \h</w:instrText>
        </w:r>
        <w:r w:rsidR="00674919">
          <w:rPr>
            <w:noProof/>
            <w:webHidden/>
            <w:rtl/>
          </w:rPr>
          <w:instrText xml:space="preserve"> </w:instrText>
        </w:r>
        <w:r w:rsidR="00674919">
          <w:rPr>
            <w:noProof/>
            <w:webHidden/>
            <w:rtl/>
          </w:rPr>
        </w:r>
        <w:r w:rsidR="00674919">
          <w:rPr>
            <w:noProof/>
            <w:webHidden/>
            <w:rtl/>
          </w:rPr>
          <w:fldChar w:fldCharType="separate"/>
        </w:r>
        <w:r w:rsidR="0093043D">
          <w:rPr>
            <w:noProof/>
            <w:webHidden/>
            <w:rtl/>
          </w:rPr>
          <w:t>7</w:t>
        </w:r>
        <w:r w:rsidR="00674919">
          <w:rPr>
            <w:noProof/>
            <w:webHidden/>
            <w:rtl/>
          </w:rPr>
          <w:fldChar w:fldCharType="end"/>
        </w:r>
      </w:hyperlink>
    </w:p>
    <w:p w14:paraId="0B48BACC" w14:textId="1DD06D5D" w:rsidR="00674919" w:rsidRDefault="00155D88" w:rsidP="00674919">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5901192" w:history="1">
        <w:r w:rsidR="00674919" w:rsidRPr="00A35773">
          <w:rPr>
            <w:rStyle w:val="Hyperlink"/>
            <w:noProof/>
            <w:rtl/>
          </w:rPr>
          <w:t>ب</w:t>
        </w:r>
        <w:r w:rsidR="00674919" w:rsidRPr="00A35773">
          <w:rPr>
            <w:rStyle w:val="Hyperlink"/>
            <w:rFonts w:hint="cs"/>
            <w:noProof/>
            <w:rtl/>
          </w:rPr>
          <w:t>ی</w:t>
        </w:r>
        <w:r w:rsidR="00674919" w:rsidRPr="00A35773">
          <w:rPr>
            <w:rStyle w:val="Hyperlink"/>
            <w:rFonts w:hint="eastAsia"/>
            <w:noProof/>
            <w:rtl/>
          </w:rPr>
          <w:t>ان</w:t>
        </w:r>
        <w:r w:rsidR="00674919" w:rsidRPr="00A35773">
          <w:rPr>
            <w:rStyle w:val="Hyperlink"/>
            <w:noProof/>
            <w:rtl/>
          </w:rPr>
          <w:t xml:space="preserve"> فرما</w:t>
        </w:r>
        <w:r w:rsidR="00674919" w:rsidRPr="00A35773">
          <w:rPr>
            <w:rStyle w:val="Hyperlink"/>
            <w:rFonts w:hint="cs"/>
            <w:noProof/>
            <w:rtl/>
          </w:rPr>
          <w:t>ی</w:t>
        </w:r>
        <w:r w:rsidR="00674919" w:rsidRPr="00A35773">
          <w:rPr>
            <w:rStyle w:val="Hyperlink"/>
            <w:rFonts w:hint="eastAsia"/>
            <w:noProof/>
            <w:rtl/>
          </w:rPr>
          <w:t>ش</w:t>
        </w:r>
        <w:r w:rsidR="00674919" w:rsidRPr="00A35773">
          <w:rPr>
            <w:rStyle w:val="Hyperlink"/>
            <w:noProof/>
            <w:rtl/>
          </w:rPr>
          <w:t xml:space="preserve"> آ</w:t>
        </w:r>
        <w:r w:rsidR="00674919" w:rsidRPr="00A35773">
          <w:rPr>
            <w:rStyle w:val="Hyperlink"/>
            <w:rFonts w:hint="cs"/>
            <w:noProof/>
            <w:rtl/>
          </w:rPr>
          <w:t>ی</w:t>
        </w:r>
        <w:r w:rsidR="00674919" w:rsidRPr="00A35773">
          <w:rPr>
            <w:rStyle w:val="Hyperlink"/>
            <w:rFonts w:hint="eastAsia"/>
            <w:noProof/>
            <w:rtl/>
          </w:rPr>
          <w:t>ت</w:t>
        </w:r>
        <w:r w:rsidR="00674919" w:rsidRPr="00A35773">
          <w:rPr>
            <w:rStyle w:val="Hyperlink"/>
            <w:noProof/>
            <w:rtl/>
          </w:rPr>
          <w:t xml:space="preserve"> الله س</w:t>
        </w:r>
        <w:r w:rsidR="00674919" w:rsidRPr="00A35773">
          <w:rPr>
            <w:rStyle w:val="Hyperlink"/>
            <w:rFonts w:hint="cs"/>
            <w:noProof/>
            <w:rtl/>
          </w:rPr>
          <w:t>ی</w:t>
        </w:r>
        <w:r w:rsidR="00674919" w:rsidRPr="00A35773">
          <w:rPr>
            <w:rStyle w:val="Hyperlink"/>
            <w:rFonts w:hint="eastAsia"/>
            <w:noProof/>
            <w:rtl/>
          </w:rPr>
          <w:t>ستان</w:t>
        </w:r>
        <w:r w:rsidR="00674919" w:rsidRPr="00A35773">
          <w:rPr>
            <w:rStyle w:val="Hyperlink"/>
            <w:rFonts w:hint="cs"/>
            <w:noProof/>
            <w:rtl/>
          </w:rPr>
          <w:t>ی</w:t>
        </w:r>
        <w:r w:rsidR="00674919" w:rsidRPr="00A35773">
          <w:rPr>
            <w:rStyle w:val="Hyperlink"/>
            <w:noProof/>
            <w:rtl/>
          </w:rPr>
          <w:t xml:space="preserve"> در مقام</w:t>
        </w:r>
        <w:r w:rsidR="00674919">
          <w:rPr>
            <w:noProof/>
            <w:webHidden/>
            <w:rtl/>
          </w:rPr>
          <w:tab/>
        </w:r>
        <w:r w:rsidR="00674919">
          <w:rPr>
            <w:noProof/>
            <w:webHidden/>
            <w:rtl/>
          </w:rPr>
          <w:fldChar w:fldCharType="begin"/>
        </w:r>
        <w:r w:rsidR="00674919">
          <w:rPr>
            <w:noProof/>
            <w:webHidden/>
            <w:rtl/>
          </w:rPr>
          <w:instrText xml:space="preserve"> </w:instrText>
        </w:r>
        <w:r w:rsidR="00674919">
          <w:rPr>
            <w:noProof/>
            <w:webHidden/>
          </w:rPr>
          <w:instrText>PAGEREF</w:instrText>
        </w:r>
        <w:r w:rsidR="00674919">
          <w:rPr>
            <w:noProof/>
            <w:webHidden/>
            <w:rtl/>
          </w:rPr>
          <w:instrText xml:space="preserve"> _</w:instrText>
        </w:r>
        <w:r w:rsidR="00674919">
          <w:rPr>
            <w:noProof/>
            <w:webHidden/>
          </w:rPr>
          <w:instrText>Toc125901192 \h</w:instrText>
        </w:r>
        <w:r w:rsidR="00674919">
          <w:rPr>
            <w:noProof/>
            <w:webHidden/>
            <w:rtl/>
          </w:rPr>
          <w:instrText xml:space="preserve"> </w:instrText>
        </w:r>
        <w:r w:rsidR="00674919">
          <w:rPr>
            <w:noProof/>
            <w:webHidden/>
            <w:rtl/>
          </w:rPr>
        </w:r>
        <w:r w:rsidR="00674919">
          <w:rPr>
            <w:noProof/>
            <w:webHidden/>
            <w:rtl/>
          </w:rPr>
          <w:fldChar w:fldCharType="separate"/>
        </w:r>
        <w:r w:rsidR="0093043D">
          <w:rPr>
            <w:noProof/>
            <w:webHidden/>
            <w:rtl/>
          </w:rPr>
          <w:t>8</w:t>
        </w:r>
        <w:r w:rsidR="00674919">
          <w:rPr>
            <w:noProof/>
            <w:webHidden/>
            <w:rtl/>
          </w:rPr>
          <w:fldChar w:fldCharType="end"/>
        </w:r>
      </w:hyperlink>
    </w:p>
    <w:p w14:paraId="3AC8FC3B" w14:textId="0032D8F0" w:rsidR="00C91EB6" w:rsidRPr="00C91EB6" w:rsidRDefault="00674919" w:rsidP="00C91EB6">
      <w:r>
        <w:rPr>
          <w:rFonts w:cs="B Titr"/>
          <w:noProof/>
          <w:webHidden/>
          <w:color w:val="632423" w:themeColor="accent2" w:themeShade="80"/>
          <w:szCs w:val="24"/>
          <w:rtl/>
        </w:rPr>
        <w:fldChar w:fldCharType="end"/>
      </w:r>
    </w:p>
    <w:p w14:paraId="4B8133AE" w14:textId="77777777" w:rsidR="00F343FB" w:rsidRPr="00A6366F" w:rsidRDefault="00F842AD" w:rsidP="00025B70">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1" w:name="BokSabj2_d"/>
      <w:bookmarkEnd w:id="1"/>
      <w:r w:rsidR="00E72543">
        <w:rPr>
          <w:rtl/>
        </w:rPr>
        <w:t>افضل</w:t>
      </w:r>
      <w:r w:rsidR="00E72543">
        <w:rPr>
          <w:rFonts w:hint="cs"/>
          <w:rtl/>
        </w:rPr>
        <w:t>ی</w:t>
      </w:r>
      <w:r w:rsidR="00E72543">
        <w:rPr>
          <w:rFonts w:hint="eastAsia"/>
          <w:rtl/>
        </w:rPr>
        <w:t>ت</w:t>
      </w:r>
      <w:r w:rsidR="00E72543">
        <w:rPr>
          <w:rtl/>
        </w:rPr>
        <w:t xml:space="preserve"> تسب</w:t>
      </w:r>
      <w:r w:rsidR="00E72543">
        <w:rPr>
          <w:rFonts w:hint="cs"/>
          <w:rtl/>
        </w:rPr>
        <w:t>ی</w:t>
      </w:r>
      <w:r w:rsidR="00E72543">
        <w:rPr>
          <w:rFonts w:hint="eastAsia"/>
          <w:rtl/>
        </w:rPr>
        <w:t>حات</w:t>
      </w:r>
      <w:r w:rsidR="00E72543">
        <w:rPr>
          <w:rtl/>
        </w:rPr>
        <w:t xml:space="preserve"> اربعه </w:t>
      </w:r>
      <w:r w:rsidR="00025B70">
        <w:rPr>
          <w:rFonts w:hint="cs"/>
          <w:rtl/>
        </w:rPr>
        <w:t xml:space="preserve"> </w:t>
      </w:r>
      <w:r w:rsidR="00386C11" w:rsidRPr="00A6366F">
        <w:rPr>
          <w:rFonts w:hint="cs"/>
          <w:rtl/>
        </w:rPr>
        <w:t>/</w:t>
      </w:r>
      <w:bookmarkStart w:id="2" w:name="BokSabj_d"/>
      <w:bookmarkEnd w:id="2"/>
      <w:r w:rsidR="00E72543">
        <w:rPr>
          <w:rtl/>
        </w:rPr>
        <w:t>قرائت</w:t>
      </w:r>
      <w:r w:rsidR="00386C11" w:rsidRPr="00A6366F">
        <w:rPr>
          <w:rFonts w:hint="cs"/>
          <w:rtl/>
        </w:rPr>
        <w:t xml:space="preserve"> /</w:t>
      </w:r>
      <w:bookmarkStart w:id="3" w:name="Bokkolli"/>
      <w:bookmarkEnd w:id="3"/>
      <w:r w:rsidR="00E72543">
        <w:rPr>
          <w:rtl/>
        </w:rPr>
        <w:t>نماز</w:t>
      </w:r>
      <w:r w:rsidR="001B6799" w:rsidRPr="00A6366F">
        <w:rPr>
          <w:rFonts w:hint="cs"/>
          <w:rtl/>
        </w:rPr>
        <w:t xml:space="preserve"> </w:t>
      </w:r>
    </w:p>
    <w:p w14:paraId="36A888A8" w14:textId="77777777" w:rsidR="008F5B4D" w:rsidRPr="009C66D5" w:rsidRDefault="008F5B4D" w:rsidP="008F5B4D">
      <w:pPr>
        <w:rPr>
          <w:rStyle w:val="Emphasis"/>
          <w:b/>
          <w:bCs w:val="0"/>
          <w:rtl/>
        </w:rPr>
      </w:pPr>
      <w:r w:rsidRPr="009C66D5">
        <w:rPr>
          <w:rStyle w:val="Emphasis"/>
          <w:rFonts w:hint="cs"/>
          <w:b/>
          <w:bCs w:val="0"/>
          <w:rtl/>
        </w:rPr>
        <w:t>خلاصه مباحث گذشته:</w:t>
      </w:r>
    </w:p>
    <w:p w14:paraId="6A1C0403" w14:textId="3F6A60EA" w:rsidR="00247D2F" w:rsidRPr="003A6148" w:rsidRDefault="00F274E1" w:rsidP="00F274E1">
      <w:pPr>
        <w:pBdr>
          <w:bottom w:val="double" w:sz="6" w:space="1" w:color="auto"/>
        </w:pBdr>
      </w:pPr>
      <w:r>
        <w:rPr>
          <w:rFonts w:hint="cs"/>
          <w:rtl/>
        </w:rPr>
        <w:t xml:space="preserve">در جلسه گذشته برخی از روایاتی که به عنوان دلیل بر افضلیت تسبیحات اربعه در رکعتین أخیرتین مطرح شده بود مورد بررسی سندی و دلالی قرار گرفت. در این جلسه بعد از بیان تکمله روایات، به بیان نظر محقق حائری در این باره پرداخته می شود. </w:t>
      </w:r>
    </w:p>
    <w:p w14:paraId="446D7B63" w14:textId="705F23F9" w:rsidR="00F274E1" w:rsidRDefault="00F274E1" w:rsidP="00F274E1">
      <w:pPr>
        <w:pStyle w:val="Heading2"/>
        <w:rPr>
          <w:rtl/>
        </w:rPr>
      </w:pPr>
      <w:bookmarkStart w:id="4" w:name="_Toc125901184"/>
      <w:r>
        <w:rPr>
          <w:rFonts w:hint="cs"/>
          <w:rtl/>
        </w:rPr>
        <w:t>بررسی ادامه روایات دال بر افضلیت تسبیحات اربعه</w:t>
      </w:r>
      <w:bookmarkEnd w:id="4"/>
      <w:r>
        <w:rPr>
          <w:rFonts w:hint="cs"/>
          <w:rtl/>
        </w:rPr>
        <w:t xml:space="preserve"> </w:t>
      </w:r>
    </w:p>
    <w:p w14:paraId="0BD37737" w14:textId="0106EDF9" w:rsidR="00F274E1" w:rsidRDefault="00F274E1" w:rsidP="00F274E1">
      <w:pPr>
        <w:jc w:val="both"/>
        <w:rPr>
          <w:sz w:val="28"/>
          <w:rtl/>
        </w:rPr>
      </w:pPr>
      <w:r>
        <w:rPr>
          <w:rFonts w:hint="cs"/>
          <w:sz w:val="28"/>
          <w:rtl/>
        </w:rPr>
        <w:t>بحث در بررسی روایات دال بر افضلیت تسبیح در رکعتین أخیرتین بود. در جلسه گذشته پنج روایت مطرح شد که تنها دلالت دو روایت مورد قبول واقع شد؛ یکی روایت زرارۀ بود</w:t>
      </w:r>
      <w:r w:rsidR="00B477F0">
        <w:rPr>
          <w:rStyle w:val="FootnoteReference"/>
          <w:sz w:val="28"/>
          <w:rtl/>
        </w:rPr>
        <w:footnoteReference w:id="1"/>
      </w:r>
      <w:r>
        <w:rPr>
          <w:rFonts w:hint="cs"/>
          <w:sz w:val="28"/>
          <w:rtl/>
        </w:rPr>
        <w:t xml:space="preserve"> که در من لایحضره الفقیه نقل شده بود که در سرائر (چه در چاپ قدیم و چه در چاپ جدید تحت عنوان موسوعه ابن ادریس حلی با اختلاف زیادی از کتاب حریز نقل شده است) و دیگری روایت محمد بن عمران بود</w:t>
      </w:r>
      <w:r w:rsidR="00B477F0">
        <w:rPr>
          <w:rStyle w:val="FootnoteReference"/>
          <w:sz w:val="28"/>
          <w:rtl/>
        </w:rPr>
        <w:footnoteReference w:id="2"/>
      </w:r>
      <w:r>
        <w:rPr>
          <w:rFonts w:hint="cs"/>
          <w:sz w:val="28"/>
          <w:rtl/>
        </w:rPr>
        <w:t xml:space="preserve">. </w:t>
      </w:r>
    </w:p>
    <w:p w14:paraId="4A912929" w14:textId="77777777" w:rsidR="00F274E1" w:rsidRDefault="00F274E1" w:rsidP="00F274E1">
      <w:pPr>
        <w:jc w:val="both"/>
        <w:rPr>
          <w:sz w:val="28"/>
          <w:rtl/>
        </w:rPr>
      </w:pPr>
      <w:r>
        <w:rPr>
          <w:rFonts w:hint="cs"/>
          <w:sz w:val="28"/>
          <w:rtl/>
        </w:rPr>
        <w:lastRenderedPageBreak/>
        <w:t xml:space="preserve">حال به بیان سایر روایات می پردازیم: </w:t>
      </w:r>
    </w:p>
    <w:p w14:paraId="3DE4DBDE" w14:textId="77777777" w:rsidR="00F274E1" w:rsidRDefault="00F274E1" w:rsidP="00B477F0">
      <w:pPr>
        <w:pStyle w:val="Heading3"/>
        <w:rPr>
          <w:rtl/>
        </w:rPr>
      </w:pPr>
      <w:bookmarkStart w:id="5" w:name="_Toc125901185"/>
      <w:r>
        <w:rPr>
          <w:rFonts w:hint="cs"/>
          <w:rtl/>
        </w:rPr>
        <w:t>روایت ششم: صحیحه حلبی</w:t>
      </w:r>
      <w:bookmarkEnd w:id="5"/>
    </w:p>
    <w:p w14:paraId="0FD3A28D" w14:textId="7AE758AA" w:rsidR="00F274E1" w:rsidRPr="00B477F0" w:rsidRDefault="00F274E1" w:rsidP="00B477F0">
      <w:pPr>
        <w:pStyle w:val="ListParagraph"/>
        <w:jc w:val="both"/>
        <w:rPr>
          <w:sz w:val="28"/>
          <w:rtl/>
        </w:rPr>
      </w:pPr>
      <w:r w:rsidRPr="00B477F0">
        <w:rPr>
          <w:rFonts w:hint="cs"/>
          <w:sz w:val="28"/>
          <w:rtl/>
        </w:rPr>
        <w:t>«</w:t>
      </w:r>
      <w:r w:rsidR="00B477F0" w:rsidRPr="00B477F0">
        <w:rPr>
          <w:sz w:val="28"/>
          <w:rtl/>
        </w:rPr>
        <w:t xml:space="preserve">سَعْدٌ عَنْ أَحْمَدَ بْنِ مُحَمَّدٍ عَنْ مُحَمَّدِ بْنِ أَبِي عُمَيْرٍ عَنْ حَمَّادِ بْنِ عُثْمَانَ عَنْ عُبَيْدِ اللَّهِ بْنِ عَلِيٍّ الْحَلَبِيِّ عَنْ </w:t>
      </w:r>
      <w:r w:rsidR="00B477F0" w:rsidRPr="00B477F0">
        <w:rPr>
          <w:color w:val="008000"/>
          <w:sz w:val="28"/>
          <w:rtl/>
        </w:rPr>
        <w:t>أَبِي عَبْدِ اللَّهِ ع قَالَ: إِذَا قُمْتَ فِي الرَّكْعَتَيْنِ الْأَخِيرَتَيْنِ لَا تَقْرَأْ فِيهِمَا فَقُلِ الْحَمْدُ لِلَّهِ وَ سُبْحَانَ اللَّهِ وَ اللَّهُ أَكْبَرُ</w:t>
      </w:r>
      <w:r w:rsidR="00B477F0" w:rsidRPr="00B477F0">
        <w:rPr>
          <w:rFonts w:hint="cs"/>
          <w:sz w:val="28"/>
          <w:rtl/>
        </w:rPr>
        <w:t>»</w:t>
      </w:r>
      <w:r w:rsidR="00B477F0">
        <w:rPr>
          <w:rStyle w:val="FootnoteReference"/>
          <w:sz w:val="28"/>
          <w:rtl/>
        </w:rPr>
        <w:footnoteReference w:id="3"/>
      </w:r>
    </w:p>
    <w:p w14:paraId="450FB8F7" w14:textId="4E385C4C" w:rsidR="00F274E1" w:rsidRDefault="00F274E1" w:rsidP="00F274E1">
      <w:pPr>
        <w:jc w:val="both"/>
        <w:rPr>
          <w:sz w:val="28"/>
          <w:rtl/>
        </w:rPr>
      </w:pPr>
      <w:r>
        <w:rPr>
          <w:rFonts w:hint="cs"/>
          <w:sz w:val="28"/>
          <w:rtl/>
        </w:rPr>
        <w:t>اگر تعبیر «لاتقرأ فیهما» نهی باشد، ارشاد به مرجوحیت قرائت در رکعت سوم و چهارم می شود، لکن معلوم نیست که نهی باشد، بلکه نهی خلاف ظاهر است؛ زیرا جزاء می شود و فاء باید بر سر جزاء در آید نه اینکه بعد از جزاء باشد. تعبیر «لاتقرأ فیهما فقل» از نظر ادبی درست نیست، باید می گفت «فلاتقرأ فیهما و قل» لذا اینکه نهی استفاده شود خلاف ظاهر است و یا لاأقل این است که ظهوری در نهی ندارد و محتمل است که مفاد آن همانطور که شیخ طوسی در تهذیب فرموده است</w:t>
      </w:r>
      <w:r w:rsidR="00BE6BBF">
        <w:rPr>
          <w:rFonts w:hint="cs"/>
          <w:sz w:val="28"/>
          <w:rtl/>
        </w:rPr>
        <w:t>،</w:t>
      </w:r>
      <w:r>
        <w:rPr>
          <w:rFonts w:hint="cs"/>
          <w:sz w:val="28"/>
          <w:rtl/>
        </w:rPr>
        <w:t xml:space="preserve"> این باشد که اگر در رکعت سوم و چهارم ایستادید و نخواستید سورۀ حمد بخوانید، به جای آن تسبیحات بگویید. یعنی «إن لا ترید أن تقرأ فیهما فقل سبحان الله...» که در این صورت دال بر افضلیت تسبیحات اربعه نیست، ولی اگر ظاهر در نهی بود، دال بر مرجوحیت قرائت می شد. </w:t>
      </w:r>
    </w:p>
    <w:p w14:paraId="0737A8FC" w14:textId="77777777" w:rsidR="00F274E1" w:rsidRDefault="00F274E1" w:rsidP="00F274E1">
      <w:pPr>
        <w:jc w:val="both"/>
        <w:rPr>
          <w:sz w:val="28"/>
          <w:rtl/>
        </w:rPr>
      </w:pPr>
      <w:r>
        <w:rPr>
          <w:rFonts w:hint="cs"/>
          <w:sz w:val="28"/>
          <w:rtl/>
        </w:rPr>
        <w:t xml:space="preserve">گفتنی است که این تعبیر با «لیس فیهما قرائۀ» تفاوت دارد. برخی بین این دو تعبیر اشتباه کرده اند. تعبیر «لاتقرأ فیهما» نهی است و قدر مسلم این است که قرائت مرجوح می شود، ولی «لیس فیهما قرائۀ» در مقابل «فی الرکعتین الأولیین» است که ارشاد به عدم جزئیت قرائت در رکعت سوم و چهارم است و منافاتی ندارد که قرائت عدل واجب باشد. به خصوصه جزء رکعت سوم و چهارم نیست برخلاف معنایی که جمعی از عامه توهم می کردند. </w:t>
      </w:r>
    </w:p>
    <w:p w14:paraId="7D5A896F" w14:textId="77777777" w:rsidR="00F274E1" w:rsidRDefault="00F274E1" w:rsidP="00BE6BBF">
      <w:pPr>
        <w:pStyle w:val="Heading3"/>
        <w:rPr>
          <w:rtl/>
        </w:rPr>
      </w:pPr>
      <w:bookmarkStart w:id="6" w:name="_Toc125901186"/>
      <w:r>
        <w:rPr>
          <w:rFonts w:hint="cs"/>
          <w:rtl/>
        </w:rPr>
        <w:t>روایت هفتم: روایت أبی خدیجه</w:t>
      </w:r>
      <w:bookmarkEnd w:id="6"/>
    </w:p>
    <w:p w14:paraId="155768E1" w14:textId="7BEE6D9A" w:rsidR="00F274E1" w:rsidRPr="007B2565" w:rsidRDefault="007B2565" w:rsidP="007B2565">
      <w:pPr>
        <w:pStyle w:val="ListParagraph"/>
        <w:jc w:val="both"/>
        <w:rPr>
          <w:sz w:val="28"/>
          <w:rtl/>
        </w:rPr>
      </w:pPr>
      <w:r>
        <w:rPr>
          <w:rFonts w:hint="cs"/>
          <w:sz w:val="28"/>
          <w:rtl/>
        </w:rPr>
        <w:t>«</w:t>
      </w:r>
      <w:r w:rsidRPr="007B2565">
        <w:rPr>
          <w:rtl/>
        </w:rPr>
        <w:t xml:space="preserve"> </w:t>
      </w:r>
      <w:r w:rsidRPr="007B2565">
        <w:rPr>
          <w:sz w:val="28"/>
          <w:rtl/>
        </w:rPr>
        <w:t xml:space="preserve">عَنْهُ عَنْ مُحَمَّدِ بْنِ عِيسَى عَنْ عَبْدِ الرَّحْمَنِ بْنِ أَبِي هَاشِمٍ عَنْ سَالِمٍ أَبِي خَدِيجَةَ عَنْ </w:t>
      </w:r>
      <w:r w:rsidRPr="007B2565">
        <w:rPr>
          <w:color w:val="008000"/>
          <w:sz w:val="28"/>
          <w:rtl/>
        </w:rPr>
        <w:t xml:space="preserve">أَبِي عَبْدِ اللَّهِ ع قَالَ: إِذَا كُنْتَ إِمَامَ قَوْمٍ فَعَلَيْكَ أَنْ تَقْرَأَ فِي الرَّكْعَتَيْنِ الْأَوَّلَتَيْنِ وَ عَلَى الَّذِينَ خَلْفَكَ أَنْ يَقُولُوا سُبْحَانَ اللَّهِ وَ الْحَمْدُ لِلَّهِ وَ لَا إِلَهَ إِلَّا </w:t>
      </w:r>
      <w:r w:rsidRPr="007B2565">
        <w:rPr>
          <w:color w:val="008000"/>
          <w:sz w:val="28"/>
          <w:rtl/>
        </w:rPr>
        <w:lastRenderedPageBreak/>
        <w:t>اللَّهُ وَ اللَّهُ أَكْبَرُ وَ هُمْ قِيَامٌ فَإِذَا كَانَ فِي الرَّكْعَتَيْنِ الْأَخِيرَتَيْنِ فَعَلَى الَّذِينَ خَلْفَكَ أَنْ يَقْرَءُوا فَاتِحَةَ الْكِتَابِ وَ عَلَى الْإِمَامِ التَّسْبِيحُ مِثْلَ مَا يُسَبِّحُ الْقَوْمُ فِي الرَّكْعَتَيْنِ الْأَخِيرَتَيْنِ</w:t>
      </w:r>
      <w:r>
        <w:rPr>
          <w:rFonts w:hint="cs"/>
          <w:sz w:val="28"/>
          <w:rtl/>
        </w:rPr>
        <w:t>»</w:t>
      </w:r>
      <w:r>
        <w:rPr>
          <w:rStyle w:val="FootnoteReference"/>
          <w:sz w:val="28"/>
          <w:rtl/>
        </w:rPr>
        <w:footnoteReference w:id="4"/>
      </w:r>
    </w:p>
    <w:p w14:paraId="555F3576" w14:textId="4CCF813C" w:rsidR="00F274E1" w:rsidRDefault="00F274E1" w:rsidP="00F274E1">
      <w:pPr>
        <w:jc w:val="both"/>
        <w:rPr>
          <w:sz w:val="28"/>
          <w:rtl/>
        </w:rPr>
      </w:pPr>
      <w:r>
        <w:rPr>
          <w:rFonts w:hint="cs"/>
          <w:sz w:val="28"/>
          <w:rtl/>
        </w:rPr>
        <w:t>محقق حائری رحمه الله ابتدا ظاهر این روایت را در این معنا گرفته اند که مأمومین از اول با امام همراه بوده اند. وقتی امام به رکعت سوم و چهارم می رسد، مأمومین فاتحۀ الکتاب می خوانند و امام تسبیحات می خواند، یعنی افضل این است که تسبیحات بگوید، مانند منفرد ها که همان «القوم» هستند. اگر امام تسبیح بگوید یعنی معلوم می شود که تسبیح لاأقل برای امام افضل است. ایشان در ادامه فرموده اند که این معنا قابل التزام نیست که امام تسبیح بگوید و مأموم قرائت بخواند، برعکس آن گفته شده است ولی اینکه امام تسبیح بگوید و مأموم فاتحۀ الکتاب بخواند را کسی نگفته است. لذا ایشان همان توجیه محقق خویی را گفته اند که اسم کان را ائتمام گرفته اند. حال اگر ائتمام این ها در رکعت سوم و چهارم بود، به خاطر اینکه رکعت اول و دوم مأمومین است قرائت می خوانند، امام تسبیح می گوید، مثل اینکه همین قوم بعدا که رکعت سوم و چهارم را می خوانند تسبیحات می گویند، در این صورت دال بر افضلیت تسبیح می شود</w:t>
      </w:r>
      <w:r w:rsidR="007B2565">
        <w:rPr>
          <w:rStyle w:val="FootnoteReference"/>
          <w:sz w:val="28"/>
          <w:rtl/>
        </w:rPr>
        <w:footnoteReference w:id="5"/>
      </w:r>
      <w:r>
        <w:rPr>
          <w:rFonts w:hint="cs"/>
          <w:sz w:val="28"/>
          <w:rtl/>
        </w:rPr>
        <w:t xml:space="preserve">. </w:t>
      </w:r>
    </w:p>
    <w:p w14:paraId="4092D2C6" w14:textId="6DD7A09C" w:rsidR="00F274E1" w:rsidRDefault="00F274E1" w:rsidP="00F274E1">
      <w:pPr>
        <w:jc w:val="both"/>
        <w:rPr>
          <w:sz w:val="28"/>
          <w:rtl/>
        </w:rPr>
      </w:pPr>
      <w:r>
        <w:rPr>
          <w:rFonts w:hint="cs"/>
          <w:sz w:val="28"/>
          <w:rtl/>
        </w:rPr>
        <w:t>اشکال ما این است که بطلان یک معنا که در رکعت سوم و چهارم امام تسبیح بگوید و</w:t>
      </w:r>
      <w:r w:rsidR="007B2565">
        <w:rPr>
          <w:rFonts w:hint="cs"/>
          <w:sz w:val="28"/>
          <w:rtl/>
        </w:rPr>
        <w:t xml:space="preserve"> بر</w:t>
      </w:r>
      <w:r>
        <w:rPr>
          <w:rFonts w:hint="cs"/>
          <w:sz w:val="28"/>
          <w:rtl/>
        </w:rPr>
        <w:t xml:space="preserve"> مأمومین افضل این باشد که قرائت بخوانند، منشأ نمی شود که روایت ظهور در معنای دیگر پیدا کند و اسم کان را ائتمام بگیریم. نهایت این است که می گوییم حدیث معنای ظاهر محتمل الصدقی ندارد. ما ملزم به عمل به ظهورات هستیم نه اینکه ملزم به ظهور سازی باشیم. نباید حدیث مردد بین دو معنا را به زور ظاهر در معنایی کنیم که محتمل الصحۀ است و به آن عمل کنیم. شاید حدیث نقصی دارد و راوی کلماتی را جا به جا کرده باشد. مهم این است که ظهوری که بتوان به آن عمل کرد شکل نگرفته است، حدیث کنار گذاشته می شود. </w:t>
      </w:r>
    </w:p>
    <w:p w14:paraId="5BACC6C7" w14:textId="01486550" w:rsidR="00F274E1" w:rsidRDefault="00F274E1" w:rsidP="00F274E1">
      <w:pPr>
        <w:jc w:val="both"/>
        <w:rPr>
          <w:sz w:val="28"/>
          <w:rtl/>
        </w:rPr>
      </w:pPr>
      <w:r w:rsidRPr="007B2565">
        <w:rPr>
          <w:rFonts w:hint="cs"/>
          <w:b/>
          <w:bCs/>
          <w:sz w:val="28"/>
          <w:rtl/>
        </w:rPr>
        <w:t>سوال</w:t>
      </w:r>
      <w:r>
        <w:rPr>
          <w:rFonts w:hint="cs"/>
          <w:sz w:val="28"/>
          <w:rtl/>
        </w:rPr>
        <w:t xml:space="preserve">: </w:t>
      </w:r>
      <w:r w:rsidR="007B2565">
        <w:rPr>
          <w:rFonts w:hint="cs"/>
          <w:sz w:val="28"/>
          <w:rtl/>
        </w:rPr>
        <w:t xml:space="preserve">پس چگونه است که در مثال هایی مثل «ید الله فوق أیدیهم» به دلیل اینکه معنای ظاهری آن قابل التزام نیست، معنای دیگری که محتمل است را ارائه می دهیم؟! </w:t>
      </w:r>
    </w:p>
    <w:p w14:paraId="0E5299C3" w14:textId="77777777" w:rsidR="00F274E1" w:rsidRDefault="00F274E1" w:rsidP="00F274E1">
      <w:pPr>
        <w:jc w:val="both"/>
        <w:rPr>
          <w:sz w:val="28"/>
          <w:rtl/>
        </w:rPr>
      </w:pPr>
      <w:r>
        <w:rPr>
          <w:rFonts w:hint="cs"/>
          <w:sz w:val="28"/>
          <w:rtl/>
        </w:rPr>
        <w:t xml:space="preserve">جواب: این جمله با قرائت لبیه ظهور دارد که قدرۀ الله فوق قدرتهم. </w:t>
      </w:r>
    </w:p>
    <w:p w14:paraId="11E17CAC" w14:textId="77777777" w:rsidR="00F274E1" w:rsidRDefault="00F274E1" w:rsidP="00F274E1">
      <w:pPr>
        <w:jc w:val="both"/>
        <w:rPr>
          <w:sz w:val="28"/>
          <w:rtl/>
        </w:rPr>
      </w:pPr>
      <w:r>
        <w:rPr>
          <w:rFonts w:hint="cs"/>
          <w:sz w:val="28"/>
          <w:rtl/>
        </w:rPr>
        <w:t xml:space="preserve">سوال: چه تفاوتی می کند؟ اینکه یک جایی قرینه عقلیه باعث می شود که معنا کنیم مثل روایت در محل بحث است. بطلان یک معنا گاهی معنای محتمل موجود را ظهور می بخشد. </w:t>
      </w:r>
    </w:p>
    <w:p w14:paraId="12789A1E" w14:textId="77777777" w:rsidR="00F274E1" w:rsidRDefault="00F274E1" w:rsidP="00F274E1">
      <w:pPr>
        <w:jc w:val="both"/>
        <w:rPr>
          <w:sz w:val="28"/>
          <w:rtl/>
        </w:rPr>
      </w:pPr>
      <w:r>
        <w:rPr>
          <w:rFonts w:hint="cs"/>
          <w:sz w:val="28"/>
          <w:rtl/>
        </w:rPr>
        <w:t xml:space="preserve">جواب: فی الجملۀ ممکن است برخی از موارد همین باشد که شما می فرمایید که قرائن لبیه ظهور به خطاب بدهد، منکر نیستیم، لکن همه جا اینطور نیست. </w:t>
      </w:r>
    </w:p>
    <w:p w14:paraId="37BD3D40" w14:textId="77777777" w:rsidR="00F274E1" w:rsidRDefault="00F274E1" w:rsidP="00F274E1">
      <w:pPr>
        <w:jc w:val="both"/>
        <w:rPr>
          <w:sz w:val="28"/>
          <w:rtl/>
        </w:rPr>
      </w:pPr>
      <w:r>
        <w:rPr>
          <w:rFonts w:hint="cs"/>
          <w:sz w:val="28"/>
          <w:rtl/>
        </w:rPr>
        <w:t xml:space="preserve">سوال: اگر معنای محتمل دیگری نباشد، عرف می گوید پس همین معنای روایت است. </w:t>
      </w:r>
    </w:p>
    <w:p w14:paraId="71E39D9C" w14:textId="77777777" w:rsidR="00F274E1" w:rsidRDefault="00F274E1" w:rsidP="00F274E1">
      <w:pPr>
        <w:jc w:val="both"/>
        <w:rPr>
          <w:sz w:val="28"/>
          <w:rtl/>
        </w:rPr>
      </w:pPr>
      <w:r>
        <w:rPr>
          <w:rFonts w:hint="cs"/>
          <w:sz w:val="28"/>
          <w:rtl/>
        </w:rPr>
        <w:t xml:space="preserve">جواب: اگر کسی بگوید «امام در سال 1380 اینطور فرمود» می گوییم امام که در سال 1368 به رحمت خدا رفت. متکلم بگوید منظور من قمری بود. نمی توان گفت که اشتباه نکرده است. شاید واقعا اشتباه کرده باشد. در کلام مجمل ما الزامی نداریم که به زور هرچه بشود تصحیح کنیم. </w:t>
      </w:r>
    </w:p>
    <w:p w14:paraId="44224FF3" w14:textId="77777777" w:rsidR="00F274E1" w:rsidRDefault="00F274E1" w:rsidP="00F274E1">
      <w:pPr>
        <w:jc w:val="both"/>
        <w:rPr>
          <w:sz w:val="28"/>
          <w:rtl/>
        </w:rPr>
      </w:pPr>
      <w:r w:rsidRPr="00CC64BB">
        <w:rPr>
          <w:rFonts w:hint="cs"/>
          <w:b/>
          <w:bCs/>
          <w:sz w:val="28"/>
          <w:rtl/>
        </w:rPr>
        <w:t>سوال</w:t>
      </w:r>
      <w:r>
        <w:rPr>
          <w:rFonts w:hint="cs"/>
          <w:sz w:val="28"/>
          <w:rtl/>
        </w:rPr>
        <w:t xml:space="preserve">: در رکعتین أخیرین در مقنع صدوق رکعتین أولتین دارد. یسبح مثل ما یسبح القوم فی الرکعتین الأولتین آورده است. تعبیر این است: </w:t>
      </w:r>
    </w:p>
    <w:p w14:paraId="7361F4DE" w14:textId="3C374FBF" w:rsidR="00F274E1" w:rsidRPr="00CC64BB" w:rsidRDefault="00F274E1" w:rsidP="00CC64BB">
      <w:pPr>
        <w:pStyle w:val="ListParagraph"/>
        <w:jc w:val="both"/>
        <w:rPr>
          <w:sz w:val="28"/>
          <w:rtl/>
        </w:rPr>
      </w:pPr>
      <w:r w:rsidRPr="00CC64BB">
        <w:rPr>
          <w:rFonts w:hint="cs"/>
          <w:sz w:val="28"/>
          <w:rtl/>
        </w:rPr>
        <w:t>«</w:t>
      </w:r>
      <w:r w:rsidR="00CC64BB" w:rsidRPr="00CC64BB">
        <w:rPr>
          <w:rtl/>
        </w:rPr>
        <w:t xml:space="preserve"> </w:t>
      </w:r>
      <w:r w:rsidR="00CC64BB" w:rsidRPr="00CC64BB">
        <w:rPr>
          <w:color w:val="008000"/>
          <w:sz w:val="28"/>
          <w:rtl/>
        </w:rPr>
        <w:t>و إذا كنت إماما فعليك أن تقرأ في الركعتين الأولتين ، و على الذين خلفك أن يسبحوا، يقولون: «سبحان الله، و الحمد لله، و لا إله إلا الله، و الله أكبر»، و إذا كنت في الركعتين الأخيرتين ، فعليك أن تسبح مثل تسبيح القوم في الركعتين الأولتين ، و على الذين خلفك أن يقرؤا فاتحة الكتاب</w:t>
      </w:r>
      <w:r w:rsidR="00CC64BB" w:rsidRPr="00CC64BB">
        <w:rPr>
          <w:rFonts w:hint="cs"/>
          <w:sz w:val="28"/>
          <w:rtl/>
        </w:rPr>
        <w:t>»</w:t>
      </w:r>
      <w:r w:rsidR="00CC64BB">
        <w:rPr>
          <w:rStyle w:val="FootnoteReference"/>
          <w:sz w:val="28"/>
          <w:rtl/>
        </w:rPr>
        <w:footnoteReference w:id="6"/>
      </w:r>
    </w:p>
    <w:p w14:paraId="0FFBCF74" w14:textId="77777777" w:rsidR="00F274E1" w:rsidRDefault="00F274E1" w:rsidP="00F274E1">
      <w:pPr>
        <w:jc w:val="both"/>
        <w:rPr>
          <w:sz w:val="28"/>
          <w:rtl/>
        </w:rPr>
      </w:pPr>
      <w:r>
        <w:rPr>
          <w:rFonts w:hint="cs"/>
          <w:sz w:val="28"/>
          <w:rtl/>
        </w:rPr>
        <w:t xml:space="preserve">جواب: شاید شیخ صدوق در مقنع، همین معنای دوم را که محقق حائری و محقق خویی گفته اند که متعین است، استظهار کرده باشد. متن روایت مشخص است که چیست، مقنع شاید تصحیح قیاسی کرده باشد. </w:t>
      </w:r>
    </w:p>
    <w:p w14:paraId="4A5250B5" w14:textId="77777777" w:rsidR="00F274E1" w:rsidRDefault="00F274E1" w:rsidP="00CC64BB">
      <w:pPr>
        <w:pStyle w:val="Heading3"/>
        <w:rPr>
          <w:rtl/>
        </w:rPr>
      </w:pPr>
      <w:bookmarkStart w:id="7" w:name="_Toc125901187"/>
      <w:r>
        <w:rPr>
          <w:rFonts w:hint="cs"/>
          <w:rtl/>
        </w:rPr>
        <w:t>روایت هشتم: مرسله جزمی صدوق</w:t>
      </w:r>
      <w:bookmarkEnd w:id="7"/>
      <w:r>
        <w:rPr>
          <w:rFonts w:hint="cs"/>
          <w:rtl/>
        </w:rPr>
        <w:t xml:space="preserve"> </w:t>
      </w:r>
    </w:p>
    <w:p w14:paraId="52EF191A" w14:textId="0465B8C5" w:rsidR="00F274E1" w:rsidRPr="00CC64BB" w:rsidRDefault="00F274E1" w:rsidP="00CC64BB">
      <w:pPr>
        <w:pStyle w:val="ListParagraph"/>
        <w:jc w:val="both"/>
        <w:rPr>
          <w:sz w:val="28"/>
          <w:rtl/>
        </w:rPr>
      </w:pPr>
      <w:r w:rsidRPr="00CC64BB">
        <w:rPr>
          <w:rFonts w:hint="cs"/>
          <w:sz w:val="28"/>
          <w:rtl/>
        </w:rPr>
        <w:t>«</w:t>
      </w:r>
      <w:r w:rsidR="00CC64BB" w:rsidRPr="00CC64BB">
        <w:rPr>
          <w:sz w:val="28"/>
          <w:rtl/>
        </w:rPr>
        <w:t xml:space="preserve"> </w:t>
      </w:r>
      <w:r w:rsidR="00CC64BB" w:rsidRPr="00CC64BB">
        <w:rPr>
          <w:color w:val="008000"/>
          <w:sz w:val="28"/>
          <w:rtl/>
        </w:rPr>
        <w:t>وَ قَالَ الرِّضَا ع إِنَّمَا جُعِلَ الْقِرَاءَةُ فِي الرَّكْعَتَيْنِ الْأَوَّلَتَيْنِ وَ التَّسْبِيحُ فِي الْأَخِيرَتَيْنِ لِلْفَرْقِ بَيْنَ مَا فَرَضَهُ اللَّهُ عَزَّ وَ جَلَّ مِنْ عِنْدِهِ وَ بَيْنَ مَا فَرَضَهُ اللَّهُ تَعَالَى مِنْ عِنْدِ رَسُولِ اللَّهِ ص</w:t>
      </w:r>
      <w:r w:rsidR="00CC64BB" w:rsidRPr="00CC64BB">
        <w:rPr>
          <w:rFonts w:hint="cs"/>
          <w:sz w:val="28"/>
          <w:rtl/>
        </w:rPr>
        <w:t>»</w:t>
      </w:r>
      <w:r w:rsidR="00CC64BB">
        <w:rPr>
          <w:rStyle w:val="FootnoteReference"/>
          <w:sz w:val="28"/>
          <w:rtl/>
        </w:rPr>
        <w:footnoteReference w:id="7"/>
      </w:r>
    </w:p>
    <w:p w14:paraId="39A2E31F" w14:textId="15B35392" w:rsidR="00F274E1" w:rsidRDefault="00F274E1" w:rsidP="00F274E1">
      <w:pPr>
        <w:jc w:val="both"/>
        <w:rPr>
          <w:sz w:val="28"/>
          <w:rtl/>
        </w:rPr>
      </w:pPr>
      <w:r>
        <w:rPr>
          <w:rFonts w:hint="cs"/>
          <w:sz w:val="28"/>
          <w:rtl/>
        </w:rPr>
        <w:t>می فرماید قرائت در دو رکعت اول جعل شده و تسبیح در دو رکعت آخر جعل شده است برای اینکه بین این دو فرق باشد. اگر این روایت اقتباسی از روایات دیگر مثل همان روایت صحیحه زرارۀ که</w:t>
      </w:r>
      <w:r w:rsidR="003E041A">
        <w:rPr>
          <w:sz w:val="28"/>
        </w:rPr>
        <w:t xml:space="preserve"> </w:t>
      </w:r>
      <w:r w:rsidR="003E041A">
        <w:rPr>
          <w:rFonts w:hint="cs"/>
          <w:sz w:val="28"/>
          <w:rtl/>
        </w:rPr>
        <w:t>می فرمود</w:t>
      </w:r>
      <w:r>
        <w:rPr>
          <w:rFonts w:hint="cs"/>
          <w:sz w:val="28"/>
          <w:rtl/>
        </w:rPr>
        <w:t xml:space="preserve"> «</w:t>
      </w:r>
      <w:r w:rsidR="0002382E" w:rsidRPr="0002382E">
        <w:rPr>
          <w:sz w:val="28"/>
          <w:rtl/>
        </w:rPr>
        <w:t xml:space="preserve"> </w:t>
      </w:r>
      <w:r w:rsidR="0002382E" w:rsidRPr="0002382E">
        <w:rPr>
          <w:color w:val="008000"/>
          <w:sz w:val="28"/>
          <w:rtl/>
        </w:rPr>
        <w:t>كَانَ الَّذِي فَرَضَ اللَّهُ عَلَى الْعِبَادِ مِنَ الصَّلَاةِ عَشْرَ رَكَعَاتٍ وَ فِيهِنَّ الْقِرَاءَةُ وَ لَيْسَ فِيهِنَّ وَهْمٌ يَعْنِي سَهْواً فَزَادَ رَسُولُ اللَّهِ ص سَبْعاً وَ فِيهِنَّ الْوَهْمُ وَ لَيْسَ فِيهِنَّ قِرَاءَةٌ</w:t>
      </w:r>
      <w:r w:rsidR="0002382E">
        <w:rPr>
          <w:rFonts w:hint="cs"/>
          <w:sz w:val="28"/>
          <w:rtl/>
        </w:rPr>
        <w:t>»</w:t>
      </w:r>
      <w:r w:rsidR="0002382E">
        <w:rPr>
          <w:rStyle w:val="FootnoteReference"/>
          <w:sz w:val="28"/>
          <w:rtl/>
        </w:rPr>
        <w:footnoteReference w:id="8"/>
      </w:r>
      <w:r>
        <w:rPr>
          <w:rFonts w:hint="cs"/>
          <w:sz w:val="28"/>
          <w:rtl/>
        </w:rPr>
        <w:t xml:space="preserve"> نشده باشد و روایت مستقله ای باشد، ممکن است گفته شود دلیل بر استحباب تسبیح نیست، صرفا بیانگر این است که در رکعتین اولتین قرائت جعل شده است، در رکعتین أخیرتین تسبیح جعل شده است؛ یعنی جایز است که تسبیح خوانده شود، نه اینکه تعیینی باشد. شاید تخییری جعل شده باشد؛ لذا با تخییر ناسازگار نیست. در دو رکعت اول تعین قرائت داریم، اما در دو رکعت آخر تعین قرائت نداریم، شخص می تواند تسبیح نیز بخواند و قرائت نیز مصداق تسبیح می تواند باشد، لذا دلیل  بر افضلیت تسبیح در مقابل قرائت سورۀ حمد نیست. </w:t>
      </w:r>
    </w:p>
    <w:p w14:paraId="38EFEC96" w14:textId="77777777" w:rsidR="00F274E1" w:rsidRDefault="00F274E1" w:rsidP="0002382E">
      <w:pPr>
        <w:pStyle w:val="Heading3"/>
        <w:rPr>
          <w:rtl/>
        </w:rPr>
      </w:pPr>
      <w:bookmarkStart w:id="8" w:name="_Toc125901188"/>
      <w:r>
        <w:rPr>
          <w:rFonts w:hint="cs"/>
          <w:rtl/>
        </w:rPr>
        <w:t>روایت نهم: صحیحه زرارۀ</w:t>
      </w:r>
      <w:bookmarkEnd w:id="8"/>
    </w:p>
    <w:p w14:paraId="6754058A" w14:textId="71E7219C" w:rsidR="00F274E1" w:rsidRPr="0002382E" w:rsidRDefault="00F274E1" w:rsidP="0002382E">
      <w:pPr>
        <w:pStyle w:val="ListParagraph"/>
        <w:jc w:val="both"/>
        <w:rPr>
          <w:sz w:val="28"/>
          <w:rtl/>
        </w:rPr>
      </w:pPr>
      <w:r w:rsidRPr="0002382E">
        <w:rPr>
          <w:rFonts w:hint="cs"/>
          <w:sz w:val="28"/>
          <w:rtl/>
        </w:rPr>
        <w:t>«</w:t>
      </w:r>
      <w:r w:rsidR="0002382E" w:rsidRPr="0002382E">
        <w:rPr>
          <w:sz w:val="28"/>
          <w:rtl/>
        </w:rPr>
        <w:t xml:space="preserve"> </w:t>
      </w:r>
      <w:r w:rsidR="000D0E79" w:rsidRPr="000D0E79">
        <w:rPr>
          <w:sz w:val="28"/>
          <w:rtl/>
        </w:rPr>
        <w:t xml:space="preserve">سَعْدٌ عَنْ أَحْمَدَ بْنِ مُحَمَّدٍ عَنْ عَلِيِّ بْنِ حَدِيدٍ وَ عَبْدِ الرَّحْمَنِ بْنِ أَبِي نَجْرَانَ عَنْ حَمَّادِ بْنِ عِيسَى عَنْ حَرِيزٍ عَنْ زُرَارَةَ عَنْ </w:t>
      </w:r>
      <w:r w:rsidR="000D0E79" w:rsidRPr="000D0E79">
        <w:rPr>
          <w:color w:val="008000"/>
          <w:sz w:val="28"/>
          <w:rtl/>
        </w:rPr>
        <w:t>أَبِي جَعْفَرٍ ع قَالَ: قُلْتُ لَهُ رَجُلٌ جَهَرَ بِالْقِرَاءَةِ فِيمَا لَا يَنْبَغِي الْجَهْرُ فِيهِ وَ أَخْفَى فِيمَا لَا يَنْبَغِي الْإِخْفَاتُ فِيهِ وَ تَرَكَ الْقِرَاءَةَ فِيمَا يَنْبَغِي الْقِرَاءَةُ فِيهِ أَوْ قَرَأَ فِيمَا لَا يَنْبَغِي الْقِرَاءَةُ فِيهِ فَقَالَ أَيَّ ذَلِكَ فَعَلَ نَاسِياً أَوْ سَاهِياً فَلَا شَيْ‏ءَ عَلَيْهِ</w:t>
      </w:r>
      <w:r w:rsidR="000D0E79" w:rsidRPr="000D0E79">
        <w:rPr>
          <w:sz w:val="28"/>
          <w:rtl/>
        </w:rPr>
        <w:t>.</w:t>
      </w:r>
      <w:r w:rsidR="0002382E" w:rsidRPr="0002382E">
        <w:rPr>
          <w:rFonts w:hint="cs"/>
          <w:sz w:val="28"/>
          <w:rtl/>
        </w:rPr>
        <w:t>»</w:t>
      </w:r>
      <w:r w:rsidR="000D0E79">
        <w:rPr>
          <w:rStyle w:val="FootnoteReference"/>
          <w:sz w:val="28"/>
          <w:rtl/>
        </w:rPr>
        <w:footnoteReference w:id="9"/>
      </w:r>
    </w:p>
    <w:p w14:paraId="1D65712D" w14:textId="0873580F" w:rsidR="00F274E1" w:rsidRDefault="00F274E1" w:rsidP="00F274E1">
      <w:pPr>
        <w:jc w:val="both"/>
        <w:rPr>
          <w:sz w:val="28"/>
          <w:rtl/>
        </w:rPr>
      </w:pPr>
      <w:r>
        <w:rPr>
          <w:rFonts w:hint="cs"/>
          <w:sz w:val="28"/>
          <w:rtl/>
        </w:rPr>
        <w:t xml:space="preserve">گفته می شود که قرأ </w:t>
      </w:r>
      <w:r w:rsidR="000D0E79">
        <w:rPr>
          <w:rFonts w:hint="cs"/>
          <w:sz w:val="28"/>
          <w:rtl/>
        </w:rPr>
        <w:t>ف</w:t>
      </w:r>
      <w:r>
        <w:rPr>
          <w:rFonts w:hint="cs"/>
          <w:sz w:val="28"/>
          <w:rtl/>
        </w:rPr>
        <w:t>یما لاینبغی القرائۀ فیه یعنی در  همین رکعت سوم و چهارم باشد. به نظر ما این استدلال درست نیست؛ زیرا مصداق تعیین نشده است؛ شاید در حال رکوع یا سجود یا تشهد باشد.</w:t>
      </w:r>
    </w:p>
    <w:p w14:paraId="57B3905B" w14:textId="77777777" w:rsidR="00F274E1" w:rsidRDefault="00F274E1" w:rsidP="00F274E1">
      <w:pPr>
        <w:jc w:val="both"/>
        <w:rPr>
          <w:sz w:val="28"/>
          <w:rtl/>
        </w:rPr>
      </w:pPr>
      <w:r w:rsidRPr="00950CB8">
        <w:rPr>
          <w:rFonts w:hint="cs"/>
          <w:b/>
          <w:bCs/>
          <w:sz w:val="28"/>
          <w:rtl/>
        </w:rPr>
        <w:t>سوال</w:t>
      </w:r>
      <w:r>
        <w:rPr>
          <w:rFonts w:hint="cs"/>
          <w:sz w:val="28"/>
          <w:rtl/>
        </w:rPr>
        <w:t xml:space="preserve">: چه کسی در سجده قرائت حمد می خواند؟ </w:t>
      </w:r>
    </w:p>
    <w:p w14:paraId="1EB5D810" w14:textId="0CBA8E24" w:rsidR="00F274E1" w:rsidRDefault="00F274E1" w:rsidP="00F274E1">
      <w:pPr>
        <w:jc w:val="both"/>
        <w:rPr>
          <w:sz w:val="28"/>
          <w:rtl/>
        </w:rPr>
      </w:pPr>
      <w:r w:rsidRPr="00950CB8">
        <w:rPr>
          <w:rFonts w:hint="cs"/>
          <w:b/>
          <w:bCs/>
          <w:sz w:val="28"/>
          <w:rtl/>
        </w:rPr>
        <w:t>جواب</w:t>
      </w:r>
      <w:r>
        <w:rPr>
          <w:rFonts w:hint="cs"/>
          <w:sz w:val="28"/>
          <w:rtl/>
        </w:rPr>
        <w:t xml:space="preserve">: در روایت آمده که ناسیا این کار را انجام دهد اشکالی ندارد. مخصوصا اینکه در روایات نیز نهی از قرائت قرآن در سجده شده است. </w:t>
      </w:r>
    </w:p>
    <w:p w14:paraId="6BEBA93B" w14:textId="19ED29CF" w:rsidR="005812E8" w:rsidRDefault="005812E8" w:rsidP="005812E8">
      <w:pPr>
        <w:pStyle w:val="Heading3"/>
        <w:rPr>
          <w:rFonts w:cs="B Badr"/>
          <w:rtl/>
        </w:rPr>
      </w:pPr>
      <w:bookmarkStart w:id="9" w:name="_Toc125901189"/>
      <w:r>
        <w:rPr>
          <w:rFonts w:hint="cs"/>
          <w:rtl/>
        </w:rPr>
        <w:t>جمع بین روایات مختلف دال بر افضلیت قرائت و تسبیح</w:t>
      </w:r>
      <w:bookmarkEnd w:id="9"/>
      <w:r>
        <w:rPr>
          <w:rFonts w:hint="cs"/>
          <w:rtl/>
        </w:rPr>
        <w:t xml:space="preserve"> </w:t>
      </w:r>
    </w:p>
    <w:p w14:paraId="412EB1F5" w14:textId="07927769" w:rsidR="00F274E1" w:rsidRDefault="00F274E1" w:rsidP="00676ACA">
      <w:pPr>
        <w:jc w:val="both"/>
        <w:rPr>
          <w:sz w:val="28"/>
          <w:rtl/>
        </w:rPr>
      </w:pPr>
      <w:r w:rsidRPr="00676ACA">
        <w:rPr>
          <w:rFonts w:hint="cs"/>
          <w:sz w:val="28"/>
          <w:rtl/>
        </w:rPr>
        <w:t xml:space="preserve"> بنابراین عملا روایاتی که دال بر افضلیت تسبیح باشد سه روایت است. از آن طرف روایات متعددی بر خلاف این مطلب آمده بود از جمله روایت علی بن حنظله که امام علیه السلام قسم خوردند که قرائت و تسبیح مساوی هستند. یا صحیحه معاویۀ بن عمار که تفصیل بین امام و مأموم یا منفرد داد. صحیحه منصور بن حازم باز تفصیل داده بود</w:t>
      </w:r>
      <w:r w:rsidR="00676ACA">
        <w:rPr>
          <w:rStyle w:val="FootnoteReference"/>
          <w:rtl/>
        </w:rPr>
        <w:footnoteReference w:id="10"/>
      </w:r>
      <w:r w:rsidRPr="00676ACA">
        <w:rPr>
          <w:rFonts w:hint="cs"/>
          <w:sz w:val="28"/>
          <w:rtl/>
        </w:rPr>
        <w:t>. روایت جمیل نیز چنین بود: «</w:t>
      </w:r>
      <w:r w:rsidR="00676ACA" w:rsidRPr="00676ACA">
        <w:rPr>
          <w:color w:val="008000"/>
          <w:sz w:val="28"/>
          <w:rtl/>
        </w:rPr>
        <w:t xml:space="preserve"> فَقَالَ بِفَاتِحَةِ الْكِتَابِ وَ لَا يَقْرَأُ الَّذِينَ خَلْفَهُ وَ يَقْرَأُ الرَّجُلُ فِيهِمَا إِذَا صَلَّى وَحْدَهُ بِفَاتِحَةِ الْكِتَابِ</w:t>
      </w:r>
      <w:r w:rsidR="00676ACA" w:rsidRPr="00676ACA">
        <w:rPr>
          <w:rFonts w:hint="cs"/>
          <w:sz w:val="28"/>
          <w:rtl/>
        </w:rPr>
        <w:t>»</w:t>
      </w:r>
      <w:r w:rsidR="00676ACA">
        <w:rPr>
          <w:rStyle w:val="FootnoteReference"/>
          <w:sz w:val="28"/>
          <w:rtl/>
        </w:rPr>
        <w:footnoteReference w:id="11"/>
      </w:r>
      <w:r w:rsidRPr="00676ACA">
        <w:rPr>
          <w:rFonts w:hint="cs"/>
          <w:sz w:val="28"/>
          <w:rtl/>
        </w:rPr>
        <w:t xml:space="preserve"> روایت</w:t>
      </w:r>
      <w:r w:rsidR="00676ACA">
        <w:rPr>
          <w:rFonts w:hint="cs"/>
          <w:sz w:val="28"/>
          <w:rtl/>
        </w:rPr>
        <w:t xml:space="preserve"> محمد بن</w:t>
      </w:r>
      <w:r w:rsidRPr="00676ACA">
        <w:rPr>
          <w:rFonts w:hint="cs"/>
          <w:sz w:val="28"/>
          <w:rtl/>
        </w:rPr>
        <w:t xml:space="preserve"> حکیم می گوید: « </w:t>
      </w:r>
      <w:r w:rsidRPr="00676ACA">
        <w:rPr>
          <w:rFonts w:hint="cs"/>
          <w:color w:val="008000"/>
          <w:sz w:val="28"/>
          <w:rtl/>
        </w:rPr>
        <w:t>القرائۀ افضل</w:t>
      </w:r>
      <w:r w:rsidRPr="00676ACA">
        <w:rPr>
          <w:rFonts w:hint="cs"/>
          <w:sz w:val="28"/>
          <w:rtl/>
        </w:rPr>
        <w:t>»</w:t>
      </w:r>
      <w:r w:rsidR="00676ACA">
        <w:rPr>
          <w:rStyle w:val="FootnoteReference"/>
          <w:sz w:val="28"/>
          <w:rtl/>
        </w:rPr>
        <w:footnoteReference w:id="12"/>
      </w:r>
      <w:r w:rsidRPr="00676ACA">
        <w:rPr>
          <w:rFonts w:hint="cs"/>
          <w:sz w:val="28"/>
          <w:rtl/>
        </w:rPr>
        <w:t xml:space="preserve"> نمی توان گفت که آنچه دال بر افضلیت تسبیح است سنت قطعیه است و سایر روایات شاذ هستند، مگر اینکه مقصود شهرت فتواییه باشد که آیت الله بروجردی زحمت را کم کرد و به جای این پیچ و خم های روایات یک کلمه فرمود که اجماع بر افضلیت تسبیحات بر قرائت است. اما اگر کسی بخواهد بحث شهرت فتواییه را کنار بگذارد و بگوید این ها مدرکی بوده اند، به صرف اینکه این روایات افضلیت تسبیح را می گویند نمی توان این ها را سنت قطعیه دانست. </w:t>
      </w:r>
    </w:p>
    <w:p w14:paraId="18FBA77A" w14:textId="1B64BED6" w:rsidR="00B96850" w:rsidRPr="00676ACA" w:rsidRDefault="00B96850" w:rsidP="00B96850">
      <w:pPr>
        <w:pStyle w:val="Heading3"/>
        <w:rPr>
          <w:rFonts w:cs="B Lotus"/>
          <w:rtl/>
        </w:rPr>
      </w:pPr>
      <w:bookmarkStart w:id="10" w:name="_Toc125901190"/>
      <w:r>
        <w:rPr>
          <w:rFonts w:hint="cs"/>
          <w:rtl/>
        </w:rPr>
        <w:t>بررسی سندی روایت علی بن سندی و محمد بن حکیم</w:t>
      </w:r>
      <w:bookmarkEnd w:id="10"/>
      <w:r>
        <w:rPr>
          <w:rFonts w:hint="cs"/>
          <w:rtl/>
        </w:rPr>
        <w:t xml:space="preserve"> </w:t>
      </w:r>
    </w:p>
    <w:p w14:paraId="376DDD2B" w14:textId="77777777" w:rsidR="00F274E1" w:rsidRDefault="00F274E1" w:rsidP="00F274E1">
      <w:pPr>
        <w:jc w:val="both"/>
        <w:rPr>
          <w:sz w:val="28"/>
          <w:rtl/>
        </w:rPr>
      </w:pPr>
      <w:r>
        <w:rPr>
          <w:rFonts w:hint="cs"/>
          <w:sz w:val="28"/>
          <w:rtl/>
        </w:rPr>
        <w:t xml:space="preserve">راجع به دو روایت اخیر نیز یک بحث سندی مختصری مطرح می کنیم: </w:t>
      </w:r>
    </w:p>
    <w:p w14:paraId="0CCA9A4F" w14:textId="6B96309E" w:rsidR="00F274E1" w:rsidRDefault="00F274E1" w:rsidP="00F274E1">
      <w:pPr>
        <w:jc w:val="both"/>
        <w:rPr>
          <w:sz w:val="28"/>
          <w:rtl/>
        </w:rPr>
      </w:pPr>
      <w:r>
        <w:rPr>
          <w:rFonts w:hint="cs"/>
          <w:sz w:val="28"/>
          <w:rtl/>
        </w:rPr>
        <w:t>آیت الله زنجانی هر دو روایت را در بحث های سندی تصحیح کرده اند. در روایت جمیل علی بن سندی وجود دارد که ایشان فرموده اند: علی بن سندی، یا همان علی بن اسماعیل بن عیسی، حتی اگر متعدد باشند، از رجال نوادر الحکمۀ هستند که تألیف محمد بن أحمد بن یحیی اشعری است و ابن ولید و صدوق و ابن نوح سند روایات این کتاب را بررسی کرده اند و افرادی را استثناء کرده اند ولی علی بن سندی را استثناء نکرده اند و دلیل بر این است که این بزرگان، علی بن سندی را ثقه می دانسته اند. ابن ولید در اسناد روایات سختگیر بود و اهل تسامح نبود؛ لذا علی بن سندی ثقه است</w:t>
      </w:r>
      <w:r w:rsidR="00190BFC">
        <w:rPr>
          <w:rStyle w:val="FootnoteReference"/>
          <w:sz w:val="28"/>
          <w:rtl/>
        </w:rPr>
        <w:footnoteReference w:id="13"/>
      </w:r>
      <w:r>
        <w:rPr>
          <w:rFonts w:hint="cs"/>
          <w:sz w:val="28"/>
          <w:rtl/>
        </w:rPr>
        <w:t xml:space="preserve">. </w:t>
      </w:r>
    </w:p>
    <w:p w14:paraId="538E7A73" w14:textId="77777777" w:rsidR="00F274E1" w:rsidRDefault="00F274E1" w:rsidP="00F274E1">
      <w:pPr>
        <w:jc w:val="both"/>
        <w:rPr>
          <w:sz w:val="28"/>
          <w:rtl/>
        </w:rPr>
      </w:pPr>
      <w:r>
        <w:rPr>
          <w:rFonts w:hint="cs"/>
          <w:sz w:val="28"/>
          <w:rtl/>
        </w:rPr>
        <w:t xml:space="preserve">راجع به روایت دوم که روایت محمد بن حکیم است و در سند آن علان یا زعلان است، ایشان می فرماید در موارد متعددی احمد بن محمد بن عیسی از وی با وجود اینکه سختگیر بود نقل حدیث کرده است. اعتماد وی منشأ می شود که بدانیم از نظر وی راوی مذکور ثقه بوده است. </w:t>
      </w:r>
    </w:p>
    <w:p w14:paraId="1BFC7EFF" w14:textId="77777777" w:rsidR="00F274E1" w:rsidRDefault="00F274E1" w:rsidP="00F274E1">
      <w:pPr>
        <w:jc w:val="both"/>
        <w:rPr>
          <w:sz w:val="28"/>
          <w:rtl/>
        </w:rPr>
      </w:pPr>
      <w:r>
        <w:rPr>
          <w:rFonts w:hint="cs"/>
          <w:sz w:val="28"/>
          <w:rtl/>
        </w:rPr>
        <w:t xml:space="preserve">به نظر ما این فرمایش تمام نیست؛ زیرا ندیده ایم که أحمد بن محمد بن عیسی از علان زیاد روایت نقل کند. اکثر روایات کافی نیز روایات در احکام الزامیه فقهی نیست، خود ایشان قید می زنند که باید اجلاء در احکام الزامیه فقهی اکثار روایت داشته باشند در حالی که در مورد راوی مذکور چنین نبود. هرچه هم زیاد باشد، آنقدر زیاد نیست که منشأ اطمینان و وثوق شود که احمد بن محمد بن عیسی راوی را ثقه می دانسته اند. </w:t>
      </w:r>
    </w:p>
    <w:p w14:paraId="40A0C1B9" w14:textId="5716692F" w:rsidR="00F274E1" w:rsidRDefault="00F274E1" w:rsidP="00F274E1">
      <w:pPr>
        <w:jc w:val="both"/>
        <w:rPr>
          <w:sz w:val="28"/>
          <w:rtl/>
        </w:rPr>
      </w:pPr>
      <w:r>
        <w:rPr>
          <w:rFonts w:hint="cs"/>
          <w:sz w:val="28"/>
          <w:rtl/>
        </w:rPr>
        <w:t xml:space="preserve">راجع به علی بن سندی بحث مفصلی است. </w:t>
      </w:r>
      <w:r w:rsidR="007B4BA2">
        <w:rPr>
          <w:rFonts w:hint="cs"/>
          <w:sz w:val="28"/>
          <w:rtl/>
        </w:rPr>
        <w:t xml:space="preserve">ما مقلد ابن ولید نیستیم. علاوه بر اینکه </w:t>
      </w:r>
      <w:r>
        <w:rPr>
          <w:rFonts w:hint="cs"/>
          <w:sz w:val="28"/>
          <w:rtl/>
        </w:rPr>
        <w:t xml:space="preserve">ابن ولید نگفته است که این هایی که استثناء می کنیم ثقه نیستند و بقیه ثقه هستند. بلکه صرفا گفته اند من اعمل نمی کنم و اعتماد نمی کنم. شاید ابن ولید نظرش چنین بود که باید وثوق نوعی به خبر این شخص پیدا شود. برخی از اشخاص روایات غلو آمیز را که نقل می کردند ابن ولید می گفت من به این آقا اعتماد ندارم و احادیث وی را کنار می گذاشت؛ زیرا وثوق پیدا نمی کرد. روایات راویان دیگر را شاید وثوق نوعی پیدا می کرد و متن شناسی می کرد و می دید که متن روایات علی بن سندی خوب است، استقراء ناقصی می کرد و می گفت من وثوق نوعی پیدا می کنم. شاید اینچنین بوده است. ما که نمی دانیم نظر وی مثل محقق خویی بوده باشد که لزوم وثاقت راوی را مد نظر دارد. مثل اینکه شخصی بگوید فلان مرجع جایز التقلید است، شما می گویید من مقلد شما نیستم، باید به من بگویید که اعلم است یا نیست. اینکه واجب التقلید یا جایز التقلید است مهم نیست، شاید نظر وی در مورد جایز التقلید بودن فرق داشته باشد. </w:t>
      </w:r>
    </w:p>
    <w:p w14:paraId="72349BD0" w14:textId="77777777" w:rsidR="00F274E1" w:rsidRDefault="00F274E1" w:rsidP="00F274E1">
      <w:pPr>
        <w:jc w:val="both"/>
        <w:rPr>
          <w:sz w:val="28"/>
          <w:rtl/>
        </w:rPr>
      </w:pPr>
      <w:r w:rsidRPr="007B4BA2">
        <w:rPr>
          <w:rFonts w:hint="cs"/>
          <w:b/>
          <w:bCs/>
          <w:sz w:val="28"/>
          <w:rtl/>
        </w:rPr>
        <w:t>سوال</w:t>
      </w:r>
      <w:r>
        <w:rPr>
          <w:rFonts w:hint="cs"/>
          <w:sz w:val="28"/>
          <w:rtl/>
        </w:rPr>
        <w:t xml:space="preserve">: نکته ای که در مورد محمد بن عیسی بن عبید گفته اند شاید شاهد ایشان است که تلقی شده است که ابن ولید خدشه در وثاقت می کند. </w:t>
      </w:r>
    </w:p>
    <w:p w14:paraId="21B92F61" w14:textId="12D49561" w:rsidR="00F274E1" w:rsidRDefault="00F274E1" w:rsidP="00674919">
      <w:pPr>
        <w:jc w:val="both"/>
        <w:rPr>
          <w:sz w:val="28"/>
          <w:rtl/>
        </w:rPr>
      </w:pPr>
      <w:r w:rsidRPr="007B4BA2">
        <w:rPr>
          <w:rFonts w:hint="cs"/>
          <w:b/>
          <w:bCs/>
          <w:sz w:val="28"/>
          <w:rtl/>
        </w:rPr>
        <w:t>جواب</w:t>
      </w:r>
      <w:r>
        <w:rPr>
          <w:rFonts w:hint="cs"/>
          <w:sz w:val="28"/>
          <w:rtl/>
        </w:rPr>
        <w:t xml:space="preserve">: در جای دیگر است که گفته «ما تفرد به محمد بن عیسی عن یونس فإنی لاأعمل بروایته» این نوعی قدح بوده است، نه اینکه بگوید دروغگو است. مثل اینکه می گویید من پشت سر فلانی نماز نمی خوانم، نمی خواهید بگویید فاسق است، ولی قدح است. پس تردید در حجیت خبر محمد بن عیسی شد، ولی حجیت خبر به نظر ابن الولید در چه شرایط است و در چه شرایطی خبر حجت نیست، این را ابن ولید بیان نکرده است. </w:t>
      </w:r>
    </w:p>
    <w:p w14:paraId="420DF127" w14:textId="02B42C37" w:rsidR="00F274E1" w:rsidRDefault="00674919" w:rsidP="00F274E1">
      <w:pPr>
        <w:jc w:val="both"/>
        <w:rPr>
          <w:sz w:val="28"/>
          <w:rtl/>
        </w:rPr>
      </w:pPr>
      <w:r>
        <w:rPr>
          <w:rFonts w:hint="cs"/>
          <w:sz w:val="28"/>
          <w:rtl/>
        </w:rPr>
        <w:t xml:space="preserve">دقت شود! </w:t>
      </w:r>
      <w:r w:rsidR="00F274E1">
        <w:rPr>
          <w:rFonts w:hint="cs"/>
          <w:sz w:val="28"/>
          <w:rtl/>
        </w:rPr>
        <w:t xml:space="preserve">تعبیر ضعفه القمیون در محمد بن عیسی عن یونس، این بود که ما تفرد به فلاأعمل بروایته، اینکه تضعیف فهمیده اند یعنی به نظر ابن ولید یک نوع ضعفی در وی است، ولی دلیل بر این نیست که ابن ولید شخص را ثقه نمی دانسته است. برفرض هم که استثنائات تضعیف شود، عدم استثناء به معنای توثیق نیست؛ شاید وثوق نوعی به روایات صادر از دیگران پیدا می کرد. </w:t>
      </w:r>
    </w:p>
    <w:p w14:paraId="21B8F7AF" w14:textId="22CC843C" w:rsidR="00072AF1" w:rsidRDefault="00072AF1" w:rsidP="00072AF1">
      <w:pPr>
        <w:pStyle w:val="Heading3"/>
        <w:rPr>
          <w:rFonts w:cs="B Badr"/>
          <w:rtl/>
        </w:rPr>
      </w:pPr>
      <w:bookmarkStart w:id="11" w:name="_Toc125901191"/>
      <w:r>
        <w:rPr>
          <w:rFonts w:hint="cs"/>
          <w:rtl/>
        </w:rPr>
        <w:t>بیان فرمایش محقق حائری در جمع بین روایات</w:t>
      </w:r>
      <w:bookmarkEnd w:id="11"/>
      <w:r>
        <w:rPr>
          <w:rFonts w:hint="cs"/>
          <w:rtl/>
        </w:rPr>
        <w:t xml:space="preserve"> </w:t>
      </w:r>
    </w:p>
    <w:p w14:paraId="2BE93E8F" w14:textId="77777777" w:rsidR="00F274E1" w:rsidRDefault="00F274E1" w:rsidP="00F274E1">
      <w:pPr>
        <w:jc w:val="both"/>
        <w:rPr>
          <w:sz w:val="28"/>
          <w:rtl/>
        </w:rPr>
      </w:pPr>
      <w:r>
        <w:rPr>
          <w:rFonts w:hint="cs"/>
          <w:sz w:val="28"/>
          <w:rtl/>
        </w:rPr>
        <w:t xml:space="preserve">در انتها ما که باز همان صحیحه عبید بن زرارۀ را مرجع قرار می دهیم، ولی برای تحکیم بحث، کلام محقق حائری و آیت الله سیستانی را نقل می کنیم. محقق حائری فرموده اند نظریه تفصیل درست است؛ بدین بیان که برای امام افضل این است که قرائت بخواند، برای مأموم افضل این است که تسبیح بگوید و منفرد نیز مساوی است. امام قدس سره نیز همین فتوا را داده است. ایشان می فرماید: روایت علی بن حنظلۀ که قسم به مساوی بودن قرائت و تسبیحات می خورد، حکم اولی را با قطع نظر از اینکه چه کسی امام و چه کسی مأموم است بیان کرده بود. مثل اینکه می گویند حمد جزء نماز است. جهر در قرائت نماز صبح واجب است، کاری ندارند که اگر مأموم شدید جایز نیست بخوانید. این ها عناوین آخری است. در محل بحث نیز قطع نظر از اینکه چه کسی امام و چه کسی مأموم است مردم مخیر هستند اما اگر امام شوند، به عنوان امام قرائت افضل است و به عنوان مأموم، تسبیحات افضل است. ایشان اینطور توجیه کرده اند و نسبت به روایت زرارۀ نیز که می فرمود: «لاتقرأن فی الرکعتین الأخیرتین شیئا اماما کنت أو غیر إمام» توهم می شود که منافات با جمع ما دارد ولی به راحتی حمل بر این می شود که مأمومی که در رکعت سوم اقتداء می کند، رکعت سوم و چهارمش بعد از نماز می شود، برخلاف عامه که اشتباه می کنند و فکر می کنند که رکعت سوم و چهارم همراه با امام است، به نظر شیعه وظیفه وی با وظیفه امام هیچ فرقی نمی کند. قرائت بر این مأمومی که با تأخیر اقتداء کرده در رکعت سوم و چهارم واجب نیست، وقتی از این روایت زرارۀ خیالمان راحت شد، سایر روایات را با بیان مذکور جمع کرده اند. </w:t>
      </w:r>
    </w:p>
    <w:p w14:paraId="2E11C22D" w14:textId="77777777" w:rsidR="00F274E1" w:rsidRDefault="00F274E1" w:rsidP="00F274E1">
      <w:pPr>
        <w:jc w:val="both"/>
        <w:rPr>
          <w:sz w:val="28"/>
          <w:rtl/>
        </w:rPr>
      </w:pPr>
      <w:r>
        <w:rPr>
          <w:rFonts w:hint="cs"/>
          <w:sz w:val="28"/>
          <w:rtl/>
        </w:rPr>
        <w:t xml:space="preserve">سپس ایشان فرموده اند: اصلا می توان مدلول التزامی نیز برای چند طایفه از روایات انتزاع کرد. طایفه دال بر تساوی و طایفه دال بر افضلیت تسبیح و طایفه دال بر افضلیت قرائت، همه یک مدلول التزامی داشتند و آن جواز قرائت یا تسبیح بود. </w:t>
      </w:r>
    </w:p>
    <w:p w14:paraId="7A530419" w14:textId="77777777" w:rsidR="00F274E1" w:rsidRDefault="00F274E1" w:rsidP="00F274E1">
      <w:pPr>
        <w:jc w:val="both"/>
        <w:rPr>
          <w:sz w:val="28"/>
          <w:rtl/>
        </w:rPr>
      </w:pPr>
      <w:r>
        <w:rPr>
          <w:rFonts w:hint="cs"/>
          <w:sz w:val="28"/>
          <w:rtl/>
        </w:rPr>
        <w:t xml:space="preserve">به نظر ما این فرمایش اخیر ایشان فنی نیست؛ زیرا تعارض مدالیل مطابقی روایات، مدلول التزامی مشترک شان را نیز از کار می اندازد؛ زیرا مدلول التزامی مستقل نیست. مدلول تضمنی نیز اگر بدانیم، می گوییم مدلول تضمنی مشترک آن ها مستقل نیست. بلی، گاهی یک مطلب مسلم است و اختلاف سر جزئیات است، حرفی نیست، ولی وقتی اصل مطلب مسلم نباشد، نمی توان قدر مشترک درست کرد. </w:t>
      </w:r>
    </w:p>
    <w:p w14:paraId="5DD1256C" w14:textId="1AF9C7AB" w:rsidR="00F274E1" w:rsidRDefault="00F274E1" w:rsidP="00F274E1">
      <w:pPr>
        <w:jc w:val="both"/>
        <w:rPr>
          <w:sz w:val="28"/>
          <w:rtl/>
        </w:rPr>
      </w:pPr>
      <w:r>
        <w:rPr>
          <w:rFonts w:hint="cs"/>
          <w:sz w:val="28"/>
          <w:rtl/>
        </w:rPr>
        <w:t xml:space="preserve">عمده اشکال به ایشان این است که در روایت زرارۀ هیچ قرینه ای بر اینکه روایت حمل بر مأموم متأخر باشد وجود نداشت و ایشان درست روایت را معنا نکردند. لذا جمع محقق حائری مورد قبول نیست. </w:t>
      </w:r>
    </w:p>
    <w:p w14:paraId="7B6DA4BD" w14:textId="42D00A30" w:rsidR="00072AF1" w:rsidRDefault="00072AF1" w:rsidP="00072AF1">
      <w:pPr>
        <w:pStyle w:val="Heading3"/>
        <w:rPr>
          <w:rFonts w:cs="B Badr"/>
          <w:rtl/>
        </w:rPr>
      </w:pPr>
      <w:bookmarkStart w:id="12" w:name="_Toc125901192"/>
      <w:r>
        <w:rPr>
          <w:rFonts w:hint="cs"/>
          <w:rtl/>
        </w:rPr>
        <w:t>بیان فرمایش آیت الله سیستانی در مقام</w:t>
      </w:r>
      <w:bookmarkEnd w:id="12"/>
      <w:r>
        <w:rPr>
          <w:rFonts w:hint="cs"/>
          <w:rtl/>
        </w:rPr>
        <w:t xml:space="preserve"> </w:t>
      </w:r>
    </w:p>
    <w:p w14:paraId="3B958144" w14:textId="77777777" w:rsidR="00F274E1" w:rsidRPr="00AA47E4" w:rsidRDefault="00F274E1" w:rsidP="00F274E1">
      <w:pPr>
        <w:jc w:val="both"/>
        <w:rPr>
          <w:sz w:val="28"/>
          <w:rtl/>
        </w:rPr>
      </w:pPr>
      <w:r>
        <w:rPr>
          <w:rFonts w:hint="cs"/>
          <w:sz w:val="28"/>
          <w:rtl/>
        </w:rPr>
        <w:t xml:space="preserve">آیت الله سیستانی مقام افتاء را در این روایات نظر کرده اند. یعنی نظر کرده اند که امام علیه السلام به منصور بن حازم راجع به قرائت فاتحۀ الکتاب مطلبی را فرموده اند. امام دیده است که منصور بن حازم مبتلا به عامه است، شرایط وی را امام احراز کرده است، «طبیب دوار بطبه» همین است که به تناسب حال افراد پاسخ می دهد. شخص وقتی امام جماعت است امام می فرماید فاتحۀ الکتاب بخواند؛ زیرا اگر نخواند، برای وی مشکل می شود. شخص دیگری در کوفه است، اصحاب ابوحنیفه در کوفه بوده اند، امام می فرمایند تسبیح بگوید. افراد معمولی نیز که مبتلا به تقیه نبوده اند، امام تسبیح را افضل دانسته اند. ایشان اینگونه مشکل تعارض روایات را حل کرده اند. در جلسه آینده به بررسی فرمایش ایشان پرداخته می شود. </w:t>
      </w:r>
    </w:p>
    <w:p w14:paraId="718CF028" w14:textId="77777777" w:rsidR="00F274E1" w:rsidRDefault="00F274E1" w:rsidP="00F274E1">
      <w:pPr>
        <w:jc w:val="both"/>
        <w:rPr>
          <w:sz w:val="28"/>
          <w:rtl/>
        </w:rPr>
      </w:pPr>
    </w:p>
    <w:sectPr w:rsidR="00F274E1"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6C8BD" w14:textId="77777777" w:rsidR="00E756D2" w:rsidRDefault="00E756D2" w:rsidP="008B750B">
      <w:pPr>
        <w:spacing w:line="240" w:lineRule="auto"/>
      </w:pPr>
      <w:r>
        <w:separator/>
      </w:r>
    </w:p>
  </w:endnote>
  <w:endnote w:type="continuationSeparator" w:id="0">
    <w:p w14:paraId="26E2C0D0" w14:textId="77777777" w:rsidR="00E756D2" w:rsidRDefault="00E756D2"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55019237" w14:textId="77777777" w:rsidTr="0020241A">
      <w:tc>
        <w:tcPr>
          <w:tcW w:w="3382" w:type="dxa"/>
          <w:tcBorders>
            <w:top w:val="nil"/>
            <w:left w:val="nil"/>
            <w:bottom w:val="nil"/>
            <w:right w:val="nil"/>
          </w:tcBorders>
        </w:tcPr>
        <w:p w14:paraId="7263FED3" w14:textId="77777777"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7B4BA2">
            <w:rPr>
              <w:rFonts w:hint="cs"/>
              <w:color w:val="808080" w:themeColor="background1" w:themeShade="80"/>
              <w:sz w:val="18"/>
              <w:szCs w:val="18"/>
              <w:rtl/>
            </w:rPr>
            <w:t>علیه السلام</w:t>
          </w:r>
        </w:p>
      </w:tc>
      <w:tc>
        <w:tcPr>
          <w:tcW w:w="2252" w:type="dxa"/>
          <w:tcBorders>
            <w:top w:val="nil"/>
            <w:left w:val="nil"/>
            <w:bottom w:val="nil"/>
            <w:right w:val="nil"/>
          </w:tcBorders>
          <w:vAlign w:val="center"/>
        </w:tcPr>
        <w:p w14:paraId="0133E755"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155D88" w:rsidRPr="00155D88">
            <w:rPr>
              <w:noProof/>
              <w:rtl/>
              <w:lang w:val="fa-IR"/>
            </w:rPr>
            <w:t>1</w:t>
          </w:r>
          <w:r>
            <w:rPr>
              <w:noProof/>
            </w:rPr>
            <w:fldChar w:fldCharType="end"/>
          </w:r>
        </w:p>
      </w:tc>
      <w:tc>
        <w:tcPr>
          <w:tcW w:w="4786" w:type="dxa"/>
          <w:tcBorders>
            <w:top w:val="nil"/>
            <w:left w:val="nil"/>
            <w:bottom w:val="nil"/>
            <w:right w:val="nil"/>
          </w:tcBorders>
          <w:vAlign w:val="center"/>
        </w:tcPr>
        <w:p w14:paraId="3F3E52F7" w14:textId="77777777" w:rsidR="006D44C1" w:rsidRPr="006D44C1" w:rsidRDefault="00E72543" w:rsidP="001B6799">
          <w:pPr>
            <w:pStyle w:val="Footer"/>
            <w:bidi w:val="0"/>
            <w:rPr>
              <w:color w:val="808080" w:themeColor="background1" w:themeShade="80"/>
              <w:rtl/>
            </w:rPr>
          </w:pPr>
          <w:bookmarkStart w:id="20" w:name="BokAdres"/>
          <w:bookmarkEnd w:id="20"/>
          <w:r>
            <w:rPr>
              <w:color w:val="808080" w:themeColor="background1" w:themeShade="80"/>
            </w:rPr>
            <w:t>F1ms4_14011109-086_rh1_mfeb.ir</w:t>
          </w:r>
        </w:p>
      </w:tc>
    </w:tr>
  </w:tbl>
  <w:p w14:paraId="38532E09"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7F48B" w14:textId="77777777" w:rsidR="00E756D2" w:rsidRDefault="00E756D2" w:rsidP="008B750B">
      <w:pPr>
        <w:spacing w:line="240" w:lineRule="auto"/>
      </w:pPr>
      <w:r>
        <w:separator/>
      </w:r>
    </w:p>
  </w:footnote>
  <w:footnote w:type="continuationSeparator" w:id="0">
    <w:p w14:paraId="10C30C0E" w14:textId="77777777" w:rsidR="00E756D2" w:rsidRDefault="00E756D2" w:rsidP="008B750B">
      <w:pPr>
        <w:spacing w:line="240" w:lineRule="auto"/>
      </w:pPr>
      <w:r>
        <w:continuationSeparator/>
      </w:r>
    </w:p>
  </w:footnote>
  <w:footnote w:id="1">
    <w:p w14:paraId="72BC1623" w14:textId="7C819CE8" w:rsidR="00B477F0" w:rsidRPr="00B477F0" w:rsidRDefault="00B477F0" w:rsidP="00B477F0">
      <w:pPr>
        <w:pStyle w:val="FootnoteText"/>
        <w:rPr>
          <w:color w:val="000000" w:themeColor="text1"/>
        </w:rPr>
      </w:pPr>
      <w:r w:rsidRPr="00D61F59">
        <w:footnoteRef/>
      </w:r>
      <w:r w:rsidRPr="00D61F59">
        <w:rPr>
          <w:rtl/>
        </w:rPr>
        <w:t xml:space="preserve"> </w:t>
      </w:r>
      <w:hyperlink r:id="rId1" w:history="1">
        <w:r w:rsidRPr="00D61F59">
          <w:rPr>
            <w:rStyle w:val="Hyperlink"/>
            <w:rtl/>
          </w:rPr>
          <w:t xml:space="preserve">من لا </w:t>
        </w:r>
        <w:r w:rsidRPr="00D61F59">
          <w:rPr>
            <w:rStyle w:val="Hyperlink"/>
            <w:rFonts w:hint="cs"/>
            <w:rtl/>
          </w:rPr>
          <w:t>ی</w:t>
        </w:r>
        <w:r w:rsidRPr="00D61F59">
          <w:rPr>
            <w:rStyle w:val="Hyperlink"/>
            <w:rFonts w:hint="eastAsia"/>
            <w:rtl/>
          </w:rPr>
          <w:t>حضره</w:t>
        </w:r>
        <w:r w:rsidRPr="00D61F59">
          <w:rPr>
            <w:rStyle w:val="Hyperlink"/>
            <w:rtl/>
          </w:rPr>
          <w:t xml:space="preserve"> الفق</w:t>
        </w:r>
        <w:r w:rsidRPr="00D61F59">
          <w:rPr>
            <w:rStyle w:val="Hyperlink"/>
            <w:rFonts w:hint="cs"/>
            <w:rtl/>
          </w:rPr>
          <w:t>ی</w:t>
        </w:r>
        <w:r w:rsidRPr="00D61F59">
          <w:rPr>
            <w:rStyle w:val="Hyperlink"/>
            <w:rFonts w:hint="eastAsia"/>
            <w:rtl/>
          </w:rPr>
          <w:t>ه،</w:t>
        </w:r>
        <w:r w:rsidRPr="00D61F59">
          <w:rPr>
            <w:rStyle w:val="Hyperlink"/>
            <w:rtl/>
          </w:rPr>
          <w:t xml:space="preserve"> ش</w:t>
        </w:r>
        <w:r w:rsidRPr="00D61F59">
          <w:rPr>
            <w:rStyle w:val="Hyperlink"/>
            <w:rFonts w:hint="cs"/>
            <w:rtl/>
          </w:rPr>
          <w:t>ی</w:t>
        </w:r>
        <w:r w:rsidRPr="00D61F59">
          <w:rPr>
            <w:rStyle w:val="Hyperlink"/>
            <w:rFonts w:hint="eastAsia"/>
            <w:rtl/>
          </w:rPr>
          <w:t>خ</w:t>
        </w:r>
        <w:r w:rsidRPr="00D61F59">
          <w:rPr>
            <w:rStyle w:val="Hyperlink"/>
            <w:rtl/>
          </w:rPr>
          <w:t xml:space="preserve"> صدوق، ج1، ص392.</w:t>
        </w:r>
      </w:hyperlink>
      <w:r>
        <w:rPr>
          <w:rStyle w:val="Hyperlink"/>
          <w:rFonts w:hint="cs"/>
          <w:rtl/>
        </w:rPr>
        <w:t xml:space="preserve">  «</w:t>
      </w:r>
      <w:r w:rsidRPr="00B477F0">
        <w:rPr>
          <w:rStyle w:val="Hyperlink"/>
          <w:rtl/>
        </w:rPr>
        <w:t xml:space="preserve"> </w:t>
      </w:r>
      <w:r w:rsidRPr="00B477F0">
        <w:rPr>
          <w:rStyle w:val="Hyperlink"/>
          <w:color w:val="000000" w:themeColor="text1"/>
          <w:u w:val="none"/>
          <w:rtl/>
        </w:rPr>
        <w:t>وَ فِي رِوَايَةِ زُرَارَةَ عَنْ أَبِي جَعْفَرٍ ع قَالَ: وَ إِنْ كُنْتَ خَلْفَ إِمَامٍ فَلَا تَقْرَأَنَّ شَيْئاً فِي الْأَوَّلَتَيْنِ وَ أَنْصِتْ لِقِرَاءَتِهِ وَ لَا تَقْرَأَنَّ شَيْئاً فِي الْأَخِيرَتَيْنِ فَإِنَّ اللَّهَ عَزَّ وَ جَلَّ يَقُولُ لِلْمُؤْمِنِينَ- وَ إِذا قُرِئَ الْقُرْآنُ يَعْنِي فِي الْفَرِيضَةِ خَلْفَ الْإِمَامِ فَاسْتَمِعُوا لَهُ وَ أَنْصِتُوا لَعَلَّكُمْ تُرْحَمُونَ فَالْأَخِيرَتَانِ تَبَعاً لِلْأَوَّلَتَيْن</w:t>
      </w:r>
      <w:r w:rsidRPr="00B477F0">
        <w:rPr>
          <w:rStyle w:val="Hyperlink"/>
          <w:rFonts w:hint="cs"/>
          <w:color w:val="000000" w:themeColor="text1"/>
          <w:u w:val="none"/>
          <w:rtl/>
        </w:rPr>
        <w:t>»</w:t>
      </w:r>
    </w:p>
  </w:footnote>
  <w:footnote w:id="2">
    <w:p w14:paraId="01E409AE" w14:textId="31E2A88E" w:rsidR="00B477F0" w:rsidRPr="00B477F0" w:rsidRDefault="00B477F0" w:rsidP="00B477F0">
      <w:pPr>
        <w:pStyle w:val="FootnoteText"/>
        <w:rPr>
          <w:color w:val="000000" w:themeColor="text1"/>
        </w:rPr>
      </w:pPr>
      <w:r w:rsidRPr="00405C95">
        <w:footnoteRef/>
      </w:r>
      <w:r w:rsidRPr="00405C95">
        <w:rPr>
          <w:rtl/>
        </w:rPr>
        <w:t xml:space="preserve"> </w:t>
      </w:r>
      <w:hyperlink r:id="rId2" w:history="1">
        <w:r w:rsidRPr="00405C95">
          <w:rPr>
            <w:rStyle w:val="Hyperlink"/>
            <w:rtl/>
          </w:rPr>
          <w:t xml:space="preserve">من لا </w:t>
        </w:r>
        <w:r w:rsidRPr="00405C95">
          <w:rPr>
            <w:rStyle w:val="Hyperlink"/>
            <w:rFonts w:hint="cs"/>
            <w:rtl/>
          </w:rPr>
          <w:t>ی</w:t>
        </w:r>
        <w:r w:rsidRPr="00405C95">
          <w:rPr>
            <w:rStyle w:val="Hyperlink"/>
            <w:rFonts w:hint="eastAsia"/>
            <w:rtl/>
          </w:rPr>
          <w:t>حضره</w:t>
        </w:r>
        <w:r w:rsidRPr="00405C95">
          <w:rPr>
            <w:rStyle w:val="Hyperlink"/>
            <w:rtl/>
          </w:rPr>
          <w:t xml:space="preserve"> الفق</w:t>
        </w:r>
        <w:r w:rsidRPr="00405C95">
          <w:rPr>
            <w:rStyle w:val="Hyperlink"/>
            <w:rFonts w:hint="cs"/>
            <w:rtl/>
          </w:rPr>
          <w:t>ی</w:t>
        </w:r>
        <w:r w:rsidRPr="00405C95">
          <w:rPr>
            <w:rStyle w:val="Hyperlink"/>
            <w:rFonts w:hint="eastAsia"/>
            <w:rtl/>
          </w:rPr>
          <w:t>ه،</w:t>
        </w:r>
        <w:r w:rsidRPr="00405C95">
          <w:rPr>
            <w:rStyle w:val="Hyperlink"/>
            <w:rtl/>
          </w:rPr>
          <w:t xml:space="preserve"> ش</w:t>
        </w:r>
        <w:r w:rsidRPr="00405C95">
          <w:rPr>
            <w:rStyle w:val="Hyperlink"/>
            <w:rFonts w:hint="cs"/>
            <w:rtl/>
          </w:rPr>
          <w:t>ی</w:t>
        </w:r>
        <w:r w:rsidRPr="00405C95">
          <w:rPr>
            <w:rStyle w:val="Hyperlink"/>
            <w:rFonts w:hint="eastAsia"/>
            <w:rtl/>
          </w:rPr>
          <w:t>خ</w:t>
        </w:r>
        <w:r w:rsidRPr="00405C95">
          <w:rPr>
            <w:rStyle w:val="Hyperlink"/>
            <w:rtl/>
          </w:rPr>
          <w:t xml:space="preserve"> صدوق، ج1، ص309.</w:t>
        </w:r>
      </w:hyperlink>
      <w:r>
        <w:rPr>
          <w:rStyle w:val="Hyperlink"/>
          <w:rFonts w:hint="cs"/>
          <w:rtl/>
        </w:rPr>
        <w:t xml:space="preserve">  </w:t>
      </w:r>
      <w:r w:rsidRPr="00B477F0">
        <w:rPr>
          <w:rStyle w:val="Hyperlink"/>
          <w:rFonts w:hint="cs"/>
          <w:color w:val="000000" w:themeColor="text1"/>
          <w:u w:val="none"/>
          <w:rtl/>
        </w:rPr>
        <w:t>«</w:t>
      </w:r>
      <w:r w:rsidRPr="00B477F0">
        <w:rPr>
          <w:rStyle w:val="Hyperlink"/>
          <w:color w:val="000000" w:themeColor="text1"/>
          <w:u w:val="none"/>
          <w:rtl/>
        </w:rPr>
        <w:t>وَ سَأَلَ مُحَمَّدُ بْنُ عِمْرَانَ أَبَا عَبْدِ اللَّهِ ع فَقَالَ: لِأَيِّ عِلَّةٍ يُجْهَرُ فِي صَلَاةِ الْجُمُعَةِ وَ صَلَاةِ الْمَغْرِبِ وَ صَلَاةِ الْعِشَاءِ الْآخِرَةِ وَ صَلَاةِ الْغَدَاةِ وَ سَائِرُ الصَّلَوَاتِ الظُّهْرُ وَ الْعَصْرُ لَا يُجْهَرُ فِيهِمَا وَ لِأَيِّ عِلَّةٍ صَارَ التَّسْبِيحُ فِي الرَّكْعَتَيْنِ الْأَخِيرَتَيْنِ أَفْضَلَ مِنَ الْقِرَاءَةِ قَالَ لِأَنَّ النَّبِيَّ ص لَمَّا أُسْرِيَ بِهِ إِلَى السَّمَاءِ كَانَ أَوَّلَ صَلَاةٍ فَرَضَ اللَّهُ عَلَيْهِ الظُّهْرُ يَوْمَ الْجُمُعَةِ فَأَضَافَ اللَّهُ عَزَّ وَ جَلَّ إِلَيْهِ الْمَلَائِكَةَ تُصَلِّي خَلْفَهُ وَ أَمَرَ نَبِيَّهُ ع أَنْ يَجْهَرَ بِالْقِرَاءَةِ لِيُبَيِّنَ لَهُمْ فَضْلَهُ ثُمَّ فَرَضَ اللَّهُ عَلَيْهِ الْعَصْرَ وَ لَمْ يُضِفْ إِلَيْهِ أَحَداً مِنَ الْمَلَائِكَةِ وَ أَمَرَهُ أَنْ يُخْفِيَ الْقِرَاءَةَ لِأَنَّهُ لَمْ يَكُنْ وَرَاءَهُ أَحَدٌ ثُمَّ فَرَضَ عَلَيْهِ الْمَغْرِبَ وَ أَضَافَ إِلَيْهِ الْمَلَائِكَةَ وَ أَمَرَهُ بِالْإِجْهَارِ وَ كَذَلِكَ الْعِشَاءُ الْآخِرَةُ فَلَمَّا كَانَ قُرْبَ الْفَجْرِ نَزَلَ فَفَرَضَ اللَّهُ عَزَّ وَ جَلَّ عَلَيْهِ الْفَجْرَ وَ أَمَرَهُ بِالْإِجْهَارِ لِيُبَيِّنَ لِلنَّاسِ فَضْلَهُ كَمَا بَيَّنَ لِلْمَلَائِكَةِ فَلِهَذِهِ الْعِلَّةِ يُجْهَرُ فِيهَا وَ صَارَ التَّسْبِيحُ أَفْضَلَ مِنَ الْقِرَاءَةِ فِي الْأَخِيرَتَيْنِ لِأَنَّ النَّبِيَّ ص لَمَّا كَانَ فِي الْأَخِيرَتَيْنِ ذَكَرَ مَا رَأَى مِنْ عَظَمَةِ اللَّهِ عَزَّ وَ جَلَّ فَدَهِشَ فَقَالَ سُبْحَانَ اللَّهِ وَ الْحَمْدُ لِلَّهِ وَ لَا إِلَهَ إِلَّا اللَّهُ وَ اللَّهُ أَكْبَرُ فَلِذَلِكَ صَارَ التَّسْبِيحُ أَفْضَلَ مِنَ الْقِرَاءَةِ</w:t>
      </w:r>
      <w:r w:rsidRPr="00B477F0">
        <w:rPr>
          <w:rStyle w:val="Hyperlink"/>
          <w:rFonts w:hint="cs"/>
          <w:color w:val="000000" w:themeColor="text1"/>
          <w:u w:val="none"/>
          <w:rtl/>
        </w:rPr>
        <w:t>»</w:t>
      </w:r>
    </w:p>
  </w:footnote>
  <w:footnote w:id="3">
    <w:p w14:paraId="18416839" w14:textId="43977172" w:rsidR="00B477F0" w:rsidRPr="00B477F0" w:rsidRDefault="00B477F0" w:rsidP="00B477F0">
      <w:pPr>
        <w:pStyle w:val="FootnoteText"/>
      </w:pPr>
      <w:r w:rsidRPr="00B477F0">
        <w:footnoteRef/>
      </w:r>
      <w:r w:rsidRPr="00B477F0">
        <w:rPr>
          <w:rtl/>
        </w:rPr>
        <w:t xml:space="preserve"> </w:t>
      </w:r>
      <w:hyperlink r:id="rId3" w:history="1">
        <w:r w:rsidRPr="00B477F0">
          <w:rPr>
            <w:rStyle w:val="Hyperlink"/>
            <w:rtl/>
          </w:rPr>
          <w:t>تهذ</w:t>
        </w:r>
        <w:r w:rsidRPr="00B477F0">
          <w:rPr>
            <w:rStyle w:val="Hyperlink"/>
            <w:rFonts w:hint="cs"/>
            <w:rtl/>
          </w:rPr>
          <w:t>ی</w:t>
        </w:r>
        <w:r w:rsidRPr="00B477F0">
          <w:rPr>
            <w:rStyle w:val="Hyperlink"/>
            <w:rFonts w:hint="eastAsia"/>
            <w:rtl/>
          </w:rPr>
          <w:t>ب</w:t>
        </w:r>
        <w:r w:rsidRPr="00B477F0">
          <w:rPr>
            <w:rStyle w:val="Hyperlink"/>
            <w:rtl/>
          </w:rPr>
          <w:t xml:space="preserve"> الاحکام، ش</w:t>
        </w:r>
        <w:r w:rsidRPr="00B477F0">
          <w:rPr>
            <w:rStyle w:val="Hyperlink"/>
            <w:rFonts w:hint="cs"/>
            <w:rtl/>
          </w:rPr>
          <w:t>ی</w:t>
        </w:r>
        <w:r w:rsidRPr="00B477F0">
          <w:rPr>
            <w:rStyle w:val="Hyperlink"/>
            <w:rFonts w:hint="eastAsia"/>
            <w:rtl/>
          </w:rPr>
          <w:t>خ</w:t>
        </w:r>
        <w:r w:rsidRPr="00B477F0">
          <w:rPr>
            <w:rStyle w:val="Hyperlink"/>
            <w:rtl/>
          </w:rPr>
          <w:t xml:space="preserve"> طوس</w:t>
        </w:r>
        <w:r w:rsidRPr="00B477F0">
          <w:rPr>
            <w:rStyle w:val="Hyperlink"/>
            <w:rFonts w:hint="cs"/>
            <w:rtl/>
          </w:rPr>
          <w:t>ی</w:t>
        </w:r>
        <w:r w:rsidRPr="00B477F0">
          <w:rPr>
            <w:rStyle w:val="Hyperlink"/>
            <w:rFonts w:hint="eastAsia"/>
            <w:rtl/>
          </w:rPr>
          <w:t>،</w:t>
        </w:r>
        <w:r w:rsidRPr="00B477F0">
          <w:rPr>
            <w:rStyle w:val="Hyperlink"/>
            <w:rtl/>
          </w:rPr>
          <w:t xml:space="preserve"> ج2، ص99.</w:t>
        </w:r>
      </w:hyperlink>
    </w:p>
  </w:footnote>
  <w:footnote w:id="4">
    <w:p w14:paraId="04EFB2D9" w14:textId="290D4D11" w:rsidR="007B2565" w:rsidRPr="007B2565" w:rsidRDefault="007B2565" w:rsidP="007B2565">
      <w:pPr>
        <w:pStyle w:val="FootnoteText"/>
      </w:pPr>
      <w:r w:rsidRPr="007B2565">
        <w:footnoteRef/>
      </w:r>
      <w:r w:rsidRPr="007B2565">
        <w:rPr>
          <w:rtl/>
        </w:rPr>
        <w:t xml:space="preserve"> </w:t>
      </w:r>
      <w:hyperlink r:id="rId4" w:history="1">
        <w:r w:rsidRPr="007B2565">
          <w:rPr>
            <w:rStyle w:val="Hyperlink"/>
            <w:rFonts w:hint="eastAsia"/>
            <w:rtl/>
          </w:rPr>
          <w:t>تهذ</w:t>
        </w:r>
        <w:r w:rsidRPr="007B2565">
          <w:rPr>
            <w:rStyle w:val="Hyperlink"/>
            <w:rFonts w:hint="cs"/>
            <w:rtl/>
          </w:rPr>
          <w:t>ی</w:t>
        </w:r>
        <w:r w:rsidRPr="007B2565">
          <w:rPr>
            <w:rStyle w:val="Hyperlink"/>
            <w:rFonts w:hint="eastAsia"/>
            <w:rtl/>
          </w:rPr>
          <w:t>ب</w:t>
        </w:r>
        <w:r w:rsidRPr="007B2565">
          <w:rPr>
            <w:rStyle w:val="Hyperlink"/>
            <w:rtl/>
          </w:rPr>
          <w:t xml:space="preserve"> الاحکام، ش</w:t>
        </w:r>
        <w:r w:rsidRPr="007B2565">
          <w:rPr>
            <w:rStyle w:val="Hyperlink"/>
            <w:rFonts w:hint="cs"/>
            <w:rtl/>
          </w:rPr>
          <w:t>ی</w:t>
        </w:r>
        <w:r w:rsidRPr="007B2565">
          <w:rPr>
            <w:rStyle w:val="Hyperlink"/>
            <w:rFonts w:hint="eastAsia"/>
            <w:rtl/>
          </w:rPr>
          <w:t>خ</w:t>
        </w:r>
        <w:r w:rsidRPr="007B2565">
          <w:rPr>
            <w:rStyle w:val="Hyperlink"/>
            <w:rtl/>
          </w:rPr>
          <w:t xml:space="preserve"> طوس</w:t>
        </w:r>
        <w:r w:rsidRPr="007B2565">
          <w:rPr>
            <w:rStyle w:val="Hyperlink"/>
            <w:rFonts w:hint="cs"/>
            <w:rtl/>
          </w:rPr>
          <w:t>ی</w:t>
        </w:r>
        <w:r w:rsidRPr="007B2565">
          <w:rPr>
            <w:rStyle w:val="Hyperlink"/>
            <w:rFonts w:hint="eastAsia"/>
            <w:rtl/>
          </w:rPr>
          <w:t>،</w:t>
        </w:r>
        <w:r w:rsidRPr="007B2565">
          <w:rPr>
            <w:rStyle w:val="Hyperlink"/>
            <w:rtl/>
          </w:rPr>
          <w:t xml:space="preserve"> ج3، ص275.</w:t>
        </w:r>
      </w:hyperlink>
    </w:p>
  </w:footnote>
  <w:footnote w:id="5">
    <w:p w14:paraId="4F9DC665" w14:textId="1CFEA465" w:rsidR="007B2565" w:rsidRDefault="007B2565">
      <w:pPr>
        <w:pStyle w:val="FootnoteText"/>
      </w:pPr>
      <w:r>
        <w:rPr>
          <w:rStyle w:val="FootnoteReference"/>
        </w:rPr>
        <w:footnoteRef/>
      </w:r>
      <w:r>
        <w:rPr>
          <w:rtl/>
        </w:rPr>
        <w:t xml:space="preserve"> </w:t>
      </w:r>
      <w:r>
        <w:rPr>
          <w:rFonts w:hint="cs"/>
          <w:rtl/>
        </w:rPr>
        <w:t>.</w:t>
      </w:r>
      <w:r w:rsidRPr="007B2565">
        <w:rPr>
          <w:rtl/>
        </w:rPr>
        <w:t xml:space="preserve"> الصلوة (حائر</w:t>
      </w:r>
      <w:r w:rsidRPr="007B2565">
        <w:rPr>
          <w:rFonts w:hint="cs"/>
          <w:rtl/>
        </w:rPr>
        <w:t>ی</w:t>
      </w:r>
      <w:r w:rsidRPr="007B2565">
        <w:rPr>
          <w:rtl/>
        </w:rPr>
        <w:t>)، صفحه: ۳۳۲</w:t>
      </w:r>
      <w:r>
        <w:rPr>
          <w:rFonts w:hint="cs"/>
          <w:rtl/>
        </w:rPr>
        <w:t xml:space="preserve">. </w:t>
      </w:r>
    </w:p>
  </w:footnote>
  <w:footnote w:id="6">
    <w:p w14:paraId="30FB2B67" w14:textId="05A86969" w:rsidR="00CC64BB" w:rsidRPr="00CC64BB" w:rsidRDefault="00CC64BB" w:rsidP="00CC64BB">
      <w:pPr>
        <w:pStyle w:val="FootnoteText"/>
      </w:pPr>
      <w:r w:rsidRPr="00CC64BB">
        <w:footnoteRef/>
      </w:r>
      <w:r w:rsidRPr="00CC64BB">
        <w:rPr>
          <w:rtl/>
        </w:rPr>
        <w:t xml:space="preserve"> </w:t>
      </w:r>
      <w:hyperlink r:id="rId5" w:history="1">
        <w:r w:rsidRPr="00CC64BB">
          <w:rPr>
            <w:rStyle w:val="Hyperlink"/>
            <w:rtl/>
          </w:rPr>
          <w:t>المقنع، ش</w:t>
        </w:r>
        <w:r w:rsidRPr="00CC64BB">
          <w:rPr>
            <w:rStyle w:val="Hyperlink"/>
            <w:rFonts w:hint="cs"/>
            <w:rtl/>
          </w:rPr>
          <w:t>ی</w:t>
        </w:r>
        <w:r w:rsidRPr="00CC64BB">
          <w:rPr>
            <w:rStyle w:val="Hyperlink"/>
            <w:rFonts w:hint="eastAsia"/>
            <w:rtl/>
          </w:rPr>
          <w:t>خ</w:t>
        </w:r>
        <w:r w:rsidRPr="00CC64BB">
          <w:rPr>
            <w:rStyle w:val="Hyperlink"/>
            <w:rtl/>
          </w:rPr>
          <w:t xml:space="preserve"> صدوق، ج1، ص119.</w:t>
        </w:r>
      </w:hyperlink>
    </w:p>
  </w:footnote>
  <w:footnote w:id="7">
    <w:p w14:paraId="4D6E0EB8" w14:textId="2925E731" w:rsidR="00CC64BB" w:rsidRPr="00CC64BB" w:rsidRDefault="00CC64BB" w:rsidP="00CC64BB">
      <w:pPr>
        <w:pStyle w:val="FootnoteText"/>
      </w:pPr>
      <w:r w:rsidRPr="00CC64BB">
        <w:footnoteRef/>
      </w:r>
      <w:r w:rsidRPr="00CC64BB">
        <w:rPr>
          <w:rtl/>
        </w:rPr>
        <w:t xml:space="preserve"> </w:t>
      </w:r>
      <w:hyperlink r:id="rId6" w:history="1">
        <w:r w:rsidRPr="00CC64BB">
          <w:rPr>
            <w:rStyle w:val="Hyperlink"/>
            <w:rtl/>
          </w:rPr>
          <w:t xml:space="preserve">من لا </w:t>
        </w:r>
        <w:r w:rsidRPr="00CC64BB">
          <w:rPr>
            <w:rStyle w:val="Hyperlink"/>
            <w:rFonts w:hint="cs"/>
            <w:rtl/>
          </w:rPr>
          <w:t>ی</w:t>
        </w:r>
        <w:r w:rsidRPr="00CC64BB">
          <w:rPr>
            <w:rStyle w:val="Hyperlink"/>
            <w:rFonts w:hint="eastAsia"/>
            <w:rtl/>
          </w:rPr>
          <w:t>حضره</w:t>
        </w:r>
        <w:r w:rsidRPr="00CC64BB">
          <w:rPr>
            <w:rStyle w:val="Hyperlink"/>
            <w:rtl/>
          </w:rPr>
          <w:t xml:space="preserve"> الفق</w:t>
        </w:r>
        <w:r w:rsidRPr="00CC64BB">
          <w:rPr>
            <w:rStyle w:val="Hyperlink"/>
            <w:rFonts w:hint="cs"/>
            <w:rtl/>
          </w:rPr>
          <w:t>ی</w:t>
        </w:r>
        <w:r w:rsidRPr="00CC64BB">
          <w:rPr>
            <w:rStyle w:val="Hyperlink"/>
            <w:rFonts w:hint="eastAsia"/>
            <w:rtl/>
          </w:rPr>
          <w:t>ه،</w:t>
        </w:r>
        <w:r w:rsidRPr="00CC64BB">
          <w:rPr>
            <w:rStyle w:val="Hyperlink"/>
            <w:rtl/>
          </w:rPr>
          <w:t xml:space="preserve"> ش</w:t>
        </w:r>
        <w:r w:rsidRPr="00CC64BB">
          <w:rPr>
            <w:rStyle w:val="Hyperlink"/>
            <w:rFonts w:hint="cs"/>
            <w:rtl/>
          </w:rPr>
          <w:t>ی</w:t>
        </w:r>
        <w:r w:rsidRPr="00CC64BB">
          <w:rPr>
            <w:rStyle w:val="Hyperlink"/>
            <w:rFonts w:hint="eastAsia"/>
            <w:rtl/>
          </w:rPr>
          <w:t>خ</w:t>
        </w:r>
        <w:r w:rsidRPr="00CC64BB">
          <w:rPr>
            <w:rStyle w:val="Hyperlink"/>
            <w:rtl/>
          </w:rPr>
          <w:t xml:space="preserve"> صدوق، ج1، ص308.</w:t>
        </w:r>
      </w:hyperlink>
    </w:p>
  </w:footnote>
  <w:footnote w:id="8">
    <w:p w14:paraId="1B99D5E4" w14:textId="57FCD954" w:rsidR="0002382E" w:rsidRPr="0002382E" w:rsidRDefault="0002382E" w:rsidP="0002382E">
      <w:pPr>
        <w:pStyle w:val="FootnoteText"/>
      </w:pPr>
      <w:r w:rsidRPr="0002382E">
        <w:footnoteRef/>
      </w:r>
      <w:r w:rsidRPr="0002382E">
        <w:rPr>
          <w:rtl/>
        </w:rPr>
        <w:t xml:space="preserve"> </w:t>
      </w:r>
      <w:hyperlink r:id="rId7" w:history="1">
        <w:r w:rsidRPr="0002382E">
          <w:rPr>
            <w:rStyle w:val="Hyperlink"/>
            <w:rtl/>
          </w:rPr>
          <w:t>الکاف</w:t>
        </w:r>
        <w:r w:rsidRPr="0002382E">
          <w:rPr>
            <w:rStyle w:val="Hyperlink"/>
            <w:rFonts w:hint="cs"/>
            <w:rtl/>
          </w:rPr>
          <w:t>ی</w:t>
        </w:r>
        <w:r w:rsidRPr="0002382E">
          <w:rPr>
            <w:rStyle w:val="Hyperlink"/>
            <w:rFonts w:hint="eastAsia"/>
            <w:rtl/>
          </w:rPr>
          <w:t>،</w:t>
        </w:r>
        <w:r w:rsidRPr="0002382E">
          <w:rPr>
            <w:rStyle w:val="Hyperlink"/>
            <w:rtl/>
          </w:rPr>
          <w:t xml:space="preserve"> محمد بن </w:t>
        </w:r>
        <w:r w:rsidRPr="0002382E">
          <w:rPr>
            <w:rStyle w:val="Hyperlink"/>
            <w:rFonts w:hint="cs"/>
            <w:rtl/>
          </w:rPr>
          <w:t>ی</w:t>
        </w:r>
        <w:r w:rsidRPr="0002382E">
          <w:rPr>
            <w:rStyle w:val="Hyperlink"/>
            <w:rFonts w:hint="eastAsia"/>
            <w:rtl/>
          </w:rPr>
          <w:t>عقوب</w:t>
        </w:r>
        <w:r w:rsidRPr="0002382E">
          <w:rPr>
            <w:rStyle w:val="Hyperlink"/>
            <w:rtl/>
          </w:rPr>
          <w:t xml:space="preserve"> کل</w:t>
        </w:r>
        <w:r w:rsidRPr="0002382E">
          <w:rPr>
            <w:rStyle w:val="Hyperlink"/>
            <w:rFonts w:hint="cs"/>
            <w:rtl/>
          </w:rPr>
          <w:t>ی</w:t>
        </w:r>
        <w:r w:rsidRPr="0002382E">
          <w:rPr>
            <w:rStyle w:val="Hyperlink"/>
            <w:rFonts w:hint="eastAsia"/>
            <w:rtl/>
          </w:rPr>
          <w:t>ن</w:t>
        </w:r>
        <w:r w:rsidRPr="0002382E">
          <w:rPr>
            <w:rStyle w:val="Hyperlink"/>
            <w:rFonts w:hint="cs"/>
            <w:rtl/>
          </w:rPr>
          <w:t>ی</w:t>
        </w:r>
        <w:r w:rsidRPr="0002382E">
          <w:rPr>
            <w:rStyle w:val="Hyperlink"/>
            <w:rFonts w:hint="eastAsia"/>
            <w:rtl/>
          </w:rPr>
          <w:t>،</w:t>
        </w:r>
        <w:r w:rsidRPr="0002382E">
          <w:rPr>
            <w:rStyle w:val="Hyperlink"/>
            <w:rtl/>
          </w:rPr>
          <w:t xml:space="preserve"> ج3، ص272.</w:t>
        </w:r>
      </w:hyperlink>
    </w:p>
  </w:footnote>
  <w:footnote w:id="9">
    <w:p w14:paraId="4B015209" w14:textId="7635DCA3" w:rsidR="000D0E79" w:rsidRPr="000D0E79" w:rsidRDefault="000D0E79" w:rsidP="000D0E79">
      <w:pPr>
        <w:pStyle w:val="FootnoteText"/>
      </w:pPr>
      <w:r w:rsidRPr="000D0E79">
        <w:footnoteRef/>
      </w:r>
      <w:r w:rsidRPr="000D0E79">
        <w:rPr>
          <w:rtl/>
        </w:rPr>
        <w:t xml:space="preserve"> </w:t>
      </w:r>
      <w:hyperlink r:id="rId8" w:history="1">
        <w:r w:rsidRPr="000D0E79">
          <w:rPr>
            <w:rStyle w:val="Hyperlink"/>
            <w:rtl/>
          </w:rPr>
          <w:t>تهذ</w:t>
        </w:r>
        <w:r w:rsidRPr="000D0E79">
          <w:rPr>
            <w:rStyle w:val="Hyperlink"/>
            <w:rFonts w:hint="cs"/>
            <w:rtl/>
          </w:rPr>
          <w:t>ی</w:t>
        </w:r>
        <w:r w:rsidRPr="000D0E79">
          <w:rPr>
            <w:rStyle w:val="Hyperlink"/>
            <w:rFonts w:hint="eastAsia"/>
            <w:rtl/>
          </w:rPr>
          <w:t>ب</w:t>
        </w:r>
        <w:r w:rsidRPr="000D0E79">
          <w:rPr>
            <w:rStyle w:val="Hyperlink"/>
            <w:rtl/>
          </w:rPr>
          <w:t xml:space="preserve"> الاحکام، ش</w:t>
        </w:r>
        <w:r w:rsidRPr="000D0E79">
          <w:rPr>
            <w:rStyle w:val="Hyperlink"/>
            <w:rFonts w:hint="cs"/>
            <w:rtl/>
          </w:rPr>
          <w:t>ی</w:t>
        </w:r>
        <w:r w:rsidRPr="000D0E79">
          <w:rPr>
            <w:rStyle w:val="Hyperlink"/>
            <w:rFonts w:hint="eastAsia"/>
            <w:rtl/>
          </w:rPr>
          <w:t>خ</w:t>
        </w:r>
        <w:r w:rsidRPr="000D0E79">
          <w:rPr>
            <w:rStyle w:val="Hyperlink"/>
            <w:rtl/>
          </w:rPr>
          <w:t xml:space="preserve"> طوس</w:t>
        </w:r>
        <w:r w:rsidRPr="000D0E79">
          <w:rPr>
            <w:rStyle w:val="Hyperlink"/>
            <w:rFonts w:hint="cs"/>
            <w:rtl/>
          </w:rPr>
          <w:t>ی</w:t>
        </w:r>
        <w:r w:rsidRPr="000D0E79">
          <w:rPr>
            <w:rStyle w:val="Hyperlink"/>
            <w:rFonts w:hint="eastAsia"/>
            <w:rtl/>
          </w:rPr>
          <w:t>،</w:t>
        </w:r>
        <w:r w:rsidRPr="000D0E79">
          <w:rPr>
            <w:rStyle w:val="Hyperlink"/>
            <w:rtl/>
          </w:rPr>
          <w:t xml:space="preserve"> ج2، ص147.</w:t>
        </w:r>
      </w:hyperlink>
    </w:p>
  </w:footnote>
  <w:footnote w:id="10">
    <w:p w14:paraId="0D39A923" w14:textId="5E77076D" w:rsidR="00676ACA" w:rsidRPr="00F8327F" w:rsidRDefault="00676ACA" w:rsidP="00676ACA">
      <w:pPr>
        <w:pStyle w:val="FootnoteText"/>
        <w:jc w:val="both"/>
      </w:pPr>
      <w:r w:rsidRPr="00F8327F">
        <w:footnoteRef/>
      </w:r>
      <w:r w:rsidRPr="00F8327F">
        <w:rPr>
          <w:rtl/>
        </w:rPr>
        <w:t xml:space="preserve"> </w:t>
      </w:r>
      <w:hyperlink r:id="rId9" w:history="1">
        <w:r w:rsidRPr="00F8327F">
          <w:rPr>
            <w:rStyle w:val="Hyperlink"/>
            <w:rtl/>
          </w:rPr>
          <w:t>تهذ</w:t>
        </w:r>
        <w:r w:rsidRPr="00F8327F">
          <w:rPr>
            <w:rStyle w:val="Hyperlink"/>
            <w:rFonts w:hint="cs"/>
            <w:rtl/>
          </w:rPr>
          <w:t>ی</w:t>
        </w:r>
        <w:r w:rsidRPr="00F8327F">
          <w:rPr>
            <w:rStyle w:val="Hyperlink"/>
            <w:rFonts w:hint="eastAsia"/>
            <w:rtl/>
          </w:rPr>
          <w:t>ب</w:t>
        </w:r>
        <w:r w:rsidRPr="00F8327F">
          <w:rPr>
            <w:rStyle w:val="Hyperlink"/>
            <w:rtl/>
          </w:rPr>
          <w:t xml:space="preserve"> الاحکام، ش</w:t>
        </w:r>
        <w:r w:rsidRPr="00F8327F">
          <w:rPr>
            <w:rStyle w:val="Hyperlink"/>
            <w:rFonts w:hint="cs"/>
            <w:rtl/>
          </w:rPr>
          <w:t>ی</w:t>
        </w:r>
        <w:r w:rsidRPr="00F8327F">
          <w:rPr>
            <w:rStyle w:val="Hyperlink"/>
            <w:rFonts w:hint="eastAsia"/>
            <w:rtl/>
          </w:rPr>
          <w:t>خ</w:t>
        </w:r>
        <w:r w:rsidRPr="00F8327F">
          <w:rPr>
            <w:rStyle w:val="Hyperlink"/>
            <w:rtl/>
          </w:rPr>
          <w:t xml:space="preserve"> طوس</w:t>
        </w:r>
        <w:r w:rsidRPr="00F8327F">
          <w:rPr>
            <w:rStyle w:val="Hyperlink"/>
            <w:rFonts w:hint="cs"/>
            <w:rtl/>
          </w:rPr>
          <w:t>ی</w:t>
        </w:r>
        <w:r w:rsidRPr="00F8327F">
          <w:rPr>
            <w:rStyle w:val="Hyperlink"/>
            <w:rFonts w:hint="eastAsia"/>
            <w:rtl/>
          </w:rPr>
          <w:t>،</w:t>
        </w:r>
        <w:r w:rsidRPr="00F8327F">
          <w:rPr>
            <w:rStyle w:val="Hyperlink"/>
            <w:rtl/>
          </w:rPr>
          <w:t xml:space="preserve"> ج2، ص99.</w:t>
        </w:r>
      </w:hyperlink>
      <w:r>
        <w:rPr>
          <w:rStyle w:val="Hyperlink"/>
          <w:rFonts w:hint="cs"/>
          <w:rtl/>
        </w:rPr>
        <w:t xml:space="preserve"> «</w:t>
      </w:r>
      <w:r w:rsidRPr="00676ACA">
        <w:rPr>
          <w:rStyle w:val="Hyperlink"/>
          <w:rtl/>
        </w:rPr>
        <w:t xml:space="preserve"> </w:t>
      </w:r>
      <w:r w:rsidRPr="00676ACA">
        <w:rPr>
          <w:rStyle w:val="Hyperlink"/>
          <w:color w:val="000000" w:themeColor="text1"/>
          <w:u w:val="none"/>
          <w:rtl/>
        </w:rPr>
        <w:t>الْحُسَيْنُ بْنُ سَعِيدٍ عَنْ صَفْوَانَ عَنْ مَنْصُورِ بْنِ حَازِمٍ عَنْ أَبِي عَبْدِ اللَّهِ ع قَالَ: إِذَا كُنْتَ إِمَاماً فَاقْرَأْ فِي الرَّكْعَتَيْنِ الْأَخِيرَتَيْنِ بِفَاتِحَةِ الْكِتَابِ وَ إِنْ كُنْتَ وَحْدَكَ فَيَسَعُكَ فَعَلْتَ أَوْ لَمْ تَفْعَلْ</w:t>
      </w:r>
      <w:r>
        <w:rPr>
          <w:rStyle w:val="Hyperlink"/>
          <w:rFonts w:hint="cs"/>
          <w:rtl/>
        </w:rPr>
        <w:t>»</w:t>
      </w:r>
    </w:p>
  </w:footnote>
  <w:footnote w:id="11">
    <w:p w14:paraId="42292627" w14:textId="59BF9C11" w:rsidR="00676ACA" w:rsidRPr="00CE2B86" w:rsidRDefault="00676ACA" w:rsidP="00676ACA">
      <w:pPr>
        <w:pStyle w:val="FootnoteText"/>
      </w:pPr>
      <w:r w:rsidRPr="00CE2B86">
        <w:footnoteRef/>
      </w:r>
      <w:r w:rsidRPr="00CE2B86">
        <w:rPr>
          <w:rtl/>
        </w:rPr>
        <w:t xml:space="preserve"> </w:t>
      </w:r>
      <w:hyperlink r:id="rId10" w:history="1">
        <w:r w:rsidRPr="00CE2B86">
          <w:rPr>
            <w:rStyle w:val="Hyperlink"/>
            <w:rtl/>
          </w:rPr>
          <w:t>تهذ</w:t>
        </w:r>
        <w:r w:rsidRPr="00CE2B86">
          <w:rPr>
            <w:rStyle w:val="Hyperlink"/>
            <w:rFonts w:hint="cs"/>
            <w:rtl/>
          </w:rPr>
          <w:t>ی</w:t>
        </w:r>
        <w:r w:rsidRPr="00CE2B86">
          <w:rPr>
            <w:rStyle w:val="Hyperlink"/>
            <w:rFonts w:hint="eastAsia"/>
            <w:rtl/>
          </w:rPr>
          <w:t>ب</w:t>
        </w:r>
        <w:r w:rsidRPr="00CE2B86">
          <w:rPr>
            <w:rStyle w:val="Hyperlink"/>
            <w:rtl/>
          </w:rPr>
          <w:t xml:space="preserve"> الاحکام، ش</w:t>
        </w:r>
        <w:r w:rsidRPr="00CE2B86">
          <w:rPr>
            <w:rStyle w:val="Hyperlink"/>
            <w:rFonts w:hint="cs"/>
            <w:rtl/>
          </w:rPr>
          <w:t>ی</w:t>
        </w:r>
        <w:r w:rsidRPr="00CE2B86">
          <w:rPr>
            <w:rStyle w:val="Hyperlink"/>
            <w:rFonts w:hint="eastAsia"/>
            <w:rtl/>
          </w:rPr>
          <w:t>خ</w:t>
        </w:r>
        <w:r w:rsidRPr="00CE2B86">
          <w:rPr>
            <w:rStyle w:val="Hyperlink"/>
            <w:rtl/>
          </w:rPr>
          <w:t xml:space="preserve"> طوس</w:t>
        </w:r>
        <w:r w:rsidRPr="00CE2B86">
          <w:rPr>
            <w:rStyle w:val="Hyperlink"/>
            <w:rFonts w:hint="cs"/>
            <w:rtl/>
          </w:rPr>
          <w:t>ی</w:t>
        </w:r>
        <w:r w:rsidRPr="00CE2B86">
          <w:rPr>
            <w:rStyle w:val="Hyperlink"/>
            <w:rFonts w:hint="eastAsia"/>
            <w:rtl/>
          </w:rPr>
          <w:t>،</w:t>
        </w:r>
        <w:r w:rsidRPr="00CE2B86">
          <w:rPr>
            <w:rStyle w:val="Hyperlink"/>
            <w:rtl/>
          </w:rPr>
          <w:t xml:space="preserve"> ج2، ص295.</w:t>
        </w:r>
      </w:hyperlink>
    </w:p>
  </w:footnote>
  <w:footnote w:id="12">
    <w:p w14:paraId="0F5C13AE" w14:textId="53A8471B" w:rsidR="00676ACA" w:rsidRPr="00582E1D" w:rsidRDefault="00676ACA" w:rsidP="00676ACA">
      <w:pPr>
        <w:pStyle w:val="FootnoteText"/>
      </w:pPr>
      <w:r w:rsidRPr="00582E1D">
        <w:footnoteRef/>
      </w:r>
      <w:r w:rsidRPr="00582E1D">
        <w:rPr>
          <w:rtl/>
        </w:rPr>
        <w:t xml:space="preserve"> </w:t>
      </w:r>
      <w:hyperlink r:id="rId11" w:history="1">
        <w:r w:rsidRPr="00582E1D">
          <w:rPr>
            <w:rStyle w:val="Hyperlink"/>
            <w:rtl/>
          </w:rPr>
          <w:t>استبصار، ش</w:t>
        </w:r>
        <w:r w:rsidRPr="00582E1D">
          <w:rPr>
            <w:rStyle w:val="Hyperlink"/>
            <w:rFonts w:hint="cs"/>
            <w:rtl/>
          </w:rPr>
          <w:t>ی</w:t>
        </w:r>
        <w:r w:rsidRPr="00582E1D">
          <w:rPr>
            <w:rStyle w:val="Hyperlink"/>
            <w:rFonts w:hint="eastAsia"/>
            <w:rtl/>
          </w:rPr>
          <w:t>خ</w:t>
        </w:r>
        <w:r w:rsidRPr="00582E1D">
          <w:rPr>
            <w:rStyle w:val="Hyperlink"/>
            <w:rtl/>
          </w:rPr>
          <w:t xml:space="preserve"> طوس</w:t>
        </w:r>
        <w:r w:rsidRPr="00582E1D">
          <w:rPr>
            <w:rStyle w:val="Hyperlink"/>
            <w:rFonts w:hint="cs"/>
            <w:rtl/>
          </w:rPr>
          <w:t>ی</w:t>
        </w:r>
        <w:r w:rsidRPr="00582E1D">
          <w:rPr>
            <w:rStyle w:val="Hyperlink"/>
            <w:rFonts w:hint="eastAsia"/>
            <w:rtl/>
          </w:rPr>
          <w:t>،</w:t>
        </w:r>
        <w:r w:rsidRPr="00582E1D">
          <w:rPr>
            <w:rStyle w:val="Hyperlink"/>
            <w:rtl/>
          </w:rPr>
          <w:t xml:space="preserve"> ج1، ص322.</w:t>
        </w:r>
      </w:hyperlink>
    </w:p>
  </w:footnote>
  <w:footnote w:id="13">
    <w:p w14:paraId="7BD3FEF4" w14:textId="23AF9C1C" w:rsidR="00190BFC" w:rsidRDefault="00190BFC">
      <w:pPr>
        <w:pStyle w:val="FootnoteText"/>
      </w:pPr>
      <w:r>
        <w:rPr>
          <w:rStyle w:val="FootnoteReference"/>
        </w:rPr>
        <w:footnoteRef/>
      </w:r>
      <w:r>
        <w:rPr>
          <w:rtl/>
        </w:rPr>
        <w:t xml:space="preserve"> </w:t>
      </w:r>
      <w:r>
        <w:rPr>
          <w:rFonts w:hint="cs"/>
          <w:rtl/>
        </w:rPr>
        <w:t>.</w:t>
      </w:r>
      <w:r w:rsidRPr="00190BFC">
        <w:rPr>
          <w:rtl/>
        </w:rPr>
        <w:t xml:space="preserve"> کتاب نکاح (شب</w:t>
      </w:r>
      <w:r w:rsidRPr="00190BFC">
        <w:rPr>
          <w:rFonts w:hint="cs"/>
          <w:rtl/>
        </w:rPr>
        <w:t>ی</w:t>
      </w:r>
      <w:r w:rsidRPr="00190BFC">
        <w:rPr>
          <w:rFonts w:hint="eastAsia"/>
          <w:rtl/>
        </w:rPr>
        <w:t>ر</w:t>
      </w:r>
      <w:r w:rsidRPr="00190BFC">
        <w:rPr>
          <w:rFonts w:hint="cs"/>
          <w:rtl/>
        </w:rPr>
        <w:t>ی</w:t>
      </w:r>
      <w:r w:rsidRPr="00190BFC">
        <w:rPr>
          <w:rtl/>
        </w:rPr>
        <w:t>)، جلد: ۲۲، صفحه: ۶۸۸۷</w:t>
      </w:r>
      <w:r>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C8E38" w14:textId="77777777"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3" w:name="BokNum"/>
    <w:bookmarkEnd w:id="13"/>
    <w:r w:rsidR="00E72543">
      <w:rPr>
        <w:b/>
        <w:bCs/>
        <w:sz w:val="20"/>
        <w:szCs w:val="24"/>
        <w:rtl/>
      </w:rPr>
      <w:t>086</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4" w:name="Bokdars"/>
    <w:bookmarkEnd w:id="14"/>
    <w:r w:rsidR="00E72543">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5" w:name="Bokostad"/>
    <w:bookmarkEnd w:id="15"/>
    <w:r w:rsidR="00E72543">
      <w:rPr>
        <w:b/>
        <w:bCs/>
        <w:color w:val="632423" w:themeColor="accent2" w:themeShade="80"/>
        <w:sz w:val="20"/>
        <w:szCs w:val="24"/>
        <w:rtl/>
      </w:rPr>
      <w:t>شه</w:t>
    </w:r>
    <w:r w:rsidR="00E72543">
      <w:rPr>
        <w:rFonts w:hint="cs"/>
        <w:b/>
        <w:bCs/>
        <w:color w:val="632423" w:themeColor="accent2" w:themeShade="80"/>
        <w:sz w:val="20"/>
        <w:szCs w:val="24"/>
        <w:rtl/>
      </w:rPr>
      <w:t>ی</w:t>
    </w:r>
    <w:r w:rsidR="00E72543">
      <w:rPr>
        <w:rFonts w:hint="eastAsia"/>
        <w:b/>
        <w:bCs/>
        <w:color w:val="632423" w:themeColor="accent2" w:themeShade="80"/>
        <w:sz w:val="20"/>
        <w:szCs w:val="24"/>
        <w:rtl/>
      </w:rPr>
      <w:t>د</w:t>
    </w:r>
    <w:r w:rsidR="00E72543">
      <w:rPr>
        <w:rFonts w:hint="cs"/>
        <w:b/>
        <w:bCs/>
        <w:color w:val="632423" w:themeColor="accent2" w:themeShade="80"/>
        <w:sz w:val="20"/>
        <w:szCs w:val="24"/>
        <w:rtl/>
      </w:rPr>
      <w:t>ی</w:t>
    </w:r>
    <w:r w:rsidR="00E72543">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6" w:name="BokTarikh"/>
    <w:bookmarkEnd w:id="16"/>
    <w:r w:rsidR="00E72543">
      <w:rPr>
        <w:sz w:val="24"/>
        <w:szCs w:val="24"/>
        <w:rtl/>
      </w:rPr>
      <w:t>9 /11 /1401</w:t>
    </w:r>
  </w:p>
  <w:p w14:paraId="7C38AF04" w14:textId="77777777"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7" w:name="BokSabj"/>
    <w:bookmarkEnd w:id="17"/>
    <w:r w:rsidR="00E72543">
      <w:rPr>
        <w:color w:val="000000" w:themeColor="text1"/>
        <w:sz w:val="24"/>
        <w:szCs w:val="24"/>
        <w:rtl/>
      </w:rPr>
      <w:t>قرائت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8" w:name="Bokmoqarer"/>
    <w:bookmarkEnd w:id="18"/>
    <w:r w:rsidR="00E72543">
      <w:rPr>
        <w:sz w:val="24"/>
        <w:szCs w:val="24"/>
        <w:rtl/>
      </w:rPr>
      <w:t>س</w:t>
    </w:r>
    <w:r w:rsidR="00E72543">
      <w:rPr>
        <w:rFonts w:hint="cs"/>
        <w:sz w:val="24"/>
        <w:szCs w:val="24"/>
        <w:rtl/>
      </w:rPr>
      <w:t>ی</w:t>
    </w:r>
    <w:r w:rsidR="00E72543">
      <w:rPr>
        <w:rFonts w:hint="eastAsia"/>
        <w:sz w:val="24"/>
        <w:szCs w:val="24"/>
        <w:rtl/>
      </w:rPr>
      <w:t>درضا</w:t>
    </w:r>
    <w:r w:rsidR="00E72543">
      <w:rPr>
        <w:sz w:val="24"/>
        <w:szCs w:val="24"/>
        <w:rtl/>
      </w:rPr>
      <w:t xml:space="preserve"> حسن</w:t>
    </w:r>
    <w:r w:rsidR="00E72543">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9" w:name="BokSabj2"/>
    <w:bookmarkEnd w:id="19"/>
    <w:r w:rsidR="00E72543">
      <w:rPr>
        <w:sz w:val="24"/>
        <w:szCs w:val="24"/>
        <w:rtl/>
      </w:rPr>
      <w:t>افضل</w:t>
    </w:r>
    <w:r w:rsidR="00E72543">
      <w:rPr>
        <w:rFonts w:hint="cs"/>
        <w:sz w:val="24"/>
        <w:szCs w:val="24"/>
        <w:rtl/>
      </w:rPr>
      <w:t>ی</w:t>
    </w:r>
    <w:r w:rsidR="00E72543">
      <w:rPr>
        <w:rFonts w:hint="eastAsia"/>
        <w:sz w:val="24"/>
        <w:szCs w:val="24"/>
        <w:rtl/>
      </w:rPr>
      <w:t>ت</w:t>
    </w:r>
    <w:r w:rsidR="00E72543">
      <w:rPr>
        <w:sz w:val="24"/>
        <w:szCs w:val="24"/>
        <w:rtl/>
      </w:rPr>
      <w:t xml:space="preserve"> تسب</w:t>
    </w:r>
    <w:r w:rsidR="00E72543">
      <w:rPr>
        <w:rFonts w:hint="cs"/>
        <w:sz w:val="24"/>
        <w:szCs w:val="24"/>
        <w:rtl/>
      </w:rPr>
      <w:t>ی</w:t>
    </w:r>
    <w:r w:rsidR="00E72543">
      <w:rPr>
        <w:rFonts w:hint="eastAsia"/>
        <w:sz w:val="24"/>
        <w:szCs w:val="24"/>
        <w:rtl/>
      </w:rPr>
      <w:t>حات</w:t>
    </w:r>
    <w:r w:rsidR="00E72543">
      <w:rPr>
        <w:sz w:val="24"/>
        <w:szCs w:val="24"/>
        <w:rtl/>
      </w:rPr>
      <w:t xml:space="preserve"> اربعه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251971"/>
    <w:multiLevelType w:val="hybridMultilevel"/>
    <w:tmpl w:val="2CDAEC58"/>
    <w:lvl w:ilvl="0" w:tplc="31D6431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AE23BC"/>
    <w:multiLevelType w:val="hybridMultilevel"/>
    <w:tmpl w:val="E4BEF666"/>
    <w:lvl w:ilvl="0" w:tplc="AFF4ADB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B94048"/>
    <w:multiLevelType w:val="hybridMultilevel"/>
    <w:tmpl w:val="83D89E82"/>
    <w:lvl w:ilvl="0" w:tplc="EB72318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82703B"/>
    <w:multiLevelType w:val="hybridMultilevel"/>
    <w:tmpl w:val="D26608DC"/>
    <w:lvl w:ilvl="0" w:tplc="81D6846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0E1EBA"/>
    <w:multiLevelType w:val="hybridMultilevel"/>
    <w:tmpl w:val="37F63522"/>
    <w:lvl w:ilvl="0" w:tplc="F728594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4"/>
  </w:num>
  <w:num w:numId="13">
    <w:abstractNumId w:val="19"/>
  </w:num>
  <w:num w:numId="14">
    <w:abstractNumId w:val="15"/>
  </w:num>
  <w:num w:numId="15">
    <w:abstractNumId w:val="16"/>
  </w:num>
  <w:num w:numId="16">
    <w:abstractNumId w:val="12"/>
  </w:num>
  <w:num w:numId="17">
    <w:abstractNumId w:val="18"/>
  </w:num>
  <w:num w:numId="18">
    <w:abstractNumId w:val="11"/>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382E"/>
    <w:rsid w:val="00025777"/>
    <w:rsid w:val="00025B70"/>
    <w:rsid w:val="000353D7"/>
    <w:rsid w:val="00050A86"/>
    <w:rsid w:val="00055496"/>
    <w:rsid w:val="0006103D"/>
    <w:rsid w:val="00072AF1"/>
    <w:rsid w:val="00080A41"/>
    <w:rsid w:val="0008299B"/>
    <w:rsid w:val="000913AA"/>
    <w:rsid w:val="00094847"/>
    <w:rsid w:val="00096C63"/>
    <w:rsid w:val="000A5EC0"/>
    <w:rsid w:val="000B5DB5"/>
    <w:rsid w:val="000C3947"/>
    <w:rsid w:val="000D0E79"/>
    <w:rsid w:val="000D2A37"/>
    <w:rsid w:val="000D30E9"/>
    <w:rsid w:val="000D6818"/>
    <w:rsid w:val="000E335E"/>
    <w:rsid w:val="000F16CF"/>
    <w:rsid w:val="000F5BAC"/>
    <w:rsid w:val="00102585"/>
    <w:rsid w:val="00113ECE"/>
    <w:rsid w:val="00114AB7"/>
    <w:rsid w:val="00116B2B"/>
    <w:rsid w:val="00124E3D"/>
    <w:rsid w:val="00127E95"/>
    <w:rsid w:val="00130659"/>
    <w:rsid w:val="001347C7"/>
    <w:rsid w:val="001356B0"/>
    <w:rsid w:val="00136169"/>
    <w:rsid w:val="00151937"/>
    <w:rsid w:val="00155D88"/>
    <w:rsid w:val="00181844"/>
    <w:rsid w:val="001837E9"/>
    <w:rsid w:val="00187DFA"/>
    <w:rsid w:val="00190BFC"/>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041A"/>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0595"/>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66AA9"/>
    <w:rsid w:val="00580C24"/>
    <w:rsid w:val="00580E94"/>
    <w:rsid w:val="005812E8"/>
    <w:rsid w:val="005968EF"/>
    <w:rsid w:val="00596C1E"/>
    <w:rsid w:val="005A2E26"/>
    <w:rsid w:val="005A3143"/>
    <w:rsid w:val="005B7AB9"/>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74919"/>
    <w:rsid w:val="00676ACA"/>
    <w:rsid w:val="00695519"/>
    <w:rsid w:val="006A4134"/>
    <w:rsid w:val="006A55B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B2565"/>
    <w:rsid w:val="007B4BA2"/>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043D"/>
    <w:rsid w:val="009335CC"/>
    <w:rsid w:val="00935A55"/>
    <w:rsid w:val="00941CEB"/>
    <w:rsid w:val="0094720F"/>
    <w:rsid w:val="00950CB8"/>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95773"/>
    <w:rsid w:val="00AA1F60"/>
    <w:rsid w:val="00AA275C"/>
    <w:rsid w:val="00AA40D7"/>
    <w:rsid w:val="00AB5F7D"/>
    <w:rsid w:val="00AC0C50"/>
    <w:rsid w:val="00AC6FE2"/>
    <w:rsid w:val="00AE18F7"/>
    <w:rsid w:val="00AF3925"/>
    <w:rsid w:val="00B1296B"/>
    <w:rsid w:val="00B2292F"/>
    <w:rsid w:val="00B43169"/>
    <w:rsid w:val="00B477F0"/>
    <w:rsid w:val="00B501A8"/>
    <w:rsid w:val="00B55AE4"/>
    <w:rsid w:val="00B70B46"/>
    <w:rsid w:val="00B739B0"/>
    <w:rsid w:val="00B814A3"/>
    <w:rsid w:val="00B96850"/>
    <w:rsid w:val="00B96F38"/>
    <w:rsid w:val="00BA6148"/>
    <w:rsid w:val="00BC716B"/>
    <w:rsid w:val="00BD0E74"/>
    <w:rsid w:val="00BD5F8C"/>
    <w:rsid w:val="00BE29DD"/>
    <w:rsid w:val="00BE6BBF"/>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C64BB"/>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630BE"/>
    <w:rsid w:val="00E72543"/>
    <w:rsid w:val="00E756D2"/>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274E1"/>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84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B477F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B47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78079604">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49413494">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0083/2/147/&#1578;&#1585;&#1705;" TargetMode="External"/><Relationship Id="rId3" Type="http://schemas.openxmlformats.org/officeDocument/2006/relationships/hyperlink" Target="http://lib.eshia.ir/10083/2/99/&#1602;&#1605;&#1578;" TargetMode="External"/><Relationship Id="rId7" Type="http://schemas.openxmlformats.org/officeDocument/2006/relationships/hyperlink" Target="http://lib.eshia.ir/11005/3/272/&#1601;&#1585;&#1590;" TargetMode="External"/><Relationship Id="rId2" Type="http://schemas.openxmlformats.org/officeDocument/2006/relationships/hyperlink" Target="http://lib.eshia.ir/11021/1/309/&#1584;&#1705;&#1585;%20&#1605;&#1575;" TargetMode="External"/><Relationship Id="rId1" Type="http://schemas.openxmlformats.org/officeDocument/2006/relationships/hyperlink" Target="http://lib.eshia.ir/11021/1/392/&#1604;&#1593;&#1604;&#1705;&#1605;" TargetMode="External"/><Relationship Id="rId6" Type="http://schemas.openxmlformats.org/officeDocument/2006/relationships/hyperlink" Target="http://lib.eshia.ir/11021/1/308/&#1575;&#1604;&#1585;&#1590;&#1575;" TargetMode="External"/><Relationship Id="rId11" Type="http://schemas.openxmlformats.org/officeDocument/2006/relationships/hyperlink" Target="http://lib.eshia.ir/11002/1/322/&#1575;&#1604;&#1581;&#1587;&#1606;" TargetMode="External"/><Relationship Id="rId5" Type="http://schemas.openxmlformats.org/officeDocument/2006/relationships/hyperlink" Target="http://lib.eshia.ir/10050/1/119/&#1575;&#1604;&#1581;&#1605;&#1583;" TargetMode="External"/><Relationship Id="rId10" Type="http://schemas.openxmlformats.org/officeDocument/2006/relationships/hyperlink" Target="http://lib.eshia.ir/10083/2/295/&#1575;&#1604;&#1575;&#1605;&#1575;&#1605;" TargetMode="External"/><Relationship Id="rId4" Type="http://schemas.openxmlformats.org/officeDocument/2006/relationships/hyperlink" Target="http://lib.eshia.ir/10083/3/275/&#1602;&#1740;&#1575;&#1605;" TargetMode="External"/><Relationship Id="rId9" Type="http://schemas.openxmlformats.org/officeDocument/2006/relationships/hyperlink" Target="http://lib.eshia.ir/10083/2/99/&#1575;&#1604;&#1705;&#1578;&#1575;&#157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A90ED-D68B-4B8F-BD12-956FD4999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4</TotalTime>
  <Pages>9</Pages>
  <Words>2328</Words>
  <Characters>13274</Characters>
  <Application>Microsoft Office Word</Application>
  <DocSecurity>0</DocSecurity>
  <Lines>110</Lines>
  <Paragraphs>31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15571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8</cp:revision>
  <cp:lastPrinted>2023-01-30T05:21:00Z</cp:lastPrinted>
  <dcterms:created xsi:type="dcterms:W3CDTF">2023-01-29T12:43:00Z</dcterms:created>
  <dcterms:modified xsi:type="dcterms:W3CDTF">2023-01-31T13:57:00Z</dcterms:modified>
  <cp:contentStatus>ویرایش 2.5</cp:contentStatus>
  <cp:version>2.7</cp:version>
</cp:coreProperties>
</file>