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FA41B9">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A7027" w:rsidRDefault="00CA7027" w:rsidP="00CA702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9300866" w:history="1">
        <w:r w:rsidRPr="00EE5200">
          <w:rPr>
            <w:rStyle w:val="Hyperlink"/>
            <w:noProof/>
            <w:rtl/>
          </w:rPr>
          <w:t>بررس</w:t>
        </w:r>
        <w:r w:rsidRPr="00EE5200">
          <w:rPr>
            <w:rStyle w:val="Hyperlink"/>
            <w:rFonts w:hint="cs"/>
            <w:noProof/>
            <w:rtl/>
          </w:rPr>
          <w:t>ی</w:t>
        </w:r>
        <w:r w:rsidRPr="00EE5200">
          <w:rPr>
            <w:rStyle w:val="Hyperlink"/>
            <w:noProof/>
            <w:rtl/>
          </w:rPr>
          <w:t xml:space="preserve"> حکم خواندن سور عزائم در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99300866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1</w:t>
        </w:r>
        <w:r>
          <w:rPr>
            <w:noProof/>
            <w:webHidden/>
            <w:rtl/>
          </w:rPr>
          <w:fldChar w:fldCharType="end"/>
        </w:r>
      </w:hyperlink>
    </w:p>
    <w:p w:rsidR="00CA7027" w:rsidRDefault="00CA7027" w:rsidP="00CA7027">
      <w:pPr>
        <w:pStyle w:val="TOC2"/>
        <w:tabs>
          <w:tab w:val="right" w:leader="dot" w:pos="10194"/>
        </w:tabs>
        <w:rPr>
          <w:rFonts w:asciiTheme="minorHAnsi" w:eastAsiaTheme="minorEastAsia" w:hAnsiTheme="minorHAnsi" w:cstheme="minorBidi"/>
          <w:bCs w:val="0"/>
          <w:noProof/>
          <w:color w:val="auto"/>
          <w:szCs w:val="22"/>
          <w:rtl/>
          <w:lang w:bidi="ar-SA"/>
        </w:rPr>
      </w:pPr>
      <w:hyperlink w:anchor="_Toc99300867" w:history="1">
        <w:r w:rsidRPr="00EE5200">
          <w:rPr>
            <w:rStyle w:val="Hyperlink"/>
            <w:noProof/>
            <w:rtl/>
          </w:rPr>
          <w:t>بررس</w:t>
        </w:r>
        <w:r w:rsidRPr="00EE5200">
          <w:rPr>
            <w:rStyle w:val="Hyperlink"/>
            <w:rFonts w:hint="cs"/>
            <w:noProof/>
            <w:rtl/>
          </w:rPr>
          <w:t>ی</w:t>
        </w:r>
        <w:r w:rsidRPr="00EE5200">
          <w:rPr>
            <w:rStyle w:val="Hyperlink"/>
            <w:noProof/>
            <w:rtl/>
          </w:rPr>
          <w:t xml:space="preserve"> روا</w:t>
        </w:r>
        <w:r w:rsidRPr="00EE5200">
          <w:rPr>
            <w:rStyle w:val="Hyperlink"/>
            <w:rFonts w:hint="cs"/>
            <w:noProof/>
            <w:rtl/>
          </w:rPr>
          <w:t>ی</w:t>
        </w:r>
        <w:r w:rsidRPr="00EE5200">
          <w:rPr>
            <w:rStyle w:val="Hyperlink"/>
            <w:rFonts w:hint="eastAsia"/>
            <w:noProof/>
            <w:rtl/>
          </w:rPr>
          <w:t>ات</w:t>
        </w:r>
        <w:r w:rsidRPr="00EE5200">
          <w:rPr>
            <w:rStyle w:val="Hyperlink"/>
            <w:noProof/>
            <w:rtl/>
          </w:rPr>
          <w:t xml:space="preserve"> دال بر عدم جواز قرائت سور عزائم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99300867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2</w:t>
        </w:r>
        <w:r>
          <w:rPr>
            <w:noProof/>
            <w:webHidden/>
            <w:rtl/>
          </w:rPr>
          <w:fldChar w:fldCharType="end"/>
        </w:r>
      </w:hyperlink>
    </w:p>
    <w:p w:rsidR="00CA7027" w:rsidRDefault="00CA7027" w:rsidP="00CA702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300868" w:history="1">
        <w:r w:rsidRPr="00EE5200">
          <w:rPr>
            <w:rStyle w:val="Hyperlink"/>
            <w:noProof/>
            <w:rtl/>
          </w:rPr>
          <w:t>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اول: صح</w:t>
        </w:r>
        <w:r w:rsidRPr="00EE5200">
          <w:rPr>
            <w:rStyle w:val="Hyperlink"/>
            <w:rFonts w:hint="cs"/>
            <w:noProof/>
            <w:rtl/>
          </w:rPr>
          <w:t>ی</w:t>
        </w:r>
        <w:r w:rsidRPr="00EE5200">
          <w:rPr>
            <w:rStyle w:val="Hyperlink"/>
            <w:rFonts w:hint="eastAsia"/>
            <w:noProof/>
            <w:rtl/>
          </w:rPr>
          <w:t>حه</w:t>
        </w:r>
        <w:r w:rsidRPr="00EE5200">
          <w:rPr>
            <w:rStyle w:val="Hyperlink"/>
            <w:noProof/>
            <w:rtl/>
          </w:rPr>
          <w:t xml:space="preserve"> زرار</w:t>
        </w:r>
        <w:r w:rsidRPr="00EE5200">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99300868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2</w:t>
        </w:r>
        <w:r>
          <w:rPr>
            <w:noProof/>
            <w:webHidden/>
            <w:rtl/>
          </w:rPr>
          <w:fldChar w:fldCharType="end"/>
        </w:r>
      </w:hyperlink>
    </w:p>
    <w:p w:rsidR="00CA7027" w:rsidRDefault="00CA7027" w:rsidP="00CA702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300869" w:history="1">
        <w:r w:rsidRPr="00EE5200">
          <w:rPr>
            <w:rStyle w:val="Hyperlink"/>
            <w:noProof/>
            <w:rtl/>
          </w:rPr>
          <w:t>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دوم: 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عل</w:t>
        </w:r>
        <w:r w:rsidRPr="00EE5200">
          <w:rPr>
            <w:rStyle w:val="Hyperlink"/>
            <w:rFonts w:hint="cs"/>
            <w:noProof/>
            <w:rtl/>
          </w:rPr>
          <w:t>ی</w:t>
        </w:r>
        <w:r w:rsidRPr="00EE5200">
          <w:rPr>
            <w:rStyle w:val="Hyperlink"/>
            <w:noProof/>
            <w:rtl/>
          </w:rPr>
          <w:t xml:space="preserve"> بن جعفر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99300869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2</w:t>
        </w:r>
        <w:r>
          <w:rPr>
            <w:noProof/>
            <w:webHidden/>
            <w:rtl/>
          </w:rPr>
          <w:fldChar w:fldCharType="end"/>
        </w:r>
      </w:hyperlink>
    </w:p>
    <w:p w:rsidR="00CA7027" w:rsidRDefault="00CA7027" w:rsidP="00CA7027">
      <w:pPr>
        <w:pStyle w:val="TOC4"/>
        <w:tabs>
          <w:tab w:val="right" w:leader="dot" w:pos="10194"/>
        </w:tabs>
        <w:rPr>
          <w:rFonts w:asciiTheme="minorHAnsi" w:eastAsiaTheme="minorEastAsia" w:hAnsiTheme="minorHAnsi" w:cstheme="minorBidi"/>
          <w:bCs w:val="0"/>
          <w:noProof/>
          <w:color w:val="auto"/>
          <w:szCs w:val="22"/>
          <w:rtl/>
          <w:lang w:bidi="ar-SA"/>
        </w:rPr>
      </w:pPr>
      <w:hyperlink w:anchor="_Toc99300870" w:history="1">
        <w:r w:rsidRPr="00EE5200">
          <w:rPr>
            <w:rStyle w:val="Hyperlink"/>
            <w:noProof/>
            <w:rtl/>
          </w:rPr>
          <w:t>کلام محقق حائر</w:t>
        </w:r>
        <w:r w:rsidRPr="00EE5200">
          <w:rPr>
            <w:rStyle w:val="Hyperlink"/>
            <w:rFonts w:hint="cs"/>
            <w:noProof/>
            <w:rtl/>
          </w:rPr>
          <w:t>ی</w:t>
        </w:r>
        <w:r w:rsidRPr="00EE5200">
          <w:rPr>
            <w:rStyle w:val="Hyperlink"/>
            <w:noProof/>
            <w:rtl/>
          </w:rPr>
          <w:t xml:space="preserve"> مبن</w:t>
        </w:r>
        <w:r w:rsidRPr="00EE5200">
          <w:rPr>
            <w:rStyle w:val="Hyperlink"/>
            <w:rFonts w:hint="cs"/>
            <w:noProof/>
            <w:rtl/>
          </w:rPr>
          <w:t>ی</w:t>
        </w:r>
        <w:r w:rsidRPr="00EE5200">
          <w:rPr>
            <w:rStyle w:val="Hyperlink"/>
            <w:noProof/>
            <w:rtl/>
          </w:rPr>
          <w:t xml:space="preserve"> بر دلالت حد</w:t>
        </w:r>
        <w:r w:rsidRPr="00EE5200">
          <w:rPr>
            <w:rStyle w:val="Hyperlink"/>
            <w:rFonts w:hint="cs"/>
            <w:noProof/>
            <w:rtl/>
          </w:rPr>
          <w:t>ی</w:t>
        </w:r>
        <w:r w:rsidRPr="00EE5200">
          <w:rPr>
            <w:rStyle w:val="Hyperlink"/>
            <w:rFonts w:hint="eastAsia"/>
            <w:noProof/>
            <w:rtl/>
          </w:rPr>
          <w:t>ث</w:t>
        </w:r>
        <w:r w:rsidRPr="00EE5200">
          <w:rPr>
            <w:rStyle w:val="Hyperlink"/>
            <w:noProof/>
            <w:rtl/>
          </w:rPr>
          <w:t xml:space="preserve"> بر صحت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99300870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3</w:t>
        </w:r>
        <w:r>
          <w:rPr>
            <w:noProof/>
            <w:webHidden/>
            <w:rtl/>
          </w:rPr>
          <w:fldChar w:fldCharType="end"/>
        </w:r>
      </w:hyperlink>
    </w:p>
    <w:p w:rsidR="00CA7027" w:rsidRDefault="00CA7027" w:rsidP="00CA7027">
      <w:pPr>
        <w:pStyle w:val="TOC4"/>
        <w:tabs>
          <w:tab w:val="right" w:leader="dot" w:pos="10194"/>
        </w:tabs>
        <w:rPr>
          <w:rFonts w:asciiTheme="minorHAnsi" w:eastAsiaTheme="minorEastAsia" w:hAnsiTheme="minorHAnsi" w:cstheme="minorBidi"/>
          <w:bCs w:val="0"/>
          <w:noProof/>
          <w:color w:val="auto"/>
          <w:szCs w:val="22"/>
          <w:rtl/>
          <w:lang w:bidi="ar-SA"/>
        </w:rPr>
      </w:pPr>
      <w:hyperlink w:anchor="_Toc99300871" w:history="1">
        <w:r w:rsidRPr="00EE5200">
          <w:rPr>
            <w:rStyle w:val="Hyperlink"/>
            <w:noProof/>
            <w:rtl/>
          </w:rPr>
          <w:t>کلام محقق س</w:t>
        </w:r>
        <w:r w:rsidRPr="00EE5200">
          <w:rPr>
            <w:rStyle w:val="Hyperlink"/>
            <w:rFonts w:hint="cs"/>
            <w:noProof/>
            <w:rtl/>
          </w:rPr>
          <w:t>ی</w:t>
        </w:r>
        <w:r w:rsidRPr="00EE5200">
          <w:rPr>
            <w:rStyle w:val="Hyperlink"/>
            <w:rFonts w:hint="eastAsia"/>
            <w:noProof/>
            <w:rtl/>
          </w:rPr>
          <w:t>ست</w:t>
        </w:r>
        <w:r w:rsidRPr="00EE5200">
          <w:rPr>
            <w:rStyle w:val="Hyperlink"/>
            <w:noProof/>
            <w:rtl/>
          </w:rPr>
          <w:t>ان</w:t>
        </w:r>
        <w:r w:rsidRPr="00EE5200">
          <w:rPr>
            <w:rStyle w:val="Hyperlink"/>
            <w:rFonts w:hint="cs"/>
            <w:noProof/>
            <w:rtl/>
          </w:rPr>
          <w:t>ی</w:t>
        </w:r>
        <w:r w:rsidRPr="00EE5200">
          <w:rPr>
            <w:rStyle w:val="Hyperlink"/>
            <w:noProof/>
            <w:rtl/>
          </w:rPr>
          <w:t xml:space="preserve"> در توج</w:t>
        </w:r>
        <w:r w:rsidRPr="00EE5200">
          <w:rPr>
            <w:rStyle w:val="Hyperlink"/>
            <w:rFonts w:hint="cs"/>
            <w:noProof/>
            <w:rtl/>
          </w:rPr>
          <w:t>ی</w:t>
        </w:r>
        <w:r w:rsidRPr="00EE5200">
          <w:rPr>
            <w:rStyle w:val="Hyperlink"/>
            <w:rFonts w:hint="eastAsia"/>
            <w:noProof/>
            <w:rtl/>
          </w:rPr>
          <w:t>ه</w:t>
        </w:r>
        <w:r w:rsidRPr="00EE5200">
          <w:rPr>
            <w:rStyle w:val="Hyperlink"/>
            <w:noProof/>
            <w:rtl/>
          </w:rPr>
          <w:t xml:space="preserve"> 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عل</w:t>
        </w:r>
        <w:r w:rsidRPr="00EE5200">
          <w:rPr>
            <w:rStyle w:val="Hyperlink"/>
            <w:rFonts w:hint="cs"/>
            <w:noProof/>
            <w:rtl/>
          </w:rPr>
          <w:t>ی</w:t>
        </w:r>
        <w:r w:rsidRPr="00EE5200">
          <w:rPr>
            <w:rStyle w:val="Hyperlink"/>
            <w:noProof/>
            <w:rtl/>
          </w:rPr>
          <w:t xml:space="preserve"> بن جعفر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99300871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4</w:t>
        </w:r>
        <w:r>
          <w:rPr>
            <w:noProof/>
            <w:webHidden/>
            <w:rtl/>
          </w:rPr>
          <w:fldChar w:fldCharType="end"/>
        </w:r>
      </w:hyperlink>
    </w:p>
    <w:p w:rsidR="00CA7027" w:rsidRDefault="00CA7027" w:rsidP="00CA702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300872" w:history="1">
        <w:r w:rsidRPr="00EE5200">
          <w:rPr>
            <w:rStyle w:val="Hyperlink"/>
            <w:noProof/>
            <w:rtl/>
          </w:rPr>
          <w:t>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سوم: موثقه عمار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99300872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5</w:t>
        </w:r>
        <w:r>
          <w:rPr>
            <w:noProof/>
            <w:webHidden/>
            <w:rtl/>
          </w:rPr>
          <w:fldChar w:fldCharType="end"/>
        </w:r>
      </w:hyperlink>
    </w:p>
    <w:p w:rsidR="00CA7027" w:rsidRDefault="00CA7027" w:rsidP="00CA702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300873" w:history="1">
        <w:r w:rsidRPr="00EE5200">
          <w:rPr>
            <w:rStyle w:val="Hyperlink"/>
            <w:noProof/>
            <w:rtl/>
          </w:rPr>
          <w:t>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چهارم: موثقه سماع</w:t>
        </w:r>
        <w:r w:rsidRPr="00EE5200">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99300873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6</w:t>
        </w:r>
        <w:r>
          <w:rPr>
            <w:noProof/>
            <w:webHidden/>
            <w:rtl/>
          </w:rPr>
          <w:fldChar w:fldCharType="end"/>
        </w:r>
      </w:hyperlink>
    </w:p>
    <w:p w:rsidR="00CA7027" w:rsidRDefault="00CA7027" w:rsidP="00CA7027">
      <w:pPr>
        <w:pStyle w:val="TOC4"/>
        <w:tabs>
          <w:tab w:val="right" w:leader="dot" w:pos="10194"/>
        </w:tabs>
        <w:rPr>
          <w:rFonts w:asciiTheme="minorHAnsi" w:eastAsiaTheme="minorEastAsia" w:hAnsiTheme="minorHAnsi" w:cstheme="minorBidi"/>
          <w:bCs w:val="0"/>
          <w:noProof/>
          <w:color w:val="auto"/>
          <w:szCs w:val="22"/>
          <w:rtl/>
          <w:lang w:bidi="ar-SA"/>
        </w:rPr>
      </w:pPr>
      <w:hyperlink w:anchor="_Toc99300874" w:history="1">
        <w:r w:rsidRPr="00EE5200">
          <w:rPr>
            <w:rStyle w:val="Hyperlink"/>
            <w:noProof/>
            <w:rtl/>
          </w:rPr>
          <w:t>کلام محقق س</w:t>
        </w:r>
        <w:r w:rsidRPr="00EE5200">
          <w:rPr>
            <w:rStyle w:val="Hyperlink"/>
            <w:rFonts w:hint="cs"/>
            <w:noProof/>
            <w:rtl/>
          </w:rPr>
          <w:t>ی</w:t>
        </w:r>
        <w:r w:rsidRPr="00EE5200">
          <w:rPr>
            <w:rStyle w:val="Hyperlink"/>
            <w:rFonts w:hint="eastAsia"/>
            <w:noProof/>
            <w:rtl/>
          </w:rPr>
          <w:t>ستان</w:t>
        </w:r>
        <w:r w:rsidRPr="00EE5200">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99300874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7</w:t>
        </w:r>
        <w:r>
          <w:rPr>
            <w:noProof/>
            <w:webHidden/>
            <w:rtl/>
          </w:rPr>
          <w:fldChar w:fldCharType="end"/>
        </w:r>
      </w:hyperlink>
    </w:p>
    <w:p w:rsidR="00CA7027" w:rsidRDefault="00CA7027" w:rsidP="00CA7027">
      <w:pPr>
        <w:pStyle w:val="TOC2"/>
        <w:tabs>
          <w:tab w:val="right" w:leader="dot" w:pos="10194"/>
        </w:tabs>
        <w:rPr>
          <w:rFonts w:asciiTheme="minorHAnsi" w:eastAsiaTheme="minorEastAsia" w:hAnsiTheme="minorHAnsi" w:cstheme="minorBidi"/>
          <w:bCs w:val="0"/>
          <w:noProof/>
          <w:color w:val="auto"/>
          <w:szCs w:val="22"/>
          <w:rtl/>
          <w:lang w:bidi="ar-SA"/>
        </w:rPr>
      </w:pPr>
      <w:hyperlink w:anchor="_Toc99300875" w:history="1">
        <w:r w:rsidRPr="00EE5200">
          <w:rPr>
            <w:rStyle w:val="Hyperlink"/>
            <w:noProof/>
            <w:rtl/>
          </w:rPr>
          <w:t>بررس</w:t>
        </w:r>
        <w:r w:rsidRPr="00EE5200">
          <w:rPr>
            <w:rStyle w:val="Hyperlink"/>
            <w:rFonts w:hint="cs"/>
            <w:noProof/>
            <w:rtl/>
          </w:rPr>
          <w:t>ی</w:t>
        </w:r>
        <w:r w:rsidRPr="00EE5200">
          <w:rPr>
            <w:rStyle w:val="Hyperlink"/>
            <w:noProof/>
            <w:rtl/>
          </w:rPr>
          <w:t xml:space="preserve"> روا</w:t>
        </w:r>
        <w:r w:rsidRPr="00EE5200">
          <w:rPr>
            <w:rStyle w:val="Hyperlink"/>
            <w:rFonts w:hint="cs"/>
            <w:noProof/>
            <w:rtl/>
          </w:rPr>
          <w:t>ی</w:t>
        </w:r>
        <w:r w:rsidRPr="00EE5200">
          <w:rPr>
            <w:rStyle w:val="Hyperlink"/>
            <w:rFonts w:hint="eastAsia"/>
            <w:noProof/>
            <w:rtl/>
          </w:rPr>
          <w:t>ات</w:t>
        </w:r>
        <w:r w:rsidRPr="00EE5200">
          <w:rPr>
            <w:rStyle w:val="Hyperlink"/>
            <w:noProof/>
            <w:rtl/>
          </w:rPr>
          <w:t xml:space="preserve"> دال بر عدم مبطل</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سور عزائم در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99300875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7</w:t>
        </w:r>
        <w:r>
          <w:rPr>
            <w:noProof/>
            <w:webHidden/>
            <w:rtl/>
          </w:rPr>
          <w:fldChar w:fldCharType="end"/>
        </w:r>
      </w:hyperlink>
    </w:p>
    <w:p w:rsidR="00CA7027" w:rsidRDefault="00CA7027" w:rsidP="00CA702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300876" w:history="1">
        <w:r w:rsidRPr="00EE5200">
          <w:rPr>
            <w:rStyle w:val="Hyperlink"/>
            <w:noProof/>
            <w:rtl/>
          </w:rPr>
          <w:t>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اول: 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عامر بن عبدالله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99300876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8</w:t>
        </w:r>
        <w:r>
          <w:rPr>
            <w:noProof/>
            <w:webHidden/>
            <w:rtl/>
          </w:rPr>
          <w:fldChar w:fldCharType="end"/>
        </w:r>
      </w:hyperlink>
    </w:p>
    <w:p w:rsidR="00CA7027" w:rsidRDefault="00CA7027" w:rsidP="00CA702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300877" w:history="1">
        <w:r w:rsidRPr="00EE5200">
          <w:rPr>
            <w:rStyle w:val="Hyperlink"/>
            <w:noProof/>
            <w:rtl/>
          </w:rPr>
          <w:t>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دوم: روا</w:t>
        </w:r>
        <w:r w:rsidRPr="00EE5200">
          <w:rPr>
            <w:rStyle w:val="Hyperlink"/>
            <w:rFonts w:hint="cs"/>
            <w:noProof/>
            <w:rtl/>
          </w:rPr>
          <w:t>ی</w:t>
        </w:r>
        <w:r w:rsidRPr="00EE5200">
          <w:rPr>
            <w:rStyle w:val="Hyperlink"/>
            <w:rFonts w:hint="eastAsia"/>
            <w:noProof/>
            <w:rtl/>
          </w:rPr>
          <w:t>ت</w:t>
        </w:r>
        <w:r w:rsidRPr="00EE5200">
          <w:rPr>
            <w:rStyle w:val="Hyperlink"/>
            <w:noProof/>
            <w:rtl/>
          </w:rPr>
          <w:t xml:space="preserve"> عل</w:t>
        </w:r>
        <w:r w:rsidRPr="00EE5200">
          <w:rPr>
            <w:rStyle w:val="Hyperlink"/>
            <w:rFonts w:hint="cs"/>
            <w:noProof/>
            <w:rtl/>
          </w:rPr>
          <w:t>ی</w:t>
        </w:r>
        <w:r w:rsidRPr="00EE5200">
          <w:rPr>
            <w:rStyle w:val="Hyperlink"/>
            <w:noProof/>
            <w:rtl/>
          </w:rPr>
          <w:t xml:space="preserve"> بن جعفر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99300877 </w:instrText>
        </w:r>
        <w:r>
          <w:rPr>
            <w:noProof/>
            <w:webHidden/>
          </w:rPr>
          <w:instrText>\h</w:instrText>
        </w:r>
        <w:r>
          <w:rPr>
            <w:noProof/>
            <w:webHidden/>
            <w:rtl/>
          </w:rPr>
          <w:instrText xml:space="preserve"> </w:instrText>
        </w:r>
        <w:r>
          <w:rPr>
            <w:noProof/>
            <w:webHidden/>
            <w:rtl/>
          </w:rPr>
        </w:r>
        <w:r>
          <w:rPr>
            <w:noProof/>
            <w:webHidden/>
            <w:rtl/>
          </w:rPr>
          <w:fldChar w:fldCharType="separate"/>
        </w:r>
        <w:r w:rsidR="005C009A">
          <w:rPr>
            <w:noProof/>
            <w:webHidden/>
            <w:rtl/>
          </w:rPr>
          <w:t>8</w:t>
        </w:r>
        <w:r>
          <w:rPr>
            <w:noProof/>
            <w:webHidden/>
            <w:rtl/>
          </w:rPr>
          <w:fldChar w:fldCharType="end"/>
        </w:r>
      </w:hyperlink>
    </w:p>
    <w:p w:rsidR="00C91EB6" w:rsidRPr="00C91EB6" w:rsidRDefault="00CA7027" w:rsidP="00FA41B9">
      <w:pPr>
        <w:jc w:val="both"/>
      </w:pPr>
      <w:r>
        <w:rPr>
          <w:rFonts w:cs="B Titr"/>
          <w:noProof/>
          <w:webHidden/>
          <w:color w:val="632423" w:themeColor="accent2" w:themeShade="80"/>
          <w:szCs w:val="24"/>
          <w:rtl/>
        </w:rPr>
        <w:fldChar w:fldCharType="end"/>
      </w:r>
    </w:p>
    <w:p w:rsidR="00F343FB" w:rsidRPr="00A6366F" w:rsidRDefault="00F842AD" w:rsidP="00FA41B9">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F91A3F">
        <w:rPr>
          <w:rtl/>
        </w:rPr>
        <w:t xml:space="preserve">سور عزائم </w:t>
      </w:r>
      <w:r w:rsidR="00025B70">
        <w:rPr>
          <w:rFonts w:hint="cs"/>
          <w:rtl/>
        </w:rPr>
        <w:t xml:space="preserve"> </w:t>
      </w:r>
      <w:r w:rsidR="00386C11" w:rsidRPr="00A6366F">
        <w:rPr>
          <w:rFonts w:hint="cs"/>
          <w:rtl/>
        </w:rPr>
        <w:t>/</w:t>
      </w:r>
      <w:bookmarkStart w:id="1" w:name="BokSabj_d"/>
      <w:bookmarkEnd w:id="1"/>
      <w:r w:rsidR="00F91A3F">
        <w:rPr>
          <w:rtl/>
        </w:rPr>
        <w:t>قرائت</w:t>
      </w:r>
      <w:r w:rsidR="00386C11" w:rsidRPr="00A6366F">
        <w:rPr>
          <w:rFonts w:hint="cs"/>
          <w:rtl/>
        </w:rPr>
        <w:t xml:space="preserve"> /</w:t>
      </w:r>
      <w:bookmarkStart w:id="2" w:name="Bokkolli"/>
      <w:bookmarkEnd w:id="2"/>
      <w:r w:rsidR="00F91A3F">
        <w:rPr>
          <w:rtl/>
        </w:rPr>
        <w:t>صلاه</w:t>
      </w:r>
      <w:r w:rsidR="001B6799" w:rsidRPr="00A6366F">
        <w:rPr>
          <w:rFonts w:hint="cs"/>
          <w:rtl/>
        </w:rPr>
        <w:t xml:space="preserve"> </w:t>
      </w:r>
    </w:p>
    <w:p w:rsidR="008F5B4D" w:rsidRPr="009C66D5" w:rsidRDefault="008F5B4D" w:rsidP="00FA41B9">
      <w:pPr>
        <w:jc w:val="both"/>
        <w:rPr>
          <w:rStyle w:val="Emphasis"/>
          <w:b/>
          <w:bCs w:val="0"/>
          <w:rtl/>
        </w:rPr>
      </w:pPr>
      <w:r w:rsidRPr="009C66D5">
        <w:rPr>
          <w:rStyle w:val="Emphasis"/>
          <w:rFonts w:hint="cs"/>
          <w:b/>
          <w:bCs w:val="0"/>
          <w:rtl/>
        </w:rPr>
        <w:t>خلاصه مباحث گذشته:</w:t>
      </w:r>
    </w:p>
    <w:p w:rsidR="00247D2F" w:rsidRPr="003A6148" w:rsidRDefault="00253367" w:rsidP="00FA41B9">
      <w:pPr>
        <w:pBdr>
          <w:bottom w:val="double" w:sz="6" w:space="1" w:color="auto"/>
        </w:pBdr>
        <w:jc w:val="both"/>
      </w:pPr>
      <w:r>
        <w:rPr>
          <w:rFonts w:hint="cs"/>
          <w:rtl/>
        </w:rPr>
        <w:t xml:space="preserve">در جلسه گذشته به بررسی برخی از أدله دال بر عدم جواز </w:t>
      </w:r>
      <w:r w:rsidR="00800364">
        <w:rPr>
          <w:rFonts w:hint="cs"/>
          <w:rtl/>
        </w:rPr>
        <w:t>قرائت سور عزائم در نماز پرداخته شد که از جمله صحیحه زراره بود. در این جلسه به ادام</w:t>
      </w:r>
      <w:bookmarkStart w:id="3" w:name="_GoBack"/>
      <w:bookmarkEnd w:id="3"/>
      <w:r w:rsidR="00800364">
        <w:rPr>
          <w:rFonts w:hint="cs"/>
          <w:rtl/>
        </w:rPr>
        <w:t xml:space="preserve">ه بیان ادله و بررسی آن پراخته می شود، سپس به بیان ادله  دال بر جواز پرداخته می شود. </w:t>
      </w:r>
    </w:p>
    <w:p w:rsidR="008F5B4D" w:rsidRDefault="009C02D4" w:rsidP="00FA41B9">
      <w:pPr>
        <w:pStyle w:val="Heading1"/>
        <w:jc w:val="both"/>
      </w:pPr>
      <w:bookmarkStart w:id="4" w:name="_Toc99300866"/>
      <w:r>
        <w:rPr>
          <w:rFonts w:hint="cs"/>
          <w:rtl/>
        </w:rPr>
        <w:t>بررسی حکم خواندن سور عزائم در نماز</w:t>
      </w:r>
      <w:bookmarkEnd w:id="4"/>
      <w:r>
        <w:rPr>
          <w:rFonts w:hint="cs"/>
          <w:rtl/>
        </w:rPr>
        <w:t xml:space="preserve"> </w:t>
      </w:r>
    </w:p>
    <w:p w:rsidR="009C02D4" w:rsidRDefault="00800364" w:rsidP="00FA41B9">
      <w:pPr>
        <w:jc w:val="both"/>
        <w:rPr>
          <w:rtl/>
        </w:rPr>
      </w:pPr>
      <w:r>
        <w:rPr>
          <w:rFonts w:hint="cs"/>
          <w:rtl/>
        </w:rPr>
        <w:t>بحث در قرائت سور عزائم در نماز فریضه ب</w:t>
      </w:r>
      <w:r w:rsidR="009C02D4">
        <w:rPr>
          <w:rFonts w:hint="cs"/>
          <w:rtl/>
        </w:rPr>
        <w:t>ود که سه قول در آن مطرح شده بود:</w:t>
      </w:r>
    </w:p>
    <w:p w:rsidR="009C02D4" w:rsidRPr="009C02D4" w:rsidRDefault="00800364" w:rsidP="00FA41B9">
      <w:pPr>
        <w:pStyle w:val="ListParagraph"/>
        <w:numPr>
          <w:ilvl w:val="0"/>
          <w:numId w:val="17"/>
        </w:numPr>
        <w:jc w:val="both"/>
        <w:rPr>
          <w:rFonts w:cs="Cambria"/>
        </w:rPr>
      </w:pPr>
      <w:r>
        <w:rPr>
          <w:rFonts w:hint="cs"/>
          <w:rtl/>
        </w:rPr>
        <w:t xml:space="preserve"> قول اول، کلام مشهور از جمله صاحب عروه است که می فرمایند: اگر شخص عمدا سور عزائم را بخواند نماز باطل است، حتی اگر سجده نکند.</w:t>
      </w:r>
    </w:p>
    <w:p w:rsidR="00800364" w:rsidRPr="009C02D4" w:rsidRDefault="00800364" w:rsidP="00FA41B9">
      <w:pPr>
        <w:pStyle w:val="ListParagraph"/>
        <w:numPr>
          <w:ilvl w:val="0"/>
          <w:numId w:val="17"/>
        </w:numPr>
        <w:jc w:val="both"/>
        <w:rPr>
          <w:rFonts w:cs="Cambria"/>
          <w:rtl/>
        </w:rPr>
      </w:pPr>
      <w:r>
        <w:rPr>
          <w:rFonts w:hint="cs"/>
          <w:rtl/>
        </w:rPr>
        <w:t xml:space="preserve"> قول دوم کلام برخی از بزرگان از جمله محقق خویی است که معتقدند اگر شخص سور عزائم را بخواند</w:t>
      </w:r>
      <w:r w:rsidR="009C02D4">
        <w:rPr>
          <w:rFonts w:hint="cs"/>
          <w:rtl/>
        </w:rPr>
        <w:t xml:space="preserve"> </w:t>
      </w:r>
      <w:r>
        <w:rPr>
          <w:rFonts w:hint="cs"/>
          <w:rtl/>
        </w:rPr>
        <w:t xml:space="preserve">و سجده نکند، نماز صحیح است و اگر سجده بکند، سجده موجب بطلان نماز می شود. </w:t>
      </w:r>
    </w:p>
    <w:p w:rsidR="00800364" w:rsidRDefault="00800364" w:rsidP="00FA41B9">
      <w:pPr>
        <w:pStyle w:val="ListParagraph"/>
        <w:numPr>
          <w:ilvl w:val="0"/>
          <w:numId w:val="17"/>
        </w:numPr>
        <w:jc w:val="both"/>
        <w:rPr>
          <w:rtl/>
        </w:rPr>
      </w:pPr>
      <w:r>
        <w:rPr>
          <w:rFonts w:hint="cs"/>
          <w:rtl/>
        </w:rPr>
        <w:lastRenderedPageBreak/>
        <w:t>قول سوم نیز کلام محقق داماد و آیت الله سیستانی است که در بحث استدلالی خویش بیان کرده اند که سور عزائم در نماز کراهت دارد و مبطل نماز نیست. اگر شخص این مکروه را انجام دهد سجده بر او واجب می شود، با این حال نمازش باطل نمی شود ولی کار جالبی نیست</w:t>
      </w:r>
      <w:r w:rsidR="00CB72AC">
        <w:rPr>
          <w:rStyle w:val="FootnoteReference"/>
          <w:rtl/>
        </w:rPr>
        <w:footnoteReference w:id="1"/>
      </w:r>
      <w:r w:rsidR="00CB72AC">
        <w:rPr>
          <w:rFonts w:hint="cs"/>
          <w:rtl/>
        </w:rPr>
        <w:t>. البته آیت الله سیستانی</w:t>
      </w:r>
      <w:r>
        <w:rPr>
          <w:rFonts w:hint="cs"/>
          <w:rtl/>
        </w:rPr>
        <w:t xml:space="preserve"> در مقام فتوا احتیاط می کنند. </w:t>
      </w:r>
    </w:p>
    <w:p w:rsidR="000E6844" w:rsidRDefault="000E6844" w:rsidP="000E6844">
      <w:pPr>
        <w:pStyle w:val="Heading2"/>
        <w:rPr>
          <w:rtl/>
        </w:rPr>
      </w:pPr>
      <w:bookmarkStart w:id="5" w:name="_Toc99300867"/>
      <w:r>
        <w:rPr>
          <w:rFonts w:hint="cs"/>
          <w:rtl/>
        </w:rPr>
        <w:t>بررسی روایات دال بر عدم جواز قرائت سور عزائم</w:t>
      </w:r>
      <w:bookmarkEnd w:id="5"/>
    </w:p>
    <w:p w:rsidR="000E6844" w:rsidRDefault="00800364" w:rsidP="00FA41B9">
      <w:pPr>
        <w:jc w:val="both"/>
        <w:rPr>
          <w:rFonts w:hint="cs"/>
          <w:rtl/>
        </w:rPr>
      </w:pPr>
      <w:r>
        <w:rPr>
          <w:rFonts w:hint="cs"/>
          <w:rtl/>
        </w:rPr>
        <w:t>م</w:t>
      </w:r>
      <w:r w:rsidR="000E6844">
        <w:rPr>
          <w:rFonts w:hint="cs"/>
          <w:rtl/>
        </w:rPr>
        <w:t xml:space="preserve">ا در مقام بررسی روایات دال بر عدم جواز بودیم. </w:t>
      </w:r>
    </w:p>
    <w:p w:rsidR="000E6844" w:rsidRDefault="000E6844" w:rsidP="000E6844">
      <w:pPr>
        <w:pStyle w:val="Heading3"/>
        <w:rPr>
          <w:rtl/>
        </w:rPr>
      </w:pPr>
      <w:bookmarkStart w:id="6" w:name="_Toc99300868"/>
      <w:r>
        <w:rPr>
          <w:rFonts w:hint="cs"/>
          <w:rtl/>
        </w:rPr>
        <w:t>روایت اول: صحیحه زرارۀ</w:t>
      </w:r>
      <w:bookmarkEnd w:id="6"/>
    </w:p>
    <w:p w:rsidR="00800364" w:rsidRDefault="000E6844" w:rsidP="00FA41B9">
      <w:pPr>
        <w:jc w:val="both"/>
        <w:rPr>
          <w:rtl/>
        </w:rPr>
      </w:pPr>
      <w:r>
        <w:rPr>
          <w:rFonts w:hint="cs"/>
          <w:rtl/>
        </w:rPr>
        <w:t xml:space="preserve"> </w:t>
      </w:r>
      <w:r w:rsidR="00800364">
        <w:rPr>
          <w:rFonts w:hint="cs"/>
          <w:rtl/>
        </w:rPr>
        <w:t xml:space="preserve">روایت اول از زرارۀ نقل شده بود: </w:t>
      </w:r>
    </w:p>
    <w:p w:rsidR="00800364" w:rsidRDefault="000E6844" w:rsidP="000E6844">
      <w:pPr>
        <w:pStyle w:val="ListParagraph"/>
        <w:jc w:val="both"/>
        <w:rPr>
          <w:rtl/>
        </w:rPr>
      </w:pPr>
      <w:r>
        <w:rPr>
          <w:rFonts w:hint="cs"/>
          <w:rtl/>
        </w:rPr>
        <w:t>«</w:t>
      </w:r>
      <w:r w:rsidRPr="007A2D6F">
        <w:rPr>
          <w:rtl/>
        </w:rPr>
        <w:t xml:space="preserve"> مُحَمَّدُ بْنُ يَحْيَى عَنْ أَحْمَدَ بْنِ مُحَمَّدٍ عَنِ الْحُسَيْنِ بْنِ سَعِيدٍ عَنِ الْقَاسِمِ بْنِ عُرْوَةَ عَنِ ابْنِ بُكَيْرٍ عَنْ زُرَارَةَ عَنْ </w:t>
      </w:r>
      <w:r w:rsidRPr="007A2D6F">
        <w:rPr>
          <w:b/>
          <w:bCs/>
          <w:color w:val="76923C" w:themeColor="accent3" w:themeShade="BF"/>
          <w:rtl/>
        </w:rPr>
        <w:t>أَحَدِهِمَا ع قَالَ: لَا تَقْرَأْ فِي الْمَكْتُوبَةِ بِشَيْ‏ءٍ مِنَ الْعَزَائِمِ فَإِنَّ السُّجُودَ زِيَادَةٌ فِي الْمَكْتُوبَةِ</w:t>
      </w:r>
      <w:r>
        <w:rPr>
          <w:rFonts w:hint="cs"/>
          <w:rtl/>
        </w:rPr>
        <w:t>»</w:t>
      </w:r>
      <w:r>
        <w:rPr>
          <w:rStyle w:val="FootnoteReference"/>
          <w:rtl/>
        </w:rPr>
        <w:footnoteReference w:id="2"/>
      </w:r>
    </w:p>
    <w:p w:rsidR="00800364" w:rsidRDefault="00800364" w:rsidP="00FA41B9">
      <w:pPr>
        <w:jc w:val="both"/>
        <w:rPr>
          <w:rtl/>
        </w:rPr>
      </w:pPr>
      <w:r>
        <w:rPr>
          <w:rFonts w:hint="cs"/>
          <w:rtl/>
        </w:rPr>
        <w:t xml:space="preserve">راجع به این روایت بحث شد و استظهار ما این بود که مفاد این روایت همان قول دوم است که اگر شخص آیات سجده دار را بخواند، أعم از اینکه در ضمن سورۀ باشد یا اینکه به تنهایی خوانده شود، از این جهت که سجده را واجب می کند، زیاده سجده موجب بطلان نماز می شود؛ زیرا زیاده در مکتوبۀ است. </w:t>
      </w:r>
    </w:p>
    <w:p w:rsidR="000E6844" w:rsidRDefault="000E6844" w:rsidP="000E6844">
      <w:pPr>
        <w:pStyle w:val="Heading3"/>
        <w:rPr>
          <w:rtl/>
        </w:rPr>
      </w:pPr>
      <w:bookmarkStart w:id="7" w:name="_Toc99300869"/>
      <w:r>
        <w:rPr>
          <w:rFonts w:hint="cs"/>
          <w:rtl/>
        </w:rPr>
        <w:t>روایت دوم: روایت علی بن جعفر</w:t>
      </w:r>
      <w:bookmarkEnd w:id="7"/>
      <w:r>
        <w:rPr>
          <w:rFonts w:hint="cs"/>
          <w:rtl/>
        </w:rPr>
        <w:t xml:space="preserve"> </w:t>
      </w:r>
    </w:p>
    <w:p w:rsidR="00800364" w:rsidRDefault="00800364" w:rsidP="00FA41B9">
      <w:pPr>
        <w:jc w:val="both"/>
        <w:rPr>
          <w:rtl/>
        </w:rPr>
      </w:pPr>
      <w:r>
        <w:rPr>
          <w:rFonts w:hint="cs"/>
          <w:rtl/>
        </w:rPr>
        <w:t xml:space="preserve">روایت دوم روایت قرب الإسناد از علی بن جعفر است که عرض شد کتاب علی بن جعفر نیز این روایت را با یک اختلافی نقل کرده است که در کتاب علی بن جعفر تعلیل نیز ذکر شده است. در کتاب قرب الإسناد تعلیل نیامده است و متن آن چنین است: </w:t>
      </w:r>
    </w:p>
    <w:p w:rsidR="00800364" w:rsidRDefault="00800364" w:rsidP="000E6844">
      <w:pPr>
        <w:pStyle w:val="ListParagraph"/>
        <w:jc w:val="both"/>
        <w:rPr>
          <w:rtl/>
        </w:rPr>
      </w:pPr>
      <w:r>
        <w:rPr>
          <w:rFonts w:hint="cs"/>
          <w:rtl/>
        </w:rPr>
        <w:t>«</w:t>
      </w:r>
      <w:r w:rsidR="000E6844" w:rsidRPr="000E6844">
        <w:rPr>
          <w:rtl/>
        </w:rPr>
        <w:t xml:space="preserve">حدثنا عبد الله بن الحسن العلوي عن جده علي بن جعفر قال سألت أخي موسى بن جعفر </w:t>
      </w:r>
      <w:r w:rsidR="000E6844">
        <w:rPr>
          <w:rFonts w:hint="cs"/>
          <w:rtl/>
        </w:rPr>
        <w:t>....</w:t>
      </w:r>
      <w:r w:rsidR="000E6844" w:rsidRPr="000E6844">
        <w:rPr>
          <w:b/>
          <w:bCs/>
          <w:color w:val="76923C" w:themeColor="accent3" w:themeShade="BF"/>
          <w:rtl/>
        </w:rPr>
        <w:t>و سألته عن الرجل يقرأ في الفريضة سورة النجم أ يركع بها أو يسجد ثم يقوم فيقرأ بفاتحة الكتاب بغيرها قال يسجد ثم يقوم فيقرأ بغيرها ثم يسجد ثم يقوم فيقرأ بفاتحة الكتاب و يركع و لا يعود يقرأ في الفريضة بسجدة</w:t>
      </w:r>
      <w:r w:rsidR="000E6844">
        <w:rPr>
          <w:rFonts w:hint="cs"/>
          <w:rtl/>
        </w:rPr>
        <w:t>»</w:t>
      </w:r>
      <w:r w:rsidR="000E6844">
        <w:rPr>
          <w:rStyle w:val="FootnoteReference"/>
          <w:rtl/>
        </w:rPr>
        <w:footnoteReference w:id="3"/>
      </w:r>
    </w:p>
    <w:p w:rsidR="00800364" w:rsidRDefault="00800364" w:rsidP="00FA41B9">
      <w:pPr>
        <w:jc w:val="both"/>
        <w:rPr>
          <w:rtl/>
        </w:rPr>
      </w:pPr>
      <w:r>
        <w:rPr>
          <w:rFonts w:hint="cs"/>
          <w:rtl/>
        </w:rPr>
        <w:t xml:space="preserve">در کتاب علی بن جعفر تعلیل آمده است که زیاده در فریضه است: </w:t>
      </w:r>
    </w:p>
    <w:p w:rsidR="00800364" w:rsidRDefault="000E6844" w:rsidP="000E6844">
      <w:pPr>
        <w:pStyle w:val="ListParagraph"/>
        <w:jc w:val="both"/>
        <w:rPr>
          <w:rtl/>
        </w:rPr>
      </w:pPr>
      <w:r>
        <w:rPr>
          <w:rFonts w:hint="cs"/>
          <w:rtl/>
        </w:rPr>
        <w:lastRenderedPageBreak/>
        <w:t>«</w:t>
      </w:r>
      <w:r w:rsidRPr="00457964">
        <w:rPr>
          <w:rtl/>
        </w:rPr>
        <w:t xml:space="preserve"> </w:t>
      </w:r>
      <w:r>
        <w:rPr>
          <w:rFonts w:hint="cs"/>
          <w:rtl/>
        </w:rPr>
        <w:t>ع</w:t>
      </w:r>
      <w:r w:rsidRPr="00457964">
        <w:rPr>
          <w:rtl/>
        </w:rPr>
        <w:t xml:space="preserve">بْدُ اللَّهِ‌ بْنُ‌ جَعْفَرٍ فِي قُرْبِ‌ الْإِسْنَادِ عَنْ‌ عَبْدِ اللَّهِ‌ بْنِ‌ الْحَسَنِ‌ عَنْ‌ جَدِّهِ‌ عَلِيِّ‌ بْنِ‌ جَعْفَرٍ عَنْ‌ أَخِيهِ‌ </w:t>
      </w:r>
      <w:r w:rsidRPr="000E6844">
        <w:rPr>
          <w:b/>
          <w:bCs/>
          <w:color w:val="76923C" w:themeColor="accent3" w:themeShade="BF"/>
          <w:rtl/>
        </w:rPr>
        <w:t>قَالَ‌: سَأَلْتُهُ‌ عَنِ‌ الرَّجُلِ‌ يَقْرَأُ فِي الْفَرِيضَةِ‌ سُورَةَ‌ اَلنَّجْمِ‌ ، أَ يَرْكَعُ‌ بِهَا أَوْ يَسْجُدُ ثُمَّ‌ يَقُومُ‌ فَيَقْرَأُ بِغَيْرِهَا قَالَ‌ يَسْجُدُ ثُمَّ‌ يَقُومُ‌ فَيَقْرَأُ بِفَاتِحَةِ‌ الْكِتَابِ‌ ، وَ يَرْكَعُ‌ (وَ ذَلِكَ‌ زِيَادَةٌ‌ فِي الْفَرِيضَةِ‌) وَ لاَ يَعُودُ يَقْرَأُ فِي الْفَرِيضَةِ‌ بِسَجْدَةٍ‌</w:t>
      </w:r>
      <w:r w:rsidRPr="000E6844">
        <w:rPr>
          <w:rFonts w:hint="cs"/>
          <w:color w:val="76923C" w:themeColor="accent3" w:themeShade="BF"/>
          <w:rtl/>
        </w:rPr>
        <w:t>»</w:t>
      </w:r>
      <w:r>
        <w:rPr>
          <w:rStyle w:val="FootnoteReference"/>
          <w:rtl/>
        </w:rPr>
        <w:footnoteReference w:id="4"/>
      </w:r>
    </w:p>
    <w:p w:rsidR="00124209" w:rsidRDefault="00800364" w:rsidP="00FA41B9">
      <w:pPr>
        <w:jc w:val="both"/>
        <w:rPr>
          <w:rtl/>
        </w:rPr>
      </w:pPr>
      <w:r>
        <w:rPr>
          <w:rFonts w:hint="cs"/>
          <w:rtl/>
        </w:rPr>
        <w:t>راجع به این روایت، محقق بروجردی اشکال کرده اند که صدر و ذیل آن دارای تنافی است؛ زیرا صدر آن تعبیر به «یسجد ثم یقوم فیقرأ بفاتحۀ الکتاب» دارد که دال بر صحت نماز است، ولی در ذیل آن آمده است که «ذلک زیادۀ فی الفریضۀ» از این جهت صدر و ذیل روایت تهافت دارد و قابل اعتماد نیست</w:t>
      </w:r>
      <w:r w:rsidR="00124209">
        <w:rPr>
          <w:rStyle w:val="FootnoteReference"/>
          <w:rtl/>
        </w:rPr>
        <w:footnoteReference w:id="5"/>
      </w:r>
      <w:r>
        <w:rPr>
          <w:rFonts w:hint="cs"/>
          <w:rtl/>
        </w:rPr>
        <w:t xml:space="preserve">. </w:t>
      </w:r>
    </w:p>
    <w:p w:rsidR="00800364" w:rsidRDefault="00800364" w:rsidP="00124209">
      <w:pPr>
        <w:jc w:val="both"/>
        <w:rPr>
          <w:rtl/>
        </w:rPr>
      </w:pPr>
      <w:r>
        <w:rPr>
          <w:rFonts w:hint="cs"/>
          <w:rtl/>
        </w:rPr>
        <w:t>به نظر ما این اشکال وارد نیست؛ زیرا ایشان «یسجد ثم یقوم فیقرأ بفاتحۀ الکتاب» را دال بر صحت نماز دانسته اند، در حالی که «فیقرأ بقاتحۀ الکتاب» می تواند قرینه بر بطلان نماز باشد. یعنی به معنای وجوب استیناف نماز است و این احتمال وجود دارد. ذیل روایت نیز موید همین احتمال است. اتفاقا در صحیحه ثالثه زرارۀ نیز می بینیم که راجع به نماز احتیاط</w:t>
      </w:r>
      <w:r w:rsidR="00124209" w:rsidRPr="00124209">
        <w:rPr>
          <w:rFonts w:hint="cs"/>
          <w:rtl/>
        </w:rPr>
        <w:t xml:space="preserve"> </w:t>
      </w:r>
      <w:r w:rsidR="00124209">
        <w:rPr>
          <w:rFonts w:hint="cs"/>
          <w:rtl/>
        </w:rPr>
        <w:t>در شک بین دو چهار</w:t>
      </w:r>
      <w:r>
        <w:rPr>
          <w:rFonts w:hint="cs"/>
          <w:rtl/>
        </w:rPr>
        <w:t xml:space="preserve"> چنین تعبیر می کند: «</w:t>
      </w:r>
      <w:r w:rsidRPr="00124209">
        <w:rPr>
          <w:rFonts w:hint="cs"/>
          <w:b/>
          <w:bCs/>
          <w:color w:val="76923C" w:themeColor="accent3" w:themeShade="BF"/>
          <w:rtl/>
        </w:rPr>
        <w:t>ثم یأتی برکعتین</w:t>
      </w:r>
      <w:r w:rsidR="00124209" w:rsidRPr="00124209">
        <w:rPr>
          <w:rFonts w:hint="cs"/>
          <w:b/>
          <w:bCs/>
          <w:color w:val="76923C" w:themeColor="accent3" w:themeShade="BF"/>
          <w:rtl/>
        </w:rPr>
        <w:t xml:space="preserve"> </w:t>
      </w:r>
      <w:r w:rsidR="00124209" w:rsidRPr="00124209">
        <w:rPr>
          <w:b/>
          <w:bCs/>
          <w:color w:val="76923C" w:themeColor="accent3" w:themeShade="BF"/>
          <w:rtl/>
        </w:rPr>
        <w:t>من جلوس و يسلّم</w:t>
      </w:r>
      <w:r w:rsidR="00124209">
        <w:rPr>
          <w:rFonts w:hint="cs"/>
          <w:rtl/>
        </w:rPr>
        <w:t>»</w:t>
      </w:r>
      <w:r w:rsidR="00124209">
        <w:rPr>
          <w:rStyle w:val="FootnoteReference"/>
          <w:rtl/>
        </w:rPr>
        <w:footnoteReference w:id="6"/>
      </w:r>
      <w:r w:rsidR="00124209">
        <w:rPr>
          <w:rFonts w:hint="cs"/>
          <w:rtl/>
        </w:rPr>
        <w:t xml:space="preserve">، </w:t>
      </w:r>
      <w:r>
        <w:rPr>
          <w:rFonts w:hint="cs"/>
          <w:rtl/>
        </w:rPr>
        <w:t xml:space="preserve">تعبیر به تکبیرۀ الإحرام ندارد ولی همین که فاتحۀ الکتاب را مطرح کرده است نماز احتیاط را فهمانده است و دو رکعتی مستقل باید خوانده شود. اینجا نیز همینطور است؛ بنابراین تهافتی بین صدر و ذیل نیست. این نماز که با سورۀ های سجده دار خوانده شد، باید سجده آورده شود، بعد وظیفه این است که نماز را تکرار کنید و دفعه بعد نیز نباید این کار را کنید. یعنی این نماز را که باطل کرده اید، یک نماز دیگر باید بخوانید؛ این بیان عرفی است. </w:t>
      </w:r>
    </w:p>
    <w:p w:rsidR="00124209" w:rsidRDefault="00124209" w:rsidP="00124209">
      <w:pPr>
        <w:pStyle w:val="Heading4"/>
        <w:rPr>
          <w:rtl/>
        </w:rPr>
      </w:pPr>
      <w:bookmarkStart w:id="8" w:name="_Toc99300870"/>
      <w:r>
        <w:rPr>
          <w:rFonts w:hint="cs"/>
          <w:rtl/>
        </w:rPr>
        <w:t>کلام محقق حائری مبنی بر دلالت حدیث بر صحت نماز</w:t>
      </w:r>
      <w:bookmarkEnd w:id="8"/>
      <w:r>
        <w:rPr>
          <w:rFonts w:hint="cs"/>
          <w:rtl/>
        </w:rPr>
        <w:t xml:space="preserve"> </w:t>
      </w:r>
    </w:p>
    <w:p w:rsidR="00800364" w:rsidRDefault="00800364" w:rsidP="00FA41B9">
      <w:pPr>
        <w:jc w:val="both"/>
        <w:rPr>
          <w:rtl/>
        </w:rPr>
      </w:pPr>
      <w:r>
        <w:rPr>
          <w:rFonts w:hint="cs"/>
          <w:rtl/>
        </w:rPr>
        <w:t xml:space="preserve">محقق حائری بیان دیگری راجع به این روایت علی بن جعفر فرموده اند؛ ایشان معتقدند که این روایت کالصریح است در اینکه این نماز صحیح است. وقتی امام می فرماید «یسجد ثم یقوم و یقرأ فاتحۀ الکتاب» دال بر صحت است. گفته نشود که ذیل آن منافات با صحت دارد؛ زیرا ایشان می فرماید که صدر روایت قرینه بر کراهتی بودن حکم استفاده شده از ذیل می شود. کسی که سورۀ سجده دار می خواند می تواند نماز را ادامه دهد ولی باید بداند که این کار زیادۀ در فریضه است و با قرینه صدر روایت می توان فهمید که کراهت دارد و بهتر است که از این کار ها نشود. </w:t>
      </w:r>
      <w:r w:rsidR="00615ECF">
        <w:rPr>
          <w:rFonts w:hint="cs"/>
          <w:rtl/>
        </w:rPr>
        <w:t>خود تعبیر</w:t>
      </w:r>
      <w:r w:rsidR="00615ECF" w:rsidRPr="00615ECF">
        <w:rPr>
          <w:b/>
          <w:bCs/>
          <w:color w:val="76923C" w:themeColor="accent3" w:themeShade="BF"/>
          <w:rtl/>
        </w:rPr>
        <w:t xml:space="preserve"> </w:t>
      </w:r>
      <w:r w:rsidR="00615ECF" w:rsidRPr="000E6844">
        <w:rPr>
          <w:b/>
          <w:bCs/>
          <w:color w:val="76923C" w:themeColor="accent3" w:themeShade="BF"/>
          <w:rtl/>
        </w:rPr>
        <w:t>وَ لاَ يَعُودُ يَقْرَأُ فِي الْفَرِيضَةِ‌ بِسَجْدَةٍ‌</w:t>
      </w:r>
      <w:r w:rsidR="00615ECF">
        <w:rPr>
          <w:rFonts w:hint="cs"/>
          <w:b/>
          <w:bCs/>
          <w:color w:val="76923C" w:themeColor="accent3" w:themeShade="BF"/>
          <w:rtl/>
        </w:rPr>
        <w:t xml:space="preserve"> ظهور</w:t>
      </w:r>
      <w:r w:rsidR="00615ECF">
        <w:rPr>
          <w:rFonts w:hint="cs"/>
          <w:rtl/>
        </w:rPr>
        <w:t xml:space="preserve"> در صحت </w:t>
      </w:r>
      <w:r w:rsidR="00615ECF">
        <w:rPr>
          <w:rFonts w:hint="cs"/>
          <w:rtl/>
        </w:rPr>
        <w:lastRenderedPageBreak/>
        <w:t>نماز دارد</w:t>
      </w:r>
      <w:r>
        <w:rPr>
          <w:rFonts w:hint="cs"/>
          <w:rtl/>
        </w:rPr>
        <w:t xml:space="preserve">، ولی سفارش می شود که دیگر این کار تکرار نشود. بنابراین نهی از عود به مثل این کار است. از ایشان پرسیده می شود که چرا نظر استدلالی شما صحت این نماز نشده است؟ ایشان می فرماید که از آنجایی که شهرت عظیمه بلکه ادعای عدم مخالف در مسئله شده است، نمی توان قائل به صحت این نماز شد. </w:t>
      </w:r>
    </w:p>
    <w:p w:rsidR="00800364" w:rsidRDefault="00800364" w:rsidP="00FA41B9">
      <w:pPr>
        <w:jc w:val="both"/>
        <w:rPr>
          <w:rtl/>
        </w:rPr>
      </w:pPr>
      <w:r>
        <w:rPr>
          <w:rFonts w:hint="cs"/>
          <w:rtl/>
        </w:rPr>
        <w:t>به نظر ما این بیان نیز عرفی نیست؛ زیرا تعبیر «ذلک زیادۀ فی الفریضۀ» ظهور در تعلیل دارد و تناسب با بطلان دارد. ظهور در تعلیل بیان حکم دارد. ممکن است شما بگویید که این جمله در نسخه کتاب قرب الإسناد نیست و در کتاب علی بن جعفر است و وثوق به صدور آن پیدا نمی شود، این یک اشکالی است که در جای خود مطرح است، اما با قطع نظر از این اشکال، تعبیر «زیادۀ فی الفریضۀ» ظهور در تعلیل حکم دارد. بنابراین اینکه گفته شود این روایت کالصریح در صحت نماز است، وجهی ندارد. می تواند بیان بطلان نماز باشد و بخواهد بگوید که شخص از نو</w:t>
      </w:r>
      <w:r w:rsidR="00945CA3">
        <w:rPr>
          <w:rFonts w:hint="cs"/>
          <w:rtl/>
        </w:rPr>
        <w:t xml:space="preserve"> باید</w:t>
      </w:r>
      <w:r>
        <w:rPr>
          <w:rFonts w:hint="cs"/>
          <w:rtl/>
        </w:rPr>
        <w:t xml:space="preserve"> نماز بخواند. در این روایت نهی الزامی از عود به این کار است و ظهور در ارشاد به مانعیت دارد که کار شما موجب فساد نماز می شود. </w:t>
      </w:r>
    </w:p>
    <w:p w:rsidR="00945CA3" w:rsidRDefault="00945CA3" w:rsidP="00945CA3">
      <w:pPr>
        <w:pStyle w:val="Heading4"/>
        <w:rPr>
          <w:rFonts w:hint="cs"/>
          <w:rtl/>
        </w:rPr>
      </w:pPr>
      <w:bookmarkStart w:id="9" w:name="_Toc99300871"/>
      <w:r>
        <w:rPr>
          <w:rFonts w:hint="cs"/>
          <w:rtl/>
        </w:rPr>
        <w:t>کلام محقق سیستانی در توجیه روایت علی بن جعفر</w:t>
      </w:r>
      <w:bookmarkEnd w:id="9"/>
      <w:r>
        <w:rPr>
          <w:rFonts w:hint="cs"/>
          <w:rtl/>
        </w:rPr>
        <w:t xml:space="preserve"> </w:t>
      </w:r>
    </w:p>
    <w:p w:rsidR="00800364" w:rsidRDefault="00800364" w:rsidP="00FA41B9">
      <w:pPr>
        <w:jc w:val="both"/>
        <w:rPr>
          <w:rtl/>
        </w:rPr>
      </w:pPr>
      <w:r>
        <w:rPr>
          <w:rFonts w:hint="cs"/>
          <w:rtl/>
        </w:rPr>
        <w:t xml:space="preserve">محقق سیستانی فرموده اند: توجیه ما نسبت به این روایت این است که علی بن جعفر روایات مختلفه ای شنیده بوده است. </w:t>
      </w:r>
      <w:r w:rsidR="001C3DBD">
        <w:rPr>
          <w:rFonts w:hint="cs"/>
          <w:rtl/>
        </w:rPr>
        <w:t>از یک طرف صحیحه حلبی را دیده بود</w:t>
      </w:r>
      <w:r>
        <w:rPr>
          <w:rFonts w:hint="cs"/>
          <w:rtl/>
        </w:rPr>
        <w:t xml:space="preserve"> که متن آن چنین است: </w:t>
      </w:r>
    </w:p>
    <w:p w:rsidR="00800364" w:rsidRDefault="00800364" w:rsidP="005D4803">
      <w:pPr>
        <w:pStyle w:val="ListParagraph"/>
        <w:jc w:val="both"/>
        <w:rPr>
          <w:rFonts w:hint="cs"/>
          <w:rtl/>
        </w:rPr>
      </w:pPr>
      <w:r>
        <w:rPr>
          <w:rFonts w:hint="cs"/>
          <w:rtl/>
        </w:rPr>
        <w:t>«</w:t>
      </w:r>
      <w:r w:rsidR="005D4803" w:rsidRPr="005D4803">
        <w:rPr>
          <w:rtl/>
        </w:rPr>
        <w:t xml:space="preserve"> مُحَمَّدُ بْنُ‌ يَعْقُوبَ‌ عَنْ‌ عَلِيِّ‌ بْنِ‌ إِبْرَاهِيمَ‌ عَنْ‌ أَبِيهِ‌ عَنِ‌ اِبْنِ‌ أَبِي عُمَيْرٍ عَنْ‌ حَمَّادٍ عَنِ‌ اَلْحَلَبِيِّ‌ عَنْ‌ </w:t>
      </w:r>
      <w:r w:rsidR="005D4803" w:rsidRPr="005D4803">
        <w:rPr>
          <w:color w:val="76923C" w:themeColor="accent3" w:themeShade="BF"/>
          <w:rtl/>
        </w:rPr>
        <w:t>أَبِي عَبْدِ اللَّهِ‌ عَلَيْهِ‌ السَّلاَمُ‌ : أَنَّهُ‌ سُئِلَ‌ عَنِ‌ الرَّجُلِ‌ يَقْرَأُ بِالسَّجْدَةِ‌ فِي آخِرِ السُّورَةِ‌ قَالَ‌ يَسْجُدُ ثُمَّ‌ يَقُومُ‌ فَيَقْرَأُ فَاتِحَةَ‌ الْكِتَابِ‌ ، ثُمَّ‌ يَرْكَعُ‌ وَ يَسْجُدُ</w:t>
      </w:r>
      <w:r w:rsidR="005D4803">
        <w:rPr>
          <w:rFonts w:hint="cs"/>
          <w:rtl/>
        </w:rPr>
        <w:t>»</w:t>
      </w:r>
      <w:r w:rsidR="005D4803">
        <w:rPr>
          <w:rStyle w:val="FootnoteReference"/>
          <w:rtl/>
        </w:rPr>
        <w:footnoteReference w:id="7"/>
      </w:r>
    </w:p>
    <w:p w:rsidR="00800364" w:rsidRDefault="00800364" w:rsidP="00FA41B9">
      <w:pPr>
        <w:jc w:val="both"/>
        <w:rPr>
          <w:rtl/>
        </w:rPr>
      </w:pPr>
      <w:r>
        <w:rPr>
          <w:rFonts w:hint="cs"/>
          <w:rtl/>
        </w:rPr>
        <w:t xml:space="preserve">از طرفی نیز روایت وهب بن وهب را شنیده بود که متن آن چنین است: </w:t>
      </w:r>
    </w:p>
    <w:p w:rsidR="00800364" w:rsidRDefault="00800364" w:rsidP="001C3DBD">
      <w:pPr>
        <w:pStyle w:val="ListParagraph"/>
        <w:jc w:val="both"/>
        <w:rPr>
          <w:rtl/>
        </w:rPr>
      </w:pPr>
      <w:r>
        <w:rPr>
          <w:rFonts w:hint="cs"/>
          <w:rtl/>
        </w:rPr>
        <w:t>«</w:t>
      </w:r>
      <w:r w:rsidR="001C3DBD" w:rsidRPr="001C3DBD">
        <w:rPr>
          <w:rtl/>
        </w:rPr>
        <w:t xml:space="preserve"> وَ بِإِسْنَادِهِ‌ عَنْ‌ أَحْمَدَ بْنِ‌ مُحَمَّدٍ عَنْ‌ مُحَمَّدِ بْنِ‌ خَالِدٍ عَنْ‌ أَبِي الْبَخْتَرِيِّ‌ وَهْبِ‌ بْنِ‌ وَهْبٍ‌ </w:t>
      </w:r>
      <w:r w:rsidR="001C3DBD" w:rsidRPr="001C3DBD">
        <w:rPr>
          <w:color w:val="76923C" w:themeColor="accent3" w:themeShade="BF"/>
          <w:rtl/>
        </w:rPr>
        <w:t>عَنْ‌ أَبِي عَبْدِ اللَّهِ‌ عَلَيْهِ‌ السَّلاَمُ‌ عَنْ‌ أَبِيهِ‌ عَنْ‌ عَلِيٍّ‌ عَلَيْهِ‌ السَّلاَمُ‌ أَنَّهُ‌ قَالَ‌: إِذَا كَانَ‌ آخِرُ السُّورَةِ‌ السَّجْدَةَ‌ أَجْزَأَكَ‌ أَنْ‌ تَرْكَعَ‌ بِهَا</w:t>
      </w:r>
      <w:r w:rsidR="001C3DBD">
        <w:rPr>
          <w:rFonts w:hint="cs"/>
          <w:rtl/>
        </w:rPr>
        <w:t>»</w:t>
      </w:r>
      <w:r>
        <w:rPr>
          <w:rFonts w:hint="cs"/>
          <w:rtl/>
        </w:rPr>
        <w:t xml:space="preserve"> </w:t>
      </w:r>
      <w:r w:rsidR="001C3DBD">
        <w:rPr>
          <w:rStyle w:val="FootnoteReference"/>
          <w:rtl/>
        </w:rPr>
        <w:footnoteReference w:id="8"/>
      </w:r>
    </w:p>
    <w:p w:rsidR="00C459B3" w:rsidRDefault="00800364" w:rsidP="00FA41B9">
      <w:pPr>
        <w:jc w:val="both"/>
        <w:rPr>
          <w:rFonts w:hint="cs"/>
          <w:rtl/>
        </w:rPr>
      </w:pPr>
      <w:r>
        <w:rPr>
          <w:rFonts w:hint="cs"/>
          <w:rtl/>
        </w:rPr>
        <w:t xml:space="preserve">بنابراین او روایاتی را بدین مفاد شنیده است که فاتحۀ الکتاب تکرار </w:t>
      </w:r>
      <w:r w:rsidR="001C3DBD">
        <w:rPr>
          <w:rFonts w:hint="cs"/>
          <w:rtl/>
        </w:rPr>
        <w:t>شود، از طرفی نیز روایاتی را</w:t>
      </w:r>
      <w:r>
        <w:rPr>
          <w:rFonts w:hint="cs"/>
          <w:rtl/>
        </w:rPr>
        <w:t xml:space="preserve"> بدین مضمون که بعد از سجده تلاوت نیازی به تکرار فاتحۀ الکتاب نیست</w:t>
      </w:r>
      <w:r w:rsidR="001C3DBD">
        <w:rPr>
          <w:rFonts w:hint="cs"/>
          <w:rtl/>
        </w:rPr>
        <w:t>، شنیده بود.</w:t>
      </w:r>
      <w:r>
        <w:rPr>
          <w:rFonts w:hint="cs"/>
          <w:rtl/>
        </w:rPr>
        <w:t xml:space="preserve"> این روایات را عرضه بر امام علیه السلام کرده است. عرضه کردن او با همین روایت است که اول سوال می کند: « </w:t>
      </w:r>
      <w:r w:rsidR="001C3DBD" w:rsidRPr="000E6844">
        <w:rPr>
          <w:b/>
          <w:bCs/>
          <w:color w:val="76923C" w:themeColor="accent3" w:themeShade="BF"/>
          <w:rtl/>
        </w:rPr>
        <w:t>سَأَلْتُهُ‌ عَنِ‌ الرَّجُلِ‌ يَقْرَأُ فِي الْفَرِيضَةِ‌ سُورَةَ‌ اَلنَّجْمِ‌ ، أَ يَرْكَعُ‌ بِهَا أَوْ يَسْجُدُ</w:t>
      </w:r>
      <w:r>
        <w:rPr>
          <w:rFonts w:hint="cs"/>
          <w:rtl/>
        </w:rPr>
        <w:t>» این</w:t>
      </w:r>
      <w:r w:rsidR="001C3DBD">
        <w:rPr>
          <w:rFonts w:hint="cs"/>
          <w:rtl/>
        </w:rPr>
        <w:t xml:space="preserve"> سوال</w:t>
      </w:r>
      <w:r>
        <w:rPr>
          <w:rFonts w:hint="cs"/>
          <w:rtl/>
        </w:rPr>
        <w:t xml:space="preserve"> </w:t>
      </w:r>
      <w:r>
        <w:rPr>
          <w:rFonts w:hint="cs"/>
          <w:rtl/>
        </w:rPr>
        <w:lastRenderedPageBreak/>
        <w:t>نس</w:t>
      </w:r>
      <w:r w:rsidR="001C3DBD">
        <w:rPr>
          <w:rFonts w:hint="cs"/>
          <w:rtl/>
        </w:rPr>
        <w:t>بت به روایت وهب بن وهب است،</w:t>
      </w:r>
      <w:r>
        <w:rPr>
          <w:rFonts w:hint="cs"/>
          <w:rtl/>
        </w:rPr>
        <w:t xml:space="preserve"> یا اینکه طبق روایت حلبی برخیزد و قرآن بخواند؟</w:t>
      </w:r>
      <w:r w:rsidR="001C3DBD">
        <w:rPr>
          <w:rFonts w:hint="cs"/>
          <w:rtl/>
        </w:rPr>
        <w:t xml:space="preserve"> «</w:t>
      </w:r>
      <w:r>
        <w:rPr>
          <w:rFonts w:hint="cs"/>
          <w:rtl/>
        </w:rPr>
        <w:t xml:space="preserve"> </w:t>
      </w:r>
      <w:r w:rsidR="001C3DBD" w:rsidRPr="000E6844">
        <w:rPr>
          <w:b/>
          <w:bCs/>
          <w:color w:val="76923C" w:themeColor="accent3" w:themeShade="BF"/>
          <w:rtl/>
        </w:rPr>
        <w:t xml:space="preserve">أَوْ يَسْجُدُ ثُمَّ‌ </w:t>
      </w:r>
      <w:r w:rsidR="001C3DBD">
        <w:rPr>
          <w:b/>
          <w:bCs/>
          <w:color w:val="76923C" w:themeColor="accent3" w:themeShade="BF"/>
          <w:rtl/>
        </w:rPr>
        <w:t>يَقُومُ‌ فَيَقْرَأُ بِغَيْرِهَا</w:t>
      </w:r>
      <w:r w:rsidR="001C3DBD">
        <w:rPr>
          <w:rFonts w:hint="cs"/>
          <w:b/>
          <w:bCs/>
          <w:color w:val="76923C" w:themeColor="accent3" w:themeShade="BF"/>
          <w:rtl/>
        </w:rPr>
        <w:t xml:space="preserve">» </w:t>
      </w:r>
      <w:r>
        <w:rPr>
          <w:rFonts w:hint="cs"/>
          <w:rtl/>
        </w:rPr>
        <w:t>امام مفاد صحیحه حلبی را بیا</w:t>
      </w:r>
      <w:r w:rsidR="002335D3">
        <w:rPr>
          <w:rFonts w:hint="cs"/>
          <w:rtl/>
        </w:rPr>
        <w:t xml:space="preserve">ن فرموده اند </w:t>
      </w:r>
      <w:r>
        <w:rPr>
          <w:rFonts w:hint="cs"/>
          <w:rtl/>
        </w:rPr>
        <w:t>که شخص باید فاتحۀ الکتاب را بخواند. بعد فرموده اند که این کاری که شخص می کند که سورۀ سجده دار را می خواند و بعد به سجده می رود و بعد بر می خیزد، زیاده در فریضه است ولی مبطل نیست. بهتر است که دیگر از این کار ها نکند. آیت الله سیستانی فرموده اند ما وقتی مجموع روایات را بررسی می کنیم نتیجه این می شود که این نماز با سجد</w:t>
      </w:r>
      <w:r w:rsidR="00C459B3">
        <w:rPr>
          <w:rFonts w:hint="cs"/>
          <w:rtl/>
        </w:rPr>
        <w:t>ه تلاوت صحیح است، لکن مکروه است.</w:t>
      </w:r>
    </w:p>
    <w:p w:rsidR="00800364" w:rsidRDefault="00800364" w:rsidP="00C459B3">
      <w:pPr>
        <w:jc w:val="both"/>
        <w:rPr>
          <w:rtl/>
        </w:rPr>
      </w:pPr>
      <w:r>
        <w:rPr>
          <w:rFonts w:hint="cs"/>
          <w:rtl/>
        </w:rPr>
        <w:t xml:space="preserve"> به نظر ما این بیان ایشان خلاف ظاهر است. حدأقل در این روایت علی بن جعفر فرض صحت صلاۀ را نکرده است و فقط در این فکر است که از امام بپرسد که بعد از سجده تلاوت که برمی خیزد و می خواهد نماز را ادامه بدهد، فاتحۀ الکتاب را بخواند یا نخواند؟ در حالی که به نظر ما چنین ظهوری ندارد؛ زیرا روایت علی بن جعفر گفت «أیرکع بها أو یسجد» نگفت که «فیقرأ فاتحۀ الکتاب» که ما بگوییم اشاره به روایت حلبی می کند. امام هم در جواب فرموده اند که «ثم یقوم و یقرأ بفاتحۀ الکتاب» که ما به قرینه ذیل گفتیم که ملغی بودن نماز را می رساند و باید دوباره بخواند. </w:t>
      </w:r>
    </w:p>
    <w:p w:rsidR="00800364" w:rsidRDefault="00F51F36" w:rsidP="00FA41B9">
      <w:pPr>
        <w:jc w:val="both"/>
        <w:rPr>
          <w:rFonts w:hint="cs"/>
          <w:rtl/>
        </w:rPr>
      </w:pPr>
      <w:r>
        <w:rPr>
          <w:rFonts w:hint="cs"/>
          <w:rtl/>
        </w:rPr>
        <w:t>سوال می شود که چه</w:t>
      </w:r>
      <w:r w:rsidR="00800364">
        <w:rPr>
          <w:rFonts w:hint="cs"/>
          <w:rtl/>
        </w:rPr>
        <w:t xml:space="preserve"> مانعی دارد که حکم تکلیفی به اعاده حمد باشد؟ </w:t>
      </w:r>
    </w:p>
    <w:p w:rsidR="00800364" w:rsidRDefault="00F51F36" w:rsidP="00FA41B9">
      <w:pPr>
        <w:jc w:val="both"/>
        <w:rPr>
          <w:rtl/>
        </w:rPr>
      </w:pPr>
      <w:r>
        <w:rPr>
          <w:rFonts w:hint="cs"/>
          <w:rtl/>
        </w:rPr>
        <w:t xml:space="preserve">جواب این است که </w:t>
      </w:r>
      <w:r w:rsidR="00800364">
        <w:rPr>
          <w:rFonts w:hint="cs"/>
          <w:rtl/>
        </w:rPr>
        <w:t xml:space="preserve">به قرینه لایعود و زیادۀ فی الفریضۀ می گوییم که ظهور در الزام دارد و ظهورش در همین است که این نماز به خاطر این سجده تلاوت، باطل می شود؛ چرا که زیاده در فریضۀ است. وقتی گفته می شود زیادۀ فی الفریضۀ مرتکز در ذهن این است که بطلان نماز را بیان می کنند. در کتاب علی بن جعفر این تعبیر وجود دارد، اگر هم نباشد، «لایعود» وجود دارد. ما مثل محقق خویی نیستیم که بگوییم ما محتاج به روایت علی بن جعفر هستیم. ایشان روایت قاسم بن عروۀ را قبول نکرد، سند قرب الإسناد را نیز قبول ندارد، لذا محتاج روایت علی بن جعفر است و می گوید صاحب وسائل و صاحب بحار سند به نسخ کتاب علی بن جعفر داشته اند و وقتی می گویند رواه علی بن جعفر، سند تمام است. ما روایت قاسم بن عروۀ را نیز قبول می کردیم، لذا حتی اگر این روایت نیز مجمل باشد روایت قاسم بن عروۀ کفایت می کند. </w:t>
      </w:r>
    </w:p>
    <w:p w:rsidR="00F91B31" w:rsidRDefault="00F91B31" w:rsidP="00F91B31">
      <w:pPr>
        <w:pStyle w:val="Heading3"/>
        <w:rPr>
          <w:rFonts w:hint="cs"/>
          <w:rtl/>
        </w:rPr>
      </w:pPr>
      <w:bookmarkStart w:id="10" w:name="_Toc99300872"/>
      <w:r>
        <w:rPr>
          <w:rFonts w:hint="cs"/>
          <w:rtl/>
        </w:rPr>
        <w:t>روایت سوم: موثقه عمار</w:t>
      </w:r>
      <w:bookmarkEnd w:id="10"/>
    </w:p>
    <w:p w:rsidR="00800364" w:rsidRDefault="00800364" w:rsidP="00FA41B9">
      <w:pPr>
        <w:jc w:val="both"/>
        <w:rPr>
          <w:rtl/>
        </w:rPr>
      </w:pPr>
      <w:r>
        <w:rPr>
          <w:rFonts w:hint="cs"/>
          <w:rtl/>
        </w:rPr>
        <w:t xml:space="preserve">روایت سوم روایت موثقه عمار است: </w:t>
      </w:r>
    </w:p>
    <w:p w:rsidR="00800364" w:rsidRDefault="00901238" w:rsidP="00901238">
      <w:pPr>
        <w:pStyle w:val="ListParagraph"/>
        <w:jc w:val="both"/>
        <w:rPr>
          <w:rFonts w:hint="cs"/>
          <w:rtl/>
        </w:rPr>
      </w:pPr>
      <w:r>
        <w:rPr>
          <w:rFonts w:hint="cs"/>
          <w:rtl/>
        </w:rPr>
        <w:t>«</w:t>
      </w:r>
      <w:r w:rsidRPr="00901238">
        <w:rPr>
          <w:rtl/>
        </w:rPr>
        <w:t xml:space="preserve"> وَ بِإِسْنَادِهِ‌ عَنْ‌ سَعْدٍ عَنْ‌ أَحْمَدَ بْنِ‌ الْحَسَنِ‌ عَنْ‌ عَمْرِو بْنِ‌ سَعِيدٍ عَنْ‌ مُصَدِّقٍ‌ عَنْ‌ عَمَّارٍ عَنْ‌ </w:t>
      </w:r>
      <w:r w:rsidRPr="00901238">
        <w:rPr>
          <w:b/>
          <w:bCs/>
          <w:color w:val="76923C" w:themeColor="accent3" w:themeShade="BF"/>
          <w:rtl/>
        </w:rPr>
        <w:t xml:space="preserve">أَبِي عَبْدِ اللَّهِ‌ عَلَيْهِ‌ السَّلاَمُ‌ قَالَ‌: فِي الرَّجُلِ‌ يَسْمَعُ‌ السَّجْدَةَ‌ فِي السَّاعَةِ‌ الَّتِي لاَ تَسْتَقِيمُ‌ الصَّلاَةُ‌ فِيهَا قَبْلَ‌ غُرُوبِ‌ الشَّمْسِ‌ وَ بَعْدَ صَلاَةِ‌ الْفَجْرِ فَقَالَ‌ لاَ </w:t>
      </w:r>
      <w:r w:rsidRPr="00901238">
        <w:rPr>
          <w:b/>
          <w:bCs/>
          <w:color w:val="76923C" w:themeColor="accent3" w:themeShade="BF"/>
          <w:rtl/>
        </w:rPr>
        <w:lastRenderedPageBreak/>
        <w:t>يَسْجُدْ وَ عَنِ‌ الرَّجُلِ‌ يَقْرَأُ فِي الْمَكْتُوبَةِ‌ سُورَةً‌ فِيهَا سَجْدَةٌ‌ مِنَ‌ اَلْعَزَائِمِ‌ ، فَقَالَ‌ إِذَا بَلَغَ‌ مَوْضِعَ‌ السَّجْدَةِ‌ فَلاَ يَقْرَأْهَا</w:t>
      </w:r>
      <w:r w:rsidR="00565B2B">
        <w:rPr>
          <w:rFonts w:hint="cs"/>
          <w:b/>
          <w:bCs/>
          <w:color w:val="76923C" w:themeColor="accent3" w:themeShade="BF"/>
          <w:rtl/>
        </w:rPr>
        <w:t xml:space="preserve"> </w:t>
      </w:r>
      <w:r w:rsidR="00565B2B" w:rsidRPr="00565B2B">
        <w:rPr>
          <w:b/>
          <w:bCs/>
          <w:color w:val="76923C" w:themeColor="accent3" w:themeShade="BF"/>
          <w:rtl/>
        </w:rPr>
        <w:t>وَ إِنْ‌ أَحَبَّ‌ أَنْ‌ يَرْجِعَ‌ فَيَقْرَأَ سُورَةً‌ غَيْرَهَا وَ يَدَعَ‌ الَّتِي فِيهَا السَّجْدَةُ‌ فَيَرْجِعُ‌ إِلَى غَيْرِهَا</w:t>
      </w:r>
      <w:r>
        <w:rPr>
          <w:rFonts w:hint="cs"/>
          <w:rtl/>
        </w:rPr>
        <w:t>»</w:t>
      </w:r>
      <w:r>
        <w:rPr>
          <w:rStyle w:val="FootnoteReference"/>
          <w:rtl/>
        </w:rPr>
        <w:footnoteReference w:id="9"/>
      </w:r>
    </w:p>
    <w:p w:rsidR="00800364" w:rsidRDefault="00800364" w:rsidP="00930AEF">
      <w:pPr>
        <w:jc w:val="both"/>
        <w:rPr>
          <w:rtl/>
        </w:rPr>
      </w:pPr>
      <w:r>
        <w:rPr>
          <w:rFonts w:hint="cs"/>
          <w:rtl/>
        </w:rPr>
        <w:t>امام فرموده اند که وقتی به آیه سجده واجبه رسیدید، د</w:t>
      </w:r>
      <w:r w:rsidR="00565B2B">
        <w:rPr>
          <w:rFonts w:hint="cs"/>
          <w:rtl/>
        </w:rPr>
        <w:t xml:space="preserve">یگر نخوانید. </w:t>
      </w:r>
      <w:r>
        <w:rPr>
          <w:rFonts w:hint="cs"/>
          <w:rtl/>
        </w:rPr>
        <w:t>اگر دوست داشتید سورۀ دیگری بخوانید و اگر دوست نداشتید به همین نصف سورۀ اکتفاء کنید. بنابراین می بینیم که نهی از اتمام سورۀ دارای آیه سجده کرده است. ظهور نهی نیز در ارشاد به مانعیت است. بلی، این مبتنی بر این نظر است که اکتفاء به بعض سورۀ جا</w:t>
      </w:r>
      <w:r w:rsidR="00930AEF">
        <w:rPr>
          <w:rFonts w:hint="cs"/>
          <w:rtl/>
        </w:rPr>
        <w:t xml:space="preserve">یز است و </w:t>
      </w:r>
      <w:r>
        <w:rPr>
          <w:rFonts w:hint="cs"/>
          <w:rtl/>
        </w:rPr>
        <w:t>فرض این است که اکتفاء به بعض سورۀ مفاد ادله است، هم محقق سیستانی و هم ما قبول داریم که مفاد ادله این است، گرچه مشهور قبول ندارند. بنابراین ظاهر این روایت این است که نباید سورۀ سجده دار ادامه پیدا کند.</w:t>
      </w:r>
    </w:p>
    <w:p w:rsidR="00930AEF" w:rsidRDefault="00930AEF" w:rsidP="00930AEF">
      <w:pPr>
        <w:pStyle w:val="Heading3"/>
        <w:rPr>
          <w:rtl/>
        </w:rPr>
      </w:pPr>
      <w:bookmarkStart w:id="11" w:name="_Toc99300873"/>
      <w:r>
        <w:rPr>
          <w:rFonts w:hint="cs"/>
          <w:rtl/>
        </w:rPr>
        <w:t>روایت چهارم: موثقه سماعۀ</w:t>
      </w:r>
      <w:bookmarkEnd w:id="11"/>
      <w:r>
        <w:rPr>
          <w:rFonts w:hint="cs"/>
          <w:rtl/>
        </w:rPr>
        <w:t xml:space="preserve"> </w:t>
      </w:r>
    </w:p>
    <w:p w:rsidR="00800364" w:rsidRDefault="00800364" w:rsidP="00FA41B9">
      <w:pPr>
        <w:jc w:val="both"/>
        <w:rPr>
          <w:rtl/>
        </w:rPr>
      </w:pPr>
      <w:r>
        <w:rPr>
          <w:rFonts w:hint="cs"/>
          <w:rtl/>
        </w:rPr>
        <w:t xml:space="preserve">روایت چهارم موثقه سماعۀ است: </w:t>
      </w:r>
    </w:p>
    <w:p w:rsidR="00800364" w:rsidRDefault="00800364" w:rsidP="00930AEF">
      <w:pPr>
        <w:pStyle w:val="ListParagraph"/>
        <w:jc w:val="both"/>
        <w:rPr>
          <w:rFonts w:hint="cs"/>
          <w:rtl/>
        </w:rPr>
      </w:pPr>
      <w:r>
        <w:rPr>
          <w:rFonts w:hint="cs"/>
          <w:rtl/>
        </w:rPr>
        <w:t>«</w:t>
      </w:r>
      <w:r w:rsidR="00930AEF" w:rsidRPr="00930AEF">
        <w:rPr>
          <w:rtl/>
        </w:rPr>
        <w:t xml:space="preserve"> اَلْحُسَيْنُ‌ بْنُ‌ سَعِيدٍ عَنْ‌ عُثْمَانَ‌ بْنِ‌ عِيسَى عَنْ‌ سَمَاعَةَ‌ قَالَ‌: </w:t>
      </w:r>
      <w:r w:rsidR="00930AEF" w:rsidRPr="00930AEF">
        <w:rPr>
          <w:b/>
          <w:bCs/>
          <w:color w:val="76923C" w:themeColor="accent3" w:themeShade="BF"/>
          <w:rtl/>
        </w:rPr>
        <w:t>«مَنْ‌ قَرَأَ اِقْرَأْ بِاسْمِ‌ رَبِّكَ‌ فَإِذَا خَتَمَهَا فَلْيَسْجُدْ فَإِذَا قَامَ‌ فَلْيَقْرَأْ فَاتِحَةَ‌ الْكِتَابِ‌ وَ لْيَرْكَعْ‌» قَالَ‌ «وَ إِنِ‌ ابْتُلِيتَ‌ بِهَا مَعَ‌ إِمَامٍ‌ لاَ يَسْجُدُ فَيُجْزِيكَ‌ الْإِيمَاءُ‌ وَ الرُّكُوعُ‌ وَ لاَ تَقْرَأْ فِي الْفَرِيضَةِ‌ اقْرَأْ فِي التَّطَوُّعِ‌</w:t>
      </w:r>
      <w:r w:rsidR="00930AEF">
        <w:rPr>
          <w:rtl/>
        </w:rPr>
        <w:t>»</w:t>
      </w:r>
      <w:r w:rsidR="00930AEF">
        <w:rPr>
          <w:rStyle w:val="FootnoteReference"/>
          <w:rtl/>
        </w:rPr>
        <w:footnoteReference w:id="10"/>
      </w:r>
    </w:p>
    <w:p w:rsidR="00800364" w:rsidRDefault="00800364" w:rsidP="00930AEF">
      <w:pPr>
        <w:jc w:val="both"/>
        <w:rPr>
          <w:rtl/>
        </w:rPr>
      </w:pPr>
      <w:r>
        <w:rPr>
          <w:rFonts w:hint="cs"/>
          <w:rtl/>
        </w:rPr>
        <w:t xml:space="preserve">برخی از این امام های اهل سنت، سورۀ های سجده دار را می خواندند و سجده نیز نمی کردند. شافعی نیز قائل به عدم وجوب سجده است، برخی شان نیز سجده می کردند. امام در این روایت می فرماید ایماء به سجده کفایت می کند، بعد فرموده اند که در نماز فریضۀ سورۀ سجده دار نخوان و در نافله اشکالی ندارد. امام نخواستند که صریح بطلان نماز را مطرح کنند، </w:t>
      </w:r>
      <w:r w:rsidR="00930AEF">
        <w:rPr>
          <w:rFonts w:hint="cs"/>
          <w:rtl/>
        </w:rPr>
        <w:t xml:space="preserve">شاید به </w:t>
      </w:r>
      <w:r>
        <w:rPr>
          <w:rFonts w:hint="cs"/>
          <w:rtl/>
        </w:rPr>
        <w:t xml:space="preserve">خاطر اینکه خلاف وحدت می شد. </w:t>
      </w:r>
      <w:r w:rsidR="00930AEF">
        <w:rPr>
          <w:rFonts w:hint="cs"/>
          <w:rtl/>
        </w:rPr>
        <w:t>در صحیحه ای از</w:t>
      </w:r>
      <w:r>
        <w:rPr>
          <w:rFonts w:hint="cs"/>
          <w:rtl/>
        </w:rPr>
        <w:t xml:space="preserve"> زرارۀ</w:t>
      </w:r>
      <w:r w:rsidR="00930AEF">
        <w:rPr>
          <w:rFonts w:hint="cs"/>
          <w:rtl/>
        </w:rPr>
        <w:t xml:space="preserve"> که در مورد شک بین دو و چهار بود نیز گذشت که </w:t>
      </w:r>
      <w:r>
        <w:rPr>
          <w:rFonts w:hint="cs"/>
          <w:rtl/>
        </w:rPr>
        <w:t xml:space="preserve">امام تصریح به بطلان نکردند و با کنایه فهماندند که نماز احتیاط نماز منفصل است. اینجا نیز صریح بطلان را مطرح نفرموده اند. فرموده اند وقتی بلند شد فاتحۀ الکتاب را بخواند. اگر گفته شود که ظهور در چنین مطلبی ندارد، می گوییم ظهور در خلافش نیز ندارد، لکن می بینیم که در ذیل آن بطلان نماز مطرح شده است، ظاهر ذیل این است که با خواندن این سورۀ های سجده دار نماز باطل می شود که البته ما با قرینه «ذلک زیادۀ فی المکتوبۀ» می گوییم اگر سجده به جا آورده شود نماز باطل است. </w:t>
      </w:r>
    </w:p>
    <w:p w:rsidR="00025E9C" w:rsidRDefault="00025E9C" w:rsidP="00025E9C">
      <w:pPr>
        <w:pStyle w:val="Heading4"/>
        <w:rPr>
          <w:rtl/>
        </w:rPr>
      </w:pPr>
      <w:bookmarkStart w:id="12" w:name="_Toc99300874"/>
      <w:r>
        <w:rPr>
          <w:rFonts w:hint="cs"/>
          <w:rtl/>
        </w:rPr>
        <w:lastRenderedPageBreak/>
        <w:t>کلام محقق سیستانی</w:t>
      </w:r>
      <w:bookmarkEnd w:id="12"/>
      <w:r>
        <w:rPr>
          <w:rFonts w:hint="cs"/>
          <w:rtl/>
        </w:rPr>
        <w:t xml:space="preserve"> </w:t>
      </w:r>
    </w:p>
    <w:p w:rsidR="00800364" w:rsidRPr="002B0946" w:rsidRDefault="00800364" w:rsidP="00025E9C">
      <w:pPr>
        <w:jc w:val="both"/>
        <w:rPr>
          <w:rFonts w:hint="cs"/>
          <w:rtl/>
        </w:rPr>
      </w:pPr>
      <w:r>
        <w:rPr>
          <w:rFonts w:hint="cs"/>
          <w:rtl/>
        </w:rPr>
        <w:t>محقق سیستانی همان فرمایش خود را تکرار کرده و فرموده اند: این روایات می گویند که خوب است سور عزائم خوانده نشود، ولی اگر خواندید در صورتی که آیه سجده آخرین آیه باشد، مثل همین مورد که آخرین آیه آن سجده دار است، در این صورت بعد از اینکه سجده تلاوت کرد بلند شود و فاتحۀ الکتاب بخواند که رکوع مسبوق به قرائت قرآن باشد، ولی می گویند چون در صحیحه</w:t>
      </w:r>
      <w:r w:rsidR="00025E9C">
        <w:rPr>
          <w:rFonts w:hint="cs"/>
          <w:rtl/>
        </w:rPr>
        <w:t xml:space="preserve"> ای دیگر از</w:t>
      </w:r>
      <w:r>
        <w:rPr>
          <w:rFonts w:hint="cs"/>
          <w:rtl/>
        </w:rPr>
        <w:t xml:space="preserve"> علی بن جعفر (که البته ایشان خیلی هم آن روایت را صحیحه نمی دانند) نفرموده است «ثم یقوم</w:t>
      </w:r>
      <w:r w:rsidR="00025E9C">
        <w:rPr>
          <w:rFonts w:hint="cs"/>
          <w:rtl/>
        </w:rPr>
        <w:t>»</w:t>
      </w:r>
      <w:r w:rsidR="00025E9C">
        <w:rPr>
          <w:rStyle w:val="FootnoteReference"/>
          <w:rtl/>
        </w:rPr>
        <w:footnoteReference w:id="11"/>
      </w:r>
      <w:r>
        <w:rPr>
          <w:rFonts w:hint="cs"/>
          <w:rtl/>
        </w:rPr>
        <w:t>در قرب الإسناد نیز</w:t>
      </w:r>
      <w:r w:rsidR="00025E9C">
        <w:rPr>
          <w:rFonts w:hint="cs"/>
          <w:rtl/>
        </w:rPr>
        <w:t xml:space="preserve"> آمده</w:t>
      </w:r>
      <w:r>
        <w:rPr>
          <w:rFonts w:hint="cs"/>
          <w:rtl/>
        </w:rPr>
        <w:t xml:space="preserve"> است که اگر آیه سجده دار را بخوانند، یسجد و یسجدون، امام و مأمومین سحده می کنند و نمازشان صحیح است. آیت الله سیستانی می فرماید در آن روایت نیامده است که فاتحۀ الکتاب را بخوانند، از این رو ما این روایاتی که امر به خواندن فاتحۀ الکتاب کرده اند را حمل بر استحباب می کنیم. از این رو موثقه سماعۀ را نیز حمل بر استحباب کرده اند؛ زیرا برخی از روایات با اینکه در مقام افتاء بوده اند همین را هم ندارند. از این رو قرائت فاتحۀ الکتاب بعد از سجده تلاوت مستحب است. </w:t>
      </w:r>
    </w:p>
    <w:p w:rsidR="000031E7" w:rsidRDefault="00800364" w:rsidP="00FA41B9">
      <w:pPr>
        <w:jc w:val="both"/>
        <w:rPr>
          <w:rtl/>
        </w:rPr>
      </w:pPr>
      <w:r>
        <w:rPr>
          <w:rFonts w:hint="cs"/>
          <w:rtl/>
        </w:rPr>
        <w:t xml:space="preserve">نکته دیگر در مورد موثقه سماعۀ این است که در این روایت </w:t>
      </w:r>
      <w:r w:rsidR="000031E7">
        <w:rPr>
          <w:rFonts w:hint="cs"/>
          <w:rtl/>
        </w:rPr>
        <w:t>«</w:t>
      </w:r>
      <w:r>
        <w:rPr>
          <w:rFonts w:hint="cs"/>
          <w:rtl/>
        </w:rPr>
        <w:t>نماز فریضه</w:t>
      </w:r>
      <w:r w:rsidR="000031E7">
        <w:rPr>
          <w:rFonts w:hint="cs"/>
          <w:rtl/>
        </w:rPr>
        <w:t>»</w:t>
      </w:r>
      <w:r>
        <w:rPr>
          <w:rFonts w:hint="cs"/>
          <w:rtl/>
        </w:rPr>
        <w:t xml:space="preserve"> مطرح نشده است. گفته نشود که در ذیل آن آمده است که «اذا ابتلیت بها مع امام لایسجد»</w:t>
      </w:r>
      <w:r w:rsidR="000031E7">
        <w:rPr>
          <w:rFonts w:hint="cs"/>
          <w:rtl/>
        </w:rPr>
        <w:t xml:space="preserve"> مراد از</w:t>
      </w:r>
      <w:r>
        <w:rPr>
          <w:rFonts w:hint="cs"/>
          <w:rtl/>
        </w:rPr>
        <w:t xml:space="preserve"> نماز جماعت نماز </w:t>
      </w:r>
      <w:r w:rsidR="000031E7">
        <w:rPr>
          <w:rFonts w:hint="cs"/>
          <w:rtl/>
        </w:rPr>
        <w:t>فریضۀ است؛</w:t>
      </w:r>
      <w:r>
        <w:rPr>
          <w:rFonts w:hint="cs"/>
          <w:rtl/>
        </w:rPr>
        <w:t xml:space="preserve"> زیرا نماز با عامه نماز فریضه نبود آن ها نماز تراویح نیز می خواندند، ولی بر فرض نماز فریضه باشد ارتباطی به صدر روایت ندارد که در آن فریضه بودن مطرح نشده است. بعد هم </w:t>
      </w:r>
      <w:r w:rsidR="000031E7">
        <w:rPr>
          <w:rFonts w:hint="cs"/>
          <w:rtl/>
        </w:rPr>
        <w:t xml:space="preserve">امام </w:t>
      </w:r>
      <w:r>
        <w:rPr>
          <w:rFonts w:hint="cs"/>
          <w:rtl/>
        </w:rPr>
        <w:t xml:space="preserve">فرموده است که «لاتقرأ فی الفریضۀ اقرء فی التطوع» بنابراین ذیل نیز می تواند قرینه باشد که صدر روایت مربوط به نافله است. محقق سیستانی می فرمایند که چون جو فقهی آن زمان این بود که در نماز فریضه می توان سور عزائم خواند و این محل بحث بوده است، نمی توان روایت را حمل بر نافله کرد. </w:t>
      </w:r>
    </w:p>
    <w:p w:rsidR="00800364" w:rsidRDefault="00800364" w:rsidP="00FA41B9">
      <w:pPr>
        <w:jc w:val="both"/>
        <w:rPr>
          <w:rtl/>
        </w:rPr>
      </w:pPr>
      <w:r>
        <w:rPr>
          <w:rFonts w:hint="cs"/>
          <w:rtl/>
        </w:rPr>
        <w:t>ما می گوییم چرا نشود حمل بر نوافل کرد؟</w:t>
      </w:r>
      <w:r w:rsidR="000031E7">
        <w:rPr>
          <w:rFonts w:hint="cs"/>
          <w:rtl/>
        </w:rPr>
        <w:t xml:space="preserve"> اینکه جو فقهی بر یک مطلبی بوده دلیل نمی شود که این روایت حمل بر نوافل نشود؛</w:t>
      </w:r>
      <w:r>
        <w:rPr>
          <w:rFonts w:hint="cs"/>
          <w:rtl/>
        </w:rPr>
        <w:t xml:space="preserve"> </w:t>
      </w:r>
      <w:r w:rsidR="000031E7">
        <w:rPr>
          <w:rFonts w:hint="cs"/>
          <w:rtl/>
        </w:rPr>
        <w:t xml:space="preserve">چه اینکه </w:t>
      </w:r>
      <w:r>
        <w:rPr>
          <w:rFonts w:hint="cs"/>
          <w:rtl/>
        </w:rPr>
        <w:t xml:space="preserve">خود روایت مطلق است و در ذیل نیز می گوید که در فریضه نخوانید، قرینه متصله است که آنچه ما گفتیم مربوط به نماز نافله است و در فریضه این کار را نکنید. بنابراین به نظر ما دلالت این روایات بر اینکه اگر در نماز فریضه سور سجده دار را بخوانید و بعد سجده تلاوت بروید نماز باطل می شود، دلالت این روایات که أهم آن صحیحه زرارۀ است، تمام است. </w:t>
      </w:r>
    </w:p>
    <w:p w:rsidR="000031E7" w:rsidRDefault="000031E7" w:rsidP="000031E7">
      <w:pPr>
        <w:pStyle w:val="Heading2"/>
        <w:rPr>
          <w:rFonts w:hint="cs"/>
          <w:rtl/>
        </w:rPr>
      </w:pPr>
      <w:bookmarkStart w:id="13" w:name="_Toc99300875"/>
      <w:r>
        <w:rPr>
          <w:rFonts w:hint="cs"/>
          <w:rtl/>
        </w:rPr>
        <w:t>بررسی روایات دال بر عدم مبطلیت سور عزائم در نماز</w:t>
      </w:r>
      <w:bookmarkEnd w:id="13"/>
      <w:r>
        <w:rPr>
          <w:rFonts w:hint="cs"/>
          <w:rtl/>
        </w:rPr>
        <w:t xml:space="preserve"> </w:t>
      </w:r>
    </w:p>
    <w:p w:rsidR="0056245B" w:rsidRDefault="00800364" w:rsidP="00FA41B9">
      <w:pPr>
        <w:jc w:val="both"/>
        <w:rPr>
          <w:rtl/>
        </w:rPr>
      </w:pPr>
      <w:r>
        <w:rPr>
          <w:rFonts w:hint="cs"/>
          <w:rtl/>
        </w:rPr>
        <w:t xml:space="preserve">حال به بیان روایات مقابل می پردازیم که دال بر صحت نماز در صورت سور عزائم هستند. </w:t>
      </w:r>
    </w:p>
    <w:p w:rsidR="0056245B" w:rsidRDefault="0056245B" w:rsidP="0056245B">
      <w:pPr>
        <w:pStyle w:val="Heading3"/>
        <w:rPr>
          <w:rtl/>
        </w:rPr>
      </w:pPr>
      <w:bookmarkStart w:id="14" w:name="_Toc99300876"/>
      <w:r>
        <w:rPr>
          <w:rFonts w:hint="cs"/>
          <w:rtl/>
        </w:rPr>
        <w:lastRenderedPageBreak/>
        <w:t>روایت اول: روایت عامر بن عبدالله</w:t>
      </w:r>
      <w:bookmarkEnd w:id="14"/>
    </w:p>
    <w:p w:rsidR="00800364" w:rsidRDefault="00800364" w:rsidP="00FA41B9">
      <w:pPr>
        <w:jc w:val="both"/>
        <w:rPr>
          <w:rtl/>
        </w:rPr>
      </w:pPr>
      <w:r>
        <w:rPr>
          <w:rFonts w:hint="cs"/>
          <w:rtl/>
        </w:rPr>
        <w:t xml:space="preserve">محقق سیستانی فرموده اند که یک روایت، روایت عامر بن عبدالله است که متن آن چنین است: </w:t>
      </w:r>
    </w:p>
    <w:p w:rsidR="00800364" w:rsidRDefault="00800364" w:rsidP="0056245B">
      <w:pPr>
        <w:pStyle w:val="ListParagraph"/>
        <w:jc w:val="both"/>
        <w:rPr>
          <w:rFonts w:hint="cs"/>
          <w:rtl/>
        </w:rPr>
      </w:pPr>
      <w:r>
        <w:rPr>
          <w:rFonts w:hint="cs"/>
          <w:rtl/>
        </w:rPr>
        <w:t xml:space="preserve">« </w:t>
      </w:r>
      <w:r w:rsidR="0056245B" w:rsidRPr="0056245B">
        <w:rPr>
          <w:rtl/>
        </w:rPr>
        <w:t xml:space="preserve">أَحْمَدُ بْنُ‌ مُحَمَّدٍ عَنْ‌ عَلِيِّ‌ بْنِ‌ الْحَكَمِ‌ عَنْ‌ سَيْفِ‌ بْنِ‌ عَمِيرَةَ‌ عَنْ‌ عَامِرِ بْنِ‌ عَبْدِ اللَّهِ‌ قَالَ‌ سَمِعْتُ‌ </w:t>
      </w:r>
      <w:r w:rsidR="0056245B" w:rsidRPr="0056245B">
        <w:rPr>
          <w:b/>
          <w:bCs/>
          <w:color w:val="76923C" w:themeColor="accent3" w:themeShade="BF"/>
          <w:rtl/>
        </w:rPr>
        <w:t>أَبَا عَبْدِ اللَّهِ‌ عَلَيْهِ‌ السَّلاَمُ‌ يَقُولُ‌: «مَنْ‌ قَرَأَ شَيْئاً مِنَ‌ اَلْحَوَامِيمِ‌ فِي صَلاَةِ‌ الْفَجْرِ فَاتَهُ‌ الْوَقْتُ</w:t>
      </w:r>
      <w:r w:rsidR="0056245B">
        <w:rPr>
          <w:rtl/>
        </w:rPr>
        <w:t>‌»</w:t>
      </w:r>
      <w:r w:rsidR="0056245B">
        <w:rPr>
          <w:rStyle w:val="FootnoteReference"/>
          <w:rtl/>
        </w:rPr>
        <w:footnoteReference w:id="12"/>
      </w:r>
    </w:p>
    <w:p w:rsidR="00800364" w:rsidRDefault="00800364" w:rsidP="00FA41B9">
      <w:pPr>
        <w:jc w:val="both"/>
        <w:rPr>
          <w:rtl/>
        </w:rPr>
      </w:pPr>
      <w:r>
        <w:rPr>
          <w:rFonts w:hint="cs"/>
          <w:rtl/>
        </w:rPr>
        <w:t xml:space="preserve">ایشان می فرماید که یکی از سورۀ هایی که از حوامیم است سورۀ سجده است، ولی امام تعلیل به فاته الوقت کرده است و بطلان نماز را مطرح نکرده است. </w:t>
      </w:r>
    </w:p>
    <w:p w:rsidR="00800364" w:rsidRDefault="00800364" w:rsidP="0056245B">
      <w:pPr>
        <w:jc w:val="both"/>
        <w:rPr>
          <w:rtl/>
        </w:rPr>
      </w:pPr>
      <w:r>
        <w:rPr>
          <w:rFonts w:hint="cs"/>
          <w:rtl/>
        </w:rPr>
        <w:t>این روایت دارای ضعف سند است که بحث آن نیز در گذشت</w:t>
      </w:r>
      <w:r w:rsidR="0056245B">
        <w:rPr>
          <w:rFonts w:hint="cs"/>
          <w:rtl/>
        </w:rPr>
        <w:t xml:space="preserve">ه مطرح شده است. عامر بن عبدالله ضعیف است </w:t>
      </w:r>
      <w:r>
        <w:rPr>
          <w:rFonts w:hint="cs"/>
          <w:rtl/>
        </w:rPr>
        <w:t xml:space="preserve">مگر اینکه آیت الله سیستانی از طریق مروی عنه بودن ابن ابی عمیر درست کند. لکن اشکال دیگر به روایت این است که اگر می گویند من قرأ شیئا من الحوامیم فاته الوقت، مشکل کلی قرائت حوامیم را گفته اند، حال اینکه سورۀ حم مشکل دیگری نیز دارد، استظهار نمی شود که حتما اگر مشکل خاصی نیز بود باید می گفتند و چون نگفته اند مشکل خاصی ندارد. این استظهار عرفی نیست؛ حدأقل این است که قابل تقیید با روایاتی است که برای سور عزائم مشکل دیگری مطرح کرده اند که موجب سجود تلاوت می شود و نماز را باطل می کند. </w:t>
      </w:r>
    </w:p>
    <w:p w:rsidR="0056245B" w:rsidRDefault="0056245B" w:rsidP="0056245B">
      <w:pPr>
        <w:pStyle w:val="Heading3"/>
        <w:rPr>
          <w:rFonts w:hint="cs"/>
          <w:rtl/>
        </w:rPr>
      </w:pPr>
      <w:bookmarkStart w:id="15" w:name="_Toc99300877"/>
      <w:r>
        <w:rPr>
          <w:rFonts w:hint="cs"/>
          <w:rtl/>
        </w:rPr>
        <w:t>روایت دوم: روایت علی بن جعفر</w:t>
      </w:r>
      <w:bookmarkEnd w:id="15"/>
      <w:r>
        <w:rPr>
          <w:rFonts w:hint="cs"/>
          <w:rtl/>
        </w:rPr>
        <w:t xml:space="preserve"> </w:t>
      </w:r>
    </w:p>
    <w:p w:rsidR="00800364" w:rsidRDefault="00800364" w:rsidP="00FA41B9">
      <w:pPr>
        <w:jc w:val="both"/>
        <w:rPr>
          <w:rtl/>
        </w:rPr>
      </w:pPr>
      <w:r>
        <w:rPr>
          <w:rFonts w:hint="cs"/>
          <w:rtl/>
        </w:rPr>
        <w:t xml:space="preserve">روایت دوم صحیحه علی بن جعفر است که دو جور نقل شده است: </w:t>
      </w:r>
    </w:p>
    <w:p w:rsidR="00800364" w:rsidRDefault="00800364" w:rsidP="00FA41B9">
      <w:pPr>
        <w:jc w:val="both"/>
        <w:rPr>
          <w:rtl/>
        </w:rPr>
      </w:pPr>
      <w:r>
        <w:rPr>
          <w:rFonts w:hint="cs"/>
          <w:rtl/>
        </w:rPr>
        <w:t xml:space="preserve">در قرب الإسناد چنین آمده است: </w:t>
      </w:r>
    </w:p>
    <w:p w:rsidR="00800364" w:rsidRDefault="00800364" w:rsidP="00611668">
      <w:pPr>
        <w:pStyle w:val="ListParagraph"/>
        <w:jc w:val="both"/>
        <w:rPr>
          <w:rtl/>
        </w:rPr>
      </w:pPr>
      <w:r>
        <w:rPr>
          <w:rFonts w:hint="cs"/>
          <w:rtl/>
        </w:rPr>
        <w:t>«</w:t>
      </w:r>
      <w:r w:rsidR="00611668" w:rsidRPr="00611668">
        <w:rPr>
          <w:rtl/>
        </w:rPr>
        <w:t xml:space="preserve"> </w:t>
      </w:r>
      <w:r w:rsidR="00611668" w:rsidRPr="00611668">
        <w:rPr>
          <w:b/>
          <w:bCs/>
          <w:color w:val="76923C" w:themeColor="accent3" w:themeShade="BF"/>
          <w:rtl/>
        </w:rPr>
        <w:t>سألته عن إمام قرأ في السجدة فأحدث قبل أن يسجد كيف يصنع قال يقدم غيره فيسجد و يسجدون و ينصرف فقد تمت صلاتهم</w:t>
      </w:r>
      <w:r w:rsidR="00611668">
        <w:rPr>
          <w:rFonts w:hint="cs"/>
          <w:rtl/>
        </w:rPr>
        <w:t>»</w:t>
      </w:r>
      <w:r w:rsidR="00611668">
        <w:rPr>
          <w:rStyle w:val="FootnoteReference"/>
          <w:rtl/>
        </w:rPr>
        <w:footnoteReference w:id="13"/>
      </w:r>
    </w:p>
    <w:p w:rsidR="00800364" w:rsidRDefault="00800364" w:rsidP="00FA41B9">
      <w:pPr>
        <w:jc w:val="both"/>
        <w:rPr>
          <w:rtl/>
        </w:rPr>
      </w:pPr>
      <w:r>
        <w:rPr>
          <w:rFonts w:hint="cs"/>
          <w:rtl/>
        </w:rPr>
        <w:t xml:space="preserve">امام سورۀ سجده دار می خواند و قبل از اینکه سجده رود دارای حدث می شود، چه کند؟ امام فرموده اند که شخص دیگری را مقدم به جای خود می کند و سجده می کند و بقیه نیز سجده می کنند. همه سجده تلاوت را به جا می آورند، در این صورت نمازشان صحیح است. محقق سیستانی فرموده اند که این روایت دال بر صحت نماز است، فقط مشکل امام اول این است که وضوی او باطل شده است، مشکل دیگری پیش نیامده است. </w:t>
      </w:r>
    </w:p>
    <w:p w:rsidR="00800364" w:rsidRDefault="00611668" w:rsidP="00FA41B9">
      <w:pPr>
        <w:jc w:val="both"/>
        <w:rPr>
          <w:rtl/>
        </w:rPr>
      </w:pPr>
      <w:r>
        <w:rPr>
          <w:rFonts w:hint="cs"/>
          <w:rtl/>
        </w:rPr>
        <w:lastRenderedPageBreak/>
        <w:t xml:space="preserve">نقلی که </w:t>
      </w:r>
      <w:r w:rsidR="00800364">
        <w:rPr>
          <w:rFonts w:hint="cs"/>
          <w:rtl/>
        </w:rPr>
        <w:t>در تهذیب</w:t>
      </w:r>
      <w:r>
        <w:rPr>
          <w:rFonts w:hint="cs"/>
          <w:rtl/>
        </w:rPr>
        <w:t xml:space="preserve"> آمده دارای</w:t>
      </w:r>
      <w:r w:rsidR="00800364">
        <w:rPr>
          <w:rFonts w:hint="cs"/>
          <w:rtl/>
        </w:rPr>
        <w:t xml:space="preserve"> سند خوب است و ایراد به سند وارد نیست؛ زیرا شیخ از احمد بن محمد از موسی بن قاسم که دارای توثیق است، از علی بن جعفر، متن آن چنین است: </w:t>
      </w:r>
    </w:p>
    <w:p w:rsidR="00800364" w:rsidRDefault="00611668" w:rsidP="00611668">
      <w:pPr>
        <w:pStyle w:val="ListParagraph"/>
        <w:jc w:val="both"/>
        <w:rPr>
          <w:rFonts w:hint="cs"/>
          <w:rtl/>
        </w:rPr>
      </w:pPr>
      <w:r>
        <w:rPr>
          <w:rFonts w:hint="cs"/>
          <w:rtl/>
        </w:rPr>
        <w:t>«</w:t>
      </w:r>
      <w:r w:rsidRPr="00611668">
        <w:rPr>
          <w:rtl/>
        </w:rPr>
        <w:t xml:space="preserve"> أَحْمَدُ بْنُ‌ مُحَمَّدٍ عَنْ‌ مُوسَى بْنِ‌ الْقَاسِمِ‌ عَنْ‌ عَلِيِّ‌ بْنِ‌ جَعْفَرٍ عَنْ‌</w:t>
      </w:r>
      <w:r>
        <w:rPr>
          <w:rtl/>
        </w:rPr>
        <w:t xml:space="preserve"> أَخِيهِ‌ </w:t>
      </w:r>
      <w:r w:rsidRPr="00611668">
        <w:rPr>
          <w:b/>
          <w:bCs/>
          <w:color w:val="76923C" w:themeColor="accent3" w:themeShade="BF"/>
          <w:rtl/>
        </w:rPr>
        <w:t>مُوسَى بْنِ‌ جَعْفَرٍعَلَيْهِمَا السَّلاَمُ‌  قَالَ‌: سَأَلْتُهُ‌ عَنْ‌ إِمَامٍ‌ قَرَأَ اَلسَّجْدَةَ‌ فَأَحْدَثَ‌ قَبْلَ‌ أَنْ‌ يَسْجُدَ كَيْفَ‌ يَصْنَعُ‌ قَالَ‌ «يُقَدِّمُ‌ غَيْرَهُ‌ فَيَتَشَهَّدُ وَ يَسْجُدُ وَ يَنْصَرِفُ‌ هُوَ وَ قَدْ تَمَّتْ‌ صَلاَتُهُمْ</w:t>
      </w:r>
      <w:r>
        <w:rPr>
          <w:rtl/>
        </w:rPr>
        <w:t>‌»</w:t>
      </w:r>
      <w:r>
        <w:rPr>
          <w:rStyle w:val="FootnoteReference"/>
          <w:rtl/>
        </w:rPr>
        <w:footnoteReference w:id="14"/>
      </w:r>
    </w:p>
    <w:p w:rsidR="00800364" w:rsidRDefault="00800364" w:rsidP="00FA41B9">
      <w:pPr>
        <w:jc w:val="both"/>
        <w:rPr>
          <w:rFonts w:hint="cs"/>
          <w:rtl/>
        </w:rPr>
      </w:pPr>
      <w:r>
        <w:rPr>
          <w:rFonts w:hint="cs"/>
          <w:rtl/>
        </w:rPr>
        <w:t xml:space="preserve">در روایت قبلی مسئله سجده کردن همه آمده بود، در اینجا آمده است که امام تشهد و سجده کند و نمازشان صحیح است. محقق سیستانی فرموده اند ظاهر این روایت این است که امام، امام شیعی است، وگرنه نمی پرسیدند که امام سنی چه کند؟ امام علیه السلام با این حال فرموده اند که نماز صحیح است. پس این روایت در مورد نماز جماعت امام شیعی است که سورۀ سجده دار را می خواند، قبل از اینکه سجده کند محدث به اصغر می شود، امام فرموده اند که کسی از مأمومین را جلو می فرستد و نماز را می خوانند و نماز همه نیز صحیح است. بنابراین ایشان می فرمایند که این روایت قرینه می شود بر اینکه نماز با سور عزائم باطل نمی شود. ایشان البته فرموده اند که این روایت دوم اضطراب متن دارد و متن صحیح همان روایت قرب الإسناد است. </w:t>
      </w:r>
    </w:p>
    <w:p w:rsidR="00800364" w:rsidRDefault="00800364" w:rsidP="00FA41B9">
      <w:pPr>
        <w:jc w:val="both"/>
        <w:rPr>
          <w:rFonts w:hint="cs"/>
          <w:rtl/>
        </w:rPr>
      </w:pPr>
      <w:r>
        <w:rPr>
          <w:rFonts w:hint="cs"/>
          <w:rtl/>
        </w:rPr>
        <w:t xml:space="preserve">ان شاءالله در جلسه آینده به بررسی این کلام پرداخته می شود. ایشان </w:t>
      </w:r>
    </w:p>
    <w:p w:rsidR="00800364" w:rsidRPr="00A552B2" w:rsidRDefault="00800364" w:rsidP="00FA41B9">
      <w:pPr>
        <w:jc w:val="both"/>
        <w:rPr>
          <w:rtl/>
        </w:rPr>
      </w:pPr>
    </w:p>
    <w:p w:rsidR="003E6650" w:rsidRPr="001A27D7" w:rsidRDefault="003E6650" w:rsidP="00FA41B9">
      <w:pPr>
        <w:jc w:val="both"/>
        <w:rPr>
          <w:rtl/>
        </w:rPr>
      </w:pPr>
    </w:p>
    <w:p w:rsidR="001A1EA5" w:rsidRPr="006162A2" w:rsidRDefault="001A1EA5" w:rsidP="00FA41B9">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84" w:rsidRDefault="00E74484" w:rsidP="008B750B">
      <w:pPr>
        <w:spacing w:line="240" w:lineRule="auto"/>
      </w:pPr>
      <w:r>
        <w:separator/>
      </w:r>
    </w:p>
  </w:endnote>
  <w:endnote w:type="continuationSeparator" w:id="0">
    <w:p w:rsidR="00E74484" w:rsidRDefault="00E7448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5D4803">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C009A" w:rsidRPr="005C009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91A3F" w:rsidP="001B6799">
          <w:pPr>
            <w:pStyle w:val="Footer"/>
            <w:bidi w:val="0"/>
            <w:rPr>
              <w:color w:val="808080" w:themeColor="background1" w:themeShade="80"/>
              <w:rtl/>
            </w:rPr>
          </w:pPr>
          <w:bookmarkStart w:id="23" w:name="BokAdres"/>
          <w:bookmarkEnd w:id="23"/>
          <w:r>
            <w:rPr>
              <w:color w:val="808080" w:themeColor="background1" w:themeShade="80"/>
            </w:rPr>
            <w:t>F1ms4_14010106-087_rh1_mfeb.ir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84" w:rsidRDefault="00E74484" w:rsidP="008B750B">
      <w:pPr>
        <w:spacing w:line="240" w:lineRule="auto"/>
      </w:pPr>
      <w:r>
        <w:separator/>
      </w:r>
    </w:p>
  </w:footnote>
  <w:footnote w:type="continuationSeparator" w:id="0">
    <w:p w:rsidR="00E74484" w:rsidRDefault="00E74484" w:rsidP="008B750B">
      <w:pPr>
        <w:spacing w:line="240" w:lineRule="auto"/>
      </w:pPr>
      <w:r>
        <w:continuationSeparator/>
      </w:r>
    </w:p>
  </w:footnote>
  <w:footnote w:id="1">
    <w:p w:rsidR="00CB72AC" w:rsidRDefault="00CB72AC" w:rsidP="00CB72AC">
      <w:pPr>
        <w:pStyle w:val="FootnoteText"/>
      </w:pPr>
      <w:r>
        <w:rPr>
          <w:rStyle w:val="FootnoteReference"/>
        </w:rPr>
        <w:footnoteRef/>
      </w:r>
      <w:r>
        <w:rPr>
          <w:rtl/>
        </w:rPr>
        <w:t xml:space="preserve"> </w:t>
      </w:r>
      <w:r>
        <w:rPr>
          <w:rFonts w:hint="cs"/>
          <w:rtl/>
        </w:rPr>
        <w:t xml:space="preserve">. </w:t>
      </w:r>
      <w:r w:rsidRPr="001A6457">
        <w:rPr>
          <w:rtl/>
        </w:rPr>
        <w:t>کتاب الصلاة (محقق داماد)، جلد: ۳، صفحه: ۳۹۸</w:t>
      </w:r>
      <w:r>
        <w:rPr>
          <w:rFonts w:hint="cs"/>
          <w:rtl/>
        </w:rPr>
        <w:t xml:space="preserve">. </w:t>
      </w:r>
    </w:p>
  </w:footnote>
  <w:footnote w:id="2">
    <w:p w:rsidR="000E6844" w:rsidRPr="007A2D6F" w:rsidRDefault="000E6844" w:rsidP="000E6844">
      <w:pPr>
        <w:pStyle w:val="FootnoteText"/>
      </w:pPr>
      <w:r w:rsidRPr="007A2D6F">
        <w:footnoteRef/>
      </w:r>
      <w:r w:rsidRPr="007A2D6F">
        <w:rPr>
          <w:rtl/>
        </w:rPr>
        <w:t xml:space="preserve"> </w:t>
      </w:r>
      <w:hyperlink r:id="rId1" w:history="1">
        <w:r w:rsidRPr="007A2D6F">
          <w:rPr>
            <w:rStyle w:val="Hyperlink"/>
            <w:rFonts w:hint="eastAsia"/>
            <w:rtl/>
          </w:rPr>
          <w:t>الکاف</w:t>
        </w:r>
        <w:r w:rsidRPr="007A2D6F">
          <w:rPr>
            <w:rStyle w:val="Hyperlink"/>
            <w:rFonts w:hint="cs"/>
            <w:rtl/>
          </w:rPr>
          <w:t>ی</w:t>
        </w:r>
        <w:r w:rsidRPr="007A2D6F">
          <w:rPr>
            <w:rStyle w:val="Hyperlink"/>
            <w:rFonts w:hint="eastAsia"/>
            <w:rtl/>
          </w:rPr>
          <w:t>،</w:t>
        </w:r>
        <w:r w:rsidRPr="007A2D6F">
          <w:rPr>
            <w:rStyle w:val="Hyperlink"/>
            <w:rtl/>
          </w:rPr>
          <w:t xml:space="preserve"> محمد بن </w:t>
        </w:r>
        <w:r w:rsidRPr="007A2D6F">
          <w:rPr>
            <w:rStyle w:val="Hyperlink"/>
            <w:rFonts w:hint="cs"/>
            <w:rtl/>
          </w:rPr>
          <w:t>ی</w:t>
        </w:r>
        <w:r w:rsidRPr="007A2D6F">
          <w:rPr>
            <w:rStyle w:val="Hyperlink"/>
            <w:rFonts w:hint="eastAsia"/>
            <w:rtl/>
          </w:rPr>
          <w:t>عقوب</w:t>
        </w:r>
        <w:r w:rsidRPr="007A2D6F">
          <w:rPr>
            <w:rStyle w:val="Hyperlink"/>
            <w:rtl/>
          </w:rPr>
          <w:t xml:space="preserve"> کل</w:t>
        </w:r>
        <w:r w:rsidRPr="007A2D6F">
          <w:rPr>
            <w:rStyle w:val="Hyperlink"/>
            <w:rFonts w:hint="cs"/>
            <w:rtl/>
          </w:rPr>
          <w:t>ی</w:t>
        </w:r>
        <w:r w:rsidRPr="007A2D6F">
          <w:rPr>
            <w:rStyle w:val="Hyperlink"/>
            <w:rFonts w:hint="eastAsia"/>
            <w:rtl/>
          </w:rPr>
          <w:t>ن</w:t>
        </w:r>
        <w:r w:rsidRPr="007A2D6F">
          <w:rPr>
            <w:rStyle w:val="Hyperlink"/>
            <w:rFonts w:hint="cs"/>
            <w:rtl/>
          </w:rPr>
          <w:t>ی</w:t>
        </w:r>
        <w:r w:rsidRPr="007A2D6F">
          <w:rPr>
            <w:rStyle w:val="Hyperlink"/>
            <w:rFonts w:hint="eastAsia"/>
            <w:rtl/>
          </w:rPr>
          <w:t>،</w:t>
        </w:r>
        <w:r w:rsidRPr="007A2D6F">
          <w:rPr>
            <w:rStyle w:val="Hyperlink"/>
            <w:rtl/>
          </w:rPr>
          <w:t xml:space="preserve"> ج3، ص318.</w:t>
        </w:r>
      </w:hyperlink>
    </w:p>
  </w:footnote>
  <w:footnote w:id="3">
    <w:p w:rsidR="000E6844" w:rsidRDefault="000E6844">
      <w:pPr>
        <w:pStyle w:val="FootnoteText"/>
        <w:rPr>
          <w:rFonts w:hint="cs"/>
        </w:rPr>
      </w:pPr>
      <w:r>
        <w:rPr>
          <w:rStyle w:val="FootnoteReference"/>
        </w:rPr>
        <w:footnoteRef/>
      </w:r>
      <w:r>
        <w:rPr>
          <w:rtl/>
        </w:rPr>
        <w:t xml:space="preserve"> </w:t>
      </w:r>
      <w:r>
        <w:rPr>
          <w:rFonts w:hint="cs"/>
          <w:rtl/>
        </w:rPr>
        <w:t>.</w:t>
      </w:r>
      <w:r w:rsidRPr="000E6844">
        <w:rPr>
          <w:rtl/>
        </w:rPr>
        <w:t xml:space="preserve"> قرب الإسناد (ط. القد</w:t>
      </w:r>
      <w:r w:rsidRPr="000E6844">
        <w:rPr>
          <w:rFonts w:hint="cs"/>
          <w:rtl/>
        </w:rPr>
        <w:t>ی</w:t>
      </w:r>
      <w:r w:rsidRPr="000E6844">
        <w:rPr>
          <w:rFonts w:hint="eastAsia"/>
          <w:rtl/>
        </w:rPr>
        <w:t>مة</w:t>
      </w:r>
      <w:r w:rsidRPr="000E6844">
        <w:rPr>
          <w:rtl/>
        </w:rPr>
        <w:t>) (قرب الإسناد (ط. القد</w:t>
      </w:r>
      <w:r w:rsidRPr="000E6844">
        <w:rPr>
          <w:rFonts w:hint="cs"/>
          <w:rtl/>
        </w:rPr>
        <w:t>ی</w:t>
      </w:r>
      <w:r w:rsidRPr="000E6844">
        <w:rPr>
          <w:rFonts w:hint="eastAsia"/>
          <w:rtl/>
        </w:rPr>
        <w:t>مه</w:t>
      </w:r>
      <w:r w:rsidRPr="000E6844">
        <w:rPr>
          <w:rtl/>
        </w:rPr>
        <w:t>))، صفحه: ۹۳</w:t>
      </w:r>
      <w:r>
        <w:rPr>
          <w:rFonts w:hint="cs"/>
          <w:rtl/>
        </w:rPr>
        <w:t xml:space="preserve">. </w:t>
      </w:r>
    </w:p>
  </w:footnote>
  <w:footnote w:id="4">
    <w:p w:rsidR="000E6844" w:rsidRPr="00457964" w:rsidRDefault="000E6844" w:rsidP="000E6844">
      <w:pPr>
        <w:pStyle w:val="FootnoteText"/>
      </w:pPr>
      <w:r w:rsidRPr="00457964">
        <w:footnoteRef/>
      </w:r>
      <w:r w:rsidRPr="00457964">
        <w:rPr>
          <w:rtl/>
        </w:rPr>
        <w:t xml:space="preserve"> </w:t>
      </w:r>
      <w:hyperlink r:id="rId2" w:history="1">
        <w:r w:rsidRPr="00457964">
          <w:rPr>
            <w:rStyle w:val="Hyperlink"/>
            <w:rFonts w:hint="eastAsia"/>
            <w:rtl/>
          </w:rPr>
          <w:t>وسائل</w:t>
        </w:r>
        <w:r w:rsidRPr="00457964">
          <w:rPr>
            <w:rStyle w:val="Hyperlink"/>
            <w:rtl/>
          </w:rPr>
          <w:t xml:space="preserve"> الش</w:t>
        </w:r>
        <w:r w:rsidRPr="00457964">
          <w:rPr>
            <w:rStyle w:val="Hyperlink"/>
            <w:rFonts w:hint="cs"/>
            <w:rtl/>
          </w:rPr>
          <w:t>ی</w:t>
        </w:r>
        <w:r w:rsidRPr="00457964">
          <w:rPr>
            <w:rStyle w:val="Hyperlink"/>
            <w:rFonts w:hint="eastAsia"/>
            <w:rtl/>
          </w:rPr>
          <w:t>عة،</w:t>
        </w:r>
        <w:r w:rsidRPr="00457964">
          <w:rPr>
            <w:rStyle w:val="Hyperlink"/>
            <w:rtl/>
          </w:rPr>
          <w:t xml:space="preserve"> الش</w:t>
        </w:r>
        <w:r w:rsidRPr="00457964">
          <w:rPr>
            <w:rStyle w:val="Hyperlink"/>
            <w:rFonts w:hint="cs"/>
            <w:rtl/>
          </w:rPr>
          <w:t>ی</w:t>
        </w:r>
        <w:r w:rsidRPr="00457964">
          <w:rPr>
            <w:rStyle w:val="Hyperlink"/>
            <w:rFonts w:hint="eastAsia"/>
            <w:rtl/>
          </w:rPr>
          <w:t>خ</w:t>
        </w:r>
        <w:r w:rsidRPr="00457964">
          <w:rPr>
            <w:rStyle w:val="Hyperlink"/>
            <w:rtl/>
          </w:rPr>
          <w:t xml:space="preserve"> الحر العاملي، ج6، ص106، أبواب ، باب، ح، ط آل البيت.</w:t>
        </w:r>
      </w:hyperlink>
    </w:p>
  </w:footnote>
  <w:footnote w:id="5">
    <w:p w:rsidR="00124209" w:rsidRDefault="00124209">
      <w:pPr>
        <w:pStyle w:val="FootnoteText"/>
        <w:rPr>
          <w:rFonts w:hint="cs"/>
        </w:rPr>
      </w:pPr>
      <w:r>
        <w:rPr>
          <w:rStyle w:val="FootnoteReference"/>
        </w:rPr>
        <w:footnoteRef/>
      </w:r>
      <w:r>
        <w:rPr>
          <w:rtl/>
        </w:rPr>
        <w:t xml:space="preserve"> </w:t>
      </w:r>
      <w:r>
        <w:rPr>
          <w:rFonts w:hint="cs"/>
          <w:rtl/>
        </w:rPr>
        <w:t>.</w:t>
      </w:r>
      <w:r w:rsidRPr="00124209">
        <w:rPr>
          <w:rtl/>
        </w:rPr>
        <w:t xml:space="preserve"> نها</w:t>
      </w:r>
      <w:r w:rsidRPr="00124209">
        <w:rPr>
          <w:rFonts w:hint="cs"/>
          <w:rtl/>
        </w:rPr>
        <w:t>ی</w:t>
      </w:r>
      <w:r w:rsidRPr="00124209">
        <w:rPr>
          <w:rFonts w:hint="eastAsia"/>
          <w:rtl/>
        </w:rPr>
        <w:t>ة</w:t>
      </w:r>
      <w:r w:rsidRPr="00124209">
        <w:rPr>
          <w:rtl/>
        </w:rPr>
        <w:t xml:space="preserve"> التقر</w:t>
      </w:r>
      <w:r w:rsidRPr="00124209">
        <w:rPr>
          <w:rFonts w:hint="cs"/>
          <w:rtl/>
        </w:rPr>
        <w:t>ی</w:t>
      </w:r>
      <w:r w:rsidRPr="00124209">
        <w:rPr>
          <w:rFonts w:hint="eastAsia"/>
          <w:rtl/>
        </w:rPr>
        <w:t>ر</w:t>
      </w:r>
      <w:r w:rsidRPr="00124209">
        <w:rPr>
          <w:rtl/>
        </w:rPr>
        <w:t xml:space="preserve"> في مباحث الصلاة، جلد: ۲، صفحه: ۱۴۳</w:t>
      </w:r>
      <w:r>
        <w:rPr>
          <w:rFonts w:hint="cs"/>
          <w:rtl/>
        </w:rPr>
        <w:t>.  «</w:t>
      </w:r>
      <w:r w:rsidRPr="00124209">
        <w:rPr>
          <w:rtl/>
        </w:rPr>
        <w:t>و لا يخفى التهافت و المناقضة بين صدر الرواية الدالّ‌ على جواز قراءة «سورة النجم» في الفريضة، و ذيلها الدالّ‌ على أنّ‌ ذلك زيادة فيها، و على النهي عن العود إلى مثلها، فالعمدة في المقام هي رواية زرارة، و لا بدّ من التكلّم في مدلولها</w:t>
      </w:r>
      <w:r>
        <w:rPr>
          <w:rFonts w:hint="cs"/>
          <w:rtl/>
        </w:rPr>
        <w:t>....»</w:t>
      </w:r>
      <w:r w:rsidRPr="00124209">
        <w:rPr>
          <w:rtl/>
        </w:rPr>
        <w:t>.</w:t>
      </w:r>
    </w:p>
  </w:footnote>
  <w:footnote w:id="6">
    <w:p w:rsidR="00124209" w:rsidRPr="00124209" w:rsidRDefault="00124209" w:rsidP="00124209">
      <w:pPr>
        <w:pStyle w:val="FootnoteText"/>
        <w:rPr>
          <w:rFonts w:hint="cs"/>
        </w:rPr>
      </w:pPr>
      <w:r w:rsidRPr="00124209">
        <w:footnoteRef/>
      </w:r>
      <w:r w:rsidRPr="00124209">
        <w:rPr>
          <w:rtl/>
        </w:rPr>
        <w:t xml:space="preserve"> </w:t>
      </w:r>
      <w:hyperlink r:id="rId3" w:history="1">
        <w:r w:rsidRPr="00124209">
          <w:rPr>
            <w:rStyle w:val="Hyperlink"/>
            <w:rFonts w:hint="eastAsia"/>
            <w:rtl/>
          </w:rPr>
          <w:t>وسائل</w:t>
        </w:r>
        <w:r w:rsidRPr="00124209">
          <w:rPr>
            <w:rStyle w:val="Hyperlink"/>
            <w:rtl/>
          </w:rPr>
          <w:t xml:space="preserve"> الش</w:t>
        </w:r>
        <w:r w:rsidRPr="00124209">
          <w:rPr>
            <w:rStyle w:val="Hyperlink"/>
            <w:rFonts w:hint="cs"/>
            <w:rtl/>
          </w:rPr>
          <w:t>ی</w:t>
        </w:r>
        <w:r w:rsidRPr="00124209">
          <w:rPr>
            <w:rStyle w:val="Hyperlink"/>
            <w:rFonts w:hint="eastAsia"/>
            <w:rtl/>
          </w:rPr>
          <w:t>عة،</w:t>
        </w:r>
        <w:r w:rsidRPr="00124209">
          <w:rPr>
            <w:rStyle w:val="Hyperlink"/>
            <w:rtl/>
          </w:rPr>
          <w:t xml:space="preserve"> الش</w:t>
        </w:r>
        <w:r w:rsidRPr="00124209">
          <w:rPr>
            <w:rStyle w:val="Hyperlink"/>
            <w:rFonts w:hint="cs"/>
            <w:rtl/>
          </w:rPr>
          <w:t>ی</w:t>
        </w:r>
        <w:r w:rsidRPr="00124209">
          <w:rPr>
            <w:rStyle w:val="Hyperlink"/>
            <w:rFonts w:hint="eastAsia"/>
            <w:rtl/>
          </w:rPr>
          <w:t>خ</w:t>
        </w:r>
        <w:r w:rsidRPr="00124209">
          <w:rPr>
            <w:rStyle w:val="Hyperlink"/>
            <w:rtl/>
          </w:rPr>
          <w:t xml:space="preserve"> الحر العاملي، ج5، ص323، أبواب ، باب، ح، ط آل البيت.</w:t>
        </w:r>
      </w:hyperlink>
    </w:p>
  </w:footnote>
  <w:footnote w:id="7">
    <w:p w:rsidR="005D4803" w:rsidRPr="005D4803" w:rsidRDefault="005D4803" w:rsidP="005D4803">
      <w:pPr>
        <w:pStyle w:val="FootnoteText"/>
        <w:rPr>
          <w:rFonts w:hint="cs"/>
        </w:rPr>
      </w:pPr>
      <w:r w:rsidRPr="005D4803">
        <w:footnoteRef/>
      </w:r>
      <w:r w:rsidRPr="005D4803">
        <w:rPr>
          <w:rtl/>
        </w:rPr>
        <w:t xml:space="preserve"> </w:t>
      </w:r>
      <w:hyperlink r:id="rId4" w:history="1">
        <w:r w:rsidRPr="005D4803">
          <w:rPr>
            <w:rStyle w:val="Hyperlink"/>
            <w:rtl/>
          </w:rPr>
          <w:t>وسائل الش</w:t>
        </w:r>
        <w:r w:rsidRPr="005D4803">
          <w:rPr>
            <w:rStyle w:val="Hyperlink"/>
            <w:rFonts w:hint="cs"/>
            <w:rtl/>
          </w:rPr>
          <w:t>ی</w:t>
        </w:r>
        <w:r w:rsidRPr="005D4803">
          <w:rPr>
            <w:rStyle w:val="Hyperlink"/>
            <w:rFonts w:hint="eastAsia"/>
            <w:rtl/>
          </w:rPr>
          <w:t>عة،</w:t>
        </w:r>
        <w:r w:rsidRPr="005D4803">
          <w:rPr>
            <w:rStyle w:val="Hyperlink"/>
            <w:rtl/>
          </w:rPr>
          <w:t xml:space="preserve"> الش</w:t>
        </w:r>
        <w:r w:rsidRPr="005D4803">
          <w:rPr>
            <w:rStyle w:val="Hyperlink"/>
            <w:rFonts w:hint="cs"/>
            <w:rtl/>
          </w:rPr>
          <w:t>ی</w:t>
        </w:r>
        <w:r w:rsidRPr="005D4803">
          <w:rPr>
            <w:rStyle w:val="Hyperlink"/>
            <w:rFonts w:hint="eastAsia"/>
            <w:rtl/>
          </w:rPr>
          <w:t>خ</w:t>
        </w:r>
        <w:r w:rsidRPr="005D4803">
          <w:rPr>
            <w:rStyle w:val="Hyperlink"/>
            <w:rtl/>
          </w:rPr>
          <w:t xml:space="preserve"> الحر العاملي، ج6، ص102، أبواب ، باب، ح، ط آل البيت.</w:t>
        </w:r>
      </w:hyperlink>
    </w:p>
  </w:footnote>
  <w:footnote w:id="8">
    <w:p w:rsidR="001C3DBD" w:rsidRDefault="001C3DBD">
      <w:pPr>
        <w:pStyle w:val="FootnoteText"/>
        <w:rPr>
          <w:rFonts w:hint="cs"/>
        </w:rPr>
      </w:pPr>
      <w:r>
        <w:rPr>
          <w:rStyle w:val="FootnoteReference"/>
        </w:rPr>
        <w:footnoteRef/>
      </w:r>
      <w:r>
        <w:rPr>
          <w:rtl/>
        </w:rPr>
        <w:t xml:space="preserve"> </w:t>
      </w:r>
      <w:r>
        <w:rPr>
          <w:rFonts w:hint="cs"/>
          <w:rtl/>
        </w:rPr>
        <w:t xml:space="preserve">. همان. </w:t>
      </w:r>
    </w:p>
  </w:footnote>
  <w:footnote w:id="9">
    <w:p w:rsidR="00901238" w:rsidRPr="00901238" w:rsidRDefault="00901238" w:rsidP="00901238">
      <w:pPr>
        <w:pStyle w:val="FootnoteText"/>
        <w:rPr>
          <w:rFonts w:hint="cs"/>
        </w:rPr>
      </w:pPr>
      <w:r w:rsidRPr="00901238">
        <w:footnoteRef/>
      </w:r>
      <w:r w:rsidRPr="00901238">
        <w:rPr>
          <w:rtl/>
        </w:rPr>
        <w:t xml:space="preserve"> </w:t>
      </w:r>
      <w:hyperlink r:id="rId5" w:history="1">
        <w:r w:rsidRPr="00901238">
          <w:rPr>
            <w:rStyle w:val="Hyperlink"/>
            <w:rtl/>
          </w:rPr>
          <w:t>وسائل الش</w:t>
        </w:r>
        <w:r w:rsidRPr="00901238">
          <w:rPr>
            <w:rStyle w:val="Hyperlink"/>
            <w:rFonts w:hint="cs"/>
            <w:rtl/>
          </w:rPr>
          <w:t>ی</w:t>
        </w:r>
        <w:r w:rsidRPr="00901238">
          <w:rPr>
            <w:rStyle w:val="Hyperlink"/>
            <w:rFonts w:hint="eastAsia"/>
            <w:rtl/>
          </w:rPr>
          <w:t>عة،</w:t>
        </w:r>
        <w:r w:rsidRPr="00901238">
          <w:rPr>
            <w:rStyle w:val="Hyperlink"/>
            <w:rtl/>
          </w:rPr>
          <w:t xml:space="preserve"> الش</w:t>
        </w:r>
        <w:r w:rsidRPr="00901238">
          <w:rPr>
            <w:rStyle w:val="Hyperlink"/>
            <w:rFonts w:hint="cs"/>
            <w:rtl/>
          </w:rPr>
          <w:t>ی</w:t>
        </w:r>
        <w:r w:rsidRPr="00901238">
          <w:rPr>
            <w:rStyle w:val="Hyperlink"/>
            <w:rFonts w:hint="eastAsia"/>
            <w:rtl/>
          </w:rPr>
          <w:t>خ</w:t>
        </w:r>
        <w:r w:rsidRPr="00901238">
          <w:rPr>
            <w:rStyle w:val="Hyperlink"/>
            <w:rtl/>
          </w:rPr>
          <w:t xml:space="preserve"> الحر العاملي، ج6، ص105، أبواب ، باب، ح، ط آل البيت.</w:t>
        </w:r>
      </w:hyperlink>
    </w:p>
  </w:footnote>
  <w:footnote w:id="10">
    <w:p w:rsidR="00930AEF" w:rsidRPr="00930AEF" w:rsidRDefault="00930AEF" w:rsidP="00930AEF">
      <w:pPr>
        <w:pStyle w:val="FootnoteText"/>
        <w:rPr>
          <w:rFonts w:hint="cs"/>
        </w:rPr>
      </w:pPr>
      <w:r w:rsidRPr="00930AEF">
        <w:footnoteRef/>
      </w:r>
      <w:r w:rsidRPr="00930AEF">
        <w:rPr>
          <w:rtl/>
        </w:rPr>
        <w:t xml:space="preserve"> </w:t>
      </w:r>
      <w:hyperlink r:id="rId6" w:history="1">
        <w:r w:rsidRPr="00930AEF">
          <w:rPr>
            <w:rStyle w:val="Hyperlink"/>
            <w:rtl/>
          </w:rPr>
          <w:t>تهذ</w:t>
        </w:r>
        <w:r w:rsidRPr="00930AEF">
          <w:rPr>
            <w:rStyle w:val="Hyperlink"/>
            <w:rFonts w:hint="cs"/>
            <w:rtl/>
          </w:rPr>
          <w:t>ی</w:t>
        </w:r>
        <w:r w:rsidRPr="00930AEF">
          <w:rPr>
            <w:rStyle w:val="Hyperlink"/>
            <w:rFonts w:hint="eastAsia"/>
            <w:rtl/>
          </w:rPr>
          <w:t>ب</w:t>
        </w:r>
        <w:r w:rsidRPr="00930AEF">
          <w:rPr>
            <w:rStyle w:val="Hyperlink"/>
            <w:rtl/>
          </w:rPr>
          <w:t xml:space="preserve"> الاحکام، ش</w:t>
        </w:r>
        <w:r w:rsidRPr="00930AEF">
          <w:rPr>
            <w:rStyle w:val="Hyperlink"/>
            <w:rFonts w:hint="cs"/>
            <w:rtl/>
          </w:rPr>
          <w:t>ی</w:t>
        </w:r>
        <w:r w:rsidRPr="00930AEF">
          <w:rPr>
            <w:rStyle w:val="Hyperlink"/>
            <w:rFonts w:hint="eastAsia"/>
            <w:rtl/>
          </w:rPr>
          <w:t>خ</w:t>
        </w:r>
        <w:r w:rsidRPr="00930AEF">
          <w:rPr>
            <w:rStyle w:val="Hyperlink"/>
            <w:rtl/>
          </w:rPr>
          <w:t xml:space="preserve"> طوس</w:t>
        </w:r>
        <w:r w:rsidRPr="00930AEF">
          <w:rPr>
            <w:rStyle w:val="Hyperlink"/>
            <w:rFonts w:hint="cs"/>
            <w:rtl/>
          </w:rPr>
          <w:t>ی</w:t>
        </w:r>
        <w:r w:rsidRPr="00930AEF">
          <w:rPr>
            <w:rStyle w:val="Hyperlink"/>
            <w:rFonts w:hint="eastAsia"/>
            <w:rtl/>
          </w:rPr>
          <w:t>،</w:t>
        </w:r>
        <w:r w:rsidRPr="00930AEF">
          <w:rPr>
            <w:rStyle w:val="Hyperlink"/>
            <w:rtl/>
          </w:rPr>
          <w:t xml:space="preserve"> ج2، ص292.</w:t>
        </w:r>
      </w:hyperlink>
    </w:p>
  </w:footnote>
  <w:footnote w:id="11">
    <w:p w:rsidR="00025E9C" w:rsidRPr="00025E9C" w:rsidRDefault="00025E9C" w:rsidP="00025E9C">
      <w:pPr>
        <w:pStyle w:val="FootnoteText"/>
      </w:pPr>
      <w:r>
        <w:rPr>
          <w:rStyle w:val="FootnoteReference"/>
        </w:rPr>
        <w:footnoteRef/>
      </w:r>
      <w:r>
        <w:rPr>
          <w:rtl/>
        </w:rPr>
        <w:t xml:space="preserve"> </w:t>
      </w:r>
      <w:r>
        <w:rPr>
          <w:rFonts w:hint="cs"/>
          <w:rtl/>
        </w:rPr>
        <w:t>.</w:t>
      </w:r>
      <w:r w:rsidRPr="00025E9C">
        <w:rPr>
          <w:rtl/>
        </w:rPr>
        <w:t xml:space="preserve"> آن صح</w:t>
      </w:r>
      <w:r w:rsidRPr="00025E9C">
        <w:rPr>
          <w:rFonts w:hint="cs"/>
          <w:rtl/>
        </w:rPr>
        <w:t>ی</w:t>
      </w:r>
      <w:r w:rsidRPr="00025E9C">
        <w:rPr>
          <w:rFonts w:hint="eastAsia"/>
          <w:rtl/>
        </w:rPr>
        <w:t>حه</w:t>
      </w:r>
      <w:r w:rsidRPr="00025E9C">
        <w:rPr>
          <w:rtl/>
        </w:rPr>
        <w:t xml:space="preserve"> عل</w:t>
      </w:r>
      <w:r w:rsidRPr="00025E9C">
        <w:rPr>
          <w:rFonts w:hint="cs"/>
          <w:rtl/>
        </w:rPr>
        <w:t>ی</w:t>
      </w:r>
      <w:r w:rsidRPr="00025E9C">
        <w:rPr>
          <w:rtl/>
        </w:rPr>
        <w:t xml:space="preserve"> بن جعفر غ</w:t>
      </w:r>
      <w:r w:rsidRPr="00025E9C">
        <w:rPr>
          <w:rFonts w:hint="cs"/>
          <w:rtl/>
        </w:rPr>
        <w:t>ی</w:t>
      </w:r>
      <w:r w:rsidRPr="00025E9C">
        <w:rPr>
          <w:rFonts w:hint="eastAsia"/>
          <w:rtl/>
        </w:rPr>
        <w:t>ر</w:t>
      </w:r>
      <w:r w:rsidRPr="00025E9C">
        <w:rPr>
          <w:rtl/>
        </w:rPr>
        <w:t xml:space="preserve"> از ا</w:t>
      </w:r>
      <w:r w:rsidRPr="00025E9C">
        <w:rPr>
          <w:rFonts w:hint="cs"/>
          <w:rtl/>
        </w:rPr>
        <w:t>ی</w:t>
      </w:r>
      <w:r w:rsidRPr="00025E9C">
        <w:rPr>
          <w:rFonts w:hint="eastAsia"/>
          <w:rtl/>
        </w:rPr>
        <w:t>ن</w:t>
      </w:r>
      <w:r w:rsidRPr="00025E9C">
        <w:rPr>
          <w:rtl/>
        </w:rPr>
        <w:t xml:space="preserve"> صح</w:t>
      </w:r>
      <w:r w:rsidRPr="00025E9C">
        <w:rPr>
          <w:rFonts w:hint="cs"/>
          <w:rtl/>
        </w:rPr>
        <w:t>ی</w:t>
      </w:r>
      <w:r w:rsidRPr="00025E9C">
        <w:rPr>
          <w:rFonts w:hint="eastAsia"/>
          <w:rtl/>
        </w:rPr>
        <w:t>حه</w:t>
      </w:r>
      <w:r w:rsidRPr="00025E9C">
        <w:rPr>
          <w:rtl/>
        </w:rPr>
        <w:t xml:space="preserve"> عل</w:t>
      </w:r>
      <w:r w:rsidRPr="00025E9C">
        <w:rPr>
          <w:rFonts w:hint="cs"/>
          <w:rtl/>
        </w:rPr>
        <w:t>ی</w:t>
      </w:r>
      <w:r w:rsidRPr="00025E9C">
        <w:rPr>
          <w:rtl/>
        </w:rPr>
        <w:t xml:space="preserve"> بن جعفر است که خواند</w:t>
      </w:r>
      <w:r w:rsidRPr="00025E9C">
        <w:rPr>
          <w:rFonts w:hint="cs"/>
          <w:rtl/>
        </w:rPr>
        <w:t>ی</w:t>
      </w:r>
      <w:r w:rsidRPr="00025E9C">
        <w:rPr>
          <w:rFonts w:hint="eastAsia"/>
          <w:rtl/>
        </w:rPr>
        <w:t>م</w:t>
      </w:r>
      <w:r w:rsidRPr="00025E9C">
        <w:rPr>
          <w:rtl/>
        </w:rPr>
        <w:t xml:space="preserve">. </w:t>
      </w:r>
      <w:r w:rsidRPr="00025E9C">
        <w:rPr>
          <w:rFonts w:hint="cs"/>
          <w:rtl/>
        </w:rPr>
        <w:t>ی</w:t>
      </w:r>
      <w:r w:rsidRPr="00025E9C">
        <w:rPr>
          <w:rFonts w:hint="eastAsia"/>
          <w:rtl/>
        </w:rPr>
        <w:t>ک</w:t>
      </w:r>
      <w:r w:rsidRPr="00025E9C">
        <w:rPr>
          <w:rtl/>
        </w:rPr>
        <w:t xml:space="preserve"> صح</w:t>
      </w:r>
      <w:r w:rsidRPr="00025E9C">
        <w:rPr>
          <w:rFonts w:hint="cs"/>
          <w:rtl/>
        </w:rPr>
        <w:t>ی</w:t>
      </w:r>
      <w:r w:rsidRPr="00025E9C">
        <w:rPr>
          <w:rFonts w:hint="eastAsia"/>
          <w:rtl/>
        </w:rPr>
        <w:t>حه</w:t>
      </w:r>
      <w:r w:rsidRPr="00025E9C">
        <w:rPr>
          <w:rtl/>
        </w:rPr>
        <w:t xml:space="preserve"> عل</w:t>
      </w:r>
      <w:r w:rsidRPr="00025E9C">
        <w:rPr>
          <w:rFonts w:hint="cs"/>
          <w:rtl/>
        </w:rPr>
        <w:t>ی</w:t>
      </w:r>
      <w:r w:rsidRPr="00025E9C">
        <w:rPr>
          <w:rtl/>
        </w:rPr>
        <w:t xml:space="preserve"> بن جعفر است که در تهذ</w:t>
      </w:r>
      <w:r w:rsidRPr="00025E9C">
        <w:rPr>
          <w:rFonts w:hint="cs"/>
          <w:rtl/>
        </w:rPr>
        <w:t>ی</w:t>
      </w:r>
      <w:r w:rsidRPr="00025E9C">
        <w:rPr>
          <w:rFonts w:hint="eastAsia"/>
          <w:rtl/>
        </w:rPr>
        <w:t>ب</w:t>
      </w:r>
      <w:r w:rsidRPr="00025E9C">
        <w:rPr>
          <w:rtl/>
        </w:rPr>
        <w:t xml:space="preserve"> آمده که بعد اشاره م</w:t>
      </w:r>
      <w:r w:rsidRPr="00025E9C">
        <w:rPr>
          <w:rFonts w:hint="cs"/>
          <w:rtl/>
        </w:rPr>
        <w:t>ی</w:t>
      </w:r>
      <w:r w:rsidRPr="00025E9C">
        <w:rPr>
          <w:rtl/>
        </w:rPr>
        <w:t xml:space="preserve"> کن</w:t>
      </w:r>
      <w:r w:rsidRPr="00025E9C">
        <w:rPr>
          <w:rFonts w:hint="cs"/>
          <w:rtl/>
        </w:rPr>
        <w:t>ی</w:t>
      </w:r>
      <w:r w:rsidRPr="00025E9C">
        <w:rPr>
          <w:rFonts w:hint="eastAsia"/>
          <w:rtl/>
        </w:rPr>
        <w:t>م</w:t>
      </w:r>
      <w:r w:rsidRPr="00025E9C">
        <w:rPr>
          <w:rtl/>
        </w:rPr>
        <w:t>.</w:t>
      </w:r>
    </w:p>
  </w:footnote>
  <w:footnote w:id="12">
    <w:p w:rsidR="0056245B" w:rsidRPr="0056245B" w:rsidRDefault="0056245B" w:rsidP="0056245B">
      <w:pPr>
        <w:pStyle w:val="FootnoteText"/>
        <w:rPr>
          <w:rFonts w:hint="cs"/>
        </w:rPr>
      </w:pPr>
      <w:r w:rsidRPr="0056245B">
        <w:footnoteRef/>
      </w:r>
      <w:r w:rsidRPr="0056245B">
        <w:rPr>
          <w:rtl/>
        </w:rPr>
        <w:t xml:space="preserve"> </w:t>
      </w:r>
      <w:hyperlink r:id="rId7" w:history="1">
        <w:r w:rsidRPr="0056245B">
          <w:rPr>
            <w:rStyle w:val="Hyperlink"/>
            <w:rtl/>
          </w:rPr>
          <w:t>تهذ</w:t>
        </w:r>
        <w:r w:rsidRPr="0056245B">
          <w:rPr>
            <w:rStyle w:val="Hyperlink"/>
            <w:rFonts w:hint="cs"/>
            <w:rtl/>
          </w:rPr>
          <w:t>ی</w:t>
        </w:r>
        <w:r w:rsidRPr="0056245B">
          <w:rPr>
            <w:rStyle w:val="Hyperlink"/>
            <w:rFonts w:hint="eastAsia"/>
            <w:rtl/>
          </w:rPr>
          <w:t>ب</w:t>
        </w:r>
        <w:r w:rsidRPr="0056245B">
          <w:rPr>
            <w:rStyle w:val="Hyperlink"/>
            <w:rtl/>
          </w:rPr>
          <w:t xml:space="preserve"> الاحکام، ش</w:t>
        </w:r>
        <w:r w:rsidRPr="0056245B">
          <w:rPr>
            <w:rStyle w:val="Hyperlink"/>
            <w:rFonts w:hint="cs"/>
            <w:rtl/>
          </w:rPr>
          <w:t>ی</w:t>
        </w:r>
        <w:r w:rsidRPr="0056245B">
          <w:rPr>
            <w:rStyle w:val="Hyperlink"/>
            <w:rFonts w:hint="eastAsia"/>
            <w:rtl/>
          </w:rPr>
          <w:t>خ</w:t>
        </w:r>
        <w:r w:rsidRPr="0056245B">
          <w:rPr>
            <w:rStyle w:val="Hyperlink"/>
            <w:rtl/>
          </w:rPr>
          <w:t xml:space="preserve"> طوس</w:t>
        </w:r>
        <w:r w:rsidRPr="0056245B">
          <w:rPr>
            <w:rStyle w:val="Hyperlink"/>
            <w:rFonts w:hint="cs"/>
            <w:rtl/>
          </w:rPr>
          <w:t>ی</w:t>
        </w:r>
        <w:r w:rsidRPr="0056245B">
          <w:rPr>
            <w:rStyle w:val="Hyperlink"/>
            <w:rFonts w:hint="eastAsia"/>
            <w:rtl/>
          </w:rPr>
          <w:t>،</w:t>
        </w:r>
        <w:r w:rsidRPr="0056245B">
          <w:rPr>
            <w:rStyle w:val="Hyperlink"/>
            <w:rtl/>
          </w:rPr>
          <w:t xml:space="preserve"> ج2، ص295.</w:t>
        </w:r>
      </w:hyperlink>
    </w:p>
  </w:footnote>
  <w:footnote w:id="13">
    <w:p w:rsidR="00611668" w:rsidRDefault="00611668">
      <w:pPr>
        <w:pStyle w:val="FootnoteText"/>
        <w:rPr>
          <w:rFonts w:hint="cs"/>
        </w:rPr>
      </w:pPr>
      <w:r>
        <w:rPr>
          <w:rStyle w:val="FootnoteReference"/>
        </w:rPr>
        <w:footnoteRef/>
      </w:r>
      <w:r>
        <w:rPr>
          <w:rtl/>
        </w:rPr>
        <w:t xml:space="preserve"> </w:t>
      </w:r>
      <w:r>
        <w:rPr>
          <w:rFonts w:hint="cs"/>
          <w:rtl/>
        </w:rPr>
        <w:t xml:space="preserve">. </w:t>
      </w:r>
      <w:r w:rsidRPr="00611668">
        <w:rPr>
          <w:rtl/>
        </w:rPr>
        <w:t>قرب الإسناد (ط. القد</w:t>
      </w:r>
      <w:r w:rsidRPr="00611668">
        <w:rPr>
          <w:rFonts w:hint="cs"/>
          <w:rtl/>
        </w:rPr>
        <w:t>ی</w:t>
      </w:r>
      <w:r w:rsidRPr="00611668">
        <w:rPr>
          <w:rFonts w:hint="eastAsia"/>
          <w:rtl/>
        </w:rPr>
        <w:t>مة</w:t>
      </w:r>
      <w:r w:rsidRPr="00611668">
        <w:rPr>
          <w:rtl/>
        </w:rPr>
        <w:t>) (قرب الإسناد (ط. القد</w:t>
      </w:r>
      <w:r w:rsidRPr="00611668">
        <w:rPr>
          <w:rFonts w:hint="cs"/>
          <w:rtl/>
        </w:rPr>
        <w:t>ی</w:t>
      </w:r>
      <w:r w:rsidRPr="00611668">
        <w:rPr>
          <w:rFonts w:hint="eastAsia"/>
          <w:rtl/>
        </w:rPr>
        <w:t>مه</w:t>
      </w:r>
      <w:r w:rsidRPr="00611668">
        <w:rPr>
          <w:rtl/>
        </w:rPr>
        <w:t>))، صفحه: ۹۴</w:t>
      </w:r>
      <w:r>
        <w:rPr>
          <w:rFonts w:hint="cs"/>
          <w:rtl/>
        </w:rPr>
        <w:t xml:space="preserve">. </w:t>
      </w:r>
    </w:p>
  </w:footnote>
  <w:footnote w:id="14">
    <w:p w:rsidR="00611668" w:rsidRPr="00611668" w:rsidRDefault="00611668" w:rsidP="00611668">
      <w:pPr>
        <w:pStyle w:val="FootnoteText"/>
        <w:rPr>
          <w:rFonts w:hint="cs"/>
        </w:rPr>
      </w:pPr>
      <w:r w:rsidRPr="00611668">
        <w:footnoteRef/>
      </w:r>
      <w:r w:rsidRPr="00611668">
        <w:rPr>
          <w:rtl/>
        </w:rPr>
        <w:t xml:space="preserve"> </w:t>
      </w:r>
      <w:hyperlink r:id="rId8" w:history="1">
        <w:r w:rsidRPr="00611668">
          <w:rPr>
            <w:rStyle w:val="Hyperlink"/>
            <w:rtl/>
          </w:rPr>
          <w:t>تهذ</w:t>
        </w:r>
        <w:r w:rsidRPr="00611668">
          <w:rPr>
            <w:rStyle w:val="Hyperlink"/>
            <w:rFonts w:hint="cs"/>
            <w:rtl/>
          </w:rPr>
          <w:t>ی</w:t>
        </w:r>
        <w:r w:rsidRPr="00611668">
          <w:rPr>
            <w:rStyle w:val="Hyperlink"/>
            <w:rFonts w:hint="eastAsia"/>
            <w:rtl/>
          </w:rPr>
          <w:t>ب</w:t>
        </w:r>
        <w:r w:rsidRPr="00611668">
          <w:rPr>
            <w:rStyle w:val="Hyperlink"/>
            <w:rtl/>
          </w:rPr>
          <w:t xml:space="preserve"> الاحکام، ش</w:t>
        </w:r>
        <w:r w:rsidRPr="00611668">
          <w:rPr>
            <w:rStyle w:val="Hyperlink"/>
            <w:rFonts w:hint="cs"/>
            <w:rtl/>
          </w:rPr>
          <w:t>ی</w:t>
        </w:r>
        <w:r w:rsidRPr="00611668">
          <w:rPr>
            <w:rStyle w:val="Hyperlink"/>
            <w:rFonts w:hint="eastAsia"/>
            <w:rtl/>
          </w:rPr>
          <w:t>خ</w:t>
        </w:r>
        <w:r w:rsidRPr="00611668">
          <w:rPr>
            <w:rStyle w:val="Hyperlink"/>
            <w:rtl/>
          </w:rPr>
          <w:t xml:space="preserve"> طوس</w:t>
        </w:r>
        <w:r w:rsidRPr="00611668">
          <w:rPr>
            <w:rStyle w:val="Hyperlink"/>
            <w:rFonts w:hint="cs"/>
            <w:rtl/>
          </w:rPr>
          <w:t>ی</w:t>
        </w:r>
        <w:r w:rsidRPr="00611668">
          <w:rPr>
            <w:rStyle w:val="Hyperlink"/>
            <w:rFonts w:hint="eastAsia"/>
            <w:rtl/>
          </w:rPr>
          <w:t>،</w:t>
        </w:r>
        <w:r w:rsidRPr="00611668">
          <w:rPr>
            <w:rStyle w:val="Hyperlink"/>
            <w:rtl/>
          </w:rPr>
          <w:t xml:space="preserve"> ج2، ص293.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F91A3F">
      <w:rPr>
        <w:b/>
        <w:bCs/>
        <w:sz w:val="20"/>
        <w:szCs w:val="24"/>
        <w:rtl/>
      </w:rPr>
      <w:t>087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F91A3F">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F91A3F">
      <w:rPr>
        <w:b/>
        <w:bCs/>
        <w:color w:val="632423" w:themeColor="accent2" w:themeShade="80"/>
        <w:sz w:val="20"/>
        <w:szCs w:val="24"/>
        <w:rtl/>
      </w:rPr>
      <w:t>شه</w:t>
    </w:r>
    <w:r w:rsidR="00F91A3F">
      <w:rPr>
        <w:rFonts w:hint="cs"/>
        <w:b/>
        <w:bCs/>
        <w:color w:val="632423" w:themeColor="accent2" w:themeShade="80"/>
        <w:sz w:val="20"/>
        <w:szCs w:val="24"/>
        <w:rtl/>
      </w:rPr>
      <w:t>ی</w:t>
    </w:r>
    <w:r w:rsidR="00F91A3F">
      <w:rPr>
        <w:rFonts w:hint="eastAsia"/>
        <w:b/>
        <w:bCs/>
        <w:color w:val="632423" w:themeColor="accent2" w:themeShade="80"/>
        <w:sz w:val="20"/>
        <w:szCs w:val="24"/>
        <w:rtl/>
      </w:rPr>
      <w:t>د</w:t>
    </w:r>
    <w:r w:rsidR="00F91A3F">
      <w:rPr>
        <w:rFonts w:hint="cs"/>
        <w:b/>
        <w:bCs/>
        <w:color w:val="632423" w:themeColor="accent2" w:themeShade="80"/>
        <w:sz w:val="20"/>
        <w:szCs w:val="24"/>
        <w:rtl/>
      </w:rPr>
      <w:t>ی</w:t>
    </w:r>
    <w:r w:rsidR="00F91A3F">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F91A3F">
      <w:rPr>
        <w:sz w:val="24"/>
        <w:szCs w:val="24"/>
        <w:rtl/>
      </w:rPr>
      <w:t>6 /1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F91A3F">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F91A3F">
      <w:rPr>
        <w:sz w:val="24"/>
        <w:szCs w:val="24"/>
        <w:rtl/>
      </w:rPr>
      <w:t>س</w:t>
    </w:r>
    <w:r w:rsidR="00F91A3F">
      <w:rPr>
        <w:rFonts w:hint="cs"/>
        <w:sz w:val="24"/>
        <w:szCs w:val="24"/>
        <w:rtl/>
      </w:rPr>
      <w:t>ی</w:t>
    </w:r>
    <w:r w:rsidR="00F91A3F">
      <w:rPr>
        <w:rFonts w:hint="eastAsia"/>
        <w:sz w:val="24"/>
        <w:szCs w:val="24"/>
        <w:rtl/>
      </w:rPr>
      <w:t>درضا</w:t>
    </w:r>
    <w:r w:rsidR="00F91A3F">
      <w:rPr>
        <w:sz w:val="24"/>
        <w:szCs w:val="24"/>
        <w:rtl/>
      </w:rPr>
      <w:t xml:space="preserve"> حسن</w:t>
    </w:r>
    <w:r w:rsidR="00F91A3F">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F91A3F">
      <w:rPr>
        <w:sz w:val="24"/>
        <w:szCs w:val="24"/>
        <w:rtl/>
      </w:rPr>
      <w:t xml:space="preserve">سور عزائم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16465"/>
    <w:multiLevelType w:val="hybridMultilevel"/>
    <w:tmpl w:val="315C2658"/>
    <w:lvl w:ilvl="0" w:tplc="6BA2B610">
      <w:start w:val="1"/>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F64B8"/>
    <w:multiLevelType w:val="hybridMultilevel"/>
    <w:tmpl w:val="8ABE1D76"/>
    <w:lvl w:ilvl="0" w:tplc="F59048D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5197E"/>
    <w:multiLevelType w:val="hybridMultilevel"/>
    <w:tmpl w:val="5F42C29C"/>
    <w:lvl w:ilvl="0" w:tplc="CD7E128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347F6"/>
    <w:multiLevelType w:val="hybridMultilevel"/>
    <w:tmpl w:val="E91091AE"/>
    <w:lvl w:ilvl="0" w:tplc="C9E8782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D33E6"/>
    <w:multiLevelType w:val="hybridMultilevel"/>
    <w:tmpl w:val="5CD49282"/>
    <w:lvl w:ilvl="0" w:tplc="89F27CF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961CC"/>
    <w:multiLevelType w:val="hybridMultilevel"/>
    <w:tmpl w:val="602C036E"/>
    <w:lvl w:ilvl="0" w:tplc="21E0026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F38C2"/>
    <w:multiLevelType w:val="hybridMultilevel"/>
    <w:tmpl w:val="7A60247C"/>
    <w:lvl w:ilvl="0" w:tplc="D0A6FA0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82110"/>
    <w:multiLevelType w:val="hybridMultilevel"/>
    <w:tmpl w:val="7E5648AE"/>
    <w:lvl w:ilvl="0" w:tplc="F3780C7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3725"/>
    <w:multiLevelType w:val="hybridMultilevel"/>
    <w:tmpl w:val="BDE6B074"/>
    <w:lvl w:ilvl="0" w:tplc="BFB2BE3C">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05DC4"/>
    <w:multiLevelType w:val="hybridMultilevel"/>
    <w:tmpl w:val="5882F5BC"/>
    <w:lvl w:ilvl="0" w:tplc="F908405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4"/>
  </w:num>
  <w:num w:numId="14">
    <w:abstractNumId w:val="17"/>
  </w:num>
  <w:num w:numId="15">
    <w:abstractNumId w:val="18"/>
  </w:num>
  <w:num w:numId="16">
    <w:abstractNumId w:val="11"/>
  </w:num>
  <w:num w:numId="17">
    <w:abstractNumId w:val="22"/>
  </w:num>
  <w:num w:numId="18">
    <w:abstractNumId w:val="23"/>
  </w:num>
  <w:num w:numId="19">
    <w:abstractNumId w:val="20"/>
  </w:num>
  <w:num w:numId="20">
    <w:abstractNumId w:val="19"/>
  </w:num>
  <w:num w:numId="21">
    <w:abstractNumId w:val="16"/>
  </w:num>
  <w:num w:numId="22">
    <w:abstractNumId w:val="14"/>
  </w:num>
  <w:num w:numId="23">
    <w:abstractNumId w:val="15"/>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31E7"/>
    <w:rsid w:val="000072A3"/>
    <w:rsid w:val="00025777"/>
    <w:rsid w:val="00025B70"/>
    <w:rsid w:val="00025E9C"/>
    <w:rsid w:val="000353D7"/>
    <w:rsid w:val="00055496"/>
    <w:rsid w:val="00080A41"/>
    <w:rsid w:val="0008299B"/>
    <w:rsid w:val="000913AA"/>
    <w:rsid w:val="00094847"/>
    <w:rsid w:val="00096C63"/>
    <w:rsid w:val="000B5DB5"/>
    <w:rsid w:val="000C3947"/>
    <w:rsid w:val="000D2A37"/>
    <w:rsid w:val="000D30E9"/>
    <w:rsid w:val="000D6818"/>
    <w:rsid w:val="000E335E"/>
    <w:rsid w:val="000E6844"/>
    <w:rsid w:val="000F16CF"/>
    <w:rsid w:val="000F5BAC"/>
    <w:rsid w:val="00102585"/>
    <w:rsid w:val="00114AB7"/>
    <w:rsid w:val="00116B2B"/>
    <w:rsid w:val="00124209"/>
    <w:rsid w:val="00124E3D"/>
    <w:rsid w:val="00127E95"/>
    <w:rsid w:val="00130659"/>
    <w:rsid w:val="001347C7"/>
    <w:rsid w:val="001356B0"/>
    <w:rsid w:val="00151937"/>
    <w:rsid w:val="00173881"/>
    <w:rsid w:val="00181844"/>
    <w:rsid w:val="001837E9"/>
    <w:rsid w:val="00187DFA"/>
    <w:rsid w:val="001A1BC1"/>
    <w:rsid w:val="001A1EA5"/>
    <w:rsid w:val="001A2574"/>
    <w:rsid w:val="001A27D7"/>
    <w:rsid w:val="001A294E"/>
    <w:rsid w:val="001A4ED8"/>
    <w:rsid w:val="001B2488"/>
    <w:rsid w:val="001B6799"/>
    <w:rsid w:val="001C1362"/>
    <w:rsid w:val="001C3DBD"/>
    <w:rsid w:val="001D2E9A"/>
    <w:rsid w:val="001D597F"/>
    <w:rsid w:val="001E3FD4"/>
    <w:rsid w:val="0020241A"/>
    <w:rsid w:val="00203821"/>
    <w:rsid w:val="00211632"/>
    <w:rsid w:val="0021630D"/>
    <w:rsid w:val="002335D3"/>
    <w:rsid w:val="0024121B"/>
    <w:rsid w:val="00247D2F"/>
    <w:rsid w:val="00253367"/>
    <w:rsid w:val="00256560"/>
    <w:rsid w:val="002720A8"/>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05AAE"/>
    <w:rsid w:val="004206C0"/>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C0272"/>
    <w:rsid w:val="004D2DD7"/>
    <w:rsid w:val="004D75C5"/>
    <w:rsid w:val="004E2186"/>
    <w:rsid w:val="004E66FB"/>
    <w:rsid w:val="004F470A"/>
    <w:rsid w:val="004F4C59"/>
    <w:rsid w:val="00500C8F"/>
    <w:rsid w:val="00501909"/>
    <w:rsid w:val="00507BBB"/>
    <w:rsid w:val="005128DF"/>
    <w:rsid w:val="0051592A"/>
    <w:rsid w:val="005206FE"/>
    <w:rsid w:val="005246D5"/>
    <w:rsid w:val="005257ED"/>
    <w:rsid w:val="005306F8"/>
    <w:rsid w:val="0054023D"/>
    <w:rsid w:val="005426BF"/>
    <w:rsid w:val="0056213C"/>
    <w:rsid w:val="0056245B"/>
    <w:rsid w:val="00565B2B"/>
    <w:rsid w:val="00580C24"/>
    <w:rsid w:val="005968EF"/>
    <w:rsid w:val="00596C1E"/>
    <w:rsid w:val="005A2E26"/>
    <w:rsid w:val="005A44FF"/>
    <w:rsid w:val="005B7BCA"/>
    <w:rsid w:val="005C009A"/>
    <w:rsid w:val="005C0DAE"/>
    <w:rsid w:val="005C188E"/>
    <w:rsid w:val="005D2349"/>
    <w:rsid w:val="005D4803"/>
    <w:rsid w:val="005E1B60"/>
    <w:rsid w:val="005E5507"/>
    <w:rsid w:val="005E607B"/>
    <w:rsid w:val="005F0A8D"/>
    <w:rsid w:val="00601229"/>
    <w:rsid w:val="00603B67"/>
    <w:rsid w:val="00611668"/>
    <w:rsid w:val="00615ECF"/>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0307"/>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364"/>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1238"/>
    <w:rsid w:val="00907425"/>
    <w:rsid w:val="00923C34"/>
    <w:rsid w:val="00924152"/>
    <w:rsid w:val="0092513D"/>
    <w:rsid w:val="00927A9F"/>
    <w:rsid w:val="00930AEF"/>
    <w:rsid w:val="00932AE8"/>
    <w:rsid w:val="009335CC"/>
    <w:rsid w:val="00935A55"/>
    <w:rsid w:val="00941CEB"/>
    <w:rsid w:val="00945CA3"/>
    <w:rsid w:val="0094720F"/>
    <w:rsid w:val="00953B28"/>
    <w:rsid w:val="00954322"/>
    <w:rsid w:val="00957CAA"/>
    <w:rsid w:val="0096778A"/>
    <w:rsid w:val="00977656"/>
    <w:rsid w:val="009846A7"/>
    <w:rsid w:val="0098794D"/>
    <w:rsid w:val="0099497B"/>
    <w:rsid w:val="009A43BA"/>
    <w:rsid w:val="009B0D05"/>
    <w:rsid w:val="009B4CA6"/>
    <w:rsid w:val="009B79F8"/>
    <w:rsid w:val="009C02D4"/>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2792A"/>
    <w:rsid w:val="00B43169"/>
    <w:rsid w:val="00B501A8"/>
    <w:rsid w:val="00B55AE4"/>
    <w:rsid w:val="00B70B46"/>
    <w:rsid w:val="00B739B0"/>
    <w:rsid w:val="00B814A3"/>
    <w:rsid w:val="00B916A8"/>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459B3"/>
    <w:rsid w:val="00C57B5C"/>
    <w:rsid w:val="00C57C7C"/>
    <w:rsid w:val="00C61049"/>
    <w:rsid w:val="00C63FFE"/>
    <w:rsid w:val="00C91EB6"/>
    <w:rsid w:val="00CA10B0"/>
    <w:rsid w:val="00CA2F8E"/>
    <w:rsid w:val="00CA3EE2"/>
    <w:rsid w:val="00CA7027"/>
    <w:rsid w:val="00CA7FD5"/>
    <w:rsid w:val="00CB3287"/>
    <w:rsid w:val="00CB33E2"/>
    <w:rsid w:val="00CB4E68"/>
    <w:rsid w:val="00CB72AC"/>
    <w:rsid w:val="00CC2733"/>
    <w:rsid w:val="00CD0050"/>
    <w:rsid w:val="00CE7481"/>
    <w:rsid w:val="00CF0A8F"/>
    <w:rsid w:val="00D048CE"/>
    <w:rsid w:val="00D10998"/>
    <w:rsid w:val="00D15CBD"/>
    <w:rsid w:val="00D221CB"/>
    <w:rsid w:val="00D23391"/>
    <w:rsid w:val="00D31805"/>
    <w:rsid w:val="00D31F6B"/>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4484"/>
    <w:rsid w:val="00E75920"/>
    <w:rsid w:val="00E80D96"/>
    <w:rsid w:val="00E871FA"/>
    <w:rsid w:val="00E936A4"/>
    <w:rsid w:val="00E954BB"/>
    <w:rsid w:val="00EA45E7"/>
    <w:rsid w:val="00EB78E3"/>
    <w:rsid w:val="00EB7BE3"/>
    <w:rsid w:val="00EC1C4B"/>
    <w:rsid w:val="00EC735A"/>
    <w:rsid w:val="00ED5F38"/>
    <w:rsid w:val="00EE0A06"/>
    <w:rsid w:val="00EF27FE"/>
    <w:rsid w:val="00F07FB6"/>
    <w:rsid w:val="00F149D0"/>
    <w:rsid w:val="00F16B53"/>
    <w:rsid w:val="00F25ECD"/>
    <w:rsid w:val="00F318BE"/>
    <w:rsid w:val="00F33297"/>
    <w:rsid w:val="00F343FB"/>
    <w:rsid w:val="00F359FE"/>
    <w:rsid w:val="00F42159"/>
    <w:rsid w:val="00F4256E"/>
    <w:rsid w:val="00F42EE1"/>
    <w:rsid w:val="00F51F36"/>
    <w:rsid w:val="00F60F1F"/>
    <w:rsid w:val="00F64141"/>
    <w:rsid w:val="00F67508"/>
    <w:rsid w:val="00F71FC9"/>
    <w:rsid w:val="00F73B48"/>
    <w:rsid w:val="00F74F51"/>
    <w:rsid w:val="00F842AD"/>
    <w:rsid w:val="00F914EB"/>
    <w:rsid w:val="00F91A3F"/>
    <w:rsid w:val="00F91B31"/>
    <w:rsid w:val="00F91B85"/>
    <w:rsid w:val="00F938E7"/>
    <w:rsid w:val="00FA3B17"/>
    <w:rsid w:val="00FA41B9"/>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8D4E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293/&#1575;&#1605;&#1575;&#1605;" TargetMode="External"/><Relationship Id="rId3" Type="http://schemas.openxmlformats.org/officeDocument/2006/relationships/hyperlink" Target="http://lib.eshia.ir/11025/5/323/&#1585;&#1705;&#1593;&#1578;&#1740;&#1606;" TargetMode="External"/><Relationship Id="rId7" Type="http://schemas.openxmlformats.org/officeDocument/2006/relationships/hyperlink" Target="http://lib.eshia.ir/10083/2/295/&#1602;&#1585;&#1571;" TargetMode="External"/><Relationship Id="rId2" Type="http://schemas.openxmlformats.org/officeDocument/2006/relationships/hyperlink" Target="http://lib.eshia.ir/11025/6/106/&#1740;&#1585;&#1705;&#1593;" TargetMode="External"/><Relationship Id="rId1" Type="http://schemas.openxmlformats.org/officeDocument/2006/relationships/hyperlink" Target="http://lib.eshia.ir/11005/3/318/&#1586;&#1740;&#1575;&#1583;&#1728;" TargetMode="External"/><Relationship Id="rId6" Type="http://schemas.openxmlformats.org/officeDocument/2006/relationships/hyperlink" Target="http://lib.eshia.ir/10083/2/292/&#1575;&#1604;&#1578;&#1591;&#1608;&#1593;" TargetMode="External"/><Relationship Id="rId5" Type="http://schemas.openxmlformats.org/officeDocument/2006/relationships/hyperlink" Target="http://lib.eshia.ir/11025/6/105/&#1575;&#1604;&#1585;&#1580;&#1604;" TargetMode="External"/><Relationship Id="rId4" Type="http://schemas.openxmlformats.org/officeDocument/2006/relationships/hyperlink" Target="http://lib.eshia.ir/11025/6/102/&#1587;&#1574;&#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1501-3B35-4A8B-8710-1A739D70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2617</Words>
  <Characters>14922</Characters>
  <Application>Microsoft Office Word</Application>
  <DocSecurity>0</DocSecurity>
  <Lines>124</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17504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3</cp:revision>
  <cp:lastPrinted>2022-03-27T14:44:00Z</cp:lastPrinted>
  <dcterms:created xsi:type="dcterms:W3CDTF">2022-03-27T14:44:00Z</dcterms:created>
  <dcterms:modified xsi:type="dcterms:W3CDTF">2022-03-27T14:45:00Z</dcterms:modified>
  <cp:contentStatus>ویرایش 2.5</cp:contentStatus>
  <cp:version>2.7</cp:version>
</cp:coreProperties>
</file>