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46F09" w14:textId="77777777" w:rsidR="0072511A" w:rsidRDefault="0072511A" w:rsidP="0072511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sz w:val="28"/>
          <w:rtl/>
        </w:rPr>
        <w:t>بسمه تعالی</w:t>
      </w:r>
    </w:p>
    <w:p w14:paraId="25145C27" w14:textId="58C3EF01" w:rsidR="0072511A" w:rsidRDefault="0072511A" w:rsidP="0061358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color w:val="FF0000"/>
          <w:sz w:val="28"/>
          <w:rtl/>
        </w:rPr>
        <w:t xml:space="preserve">موضوع: </w:t>
      </w:r>
      <w:r w:rsidR="00613583">
        <w:rPr>
          <w:rtl/>
        </w:rPr>
        <w:t>بررس</w:t>
      </w:r>
      <w:r w:rsidR="00613583">
        <w:rPr>
          <w:rFonts w:hint="cs"/>
          <w:rtl/>
        </w:rPr>
        <w:t>ی</w:t>
      </w:r>
      <w:r w:rsidR="00613583">
        <w:rPr>
          <w:rtl/>
        </w:rPr>
        <w:t xml:space="preserve"> أفضل</w:t>
      </w:r>
      <w:r w:rsidR="00613583">
        <w:rPr>
          <w:rFonts w:hint="cs"/>
          <w:rtl/>
        </w:rPr>
        <w:t>ی</w:t>
      </w:r>
      <w:r w:rsidR="00613583">
        <w:rPr>
          <w:rFonts w:hint="eastAsia"/>
          <w:rtl/>
        </w:rPr>
        <w:t>ت</w:t>
      </w:r>
      <w:r w:rsidR="00613583">
        <w:rPr>
          <w:rtl/>
        </w:rPr>
        <w:t xml:space="preserve"> تسب</w:t>
      </w:r>
      <w:r w:rsidR="00613583">
        <w:rPr>
          <w:rFonts w:hint="cs"/>
          <w:rtl/>
        </w:rPr>
        <w:t>ی</w:t>
      </w:r>
      <w:r w:rsidR="00613583">
        <w:rPr>
          <w:rFonts w:hint="eastAsia"/>
          <w:rtl/>
        </w:rPr>
        <w:t>حات</w:t>
      </w:r>
      <w:r w:rsidR="00613583">
        <w:rPr>
          <w:rtl/>
        </w:rPr>
        <w:t xml:space="preserve"> در رکعت</w:t>
      </w:r>
      <w:r w:rsidR="00613583">
        <w:rPr>
          <w:rFonts w:hint="cs"/>
          <w:rtl/>
        </w:rPr>
        <w:t>ی</w:t>
      </w:r>
      <w:r w:rsidR="00613583">
        <w:rPr>
          <w:rFonts w:hint="eastAsia"/>
          <w:rtl/>
        </w:rPr>
        <w:t>ن</w:t>
      </w:r>
      <w:r w:rsidR="00613583">
        <w:rPr>
          <w:rtl/>
        </w:rPr>
        <w:t xml:space="preserve"> أخ</w:t>
      </w:r>
      <w:r w:rsidR="00613583">
        <w:rPr>
          <w:rFonts w:hint="cs"/>
          <w:rtl/>
        </w:rPr>
        <w:t>ی</w:t>
      </w:r>
      <w:r w:rsidR="00613583">
        <w:rPr>
          <w:rFonts w:hint="eastAsia"/>
          <w:rtl/>
        </w:rPr>
        <w:t>رت</w:t>
      </w:r>
      <w:r w:rsidR="00613583">
        <w:rPr>
          <w:rFonts w:hint="cs"/>
          <w:rtl/>
        </w:rPr>
        <w:t>ی</w:t>
      </w:r>
      <w:r w:rsidR="00613583">
        <w:rPr>
          <w:rFonts w:hint="eastAsia"/>
          <w:rtl/>
        </w:rPr>
        <w:t>ن</w:t>
      </w:r>
      <w:r w:rsidR="00613583">
        <w:rPr>
          <w:rFonts w:hint="cs"/>
          <w:rtl/>
        </w:rPr>
        <w:t xml:space="preserve"> </w:t>
      </w:r>
      <w:r w:rsidR="00613583" w:rsidRPr="00A6366F">
        <w:rPr>
          <w:rFonts w:hint="cs"/>
          <w:rtl/>
        </w:rPr>
        <w:t>/</w:t>
      </w:r>
      <w:bookmarkStart w:id="0" w:name="BokSabj_d"/>
      <w:bookmarkEnd w:id="0"/>
      <w:r w:rsidR="00613583">
        <w:rPr>
          <w:rtl/>
        </w:rPr>
        <w:t>قرائت</w:t>
      </w:r>
      <w:r w:rsidR="00613583" w:rsidRPr="00A6366F">
        <w:rPr>
          <w:rFonts w:hint="cs"/>
          <w:rtl/>
        </w:rPr>
        <w:t xml:space="preserve"> /</w:t>
      </w:r>
      <w:bookmarkStart w:id="1" w:name="Bokkolli"/>
      <w:bookmarkEnd w:id="1"/>
      <w:r w:rsidR="00613583">
        <w:rPr>
          <w:rtl/>
        </w:rPr>
        <w:t>صلاه</w:t>
      </w:r>
      <w:bookmarkStart w:id="2" w:name="_GoBack"/>
      <w:bookmarkEnd w:id="2"/>
    </w:p>
    <w:p w14:paraId="6596EF36" w14:textId="195735DA" w:rsidR="008B750B" w:rsidRDefault="008B750B" w:rsidP="009C66D5">
      <w:pPr>
        <w:jc w:val="center"/>
        <w:rPr>
          <w:rFonts w:hint="cs"/>
          <w:rtl/>
        </w:rPr>
      </w:pPr>
    </w:p>
    <w:p w14:paraId="191FFA45" w14:textId="3C3784BF" w:rsidR="0072511A" w:rsidRPr="008A522A" w:rsidRDefault="0072511A" w:rsidP="0072511A">
      <w:pPr>
        <w:rPr>
          <w:rtl/>
        </w:rPr>
      </w:pPr>
      <w:r>
        <w:rPr>
          <w:rFonts w:hint="cs"/>
          <w:rtl/>
        </w:rPr>
        <w:t>فهرست مطالب:</w:t>
      </w:r>
    </w:p>
    <w:p w14:paraId="5C387329" w14:textId="7A8C2B1A" w:rsidR="0022108C" w:rsidRDefault="0022108C" w:rsidP="0022108C">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25989581" w:history="1">
        <w:r w:rsidRPr="00937C35">
          <w:rPr>
            <w:rStyle w:val="Hyperlink"/>
            <w:noProof/>
            <w:rtl/>
          </w:rPr>
          <w:t>بررس</w:t>
        </w:r>
        <w:r w:rsidRPr="00937C35">
          <w:rPr>
            <w:rStyle w:val="Hyperlink"/>
            <w:rFonts w:hint="cs"/>
            <w:noProof/>
            <w:rtl/>
          </w:rPr>
          <w:t>ی</w:t>
        </w:r>
        <w:r w:rsidRPr="00937C35">
          <w:rPr>
            <w:rStyle w:val="Hyperlink"/>
            <w:noProof/>
            <w:rtl/>
          </w:rPr>
          <w:t xml:space="preserve"> جمع بند</w:t>
        </w:r>
        <w:r w:rsidRPr="00937C35">
          <w:rPr>
            <w:rStyle w:val="Hyperlink"/>
            <w:rFonts w:hint="cs"/>
            <w:noProof/>
            <w:rtl/>
          </w:rPr>
          <w:t>ی</w:t>
        </w:r>
        <w:r w:rsidRPr="00937C35">
          <w:rPr>
            <w:rStyle w:val="Hyperlink"/>
            <w:noProof/>
            <w:rtl/>
          </w:rPr>
          <w:t xml:space="preserve"> ب</w:t>
        </w:r>
        <w:r w:rsidRPr="00937C35">
          <w:rPr>
            <w:rStyle w:val="Hyperlink"/>
            <w:rFonts w:hint="cs"/>
            <w:noProof/>
            <w:rtl/>
          </w:rPr>
          <w:t>ی</w:t>
        </w:r>
        <w:r w:rsidRPr="00937C35">
          <w:rPr>
            <w:rStyle w:val="Hyperlink"/>
            <w:rFonts w:hint="eastAsia"/>
            <w:noProof/>
            <w:rtl/>
          </w:rPr>
          <w:t>ن</w:t>
        </w:r>
        <w:r w:rsidRPr="00937C35">
          <w:rPr>
            <w:rStyle w:val="Hyperlink"/>
            <w:noProof/>
            <w:rtl/>
          </w:rPr>
          <w:t xml:space="preserve"> روا</w:t>
        </w:r>
        <w:r w:rsidRPr="00937C35">
          <w:rPr>
            <w:rStyle w:val="Hyperlink"/>
            <w:rFonts w:hint="cs"/>
            <w:noProof/>
            <w:rtl/>
          </w:rPr>
          <w:t>ی</w:t>
        </w:r>
        <w:r w:rsidRPr="00937C35">
          <w:rPr>
            <w:rStyle w:val="Hyperlink"/>
            <w:rFonts w:hint="eastAsia"/>
            <w:noProof/>
            <w:rtl/>
          </w:rPr>
          <w:t>ات</w:t>
        </w:r>
        <w:r w:rsidRPr="00937C35">
          <w:rPr>
            <w:rStyle w:val="Hyperlink"/>
            <w:noProof/>
            <w:rtl/>
          </w:rPr>
          <w:t xml:space="preserve"> دال بر افضل</w:t>
        </w:r>
        <w:r w:rsidRPr="00937C35">
          <w:rPr>
            <w:rStyle w:val="Hyperlink"/>
            <w:rFonts w:hint="cs"/>
            <w:noProof/>
            <w:rtl/>
          </w:rPr>
          <w:t>ی</w:t>
        </w:r>
        <w:r w:rsidRPr="00937C35">
          <w:rPr>
            <w:rStyle w:val="Hyperlink"/>
            <w:rFonts w:hint="eastAsia"/>
            <w:noProof/>
            <w:rtl/>
          </w:rPr>
          <w:t>ت</w:t>
        </w:r>
        <w:r w:rsidRPr="00937C35">
          <w:rPr>
            <w:rStyle w:val="Hyperlink"/>
            <w:noProof/>
            <w:rtl/>
          </w:rPr>
          <w:t xml:space="preserve"> تسب</w:t>
        </w:r>
        <w:r w:rsidRPr="00937C35">
          <w:rPr>
            <w:rStyle w:val="Hyperlink"/>
            <w:rFonts w:hint="cs"/>
            <w:noProof/>
            <w:rtl/>
          </w:rPr>
          <w:t>ی</w:t>
        </w:r>
        <w:r w:rsidRPr="00937C35">
          <w:rPr>
            <w:rStyle w:val="Hyperlink"/>
            <w:rFonts w:hint="eastAsia"/>
            <w:noProof/>
            <w:rtl/>
          </w:rPr>
          <w:t>حات</w:t>
        </w:r>
        <w:r w:rsidRPr="00937C35">
          <w:rPr>
            <w:rStyle w:val="Hyperlink"/>
            <w:noProof/>
            <w:rtl/>
          </w:rPr>
          <w:t xml:space="preserve"> </w:t>
        </w:r>
        <w:r w:rsidRPr="00937C35">
          <w:rPr>
            <w:rStyle w:val="Hyperlink"/>
            <w:rFonts w:hint="cs"/>
            <w:noProof/>
            <w:rtl/>
          </w:rPr>
          <w:t>ی</w:t>
        </w:r>
        <w:r w:rsidRPr="00937C35">
          <w:rPr>
            <w:rStyle w:val="Hyperlink"/>
            <w:rFonts w:hint="eastAsia"/>
            <w:noProof/>
            <w:rtl/>
          </w:rPr>
          <w:t>ا</w:t>
        </w:r>
        <w:r w:rsidRPr="00937C35">
          <w:rPr>
            <w:rStyle w:val="Hyperlink"/>
            <w:noProof/>
            <w:rtl/>
          </w:rPr>
          <w:t xml:space="preserve"> قرائت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Toc125989581 \h</w:instrText>
        </w:r>
        <w:r>
          <w:rPr>
            <w:noProof/>
            <w:webHidden/>
            <w:rtl/>
          </w:rPr>
          <w:instrText xml:space="preserve"> </w:instrText>
        </w:r>
        <w:r>
          <w:rPr>
            <w:noProof/>
            <w:webHidden/>
            <w:rtl/>
          </w:rPr>
        </w:r>
        <w:r>
          <w:rPr>
            <w:noProof/>
            <w:webHidden/>
            <w:rtl/>
          </w:rPr>
          <w:fldChar w:fldCharType="separate"/>
        </w:r>
        <w:r w:rsidR="00AE20D1">
          <w:rPr>
            <w:noProof/>
            <w:webHidden/>
            <w:rtl/>
          </w:rPr>
          <w:t>1</w:t>
        </w:r>
        <w:r>
          <w:rPr>
            <w:noProof/>
            <w:webHidden/>
            <w:rtl/>
          </w:rPr>
          <w:fldChar w:fldCharType="end"/>
        </w:r>
      </w:hyperlink>
    </w:p>
    <w:p w14:paraId="7CA6CC40" w14:textId="16D035B2" w:rsidR="0022108C" w:rsidRDefault="00613583" w:rsidP="0022108C">
      <w:pPr>
        <w:pStyle w:val="TOC2"/>
        <w:tabs>
          <w:tab w:val="right" w:leader="dot" w:pos="10194"/>
        </w:tabs>
        <w:rPr>
          <w:rFonts w:asciiTheme="minorHAnsi" w:eastAsiaTheme="minorEastAsia" w:hAnsiTheme="minorHAnsi" w:cstheme="minorBidi"/>
          <w:bCs w:val="0"/>
          <w:noProof/>
          <w:color w:val="auto"/>
          <w:szCs w:val="22"/>
          <w:rtl/>
          <w:lang w:bidi="ar-SA"/>
        </w:rPr>
      </w:pPr>
      <w:hyperlink w:anchor="_Toc125989582" w:history="1">
        <w:r w:rsidR="0022108C" w:rsidRPr="00937C35">
          <w:rPr>
            <w:rStyle w:val="Hyperlink"/>
            <w:noProof/>
            <w:rtl/>
          </w:rPr>
          <w:t>تکمله بررس</w:t>
        </w:r>
        <w:r w:rsidR="0022108C" w:rsidRPr="00937C35">
          <w:rPr>
            <w:rStyle w:val="Hyperlink"/>
            <w:rFonts w:hint="cs"/>
            <w:noProof/>
            <w:rtl/>
          </w:rPr>
          <w:t>ی</w:t>
        </w:r>
        <w:r w:rsidR="0022108C" w:rsidRPr="00937C35">
          <w:rPr>
            <w:rStyle w:val="Hyperlink"/>
            <w:noProof/>
            <w:rtl/>
          </w:rPr>
          <w:t xml:space="preserve"> مرسله صدوق</w:t>
        </w:r>
        <w:r w:rsidR="0022108C">
          <w:rPr>
            <w:noProof/>
            <w:webHidden/>
            <w:rtl/>
          </w:rPr>
          <w:tab/>
        </w:r>
        <w:r w:rsidR="0022108C">
          <w:rPr>
            <w:noProof/>
            <w:webHidden/>
            <w:rtl/>
          </w:rPr>
          <w:fldChar w:fldCharType="begin"/>
        </w:r>
        <w:r w:rsidR="0022108C">
          <w:rPr>
            <w:noProof/>
            <w:webHidden/>
            <w:rtl/>
          </w:rPr>
          <w:instrText xml:space="preserve"> </w:instrText>
        </w:r>
        <w:r w:rsidR="0022108C">
          <w:rPr>
            <w:noProof/>
            <w:webHidden/>
          </w:rPr>
          <w:instrText>PAGEREF</w:instrText>
        </w:r>
        <w:r w:rsidR="0022108C">
          <w:rPr>
            <w:noProof/>
            <w:webHidden/>
            <w:rtl/>
          </w:rPr>
          <w:instrText xml:space="preserve"> _</w:instrText>
        </w:r>
        <w:r w:rsidR="0022108C">
          <w:rPr>
            <w:noProof/>
            <w:webHidden/>
          </w:rPr>
          <w:instrText>Toc125989582 \h</w:instrText>
        </w:r>
        <w:r w:rsidR="0022108C">
          <w:rPr>
            <w:noProof/>
            <w:webHidden/>
            <w:rtl/>
          </w:rPr>
          <w:instrText xml:space="preserve"> </w:instrText>
        </w:r>
        <w:r w:rsidR="0022108C">
          <w:rPr>
            <w:noProof/>
            <w:webHidden/>
            <w:rtl/>
          </w:rPr>
        </w:r>
        <w:r w:rsidR="0022108C">
          <w:rPr>
            <w:noProof/>
            <w:webHidden/>
            <w:rtl/>
          </w:rPr>
          <w:fldChar w:fldCharType="separate"/>
        </w:r>
        <w:r w:rsidR="00AE20D1">
          <w:rPr>
            <w:noProof/>
            <w:webHidden/>
            <w:rtl/>
          </w:rPr>
          <w:t>1</w:t>
        </w:r>
        <w:r w:rsidR="0022108C">
          <w:rPr>
            <w:noProof/>
            <w:webHidden/>
            <w:rtl/>
          </w:rPr>
          <w:fldChar w:fldCharType="end"/>
        </w:r>
      </w:hyperlink>
    </w:p>
    <w:p w14:paraId="25F6A3B8" w14:textId="7B941240" w:rsidR="0022108C" w:rsidRDefault="00613583" w:rsidP="0022108C">
      <w:pPr>
        <w:pStyle w:val="TOC2"/>
        <w:tabs>
          <w:tab w:val="right" w:leader="dot" w:pos="10194"/>
        </w:tabs>
        <w:rPr>
          <w:rFonts w:asciiTheme="minorHAnsi" w:eastAsiaTheme="minorEastAsia" w:hAnsiTheme="minorHAnsi" w:cstheme="minorBidi"/>
          <w:bCs w:val="0"/>
          <w:noProof/>
          <w:color w:val="auto"/>
          <w:szCs w:val="22"/>
          <w:rtl/>
          <w:lang w:bidi="ar-SA"/>
        </w:rPr>
      </w:pPr>
      <w:hyperlink w:anchor="_Toc125989583" w:history="1">
        <w:r w:rsidR="0022108C" w:rsidRPr="00937C35">
          <w:rPr>
            <w:rStyle w:val="Hyperlink"/>
            <w:noProof/>
            <w:rtl/>
          </w:rPr>
          <w:t>روا</w:t>
        </w:r>
        <w:r w:rsidR="0022108C" w:rsidRPr="00937C35">
          <w:rPr>
            <w:rStyle w:val="Hyperlink"/>
            <w:rFonts w:hint="cs"/>
            <w:noProof/>
            <w:rtl/>
          </w:rPr>
          <w:t>ی</w:t>
        </w:r>
        <w:r w:rsidR="0022108C" w:rsidRPr="00937C35">
          <w:rPr>
            <w:rStyle w:val="Hyperlink"/>
            <w:noProof/>
            <w:rtl/>
          </w:rPr>
          <w:t>ت د</w:t>
        </w:r>
        <w:r w:rsidR="0022108C" w:rsidRPr="00937C35">
          <w:rPr>
            <w:rStyle w:val="Hyperlink"/>
            <w:rFonts w:hint="cs"/>
            <w:noProof/>
            <w:rtl/>
          </w:rPr>
          <w:t>ی</w:t>
        </w:r>
        <w:r w:rsidR="0022108C" w:rsidRPr="00937C35">
          <w:rPr>
            <w:rStyle w:val="Hyperlink"/>
            <w:rFonts w:hint="eastAsia"/>
            <w:noProof/>
            <w:rtl/>
          </w:rPr>
          <w:t>گر</w:t>
        </w:r>
        <w:r w:rsidR="0022108C" w:rsidRPr="00937C35">
          <w:rPr>
            <w:rStyle w:val="Hyperlink"/>
            <w:rFonts w:hint="cs"/>
            <w:noProof/>
            <w:rtl/>
          </w:rPr>
          <w:t>ی</w:t>
        </w:r>
        <w:r w:rsidR="0022108C" w:rsidRPr="00937C35">
          <w:rPr>
            <w:rStyle w:val="Hyperlink"/>
            <w:noProof/>
            <w:rtl/>
          </w:rPr>
          <w:t xml:space="preserve"> در ب</w:t>
        </w:r>
        <w:r w:rsidR="0022108C" w:rsidRPr="00937C35">
          <w:rPr>
            <w:rStyle w:val="Hyperlink"/>
            <w:rFonts w:hint="cs"/>
            <w:noProof/>
            <w:rtl/>
          </w:rPr>
          <w:t>ی</w:t>
        </w:r>
        <w:r w:rsidR="0022108C" w:rsidRPr="00937C35">
          <w:rPr>
            <w:rStyle w:val="Hyperlink"/>
            <w:rFonts w:hint="eastAsia"/>
            <w:noProof/>
            <w:rtl/>
          </w:rPr>
          <w:t>ان</w:t>
        </w:r>
        <w:r w:rsidR="0022108C" w:rsidRPr="00937C35">
          <w:rPr>
            <w:rStyle w:val="Hyperlink"/>
            <w:noProof/>
            <w:rtl/>
          </w:rPr>
          <w:t xml:space="preserve"> افضل</w:t>
        </w:r>
        <w:r w:rsidR="0022108C" w:rsidRPr="00937C35">
          <w:rPr>
            <w:rStyle w:val="Hyperlink"/>
            <w:rFonts w:hint="cs"/>
            <w:noProof/>
            <w:rtl/>
          </w:rPr>
          <w:t>ی</w:t>
        </w:r>
        <w:r w:rsidR="0022108C" w:rsidRPr="00937C35">
          <w:rPr>
            <w:rStyle w:val="Hyperlink"/>
            <w:rFonts w:hint="eastAsia"/>
            <w:noProof/>
            <w:rtl/>
          </w:rPr>
          <w:t>ت</w:t>
        </w:r>
        <w:r w:rsidR="0022108C" w:rsidRPr="00937C35">
          <w:rPr>
            <w:rStyle w:val="Hyperlink"/>
            <w:noProof/>
            <w:rtl/>
          </w:rPr>
          <w:t xml:space="preserve"> تسب</w:t>
        </w:r>
        <w:r w:rsidR="0022108C" w:rsidRPr="00937C35">
          <w:rPr>
            <w:rStyle w:val="Hyperlink"/>
            <w:rFonts w:hint="cs"/>
            <w:noProof/>
            <w:rtl/>
          </w:rPr>
          <w:t>ی</w:t>
        </w:r>
        <w:r w:rsidR="0022108C" w:rsidRPr="00937C35">
          <w:rPr>
            <w:rStyle w:val="Hyperlink"/>
            <w:rFonts w:hint="eastAsia"/>
            <w:noProof/>
            <w:rtl/>
          </w:rPr>
          <w:t>حات</w:t>
        </w:r>
        <w:r w:rsidR="0022108C">
          <w:rPr>
            <w:noProof/>
            <w:webHidden/>
            <w:rtl/>
          </w:rPr>
          <w:tab/>
        </w:r>
        <w:r w:rsidR="0022108C">
          <w:rPr>
            <w:noProof/>
            <w:webHidden/>
            <w:rtl/>
          </w:rPr>
          <w:fldChar w:fldCharType="begin"/>
        </w:r>
        <w:r w:rsidR="0022108C">
          <w:rPr>
            <w:noProof/>
            <w:webHidden/>
            <w:rtl/>
          </w:rPr>
          <w:instrText xml:space="preserve"> </w:instrText>
        </w:r>
        <w:r w:rsidR="0022108C">
          <w:rPr>
            <w:noProof/>
            <w:webHidden/>
          </w:rPr>
          <w:instrText>PAGEREF</w:instrText>
        </w:r>
        <w:r w:rsidR="0022108C">
          <w:rPr>
            <w:noProof/>
            <w:webHidden/>
            <w:rtl/>
          </w:rPr>
          <w:instrText xml:space="preserve"> _</w:instrText>
        </w:r>
        <w:r w:rsidR="0022108C">
          <w:rPr>
            <w:noProof/>
            <w:webHidden/>
          </w:rPr>
          <w:instrText>Toc125989583 \h</w:instrText>
        </w:r>
        <w:r w:rsidR="0022108C">
          <w:rPr>
            <w:noProof/>
            <w:webHidden/>
            <w:rtl/>
          </w:rPr>
          <w:instrText xml:space="preserve"> </w:instrText>
        </w:r>
        <w:r w:rsidR="0022108C">
          <w:rPr>
            <w:noProof/>
            <w:webHidden/>
            <w:rtl/>
          </w:rPr>
        </w:r>
        <w:r w:rsidR="0022108C">
          <w:rPr>
            <w:noProof/>
            <w:webHidden/>
            <w:rtl/>
          </w:rPr>
          <w:fldChar w:fldCharType="separate"/>
        </w:r>
        <w:r w:rsidR="00AE20D1">
          <w:rPr>
            <w:noProof/>
            <w:webHidden/>
            <w:rtl/>
          </w:rPr>
          <w:t>2</w:t>
        </w:r>
        <w:r w:rsidR="0022108C">
          <w:rPr>
            <w:noProof/>
            <w:webHidden/>
            <w:rtl/>
          </w:rPr>
          <w:fldChar w:fldCharType="end"/>
        </w:r>
      </w:hyperlink>
    </w:p>
    <w:p w14:paraId="01F3960D" w14:textId="132F5221" w:rsidR="0022108C" w:rsidRDefault="00613583" w:rsidP="0022108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989584" w:history="1">
        <w:r w:rsidR="0022108C" w:rsidRPr="00937C35">
          <w:rPr>
            <w:rStyle w:val="Hyperlink"/>
            <w:noProof/>
            <w:rtl/>
          </w:rPr>
          <w:t>فرما</w:t>
        </w:r>
        <w:r w:rsidR="0022108C" w:rsidRPr="00937C35">
          <w:rPr>
            <w:rStyle w:val="Hyperlink"/>
            <w:rFonts w:hint="cs"/>
            <w:noProof/>
            <w:rtl/>
          </w:rPr>
          <w:t>ی</w:t>
        </w:r>
        <w:r w:rsidR="0022108C" w:rsidRPr="00937C35">
          <w:rPr>
            <w:rStyle w:val="Hyperlink"/>
            <w:rFonts w:hint="eastAsia"/>
            <w:noProof/>
            <w:rtl/>
          </w:rPr>
          <w:t>ش</w:t>
        </w:r>
        <w:r w:rsidR="0022108C" w:rsidRPr="00937C35">
          <w:rPr>
            <w:rStyle w:val="Hyperlink"/>
            <w:noProof/>
            <w:rtl/>
          </w:rPr>
          <w:t xml:space="preserve"> محقق حائر</w:t>
        </w:r>
        <w:r w:rsidR="0022108C" w:rsidRPr="00937C35">
          <w:rPr>
            <w:rStyle w:val="Hyperlink"/>
            <w:rFonts w:hint="cs"/>
            <w:noProof/>
            <w:rtl/>
          </w:rPr>
          <w:t>ی</w:t>
        </w:r>
        <w:r w:rsidR="0022108C" w:rsidRPr="00937C35">
          <w:rPr>
            <w:rStyle w:val="Hyperlink"/>
            <w:noProof/>
            <w:rtl/>
          </w:rPr>
          <w:t xml:space="preserve"> در جمع ب</w:t>
        </w:r>
        <w:r w:rsidR="0022108C" w:rsidRPr="00937C35">
          <w:rPr>
            <w:rStyle w:val="Hyperlink"/>
            <w:rFonts w:hint="cs"/>
            <w:noProof/>
            <w:rtl/>
          </w:rPr>
          <w:t>ی</w:t>
        </w:r>
        <w:r w:rsidR="0022108C" w:rsidRPr="00937C35">
          <w:rPr>
            <w:rStyle w:val="Hyperlink"/>
            <w:rFonts w:hint="eastAsia"/>
            <w:noProof/>
            <w:rtl/>
          </w:rPr>
          <w:t>ن</w:t>
        </w:r>
        <w:r w:rsidR="0022108C" w:rsidRPr="00937C35">
          <w:rPr>
            <w:rStyle w:val="Hyperlink"/>
            <w:noProof/>
            <w:rtl/>
          </w:rPr>
          <w:t xml:space="preserve"> روا</w:t>
        </w:r>
        <w:r w:rsidR="0022108C" w:rsidRPr="00937C35">
          <w:rPr>
            <w:rStyle w:val="Hyperlink"/>
            <w:rFonts w:hint="cs"/>
            <w:noProof/>
            <w:rtl/>
          </w:rPr>
          <w:t>ی</w:t>
        </w:r>
        <w:r w:rsidR="0022108C" w:rsidRPr="00937C35">
          <w:rPr>
            <w:rStyle w:val="Hyperlink"/>
            <w:rFonts w:hint="eastAsia"/>
            <w:noProof/>
            <w:rtl/>
          </w:rPr>
          <w:t>ات</w:t>
        </w:r>
        <w:r w:rsidR="0022108C">
          <w:rPr>
            <w:noProof/>
            <w:webHidden/>
            <w:rtl/>
          </w:rPr>
          <w:tab/>
        </w:r>
        <w:r w:rsidR="0022108C">
          <w:rPr>
            <w:noProof/>
            <w:webHidden/>
            <w:rtl/>
          </w:rPr>
          <w:fldChar w:fldCharType="begin"/>
        </w:r>
        <w:r w:rsidR="0022108C">
          <w:rPr>
            <w:noProof/>
            <w:webHidden/>
            <w:rtl/>
          </w:rPr>
          <w:instrText xml:space="preserve"> </w:instrText>
        </w:r>
        <w:r w:rsidR="0022108C">
          <w:rPr>
            <w:noProof/>
            <w:webHidden/>
          </w:rPr>
          <w:instrText>PAGEREF</w:instrText>
        </w:r>
        <w:r w:rsidR="0022108C">
          <w:rPr>
            <w:noProof/>
            <w:webHidden/>
            <w:rtl/>
          </w:rPr>
          <w:instrText xml:space="preserve"> _</w:instrText>
        </w:r>
        <w:r w:rsidR="0022108C">
          <w:rPr>
            <w:noProof/>
            <w:webHidden/>
          </w:rPr>
          <w:instrText>Toc125989584 \h</w:instrText>
        </w:r>
        <w:r w:rsidR="0022108C">
          <w:rPr>
            <w:noProof/>
            <w:webHidden/>
            <w:rtl/>
          </w:rPr>
          <w:instrText xml:space="preserve"> </w:instrText>
        </w:r>
        <w:r w:rsidR="0022108C">
          <w:rPr>
            <w:noProof/>
            <w:webHidden/>
            <w:rtl/>
          </w:rPr>
        </w:r>
        <w:r w:rsidR="0022108C">
          <w:rPr>
            <w:noProof/>
            <w:webHidden/>
            <w:rtl/>
          </w:rPr>
          <w:fldChar w:fldCharType="separate"/>
        </w:r>
        <w:r w:rsidR="00AE20D1">
          <w:rPr>
            <w:noProof/>
            <w:webHidden/>
            <w:rtl/>
          </w:rPr>
          <w:t>2</w:t>
        </w:r>
        <w:r w:rsidR="0022108C">
          <w:rPr>
            <w:noProof/>
            <w:webHidden/>
            <w:rtl/>
          </w:rPr>
          <w:fldChar w:fldCharType="end"/>
        </w:r>
      </w:hyperlink>
    </w:p>
    <w:p w14:paraId="78D019C8" w14:textId="3E8E64B1" w:rsidR="0022108C" w:rsidRDefault="00613583" w:rsidP="0022108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989585" w:history="1">
        <w:r w:rsidR="0022108C" w:rsidRPr="00937C35">
          <w:rPr>
            <w:rStyle w:val="Hyperlink"/>
            <w:noProof/>
            <w:rtl/>
          </w:rPr>
          <w:t>فرما</w:t>
        </w:r>
        <w:r w:rsidR="0022108C" w:rsidRPr="00937C35">
          <w:rPr>
            <w:rStyle w:val="Hyperlink"/>
            <w:rFonts w:hint="cs"/>
            <w:noProof/>
            <w:rtl/>
          </w:rPr>
          <w:t>ی</w:t>
        </w:r>
        <w:r w:rsidR="0022108C" w:rsidRPr="00937C35">
          <w:rPr>
            <w:rStyle w:val="Hyperlink"/>
            <w:rFonts w:hint="eastAsia"/>
            <w:noProof/>
            <w:rtl/>
          </w:rPr>
          <w:t>ش</w:t>
        </w:r>
        <w:r w:rsidR="0022108C" w:rsidRPr="00937C35">
          <w:rPr>
            <w:rStyle w:val="Hyperlink"/>
            <w:noProof/>
            <w:rtl/>
          </w:rPr>
          <w:t xml:space="preserve"> آ</w:t>
        </w:r>
        <w:r w:rsidR="0022108C" w:rsidRPr="00937C35">
          <w:rPr>
            <w:rStyle w:val="Hyperlink"/>
            <w:rFonts w:hint="cs"/>
            <w:noProof/>
            <w:rtl/>
          </w:rPr>
          <w:t>ی</w:t>
        </w:r>
        <w:r w:rsidR="0022108C" w:rsidRPr="00937C35">
          <w:rPr>
            <w:rStyle w:val="Hyperlink"/>
            <w:rFonts w:hint="eastAsia"/>
            <w:noProof/>
            <w:rtl/>
          </w:rPr>
          <w:t>ت</w:t>
        </w:r>
        <w:r w:rsidR="0022108C" w:rsidRPr="00937C35">
          <w:rPr>
            <w:rStyle w:val="Hyperlink"/>
            <w:noProof/>
            <w:rtl/>
          </w:rPr>
          <w:t xml:space="preserve"> الله س</w:t>
        </w:r>
        <w:r w:rsidR="0022108C" w:rsidRPr="00937C35">
          <w:rPr>
            <w:rStyle w:val="Hyperlink"/>
            <w:rFonts w:hint="cs"/>
            <w:noProof/>
            <w:rtl/>
          </w:rPr>
          <w:t>ی</w:t>
        </w:r>
        <w:r w:rsidR="0022108C" w:rsidRPr="00937C35">
          <w:rPr>
            <w:rStyle w:val="Hyperlink"/>
            <w:rFonts w:hint="eastAsia"/>
            <w:noProof/>
            <w:rtl/>
          </w:rPr>
          <w:t>ستان</w:t>
        </w:r>
        <w:r w:rsidR="0022108C" w:rsidRPr="00937C35">
          <w:rPr>
            <w:rStyle w:val="Hyperlink"/>
            <w:rFonts w:hint="cs"/>
            <w:noProof/>
            <w:rtl/>
          </w:rPr>
          <w:t>ی</w:t>
        </w:r>
        <w:r w:rsidR="0022108C" w:rsidRPr="00937C35">
          <w:rPr>
            <w:rStyle w:val="Hyperlink"/>
            <w:noProof/>
            <w:rtl/>
          </w:rPr>
          <w:t xml:space="preserve"> در جمع ب</w:t>
        </w:r>
        <w:r w:rsidR="0022108C" w:rsidRPr="00937C35">
          <w:rPr>
            <w:rStyle w:val="Hyperlink"/>
            <w:rFonts w:hint="cs"/>
            <w:noProof/>
            <w:rtl/>
          </w:rPr>
          <w:t>ی</w:t>
        </w:r>
        <w:r w:rsidR="0022108C" w:rsidRPr="00937C35">
          <w:rPr>
            <w:rStyle w:val="Hyperlink"/>
            <w:rFonts w:hint="eastAsia"/>
            <w:noProof/>
            <w:rtl/>
          </w:rPr>
          <w:t>ن</w:t>
        </w:r>
        <w:r w:rsidR="0022108C" w:rsidRPr="00937C35">
          <w:rPr>
            <w:rStyle w:val="Hyperlink"/>
            <w:noProof/>
            <w:rtl/>
          </w:rPr>
          <w:t xml:space="preserve"> روا</w:t>
        </w:r>
        <w:r w:rsidR="0022108C" w:rsidRPr="00937C35">
          <w:rPr>
            <w:rStyle w:val="Hyperlink"/>
            <w:rFonts w:hint="cs"/>
            <w:noProof/>
            <w:rtl/>
          </w:rPr>
          <w:t>ی</w:t>
        </w:r>
        <w:r w:rsidR="0022108C" w:rsidRPr="00937C35">
          <w:rPr>
            <w:rStyle w:val="Hyperlink"/>
            <w:rFonts w:hint="eastAsia"/>
            <w:noProof/>
            <w:rtl/>
          </w:rPr>
          <w:t>ات</w:t>
        </w:r>
        <w:r w:rsidR="0022108C">
          <w:rPr>
            <w:noProof/>
            <w:webHidden/>
            <w:rtl/>
          </w:rPr>
          <w:tab/>
        </w:r>
        <w:r w:rsidR="0022108C">
          <w:rPr>
            <w:noProof/>
            <w:webHidden/>
            <w:rtl/>
          </w:rPr>
          <w:fldChar w:fldCharType="begin"/>
        </w:r>
        <w:r w:rsidR="0022108C">
          <w:rPr>
            <w:noProof/>
            <w:webHidden/>
            <w:rtl/>
          </w:rPr>
          <w:instrText xml:space="preserve"> </w:instrText>
        </w:r>
        <w:r w:rsidR="0022108C">
          <w:rPr>
            <w:noProof/>
            <w:webHidden/>
          </w:rPr>
          <w:instrText>PAGEREF</w:instrText>
        </w:r>
        <w:r w:rsidR="0022108C">
          <w:rPr>
            <w:noProof/>
            <w:webHidden/>
            <w:rtl/>
          </w:rPr>
          <w:instrText xml:space="preserve"> _</w:instrText>
        </w:r>
        <w:r w:rsidR="0022108C">
          <w:rPr>
            <w:noProof/>
            <w:webHidden/>
          </w:rPr>
          <w:instrText>Toc125989585 \h</w:instrText>
        </w:r>
        <w:r w:rsidR="0022108C">
          <w:rPr>
            <w:noProof/>
            <w:webHidden/>
            <w:rtl/>
          </w:rPr>
          <w:instrText xml:space="preserve"> </w:instrText>
        </w:r>
        <w:r w:rsidR="0022108C">
          <w:rPr>
            <w:noProof/>
            <w:webHidden/>
            <w:rtl/>
          </w:rPr>
        </w:r>
        <w:r w:rsidR="0022108C">
          <w:rPr>
            <w:noProof/>
            <w:webHidden/>
            <w:rtl/>
          </w:rPr>
          <w:fldChar w:fldCharType="separate"/>
        </w:r>
        <w:r w:rsidR="00AE20D1">
          <w:rPr>
            <w:noProof/>
            <w:webHidden/>
            <w:rtl/>
          </w:rPr>
          <w:t>3</w:t>
        </w:r>
        <w:r w:rsidR="0022108C">
          <w:rPr>
            <w:noProof/>
            <w:webHidden/>
            <w:rtl/>
          </w:rPr>
          <w:fldChar w:fldCharType="end"/>
        </w:r>
      </w:hyperlink>
    </w:p>
    <w:p w14:paraId="6279FC2D" w14:textId="2C62C22E" w:rsidR="0022108C" w:rsidRDefault="00613583" w:rsidP="0022108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989586" w:history="1">
        <w:r w:rsidR="0022108C" w:rsidRPr="00937C35">
          <w:rPr>
            <w:rStyle w:val="Hyperlink"/>
            <w:noProof/>
            <w:rtl/>
          </w:rPr>
          <w:t>فرما</w:t>
        </w:r>
        <w:r w:rsidR="0022108C" w:rsidRPr="00937C35">
          <w:rPr>
            <w:rStyle w:val="Hyperlink"/>
            <w:rFonts w:hint="cs"/>
            <w:noProof/>
            <w:rtl/>
          </w:rPr>
          <w:t>ی</w:t>
        </w:r>
        <w:r w:rsidR="0022108C" w:rsidRPr="00937C35">
          <w:rPr>
            <w:rStyle w:val="Hyperlink"/>
            <w:rFonts w:hint="eastAsia"/>
            <w:noProof/>
            <w:rtl/>
          </w:rPr>
          <w:t>ش</w:t>
        </w:r>
        <w:r w:rsidR="0022108C" w:rsidRPr="00937C35">
          <w:rPr>
            <w:rStyle w:val="Hyperlink"/>
            <w:noProof/>
            <w:rtl/>
          </w:rPr>
          <w:t xml:space="preserve"> آ</w:t>
        </w:r>
        <w:r w:rsidR="0022108C" w:rsidRPr="00937C35">
          <w:rPr>
            <w:rStyle w:val="Hyperlink"/>
            <w:rFonts w:hint="cs"/>
            <w:noProof/>
            <w:rtl/>
          </w:rPr>
          <w:t>ی</w:t>
        </w:r>
        <w:r w:rsidR="0022108C" w:rsidRPr="00937C35">
          <w:rPr>
            <w:rStyle w:val="Hyperlink"/>
            <w:rFonts w:hint="eastAsia"/>
            <w:noProof/>
            <w:rtl/>
          </w:rPr>
          <w:t>ت</w:t>
        </w:r>
        <w:r w:rsidR="0022108C" w:rsidRPr="00937C35">
          <w:rPr>
            <w:rStyle w:val="Hyperlink"/>
            <w:noProof/>
            <w:rtl/>
          </w:rPr>
          <w:t xml:space="preserve"> الله س</w:t>
        </w:r>
        <w:r w:rsidR="0022108C" w:rsidRPr="00937C35">
          <w:rPr>
            <w:rStyle w:val="Hyperlink"/>
            <w:rFonts w:hint="cs"/>
            <w:noProof/>
            <w:rtl/>
          </w:rPr>
          <w:t>ی</w:t>
        </w:r>
        <w:r w:rsidR="0022108C" w:rsidRPr="00937C35">
          <w:rPr>
            <w:rStyle w:val="Hyperlink"/>
            <w:rFonts w:hint="eastAsia"/>
            <w:noProof/>
            <w:rtl/>
          </w:rPr>
          <w:t>ستان</w:t>
        </w:r>
        <w:r w:rsidR="0022108C" w:rsidRPr="00937C35">
          <w:rPr>
            <w:rStyle w:val="Hyperlink"/>
            <w:rFonts w:hint="cs"/>
            <w:noProof/>
            <w:rtl/>
          </w:rPr>
          <w:t>ی</w:t>
        </w:r>
        <w:r w:rsidR="0022108C" w:rsidRPr="00937C35">
          <w:rPr>
            <w:rStyle w:val="Hyperlink"/>
            <w:noProof/>
            <w:rtl/>
          </w:rPr>
          <w:t xml:space="preserve"> راجع به مأموم</w:t>
        </w:r>
        <w:r w:rsidR="0022108C">
          <w:rPr>
            <w:noProof/>
            <w:webHidden/>
            <w:rtl/>
          </w:rPr>
          <w:tab/>
        </w:r>
        <w:r w:rsidR="0022108C">
          <w:rPr>
            <w:noProof/>
            <w:webHidden/>
            <w:rtl/>
          </w:rPr>
          <w:fldChar w:fldCharType="begin"/>
        </w:r>
        <w:r w:rsidR="0022108C">
          <w:rPr>
            <w:noProof/>
            <w:webHidden/>
            <w:rtl/>
          </w:rPr>
          <w:instrText xml:space="preserve"> </w:instrText>
        </w:r>
        <w:r w:rsidR="0022108C">
          <w:rPr>
            <w:noProof/>
            <w:webHidden/>
          </w:rPr>
          <w:instrText>PAGEREF</w:instrText>
        </w:r>
        <w:r w:rsidR="0022108C">
          <w:rPr>
            <w:noProof/>
            <w:webHidden/>
            <w:rtl/>
          </w:rPr>
          <w:instrText xml:space="preserve"> _</w:instrText>
        </w:r>
        <w:r w:rsidR="0022108C">
          <w:rPr>
            <w:noProof/>
            <w:webHidden/>
          </w:rPr>
          <w:instrText>Toc125989586 \h</w:instrText>
        </w:r>
        <w:r w:rsidR="0022108C">
          <w:rPr>
            <w:noProof/>
            <w:webHidden/>
            <w:rtl/>
          </w:rPr>
          <w:instrText xml:space="preserve"> </w:instrText>
        </w:r>
        <w:r w:rsidR="0022108C">
          <w:rPr>
            <w:noProof/>
            <w:webHidden/>
            <w:rtl/>
          </w:rPr>
        </w:r>
        <w:r w:rsidR="0022108C">
          <w:rPr>
            <w:noProof/>
            <w:webHidden/>
            <w:rtl/>
          </w:rPr>
          <w:fldChar w:fldCharType="separate"/>
        </w:r>
        <w:r w:rsidR="00AE20D1">
          <w:rPr>
            <w:noProof/>
            <w:webHidden/>
            <w:rtl/>
          </w:rPr>
          <w:t>6</w:t>
        </w:r>
        <w:r w:rsidR="0022108C">
          <w:rPr>
            <w:noProof/>
            <w:webHidden/>
            <w:rtl/>
          </w:rPr>
          <w:fldChar w:fldCharType="end"/>
        </w:r>
      </w:hyperlink>
    </w:p>
    <w:p w14:paraId="7CCC381D" w14:textId="5DD966D4" w:rsidR="0022108C" w:rsidRDefault="00613583" w:rsidP="0022108C">
      <w:pPr>
        <w:pStyle w:val="TOC4"/>
        <w:tabs>
          <w:tab w:val="right" w:leader="dot" w:pos="10194"/>
        </w:tabs>
        <w:rPr>
          <w:rFonts w:asciiTheme="minorHAnsi" w:eastAsiaTheme="minorEastAsia" w:hAnsiTheme="minorHAnsi" w:cstheme="minorBidi"/>
          <w:bCs w:val="0"/>
          <w:noProof/>
          <w:color w:val="auto"/>
          <w:szCs w:val="22"/>
          <w:rtl/>
          <w:lang w:bidi="ar-SA"/>
        </w:rPr>
      </w:pPr>
      <w:hyperlink w:anchor="_Toc125989587" w:history="1">
        <w:r w:rsidR="0022108C" w:rsidRPr="00937C35">
          <w:rPr>
            <w:rStyle w:val="Hyperlink"/>
            <w:noProof/>
            <w:rtl/>
          </w:rPr>
          <w:t>مناقشه آ</w:t>
        </w:r>
        <w:r w:rsidR="0022108C" w:rsidRPr="00937C35">
          <w:rPr>
            <w:rStyle w:val="Hyperlink"/>
            <w:rFonts w:hint="cs"/>
            <w:noProof/>
            <w:rtl/>
          </w:rPr>
          <w:t>ی</w:t>
        </w:r>
        <w:r w:rsidR="0022108C" w:rsidRPr="00937C35">
          <w:rPr>
            <w:rStyle w:val="Hyperlink"/>
            <w:rFonts w:hint="eastAsia"/>
            <w:noProof/>
            <w:rtl/>
          </w:rPr>
          <w:t>ت</w:t>
        </w:r>
        <w:r w:rsidR="0022108C" w:rsidRPr="00937C35">
          <w:rPr>
            <w:rStyle w:val="Hyperlink"/>
            <w:noProof/>
            <w:rtl/>
          </w:rPr>
          <w:t xml:space="preserve"> الله س</w:t>
        </w:r>
        <w:r w:rsidR="0022108C" w:rsidRPr="00937C35">
          <w:rPr>
            <w:rStyle w:val="Hyperlink"/>
            <w:rFonts w:hint="cs"/>
            <w:noProof/>
            <w:rtl/>
          </w:rPr>
          <w:t>ی</w:t>
        </w:r>
        <w:r w:rsidR="0022108C" w:rsidRPr="00937C35">
          <w:rPr>
            <w:rStyle w:val="Hyperlink"/>
            <w:rFonts w:hint="eastAsia"/>
            <w:noProof/>
            <w:rtl/>
          </w:rPr>
          <w:t>ستان</w:t>
        </w:r>
        <w:r w:rsidR="0022108C" w:rsidRPr="00937C35">
          <w:rPr>
            <w:rStyle w:val="Hyperlink"/>
            <w:rFonts w:hint="cs"/>
            <w:noProof/>
            <w:rtl/>
          </w:rPr>
          <w:t>ی</w:t>
        </w:r>
        <w:r w:rsidR="0022108C" w:rsidRPr="00937C35">
          <w:rPr>
            <w:rStyle w:val="Hyperlink"/>
            <w:noProof/>
            <w:rtl/>
          </w:rPr>
          <w:t xml:space="preserve"> به محقق خو</w:t>
        </w:r>
        <w:r w:rsidR="0022108C" w:rsidRPr="00937C35">
          <w:rPr>
            <w:rStyle w:val="Hyperlink"/>
            <w:rFonts w:hint="cs"/>
            <w:noProof/>
            <w:rtl/>
          </w:rPr>
          <w:t>یی</w:t>
        </w:r>
        <w:r w:rsidR="0022108C" w:rsidRPr="00937C35">
          <w:rPr>
            <w:rStyle w:val="Hyperlink"/>
            <w:noProof/>
            <w:rtl/>
          </w:rPr>
          <w:t xml:space="preserve"> و بررس</w:t>
        </w:r>
        <w:r w:rsidR="0022108C" w:rsidRPr="00937C35">
          <w:rPr>
            <w:rStyle w:val="Hyperlink"/>
            <w:rFonts w:hint="cs"/>
            <w:noProof/>
            <w:rtl/>
          </w:rPr>
          <w:t>ی</w:t>
        </w:r>
        <w:r w:rsidR="0022108C" w:rsidRPr="00937C35">
          <w:rPr>
            <w:rStyle w:val="Hyperlink"/>
            <w:noProof/>
            <w:rtl/>
          </w:rPr>
          <w:t xml:space="preserve"> آن</w:t>
        </w:r>
        <w:r w:rsidR="0022108C">
          <w:rPr>
            <w:noProof/>
            <w:webHidden/>
            <w:rtl/>
          </w:rPr>
          <w:tab/>
        </w:r>
        <w:r w:rsidR="0022108C">
          <w:rPr>
            <w:noProof/>
            <w:webHidden/>
            <w:rtl/>
          </w:rPr>
          <w:fldChar w:fldCharType="begin"/>
        </w:r>
        <w:r w:rsidR="0022108C">
          <w:rPr>
            <w:noProof/>
            <w:webHidden/>
            <w:rtl/>
          </w:rPr>
          <w:instrText xml:space="preserve"> </w:instrText>
        </w:r>
        <w:r w:rsidR="0022108C">
          <w:rPr>
            <w:noProof/>
            <w:webHidden/>
          </w:rPr>
          <w:instrText>PAGEREF</w:instrText>
        </w:r>
        <w:r w:rsidR="0022108C">
          <w:rPr>
            <w:noProof/>
            <w:webHidden/>
            <w:rtl/>
          </w:rPr>
          <w:instrText xml:space="preserve"> _</w:instrText>
        </w:r>
        <w:r w:rsidR="0022108C">
          <w:rPr>
            <w:noProof/>
            <w:webHidden/>
          </w:rPr>
          <w:instrText>Toc125989587 \h</w:instrText>
        </w:r>
        <w:r w:rsidR="0022108C">
          <w:rPr>
            <w:noProof/>
            <w:webHidden/>
            <w:rtl/>
          </w:rPr>
          <w:instrText xml:space="preserve"> </w:instrText>
        </w:r>
        <w:r w:rsidR="0022108C">
          <w:rPr>
            <w:noProof/>
            <w:webHidden/>
            <w:rtl/>
          </w:rPr>
        </w:r>
        <w:r w:rsidR="0022108C">
          <w:rPr>
            <w:noProof/>
            <w:webHidden/>
            <w:rtl/>
          </w:rPr>
          <w:fldChar w:fldCharType="separate"/>
        </w:r>
        <w:r w:rsidR="00AE20D1">
          <w:rPr>
            <w:noProof/>
            <w:webHidden/>
            <w:rtl/>
          </w:rPr>
          <w:t>6</w:t>
        </w:r>
        <w:r w:rsidR="0022108C">
          <w:rPr>
            <w:noProof/>
            <w:webHidden/>
            <w:rtl/>
          </w:rPr>
          <w:fldChar w:fldCharType="end"/>
        </w:r>
      </w:hyperlink>
    </w:p>
    <w:p w14:paraId="4191B4B5" w14:textId="64EFD28E" w:rsidR="0022108C" w:rsidRDefault="00613583" w:rsidP="0022108C">
      <w:pPr>
        <w:pStyle w:val="TOC2"/>
        <w:tabs>
          <w:tab w:val="right" w:leader="dot" w:pos="10194"/>
        </w:tabs>
        <w:rPr>
          <w:rFonts w:asciiTheme="minorHAnsi" w:eastAsiaTheme="minorEastAsia" w:hAnsiTheme="minorHAnsi" w:cstheme="minorBidi"/>
          <w:bCs w:val="0"/>
          <w:noProof/>
          <w:color w:val="auto"/>
          <w:szCs w:val="22"/>
          <w:rtl/>
          <w:lang w:bidi="ar-SA"/>
        </w:rPr>
      </w:pPr>
      <w:hyperlink w:anchor="_Toc125989588" w:history="1">
        <w:r w:rsidR="0022108C" w:rsidRPr="00937C35">
          <w:rPr>
            <w:rStyle w:val="Hyperlink"/>
            <w:noProof/>
            <w:rtl/>
          </w:rPr>
          <w:t>بحث بعد: بررس</w:t>
        </w:r>
        <w:r w:rsidR="0022108C" w:rsidRPr="00937C35">
          <w:rPr>
            <w:rStyle w:val="Hyperlink"/>
            <w:rFonts w:hint="cs"/>
            <w:noProof/>
            <w:rtl/>
          </w:rPr>
          <w:t>ی</w:t>
        </w:r>
        <w:r w:rsidR="0022108C" w:rsidRPr="00937C35">
          <w:rPr>
            <w:rStyle w:val="Hyperlink"/>
            <w:noProof/>
            <w:rtl/>
          </w:rPr>
          <w:t xml:space="preserve"> چ</w:t>
        </w:r>
        <w:r w:rsidR="0022108C" w:rsidRPr="00937C35">
          <w:rPr>
            <w:rStyle w:val="Hyperlink"/>
            <w:rFonts w:hint="cs"/>
            <w:noProof/>
            <w:rtl/>
          </w:rPr>
          <w:t>ی</w:t>
        </w:r>
        <w:r w:rsidR="0022108C" w:rsidRPr="00937C35">
          <w:rPr>
            <w:rStyle w:val="Hyperlink"/>
            <w:rFonts w:hint="eastAsia"/>
            <w:noProof/>
            <w:rtl/>
          </w:rPr>
          <w:t>ست</w:t>
        </w:r>
        <w:r w:rsidR="0022108C" w:rsidRPr="00937C35">
          <w:rPr>
            <w:rStyle w:val="Hyperlink"/>
            <w:rFonts w:hint="cs"/>
            <w:noProof/>
            <w:rtl/>
          </w:rPr>
          <w:t>ی</w:t>
        </w:r>
        <w:r w:rsidR="0022108C" w:rsidRPr="00937C35">
          <w:rPr>
            <w:rStyle w:val="Hyperlink"/>
            <w:noProof/>
            <w:rtl/>
          </w:rPr>
          <w:t xml:space="preserve"> عدل قرائت در رکعت</w:t>
        </w:r>
        <w:r w:rsidR="0022108C" w:rsidRPr="00937C35">
          <w:rPr>
            <w:rStyle w:val="Hyperlink"/>
            <w:rFonts w:hint="cs"/>
            <w:noProof/>
            <w:rtl/>
          </w:rPr>
          <w:t>ی</w:t>
        </w:r>
        <w:r w:rsidR="0022108C" w:rsidRPr="00937C35">
          <w:rPr>
            <w:rStyle w:val="Hyperlink"/>
            <w:rFonts w:hint="eastAsia"/>
            <w:noProof/>
            <w:rtl/>
          </w:rPr>
          <w:t>ن</w:t>
        </w:r>
        <w:r w:rsidR="0022108C" w:rsidRPr="00937C35">
          <w:rPr>
            <w:rStyle w:val="Hyperlink"/>
            <w:noProof/>
            <w:rtl/>
          </w:rPr>
          <w:t xml:space="preserve"> أخ</w:t>
        </w:r>
        <w:r w:rsidR="0022108C" w:rsidRPr="00937C35">
          <w:rPr>
            <w:rStyle w:val="Hyperlink"/>
            <w:rFonts w:hint="cs"/>
            <w:noProof/>
            <w:rtl/>
          </w:rPr>
          <w:t>ی</w:t>
        </w:r>
        <w:r w:rsidR="0022108C" w:rsidRPr="00937C35">
          <w:rPr>
            <w:rStyle w:val="Hyperlink"/>
            <w:rFonts w:hint="eastAsia"/>
            <w:noProof/>
            <w:rtl/>
          </w:rPr>
          <w:t>رت</w:t>
        </w:r>
        <w:r w:rsidR="0022108C" w:rsidRPr="00937C35">
          <w:rPr>
            <w:rStyle w:val="Hyperlink"/>
            <w:rFonts w:hint="cs"/>
            <w:noProof/>
            <w:rtl/>
          </w:rPr>
          <w:t>ی</w:t>
        </w:r>
        <w:r w:rsidR="0022108C" w:rsidRPr="00937C35">
          <w:rPr>
            <w:rStyle w:val="Hyperlink"/>
            <w:rFonts w:hint="eastAsia"/>
            <w:noProof/>
            <w:rtl/>
          </w:rPr>
          <w:t>ن</w:t>
        </w:r>
        <w:r w:rsidR="0022108C">
          <w:rPr>
            <w:noProof/>
            <w:webHidden/>
            <w:rtl/>
          </w:rPr>
          <w:tab/>
        </w:r>
        <w:r w:rsidR="0022108C">
          <w:rPr>
            <w:noProof/>
            <w:webHidden/>
            <w:rtl/>
          </w:rPr>
          <w:fldChar w:fldCharType="begin"/>
        </w:r>
        <w:r w:rsidR="0022108C">
          <w:rPr>
            <w:noProof/>
            <w:webHidden/>
            <w:rtl/>
          </w:rPr>
          <w:instrText xml:space="preserve"> </w:instrText>
        </w:r>
        <w:r w:rsidR="0022108C">
          <w:rPr>
            <w:noProof/>
            <w:webHidden/>
          </w:rPr>
          <w:instrText>PAGEREF</w:instrText>
        </w:r>
        <w:r w:rsidR="0022108C">
          <w:rPr>
            <w:noProof/>
            <w:webHidden/>
            <w:rtl/>
          </w:rPr>
          <w:instrText xml:space="preserve"> _</w:instrText>
        </w:r>
        <w:r w:rsidR="0022108C">
          <w:rPr>
            <w:noProof/>
            <w:webHidden/>
          </w:rPr>
          <w:instrText>Toc125989588 \h</w:instrText>
        </w:r>
        <w:r w:rsidR="0022108C">
          <w:rPr>
            <w:noProof/>
            <w:webHidden/>
            <w:rtl/>
          </w:rPr>
          <w:instrText xml:space="preserve"> </w:instrText>
        </w:r>
        <w:r w:rsidR="0022108C">
          <w:rPr>
            <w:noProof/>
            <w:webHidden/>
            <w:rtl/>
          </w:rPr>
        </w:r>
        <w:r w:rsidR="0022108C">
          <w:rPr>
            <w:noProof/>
            <w:webHidden/>
            <w:rtl/>
          </w:rPr>
          <w:fldChar w:fldCharType="separate"/>
        </w:r>
        <w:r w:rsidR="00AE20D1">
          <w:rPr>
            <w:noProof/>
            <w:webHidden/>
            <w:rtl/>
          </w:rPr>
          <w:t>8</w:t>
        </w:r>
        <w:r w:rsidR="0022108C">
          <w:rPr>
            <w:noProof/>
            <w:webHidden/>
            <w:rtl/>
          </w:rPr>
          <w:fldChar w:fldCharType="end"/>
        </w:r>
      </w:hyperlink>
    </w:p>
    <w:p w14:paraId="6A63D430" w14:textId="0DCE6D7B" w:rsidR="00C91EB6" w:rsidRPr="00C91EB6" w:rsidRDefault="0022108C" w:rsidP="00C91EB6">
      <w:r>
        <w:rPr>
          <w:rFonts w:cs="B Titr"/>
          <w:noProof/>
          <w:webHidden/>
          <w:color w:val="632423" w:themeColor="accent2" w:themeShade="80"/>
          <w:szCs w:val="24"/>
          <w:rtl/>
        </w:rPr>
        <w:fldChar w:fldCharType="end"/>
      </w:r>
    </w:p>
    <w:p w14:paraId="58420AC6" w14:textId="77777777" w:rsidR="008F5B4D" w:rsidRPr="009C66D5" w:rsidRDefault="008F5B4D" w:rsidP="008F5B4D">
      <w:pPr>
        <w:rPr>
          <w:rStyle w:val="Emphasis"/>
          <w:b/>
          <w:bCs w:val="0"/>
          <w:rtl/>
        </w:rPr>
      </w:pPr>
      <w:r w:rsidRPr="009C66D5">
        <w:rPr>
          <w:rStyle w:val="Emphasis"/>
          <w:rFonts w:hint="cs"/>
          <w:b/>
          <w:bCs w:val="0"/>
          <w:rtl/>
        </w:rPr>
        <w:t>خلاصه مباحث گذشته:</w:t>
      </w:r>
    </w:p>
    <w:p w14:paraId="090553C4" w14:textId="66F473B2" w:rsidR="00A319D2" w:rsidRPr="008F5013" w:rsidRDefault="00A319D2" w:rsidP="008F5013">
      <w:pPr>
        <w:pBdr>
          <w:bottom w:val="double" w:sz="6" w:space="1" w:color="auto"/>
        </w:pBdr>
        <w:rPr>
          <w:rtl/>
        </w:rPr>
      </w:pPr>
      <w:r>
        <w:rPr>
          <w:rFonts w:hint="cs"/>
          <w:rtl/>
        </w:rPr>
        <w:t xml:space="preserve">در جلسه گذشته روایات مطرح شده دال بر افضلیت تسبیحات اربعه در رکعتین أخیرتین مورد بررسی سندی و دلالی قرار گرفت. در این جلسه به تتمه بحث جمع بندی بین روایات از منظر محقق حائری و آیت الله سیستانی پرداخته می شود. </w:t>
      </w:r>
    </w:p>
    <w:p w14:paraId="726BBD13" w14:textId="68BC32D5" w:rsidR="008F5013" w:rsidRDefault="008F5013" w:rsidP="0069361F">
      <w:pPr>
        <w:pStyle w:val="Heading1"/>
        <w:rPr>
          <w:rtl/>
        </w:rPr>
      </w:pPr>
      <w:bookmarkStart w:id="3" w:name="_Toc125989581"/>
      <w:r>
        <w:rPr>
          <w:rFonts w:hint="cs"/>
          <w:rtl/>
        </w:rPr>
        <w:t>بررسی جمع بندی بین روایات دال بر افضلیت تسبیحات یا قرائت</w:t>
      </w:r>
      <w:bookmarkEnd w:id="3"/>
      <w:r>
        <w:rPr>
          <w:rFonts w:hint="cs"/>
          <w:rtl/>
        </w:rPr>
        <w:t xml:space="preserve"> </w:t>
      </w:r>
    </w:p>
    <w:p w14:paraId="54378C95" w14:textId="77777777" w:rsidR="0069361F" w:rsidRDefault="00A319D2" w:rsidP="00A319D2">
      <w:pPr>
        <w:jc w:val="both"/>
        <w:rPr>
          <w:sz w:val="28"/>
          <w:rtl/>
        </w:rPr>
      </w:pPr>
      <w:r>
        <w:rPr>
          <w:rFonts w:hint="cs"/>
          <w:sz w:val="28"/>
          <w:rtl/>
        </w:rPr>
        <w:t>در رابطه با حل تعارض روایات قرائت حمد در رکعت سوم و چهارم و یا تسبیحات مطالبی نقل شد.</w:t>
      </w:r>
    </w:p>
    <w:p w14:paraId="45B17FFD" w14:textId="030D748E" w:rsidR="0069361F" w:rsidRDefault="0069361F" w:rsidP="00A319D2">
      <w:pPr>
        <w:jc w:val="both"/>
        <w:rPr>
          <w:sz w:val="28"/>
          <w:rtl/>
        </w:rPr>
      </w:pPr>
      <w:bookmarkStart w:id="4" w:name="_Toc125989582"/>
      <w:r w:rsidRPr="0069361F">
        <w:rPr>
          <w:rStyle w:val="Heading2Char"/>
          <w:rFonts w:eastAsia="Calibri" w:hint="cs"/>
          <w:rtl/>
        </w:rPr>
        <w:t>تکمله بررسی مرسله صدوق</w:t>
      </w:r>
      <w:bookmarkEnd w:id="4"/>
      <w:r>
        <w:rPr>
          <w:rFonts w:hint="cs"/>
          <w:sz w:val="28"/>
          <w:rtl/>
        </w:rPr>
        <w:t xml:space="preserve"> رحمه الله</w:t>
      </w:r>
    </w:p>
    <w:p w14:paraId="2C6B3050" w14:textId="2E0BD9CA" w:rsidR="00A319D2" w:rsidRDefault="00A319D2" w:rsidP="00A319D2">
      <w:pPr>
        <w:jc w:val="both"/>
        <w:rPr>
          <w:sz w:val="28"/>
          <w:rtl/>
        </w:rPr>
      </w:pPr>
      <w:r>
        <w:rPr>
          <w:rFonts w:hint="cs"/>
          <w:sz w:val="28"/>
          <w:rtl/>
        </w:rPr>
        <w:t xml:space="preserve"> این نکته را اشاره می کنیم که آنچه در جلسه گذشته به عنوان مرسله صدوق اشاره شد عبارت آن چنین بود: </w:t>
      </w:r>
    </w:p>
    <w:p w14:paraId="27294A0D" w14:textId="6A202272" w:rsidR="00A319D2" w:rsidRPr="0069361F" w:rsidRDefault="0069361F" w:rsidP="0069361F">
      <w:pPr>
        <w:pStyle w:val="ListParagraph"/>
        <w:jc w:val="both"/>
        <w:rPr>
          <w:sz w:val="28"/>
          <w:rtl/>
        </w:rPr>
      </w:pPr>
      <w:r w:rsidRPr="00CC64BB">
        <w:rPr>
          <w:rFonts w:hint="cs"/>
          <w:sz w:val="28"/>
          <w:rtl/>
        </w:rPr>
        <w:t>«</w:t>
      </w:r>
      <w:r w:rsidRPr="00CC64BB">
        <w:rPr>
          <w:sz w:val="28"/>
          <w:rtl/>
        </w:rPr>
        <w:t xml:space="preserve"> </w:t>
      </w:r>
      <w:r w:rsidRPr="00CC64BB">
        <w:rPr>
          <w:color w:val="008000"/>
          <w:sz w:val="28"/>
          <w:rtl/>
        </w:rPr>
        <w:t>وَ قَالَ الرِّضَا ع إِنَّمَا جُعِلَ الْقِرَاءَةُ فِي الرَّكْعَتَيْنِ الْأَوَّلَتَيْنِ وَ التَّسْبِيحُ فِي الْأَخِيرَتَيْنِ لِلْفَرْقِ بَيْنَ مَا فَرَضَهُ اللَّهُ عَزَّ وَ جَلَّ مِنْ عِنْدِهِ وَ بَيْنَ مَا فَرَضَهُ اللَّهُ تَعَالَى مِنْ عِنْدِ رَسُولِ اللَّهِ ص</w:t>
      </w:r>
      <w:r w:rsidRPr="00CC64BB">
        <w:rPr>
          <w:rFonts w:hint="cs"/>
          <w:sz w:val="28"/>
          <w:rtl/>
        </w:rPr>
        <w:t>»</w:t>
      </w:r>
      <w:r>
        <w:rPr>
          <w:rStyle w:val="FootnoteReference"/>
          <w:sz w:val="28"/>
          <w:rtl/>
        </w:rPr>
        <w:footnoteReference w:id="1"/>
      </w:r>
    </w:p>
    <w:p w14:paraId="760A9828" w14:textId="593076B4" w:rsidR="00A319D2" w:rsidRDefault="00496814" w:rsidP="00A319D2">
      <w:pPr>
        <w:jc w:val="both"/>
        <w:rPr>
          <w:sz w:val="28"/>
          <w:rtl/>
        </w:rPr>
      </w:pPr>
      <w:r>
        <w:rPr>
          <w:rFonts w:hint="cs"/>
          <w:sz w:val="28"/>
          <w:rtl/>
        </w:rPr>
        <w:t xml:space="preserve">این روایت </w:t>
      </w:r>
      <w:r w:rsidR="00A319D2">
        <w:rPr>
          <w:rFonts w:hint="cs"/>
          <w:sz w:val="28"/>
          <w:rtl/>
        </w:rPr>
        <w:t xml:space="preserve">برداشت صدوق از علل فضل بن شاذان است </w:t>
      </w:r>
      <w:r w:rsidR="00E550B4">
        <w:rPr>
          <w:rFonts w:hint="cs"/>
          <w:sz w:val="28"/>
          <w:rtl/>
        </w:rPr>
        <w:t xml:space="preserve">که برخی </w:t>
      </w:r>
      <w:r w:rsidR="00A319D2">
        <w:rPr>
          <w:rFonts w:hint="cs"/>
          <w:sz w:val="28"/>
          <w:rtl/>
        </w:rPr>
        <w:t>مثل محقق زنجانی سند به علل فضل بن شاذان را صحیح می دانند</w:t>
      </w:r>
      <w:r w:rsidR="00620986">
        <w:rPr>
          <w:rStyle w:val="FootnoteReference"/>
          <w:sz w:val="28"/>
          <w:rtl/>
        </w:rPr>
        <w:footnoteReference w:id="2"/>
      </w:r>
      <w:r w:rsidR="00E550B4">
        <w:rPr>
          <w:rFonts w:hint="cs"/>
          <w:sz w:val="28"/>
          <w:rtl/>
        </w:rPr>
        <w:t xml:space="preserve">. برخی دیگر مثل آیت الله سیستانی این اشکال را </w:t>
      </w:r>
      <w:r w:rsidR="00A319D2">
        <w:rPr>
          <w:rFonts w:hint="cs"/>
          <w:sz w:val="28"/>
          <w:rtl/>
        </w:rPr>
        <w:t>مطرح می کنند که علل کتاب تألیف است و کتاب حدیث نیست</w:t>
      </w:r>
      <w:r w:rsidR="00E550B4">
        <w:rPr>
          <w:rFonts w:hint="cs"/>
          <w:sz w:val="28"/>
          <w:rtl/>
        </w:rPr>
        <w:t xml:space="preserve">. </w:t>
      </w:r>
      <w:r w:rsidR="00E550B4">
        <w:rPr>
          <w:rFonts w:hint="cs"/>
          <w:sz w:val="28"/>
          <w:rtl/>
        </w:rPr>
        <w:lastRenderedPageBreak/>
        <w:t>برخی نیز مثل</w:t>
      </w:r>
      <w:r w:rsidR="00A319D2">
        <w:rPr>
          <w:rFonts w:hint="cs"/>
          <w:sz w:val="28"/>
          <w:rtl/>
        </w:rPr>
        <w:t xml:space="preserve"> محقق خویی</w:t>
      </w:r>
      <w:r w:rsidR="00E550B4">
        <w:rPr>
          <w:rFonts w:hint="cs"/>
          <w:sz w:val="28"/>
          <w:rtl/>
        </w:rPr>
        <w:t xml:space="preserve"> این اشکال</w:t>
      </w:r>
      <w:r w:rsidR="00A319D2">
        <w:rPr>
          <w:rFonts w:hint="cs"/>
          <w:sz w:val="28"/>
          <w:rtl/>
        </w:rPr>
        <w:t xml:space="preserve"> را مطرح می کنند که سند این کتاب را مشتمل بر ابن عبدوس و ابن قتیبه </w:t>
      </w:r>
      <w:r w:rsidR="00E550B4">
        <w:rPr>
          <w:rFonts w:hint="cs"/>
          <w:sz w:val="28"/>
          <w:rtl/>
        </w:rPr>
        <w:t>است</w:t>
      </w:r>
      <w:r w:rsidR="00A319D2">
        <w:rPr>
          <w:rFonts w:hint="cs"/>
          <w:sz w:val="28"/>
          <w:rtl/>
        </w:rPr>
        <w:t xml:space="preserve"> که توثیق ندارند</w:t>
      </w:r>
      <w:r w:rsidR="00620986">
        <w:rPr>
          <w:rStyle w:val="FootnoteReference"/>
          <w:sz w:val="28"/>
          <w:rtl/>
        </w:rPr>
        <w:footnoteReference w:id="3"/>
      </w:r>
      <w:r w:rsidR="00E550B4">
        <w:rPr>
          <w:rFonts w:hint="cs"/>
          <w:sz w:val="28"/>
          <w:rtl/>
        </w:rPr>
        <w:t>.</w:t>
      </w:r>
      <w:r w:rsidR="00A319D2">
        <w:rPr>
          <w:rFonts w:hint="cs"/>
          <w:sz w:val="28"/>
          <w:rtl/>
        </w:rPr>
        <w:t xml:space="preserve"> ما هم سعی کرده ایم که سند را تمام بدانیم. متن روایت در علل الشرایع چنین است: </w:t>
      </w:r>
    </w:p>
    <w:p w14:paraId="0F7C22A8" w14:textId="30F69403" w:rsidR="00A319D2" w:rsidRPr="00620986" w:rsidRDefault="00A319D2" w:rsidP="00620986">
      <w:pPr>
        <w:pStyle w:val="ListParagraph"/>
        <w:jc w:val="both"/>
        <w:rPr>
          <w:sz w:val="28"/>
          <w:rtl/>
        </w:rPr>
      </w:pPr>
      <w:r w:rsidRPr="00620986">
        <w:rPr>
          <w:rFonts w:hint="cs"/>
          <w:sz w:val="28"/>
          <w:rtl/>
        </w:rPr>
        <w:t>«</w:t>
      </w:r>
      <w:r w:rsidR="00620986" w:rsidRPr="00620986">
        <w:rPr>
          <w:color w:val="008000"/>
          <w:sz w:val="28"/>
          <w:rtl/>
        </w:rPr>
        <w:t>فَإِنْ قَالَ فَلِمَ جُعِلَ الْقِرَاءَةُ فِي الرَّكْعَتَيْنِ الْأُولَيَيْنِ وَ التَّسْبِيحُ فِي الْأُخْرَيَيْنِ قِيلَ لِلْفَرْقِ بَيْنَ مَا فَرَضَهُ اللَّهُ تَعَالَى مِنْ عِنْدِهِ وَ مَا فَرَضَهُ مِنْ عِنْدِ رَسُولِه</w:t>
      </w:r>
      <w:r w:rsidR="00620986" w:rsidRPr="00620986">
        <w:rPr>
          <w:rFonts w:hint="cs"/>
          <w:sz w:val="28"/>
          <w:rtl/>
        </w:rPr>
        <w:t>»</w:t>
      </w:r>
      <w:r w:rsidR="00620986">
        <w:rPr>
          <w:rStyle w:val="FootnoteReference"/>
          <w:sz w:val="28"/>
          <w:rtl/>
        </w:rPr>
        <w:footnoteReference w:id="4"/>
      </w:r>
    </w:p>
    <w:p w14:paraId="6D769DE7" w14:textId="77777777" w:rsidR="00E37587" w:rsidRDefault="00A319D2" w:rsidP="00A319D2">
      <w:pPr>
        <w:jc w:val="both"/>
        <w:rPr>
          <w:sz w:val="28"/>
          <w:rtl/>
        </w:rPr>
      </w:pPr>
      <w:r>
        <w:rPr>
          <w:rFonts w:hint="cs"/>
          <w:sz w:val="28"/>
          <w:rtl/>
        </w:rPr>
        <w:t>با توجه به این متن اشکال به دلالت این روایت چنین می شود که این روایت در مقام بیان حکم شرعی نیست. حکم شرعی را مفروغ عنه گرفته است و در مقام بیان فلسفه حکم است. دلیل جعل تسبیح را بیان می کند ولی منافاتی با اینکه جعل آن تخییری باشد ندارد. چگونگی جعل را توضیح نداده است.</w:t>
      </w:r>
    </w:p>
    <w:p w14:paraId="3388D139" w14:textId="0AD0383A" w:rsidR="00E37587" w:rsidRDefault="001F1054" w:rsidP="001F1054">
      <w:pPr>
        <w:pStyle w:val="Heading2"/>
        <w:rPr>
          <w:rtl/>
        </w:rPr>
      </w:pPr>
      <w:bookmarkStart w:id="5" w:name="_Toc125989583"/>
      <w:r>
        <w:rPr>
          <w:rFonts w:hint="cs"/>
          <w:rtl/>
        </w:rPr>
        <w:t>روایت دیگری در بیان افضلیت تسبیحات</w:t>
      </w:r>
      <w:bookmarkEnd w:id="5"/>
    </w:p>
    <w:p w14:paraId="284A3EB4" w14:textId="1BE604A4" w:rsidR="00A319D2" w:rsidRDefault="00A319D2" w:rsidP="00A319D2">
      <w:pPr>
        <w:jc w:val="both"/>
        <w:rPr>
          <w:sz w:val="28"/>
          <w:rtl/>
        </w:rPr>
      </w:pPr>
      <w:r>
        <w:rPr>
          <w:rFonts w:hint="cs"/>
          <w:sz w:val="28"/>
          <w:rtl/>
        </w:rPr>
        <w:t xml:space="preserve"> </w:t>
      </w:r>
      <w:r w:rsidR="001F1054">
        <w:rPr>
          <w:rFonts w:hint="cs"/>
          <w:sz w:val="28"/>
          <w:rtl/>
        </w:rPr>
        <w:t xml:space="preserve">در جلسه گذشته نه روایت مطرح و بررسی گردید. روایت دیگری نیز می توان مطرح کرد </w:t>
      </w:r>
      <w:r>
        <w:rPr>
          <w:rFonts w:hint="cs"/>
          <w:sz w:val="28"/>
          <w:rtl/>
        </w:rPr>
        <w:t xml:space="preserve">که محقق حلی در معتبر نقل می کند: </w:t>
      </w:r>
    </w:p>
    <w:p w14:paraId="435457A8" w14:textId="62BB60B3" w:rsidR="00A319D2" w:rsidRPr="001F1054" w:rsidRDefault="00A319D2" w:rsidP="001F1054">
      <w:pPr>
        <w:pStyle w:val="ListParagraph"/>
        <w:jc w:val="both"/>
        <w:rPr>
          <w:sz w:val="28"/>
          <w:rtl/>
        </w:rPr>
      </w:pPr>
      <w:r w:rsidRPr="001F1054">
        <w:rPr>
          <w:rFonts w:hint="cs"/>
          <w:color w:val="008000"/>
          <w:sz w:val="28"/>
          <w:rtl/>
        </w:rPr>
        <w:t>«</w:t>
      </w:r>
      <w:r w:rsidR="001F1054" w:rsidRPr="001F1054">
        <w:rPr>
          <w:color w:val="008000"/>
          <w:rtl/>
        </w:rPr>
        <w:t xml:space="preserve"> </w:t>
      </w:r>
      <w:r w:rsidR="001F1054" w:rsidRPr="001F1054">
        <w:rPr>
          <w:color w:val="008000"/>
          <w:sz w:val="28"/>
          <w:rtl/>
        </w:rPr>
        <w:t>لما رووه و رويناه عن علي عليه السّلام انه قال: «اقرأ في الأولتين و سبّح في الأخيرتين</w:t>
      </w:r>
      <w:r w:rsidRPr="001F1054">
        <w:rPr>
          <w:rFonts w:hint="cs"/>
          <w:sz w:val="28"/>
          <w:rtl/>
        </w:rPr>
        <w:t>»</w:t>
      </w:r>
      <w:r w:rsidR="001F1054">
        <w:rPr>
          <w:rStyle w:val="FootnoteReference"/>
          <w:sz w:val="28"/>
          <w:rtl/>
        </w:rPr>
        <w:footnoteReference w:id="5"/>
      </w:r>
      <w:r w:rsidRPr="001F1054">
        <w:rPr>
          <w:rFonts w:hint="cs"/>
          <w:sz w:val="28"/>
          <w:rtl/>
        </w:rPr>
        <w:t xml:space="preserve"> </w:t>
      </w:r>
    </w:p>
    <w:p w14:paraId="15B3A0D3" w14:textId="559641E9" w:rsidR="00A319D2" w:rsidRDefault="00A319D2" w:rsidP="00A319D2">
      <w:pPr>
        <w:jc w:val="both"/>
        <w:rPr>
          <w:sz w:val="28"/>
          <w:rtl/>
        </w:rPr>
      </w:pPr>
      <w:r>
        <w:rPr>
          <w:rFonts w:hint="cs"/>
          <w:sz w:val="28"/>
          <w:rtl/>
        </w:rPr>
        <w:t xml:space="preserve">این حدیث اگر ضعف سند نداشت، دلالت تامی داشت و مناسب بود جزء روایات افضلیت تسبیح در رکعات سوم و چهارم شمرده شود. </w:t>
      </w:r>
    </w:p>
    <w:p w14:paraId="006B74AB" w14:textId="5D3F2F59" w:rsidR="00CC71CB" w:rsidRDefault="00CC71CB" w:rsidP="00CC71CB">
      <w:pPr>
        <w:pStyle w:val="Heading3"/>
        <w:rPr>
          <w:rFonts w:cs="B Badr"/>
          <w:rtl/>
        </w:rPr>
      </w:pPr>
      <w:bookmarkStart w:id="6" w:name="_Toc125989584"/>
      <w:r>
        <w:rPr>
          <w:rFonts w:hint="cs"/>
          <w:rtl/>
        </w:rPr>
        <w:t>فرمایش محقق حائری در جمع بین روایات</w:t>
      </w:r>
      <w:bookmarkEnd w:id="6"/>
      <w:r>
        <w:rPr>
          <w:rFonts w:hint="cs"/>
          <w:rtl/>
        </w:rPr>
        <w:t xml:space="preserve"> </w:t>
      </w:r>
    </w:p>
    <w:p w14:paraId="272D7B7F" w14:textId="4248FC05" w:rsidR="00A319D2" w:rsidRDefault="00A319D2" w:rsidP="00A319D2">
      <w:pPr>
        <w:jc w:val="both"/>
        <w:rPr>
          <w:sz w:val="28"/>
          <w:rtl/>
        </w:rPr>
      </w:pPr>
      <w:r>
        <w:rPr>
          <w:rFonts w:hint="cs"/>
          <w:sz w:val="28"/>
          <w:rtl/>
        </w:rPr>
        <w:t>در رابطه با حل تعارض روایات، فرمایش محقق حائری مطرح شد که می فرمود: روایت علی بن حنظلۀ که «</w:t>
      </w:r>
      <w:r w:rsidRPr="00CC71CB">
        <w:rPr>
          <w:rFonts w:hint="cs"/>
          <w:color w:val="008000"/>
          <w:sz w:val="28"/>
          <w:rtl/>
        </w:rPr>
        <w:t>هما والله سواء</w:t>
      </w:r>
      <w:r w:rsidR="00CC71CB">
        <w:rPr>
          <w:rFonts w:hint="cs"/>
          <w:sz w:val="28"/>
          <w:rtl/>
        </w:rPr>
        <w:t xml:space="preserve">» </w:t>
      </w:r>
      <w:r>
        <w:rPr>
          <w:rFonts w:hint="cs"/>
          <w:sz w:val="28"/>
          <w:rtl/>
        </w:rPr>
        <w:t xml:space="preserve">داشت حکم اولی را می گوید و منافاتی ندارد که اگر امام بود قرائت افضل باشد و اگر مأموم بود تسبیح افضل باشد و اگر منفرد بود مساوی باشد. </w:t>
      </w:r>
    </w:p>
    <w:p w14:paraId="16E77D7F" w14:textId="77777777" w:rsidR="00A319D2" w:rsidRDefault="00A319D2" w:rsidP="00A319D2">
      <w:pPr>
        <w:jc w:val="both"/>
        <w:rPr>
          <w:sz w:val="28"/>
          <w:rtl/>
        </w:rPr>
      </w:pPr>
      <w:r>
        <w:rPr>
          <w:rFonts w:hint="cs"/>
          <w:sz w:val="28"/>
          <w:rtl/>
        </w:rPr>
        <w:t xml:space="preserve">به نظر ما این بیان عرفی نیست. وقتی امام علیه السلام قسم می خورد که به خدا قسم هیچ فرقی بین تسبیح و قرائت نیست، بگوییم حکم شأنی را می گوید عرفیت ندارد. تخصیص نیز عرفی نیست که بگوییم روایت علی بن حنظلۀ مختص به منفرد </w:t>
      </w:r>
      <w:r>
        <w:rPr>
          <w:rFonts w:hint="cs"/>
          <w:sz w:val="28"/>
          <w:rtl/>
        </w:rPr>
        <w:lastRenderedPageBreak/>
        <w:t xml:space="preserve">است. اکثر نماز های آن زمان جماعت بوده است که یا امام و یا مأموم بوده اند، اینکه بگوییم قسم امام علیه السلام مربوط به خصوص نماز منفرد است، جمع عرفی نیست. </w:t>
      </w:r>
    </w:p>
    <w:p w14:paraId="49C63A1E" w14:textId="55616890" w:rsidR="00A319D2" w:rsidRDefault="00A319D2" w:rsidP="00A319D2">
      <w:pPr>
        <w:jc w:val="both"/>
        <w:rPr>
          <w:sz w:val="28"/>
          <w:rtl/>
        </w:rPr>
      </w:pPr>
      <w:r w:rsidRPr="00CC71CB">
        <w:rPr>
          <w:rFonts w:hint="cs"/>
          <w:b/>
          <w:bCs/>
          <w:sz w:val="28"/>
          <w:rtl/>
        </w:rPr>
        <w:t>سوال</w:t>
      </w:r>
      <w:r>
        <w:rPr>
          <w:rFonts w:hint="cs"/>
          <w:sz w:val="28"/>
          <w:rtl/>
        </w:rPr>
        <w:t>: اکثرا جماعت باطل داشته اند.</w:t>
      </w:r>
      <w:r w:rsidR="00CC71CB">
        <w:rPr>
          <w:rFonts w:hint="cs"/>
          <w:sz w:val="28"/>
          <w:rtl/>
        </w:rPr>
        <w:t xml:space="preserve"> اینطور نبوده که جماعت صحیح داشته باشند. </w:t>
      </w:r>
    </w:p>
    <w:p w14:paraId="54B06797" w14:textId="2CA8A12C" w:rsidR="00A319D2" w:rsidRDefault="00A319D2" w:rsidP="00A319D2">
      <w:pPr>
        <w:jc w:val="both"/>
        <w:rPr>
          <w:sz w:val="28"/>
          <w:rtl/>
        </w:rPr>
      </w:pPr>
      <w:r w:rsidRPr="00CC71CB">
        <w:rPr>
          <w:rFonts w:hint="cs"/>
          <w:b/>
          <w:bCs/>
          <w:sz w:val="28"/>
          <w:rtl/>
        </w:rPr>
        <w:t>جواب</w:t>
      </w:r>
      <w:r>
        <w:rPr>
          <w:rFonts w:hint="cs"/>
          <w:sz w:val="28"/>
          <w:rtl/>
        </w:rPr>
        <w:t>: بالأخره حکم جماعت را داشت. اکثرا جماعت می خواندند، یا امام و یا مأموم بوده اند. بعد آن روایتی که راجع به امام جماعت می گفت تسبیح افضل است</w:t>
      </w:r>
      <w:r w:rsidR="00CC71CB">
        <w:rPr>
          <w:rStyle w:val="FootnoteReference"/>
          <w:sz w:val="28"/>
          <w:rtl/>
        </w:rPr>
        <w:footnoteReference w:id="6"/>
      </w:r>
      <w:r>
        <w:rPr>
          <w:rFonts w:hint="cs"/>
          <w:sz w:val="28"/>
          <w:rtl/>
        </w:rPr>
        <w:t xml:space="preserve"> که چندین روایت بود، روایت معراج پیامبر، روایت محمد بن عمران</w:t>
      </w:r>
      <w:r w:rsidR="00CC71CB">
        <w:rPr>
          <w:rStyle w:val="FootnoteReference"/>
          <w:sz w:val="28"/>
          <w:rtl/>
        </w:rPr>
        <w:footnoteReference w:id="7"/>
      </w:r>
      <w:r>
        <w:rPr>
          <w:rFonts w:hint="cs"/>
          <w:sz w:val="28"/>
          <w:rtl/>
        </w:rPr>
        <w:t>، صحیحه محمد بن قیس</w:t>
      </w:r>
      <w:r w:rsidR="00CC71CB">
        <w:rPr>
          <w:rStyle w:val="FootnoteReference"/>
          <w:sz w:val="28"/>
          <w:rtl/>
        </w:rPr>
        <w:footnoteReference w:id="8"/>
      </w:r>
      <w:r>
        <w:rPr>
          <w:rFonts w:hint="cs"/>
          <w:sz w:val="28"/>
          <w:rtl/>
        </w:rPr>
        <w:t xml:space="preserve"> و روایت رجاء بن أبی ضحاک که تسبیح را مطرح کرده بودند و امام رضا علیه السلام در روایت رجاء علی القاعده امام جماعت نیز بوده اند</w:t>
      </w:r>
      <w:r w:rsidR="00CC71CB">
        <w:rPr>
          <w:rStyle w:val="FootnoteReference"/>
          <w:sz w:val="28"/>
          <w:rtl/>
        </w:rPr>
        <w:footnoteReference w:id="9"/>
      </w:r>
      <w:r>
        <w:rPr>
          <w:rFonts w:hint="cs"/>
          <w:sz w:val="28"/>
          <w:rtl/>
        </w:rPr>
        <w:t xml:space="preserve">، چطور می توان گفت که افضل برای امام قرائت است؟ این نوع جمع کردن عرفی نیست. </w:t>
      </w:r>
    </w:p>
    <w:p w14:paraId="5C3BE77B" w14:textId="25344373" w:rsidR="00D518AC" w:rsidRDefault="00D518AC" w:rsidP="00D518AC">
      <w:pPr>
        <w:pStyle w:val="Heading3"/>
        <w:rPr>
          <w:rFonts w:cs="B Badr"/>
          <w:rtl/>
        </w:rPr>
      </w:pPr>
      <w:bookmarkStart w:id="7" w:name="_Toc125989585"/>
      <w:r>
        <w:rPr>
          <w:rFonts w:hint="cs"/>
          <w:rtl/>
        </w:rPr>
        <w:t>فرمایش آیت الله سیستانی در جمع بین روایات</w:t>
      </w:r>
      <w:bookmarkEnd w:id="7"/>
    </w:p>
    <w:p w14:paraId="0E82EBC4" w14:textId="77777777" w:rsidR="00A319D2" w:rsidRDefault="00A319D2" w:rsidP="00A319D2">
      <w:pPr>
        <w:jc w:val="both"/>
        <w:rPr>
          <w:sz w:val="28"/>
          <w:rtl/>
        </w:rPr>
      </w:pPr>
      <w:r>
        <w:rPr>
          <w:rFonts w:hint="cs"/>
          <w:sz w:val="28"/>
          <w:rtl/>
        </w:rPr>
        <w:t>آیت الله سیستانی در تعلیقه عروه ذیل فتوای صاحب عروه که تسبیح را افضل دانسته اند، فرموده اند:</w:t>
      </w:r>
    </w:p>
    <w:p w14:paraId="4F9B84DC" w14:textId="1E52AABE" w:rsidR="00A319D2" w:rsidRPr="00D518AC" w:rsidRDefault="00A319D2" w:rsidP="00D518AC">
      <w:pPr>
        <w:pStyle w:val="ListParagraph"/>
        <w:jc w:val="both"/>
        <w:rPr>
          <w:sz w:val="28"/>
          <w:rtl/>
        </w:rPr>
      </w:pPr>
      <w:r w:rsidRPr="00D518AC">
        <w:rPr>
          <w:rFonts w:hint="cs"/>
          <w:sz w:val="28"/>
          <w:rtl/>
        </w:rPr>
        <w:t>«</w:t>
      </w:r>
      <w:r w:rsidR="00D518AC" w:rsidRPr="00D518AC">
        <w:rPr>
          <w:rtl/>
        </w:rPr>
        <w:t xml:space="preserve"> </w:t>
      </w:r>
      <w:r w:rsidR="00D518AC" w:rsidRPr="00D518AC">
        <w:rPr>
          <w:color w:val="000080"/>
          <w:sz w:val="28"/>
          <w:rtl/>
        </w:rPr>
        <w:t>قد يطرء ما يوجب افضلية القراءة كعنوان المداراة فيما اذا كان اماما لقوم يرون لزوم القراءة في كل ركعة</w:t>
      </w:r>
      <w:r w:rsidR="00D518AC" w:rsidRPr="00D518AC">
        <w:rPr>
          <w:rFonts w:hint="cs"/>
          <w:sz w:val="28"/>
          <w:rtl/>
        </w:rPr>
        <w:t>»</w:t>
      </w:r>
      <w:r w:rsidR="00D518AC">
        <w:rPr>
          <w:rStyle w:val="FootnoteReference"/>
          <w:sz w:val="28"/>
          <w:rtl/>
        </w:rPr>
        <w:footnoteReference w:id="10"/>
      </w:r>
    </w:p>
    <w:p w14:paraId="1C44D0C7" w14:textId="77777777" w:rsidR="00A319D2" w:rsidRDefault="00A319D2" w:rsidP="00A319D2">
      <w:pPr>
        <w:jc w:val="both"/>
        <w:rPr>
          <w:sz w:val="28"/>
          <w:rtl/>
        </w:rPr>
      </w:pPr>
      <w:r>
        <w:rPr>
          <w:rFonts w:hint="cs"/>
          <w:sz w:val="28"/>
          <w:rtl/>
        </w:rPr>
        <w:t xml:space="preserve">ایشان پذیرفته اند که تسبیح افضل است، مگر در موارد تقیه مداراتی که انسان امام جماعت برای عامه می شود یا در محیط عامه مستحب است که قرائت خوانده شود. در بحث استدلالی نیز ایشان فرموده اند: از ادله استفاده می شود که تسبیحات به عنوان اولی افضل است: </w:t>
      </w:r>
    </w:p>
    <w:p w14:paraId="0EF226E9" w14:textId="77777777" w:rsidR="0002243D" w:rsidRDefault="00A319D2" w:rsidP="0002243D">
      <w:pPr>
        <w:pStyle w:val="ListParagraph"/>
        <w:jc w:val="both"/>
        <w:rPr>
          <w:sz w:val="28"/>
          <w:rtl/>
        </w:rPr>
      </w:pPr>
      <w:r w:rsidRPr="0002243D">
        <w:rPr>
          <w:rFonts w:hint="cs"/>
          <w:sz w:val="28"/>
          <w:rtl/>
        </w:rPr>
        <w:t>«</w:t>
      </w:r>
      <w:r w:rsidRPr="0002243D">
        <w:rPr>
          <w:rFonts w:hint="cs"/>
          <w:color w:val="000080"/>
          <w:sz w:val="28"/>
          <w:rtl/>
        </w:rPr>
        <w:t>المتحصل من ملاحظلۀ مجموع الروایات أن ما هو الأفضل باطبع الأولی هو التسبیح</w:t>
      </w:r>
      <w:r w:rsidRPr="0002243D">
        <w:rPr>
          <w:rFonts w:hint="cs"/>
          <w:sz w:val="28"/>
          <w:rtl/>
        </w:rPr>
        <w:t>»</w:t>
      </w:r>
    </w:p>
    <w:p w14:paraId="170A2881" w14:textId="79AA2248" w:rsidR="00A319D2" w:rsidRPr="0002243D" w:rsidRDefault="00A319D2" w:rsidP="0002243D">
      <w:pPr>
        <w:jc w:val="both"/>
        <w:rPr>
          <w:sz w:val="28"/>
          <w:rtl/>
        </w:rPr>
      </w:pPr>
      <w:r w:rsidRPr="0002243D">
        <w:rPr>
          <w:rFonts w:hint="cs"/>
          <w:sz w:val="28"/>
          <w:rtl/>
        </w:rPr>
        <w:t xml:space="preserve"> وقتی استدلال می کنند به صحیحه زرارۀ استدلال می کنند که امام علیه السلام در مقام تعلیم حکم شرعی به زرارۀ فرموده اند: </w:t>
      </w:r>
    </w:p>
    <w:p w14:paraId="3B17FC60" w14:textId="77777777" w:rsidR="0002243D" w:rsidRDefault="0002243D" w:rsidP="0002243D">
      <w:pPr>
        <w:pStyle w:val="ListParagraph"/>
        <w:jc w:val="both"/>
        <w:rPr>
          <w:sz w:val="28"/>
          <w:rtl/>
        </w:rPr>
      </w:pPr>
      <w:r w:rsidRPr="0002243D">
        <w:rPr>
          <w:rFonts w:hint="cs"/>
          <w:sz w:val="28"/>
          <w:rtl/>
        </w:rPr>
        <w:t>«</w:t>
      </w:r>
      <w:r w:rsidRPr="0002243D">
        <w:rPr>
          <w:sz w:val="28"/>
          <w:rtl/>
        </w:rPr>
        <w:t xml:space="preserve"> </w:t>
      </w:r>
      <w:r w:rsidRPr="0002243D">
        <w:rPr>
          <w:color w:val="008000"/>
          <w:sz w:val="28"/>
          <w:rtl/>
        </w:rPr>
        <w:t>كَانَ الَّذِي فَرَضَ اللَّهُ عَلَى الْعِبَادِ مِنَ الصَّلَاةِ عَشْرَ رَكَعَاتٍ وَ فِيهِنَّ الْقِرَاءَةُ وَ لَيْسَ فِيهِنَّ وَهْمٌ يَعْنِي سَهْواً فَزَادَ رَسُولُ اللَّهِ ص سَبْعاً وَ فِيهِنَّ الْوَهْمُ وَ لَيْسَ فِيهِنَّ قِرَاءَةٌ</w:t>
      </w:r>
      <w:r w:rsidRPr="0002243D">
        <w:rPr>
          <w:rFonts w:hint="cs"/>
          <w:sz w:val="28"/>
          <w:rtl/>
        </w:rPr>
        <w:t>»</w:t>
      </w:r>
      <w:r>
        <w:rPr>
          <w:rStyle w:val="FootnoteReference"/>
          <w:sz w:val="28"/>
          <w:rtl/>
        </w:rPr>
        <w:footnoteReference w:id="11"/>
      </w:r>
      <w:r w:rsidRPr="0002243D">
        <w:rPr>
          <w:rFonts w:hint="cs"/>
          <w:sz w:val="28"/>
          <w:rtl/>
        </w:rPr>
        <w:t xml:space="preserve"> </w:t>
      </w:r>
    </w:p>
    <w:p w14:paraId="26907E38" w14:textId="2BCB8E1F" w:rsidR="00A319D2" w:rsidRPr="0002243D" w:rsidRDefault="00A319D2" w:rsidP="0002243D">
      <w:pPr>
        <w:jc w:val="both"/>
        <w:rPr>
          <w:sz w:val="28"/>
          <w:rtl/>
        </w:rPr>
      </w:pPr>
      <w:r w:rsidRPr="0002243D">
        <w:rPr>
          <w:rFonts w:hint="cs"/>
          <w:sz w:val="28"/>
          <w:rtl/>
        </w:rPr>
        <w:t xml:space="preserve">این روایت نشانگر این است که امام می فرمایند قرائت به حکم اولی مرجوح است. ما قبلا عرض کردیم که شاید بیانگر نفی توهم وجوب باشد. فرق است که بگویند «لاتقرأ» با اینکه بگویند «لیس فیهن القرائۀ» تعبیر دوم صرفا نفی جزئیت می کند. آنچه جزء است تسیبح است و قرائت نیز مصداقی از تسبیح است. </w:t>
      </w:r>
    </w:p>
    <w:p w14:paraId="0A8789A7" w14:textId="77777777" w:rsidR="00A319D2" w:rsidRDefault="00A319D2" w:rsidP="00A319D2">
      <w:pPr>
        <w:jc w:val="both"/>
        <w:rPr>
          <w:sz w:val="28"/>
          <w:rtl/>
        </w:rPr>
      </w:pPr>
      <w:r w:rsidRPr="0002243D">
        <w:rPr>
          <w:rFonts w:hint="cs"/>
          <w:b/>
          <w:bCs/>
          <w:sz w:val="28"/>
          <w:rtl/>
        </w:rPr>
        <w:t>سوال</w:t>
      </w:r>
      <w:r>
        <w:rPr>
          <w:rFonts w:hint="cs"/>
          <w:sz w:val="28"/>
          <w:rtl/>
        </w:rPr>
        <w:t xml:space="preserve">: لیس فی الصلاه القنوت به معنای عدم جزئیت نیست، ظاهر در عدم مشروعیت است. </w:t>
      </w:r>
    </w:p>
    <w:p w14:paraId="0CB888E3" w14:textId="1C0BC15C" w:rsidR="00A319D2" w:rsidRDefault="00A319D2" w:rsidP="00A319D2">
      <w:pPr>
        <w:jc w:val="both"/>
        <w:rPr>
          <w:sz w:val="28"/>
          <w:rtl/>
        </w:rPr>
      </w:pPr>
      <w:r w:rsidRPr="0002243D">
        <w:rPr>
          <w:rFonts w:hint="cs"/>
          <w:b/>
          <w:bCs/>
          <w:sz w:val="28"/>
          <w:rtl/>
        </w:rPr>
        <w:t>جواب</w:t>
      </w:r>
      <w:r>
        <w:rPr>
          <w:rFonts w:hint="cs"/>
          <w:sz w:val="28"/>
          <w:rtl/>
        </w:rPr>
        <w:t>: در این روایت محل بحث تقابل است، می گوید در رکعت اول ود وم قرائت دارد، در رکعت سوم و چهارم مثل عامه نباشید که قرائت را جزء می دانند، قرائت جزء نیست، اما اینکه قرائت به عنوان مصداق تسبیح نیز مرجوح باشد که گفته شود، از این روایت استفاده نمی شود. لاأقل جمع آن با روایت صحیحه عبید بین زرارۀ که می گفت «</w:t>
      </w:r>
      <w:r w:rsidR="0002243D" w:rsidRPr="0002243D">
        <w:rPr>
          <w:color w:val="008000"/>
          <w:rtl/>
        </w:rPr>
        <w:t xml:space="preserve"> </w:t>
      </w:r>
      <w:r w:rsidR="0002243D" w:rsidRPr="00070198">
        <w:rPr>
          <w:color w:val="008000"/>
          <w:rtl/>
        </w:rPr>
        <w:t>تُسَبِّحُ وَ تُحَمِّدُ اللَّهَ وَ تَسْتَغْفِرُ لِذَنْبِكَ وَ إِنْ شِئْتَ فَاتِحَةَ الْكِتَابِ فَإِنَّهَا تَحْمِيدٌ وَ دُعَاءٌ</w:t>
      </w:r>
      <w:r w:rsidR="0002243D">
        <w:rPr>
          <w:rFonts w:hint="cs"/>
          <w:rtl/>
        </w:rPr>
        <w:t>»</w:t>
      </w:r>
      <w:r w:rsidR="0002243D">
        <w:rPr>
          <w:rStyle w:val="FootnoteReference"/>
          <w:rtl/>
        </w:rPr>
        <w:footnoteReference w:id="12"/>
      </w:r>
      <w:r>
        <w:rPr>
          <w:rFonts w:hint="cs"/>
          <w:sz w:val="28"/>
          <w:rtl/>
        </w:rPr>
        <w:t xml:space="preserve"> همین است که به معنای عدم مشروعیت معنا نکنیم و بگوییم جزء در رکعت سوم و چهارم نیست. </w:t>
      </w:r>
    </w:p>
    <w:p w14:paraId="1E682F4E" w14:textId="77777777" w:rsidR="00A319D2" w:rsidRDefault="00A319D2" w:rsidP="00A319D2">
      <w:pPr>
        <w:jc w:val="both"/>
        <w:rPr>
          <w:sz w:val="28"/>
          <w:rtl/>
        </w:rPr>
      </w:pPr>
      <w:r>
        <w:rPr>
          <w:rFonts w:hint="cs"/>
          <w:sz w:val="28"/>
          <w:rtl/>
        </w:rPr>
        <w:t xml:space="preserve">راجع به روایاتی که اختلاف دارد ایشان فرموده اند به اختلاف حال روات حمل می شود. مثلا امام به منصور بن حازم فرموده اند: </w:t>
      </w:r>
    </w:p>
    <w:p w14:paraId="1DEB77B7" w14:textId="291C9FD0" w:rsidR="00A319D2" w:rsidRPr="009462DA" w:rsidRDefault="00A319D2" w:rsidP="009462DA">
      <w:pPr>
        <w:pStyle w:val="ListParagraph"/>
        <w:jc w:val="both"/>
        <w:rPr>
          <w:sz w:val="28"/>
          <w:rtl/>
        </w:rPr>
      </w:pPr>
      <w:r w:rsidRPr="009462DA">
        <w:rPr>
          <w:rFonts w:hint="cs"/>
          <w:sz w:val="28"/>
          <w:rtl/>
        </w:rPr>
        <w:t>«</w:t>
      </w:r>
      <w:r w:rsidR="009462DA" w:rsidRPr="009462DA">
        <w:rPr>
          <w:sz w:val="28"/>
          <w:rtl/>
        </w:rPr>
        <w:t xml:space="preserve">الْحُسَيْنُ بْنُ سَعِيدٍ عَنْ صَفْوَانَ عَنْ مَنْصُورِ بْنِ حَازِمٍ </w:t>
      </w:r>
      <w:r w:rsidR="009462DA" w:rsidRPr="009462DA">
        <w:rPr>
          <w:color w:val="008000"/>
          <w:sz w:val="28"/>
          <w:rtl/>
        </w:rPr>
        <w:t>عَنْ أَبِي عَبْدِ اللَّهِ ع قَالَ: إِذَا كُنْتَ إِمَاماً فَاقْرَأْ فِي الرَّكْعَتَيْنِ الْأَخِيرَتَيْنِ بِفَاتِحَةِ الْكِتَابِ وَ إِنْ كُنْتَ وَحْدَكَ فَيَسَعُكَ فَعَلْتَ أَوْ لَمْ تَفْعَلْ</w:t>
      </w:r>
      <w:r w:rsidR="009462DA" w:rsidRPr="009462DA">
        <w:rPr>
          <w:rFonts w:hint="cs"/>
          <w:sz w:val="28"/>
          <w:rtl/>
        </w:rPr>
        <w:t>»</w:t>
      </w:r>
      <w:r w:rsidR="009462DA">
        <w:rPr>
          <w:rStyle w:val="FootnoteReference"/>
          <w:sz w:val="28"/>
          <w:rtl/>
        </w:rPr>
        <w:footnoteReference w:id="13"/>
      </w:r>
    </w:p>
    <w:p w14:paraId="574847E8" w14:textId="77777777" w:rsidR="00C90005" w:rsidRDefault="00A319D2" w:rsidP="00A319D2">
      <w:pPr>
        <w:jc w:val="both"/>
        <w:rPr>
          <w:sz w:val="28"/>
          <w:rtl/>
        </w:rPr>
      </w:pPr>
      <w:r>
        <w:rPr>
          <w:rFonts w:hint="cs"/>
          <w:sz w:val="28"/>
          <w:rtl/>
        </w:rPr>
        <w:t>محقق نایینی گفته این روایت از باب تقیه است؛ زیرا در ذیل</w:t>
      </w:r>
      <w:r w:rsidR="00C90005" w:rsidRPr="00C90005">
        <w:rPr>
          <w:rFonts w:hint="cs"/>
          <w:sz w:val="28"/>
          <w:rtl/>
        </w:rPr>
        <w:t xml:space="preserve"> </w:t>
      </w:r>
      <w:r w:rsidR="00C90005">
        <w:rPr>
          <w:rFonts w:hint="cs"/>
          <w:sz w:val="28"/>
          <w:rtl/>
        </w:rPr>
        <w:t>نفرموده که «یسعک التسبیح» بلکه</w:t>
      </w:r>
      <w:r>
        <w:rPr>
          <w:rFonts w:hint="cs"/>
          <w:sz w:val="28"/>
          <w:rtl/>
        </w:rPr>
        <w:t xml:space="preserve"> آورده است: «</w:t>
      </w:r>
      <w:r w:rsidR="00C90005" w:rsidRPr="009462DA">
        <w:rPr>
          <w:color w:val="008000"/>
          <w:sz w:val="28"/>
          <w:rtl/>
        </w:rPr>
        <w:t>إِنْ كُنْتَ وَحْدَكَ فَيَسَعُكَ فَعَلْتَ أَوْ لَمْ تَفْعَلْ</w:t>
      </w:r>
      <w:r>
        <w:rPr>
          <w:rFonts w:hint="cs"/>
          <w:sz w:val="28"/>
          <w:rtl/>
        </w:rPr>
        <w:t>»</w:t>
      </w:r>
      <w:r w:rsidR="00C90005">
        <w:rPr>
          <w:rFonts w:hint="cs"/>
          <w:sz w:val="28"/>
          <w:rtl/>
        </w:rPr>
        <w:t>.</w:t>
      </w:r>
    </w:p>
    <w:p w14:paraId="6D5C59AE" w14:textId="6E5AC9A0" w:rsidR="00A319D2" w:rsidRDefault="00A319D2" w:rsidP="00A319D2">
      <w:pPr>
        <w:jc w:val="both"/>
        <w:rPr>
          <w:sz w:val="28"/>
          <w:rtl/>
        </w:rPr>
      </w:pPr>
      <w:r>
        <w:rPr>
          <w:rFonts w:hint="cs"/>
          <w:sz w:val="28"/>
          <w:rtl/>
        </w:rPr>
        <w:t xml:space="preserve"> عمده فرمایش محقق سیستانی این است که ممکن است بگوییم امام علیه السلام شاید دیده منصور بن حازم امام جماعت است، مقام جواب امام، مقام افتاء بوده است و با حدیثی که به زرارۀ گفته می شود تفاوت دارد. امام به منصور می فرماید: در هنگام امام جماعت بودن، سورۀ حمد بخوانید، شاید امام شرایط منصور را دیده که مناسب با تقیه است. نمی توان حکم کلی استفاده کرد و گفت مطلقا بر امام جماعت اختیار سورۀ حمد مستحب است. </w:t>
      </w:r>
    </w:p>
    <w:p w14:paraId="0AE95CE1" w14:textId="3D6B76A6" w:rsidR="00A319D2" w:rsidRDefault="00A319D2" w:rsidP="00A319D2">
      <w:pPr>
        <w:jc w:val="both"/>
        <w:rPr>
          <w:sz w:val="28"/>
          <w:rtl/>
        </w:rPr>
      </w:pPr>
      <w:r>
        <w:rPr>
          <w:rFonts w:hint="cs"/>
          <w:sz w:val="28"/>
          <w:rtl/>
        </w:rPr>
        <w:t>راجع به صحیحه معاویۀ بن عمار مطلب دیگری دارند که می فرمایند: معاویۀ بن عمار گفت: «</w:t>
      </w:r>
      <w:r w:rsidR="00C90005" w:rsidRPr="00C90005">
        <w:rPr>
          <w:sz w:val="28"/>
          <w:rtl/>
        </w:rPr>
        <w:t>سَأَلْتُ أَبَا عَبْدِ اللَّهِ ع عَنِ الْقِرَاءَةِ خَلْفَ الْإِمَامِ فِي الرَّكْعَتَيْنِ الْأَخِيرَتَيْن</w:t>
      </w:r>
      <w:r>
        <w:rPr>
          <w:rFonts w:hint="cs"/>
          <w:sz w:val="28"/>
          <w:rtl/>
        </w:rPr>
        <w:t xml:space="preserve"> » امام فرمود: «</w:t>
      </w:r>
      <w:r w:rsidR="00C90005" w:rsidRPr="00C90005">
        <w:rPr>
          <w:rtl/>
        </w:rPr>
        <w:t xml:space="preserve"> </w:t>
      </w:r>
      <w:r w:rsidR="00C90005" w:rsidRPr="00C90005">
        <w:rPr>
          <w:color w:val="008000"/>
          <w:sz w:val="28"/>
          <w:rtl/>
        </w:rPr>
        <w:t>يَقْرَأُ فَاتِحَةَ الْكِتَابِ وَ مَنْ خَلْفَهُ يُسَبِّح</w:t>
      </w:r>
      <w:r w:rsidR="00C90005" w:rsidRPr="00C90005">
        <w:rPr>
          <w:sz w:val="28"/>
          <w:rtl/>
        </w:rPr>
        <w:t>‏</w:t>
      </w:r>
      <w:r>
        <w:rPr>
          <w:rFonts w:hint="cs"/>
          <w:sz w:val="28"/>
          <w:rtl/>
        </w:rPr>
        <w:t>»</w:t>
      </w:r>
      <w:r w:rsidR="00C90005">
        <w:rPr>
          <w:rStyle w:val="FootnoteReference"/>
          <w:sz w:val="28"/>
          <w:rtl/>
        </w:rPr>
        <w:footnoteReference w:id="14"/>
      </w:r>
      <w:r>
        <w:rPr>
          <w:rFonts w:hint="cs"/>
          <w:sz w:val="28"/>
          <w:rtl/>
        </w:rPr>
        <w:t xml:space="preserve"> شاید به این معنا باشد که این امام جماعت ها که می دانیم فاتحۀ می خوانند ولی شما که از مأموم سوال می کنید به شما می گویم افضل این است که مأموم تسبیح بگوید. فکر نکنید که قرائت امام موجب سقوط وظیفه شما می شود. </w:t>
      </w:r>
    </w:p>
    <w:p w14:paraId="359CD02C" w14:textId="77777777" w:rsidR="00A319D2" w:rsidRDefault="00A319D2" w:rsidP="00A319D2">
      <w:pPr>
        <w:jc w:val="both"/>
        <w:rPr>
          <w:sz w:val="28"/>
          <w:rtl/>
        </w:rPr>
      </w:pPr>
      <w:r>
        <w:rPr>
          <w:rFonts w:hint="cs"/>
          <w:sz w:val="28"/>
          <w:rtl/>
        </w:rPr>
        <w:t xml:space="preserve">انصافا این فرمایش از دو جهت خلاف ظاهر است: </w:t>
      </w:r>
    </w:p>
    <w:p w14:paraId="5BEAF6CF" w14:textId="77777777" w:rsidR="00A319D2" w:rsidRDefault="00A319D2" w:rsidP="00A319D2">
      <w:pPr>
        <w:pStyle w:val="ListParagraph"/>
        <w:numPr>
          <w:ilvl w:val="0"/>
          <w:numId w:val="16"/>
        </w:numPr>
        <w:spacing w:line="240" w:lineRule="auto"/>
        <w:jc w:val="both"/>
        <w:rPr>
          <w:rFonts w:cs="B Badr"/>
          <w:sz w:val="28"/>
        </w:rPr>
      </w:pPr>
      <w:r>
        <w:rPr>
          <w:rFonts w:cs="B Badr" w:hint="cs"/>
          <w:sz w:val="28"/>
          <w:rtl/>
        </w:rPr>
        <w:t xml:space="preserve">اینکه «امام یقرأ بفاتحۀ الکتاب» را اینطور معنا کنیم که این امام ها فاتحۀ می خوانند، خلاف ظاهر است. شأن امام علیه السلام بیان حکم شرعی است. </w:t>
      </w:r>
    </w:p>
    <w:p w14:paraId="600B4055" w14:textId="77777777" w:rsidR="00A319D2" w:rsidRDefault="00A319D2" w:rsidP="00A319D2">
      <w:pPr>
        <w:pStyle w:val="ListParagraph"/>
        <w:numPr>
          <w:ilvl w:val="0"/>
          <w:numId w:val="16"/>
        </w:numPr>
        <w:spacing w:line="240" w:lineRule="auto"/>
        <w:jc w:val="both"/>
        <w:rPr>
          <w:rFonts w:cs="B Badr"/>
          <w:sz w:val="28"/>
        </w:rPr>
      </w:pPr>
      <w:r>
        <w:rPr>
          <w:rFonts w:cs="B Badr" w:hint="cs"/>
          <w:sz w:val="28"/>
          <w:rtl/>
        </w:rPr>
        <w:t xml:space="preserve">ذیل روایت که آمده است: «إذا کنت وحدک» ایشان که در منفرد نیز فرموده افضل تسبیح است، پس فرق مأموم با منفرد چه می شود؟ روایت فرق گذاشته است. در روایت برای مأموم تسبیح مطرح شده و برای منفرد تخییر مطرح شده است. بلی، ایشان در ضمن کلمات خود دارند که قول به وجوب اختیار تسبیح بر مأموم قائلی ندارد، این اشکال به محقق خویی است، ولی افضلیت تسبیح نسبت به مأموم قائل دارد، مفاد این روایت نیز همین است، چطور می توان توجیه کرد این روایت را در حالی که تفصیل بین مأموم و منفرد داده است؟ </w:t>
      </w:r>
    </w:p>
    <w:p w14:paraId="2AAFF49E" w14:textId="5C7CA588" w:rsidR="00A319D2" w:rsidRDefault="000C5E81" w:rsidP="00A319D2">
      <w:pPr>
        <w:pStyle w:val="ListParagraph"/>
        <w:ind w:left="587"/>
        <w:jc w:val="both"/>
        <w:rPr>
          <w:rFonts w:cs="B Badr"/>
          <w:sz w:val="28"/>
          <w:rtl/>
        </w:rPr>
      </w:pPr>
      <w:r>
        <w:rPr>
          <w:rFonts w:cs="B Badr" w:hint="cs"/>
          <w:sz w:val="28"/>
          <w:rtl/>
        </w:rPr>
        <w:t xml:space="preserve">اشکال می شود که </w:t>
      </w:r>
      <w:r w:rsidR="00A319D2">
        <w:rPr>
          <w:rFonts w:cs="B Badr" w:hint="cs"/>
          <w:sz w:val="28"/>
          <w:rtl/>
        </w:rPr>
        <w:t xml:space="preserve">راجع به امام جماعت دلیل بر استحباب تسبیح داریم و نمی توانیم ملتزم شویم که قرائت در حق وی مستحب است؛ زیرا در صحیحه زرارۀ آمده است: </w:t>
      </w:r>
    </w:p>
    <w:p w14:paraId="3B480EEA" w14:textId="251B3194" w:rsidR="00A319D2" w:rsidRPr="000C5E81" w:rsidRDefault="000C5E81" w:rsidP="000C5E81">
      <w:pPr>
        <w:pStyle w:val="ListParagraph"/>
        <w:jc w:val="both"/>
        <w:rPr>
          <w:sz w:val="28"/>
          <w:rtl/>
        </w:rPr>
      </w:pPr>
      <w:r>
        <w:rPr>
          <w:rFonts w:hint="cs"/>
          <w:color w:val="008000"/>
          <w:sz w:val="28"/>
          <w:rtl/>
        </w:rPr>
        <w:t>«</w:t>
      </w:r>
      <w:r w:rsidRPr="00D61F59">
        <w:rPr>
          <w:color w:val="008000"/>
          <w:sz w:val="28"/>
          <w:rtl/>
        </w:rPr>
        <w:t>وَ إِنْ كُنْتَ خَلْفَ إِمَامٍ فَلَا تَقْرَأَنَّ شَيْئاً فِي الْأَوَّلَتَيْنِ وَ أَنْصِتْ لِقِرَاءَتِهِ وَ لَا تَقْرَأَنَّ شَيْئاً فِي الْأَخِيرَتَيْنِ فَإِنَّ اللَّهَ عَزَّ وَ جَلَّ يَقُولُ لِلْمُؤْمِنِينَ- وَ إِذا قُرِئَ الْقُرْآنُ يَعْنِي فِي الْفَرِيضَةِ خَلْفَ الْإِمَامِ فَاسْتَمِعُوا لَهُ وَ أَنْصِتُوا لَعَلَّكُمْ تُرْحَمُونَ فَالْأَخِيرَتَانِ تَبَعاً لِلْأَوَّلَتَيْن</w:t>
      </w:r>
      <w:r w:rsidRPr="00D61F59">
        <w:rPr>
          <w:sz w:val="28"/>
          <w:rtl/>
        </w:rPr>
        <w:t>‏</w:t>
      </w:r>
      <w:r w:rsidRPr="00D61F59">
        <w:rPr>
          <w:rFonts w:hint="cs"/>
          <w:sz w:val="28"/>
          <w:rtl/>
        </w:rPr>
        <w:t>»</w:t>
      </w:r>
      <w:r>
        <w:rPr>
          <w:rStyle w:val="FootnoteReference"/>
          <w:sz w:val="28"/>
          <w:rtl/>
        </w:rPr>
        <w:footnoteReference w:id="15"/>
      </w:r>
    </w:p>
    <w:p w14:paraId="567105B7" w14:textId="42E8EAE7" w:rsidR="00A319D2" w:rsidRDefault="000C5E81" w:rsidP="00A319D2">
      <w:pPr>
        <w:pStyle w:val="ListParagraph"/>
        <w:ind w:left="587"/>
        <w:jc w:val="both"/>
        <w:rPr>
          <w:rFonts w:cs="B Badr"/>
          <w:sz w:val="28"/>
          <w:rtl/>
        </w:rPr>
      </w:pPr>
      <w:r>
        <w:rPr>
          <w:rFonts w:cs="B Badr" w:hint="cs"/>
          <w:sz w:val="28"/>
          <w:rtl/>
        </w:rPr>
        <w:t xml:space="preserve">جواب این است که </w:t>
      </w:r>
      <w:r w:rsidR="00A319D2">
        <w:rPr>
          <w:rFonts w:cs="B Badr" w:hint="cs"/>
          <w:sz w:val="28"/>
          <w:rtl/>
        </w:rPr>
        <w:t>بالأخره تعارض بین این روایت و روایات دیگر را چطور حل کنیم؟</w:t>
      </w:r>
    </w:p>
    <w:p w14:paraId="28F63FB9" w14:textId="41BF9D5E" w:rsidR="00CE600F" w:rsidRPr="00CE600F" w:rsidRDefault="00CE600F" w:rsidP="00CE600F">
      <w:pPr>
        <w:pStyle w:val="Heading3"/>
        <w:rPr>
          <w:rFonts w:cs="Cambria"/>
          <w:rtl/>
        </w:rPr>
      </w:pPr>
      <w:bookmarkStart w:id="8" w:name="_Toc125989586"/>
      <w:r>
        <w:rPr>
          <w:rFonts w:hint="cs"/>
          <w:rtl/>
        </w:rPr>
        <w:t>فرمایش آیت الله سیستانی راجع به مأموم</w:t>
      </w:r>
      <w:bookmarkEnd w:id="8"/>
    </w:p>
    <w:p w14:paraId="69C0C00F" w14:textId="77777777" w:rsidR="001B7B48" w:rsidRDefault="00A319D2" w:rsidP="00A319D2">
      <w:pPr>
        <w:jc w:val="both"/>
        <w:rPr>
          <w:sz w:val="28"/>
          <w:rtl/>
        </w:rPr>
      </w:pPr>
      <w:r>
        <w:rPr>
          <w:rFonts w:hint="cs"/>
          <w:sz w:val="28"/>
          <w:rtl/>
        </w:rPr>
        <w:t>ایشان راجع به مأموم فرموده است که روایات اختلاف دارند. صحیحه ابن سنان فرموده است: «</w:t>
      </w:r>
      <w:r w:rsidR="00C904EC" w:rsidRPr="00C904EC">
        <w:rPr>
          <w:color w:val="008000"/>
          <w:sz w:val="28"/>
          <w:rtl/>
        </w:rPr>
        <w:t>يُجْزِيكَ التَّسْبِيحُ فِي الْأَخِيرَتَيْنِ قُلْتُ أَيَّ شَيْ‏ءٍ تَقُولُ أَنْتَ قَالَ أَقْرَأُ فَاتِحَةَ الْكِتَابِ</w:t>
      </w:r>
      <w:r>
        <w:rPr>
          <w:rFonts w:hint="cs"/>
          <w:sz w:val="28"/>
          <w:rtl/>
        </w:rPr>
        <w:t>»</w:t>
      </w:r>
      <w:r w:rsidR="00C904EC">
        <w:rPr>
          <w:rStyle w:val="FootnoteReference"/>
          <w:sz w:val="28"/>
          <w:rtl/>
        </w:rPr>
        <w:footnoteReference w:id="16"/>
      </w:r>
      <w:r>
        <w:rPr>
          <w:rFonts w:hint="cs"/>
          <w:sz w:val="28"/>
          <w:rtl/>
        </w:rPr>
        <w:t xml:space="preserve"> که محقق خویی به خاطر این روایت بین نماز جهریه و اخفاتیه فرق گذاشته اند. ولی این روایت با صحیحه معاویۀ بن عمار که می گوید «من خلقه یسبح» در تعارض است. </w:t>
      </w:r>
      <w:r w:rsidR="009F1A63">
        <w:rPr>
          <w:rFonts w:hint="cs"/>
          <w:sz w:val="28"/>
          <w:rtl/>
        </w:rPr>
        <w:t>روایات در این باره چند دسته هستند</w:t>
      </w:r>
      <w:r w:rsidR="009F1A63">
        <w:rPr>
          <w:rFonts w:cs="Cambria" w:hint="cs"/>
          <w:sz w:val="28"/>
          <w:rtl/>
        </w:rPr>
        <w:t xml:space="preserve">: </w:t>
      </w:r>
      <w:r>
        <w:rPr>
          <w:rFonts w:hint="cs"/>
          <w:sz w:val="28"/>
          <w:rtl/>
        </w:rPr>
        <w:t xml:space="preserve">یک دسته صحیحه معاویۀ بن عمار است، یک دسته هم قرائت را افضل می دانستند، صحیحه ابن سنان نیز در نماز اخفاتیه تسبیح را مطرح کرده بود، محقق خویی نیز توجیه کرد که بین مأموم در نماز های اخفاتیه و جهریه تفصیل می دهیم. مأموم در نماز های جهریه وظیفه تسبیح دارد، ولی مأموم در نماز های اخفاتیه مخیر بین تسبیح و حمد است. </w:t>
      </w:r>
    </w:p>
    <w:p w14:paraId="4682B979" w14:textId="2257A3AA" w:rsidR="001B7B48" w:rsidRDefault="003E737D" w:rsidP="003E737D">
      <w:pPr>
        <w:pStyle w:val="Heading4"/>
        <w:rPr>
          <w:rtl/>
        </w:rPr>
      </w:pPr>
      <w:bookmarkStart w:id="9" w:name="_Toc125989587"/>
      <w:r>
        <w:rPr>
          <w:rFonts w:hint="cs"/>
          <w:rtl/>
        </w:rPr>
        <w:t>مناقشه آیت الله سیستانی به محقق خویی</w:t>
      </w:r>
      <w:r w:rsidR="0022108C">
        <w:rPr>
          <w:rFonts w:hint="cs"/>
          <w:rtl/>
        </w:rPr>
        <w:t xml:space="preserve"> و بررسی آن</w:t>
      </w:r>
      <w:bookmarkEnd w:id="9"/>
    </w:p>
    <w:p w14:paraId="48F52E19" w14:textId="2294EE32" w:rsidR="00A319D2" w:rsidRDefault="00A319D2" w:rsidP="00A319D2">
      <w:pPr>
        <w:jc w:val="both"/>
        <w:rPr>
          <w:sz w:val="28"/>
          <w:rtl/>
        </w:rPr>
      </w:pPr>
      <w:r>
        <w:rPr>
          <w:rFonts w:hint="cs"/>
          <w:sz w:val="28"/>
          <w:rtl/>
        </w:rPr>
        <w:t xml:space="preserve">محقق سیستانی فرموده اند که این مطلب دارای </w:t>
      </w:r>
      <w:r w:rsidR="001B7B48">
        <w:rPr>
          <w:rFonts w:hint="cs"/>
          <w:sz w:val="28"/>
          <w:rtl/>
        </w:rPr>
        <w:t>سه</w:t>
      </w:r>
      <w:r>
        <w:rPr>
          <w:rFonts w:hint="cs"/>
          <w:sz w:val="28"/>
          <w:rtl/>
        </w:rPr>
        <w:t xml:space="preserve"> ایراد است: </w:t>
      </w:r>
    </w:p>
    <w:p w14:paraId="00F64F26" w14:textId="77777777" w:rsidR="00A319D2" w:rsidRPr="009F1A63" w:rsidRDefault="00A319D2" w:rsidP="00A319D2">
      <w:pPr>
        <w:pStyle w:val="ListParagraph"/>
        <w:numPr>
          <w:ilvl w:val="0"/>
          <w:numId w:val="17"/>
        </w:numPr>
        <w:spacing w:line="240" w:lineRule="auto"/>
        <w:jc w:val="both"/>
        <w:rPr>
          <w:rFonts w:cs="B Badr"/>
          <w:sz w:val="28"/>
        </w:rPr>
      </w:pPr>
      <w:r w:rsidRPr="009F1A63">
        <w:rPr>
          <w:rFonts w:cs="B Badr" w:hint="cs"/>
          <w:sz w:val="28"/>
          <w:rtl/>
        </w:rPr>
        <w:t xml:space="preserve">ایراد اول اینکه خلاف صحیحه علی بن یقطین است که در آن آمده است: </w:t>
      </w:r>
    </w:p>
    <w:p w14:paraId="04472506" w14:textId="21C2A5B4" w:rsidR="00A319D2" w:rsidRPr="009F1A63" w:rsidRDefault="00EB03AD" w:rsidP="00A319D2">
      <w:pPr>
        <w:pStyle w:val="ListParagraph"/>
        <w:jc w:val="both"/>
        <w:rPr>
          <w:rFonts w:cs="B Badr"/>
          <w:sz w:val="28"/>
          <w:rtl/>
        </w:rPr>
      </w:pPr>
      <w:r>
        <w:rPr>
          <w:rFonts w:cs="B Badr" w:hint="cs"/>
          <w:sz w:val="28"/>
          <w:rtl/>
        </w:rPr>
        <w:t>«</w:t>
      </w:r>
      <w:r w:rsidR="009F1A63" w:rsidRPr="009F1A63">
        <w:rPr>
          <w:rFonts w:cs="B Badr"/>
          <w:color w:val="008000"/>
          <w:sz w:val="28"/>
          <w:rtl/>
        </w:rPr>
        <w:t>عَنِ الرَّكْعَتَيْنِ اللَّتَيْنِ يَصْمُتُ فِيهِمَا الْإِمَامُ أَ يُقْرَأُ فِيهِمَا بِالْحَمْدِ وَ هُوَ إِمَامٌ يُقْتَدَى بِهِ قَالَ إِنْ قَرَأْتَ فَلَا بَأْسَ وَ إِنْ سَكَتَّ فَلَا بَأْسَ</w:t>
      </w:r>
      <w:r w:rsidR="009F1A63">
        <w:rPr>
          <w:rFonts w:cs="B Badr" w:hint="cs"/>
          <w:sz w:val="28"/>
          <w:rtl/>
        </w:rPr>
        <w:t>»</w:t>
      </w:r>
      <w:r w:rsidR="009F1A63">
        <w:rPr>
          <w:rStyle w:val="FootnoteReference"/>
          <w:rFonts w:cs="B Badr"/>
          <w:sz w:val="28"/>
          <w:rtl/>
        </w:rPr>
        <w:footnoteReference w:id="17"/>
      </w:r>
    </w:p>
    <w:p w14:paraId="3863FDD8" w14:textId="77777777" w:rsidR="00A319D2" w:rsidRDefault="00A319D2" w:rsidP="00A319D2">
      <w:pPr>
        <w:pStyle w:val="ListParagraph"/>
        <w:ind w:left="587"/>
        <w:jc w:val="both"/>
        <w:rPr>
          <w:rFonts w:cs="B Badr"/>
          <w:sz w:val="28"/>
          <w:rtl/>
        </w:rPr>
      </w:pPr>
      <w:r>
        <w:rPr>
          <w:rFonts w:cs="B Badr" w:hint="cs"/>
          <w:sz w:val="28"/>
          <w:rtl/>
        </w:rPr>
        <w:t xml:space="preserve">محقق سیستانی خطاب به محقق خویی فرموده اند: شما چه اصراری دارید که بگویید وظیفه مأموم در نماز جهریه تسبیح است؟ در حالی که این روایت می گوید هر دو اشکالی ندارد. </w:t>
      </w:r>
    </w:p>
    <w:p w14:paraId="6F0E2250" w14:textId="77777777" w:rsidR="00A319D2" w:rsidRDefault="00A319D2" w:rsidP="00A319D2">
      <w:pPr>
        <w:pStyle w:val="ListParagraph"/>
        <w:numPr>
          <w:ilvl w:val="0"/>
          <w:numId w:val="17"/>
        </w:numPr>
        <w:spacing w:line="240" w:lineRule="auto"/>
        <w:jc w:val="both"/>
        <w:rPr>
          <w:rFonts w:cs="B Badr"/>
          <w:sz w:val="28"/>
        </w:rPr>
      </w:pPr>
      <w:r>
        <w:rPr>
          <w:rFonts w:cs="B Badr" w:hint="cs"/>
          <w:sz w:val="28"/>
          <w:rtl/>
        </w:rPr>
        <w:t>ایراد دوم این است که روایتی که شما استدلال بر افضلیت تسبیح کردید که یکی صحیحه زرارۀ است، ذیلی دارد که نمی توان بر آن ملتزم شد. ذیل آن آمده است: «</w:t>
      </w:r>
      <w:r w:rsidRPr="00EB03AD">
        <w:rPr>
          <w:rFonts w:cs="B Badr" w:hint="cs"/>
          <w:color w:val="008000"/>
          <w:sz w:val="28"/>
          <w:rtl/>
        </w:rPr>
        <w:t>الرکعتان الأخراوین تبع للأولیین</w:t>
      </w:r>
      <w:r>
        <w:rPr>
          <w:rFonts w:cs="B Badr" w:hint="cs"/>
          <w:sz w:val="28"/>
          <w:rtl/>
        </w:rPr>
        <w:t xml:space="preserve">» نمی توان به این ذیل ملتزم شد، مضمون آن قابل التزام نیست. </w:t>
      </w:r>
    </w:p>
    <w:p w14:paraId="0C4745A9" w14:textId="4F95B6C4" w:rsidR="00A319D2" w:rsidRDefault="00A319D2" w:rsidP="00A319D2">
      <w:pPr>
        <w:jc w:val="both"/>
        <w:rPr>
          <w:sz w:val="28"/>
          <w:rtl/>
        </w:rPr>
      </w:pPr>
      <w:r>
        <w:rPr>
          <w:rFonts w:hint="cs"/>
          <w:sz w:val="28"/>
          <w:rtl/>
        </w:rPr>
        <w:t>اگر امام در رکعت اول که سورۀ حمد می خواند و مأموم نیز به او اقتداء می کند، سکوت می کند، باید در رکعت سوم و چهارم نیز سکوت کند</w:t>
      </w:r>
      <w:r w:rsidR="0022108C">
        <w:rPr>
          <w:rFonts w:hint="cs"/>
          <w:sz w:val="28"/>
          <w:rtl/>
        </w:rPr>
        <w:t xml:space="preserve"> به دلیل اینکه دو رکعت آخر تابع دو رکعت اول است؟</w:t>
      </w:r>
      <w:r>
        <w:rPr>
          <w:rFonts w:hint="cs"/>
          <w:sz w:val="28"/>
          <w:rtl/>
        </w:rPr>
        <w:t xml:space="preserve"> مضمون این روایت قابل التزام نیست، چطور می توان به این روایت استدلال کرد؟ </w:t>
      </w:r>
    </w:p>
    <w:p w14:paraId="25481BC5" w14:textId="77777777" w:rsidR="00A319D2" w:rsidRDefault="00A319D2" w:rsidP="00A319D2">
      <w:pPr>
        <w:jc w:val="both"/>
        <w:rPr>
          <w:sz w:val="28"/>
          <w:rtl/>
        </w:rPr>
      </w:pPr>
      <w:r>
        <w:rPr>
          <w:rFonts w:hint="cs"/>
          <w:sz w:val="28"/>
          <w:rtl/>
        </w:rPr>
        <w:t xml:space="preserve">این فرمایش محقق سیستانی نیز قابل تأمل است. نسبت به صحیحه علی بن یقطین واقعا فرمایش ایشان روشن نیست. متن صحیحه چنین بود: </w:t>
      </w:r>
    </w:p>
    <w:p w14:paraId="5A5E10F5" w14:textId="6204D7E3" w:rsidR="00A319D2" w:rsidRPr="00EB03AD" w:rsidRDefault="00A319D2" w:rsidP="00EB03AD">
      <w:pPr>
        <w:pStyle w:val="ListParagraph"/>
        <w:jc w:val="both"/>
        <w:rPr>
          <w:sz w:val="28"/>
          <w:rtl/>
        </w:rPr>
      </w:pPr>
      <w:r w:rsidRPr="00EB03AD">
        <w:rPr>
          <w:rFonts w:hint="cs"/>
          <w:sz w:val="28"/>
          <w:rtl/>
        </w:rPr>
        <w:t>«</w:t>
      </w:r>
      <w:r w:rsidR="00EB03AD" w:rsidRPr="00EB03AD">
        <w:rPr>
          <w:rtl/>
        </w:rPr>
        <w:t xml:space="preserve"> </w:t>
      </w:r>
      <w:r w:rsidR="00EB03AD" w:rsidRPr="00EB03AD">
        <w:rPr>
          <w:sz w:val="28"/>
          <w:rtl/>
        </w:rPr>
        <w:t xml:space="preserve">عَنْهُ عَنِ الْحَسَنِ بْنِ عَلِيِّ بْنِ يَقْطِينٍ عَنْ أَخِيهِ الْحُسَيْنِ بْنِ عَلِيٍّ عَنْ أَبِيهِ عَلِيِّ بْنِ يَقْطِينٍ </w:t>
      </w:r>
      <w:r w:rsidR="00EB03AD" w:rsidRPr="00EB03AD">
        <w:rPr>
          <w:color w:val="008000"/>
          <w:sz w:val="28"/>
          <w:rtl/>
        </w:rPr>
        <w:t>قَالَ: سَأَلْتُ أَبَا الْحَسَنِ ع عَنِ الْقِرَانِ بَيْنَ السُّورَتَيْنِ فِي الْمَكْتُوبَةِ وَ النَّافِلَةِ قَالَ لَا بَأْسَ وَ عَنْ تَبْعِيضِ السُّورَةِ قَالَ أَكْرَهُ ذَلِكَ وَ لَا بَأْسَ بِهِ فِي النَّافِلَةِ وَ عَنِ الرَّكْعَتَيْنِ اللَّتَيْنِ يَصْمُتُ فِيهِمَا الْإِمَامُ أَ يُقْرَأُ فِيهِمَا بِالْحَمْدِ وَ هُوَ إِمَامٌ يُقْتَدَى بِهِ قَالَ إِنْ قَرَأْتَ فَلَا بَأْسَ وَ إِنْ سَكَتَّ فَلَا بَأْسَ</w:t>
      </w:r>
      <w:r w:rsidR="00EB03AD">
        <w:rPr>
          <w:rStyle w:val="FootnoteReference"/>
          <w:color w:val="008000"/>
          <w:sz w:val="28"/>
          <w:rtl/>
        </w:rPr>
        <w:footnoteReference w:id="18"/>
      </w:r>
      <w:r w:rsidR="00EB03AD" w:rsidRPr="00EB03AD">
        <w:rPr>
          <w:rFonts w:hint="cs"/>
          <w:sz w:val="28"/>
          <w:rtl/>
        </w:rPr>
        <w:t xml:space="preserve">». </w:t>
      </w:r>
    </w:p>
    <w:p w14:paraId="4415D63A" w14:textId="5F6BAEB7" w:rsidR="007526C0" w:rsidRDefault="007526C0" w:rsidP="007526C0">
      <w:pPr>
        <w:jc w:val="both"/>
        <w:rPr>
          <w:sz w:val="28"/>
          <w:rtl/>
        </w:rPr>
      </w:pPr>
      <w:r w:rsidRPr="007526C0">
        <w:rPr>
          <w:rFonts w:hint="cs"/>
          <w:sz w:val="28"/>
          <w:rtl/>
        </w:rPr>
        <w:t>ایشان می فرماید: «سکت» یعنی «لم تقرأ بل سبحت» ولی به نظر ما این معنا ظاهر روایت نیست؛ زیرا محتمل است مراد از «</w:t>
      </w:r>
      <w:r w:rsidRPr="007526C0">
        <w:rPr>
          <w:color w:val="008000"/>
          <w:sz w:val="28"/>
          <w:rtl/>
        </w:rPr>
        <w:t xml:space="preserve"> الرَّكْعَتَيْنِ اللَّتَيْنِ يَصْمُتُ فِيهِمَ</w:t>
      </w:r>
      <w:r w:rsidRPr="007526C0">
        <w:rPr>
          <w:rFonts w:hint="cs"/>
          <w:color w:val="008000"/>
          <w:sz w:val="28"/>
          <w:rtl/>
        </w:rPr>
        <w:t xml:space="preserve">ا الإمام» </w:t>
      </w:r>
      <w:r w:rsidRPr="007526C0">
        <w:rPr>
          <w:rFonts w:hint="cs"/>
          <w:color w:val="000000" w:themeColor="text1"/>
          <w:sz w:val="28"/>
          <w:rtl/>
        </w:rPr>
        <w:t xml:space="preserve">مراد رکعت اول و دوم باشد. آیت  الله سیستانی فرموده اند: اگر قرار بود که مراد رکعت اول و دوم نماز های اخفاتیه باشد، حضرت می فرمود که «فی الصلاۀ الإخفاتیه»، می گوییم این یک موید به نفع شما است، ولی از آن طرف جواب امام چنین است: </w:t>
      </w:r>
      <w:r w:rsidRPr="007526C0">
        <w:rPr>
          <w:color w:val="008000"/>
          <w:sz w:val="28"/>
          <w:rtl/>
        </w:rPr>
        <w:t>إِنْ قَرَأْتَ فَلَا بَأْسَ وَ إِنْ سَكَتَّ فَلَا بَأْسَ</w:t>
      </w:r>
      <w:r>
        <w:rPr>
          <w:rStyle w:val="FootnoteReference"/>
          <w:color w:val="008000"/>
          <w:sz w:val="28"/>
          <w:rtl/>
        </w:rPr>
        <w:footnoteReference w:id="19"/>
      </w:r>
      <w:r w:rsidRPr="007526C0">
        <w:rPr>
          <w:rFonts w:hint="cs"/>
          <w:sz w:val="28"/>
          <w:rtl/>
        </w:rPr>
        <w:t xml:space="preserve">». </w:t>
      </w:r>
      <w:r>
        <w:rPr>
          <w:rFonts w:hint="cs"/>
          <w:sz w:val="28"/>
          <w:rtl/>
        </w:rPr>
        <w:t xml:space="preserve">پس چرا امام نفرموده اند که إن سبحت فلابأس؟ این هم می تواند موید ما باشد. إن سکتت فلابأس می تواند همان رکعت اول و دوم نماز های اخفاتیه باشد. </w:t>
      </w:r>
    </w:p>
    <w:p w14:paraId="411A79EC" w14:textId="59ED83DB" w:rsidR="004B1904" w:rsidRDefault="004B1904" w:rsidP="007526C0">
      <w:pPr>
        <w:jc w:val="both"/>
        <w:rPr>
          <w:sz w:val="28"/>
          <w:rtl/>
        </w:rPr>
      </w:pPr>
      <w:r>
        <w:rPr>
          <w:rFonts w:hint="cs"/>
          <w:sz w:val="28"/>
          <w:rtl/>
        </w:rPr>
        <w:t xml:space="preserve">اتفاقا روایت دیگری از علی بن یقطین به همین مضمون آمده است: </w:t>
      </w:r>
    </w:p>
    <w:p w14:paraId="07E83BCF" w14:textId="09EAD5DF" w:rsidR="004B1904" w:rsidRPr="003E737D" w:rsidRDefault="004B1904" w:rsidP="003E737D">
      <w:pPr>
        <w:pStyle w:val="ListParagraph"/>
        <w:jc w:val="both"/>
        <w:rPr>
          <w:sz w:val="28"/>
          <w:rtl/>
        </w:rPr>
      </w:pPr>
      <w:r w:rsidRPr="003E737D">
        <w:rPr>
          <w:rFonts w:hint="cs"/>
          <w:sz w:val="28"/>
          <w:rtl/>
        </w:rPr>
        <w:t>«</w:t>
      </w:r>
      <w:r w:rsidR="003E737D" w:rsidRPr="003E737D">
        <w:rPr>
          <w:rtl/>
        </w:rPr>
        <w:t xml:space="preserve"> </w:t>
      </w:r>
      <w:r w:rsidR="003E737D" w:rsidRPr="003E737D">
        <w:rPr>
          <w:sz w:val="28"/>
          <w:rtl/>
        </w:rPr>
        <w:t xml:space="preserve">سَعْدُ بْنُ عَبْدِ اللَّهِ عَنْ أَبِي جَعْفَرٍ عَنِ الْحَسَنِ بْنِ عَلِيِّ بْنِ يَقْطِينٍ </w:t>
      </w:r>
      <w:r w:rsidR="003E737D" w:rsidRPr="003E737D">
        <w:rPr>
          <w:color w:val="008000"/>
          <w:sz w:val="28"/>
          <w:rtl/>
        </w:rPr>
        <w:t>قَالَ: سَأَلْتُ أَبَا الْحَسَنِ الْأَوَّلَ ع عَنِ الرَّجُلِ يُصَلِّي خَلْفَ إِمَامٍ يَقْتَدِي بِهِ فِي صَلَاةٍ يُجْهَرُ فِيهَا بِالْقِرَاءَةِ فَلَا يَسْمَعُ الْقِرَاءَةَ قَالَ لَا بَأْسَ إِنْ صَمَتَ وَ إِنْ قَرَأَ</w:t>
      </w:r>
      <w:r w:rsidR="003E737D" w:rsidRPr="003E737D">
        <w:rPr>
          <w:rFonts w:hint="cs"/>
          <w:sz w:val="28"/>
          <w:rtl/>
        </w:rPr>
        <w:t>»</w:t>
      </w:r>
      <w:r w:rsidR="003E737D">
        <w:rPr>
          <w:rStyle w:val="FootnoteReference"/>
          <w:sz w:val="28"/>
          <w:rtl/>
        </w:rPr>
        <w:footnoteReference w:id="20"/>
      </w:r>
    </w:p>
    <w:p w14:paraId="2CB74538" w14:textId="29F0B9AA" w:rsidR="004B1904" w:rsidRDefault="004B1904" w:rsidP="007526C0">
      <w:pPr>
        <w:jc w:val="both"/>
        <w:rPr>
          <w:sz w:val="28"/>
          <w:rtl/>
        </w:rPr>
      </w:pPr>
      <w:r>
        <w:rPr>
          <w:rFonts w:hint="cs"/>
          <w:sz w:val="28"/>
          <w:rtl/>
        </w:rPr>
        <w:t xml:space="preserve">پس این صحیحه علی بن یقطین نمی تواند به عنوان اشکال به محقق خویی مطرح شود. </w:t>
      </w:r>
    </w:p>
    <w:p w14:paraId="7F8A548D" w14:textId="0A2CE509" w:rsidR="004B1904" w:rsidRDefault="0022108C" w:rsidP="004B1904">
      <w:pPr>
        <w:jc w:val="both"/>
        <w:rPr>
          <w:sz w:val="28"/>
          <w:rtl/>
        </w:rPr>
      </w:pPr>
      <w:r>
        <w:rPr>
          <w:rFonts w:hint="cs"/>
          <w:sz w:val="28"/>
          <w:rtl/>
        </w:rPr>
        <w:t>(</w:t>
      </w:r>
      <w:r w:rsidR="004B1904">
        <w:rPr>
          <w:rFonts w:hint="cs"/>
          <w:sz w:val="28"/>
          <w:rtl/>
        </w:rPr>
        <w:t>نکته دیگر راجع به صحیحه علی بن یقطین این است که آمده است: «</w:t>
      </w:r>
      <w:r w:rsidR="004B1904" w:rsidRPr="004B1904">
        <w:rPr>
          <w:rtl/>
        </w:rPr>
        <w:t xml:space="preserve"> </w:t>
      </w:r>
      <w:r w:rsidR="004B1904" w:rsidRPr="003E737D">
        <w:rPr>
          <w:color w:val="008000"/>
          <w:sz w:val="28"/>
          <w:rtl/>
        </w:rPr>
        <w:t xml:space="preserve">عَنِ الرَّكْعَتَيْنِ اللَّتَيْنِ يَصْمُتُ فِيهِمَا الْإِمَامُ أَ يُقْرَأُ فِيهِمَا بِالْحَمْدِ وَ </w:t>
      </w:r>
      <w:r w:rsidR="004B1904" w:rsidRPr="003E737D">
        <w:rPr>
          <w:color w:val="008000"/>
          <w:sz w:val="28"/>
          <w:u w:val="single"/>
          <w:rtl/>
        </w:rPr>
        <w:t>هُوَ إِمَامٌ يُقْتَدَى بِهِ</w:t>
      </w:r>
      <w:r w:rsidR="004B1904" w:rsidRPr="003E737D">
        <w:rPr>
          <w:color w:val="008000"/>
          <w:sz w:val="28"/>
          <w:rtl/>
        </w:rPr>
        <w:t xml:space="preserve"> قَالَ إِنْ قَرَأْتَ فَلَا بَأْسَ وَ إِنْ سَكَتَّ فَلَا بَأْس</w:t>
      </w:r>
      <w:r w:rsidR="004B1904">
        <w:rPr>
          <w:rFonts w:hint="cs"/>
          <w:sz w:val="28"/>
          <w:rtl/>
        </w:rPr>
        <w:t>» این را چطور می توان معنا کرد؟ ظاهرا مراد روایت این است که امام جماعت نیز امام عادلی است و امام جماعت بیخودی و غیر عادل که به صورت تقیه به او اقتداء می کنیم نیست</w:t>
      </w:r>
      <w:r>
        <w:rPr>
          <w:rFonts w:hint="cs"/>
          <w:sz w:val="28"/>
          <w:rtl/>
        </w:rPr>
        <w:t>)</w:t>
      </w:r>
      <w:r w:rsidR="004B1904">
        <w:rPr>
          <w:rFonts w:hint="cs"/>
          <w:sz w:val="28"/>
          <w:rtl/>
        </w:rPr>
        <w:t xml:space="preserve">. </w:t>
      </w:r>
    </w:p>
    <w:p w14:paraId="1FAA556F" w14:textId="0AD7E0E9" w:rsidR="0022108C" w:rsidRDefault="004B1904" w:rsidP="0022108C">
      <w:pPr>
        <w:jc w:val="both"/>
        <w:rPr>
          <w:sz w:val="28"/>
          <w:rtl/>
        </w:rPr>
      </w:pPr>
      <w:r>
        <w:rPr>
          <w:rFonts w:hint="cs"/>
          <w:sz w:val="28"/>
          <w:rtl/>
        </w:rPr>
        <w:t xml:space="preserve">خلاصه به هر حال اشکال محقق سیستانی راجع به اینکه صحیحه علی بن یقطین خلاف فرمایش محقق خویی است، تمام نیست. علاوه بر اینکه محقق خویی در نماز جهریه فرمود واجب است که مأموم در رکعت سوم و چهارم تسبیح بگوید، اما در نماز اخفاتیه طبق صحیحه ابن سنان گفت: «یجزیک التسبیح» صحیحه علی بن یقطین را می توان حمل بر نماز اخفاتیه کرد. </w:t>
      </w:r>
      <w:r w:rsidR="009C4BFB">
        <w:rPr>
          <w:rFonts w:hint="cs"/>
          <w:sz w:val="28"/>
          <w:rtl/>
        </w:rPr>
        <w:t xml:space="preserve">محقق خویی تفصیل بین مأموم در نماز جهریه و اخفاتیه داده است، فرموده است مأموم در نماز جهریه احتیاط واجب این است که فقط تسبیح بگوید و حمد نخواند، ولی </w:t>
      </w:r>
      <w:r w:rsidR="006957B1">
        <w:rPr>
          <w:rFonts w:hint="cs"/>
          <w:sz w:val="28"/>
          <w:rtl/>
        </w:rPr>
        <w:t xml:space="preserve">در نماز اخفاتیه مأموم مخیر بین تسبیح و قرائت سورۀ حمد است. صحیحه علی بن یقطین با اطلاق می گوید که مخیر است، </w:t>
      </w:r>
      <w:r w:rsidR="0022108C">
        <w:rPr>
          <w:rFonts w:hint="cs"/>
          <w:sz w:val="28"/>
          <w:rtl/>
        </w:rPr>
        <w:t xml:space="preserve">می تواند حمل بر اخفاتیه شود. </w:t>
      </w:r>
    </w:p>
    <w:p w14:paraId="4E502447" w14:textId="16DC0B89" w:rsidR="00E430DC" w:rsidRPr="003E737D" w:rsidRDefault="006957B1" w:rsidP="0022108C">
      <w:pPr>
        <w:jc w:val="both"/>
        <w:rPr>
          <w:sz w:val="28"/>
          <w:rtl/>
        </w:rPr>
      </w:pPr>
      <w:r w:rsidRPr="003E737D">
        <w:rPr>
          <w:rFonts w:hint="cs"/>
          <w:sz w:val="28"/>
          <w:rtl/>
        </w:rPr>
        <w:t xml:space="preserve">اشکال دیگر ایشان راجع به روایت زرارۀ که ذیل آمده است «الاولیان تبع للأخیرین» برفرض درست باشد، </w:t>
      </w:r>
      <w:r w:rsidR="00DB7238" w:rsidRPr="003E737D">
        <w:rPr>
          <w:rFonts w:hint="cs"/>
          <w:sz w:val="28"/>
          <w:rtl/>
        </w:rPr>
        <w:t xml:space="preserve">ذیل مقداری ابهام دارد البته توجیه نیز می توان کرد بدین بیان که بگوییم اگر شما در رکعت اول و دوم حمد نخوانده اید و ساکت بودید، در رکعت سوم و چهارم نیز حمد نخوانید و تسبیحات بگویید. اگر هم اشکال داشته باشد، قحطی روایت نیست، محقق خویی می تواند به روایات دیگر تمسک کند. </w:t>
      </w:r>
      <w:r w:rsidR="00E430DC" w:rsidRPr="003E737D">
        <w:rPr>
          <w:rFonts w:hint="cs"/>
          <w:sz w:val="28"/>
          <w:rtl/>
        </w:rPr>
        <w:t xml:space="preserve">خلاصه اینکه محقق سیستانی فرموده اند ما معتقدیم این روایات به خاطر اختلاف شرایط روات بوده است. راجع به منفرد نیز ایشان فرموده است، کسانی مثل محقق همدانی که به صحیحه علی بن حنظلۀ و عبید تمسک کرده اند و مساوی دانسته اند، منافات با روایت محمد بن عمران دارد که تسبیح را افضل دانسته است. البته ایشان سند روایت محمد بن عمران را قبول ندارد. تاکنون محصل فرمایش ایشان شد. </w:t>
      </w:r>
    </w:p>
    <w:p w14:paraId="73FCE9B0" w14:textId="4DB720BD" w:rsidR="00E430DC" w:rsidRDefault="00E430DC" w:rsidP="00E430DC">
      <w:pPr>
        <w:jc w:val="both"/>
        <w:rPr>
          <w:sz w:val="28"/>
          <w:rtl/>
        </w:rPr>
      </w:pPr>
      <w:r>
        <w:rPr>
          <w:rFonts w:hint="cs"/>
          <w:sz w:val="28"/>
          <w:rtl/>
        </w:rPr>
        <w:t xml:space="preserve">ما اصل فرمایش ایشان را قبول داریم که اختلاف شرایط راویان مهم است ولی به شرط اینکه خطاب به راوی کنند، ولی خیلی از این روایات خطاب به راوی نبود، مثل روایت علی بن حنظلۀ و دیگر روایات که نمی توان اینطور توجیه کرد. فقط راجع به منصور بن حازم می توان فرمایش ایشان را پذیرفت؛ زیرا امام جماعت می شده است و دچار محذور می شده است. ولی روایات منحصر به ایشان نیست. لذا به نظر ما جمع ایشان اشکال دارد. همان که ما عرض کردیم صحیحه عبید بن زرارۀ مرجع است و این روایات با هم تعارض دارند و قابل جمع نیستند. </w:t>
      </w:r>
    </w:p>
    <w:p w14:paraId="056FCA41" w14:textId="5B35C6AD" w:rsidR="003E737D" w:rsidRDefault="003E737D" w:rsidP="003E737D">
      <w:pPr>
        <w:pStyle w:val="Heading2"/>
        <w:rPr>
          <w:rtl/>
        </w:rPr>
      </w:pPr>
      <w:bookmarkStart w:id="10" w:name="_Toc125989588"/>
      <w:r>
        <w:rPr>
          <w:rFonts w:hint="cs"/>
          <w:rtl/>
        </w:rPr>
        <w:t>بحث بعد: بررسی چیستی عدل قرائت در رکعتین أخیرتین</w:t>
      </w:r>
      <w:bookmarkEnd w:id="10"/>
      <w:r>
        <w:rPr>
          <w:rFonts w:hint="cs"/>
          <w:rtl/>
        </w:rPr>
        <w:t xml:space="preserve"> </w:t>
      </w:r>
    </w:p>
    <w:p w14:paraId="67F53D1E" w14:textId="5E4C035E" w:rsidR="00E430DC" w:rsidRPr="004B1904" w:rsidRDefault="00E430DC" w:rsidP="00E430DC">
      <w:pPr>
        <w:jc w:val="both"/>
        <w:rPr>
          <w:sz w:val="28"/>
          <w:rtl/>
        </w:rPr>
      </w:pPr>
      <w:r>
        <w:rPr>
          <w:rFonts w:hint="cs"/>
          <w:sz w:val="28"/>
          <w:rtl/>
        </w:rPr>
        <w:t>بعد از اینکه بحث روشن شد که تسالم اصحاب بر تخییر است و افضلیت یکی بر دیگری برای ما ثابت نشده است. حال باید دید که عدل قرائت سورۀ حمد چیست؟ آیا تسبیح است؟ آن هم چه نوع تسبیحی است؟ آیت الله سیستانی عدل قرائت حمد را فقط یک سبحان الله می دانند.</w:t>
      </w:r>
      <w:r w:rsidR="00870B78">
        <w:rPr>
          <w:rFonts w:hint="cs"/>
          <w:sz w:val="28"/>
          <w:rtl/>
        </w:rPr>
        <w:t xml:space="preserve"> در نظر ایشان خیلی نماز راحت می شود؛ زیرا ایشان سورۀ کامله را لازم نمی دانند، یک آیه هم شخص بخواند اشکالی ندارد، در تسبیحات نیز یک سبحان الله را کافی می داند، البته به خاطر ترس از مخالفت با مشهور، احتیاط واجب می کنند و فتوا نمی دهند. برخی</w:t>
      </w:r>
      <w:r w:rsidR="002A0475">
        <w:rPr>
          <w:rFonts w:hint="cs"/>
          <w:sz w:val="28"/>
          <w:rtl/>
        </w:rPr>
        <w:t xml:space="preserve"> مثل محقق در شرایع</w:t>
      </w:r>
      <w:r w:rsidR="002A0475">
        <w:rPr>
          <w:rStyle w:val="FootnoteReference"/>
          <w:sz w:val="28"/>
          <w:rtl/>
        </w:rPr>
        <w:footnoteReference w:id="21"/>
      </w:r>
      <w:r w:rsidR="00870B78">
        <w:rPr>
          <w:rFonts w:hint="cs"/>
          <w:sz w:val="28"/>
          <w:rtl/>
        </w:rPr>
        <w:t xml:space="preserve"> حتی سبحان الله را نیز لازم نمی دانند و صرف گفتن یک ذکر را کافی می دانند مثل اینکه شخص بگوید یا الله. در جلسه آینده به بررسی اقوال و أدله آن ها پرداخته می شود. </w:t>
      </w:r>
    </w:p>
    <w:sectPr w:rsidR="00E430DC" w:rsidRPr="004B190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8D31C" w14:textId="77777777" w:rsidR="008830AA" w:rsidRDefault="008830AA" w:rsidP="008B750B">
      <w:pPr>
        <w:spacing w:line="240" w:lineRule="auto"/>
      </w:pPr>
      <w:r>
        <w:separator/>
      </w:r>
    </w:p>
  </w:endnote>
  <w:endnote w:type="continuationSeparator" w:id="0">
    <w:p w14:paraId="3E25053D" w14:textId="77777777" w:rsidR="008830AA" w:rsidRDefault="008830A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7A000ABB" w14:textId="77777777" w:rsidTr="0020241A">
      <w:tc>
        <w:tcPr>
          <w:tcW w:w="3382" w:type="dxa"/>
          <w:tcBorders>
            <w:top w:val="nil"/>
            <w:left w:val="nil"/>
            <w:bottom w:val="nil"/>
            <w:right w:val="nil"/>
          </w:tcBorders>
        </w:tcPr>
        <w:p w14:paraId="6819C557"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A319D2">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14:paraId="3FB48348"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13583" w:rsidRPr="00613583">
            <w:rPr>
              <w:noProof/>
              <w:rtl/>
              <w:lang w:val="fa-IR"/>
            </w:rPr>
            <w:t>1</w:t>
          </w:r>
          <w:r>
            <w:rPr>
              <w:noProof/>
            </w:rPr>
            <w:fldChar w:fldCharType="end"/>
          </w:r>
        </w:p>
      </w:tc>
      <w:tc>
        <w:tcPr>
          <w:tcW w:w="4786" w:type="dxa"/>
          <w:tcBorders>
            <w:top w:val="nil"/>
            <w:left w:val="nil"/>
            <w:bottom w:val="nil"/>
            <w:right w:val="nil"/>
          </w:tcBorders>
          <w:vAlign w:val="center"/>
        </w:tcPr>
        <w:p w14:paraId="0B1D317C" w14:textId="77777777" w:rsidR="006D44C1" w:rsidRPr="006D44C1" w:rsidRDefault="00F2661B" w:rsidP="001B6799">
          <w:pPr>
            <w:pStyle w:val="Footer"/>
            <w:bidi w:val="0"/>
            <w:rPr>
              <w:color w:val="808080" w:themeColor="background1" w:themeShade="80"/>
              <w:rtl/>
            </w:rPr>
          </w:pPr>
          <w:bookmarkStart w:id="18" w:name="BokAdres"/>
          <w:bookmarkEnd w:id="18"/>
          <w:r>
            <w:rPr>
              <w:color w:val="808080" w:themeColor="background1" w:themeShade="80"/>
            </w:rPr>
            <w:t>F1ms4_14011110-087_rh1_mfeb.ir</w:t>
          </w:r>
        </w:p>
      </w:tc>
    </w:tr>
  </w:tbl>
  <w:p w14:paraId="6EA899F9"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77D32" w14:textId="77777777" w:rsidR="008830AA" w:rsidRDefault="008830AA" w:rsidP="008B750B">
      <w:pPr>
        <w:spacing w:line="240" w:lineRule="auto"/>
      </w:pPr>
      <w:r>
        <w:separator/>
      </w:r>
    </w:p>
  </w:footnote>
  <w:footnote w:type="continuationSeparator" w:id="0">
    <w:p w14:paraId="77D74CF5" w14:textId="77777777" w:rsidR="008830AA" w:rsidRDefault="008830AA" w:rsidP="008B750B">
      <w:pPr>
        <w:spacing w:line="240" w:lineRule="auto"/>
      </w:pPr>
      <w:r>
        <w:continuationSeparator/>
      </w:r>
    </w:p>
  </w:footnote>
  <w:footnote w:id="1">
    <w:p w14:paraId="6B6D0284" w14:textId="7B7F61E2" w:rsidR="0069361F" w:rsidRPr="00CC64BB" w:rsidRDefault="0069361F" w:rsidP="0002243D">
      <w:pPr>
        <w:pStyle w:val="FootnoteText"/>
        <w:jc w:val="both"/>
      </w:pPr>
      <w:r w:rsidRPr="00CC64BB">
        <w:footnoteRef/>
      </w:r>
      <w:r w:rsidRPr="00CC64BB">
        <w:rPr>
          <w:rtl/>
        </w:rPr>
        <w:t xml:space="preserve"> </w:t>
      </w:r>
      <w:hyperlink r:id="rId1" w:history="1">
        <w:r w:rsidRPr="00CC64BB">
          <w:rPr>
            <w:rStyle w:val="Hyperlink"/>
            <w:rtl/>
          </w:rPr>
          <w:t xml:space="preserve">من لا </w:t>
        </w:r>
        <w:r w:rsidRPr="00CC64BB">
          <w:rPr>
            <w:rStyle w:val="Hyperlink"/>
            <w:rFonts w:hint="cs"/>
            <w:rtl/>
          </w:rPr>
          <w:t>ی</w:t>
        </w:r>
        <w:r w:rsidRPr="00CC64BB">
          <w:rPr>
            <w:rStyle w:val="Hyperlink"/>
            <w:rFonts w:hint="eastAsia"/>
            <w:rtl/>
          </w:rPr>
          <w:t>حضره</w:t>
        </w:r>
        <w:r w:rsidRPr="00CC64BB">
          <w:rPr>
            <w:rStyle w:val="Hyperlink"/>
            <w:rtl/>
          </w:rPr>
          <w:t xml:space="preserve"> الفق</w:t>
        </w:r>
        <w:r w:rsidRPr="00CC64BB">
          <w:rPr>
            <w:rStyle w:val="Hyperlink"/>
            <w:rFonts w:hint="cs"/>
            <w:rtl/>
          </w:rPr>
          <w:t>ی</w:t>
        </w:r>
        <w:r w:rsidRPr="00CC64BB">
          <w:rPr>
            <w:rStyle w:val="Hyperlink"/>
            <w:rFonts w:hint="eastAsia"/>
            <w:rtl/>
          </w:rPr>
          <w:t>ه،</w:t>
        </w:r>
        <w:r w:rsidRPr="00CC64BB">
          <w:rPr>
            <w:rStyle w:val="Hyperlink"/>
            <w:rtl/>
          </w:rPr>
          <w:t xml:space="preserve"> ش</w:t>
        </w:r>
        <w:r w:rsidRPr="00CC64BB">
          <w:rPr>
            <w:rStyle w:val="Hyperlink"/>
            <w:rFonts w:hint="cs"/>
            <w:rtl/>
          </w:rPr>
          <w:t>ی</w:t>
        </w:r>
        <w:r w:rsidRPr="00CC64BB">
          <w:rPr>
            <w:rStyle w:val="Hyperlink"/>
            <w:rFonts w:hint="eastAsia"/>
            <w:rtl/>
          </w:rPr>
          <w:t>خ</w:t>
        </w:r>
        <w:r w:rsidRPr="00CC64BB">
          <w:rPr>
            <w:rStyle w:val="Hyperlink"/>
            <w:rtl/>
          </w:rPr>
          <w:t xml:space="preserve"> صدوق، ج1، ص308.</w:t>
        </w:r>
      </w:hyperlink>
    </w:p>
  </w:footnote>
  <w:footnote w:id="2">
    <w:p w14:paraId="1DE951BF" w14:textId="48074009" w:rsidR="00620986" w:rsidRDefault="00620986" w:rsidP="0002243D">
      <w:pPr>
        <w:pStyle w:val="FootnoteText"/>
        <w:jc w:val="both"/>
      </w:pPr>
      <w:r>
        <w:rPr>
          <w:rStyle w:val="FootnoteReference"/>
        </w:rPr>
        <w:footnoteRef/>
      </w:r>
      <w:r>
        <w:rPr>
          <w:rtl/>
        </w:rPr>
        <w:t xml:space="preserve"> </w:t>
      </w:r>
      <w:r>
        <w:rPr>
          <w:rFonts w:hint="cs"/>
          <w:rtl/>
        </w:rPr>
        <w:t>. کتاب نکاح، ج 4 ص 888. «</w:t>
      </w:r>
      <w:r w:rsidRPr="00620986">
        <w:rPr>
          <w:rtl/>
        </w:rPr>
        <w:t>سند اين روايت به نظر ما معتبر است زيرا عبدالواحد بن محمد بن عبدوس كه در سند اين روايت آمده، از مشايخ صدوق است. على بن محمد بن قتيبه هم از شيوخ احمد بن ادريس است. ما شيوخ اجازه را معتبر مى دانيم لذا مى‌توانيم روايت را معتبر بدانيم</w:t>
      </w:r>
      <w:r>
        <w:rPr>
          <w:rFonts w:hint="cs"/>
          <w:rtl/>
        </w:rPr>
        <w:t xml:space="preserve">» </w:t>
      </w:r>
    </w:p>
  </w:footnote>
  <w:footnote w:id="3">
    <w:p w14:paraId="3346C4A3" w14:textId="5B826CA7" w:rsidR="00620986" w:rsidRPr="00620986" w:rsidRDefault="00620986" w:rsidP="0002243D">
      <w:pPr>
        <w:pStyle w:val="FootnoteText"/>
        <w:jc w:val="both"/>
      </w:pPr>
      <w:r w:rsidRPr="00620986">
        <w:footnoteRef/>
      </w:r>
      <w:r w:rsidRPr="00620986">
        <w:rPr>
          <w:rtl/>
        </w:rPr>
        <w:t xml:space="preserve"> </w:t>
      </w:r>
      <w:hyperlink r:id="rId2" w:history="1">
        <w:r w:rsidRPr="00620986">
          <w:rPr>
            <w:rStyle w:val="Hyperlink"/>
            <w:rtl/>
          </w:rPr>
          <w:t>موسوعة الامام الخوئ</w:t>
        </w:r>
        <w:r w:rsidRPr="00620986">
          <w:rPr>
            <w:rStyle w:val="Hyperlink"/>
            <w:rFonts w:hint="cs"/>
            <w:rtl/>
          </w:rPr>
          <w:t>ی</w:t>
        </w:r>
        <w:r w:rsidRPr="00620986">
          <w:rPr>
            <w:rStyle w:val="Hyperlink"/>
            <w:rFonts w:hint="eastAsia"/>
            <w:rtl/>
          </w:rPr>
          <w:t>،</w:t>
        </w:r>
        <w:r w:rsidRPr="00620986">
          <w:rPr>
            <w:rStyle w:val="Hyperlink"/>
            <w:rtl/>
          </w:rPr>
          <w:t xml:space="preserve"> الس</w:t>
        </w:r>
        <w:r w:rsidRPr="00620986">
          <w:rPr>
            <w:rStyle w:val="Hyperlink"/>
            <w:rFonts w:hint="cs"/>
            <w:rtl/>
          </w:rPr>
          <w:t>ی</w:t>
        </w:r>
        <w:r w:rsidRPr="00620986">
          <w:rPr>
            <w:rStyle w:val="Hyperlink"/>
            <w:rFonts w:hint="eastAsia"/>
            <w:rtl/>
          </w:rPr>
          <w:t>د</w:t>
        </w:r>
        <w:r w:rsidRPr="00620986">
          <w:rPr>
            <w:rStyle w:val="Hyperlink"/>
            <w:rtl/>
          </w:rPr>
          <w:t xml:space="preserve"> أبوالقاسم الخوئ</w:t>
        </w:r>
        <w:r w:rsidRPr="00620986">
          <w:rPr>
            <w:rStyle w:val="Hyperlink"/>
            <w:rFonts w:hint="cs"/>
            <w:rtl/>
          </w:rPr>
          <w:t>ی</w:t>
        </w:r>
        <w:r w:rsidRPr="00620986">
          <w:rPr>
            <w:rStyle w:val="Hyperlink"/>
            <w:rFonts w:hint="eastAsia"/>
            <w:rtl/>
          </w:rPr>
          <w:t>،</w:t>
        </w:r>
        <w:r w:rsidRPr="00620986">
          <w:rPr>
            <w:rStyle w:val="Hyperlink"/>
            <w:rtl/>
          </w:rPr>
          <w:t xml:space="preserve"> ج11، ص51.</w:t>
        </w:r>
      </w:hyperlink>
    </w:p>
  </w:footnote>
  <w:footnote w:id="4">
    <w:p w14:paraId="7E98F32E" w14:textId="78222066" w:rsidR="00620986" w:rsidRDefault="00620986" w:rsidP="0002243D">
      <w:pPr>
        <w:pStyle w:val="FootnoteText"/>
        <w:jc w:val="both"/>
      </w:pPr>
      <w:r>
        <w:rPr>
          <w:rStyle w:val="FootnoteReference"/>
        </w:rPr>
        <w:footnoteRef/>
      </w:r>
      <w:r>
        <w:rPr>
          <w:rtl/>
        </w:rPr>
        <w:t xml:space="preserve"> </w:t>
      </w:r>
      <w:r>
        <w:rPr>
          <w:rFonts w:hint="cs"/>
          <w:rtl/>
        </w:rPr>
        <w:t xml:space="preserve">.علل الشرایع، ج 1 ص 162. </w:t>
      </w:r>
    </w:p>
  </w:footnote>
  <w:footnote w:id="5">
    <w:p w14:paraId="497990FD" w14:textId="625EAEFC" w:rsidR="001F1054" w:rsidRDefault="001F1054" w:rsidP="0002243D">
      <w:pPr>
        <w:pStyle w:val="FootnoteText"/>
        <w:jc w:val="both"/>
      </w:pPr>
      <w:r>
        <w:rPr>
          <w:rStyle w:val="FootnoteReference"/>
        </w:rPr>
        <w:footnoteRef/>
      </w:r>
      <w:r>
        <w:rPr>
          <w:rtl/>
        </w:rPr>
        <w:t xml:space="preserve"> </w:t>
      </w:r>
      <w:r>
        <w:rPr>
          <w:rFonts w:hint="cs"/>
          <w:rtl/>
        </w:rPr>
        <w:t xml:space="preserve">. </w:t>
      </w:r>
      <w:r w:rsidRPr="001F1054">
        <w:rPr>
          <w:rtl/>
        </w:rPr>
        <w:t>المعتبر في شرح المختصر، جلد: ۲، صفحه: ۱۶۵</w:t>
      </w:r>
      <w:r>
        <w:rPr>
          <w:rFonts w:hint="cs"/>
          <w:rtl/>
        </w:rPr>
        <w:t xml:space="preserve">. </w:t>
      </w:r>
    </w:p>
  </w:footnote>
  <w:footnote w:id="6">
    <w:p w14:paraId="1DE92AD1" w14:textId="03B99D95" w:rsidR="00CC71CB" w:rsidRPr="00CC71CB" w:rsidRDefault="00CC71CB" w:rsidP="0002243D">
      <w:pPr>
        <w:pStyle w:val="FootnoteText"/>
        <w:jc w:val="both"/>
      </w:pPr>
      <w:r w:rsidRPr="00CC71CB">
        <w:footnoteRef/>
      </w:r>
      <w:r w:rsidRPr="00CC71CB">
        <w:rPr>
          <w:rtl/>
        </w:rPr>
        <w:t xml:space="preserve"> </w:t>
      </w:r>
      <w:hyperlink r:id="rId3" w:history="1">
        <w:r w:rsidRPr="00CC71CB">
          <w:rPr>
            <w:rStyle w:val="Hyperlink"/>
            <w:rFonts w:hint="eastAsia"/>
            <w:rtl/>
          </w:rPr>
          <w:t>من</w:t>
        </w:r>
        <w:r w:rsidRPr="00CC71CB">
          <w:rPr>
            <w:rStyle w:val="Hyperlink"/>
            <w:rtl/>
          </w:rPr>
          <w:t xml:space="preserve"> لا </w:t>
        </w:r>
        <w:r w:rsidRPr="00CC71CB">
          <w:rPr>
            <w:rStyle w:val="Hyperlink"/>
            <w:rFonts w:hint="cs"/>
            <w:rtl/>
          </w:rPr>
          <w:t>ی</w:t>
        </w:r>
        <w:r w:rsidRPr="00CC71CB">
          <w:rPr>
            <w:rStyle w:val="Hyperlink"/>
            <w:rFonts w:hint="eastAsia"/>
            <w:rtl/>
          </w:rPr>
          <w:t>حضره</w:t>
        </w:r>
        <w:r w:rsidRPr="00CC71CB">
          <w:rPr>
            <w:rStyle w:val="Hyperlink"/>
            <w:rtl/>
          </w:rPr>
          <w:t xml:space="preserve"> الفق</w:t>
        </w:r>
        <w:r w:rsidRPr="00CC71CB">
          <w:rPr>
            <w:rStyle w:val="Hyperlink"/>
            <w:rFonts w:hint="cs"/>
            <w:rtl/>
          </w:rPr>
          <w:t>ی</w:t>
        </w:r>
        <w:r w:rsidRPr="00CC71CB">
          <w:rPr>
            <w:rStyle w:val="Hyperlink"/>
            <w:rFonts w:hint="eastAsia"/>
            <w:rtl/>
          </w:rPr>
          <w:t>ه،</w:t>
        </w:r>
        <w:r w:rsidRPr="00CC71CB">
          <w:rPr>
            <w:rStyle w:val="Hyperlink"/>
            <w:rtl/>
          </w:rPr>
          <w:t xml:space="preserve"> ش</w:t>
        </w:r>
        <w:r w:rsidRPr="00CC71CB">
          <w:rPr>
            <w:rStyle w:val="Hyperlink"/>
            <w:rFonts w:hint="cs"/>
            <w:rtl/>
          </w:rPr>
          <w:t>ی</w:t>
        </w:r>
        <w:r w:rsidRPr="00CC71CB">
          <w:rPr>
            <w:rStyle w:val="Hyperlink"/>
            <w:rFonts w:hint="eastAsia"/>
            <w:rtl/>
          </w:rPr>
          <w:t>خ</w:t>
        </w:r>
        <w:r w:rsidRPr="00CC71CB">
          <w:rPr>
            <w:rStyle w:val="Hyperlink"/>
            <w:rtl/>
          </w:rPr>
          <w:t xml:space="preserve"> صدوق، ج1، ص619.</w:t>
        </w:r>
      </w:hyperlink>
    </w:p>
  </w:footnote>
  <w:footnote w:id="7">
    <w:p w14:paraId="366C2520" w14:textId="284F876C" w:rsidR="00CC71CB" w:rsidRPr="00B477F0" w:rsidRDefault="00CC71CB" w:rsidP="0002243D">
      <w:pPr>
        <w:pStyle w:val="FootnoteText"/>
        <w:jc w:val="both"/>
        <w:rPr>
          <w:color w:val="000000" w:themeColor="text1"/>
        </w:rPr>
      </w:pPr>
      <w:r w:rsidRPr="00405C95">
        <w:footnoteRef/>
      </w:r>
      <w:r w:rsidRPr="00405C95">
        <w:rPr>
          <w:rtl/>
        </w:rPr>
        <w:t xml:space="preserve"> </w:t>
      </w:r>
      <w:hyperlink r:id="rId4" w:history="1">
        <w:r w:rsidRPr="00405C95">
          <w:rPr>
            <w:rStyle w:val="Hyperlink"/>
            <w:rtl/>
          </w:rPr>
          <w:t xml:space="preserve">من لا </w:t>
        </w:r>
        <w:r w:rsidRPr="00405C95">
          <w:rPr>
            <w:rStyle w:val="Hyperlink"/>
            <w:rFonts w:hint="cs"/>
            <w:rtl/>
          </w:rPr>
          <w:t>ی</w:t>
        </w:r>
        <w:r w:rsidRPr="00405C95">
          <w:rPr>
            <w:rStyle w:val="Hyperlink"/>
            <w:rFonts w:hint="eastAsia"/>
            <w:rtl/>
          </w:rPr>
          <w:t>حضره</w:t>
        </w:r>
        <w:r w:rsidRPr="00405C95">
          <w:rPr>
            <w:rStyle w:val="Hyperlink"/>
            <w:rtl/>
          </w:rPr>
          <w:t xml:space="preserve"> الفق</w:t>
        </w:r>
        <w:r w:rsidRPr="00405C95">
          <w:rPr>
            <w:rStyle w:val="Hyperlink"/>
            <w:rFonts w:hint="cs"/>
            <w:rtl/>
          </w:rPr>
          <w:t>ی</w:t>
        </w:r>
        <w:r w:rsidRPr="00405C95">
          <w:rPr>
            <w:rStyle w:val="Hyperlink"/>
            <w:rFonts w:hint="eastAsia"/>
            <w:rtl/>
          </w:rPr>
          <w:t>ه،</w:t>
        </w:r>
        <w:r w:rsidRPr="00405C95">
          <w:rPr>
            <w:rStyle w:val="Hyperlink"/>
            <w:rtl/>
          </w:rPr>
          <w:t xml:space="preserve"> ش</w:t>
        </w:r>
        <w:r w:rsidRPr="00405C95">
          <w:rPr>
            <w:rStyle w:val="Hyperlink"/>
            <w:rFonts w:hint="cs"/>
            <w:rtl/>
          </w:rPr>
          <w:t>ی</w:t>
        </w:r>
        <w:r w:rsidRPr="00405C95">
          <w:rPr>
            <w:rStyle w:val="Hyperlink"/>
            <w:rFonts w:hint="eastAsia"/>
            <w:rtl/>
          </w:rPr>
          <w:t>خ</w:t>
        </w:r>
        <w:r w:rsidRPr="00405C95">
          <w:rPr>
            <w:rStyle w:val="Hyperlink"/>
            <w:rtl/>
          </w:rPr>
          <w:t xml:space="preserve"> صدوق، ج1، ص309.</w:t>
        </w:r>
      </w:hyperlink>
      <w:r>
        <w:rPr>
          <w:rStyle w:val="Hyperlink"/>
          <w:rFonts w:hint="cs"/>
          <w:rtl/>
        </w:rPr>
        <w:t xml:space="preserve">  </w:t>
      </w:r>
      <w:r w:rsidRPr="00B477F0">
        <w:rPr>
          <w:rStyle w:val="Hyperlink"/>
          <w:rFonts w:hint="cs"/>
          <w:color w:val="000000" w:themeColor="text1"/>
          <w:u w:val="none"/>
          <w:rtl/>
        </w:rPr>
        <w:t>«</w:t>
      </w:r>
      <w:r w:rsidRPr="00B477F0">
        <w:rPr>
          <w:rStyle w:val="Hyperlink"/>
          <w:color w:val="000000" w:themeColor="text1"/>
          <w:u w:val="none"/>
          <w:rtl/>
        </w:rPr>
        <w:t>وَ سَأَلَ مُحَمَّدُ بْنُ عِمْرَانَ أَبَا عَبْدِ اللَّهِ ع فَقَالَ: لِأَيِّ عِلَّةٍ يُجْهَرُ فِي صَلَاةِ الْجُمُعَةِ وَ صَلَاةِ الْمَغْرِبِ وَ صَلَاةِ الْعِشَاءِ الْآخِرَةِ وَ صَلَاةِ الْغَدَاةِ وَ سَائِرُ الصَّلَوَاتِ الظُّهْرُ وَ الْعَصْرُ لَا يُجْهَرُ فِيهِمَا وَ لِأَيِّ عِلَّةٍ صَارَ التَّسْبِيحُ فِي الرَّكْعَتَيْنِ الْأَخِيرَتَيْنِ أَفْضَلَ مِنَ الْقِرَاءَةِ قَالَ لِأَنَّ النَّبِيَّ ص لَمَّا أُسْرِيَ بِهِ إِلَى السَّمَاءِ كَانَ أَوَّلَ صَلَاةٍ فَرَضَ اللَّهُ عَلَيْهِ الظُّهْرُ يَوْمَ الْجُمُعَةِ فَأَضَافَ اللَّهُ عَزَّ وَ جَلَّ إِلَيْهِ الْمَلَائِكَةَ تُصَلِّي خَلْفَهُ وَ أَمَرَ نَبِيَّهُ ع أَنْ يَجْهَرَ بِالْقِرَاءَةِ لِيُبَيِّنَ لَهُمْ فَضْلَهُ ثُمَّ فَرَضَ اللَّهُ عَلَيْهِ الْعَصْرَ وَ لَمْ يُضِفْ إِلَيْهِ أَحَداً مِنَ الْمَلَائِكَةِ وَ أَمَرَهُ أَنْ يُخْفِيَ الْقِرَاءَةَ لِأَنَّهُ لَمْ يَكُنْ وَرَاءَهُ أَحَدٌ ثُمَّ فَرَضَ عَلَيْهِ الْمَغْرِبَ وَ أَضَافَ إِلَيْهِ الْمَلَائِكَةَ وَ أَمَرَهُ بِالْإِجْهَارِ وَ كَذَلِكَ الْعِشَاءُ الْآخِرَةُ فَلَمَّا كَانَ قُرْبَ الْفَجْرِ نَزَلَ فَفَرَضَ اللَّهُ عَزَّ وَ جَلَّ عَلَيْهِ الْفَجْرَ وَ أَمَرَهُ بِالْإِجْهَارِ لِيُبَيِّنَ لِلنَّاسِ فَضْلَهُ كَمَا بَيَّنَ لِلْمَلَائِكَةِ فَلِهَذِهِ الْعِلَّةِ يُجْهَرُ فِيهَا وَ صَارَ التَّسْبِيحُ أَفْضَلَ مِنَ الْقِرَاءَةِ فِي الْأَخِيرَتَيْنِ لِأَنَّ النَّبِيَّ ص لَمَّا كَانَ فِي الْأَخِيرَتَيْنِ ذَكَرَ مَا رَأَى مِنْ عَظَمَةِ اللَّهِ عَزَّ وَ جَلَّ فَدَهِشَ فَقَالَ سُبْحَانَ اللَّهِ وَ الْحَمْدُ لِلَّهِ وَ لَا إِلَهَ إِلَّا اللَّهُ وَ اللَّهُ أَكْبَرُ فَلِذَلِكَ صَارَ التَّسْبِيحُ أَفْضَلَ مِنَ الْقِرَاءَةِ</w:t>
      </w:r>
      <w:r w:rsidRPr="00B477F0">
        <w:rPr>
          <w:rStyle w:val="Hyperlink"/>
          <w:rFonts w:hint="cs"/>
          <w:color w:val="000000" w:themeColor="text1"/>
          <w:u w:val="none"/>
          <w:rtl/>
        </w:rPr>
        <w:t>»</w:t>
      </w:r>
    </w:p>
  </w:footnote>
  <w:footnote w:id="8">
    <w:p w14:paraId="0B0B4332" w14:textId="5CB32E51" w:rsidR="00CC71CB" w:rsidRPr="00E62A72" w:rsidRDefault="00CC71CB" w:rsidP="0002243D">
      <w:pPr>
        <w:pStyle w:val="FootnoteText"/>
        <w:jc w:val="both"/>
      </w:pPr>
      <w:r w:rsidRPr="00E62A72">
        <w:footnoteRef/>
      </w:r>
      <w:r w:rsidRPr="00E62A72">
        <w:rPr>
          <w:rtl/>
        </w:rPr>
        <w:t xml:space="preserve"> </w:t>
      </w:r>
      <w:hyperlink r:id="rId5" w:history="1">
        <w:r w:rsidRPr="00E62A72">
          <w:rPr>
            <w:rStyle w:val="Hyperlink"/>
            <w:rtl/>
          </w:rPr>
          <w:t>تهذ</w:t>
        </w:r>
        <w:r w:rsidRPr="00E62A72">
          <w:rPr>
            <w:rStyle w:val="Hyperlink"/>
            <w:rFonts w:hint="cs"/>
            <w:rtl/>
          </w:rPr>
          <w:t>ی</w:t>
        </w:r>
        <w:r w:rsidRPr="00E62A72">
          <w:rPr>
            <w:rStyle w:val="Hyperlink"/>
            <w:rFonts w:hint="eastAsia"/>
            <w:rtl/>
          </w:rPr>
          <w:t>ب</w:t>
        </w:r>
        <w:r w:rsidRPr="00E62A72">
          <w:rPr>
            <w:rStyle w:val="Hyperlink"/>
            <w:rtl/>
          </w:rPr>
          <w:t xml:space="preserve"> الاحکام، ش</w:t>
        </w:r>
        <w:r w:rsidRPr="00E62A72">
          <w:rPr>
            <w:rStyle w:val="Hyperlink"/>
            <w:rFonts w:hint="cs"/>
            <w:rtl/>
          </w:rPr>
          <w:t>ی</w:t>
        </w:r>
        <w:r w:rsidRPr="00E62A72">
          <w:rPr>
            <w:rStyle w:val="Hyperlink"/>
            <w:rFonts w:hint="eastAsia"/>
            <w:rtl/>
          </w:rPr>
          <w:t>خ</w:t>
        </w:r>
        <w:r w:rsidRPr="00E62A72">
          <w:rPr>
            <w:rStyle w:val="Hyperlink"/>
            <w:rtl/>
          </w:rPr>
          <w:t xml:space="preserve"> طوس</w:t>
        </w:r>
        <w:r w:rsidRPr="00E62A72">
          <w:rPr>
            <w:rStyle w:val="Hyperlink"/>
            <w:rFonts w:hint="cs"/>
            <w:rtl/>
          </w:rPr>
          <w:t>ی</w:t>
        </w:r>
        <w:r w:rsidRPr="00E62A72">
          <w:rPr>
            <w:rStyle w:val="Hyperlink"/>
            <w:rFonts w:hint="eastAsia"/>
            <w:rtl/>
          </w:rPr>
          <w:t>،</w:t>
        </w:r>
        <w:r w:rsidRPr="00E62A72">
          <w:rPr>
            <w:rStyle w:val="Hyperlink"/>
            <w:rtl/>
          </w:rPr>
          <w:t xml:space="preserve"> ج2، ص97.</w:t>
        </w:r>
      </w:hyperlink>
      <w:r>
        <w:rPr>
          <w:rStyle w:val="Hyperlink"/>
          <w:rFonts w:hint="cs"/>
          <w:rtl/>
        </w:rPr>
        <w:t xml:space="preserve"> </w:t>
      </w:r>
      <w:r w:rsidRPr="00CC71CB">
        <w:rPr>
          <w:rStyle w:val="Hyperlink"/>
          <w:rFonts w:hint="cs"/>
          <w:color w:val="000000" w:themeColor="text1"/>
          <w:u w:val="none"/>
          <w:rtl/>
        </w:rPr>
        <w:t>«</w:t>
      </w:r>
      <w:r w:rsidRPr="00CC71CB">
        <w:rPr>
          <w:rStyle w:val="Hyperlink"/>
          <w:color w:val="000000" w:themeColor="text1"/>
          <w:u w:val="none"/>
          <w:rtl/>
        </w:rPr>
        <w:t>مُحَمَّدُ بْنُ أَحْمَدَ بْنِ يَحْيَى عَنْ مُحَمَّدِ بْنِ عِيسَى عَنْ يُوسُفَ بْنِ عَقِيلٍ عَنْ مُحَمَّدِ بْنِ قَيْسٍ عَنْ أَبِي جَعْفَرٍ ع قَالَ: كَانَ أَمِيرُ الْمُؤْمِنِينَ ع إِذَا صَلَّى يَقْرَأُ فِي الْأَوَّلَتَيْنِ مِنْ صَلَاتِهِ الظُّهْرِ سِرّاً وَ يُسَبِّحُ فِي الْأَخِيرَتَيْنِ مِنْ صَلَاتِهِ الظُّهْرِ عَلَى نَحْوٍ مِنْ صَلَاتِهِ الْعِشَاءِ وَ كَانَ يَقْرَأُ فِي الْأَوَّلَتَيْنِ مِنْ صَلَاةِ الْعَصْرِ سِرّاً وَ يُسَبِّحُ فِي الْأَخِيرَتَيْنِ عَلَى نَحْوٍ مِنْ صَلَاةِ الْعِشَاءِ وَ كَانَ يَقُولُ أَوَّلُ صَلَاةِ أَحَدِكُمُ الرُّكُوعُ</w:t>
      </w:r>
      <w:r>
        <w:rPr>
          <w:rStyle w:val="Hyperlink"/>
          <w:rFonts w:hint="cs"/>
          <w:rtl/>
        </w:rPr>
        <w:t xml:space="preserve">» </w:t>
      </w:r>
    </w:p>
  </w:footnote>
  <w:footnote w:id="9">
    <w:p w14:paraId="3BE518CE" w14:textId="4F468BE7" w:rsidR="00CC71CB" w:rsidRPr="004C3B21" w:rsidRDefault="00CC71CB" w:rsidP="0002243D">
      <w:pPr>
        <w:pStyle w:val="FootnoteText"/>
        <w:jc w:val="both"/>
      </w:pPr>
      <w:r w:rsidRPr="004C3B21">
        <w:footnoteRef/>
      </w:r>
      <w:r w:rsidRPr="004C3B21">
        <w:rPr>
          <w:rtl/>
        </w:rPr>
        <w:t xml:space="preserve"> </w:t>
      </w:r>
      <w:hyperlink r:id="rId6" w:history="1">
        <w:r w:rsidRPr="004C3B21">
          <w:rPr>
            <w:rStyle w:val="Hyperlink"/>
            <w:rtl/>
          </w:rPr>
          <w:t>وسائل الش</w:t>
        </w:r>
        <w:r w:rsidRPr="004C3B21">
          <w:rPr>
            <w:rStyle w:val="Hyperlink"/>
            <w:rFonts w:hint="cs"/>
            <w:rtl/>
          </w:rPr>
          <w:t>ی</w:t>
        </w:r>
        <w:r w:rsidRPr="004C3B21">
          <w:rPr>
            <w:rStyle w:val="Hyperlink"/>
            <w:rFonts w:hint="eastAsia"/>
            <w:rtl/>
          </w:rPr>
          <w:t>عة،</w:t>
        </w:r>
        <w:r w:rsidRPr="004C3B21">
          <w:rPr>
            <w:rStyle w:val="Hyperlink"/>
            <w:rtl/>
          </w:rPr>
          <w:t xml:space="preserve"> الش</w:t>
        </w:r>
        <w:r w:rsidRPr="004C3B21">
          <w:rPr>
            <w:rStyle w:val="Hyperlink"/>
            <w:rFonts w:hint="cs"/>
            <w:rtl/>
          </w:rPr>
          <w:t>ی</w:t>
        </w:r>
        <w:r w:rsidRPr="004C3B21">
          <w:rPr>
            <w:rStyle w:val="Hyperlink"/>
            <w:rFonts w:hint="eastAsia"/>
            <w:rtl/>
          </w:rPr>
          <w:t>خ</w:t>
        </w:r>
        <w:r w:rsidRPr="004C3B21">
          <w:rPr>
            <w:rStyle w:val="Hyperlink"/>
            <w:rtl/>
          </w:rPr>
          <w:t xml:space="preserve"> الحر العاملي، ج6، ص110، أبواب ، باب، ح، ط آل البيت.</w:t>
        </w:r>
      </w:hyperlink>
      <w:r>
        <w:rPr>
          <w:rStyle w:val="Hyperlink"/>
          <w:rFonts w:hint="cs"/>
          <w:rtl/>
        </w:rPr>
        <w:t xml:space="preserve"> </w:t>
      </w:r>
      <w:r w:rsidRPr="00CC71CB">
        <w:rPr>
          <w:rStyle w:val="Hyperlink"/>
          <w:rtl/>
        </w:rPr>
        <w:t xml:space="preserve">« </w:t>
      </w:r>
      <w:r w:rsidRPr="00CC71CB">
        <w:rPr>
          <w:rStyle w:val="Hyperlink"/>
          <w:color w:val="000000" w:themeColor="text1"/>
          <w:u w:val="none"/>
          <w:rtl/>
        </w:rPr>
        <w:t>وَ فِي عُيُونِ الْأَخْبَارِ عَنْ تَمِيمِ بْنِ عَبْدِ اللَّهِ الْقُرَشِيِّ عَنْ أَحْمَدَ بْنِ عَلِيٍّ الْأَنْصَارِيِّ عَنْ رَجَاءِ بْنِ أَبِي الضَّحَّاكِ أَنَّهُ صَحِبَ الرِّضَا ع مِنَ الْمَدِينَةِ إِلَى مَرْوَ- فَكَانَ يُسَبِّحُ فِي الْأُخْرَاوَيْنِ يَقُولُ سُبْحَانَ اللَّهِ وَ الْحَمْدُ لِلَّهِ وَ لَا إِلَهَ إِلَّا اللَّهُ وَ اللَّهُ أَكْبَرُ ثَلَاثَ مَرَّاتٍ ثُمَّ يَرْكَعُ</w:t>
      </w:r>
      <w:r>
        <w:rPr>
          <w:rStyle w:val="Hyperlink"/>
          <w:rFonts w:hint="cs"/>
          <w:rtl/>
        </w:rPr>
        <w:t xml:space="preserve">» </w:t>
      </w:r>
    </w:p>
  </w:footnote>
  <w:footnote w:id="10">
    <w:p w14:paraId="646CEB6D" w14:textId="110300DA" w:rsidR="00D518AC" w:rsidRDefault="00D518AC" w:rsidP="0002243D">
      <w:pPr>
        <w:pStyle w:val="FootnoteText"/>
        <w:jc w:val="both"/>
      </w:pPr>
      <w:r>
        <w:rPr>
          <w:rStyle w:val="FootnoteReference"/>
        </w:rPr>
        <w:footnoteRef/>
      </w:r>
      <w:r>
        <w:rPr>
          <w:rtl/>
        </w:rPr>
        <w:t xml:space="preserve"> </w:t>
      </w:r>
      <w:r>
        <w:rPr>
          <w:rFonts w:hint="cs"/>
          <w:rtl/>
        </w:rPr>
        <w:t>.</w:t>
      </w:r>
      <w:r w:rsidRPr="00D518AC">
        <w:rPr>
          <w:rtl/>
        </w:rPr>
        <w:t xml:space="preserve"> العروة الوثق</w:t>
      </w:r>
      <w:r w:rsidRPr="00D518AC">
        <w:rPr>
          <w:rFonts w:hint="cs"/>
          <w:rtl/>
        </w:rPr>
        <w:t>ی</w:t>
      </w:r>
      <w:r w:rsidRPr="00D518AC">
        <w:rPr>
          <w:rtl/>
        </w:rPr>
        <w:t xml:space="preserve"> (س</w:t>
      </w:r>
      <w:r w:rsidRPr="00D518AC">
        <w:rPr>
          <w:rFonts w:hint="cs"/>
          <w:rtl/>
        </w:rPr>
        <w:t>ی</w:t>
      </w:r>
      <w:r w:rsidRPr="00D518AC">
        <w:rPr>
          <w:rFonts w:hint="eastAsia"/>
          <w:rtl/>
        </w:rPr>
        <w:t>ستان</w:t>
      </w:r>
      <w:r w:rsidRPr="00D518AC">
        <w:rPr>
          <w:rFonts w:hint="cs"/>
          <w:rtl/>
        </w:rPr>
        <w:t>ی</w:t>
      </w:r>
      <w:r w:rsidRPr="00D518AC">
        <w:rPr>
          <w:rtl/>
        </w:rPr>
        <w:t>)، جلد: ۲، صفحه: ۱۴۳</w:t>
      </w:r>
      <w:r>
        <w:rPr>
          <w:rFonts w:hint="cs"/>
          <w:rtl/>
        </w:rPr>
        <w:t xml:space="preserve">. </w:t>
      </w:r>
    </w:p>
  </w:footnote>
  <w:footnote w:id="11">
    <w:p w14:paraId="18785DAC" w14:textId="01AF963D" w:rsidR="0002243D" w:rsidRPr="0002382E" w:rsidRDefault="0002243D" w:rsidP="0002243D">
      <w:pPr>
        <w:pStyle w:val="FootnoteText"/>
      </w:pPr>
      <w:r w:rsidRPr="0002382E">
        <w:footnoteRef/>
      </w:r>
      <w:r w:rsidRPr="0002382E">
        <w:rPr>
          <w:rtl/>
        </w:rPr>
        <w:t xml:space="preserve"> </w:t>
      </w:r>
      <w:hyperlink r:id="rId7" w:history="1">
        <w:r w:rsidRPr="0002382E">
          <w:rPr>
            <w:rStyle w:val="Hyperlink"/>
            <w:rtl/>
          </w:rPr>
          <w:t>الکاف</w:t>
        </w:r>
        <w:r w:rsidRPr="0002382E">
          <w:rPr>
            <w:rStyle w:val="Hyperlink"/>
            <w:rFonts w:hint="cs"/>
            <w:rtl/>
          </w:rPr>
          <w:t>ی</w:t>
        </w:r>
        <w:r w:rsidRPr="0002382E">
          <w:rPr>
            <w:rStyle w:val="Hyperlink"/>
            <w:rFonts w:hint="eastAsia"/>
            <w:rtl/>
          </w:rPr>
          <w:t>،</w:t>
        </w:r>
        <w:r w:rsidRPr="0002382E">
          <w:rPr>
            <w:rStyle w:val="Hyperlink"/>
            <w:rtl/>
          </w:rPr>
          <w:t xml:space="preserve"> محمد بن </w:t>
        </w:r>
        <w:r w:rsidRPr="0002382E">
          <w:rPr>
            <w:rStyle w:val="Hyperlink"/>
            <w:rFonts w:hint="cs"/>
            <w:rtl/>
          </w:rPr>
          <w:t>ی</w:t>
        </w:r>
        <w:r w:rsidRPr="0002382E">
          <w:rPr>
            <w:rStyle w:val="Hyperlink"/>
            <w:rFonts w:hint="eastAsia"/>
            <w:rtl/>
          </w:rPr>
          <w:t>عقوب</w:t>
        </w:r>
        <w:r w:rsidRPr="0002382E">
          <w:rPr>
            <w:rStyle w:val="Hyperlink"/>
            <w:rtl/>
          </w:rPr>
          <w:t xml:space="preserve"> کل</w:t>
        </w:r>
        <w:r w:rsidRPr="0002382E">
          <w:rPr>
            <w:rStyle w:val="Hyperlink"/>
            <w:rFonts w:hint="cs"/>
            <w:rtl/>
          </w:rPr>
          <w:t>ی</w:t>
        </w:r>
        <w:r w:rsidRPr="0002382E">
          <w:rPr>
            <w:rStyle w:val="Hyperlink"/>
            <w:rFonts w:hint="eastAsia"/>
            <w:rtl/>
          </w:rPr>
          <w:t>ن</w:t>
        </w:r>
        <w:r w:rsidRPr="0002382E">
          <w:rPr>
            <w:rStyle w:val="Hyperlink"/>
            <w:rFonts w:hint="cs"/>
            <w:rtl/>
          </w:rPr>
          <w:t>ی</w:t>
        </w:r>
        <w:r w:rsidRPr="0002382E">
          <w:rPr>
            <w:rStyle w:val="Hyperlink"/>
            <w:rFonts w:hint="eastAsia"/>
            <w:rtl/>
          </w:rPr>
          <w:t>،</w:t>
        </w:r>
        <w:r w:rsidRPr="0002382E">
          <w:rPr>
            <w:rStyle w:val="Hyperlink"/>
            <w:rtl/>
          </w:rPr>
          <w:t xml:space="preserve"> ج3، ص272.</w:t>
        </w:r>
      </w:hyperlink>
    </w:p>
  </w:footnote>
  <w:footnote w:id="12">
    <w:p w14:paraId="004CB377" w14:textId="763E7595" w:rsidR="0002243D" w:rsidRPr="00070198" w:rsidRDefault="0002243D" w:rsidP="0002243D">
      <w:pPr>
        <w:pStyle w:val="FootnoteText"/>
        <w:jc w:val="both"/>
      </w:pPr>
      <w:r w:rsidRPr="00070198">
        <w:footnoteRef/>
      </w:r>
      <w:r w:rsidRPr="00070198">
        <w:rPr>
          <w:rtl/>
        </w:rPr>
        <w:t xml:space="preserve"> </w:t>
      </w:r>
      <w:hyperlink r:id="rId8" w:history="1">
        <w:r w:rsidRPr="00070198">
          <w:rPr>
            <w:rStyle w:val="Hyperlink"/>
            <w:rtl/>
          </w:rPr>
          <w:t>تهذ</w:t>
        </w:r>
        <w:r w:rsidRPr="00070198">
          <w:rPr>
            <w:rStyle w:val="Hyperlink"/>
            <w:rFonts w:hint="cs"/>
            <w:rtl/>
          </w:rPr>
          <w:t>ی</w:t>
        </w:r>
        <w:r w:rsidRPr="00070198">
          <w:rPr>
            <w:rStyle w:val="Hyperlink"/>
            <w:rFonts w:hint="eastAsia"/>
            <w:rtl/>
          </w:rPr>
          <w:t>ب</w:t>
        </w:r>
        <w:r w:rsidRPr="00070198">
          <w:rPr>
            <w:rStyle w:val="Hyperlink"/>
            <w:rtl/>
          </w:rPr>
          <w:t xml:space="preserve"> الاحکام، ش</w:t>
        </w:r>
        <w:r w:rsidRPr="00070198">
          <w:rPr>
            <w:rStyle w:val="Hyperlink"/>
            <w:rFonts w:hint="cs"/>
            <w:rtl/>
          </w:rPr>
          <w:t>ی</w:t>
        </w:r>
        <w:r w:rsidRPr="00070198">
          <w:rPr>
            <w:rStyle w:val="Hyperlink"/>
            <w:rFonts w:hint="eastAsia"/>
            <w:rtl/>
          </w:rPr>
          <w:t>خ</w:t>
        </w:r>
        <w:r w:rsidRPr="00070198">
          <w:rPr>
            <w:rStyle w:val="Hyperlink"/>
            <w:rtl/>
          </w:rPr>
          <w:t xml:space="preserve"> طوس</w:t>
        </w:r>
        <w:r w:rsidRPr="00070198">
          <w:rPr>
            <w:rStyle w:val="Hyperlink"/>
            <w:rFonts w:hint="cs"/>
            <w:rtl/>
          </w:rPr>
          <w:t>ی</w:t>
        </w:r>
        <w:r w:rsidRPr="00070198">
          <w:rPr>
            <w:rStyle w:val="Hyperlink"/>
            <w:rFonts w:hint="eastAsia"/>
            <w:rtl/>
          </w:rPr>
          <w:t>،</w:t>
        </w:r>
        <w:r w:rsidRPr="00070198">
          <w:rPr>
            <w:rStyle w:val="Hyperlink"/>
            <w:rtl/>
          </w:rPr>
          <w:t xml:space="preserve"> ج2، ص98.</w:t>
        </w:r>
      </w:hyperlink>
    </w:p>
  </w:footnote>
  <w:footnote w:id="13">
    <w:p w14:paraId="4A2BAAF4" w14:textId="4522F6E4" w:rsidR="009462DA" w:rsidRPr="009462DA" w:rsidRDefault="009462DA" w:rsidP="009462DA">
      <w:pPr>
        <w:pStyle w:val="FootnoteText"/>
      </w:pPr>
      <w:r w:rsidRPr="009462DA">
        <w:footnoteRef/>
      </w:r>
      <w:r w:rsidRPr="009462DA">
        <w:rPr>
          <w:rtl/>
        </w:rPr>
        <w:t xml:space="preserve"> </w:t>
      </w:r>
      <w:hyperlink r:id="rId9" w:history="1">
        <w:r w:rsidRPr="009462DA">
          <w:rPr>
            <w:rStyle w:val="Hyperlink"/>
            <w:rtl/>
          </w:rPr>
          <w:t>تهذ</w:t>
        </w:r>
        <w:r w:rsidRPr="009462DA">
          <w:rPr>
            <w:rStyle w:val="Hyperlink"/>
            <w:rFonts w:hint="cs"/>
            <w:rtl/>
          </w:rPr>
          <w:t>ی</w:t>
        </w:r>
        <w:r w:rsidRPr="009462DA">
          <w:rPr>
            <w:rStyle w:val="Hyperlink"/>
            <w:rFonts w:hint="eastAsia"/>
            <w:rtl/>
          </w:rPr>
          <w:t>ب</w:t>
        </w:r>
        <w:r w:rsidRPr="009462DA">
          <w:rPr>
            <w:rStyle w:val="Hyperlink"/>
            <w:rtl/>
          </w:rPr>
          <w:t xml:space="preserve"> الاحکام، ش</w:t>
        </w:r>
        <w:r w:rsidRPr="009462DA">
          <w:rPr>
            <w:rStyle w:val="Hyperlink"/>
            <w:rFonts w:hint="cs"/>
            <w:rtl/>
          </w:rPr>
          <w:t>ی</w:t>
        </w:r>
        <w:r w:rsidRPr="009462DA">
          <w:rPr>
            <w:rStyle w:val="Hyperlink"/>
            <w:rFonts w:hint="eastAsia"/>
            <w:rtl/>
          </w:rPr>
          <w:t>خ</w:t>
        </w:r>
        <w:r w:rsidRPr="009462DA">
          <w:rPr>
            <w:rStyle w:val="Hyperlink"/>
            <w:rtl/>
          </w:rPr>
          <w:t xml:space="preserve"> طوس</w:t>
        </w:r>
        <w:r w:rsidRPr="009462DA">
          <w:rPr>
            <w:rStyle w:val="Hyperlink"/>
            <w:rFonts w:hint="cs"/>
            <w:rtl/>
          </w:rPr>
          <w:t>ی</w:t>
        </w:r>
        <w:r w:rsidRPr="009462DA">
          <w:rPr>
            <w:rStyle w:val="Hyperlink"/>
            <w:rFonts w:hint="eastAsia"/>
            <w:rtl/>
          </w:rPr>
          <w:t>،</w:t>
        </w:r>
        <w:r w:rsidRPr="009462DA">
          <w:rPr>
            <w:rStyle w:val="Hyperlink"/>
            <w:rtl/>
          </w:rPr>
          <w:t xml:space="preserve"> ج2، ص99.</w:t>
        </w:r>
      </w:hyperlink>
    </w:p>
  </w:footnote>
  <w:footnote w:id="14">
    <w:p w14:paraId="5EB39166" w14:textId="670E1800" w:rsidR="00C90005" w:rsidRPr="00C90005" w:rsidRDefault="00C90005" w:rsidP="00C90005">
      <w:pPr>
        <w:pStyle w:val="FootnoteText"/>
      </w:pPr>
      <w:r w:rsidRPr="00C90005">
        <w:footnoteRef/>
      </w:r>
      <w:r w:rsidRPr="00C90005">
        <w:rPr>
          <w:rtl/>
        </w:rPr>
        <w:t xml:space="preserve"> </w:t>
      </w:r>
      <w:hyperlink r:id="rId10" w:history="1">
        <w:r w:rsidRPr="00C90005">
          <w:rPr>
            <w:rStyle w:val="Hyperlink"/>
            <w:rFonts w:hint="eastAsia"/>
            <w:rtl/>
          </w:rPr>
          <w:t>الکاف</w:t>
        </w:r>
        <w:r w:rsidRPr="00C90005">
          <w:rPr>
            <w:rStyle w:val="Hyperlink"/>
            <w:rFonts w:hint="cs"/>
            <w:rtl/>
          </w:rPr>
          <w:t>ی</w:t>
        </w:r>
        <w:r w:rsidRPr="00C90005">
          <w:rPr>
            <w:rStyle w:val="Hyperlink"/>
            <w:rFonts w:hint="eastAsia"/>
            <w:rtl/>
          </w:rPr>
          <w:t>،</w:t>
        </w:r>
        <w:r w:rsidRPr="00C90005">
          <w:rPr>
            <w:rStyle w:val="Hyperlink"/>
            <w:rtl/>
          </w:rPr>
          <w:t xml:space="preserve"> محمد بن </w:t>
        </w:r>
        <w:r w:rsidRPr="00C90005">
          <w:rPr>
            <w:rStyle w:val="Hyperlink"/>
            <w:rFonts w:hint="cs"/>
            <w:rtl/>
          </w:rPr>
          <w:t>ی</w:t>
        </w:r>
        <w:r w:rsidRPr="00C90005">
          <w:rPr>
            <w:rStyle w:val="Hyperlink"/>
            <w:rFonts w:hint="eastAsia"/>
            <w:rtl/>
          </w:rPr>
          <w:t>عقوب</w:t>
        </w:r>
        <w:r w:rsidRPr="00C90005">
          <w:rPr>
            <w:rStyle w:val="Hyperlink"/>
            <w:rtl/>
          </w:rPr>
          <w:t xml:space="preserve"> کل</w:t>
        </w:r>
        <w:r w:rsidRPr="00C90005">
          <w:rPr>
            <w:rStyle w:val="Hyperlink"/>
            <w:rFonts w:hint="cs"/>
            <w:rtl/>
          </w:rPr>
          <w:t>ی</w:t>
        </w:r>
        <w:r w:rsidRPr="00C90005">
          <w:rPr>
            <w:rStyle w:val="Hyperlink"/>
            <w:rFonts w:hint="eastAsia"/>
            <w:rtl/>
          </w:rPr>
          <w:t>ن</w:t>
        </w:r>
        <w:r w:rsidRPr="00C90005">
          <w:rPr>
            <w:rStyle w:val="Hyperlink"/>
            <w:rFonts w:hint="cs"/>
            <w:rtl/>
          </w:rPr>
          <w:t>ی</w:t>
        </w:r>
        <w:r w:rsidRPr="00C90005">
          <w:rPr>
            <w:rStyle w:val="Hyperlink"/>
            <w:rFonts w:hint="eastAsia"/>
            <w:rtl/>
          </w:rPr>
          <w:t>،</w:t>
        </w:r>
        <w:r w:rsidRPr="00C90005">
          <w:rPr>
            <w:rStyle w:val="Hyperlink"/>
            <w:rtl/>
          </w:rPr>
          <w:t xml:space="preserve"> ج3، ص319.</w:t>
        </w:r>
      </w:hyperlink>
    </w:p>
  </w:footnote>
  <w:footnote w:id="15">
    <w:p w14:paraId="06A1993D" w14:textId="2DE7C247" w:rsidR="000C5E81" w:rsidRPr="00D61F59" w:rsidRDefault="000C5E81" w:rsidP="000C5E81">
      <w:pPr>
        <w:pStyle w:val="FootnoteText"/>
      </w:pPr>
      <w:r w:rsidRPr="00D61F59">
        <w:footnoteRef/>
      </w:r>
      <w:r w:rsidRPr="00D61F59">
        <w:rPr>
          <w:rtl/>
        </w:rPr>
        <w:t xml:space="preserve"> </w:t>
      </w:r>
      <w:hyperlink r:id="rId11" w:history="1">
        <w:r w:rsidRPr="00D61F59">
          <w:rPr>
            <w:rStyle w:val="Hyperlink"/>
            <w:rtl/>
          </w:rPr>
          <w:t xml:space="preserve">من لا </w:t>
        </w:r>
        <w:r w:rsidRPr="00D61F59">
          <w:rPr>
            <w:rStyle w:val="Hyperlink"/>
            <w:rFonts w:hint="cs"/>
            <w:rtl/>
          </w:rPr>
          <w:t>ی</w:t>
        </w:r>
        <w:r w:rsidRPr="00D61F59">
          <w:rPr>
            <w:rStyle w:val="Hyperlink"/>
            <w:rFonts w:hint="eastAsia"/>
            <w:rtl/>
          </w:rPr>
          <w:t>حضره</w:t>
        </w:r>
        <w:r w:rsidRPr="00D61F59">
          <w:rPr>
            <w:rStyle w:val="Hyperlink"/>
            <w:rtl/>
          </w:rPr>
          <w:t xml:space="preserve"> الفق</w:t>
        </w:r>
        <w:r w:rsidRPr="00D61F59">
          <w:rPr>
            <w:rStyle w:val="Hyperlink"/>
            <w:rFonts w:hint="cs"/>
            <w:rtl/>
          </w:rPr>
          <w:t>ی</w:t>
        </w:r>
        <w:r w:rsidRPr="00D61F59">
          <w:rPr>
            <w:rStyle w:val="Hyperlink"/>
            <w:rFonts w:hint="eastAsia"/>
            <w:rtl/>
          </w:rPr>
          <w:t>ه،</w:t>
        </w:r>
        <w:r w:rsidRPr="00D61F59">
          <w:rPr>
            <w:rStyle w:val="Hyperlink"/>
            <w:rtl/>
          </w:rPr>
          <w:t xml:space="preserve"> ش</w:t>
        </w:r>
        <w:r w:rsidRPr="00D61F59">
          <w:rPr>
            <w:rStyle w:val="Hyperlink"/>
            <w:rFonts w:hint="cs"/>
            <w:rtl/>
          </w:rPr>
          <w:t>ی</w:t>
        </w:r>
        <w:r w:rsidRPr="00D61F59">
          <w:rPr>
            <w:rStyle w:val="Hyperlink"/>
            <w:rFonts w:hint="eastAsia"/>
            <w:rtl/>
          </w:rPr>
          <w:t>خ</w:t>
        </w:r>
        <w:r w:rsidRPr="00D61F59">
          <w:rPr>
            <w:rStyle w:val="Hyperlink"/>
            <w:rtl/>
          </w:rPr>
          <w:t xml:space="preserve"> صدوق، ج1، ص392.</w:t>
        </w:r>
      </w:hyperlink>
    </w:p>
  </w:footnote>
  <w:footnote w:id="16">
    <w:p w14:paraId="06D4F037" w14:textId="427DF612" w:rsidR="00C904EC" w:rsidRPr="00C904EC" w:rsidRDefault="00C904EC" w:rsidP="00C904EC">
      <w:pPr>
        <w:pStyle w:val="FootnoteText"/>
      </w:pPr>
      <w:r w:rsidRPr="00C904EC">
        <w:footnoteRef/>
      </w:r>
      <w:r w:rsidRPr="00C904EC">
        <w:rPr>
          <w:rtl/>
        </w:rPr>
        <w:t xml:space="preserve"> </w:t>
      </w:r>
      <w:hyperlink r:id="rId12" w:history="1">
        <w:r w:rsidRPr="00C904EC">
          <w:rPr>
            <w:rStyle w:val="Hyperlink"/>
            <w:rtl/>
          </w:rPr>
          <w:t>تهذ</w:t>
        </w:r>
        <w:r w:rsidRPr="00C904EC">
          <w:rPr>
            <w:rStyle w:val="Hyperlink"/>
            <w:rFonts w:hint="cs"/>
            <w:rtl/>
          </w:rPr>
          <w:t>ی</w:t>
        </w:r>
        <w:r w:rsidRPr="00C904EC">
          <w:rPr>
            <w:rStyle w:val="Hyperlink"/>
            <w:rFonts w:hint="eastAsia"/>
            <w:rtl/>
          </w:rPr>
          <w:t>ب</w:t>
        </w:r>
        <w:r w:rsidRPr="00C904EC">
          <w:rPr>
            <w:rStyle w:val="Hyperlink"/>
            <w:rtl/>
          </w:rPr>
          <w:t xml:space="preserve"> الاحکام، ش</w:t>
        </w:r>
        <w:r w:rsidRPr="00C904EC">
          <w:rPr>
            <w:rStyle w:val="Hyperlink"/>
            <w:rFonts w:hint="cs"/>
            <w:rtl/>
          </w:rPr>
          <w:t>ی</w:t>
        </w:r>
        <w:r w:rsidRPr="00C904EC">
          <w:rPr>
            <w:rStyle w:val="Hyperlink"/>
            <w:rFonts w:hint="eastAsia"/>
            <w:rtl/>
          </w:rPr>
          <w:t>خ</w:t>
        </w:r>
        <w:r w:rsidRPr="00C904EC">
          <w:rPr>
            <w:rStyle w:val="Hyperlink"/>
            <w:rtl/>
          </w:rPr>
          <w:t xml:space="preserve"> طوس</w:t>
        </w:r>
        <w:r w:rsidRPr="00C904EC">
          <w:rPr>
            <w:rStyle w:val="Hyperlink"/>
            <w:rFonts w:hint="cs"/>
            <w:rtl/>
          </w:rPr>
          <w:t>ی</w:t>
        </w:r>
        <w:r w:rsidRPr="00C904EC">
          <w:rPr>
            <w:rStyle w:val="Hyperlink"/>
            <w:rFonts w:hint="eastAsia"/>
            <w:rtl/>
          </w:rPr>
          <w:t>،</w:t>
        </w:r>
        <w:r w:rsidRPr="00C904EC">
          <w:rPr>
            <w:rStyle w:val="Hyperlink"/>
            <w:rtl/>
          </w:rPr>
          <w:t xml:space="preserve"> ج3، ص35.</w:t>
        </w:r>
      </w:hyperlink>
    </w:p>
  </w:footnote>
  <w:footnote w:id="17">
    <w:p w14:paraId="25B69367" w14:textId="36FB887A" w:rsidR="009F1A63" w:rsidRPr="009F1A63" w:rsidRDefault="009F1A63" w:rsidP="009F1A63">
      <w:pPr>
        <w:pStyle w:val="FootnoteText"/>
      </w:pPr>
      <w:r w:rsidRPr="009F1A63">
        <w:footnoteRef/>
      </w:r>
      <w:r w:rsidRPr="009F1A63">
        <w:rPr>
          <w:rtl/>
        </w:rPr>
        <w:t xml:space="preserve"> </w:t>
      </w:r>
      <w:hyperlink r:id="rId13" w:history="1">
        <w:r w:rsidRPr="009F1A63">
          <w:rPr>
            <w:rStyle w:val="Hyperlink"/>
            <w:rFonts w:hint="eastAsia"/>
            <w:rtl/>
          </w:rPr>
          <w:t>تهذ</w:t>
        </w:r>
        <w:r w:rsidRPr="009F1A63">
          <w:rPr>
            <w:rStyle w:val="Hyperlink"/>
            <w:rFonts w:hint="cs"/>
            <w:rtl/>
          </w:rPr>
          <w:t>ی</w:t>
        </w:r>
        <w:r w:rsidRPr="009F1A63">
          <w:rPr>
            <w:rStyle w:val="Hyperlink"/>
            <w:rFonts w:hint="eastAsia"/>
            <w:rtl/>
          </w:rPr>
          <w:t>ب</w:t>
        </w:r>
        <w:r w:rsidRPr="009F1A63">
          <w:rPr>
            <w:rStyle w:val="Hyperlink"/>
            <w:rtl/>
          </w:rPr>
          <w:t xml:space="preserve"> الاحکام، ش</w:t>
        </w:r>
        <w:r w:rsidRPr="009F1A63">
          <w:rPr>
            <w:rStyle w:val="Hyperlink"/>
            <w:rFonts w:hint="cs"/>
            <w:rtl/>
          </w:rPr>
          <w:t>ی</w:t>
        </w:r>
        <w:r w:rsidRPr="009F1A63">
          <w:rPr>
            <w:rStyle w:val="Hyperlink"/>
            <w:rFonts w:hint="eastAsia"/>
            <w:rtl/>
          </w:rPr>
          <w:t>خ</w:t>
        </w:r>
        <w:r w:rsidRPr="009F1A63">
          <w:rPr>
            <w:rStyle w:val="Hyperlink"/>
            <w:rtl/>
          </w:rPr>
          <w:t xml:space="preserve"> طوس</w:t>
        </w:r>
        <w:r w:rsidRPr="009F1A63">
          <w:rPr>
            <w:rStyle w:val="Hyperlink"/>
            <w:rFonts w:hint="cs"/>
            <w:rtl/>
          </w:rPr>
          <w:t>ی</w:t>
        </w:r>
        <w:r w:rsidRPr="009F1A63">
          <w:rPr>
            <w:rStyle w:val="Hyperlink"/>
            <w:rFonts w:hint="eastAsia"/>
            <w:rtl/>
          </w:rPr>
          <w:t>،</w:t>
        </w:r>
        <w:r w:rsidRPr="009F1A63">
          <w:rPr>
            <w:rStyle w:val="Hyperlink"/>
            <w:rtl/>
          </w:rPr>
          <w:t xml:space="preserve"> ج2، ص296.</w:t>
        </w:r>
      </w:hyperlink>
    </w:p>
  </w:footnote>
  <w:footnote w:id="18">
    <w:p w14:paraId="6EDB1A0C" w14:textId="103E228F" w:rsidR="00EB03AD" w:rsidRPr="00EB03AD" w:rsidRDefault="00EB03AD" w:rsidP="00EB03AD">
      <w:pPr>
        <w:pStyle w:val="FootnoteText"/>
      </w:pPr>
      <w:r w:rsidRPr="00EB03AD">
        <w:footnoteRef/>
      </w:r>
      <w:r w:rsidRPr="00EB03AD">
        <w:rPr>
          <w:rtl/>
        </w:rPr>
        <w:t xml:space="preserve"> </w:t>
      </w:r>
      <w:hyperlink r:id="rId14" w:history="1">
        <w:r w:rsidRPr="00EB03AD">
          <w:rPr>
            <w:rStyle w:val="Hyperlink"/>
            <w:rtl/>
          </w:rPr>
          <w:t>تهذ</w:t>
        </w:r>
        <w:r w:rsidRPr="00EB03AD">
          <w:rPr>
            <w:rStyle w:val="Hyperlink"/>
            <w:rFonts w:hint="cs"/>
            <w:rtl/>
          </w:rPr>
          <w:t>ی</w:t>
        </w:r>
        <w:r w:rsidRPr="00EB03AD">
          <w:rPr>
            <w:rStyle w:val="Hyperlink"/>
            <w:rFonts w:hint="eastAsia"/>
            <w:rtl/>
          </w:rPr>
          <w:t>ب</w:t>
        </w:r>
        <w:r w:rsidRPr="00EB03AD">
          <w:rPr>
            <w:rStyle w:val="Hyperlink"/>
            <w:rtl/>
          </w:rPr>
          <w:t xml:space="preserve"> الاحکام، ش</w:t>
        </w:r>
        <w:r w:rsidRPr="00EB03AD">
          <w:rPr>
            <w:rStyle w:val="Hyperlink"/>
            <w:rFonts w:hint="cs"/>
            <w:rtl/>
          </w:rPr>
          <w:t>ی</w:t>
        </w:r>
        <w:r w:rsidRPr="00EB03AD">
          <w:rPr>
            <w:rStyle w:val="Hyperlink"/>
            <w:rFonts w:hint="eastAsia"/>
            <w:rtl/>
          </w:rPr>
          <w:t>خ</w:t>
        </w:r>
        <w:r w:rsidRPr="00EB03AD">
          <w:rPr>
            <w:rStyle w:val="Hyperlink"/>
            <w:rtl/>
          </w:rPr>
          <w:t xml:space="preserve"> طوس</w:t>
        </w:r>
        <w:r w:rsidRPr="00EB03AD">
          <w:rPr>
            <w:rStyle w:val="Hyperlink"/>
            <w:rFonts w:hint="cs"/>
            <w:rtl/>
          </w:rPr>
          <w:t>ی</w:t>
        </w:r>
        <w:r w:rsidRPr="00EB03AD">
          <w:rPr>
            <w:rStyle w:val="Hyperlink"/>
            <w:rFonts w:hint="eastAsia"/>
            <w:rtl/>
          </w:rPr>
          <w:t>،</w:t>
        </w:r>
        <w:r w:rsidRPr="00EB03AD">
          <w:rPr>
            <w:rStyle w:val="Hyperlink"/>
            <w:rtl/>
          </w:rPr>
          <w:t xml:space="preserve"> ج2، ص296.</w:t>
        </w:r>
      </w:hyperlink>
    </w:p>
  </w:footnote>
  <w:footnote w:id="19">
    <w:p w14:paraId="601B216A" w14:textId="2E118675" w:rsidR="007526C0" w:rsidRPr="00EB03AD" w:rsidRDefault="007526C0" w:rsidP="007526C0">
      <w:pPr>
        <w:pStyle w:val="FootnoteText"/>
      </w:pPr>
      <w:r w:rsidRPr="00EB03AD">
        <w:footnoteRef/>
      </w:r>
      <w:r w:rsidRPr="00EB03AD">
        <w:rPr>
          <w:rtl/>
        </w:rPr>
        <w:t xml:space="preserve"> </w:t>
      </w:r>
      <w:hyperlink r:id="rId15" w:history="1">
        <w:r w:rsidRPr="00EB03AD">
          <w:rPr>
            <w:rStyle w:val="Hyperlink"/>
            <w:rtl/>
          </w:rPr>
          <w:t>تهذ</w:t>
        </w:r>
        <w:r w:rsidRPr="00EB03AD">
          <w:rPr>
            <w:rStyle w:val="Hyperlink"/>
            <w:rFonts w:hint="cs"/>
            <w:rtl/>
          </w:rPr>
          <w:t>ی</w:t>
        </w:r>
        <w:r w:rsidRPr="00EB03AD">
          <w:rPr>
            <w:rStyle w:val="Hyperlink"/>
            <w:rFonts w:hint="eastAsia"/>
            <w:rtl/>
          </w:rPr>
          <w:t>ب</w:t>
        </w:r>
        <w:r w:rsidRPr="00EB03AD">
          <w:rPr>
            <w:rStyle w:val="Hyperlink"/>
            <w:rtl/>
          </w:rPr>
          <w:t xml:space="preserve"> الاحکام، ش</w:t>
        </w:r>
        <w:r w:rsidRPr="00EB03AD">
          <w:rPr>
            <w:rStyle w:val="Hyperlink"/>
            <w:rFonts w:hint="cs"/>
            <w:rtl/>
          </w:rPr>
          <w:t>ی</w:t>
        </w:r>
        <w:r w:rsidRPr="00EB03AD">
          <w:rPr>
            <w:rStyle w:val="Hyperlink"/>
            <w:rFonts w:hint="eastAsia"/>
            <w:rtl/>
          </w:rPr>
          <w:t>خ</w:t>
        </w:r>
        <w:r w:rsidRPr="00EB03AD">
          <w:rPr>
            <w:rStyle w:val="Hyperlink"/>
            <w:rtl/>
          </w:rPr>
          <w:t xml:space="preserve"> طوس</w:t>
        </w:r>
        <w:r w:rsidRPr="00EB03AD">
          <w:rPr>
            <w:rStyle w:val="Hyperlink"/>
            <w:rFonts w:hint="cs"/>
            <w:rtl/>
          </w:rPr>
          <w:t>ی</w:t>
        </w:r>
        <w:r w:rsidRPr="00EB03AD">
          <w:rPr>
            <w:rStyle w:val="Hyperlink"/>
            <w:rFonts w:hint="eastAsia"/>
            <w:rtl/>
          </w:rPr>
          <w:t>،</w:t>
        </w:r>
        <w:r w:rsidRPr="00EB03AD">
          <w:rPr>
            <w:rStyle w:val="Hyperlink"/>
            <w:rtl/>
          </w:rPr>
          <w:t xml:space="preserve"> ج2، ص296.</w:t>
        </w:r>
      </w:hyperlink>
    </w:p>
  </w:footnote>
  <w:footnote w:id="20">
    <w:p w14:paraId="111B7F6A" w14:textId="59C1701A" w:rsidR="003E737D" w:rsidRPr="003E737D" w:rsidRDefault="003E737D" w:rsidP="003E737D">
      <w:pPr>
        <w:pStyle w:val="FootnoteText"/>
      </w:pPr>
      <w:r w:rsidRPr="003E737D">
        <w:footnoteRef/>
      </w:r>
      <w:r w:rsidRPr="003E737D">
        <w:rPr>
          <w:rtl/>
        </w:rPr>
        <w:t xml:space="preserve"> </w:t>
      </w:r>
      <w:hyperlink r:id="rId16" w:history="1">
        <w:r w:rsidRPr="003E737D">
          <w:rPr>
            <w:rStyle w:val="Hyperlink"/>
            <w:rtl/>
          </w:rPr>
          <w:t>تهذ</w:t>
        </w:r>
        <w:r w:rsidRPr="003E737D">
          <w:rPr>
            <w:rStyle w:val="Hyperlink"/>
            <w:rFonts w:hint="cs"/>
            <w:rtl/>
          </w:rPr>
          <w:t>ی</w:t>
        </w:r>
        <w:r w:rsidRPr="003E737D">
          <w:rPr>
            <w:rStyle w:val="Hyperlink"/>
            <w:rFonts w:hint="eastAsia"/>
            <w:rtl/>
          </w:rPr>
          <w:t>ب</w:t>
        </w:r>
        <w:r w:rsidRPr="003E737D">
          <w:rPr>
            <w:rStyle w:val="Hyperlink"/>
            <w:rtl/>
          </w:rPr>
          <w:t xml:space="preserve"> الاحکام، ش</w:t>
        </w:r>
        <w:r w:rsidRPr="003E737D">
          <w:rPr>
            <w:rStyle w:val="Hyperlink"/>
            <w:rFonts w:hint="cs"/>
            <w:rtl/>
          </w:rPr>
          <w:t>ی</w:t>
        </w:r>
        <w:r w:rsidRPr="003E737D">
          <w:rPr>
            <w:rStyle w:val="Hyperlink"/>
            <w:rFonts w:hint="eastAsia"/>
            <w:rtl/>
          </w:rPr>
          <w:t>خ</w:t>
        </w:r>
        <w:r w:rsidRPr="003E737D">
          <w:rPr>
            <w:rStyle w:val="Hyperlink"/>
            <w:rtl/>
          </w:rPr>
          <w:t xml:space="preserve"> طوس</w:t>
        </w:r>
        <w:r w:rsidRPr="003E737D">
          <w:rPr>
            <w:rStyle w:val="Hyperlink"/>
            <w:rFonts w:hint="cs"/>
            <w:rtl/>
          </w:rPr>
          <w:t>ی</w:t>
        </w:r>
        <w:r w:rsidRPr="003E737D">
          <w:rPr>
            <w:rStyle w:val="Hyperlink"/>
            <w:rFonts w:hint="eastAsia"/>
            <w:rtl/>
          </w:rPr>
          <w:t>،</w:t>
        </w:r>
        <w:r w:rsidRPr="003E737D">
          <w:rPr>
            <w:rStyle w:val="Hyperlink"/>
            <w:rtl/>
          </w:rPr>
          <w:t xml:space="preserve"> ج3، ص34.</w:t>
        </w:r>
      </w:hyperlink>
    </w:p>
  </w:footnote>
  <w:footnote w:id="21">
    <w:p w14:paraId="252A1AEC" w14:textId="651E9750" w:rsidR="002A0475" w:rsidRDefault="002A0475">
      <w:pPr>
        <w:pStyle w:val="FootnoteText"/>
      </w:pPr>
      <w:r>
        <w:rPr>
          <w:rStyle w:val="FootnoteReference"/>
        </w:rPr>
        <w:footnoteRef/>
      </w:r>
      <w:r>
        <w:rPr>
          <w:rtl/>
        </w:rPr>
        <w:t xml:space="preserve"> </w:t>
      </w:r>
      <w:r>
        <w:rPr>
          <w:rFonts w:hint="cs"/>
          <w:rtl/>
        </w:rPr>
        <w:t>. لم نعثر علیه. ما وجدناه فی الشرایع هکذا: «</w:t>
      </w:r>
      <w:r w:rsidRPr="002A0475">
        <w:rPr>
          <w:rtl/>
        </w:rPr>
        <w:t xml:space="preserve"> المصلي في كل ثالثة و رابعة بالخيار إن شاء قرأ الحمد و إن شاء سبح و الأفضل للإمام القراءة</w:t>
      </w:r>
      <w:r>
        <w:rPr>
          <w:rFonts w:hint="cs"/>
          <w:rtl/>
        </w:rPr>
        <w:t xml:space="preserve">». </w:t>
      </w:r>
      <w:r w:rsidR="00C63049">
        <w:rPr>
          <w:rFonts w:hint="cs"/>
          <w:rtl/>
        </w:rPr>
        <w:t xml:space="preserve">ج 1 ص 73.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E5F57"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F2661B">
      <w:rPr>
        <w:b/>
        <w:bCs/>
        <w:sz w:val="20"/>
        <w:szCs w:val="24"/>
        <w:rtl/>
      </w:rPr>
      <w:t>087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F2661B">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F2661B">
      <w:rPr>
        <w:b/>
        <w:bCs/>
        <w:color w:val="632423" w:themeColor="accent2" w:themeShade="80"/>
        <w:sz w:val="20"/>
        <w:szCs w:val="24"/>
        <w:rtl/>
      </w:rPr>
      <w:t>شه</w:t>
    </w:r>
    <w:r w:rsidR="00F2661B">
      <w:rPr>
        <w:rFonts w:hint="cs"/>
        <w:b/>
        <w:bCs/>
        <w:color w:val="632423" w:themeColor="accent2" w:themeShade="80"/>
        <w:sz w:val="20"/>
        <w:szCs w:val="24"/>
        <w:rtl/>
      </w:rPr>
      <w:t>ی</w:t>
    </w:r>
    <w:r w:rsidR="00F2661B">
      <w:rPr>
        <w:rFonts w:hint="eastAsia"/>
        <w:b/>
        <w:bCs/>
        <w:color w:val="632423" w:themeColor="accent2" w:themeShade="80"/>
        <w:sz w:val="20"/>
        <w:szCs w:val="24"/>
        <w:rtl/>
      </w:rPr>
      <w:t>د</w:t>
    </w:r>
    <w:r w:rsidR="00F2661B">
      <w:rPr>
        <w:rFonts w:hint="cs"/>
        <w:b/>
        <w:bCs/>
        <w:color w:val="632423" w:themeColor="accent2" w:themeShade="80"/>
        <w:sz w:val="20"/>
        <w:szCs w:val="24"/>
        <w:rtl/>
      </w:rPr>
      <w:t>ی</w:t>
    </w:r>
    <w:r w:rsidR="00F2661B">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F2661B">
      <w:rPr>
        <w:sz w:val="24"/>
        <w:szCs w:val="24"/>
        <w:rtl/>
      </w:rPr>
      <w:t>10 /11 /1401</w:t>
    </w:r>
  </w:p>
  <w:p w14:paraId="62BC79B3"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F2661B">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F2661B">
      <w:rPr>
        <w:sz w:val="24"/>
        <w:szCs w:val="24"/>
        <w:rtl/>
      </w:rPr>
      <w:t>س</w:t>
    </w:r>
    <w:r w:rsidR="00F2661B">
      <w:rPr>
        <w:rFonts w:hint="cs"/>
        <w:sz w:val="24"/>
        <w:szCs w:val="24"/>
        <w:rtl/>
      </w:rPr>
      <w:t>ی</w:t>
    </w:r>
    <w:r w:rsidR="00F2661B">
      <w:rPr>
        <w:rFonts w:hint="eastAsia"/>
        <w:sz w:val="24"/>
        <w:szCs w:val="24"/>
        <w:rtl/>
      </w:rPr>
      <w:t>درضا</w:t>
    </w:r>
    <w:r w:rsidR="00F2661B">
      <w:rPr>
        <w:sz w:val="24"/>
        <w:szCs w:val="24"/>
        <w:rtl/>
      </w:rPr>
      <w:t xml:space="preserve"> حسن</w:t>
    </w:r>
    <w:r w:rsidR="00F2661B">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F2661B">
      <w:rPr>
        <w:sz w:val="24"/>
        <w:szCs w:val="24"/>
        <w:rtl/>
      </w:rPr>
      <w:t>بررس</w:t>
    </w:r>
    <w:r w:rsidR="00F2661B">
      <w:rPr>
        <w:rFonts w:hint="cs"/>
        <w:sz w:val="24"/>
        <w:szCs w:val="24"/>
        <w:rtl/>
      </w:rPr>
      <w:t>ی</w:t>
    </w:r>
    <w:r w:rsidR="00F2661B">
      <w:rPr>
        <w:sz w:val="24"/>
        <w:szCs w:val="24"/>
        <w:rtl/>
      </w:rPr>
      <w:t xml:space="preserve"> أفضل</w:t>
    </w:r>
    <w:r w:rsidR="00F2661B">
      <w:rPr>
        <w:rFonts w:hint="cs"/>
        <w:sz w:val="24"/>
        <w:szCs w:val="24"/>
        <w:rtl/>
      </w:rPr>
      <w:t>ی</w:t>
    </w:r>
    <w:r w:rsidR="00F2661B">
      <w:rPr>
        <w:rFonts w:hint="eastAsia"/>
        <w:sz w:val="24"/>
        <w:szCs w:val="24"/>
        <w:rtl/>
      </w:rPr>
      <w:t>ت</w:t>
    </w:r>
    <w:r w:rsidR="00F2661B">
      <w:rPr>
        <w:sz w:val="24"/>
        <w:szCs w:val="24"/>
        <w:rtl/>
      </w:rPr>
      <w:t xml:space="preserve"> تسب</w:t>
    </w:r>
    <w:r w:rsidR="00F2661B">
      <w:rPr>
        <w:rFonts w:hint="cs"/>
        <w:sz w:val="24"/>
        <w:szCs w:val="24"/>
        <w:rtl/>
      </w:rPr>
      <w:t>ی</w:t>
    </w:r>
    <w:r w:rsidR="00F2661B">
      <w:rPr>
        <w:rFonts w:hint="eastAsia"/>
        <w:sz w:val="24"/>
        <w:szCs w:val="24"/>
        <w:rtl/>
      </w:rPr>
      <w:t>حات</w:t>
    </w:r>
    <w:r w:rsidR="00F2661B">
      <w:rPr>
        <w:sz w:val="24"/>
        <w:szCs w:val="24"/>
        <w:rtl/>
      </w:rPr>
      <w:t xml:space="preserve"> در رکعت</w:t>
    </w:r>
    <w:r w:rsidR="00F2661B">
      <w:rPr>
        <w:rFonts w:hint="cs"/>
        <w:sz w:val="24"/>
        <w:szCs w:val="24"/>
        <w:rtl/>
      </w:rPr>
      <w:t>ی</w:t>
    </w:r>
    <w:r w:rsidR="00F2661B">
      <w:rPr>
        <w:rFonts w:hint="eastAsia"/>
        <w:sz w:val="24"/>
        <w:szCs w:val="24"/>
        <w:rtl/>
      </w:rPr>
      <w:t>ن</w:t>
    </w:r>
    <w:r w:rsidR="00F2661B">
      <w:rPr>
        <w:sz w:val="24"/>
        <w:szCs w:val="24"/>
        <w:rtl/>
      </w:rPr>
      <w:t xml:space="preserve"> أخ</w:t>
    </w:r>
    <w:r w:rsidR="00F2661B">
      <w:rPr>
        <w:rFonts w:hint="cs"/>
        <w:sz w:val="24"/>
        <w:szCs w:val="24"/>
        <w:rtl/>
      </w:rPr>
      <w:t>ی</w:t>
    </w:r>
    <w:r w:rsidR="00F2661B">
      <w:rPr>
        <w:rFonts w:hint="eastAsia"/>
        <w:sz w:val="24"/>
        <w:szCs w:val="24"/>
        <w:rtl/>
      </w:rPr>
      <w:t>رت</w:t>
    </w:r>
    <w:r w:rsidR="00F2661B">
      <w:rPr>
        <w:rFonts w:hint="cs"/>
        <w:sz w:val="24"/>
        <w:szCs w:val="24"/>
        <w:rtl/>
      </w:rPr>
      <w:t>ی</w:t>
    </w:r>
    <w:r w:rsidR="00F2661B">
      <w:rPr>
        <w:rFonts w:hint="eastAsia"/>
        <w:sz w:val="24"/>
        <w:szCs w:val="24"/>
        <w:rtl/>
      </w:rPr>
      <w:t>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750554"/>
    <w:multiLevelType w:val="hybridMultilevel"/>
    <w:tmpl w:val="1D62BD8A"/>
    <w:lvl w:ilvl="0" w:tplc="5B066ED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7F07BC"/>
    <w:multiLevelType w:val="hybridMultilevel"/>
    <w:tmpl w:val="2F0E7D8E"/>
    <w:lvl w:ilvl="0" w:tplc="D18C6D9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85B4B"/>
    <w:multiLevelType w:val="hybridMultilevel"/>
    <w:tmpl w:val="960CF136"/>
    <w:lvl w:ilvl="0" w:tplc="2C647C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BC30F3"/>
    <w:multiLevelType w:val="hybridMultilevel"/>
    <w:tmpl w:val="0A9EC564"/>
    <w:lvl w:ilvl="0" w:tplc="ECAE77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B5012"/>
    <w:multiLevelType w:val="hybridMultilevel"/>
    <w:tmpl w:val="8C5E8404"/>
    <w:lvl w:ilvl="0" w:tplc="77AEB63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33835A0E"/>
    <w:multiLevelType w:val="hybridMultilevel"/>
    <w:tmpl w:val="AF5A91BC"/>
    <w:lvl w:ilvl="0" w:tplc="9FDC666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351C5"/>
    <w:multiLevelType w:val="hybridMultilevel"/>
    <w:tmpl w:val="FDD21A1C"/>
    <w:lvl w:ilvl="0" w:tplc="C818F6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459AF"/>
    <w:multiLevelType w:val="hybridMultilevel"/>
    <w:tmpl w:val="FAC4B932"/>
    <w:lvl w:ilvl="0" w:tplc="745A288C">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91485"/>
    <w:multiLevelType w:val="hybridMultilevel"/>
    <w:tmpl w:val="4A8C5122"/>
    <w:lvl w:ilvl="0" w:tplc="BCEC3E8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16C00"/>
    <w:multiLevelType w:val="hybridMultilevel"/>
    <w:tmpl w:val="D916A5F4"/>
    <w:lvl w:ilvl="0" w:tplc="C2F2623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7"/>
  </w:num>
  <w:num w:numId="13">
    <w:abstractNumId w:val="24"/>
  </w:num>
  <w:num w:numId="14">
    <w:abstractNumId w:val="21"/>
  </w:num>
  <w:num w:numId="15">
    <w:abstractNumId w:val="22"/>
  </w:num>
  <w:num w:numId="16">
    <w:abstractNumId w:val="15"/>
  </w:num>
  <w:num w:numId="17">
    <w:abstractNumId w:val="19"/>
  </w:num>
  <w:num w:numId="18">
    <w:abstractNumId w:val="18"/>
  </w:num>
  <w:num w:numId="19">
    <w:abstractNumId w:val="16"/>
  </w:num>
  <w:num w:numId="20">
    <w:abstractNumId w:val="13"/>
  </w:num>
  <w:num w:numId="21">
    <w:abstractNumId w:val="20"/>
  </w:num>
  <w:num w:numId="22">
    <w:abstractNumId w:val="11"/>
  </w:num>
  <w:num w:numId="23">
    <w:abstractNumId w:val="12"/>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243D"/>
    <w:rsid w:val="00025777"/>
    <w:rsid w:val="00025B70"/>
    <w:rsid w:val="000353D7"/>
    <w:rsid w:val="00055496"/>
    <w:rsid w:val="00080A41"/>
    <w:rsid w:val="0008299B"/>
    <w:rsid w:val="000913AA"/>
    <w:rsid w:val="00094847"/>
    <w:rsid w:val="00096C63"/>
    <w:rsid w:val="000B5DB5"/>
    <w:rsid w:val="000C3947"/>
    <w:rsid w:val="000C5E81"/>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36BF4"/>
    <w:rsid w:val="0014590F"/>
    <w:rsid w:val="00151937"/>
    <w:rsid w:val="00172913"/>
    <w:rsid w:val="00181844"/>
    <w:rsid w:val="001837E9"/>
    <w:rsid w:val="00187DFA"/>
    <w:rsid w:val="001A1BC1"/>
    <w:rsid w:val="001A1EA5"/>
    <w:rsid w:val="001A2574"/>
    <w:rsid w:val="001A27D7"/>
    <w:rsid w:val="001A294E"/>
    <w:rsid w:val="001A4ED8"/>
    <w:rsid w:val="001B2488"/>
    <w:rsid w:val="001B2979"/>
    <w:rsid w:val="001B6799"/>
    <w:rsid w:val="001B7B48"/>
    <w:rsid w:val="001C1362"/>
    <w:rsid w:val="001C3275"/>
    <w:rsid w:val="001D2E9A"/>
    <w:rsid w:val="001D597F"/>
    <w:rsid w:val="001E3FD4"/>
    <w:rsid w:val="001F1054"/>
    <w:rsid w:val="0020241A"/>
    <w:rsid w:val="00202C1F"/>
    <w:rsid w:val="00203821"/>
    <w:rsid w:val="00211632"/>
    <w:rsid w:val="0021630D"/>
    <w:rsid w:val="0022108C"/>
    <w:rsid w:val="0024121B"/>
    <w:rsid w:val="00247D2F"/>
    <w:rsid w:val="00256560"/>
    <w:rsid w:val="0027605E"/>
    <w:rsid w:val="00281E00"/>
    <w:rsid w:val="00294A52"/>
    <w:rsid w:val="002A0475"/>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E737D"/>
    <w:rsid w:val="003F5B46"/>
    <w:rsid w:val="00401363"/>
    <w:rsid w:val="00402E47"/>
    <w:rsid w:val="00425015"/>
    <w:rsid w:val="00430994"/>
    <w:rsid w:val="00441B6D"/>
    <w:rsid w:val="004556EF"/>
    <w:rsid w:val="00462827"/>
    <w:rsid w:val="00462B07"/>
    <w:rsid w:val="00465BD2"/>
    <w:rsid w:val="004715C8"/>
    <w:rsid w:val="00481C31"/>
    <w:rsid w:val="00482FC1"/>
    <w:rsid w:val="00483027"/>
    <w:rsid w:val="004871AA"/>
    <w:rsid w:val="004918D7"/>
    <w:rsid w:val="004926E1"/>
    <w:rsid w:val="00496814"/>
    <w:rsid w:val="004A2FEA"/>
    <w:rsid w:val="004B1904"/>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93F"/>
    <w:rsid w:val="005F0A8D"/>
    <w:rsid w:val="00601229"/>
    <w:rsid w:val="00603B67"/>
    <w:rsid w:val="00613583"/>
    <w:rsid w:val="006162A2"/>
    <w:rsid w:val="00620986"/>
    <w:rsid w:val="006240DA"/>
    <w:rsid w:val="0063256E"/>
    <w:rsid w:val="00633F04"/>
    <w:rsid w:val="00635219"/>
    <w:rsid w:val="00635EC0"/>
    <w:rsid w:val="00640B58"/>
    <w:rsid w:val="00651B02"/>
    <w:rsid w:val="00651B19"/>
    <w:rsid w:val="00660A29"/>
    <w:rsid w:val="0069361F"/>
    <w:rsid w:val="00695519"/>
    <w:rsid w:val="006957B1"/>
    <w:rsid w:val="006A4134"/>
    <w:rsid w:val="006A5DDA"/>
    <w:rsid w:val="006A6701"/>
    <w:rsid w:val="006B21F4"/>
    <w:rsid w:val="006B3753"/>
    <w:rsid w:val="006B7AD6"/>
    <w:rsid w:val="006C50FD"/>
    <w:rsid w:val="006D1DD4"/>
    <w:rsid w:val="006D4014"/>
    <w:rsid w:val="006D44C1"/>
    <w:rsid w:val="006E5388"/>
    <w:rsid w:val="006E5651"/>
    <w:rsid w:val="006E5B85"/>
    <w:rsid w:val="006E6DDE"/>
    <w:rsid w:val="006F026A"/>
    <w:rsid w:val="0070265B"/>
    <w:rsid w:val="00704813"/>
    <w:rsid w:val="00704EF1"/>
    <w:rsid w:val="0072290D"/>
    <w:rsid w:val="00723D6D"/>
    <w:rsid w:val="00724537"/>
    <w:rsid w:val="0072511A"/>
    <w:rsid w:val="00731724"/>
    <w:rsid w:val="0073474B"/>
    <w:rsid w:val="00735511"/>
    <w:rsid w:val="00737208"/>
    <w:rsid w:val="00744DE6"/>
    <w:rsid w:val="007526C0"/>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0B78"/>
    <w:rsid w:val="00871916"/>
    <w:rsid w:val="008830AA"/>
    <w:rsid w:val="008956DD"/>
    <w:rsid w:val="008A510E"/>
    <w:rsid w:val="008A522A"/>
    <w:rsid w:val="008B4464"/>
    <w:rsid w:val="008B750B"/>
    <w:rsid w:val="008C3162"/>
    <w:rsid w:val="008C73E6"/>
    <w:rsid w:val="008D1F14"/>
    <w:rsid w:val="008E3924"/>
    <w:rsid w:val="008F13F7"/>
    <w:rsid w:val="008F5013"/>
    <w:rsid w:val="008F5B4D"/>
    <w:rsid w:val="00907425"/>
    <w:rsid w:val="00923C34"/>
    <w:rsid w:val="00924152"/>
    <w:rsid w:val="0092513D"/>
    <w:rsid w:val="00927A9F"/>
    <w:rsid w:val="009335CC"/>
    <w:rsid w:val="00935A55"/>
    <w:rsid w:val="009401F2"/>
    <w:rsid w:val="00941CEB"/>
    <w:rsid w:val="009462DA"/>
    <w:rsid w:val="0094720F"/>
    <w:rsid w:val="00953B28"/>
    <w:rsid w:val="00954322"/>
    <w:rsid w:val="00957CAA"/>
    <w:rsid w:val="0096778A"/>
    <w:rsid w:val="00977656"/>
    <w:rsid w:val="009846A7"/>
    <w:rsid w:val="0098794D"/>
    <w:rsid w:val="0099497B"/>
    <w:rsid w:val="00994EE5"/>
    <w:rsid w:val="009A43BA"/>
    <w:rsid w:val="009B0D05"/>
    <w:rsid w:val="009B4CA6"/>
    <w:rsid w:val="009B79F8"/>
    <w:rsid w:val="009C4BFB"/>
    <w:rsid w:val="009C66D5"/>
    <w:rsid w:val="009D13FD"/>
    <w:rsid w:val="009D266A"/>
    <w:rsid w:val="009F1A63"/>
    <w:rsid w:val="009F7E07"/>
    <w:rsid w:val="00A000E6"/>
    <w:rsid w:val="00A01522"/>
    <w:rsid w:val="00A10A11"/>
    <w:rsid w:val="00A13C6A"/>
    <w:rsid w:val="00A17B09"/>
    <w:rsid w:val="00A319D2"/>
    <w:rsid w:val="00A457C6"/>
    <w:rsid w:val="00A46AD0"/>
    <w:rsid w:val="00A47063"/>
    <w:rsid w:val="00A473A8"/>
    <w:rsid w:val="00A513F0"/>
    <w:rsid w:val="00A61AC8"/>
    <w:rsid w:val="00A6366F"/>
    <w:rsid w:val="00A65D4C"/>
    <w:rsid w:val="00A70512"/>
    <w:rsid w:val="00A8151F"/>
    <w:rsid w:val="00AA1F60"/>
    <w:rsid w:val="00AA40D7"/>
    <w:rsid w:val="00AB5F7D"/>
    <w:rsid w:val="00AC0C50"/>
    <w:rsid w:val="00AC6FE2"/>
    <w:rsid w:val="00AE20D1"/>
    <w:rsid w:val="00AF3925"/>
    <w:rsid w:val="00B03BBA"/>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049"/>
    <w:rsid w:val="00C63FFE"/>
    <w:rsid w:val="00C86E8A"/>
    <w:rsid w:val="00C90005"/>
    <w:rsid w:val="00C904EC"/>
    <w:rsid w:val="00C91EB6"/>
    <w:rsid w:val="00CA10B0"/>
    <w:rsid w:val="00CA2F8E"/>
    <w:rsid w:val="00CA3EE2"/>
    <w:rsid w:val="00CA7FD5"/>
    <w:rsid w:val="00CB3287"/>
    <w:rsid w:val="00CB33E2"/>
    <w:rsid w:val="00CB4E68"/>
    <w:rsid w:val="00CC2733"/>
    <w:rsid w:val="00CC71CB"/>
    <w:rsid w:val="00CD0050"/>
    <w:rsid w:val="00CE600F"/>
    <w:rsid w:val="00CE7481"/>
    <w:rsid w:val="00CF0A8F"/>
    <w:rsid w:val="00D048CE"/>
    <w:rsid w:val="00D10998"/>
    <w:rsid w:val="00D15CBD"/>
    <w:rsid w:val="00D221CB"/>
    <w:rsid w:val="00D23391"/>
    <w:rsid w:val="00D31805"/>
    <w:rsid w:val="00D42CFE"/>
    <w:rsid w:val="00D518AC"/>
    <w:rsid w:val="00D552B9"/>
    <w:rsid w:val="00D735B2"/>
    <w:rsid w:val="00D74021"/>
    <w:rsid w:val="00D76D01"/>
    <w:rsid w:val="00D8553D"/>
    <w:rsid w:val="00D922A9"/>
    <w:rsid w:val="00D9394A"/>
    <w:rsid w:val="00DB0CBB"/>
    <w:rsid w:val="00DB67CC"/>
    <w:rsid w:val="00DB7238"/>
    <w:rsid w:val="00DC3783"/>
    <w:rsid w:val="00DE1070"/>
    <w:rsid w:val="00E00219"/>
    <w:rsid w:val="00E0316B"/>
    <w:rsid w:val="00E25E10"/>
    <w:rsid w:val="00E37587"/>
    <w:rsid w:val="00E430DC"/>
    <w:rsid w:val="00E467AC"/>
    <w:rsid w:val="00E50B41"/>
    <w:rsid w:val="00E5219B"/>
    <w:rsid w:val="00E52D07"/>
    <w:rsid w:val="00E550B4"/>
    <w:rsid w:val="00E5518B"/>
    <w:rsid w:val="00E609FE"/>
    <w:rsid w:val="00E630BE"/>
    <w:rsid w:val="00E75920"/>
    <w:rsid w:val="00E80D96"/>
    <w:rsid w:val="00E871FA"/>
    <w:rsid w:val="00E936A4"/>
    <w:rsid w:val="00E954BB"/>
    <w:rsid w:val="00EA45E7"/>
    <w:rsid w:val="00EB03AD"/>
    <w:rsid w:val="00EB78E3"/>
    <w:rsid w:val="00EB7BE3"/>
    <w:rsid w:val="00EC1C4B"/>
    <w:rsid w:val="00EC735A"/>
    <w:rsid w:val="00ED5F38"/>
    <w:rsid w:val="00EE73B3"/>
    <w:rsid w:val="00EF27FE"/>
    <w:rsid w:val="00F07FB6"/>
    <w:rsid w:val="00F149D0"/>
    <w:rsid w:val="00F16B53"/>
    <w:rsid w:val="00F25ECD"/>
    <w:rsid w:val="00F2661B"/>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8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6209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620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6640483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9382343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98/&#1575;&#1604;&#1592;&#1607;&#1585;" TargetMode="External"/><Relationship Id="rId13" Type="http://schemas.openxmlformats.org/officeDocument/2006/relationships/hyperlink" Target="http://lib.eshia.ir/10083/2/296/&#1575;&#1604;&#1604;&#1578;&#1740;&#1606;" TargetMode="External"/><Relationship Id="rId3" Type="http://schemas.openxmlformats.org/officeDocument/2006/relationships/hyperlink" Target="http://lib.eshia.ir/11021/1/619/&#1575;&#1604;&#1578;&#1587;&#1740;&#1576;&#1581;" TargetMode="External"/><Relationship Id="rId7" Type="http://schemas.openxmlformats.org/officeDocument/2006/relationships/hyperlink" Target="http://lib.eshia.ir/11005/3/272/&#1601;&#1585;&#1590;" TargetMode="External"/><Relationship Id="rId12" Type="http://schemas.openxmlformats.org/officeDocument/2006/relationships/hyperlink" Target="http://lib.eshia.ir/10083/3/35/&#1602;&#1575;&#1604;" TargetMode="External"/><Relationship Id="rId2" Type="http://schemas.openxmlformats.org/officeDocument/2006/relationships/hyperlink" Target="http://lib.eshia.ir/71334/11/51/&#1593;&#1576;&#1583;&#1608;&#1587;" TargetMode="External"/><Relationship Id="rId16" Type="http://schemas.openxmlformats.org/officeDocument/2006/relationships/hyperlink" Target="http://lib.eshia.ir/10083/3/34/&#1582;&#1604;&#1601;" TargetMode="External"/><Relationship Id="rId1" Type="http://schemas.openxmlformats.org/officeDocument/2006/relationships/hyperlink" Target="http://lib.eshia.ir/11021/1/308/&#1575;&#1604;&#1585;&#1590;&#1575;" TargetMode="External"/><Relationship Id="rId6" Type="http://schemas.openxmlformats.org/officeDocument/2006/relationships/hyperlink" Target="http://lib.eshia.ir/11025/6/110/&#1605;&#1585;&#1575;&#1578;" TargetMode="External"/><Relationship Id="rId11" Type="http://schemas.openxmlformats.org/officeDocument/2006/relationships/hyperlink" Target="http://lib.eshia.ir/11021/1/392/&#1604;&#1593;&#1604;&#1705;&#1605;" TargetMode="External"/><Relationship Id="rId5" Type="http://schemas.openxmlformats.org/officeDocument/2006/relationships/hyperlink" Target="http://lib.eshia.ir/10083/2/97/&#1575;&#1604;&#1593;&#1588;&#1575;&#1569;" TargetMode="External"/><Relationship Id="rId15" Type="http://schemas.openxmlformats.org/officeDocument/2006/relationships/hyperlink" Target="http://lib.eshia.ir/10083/2/296/&#1575;&#1604;&#1606;&#1575;&#1601;&#1604;&#1607;" TargetMode="External"/><Relationship Id="rId10" Type="http://schemas.openxmlformats.org/officeDocument/2006/relationships/hyperlink" Target="http://lib.eshia.ir/11005/3/319/&#1740;&#1587;&#1576;&#1581;" TargetMode="External"/><Relationship Id="rId4" Type="http://schemas.openxmlformats.org/officeDocument/2006/relationships/hyperlink" Target="http://lib.eshia.ir/11021/1/309/&#1584;&#1705;&#1585;%20&#1605;&#1575;" TargetMode="External"/><Relationship Id="rId9" Type="http://schemas.openxmlformats.org/officeDocument/2006/relationships/hyperlink" Target="http://lib.eshia.ir/10083/2/99/&#1575;&#1604;&#1705;&#1578;&#1575;&#1576;" TargetMode="External"/><Relationship Id="rId14" Type="http://schemas.openxmlformats.org/officeDocument/2006/relationships/hyperlink" Target="http://lib.eshia.ir/10083/2/296/&#1575;&#1604;&#1606;&#1575;&#1601;&#1604;&#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0FB6-1786-4FA0-BE75-D3019309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9</Pages>
  <Words>2228</Words>
  <Characters>12702</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14901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2023-01-30T13:23:00Z</cp:lastPrinted>
  <dcterms:created xsi:type="dcterms:W3CDTF">2023-01-30T13:23:00Z</dcterms:created>
  <dcterms:modified xsi:type="dcterms:W3CDTF">2023-02-04T11:11:00Z</dcterms:modified>
  <cp:contentStatus>ویرایش 2.5</cp:contentStatus>
  <cp:version>2.7</cp:version>
</cp:coreProperties>
</file>