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B6F21" w:rsidRDefault="00CB6F21" w:rsidP="00CB6F2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9753761" w:history="1">
        <w:r w:rsidRPr="00AB359C">
          <w:rPr>
            <w:rStyle w:val="ac"/>
            <w:rFonts w:ascii="Cambria" w:eastAsia="Times New Roman" w:hAnsi="Cambria" w:hint="eastAsia"/>
            <w:b/>
            <w:bCs/>
            <w:noProof/>
            <w:kern w:val="32"/>
            <w:rtl/>
          </w:rPr>
          <w:t>فصل</w:t>
        </w:r>
        <w:r w:rsidRPr="00AB359C">
          <w:rPr>
            <w:rStyle w:val="ac"/>
            <w:rFonts w:ascii="Cambria" w:eastAsia="Times New Roman" w:hAnsi="Cambria"/>
            <w:b/>
            <w:bCs/>
            <w:noProof/>
            <w:kern w:val="32"/>
            <w:rtl/>
          </w:rPr>
          <w:t xml:space="preserve"> </w:t>
        </w:r>
        <w:r w:rsidRPr="00AB359C">
          <w:rPr>
            <w:rStyle w:val="ac"/>
            <w:rFonts w:ascii="Cambria" w:eastAsia="Times New Roman" w:hAnsi="Cambria" w:hint="eastAsia"/>
            <w:b/>
            <w:bCs/>
            <w:noProof/>
            <w:kern w:val="32"/>
            <w:rtl/>
          </w:rPr>
          <w:t>ف</w:t>
        </w:r>
        <w:r w:rsidRPr="00AB359C">
          <w:rPr>
            <w:rStyle w:val="ac"/>
            <w:rFonts w:ascii="Cambria" w:eastAsia="Times New Roman" w:hAnsi="Cambria" w:hint="cs"/>
            <w:b/>
            <w:bCs/>
            <w:noProof/>
            <w:kern w:val="32"/>
            <w:rtl/>
          </w:rPr>
          <w:t>ی</w:t>
        </w:r>
        <w:r w:rsidRPr="00AB359C">
          <w:rPr>
            <w:rStyle w:val="ac"/>
            <w:rFonts w:ascii="Cambria" w:eastAsia="Times New Roman" w:hAnsi="Cambria"/>
            <w:b/>
            <w:bCs/>
            <w:noProof/>
            <w:kern w:val="32"/>
            <w:rtl/>
          </w:rPr>
          <w:t xml:space="preserve"> </w:t>
        </w:r>
        <w:r w:rsidRPr="00AB359C">
          <w:rPr>
            <w:rStyle w:val="ac"/>
            <w:rFonts w:ascii="Cambria" w:eastAsia="Times New Roman" w:hAnsi="Cambria" w:hint="eastAsia"/>
            <w:b/>
            <w:bCs/>
            <w:noProof/>
            <w:kern w:val="32"/>
            <w:rtl/>
          </w:rPr>
          <w:t>الستر</w:t>
        </w:r>
        <w:r w:rsidRPr="00AB359C">
          <w:rPr>
            <w:rStyle w:val="ac"/>
            <w:rFonts w:ascii="Cambria" w:eastAsia="Times New Roman" w:hAnsi="Cambria"/>
            <w:b/>
            <w:bCs/>
            <w:noProof/>
            <w:kern w:val="32"/>
            <w:rtl/>
          </w:rPr>
          <w:t xml:space="preserve"> </w:t>
        </w:r>
        <w:r w:rsidRPr="00AB359C">
          <w:rPr>
            <w:rStyle w:val="ac"/>
            <w:rFonts w:ascii="Cambria" w:eastAsia="Times New Roman" w:hAnsi="Cambria" w:hint="eastAsia"/>
            <w:b/>
            <w:bCs/>
            <w:noProof/>
            <w:kern w:val="32"/>
            <w:rtl/>
          </w:rPr>
          <w:t>و</w:t>
        </w:r>
        <w:r w:rsidRPr="00AB359C">
          <w:rPr>
            <w:rStyle w:val="ac"/>
            <w:rFonts w:ascii="Cambria" w:eastAsia="Times New Roman" w:hAnsi="Cambria"/>
            <w:b/>
            <w:bCs/>
            <w:noProof/>
            <w:kern w:val="32"/>
            <w:rtl/>
          </w:rPr>
          <w:t xml:space="preserve"> </w:t>
        </w:r>
        <w:r w:rsidRPr="00AB359C">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Toc509753761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B6F21" w:rsidRDefault="00CB6F21" w:rsidP="00CB6F21">
      <w:pPr>
        <w:pStyle w:val="11"/>
        <w:rPr>
          <w:rFonts w:asciiTheme="minorHAnsi" w:eastAsiaTheme="minorEastAsia" w:hAnsiTheme="minorHAnsi" w:cstheme="minorBidi"/>
          <w:noProof/>
          <w:color w:val="auto"/>
          <w:szCs w:val="22"/>
          <w:rtl/>
        </w:rPr>
      </w:pPr>
      <w:hyperlink w:anchor="_Toc509753762" w:history="1">
        <w:r w:rsidRPr="00AB359C">
          <w:rPr>
            <w:rStyle w:val="ac"/>
            <w:rFonts w:ascii="Cambria" w:eastAsia="Times New Roman" w:hAnsi="Cambria" w:hint="eastAsia"/>
            <w:b/>
            <w:bCs/>
            <w:noProof/>
            <w:kern w:val="32"/>
            <w:rtl/>
          </w:rPr>
          <w:t>حکم</w:t>
        </w:r>
        <w:r w:rsidRPr="00AB359C">
          <w:rPr>
            <w:rStyle w:val="ac"/>
            <w:rFonts w:ascii="Cambria" w:eastAsia="Times New Roman" w:hAnsi="Cambria"/>
            <w:b/>
            <w:bCs/>
            <w:noProof/>
            <w:kern w:val="32"/>
            <w:rtl/>
          </w:rPr>
          <w:t xml:space="preserve"> </w:t>
        </w:r>
        <w:r w:rsidRPr="00AB359C">
          <w:rPr>
            <w:rStyle w:val="ac"/>
            <w:rFonts w:ascii="Cambria" w:eastAsia="Times New Roman" w:hAnsi="Cambria" w:hint="eastAsia"/>
            <w:b/>
            <w:bCs/>
            <w:noProof/>
            <w:kern w:val="32"/>
            <w:rtl/>
          </w:rPr>
          <w:t>نظر</w:t>
        </w:r>
        <w:r w:rsidRPr="00AB359C">
          <w:rPr>
            <w:rStyle w:val="ac"/>
            <w:rFonts w:ascii="Cambria" w:eastAsia="Times New Roman" w:hAnsi="Cambria"/>
            <w:b/>
            <w:bCs/>
            <w:noProof/>
            <w:kern w:val="32"/>
            <w:rtl/>
          </w:rPr>
          <w:t xml:space="preserve"> </w:t>
        </w:r>
        <w:r w:rsidRPr="00AB359C">
          <w:rPr>
            <w:rStyle w:val="ac"/>
            <w:rFonts w:ascii="Cambria" w:eastAsia="Times New Roman" w:hAnsi="Cambria" w:hint="eastAsia"/>
            <w:b/>
            <w:bCs/>
            <w:noProof/>
            <w:kern w:val="32"/>
            <w:rtl/>
          </w:rPr>
          <w:t>به</w:t>
        </w:r>
        <w:r w:rsidRPr="00AB359C">
          <w:rPr>
            <w:rStyle w:val="ac"/>
            <w:rFonts w:ascii="Cambria" w:eastAsia="Times New Roman" w:hAnsi="Cambria"/>
            <w:b/>
            <w:bCs/>
            <w:noProof/>
            <w:kern w:val="32"/>
            <w:rtl/>
          </w:rPr>
          <w:t xml:space="preserve"> </w:t>
        </w:r>
        <w:r w:rsidRPr="00AB359C">
          <w:rPr>
            <w:rStyle w:val="ac"/>
            <w:rFonts w:ascii="Cambria" w:eastAsia="Times New Roman" w:hAnsi="Cambria" w:hint="eastAsia"/>
            <w:b/>
            <w:bCs/>
            <w:noProof/>
            <w:kern w:val="32"/>
            <w:rtl/>
          </w:rPr>
          <w:t>وجه</w:t>
        </w:r>
        <w:r w:rsidRPr="00AB359C">
          <w:rPr>
            <w:rStyle w:val="ac"/>
            <w:rFonts w:ascii="Cambria" w:eastAsia="Times New Roman" w:hAnsi="Cambria"/>
            <w:b/>
            <w:bCs/>
            <w:noProof/>
            <w:kern w:val="32"/>
            <w:rtl/>
          </w:rPr>
          <w:t xml:space="preserve"> </w:t>
        </w:r>
        <w:r w:rsidRPr="00AB359C">
          <w:rPr>
            <w:rStyle w:val="ac"/>
            <w:rFonts w:ascii="Cambria" w:eastAsia="Times New Roman" w:hAnsi="Cambria" w:hint="eastAsia"/>
            <w:b/>
            <w:bCs/>
            <w:noProof/>
            <w:kern w:val="32"/>
            <w:rtl/>
          </w:rPr>
          <w:t>و</w:t>
        </w:r>
        <w:r w:rsidRPr="00AB359C">
          <w:rPr>
            <w:rStyle w:val="ac"/>
            <w:rFonts w:ascii="Cambria" w:eastAsia="Times New Roman" w:hAnsi="Cambria"/>
            <w:b/>
            <w:bCs/>
            <w:noProof/>
            <w:kern w:val="32"/>
            <w:rtl/>
          </w:rPr>
          <w:t xml:space="preserve"> </w:t>
        </w:r>
        <w:r w:rsidRPr="00AB359C">
          <w:rPr>
            <w:rStyle w:val="ac"/>
            <w:rFonts w:ascii="Cambria" w:eastAsia="Times New Roman" w:hAnsi="Cambria" w:hint="eastAsia"/>
            <w:b/>
            <w:bCs/>
            <w:noProof/>
            <w:kern w:val="32"/>
            <w:rtl/>
          </w:rPr>
          <w:t>کف</w:t>
        </w:r>
        <w:r w:rsidRPr="00AB359C">
          <w:rPr>
            <w:rStyle w:val="ac"/>
            <w:rFonts w:ascii="Cambria" w:eastAsia="Times New Roman" w:hAnsi="Cambria" w:hint="cs"/>
            <w:b/>
            <w:bCs/>
            <w:noProof/>
            <w:kern w:val="32"/>
            <w:rtl/>
          </w:rPr>
          <w:t>ی</w:t>
        </w:r>
        <w:r w:rsidRPr="00AB359C">
          <w:rPr>
            <w:rStyle w:val="ac"/>
            <w:rFonts w:ascii="Cambria" w:eastAsia="Times New Roman" w:hAnsi="Cambria" w:hint="eastAsia"/>
            <w:b/>
            <w:bCs/>
            <w:noProof/>
            <w:kern w:val="32"/>
            <w:rtl/>
          </w:rPr>
          <w:t>ن</w:t>
        </w:r>
        <w:r w:rsidRPr="00AB359C">
          <w:rPr>
            <w:rStyle w:val="ac"/>
            <w:rFonts w:ascii="Cambria" w:eastAsia="Times New Roman" w:hAnsi="Cambria"/>
            <w:b/>
            <w:bCs/>
            <w:noProof/>
            <w:kern w:val="32"/>
            <w:rtl/>
          </w:rPr>
          <w:t xml:space="preserve"> </w:t>
        </w:r>
        <w:r w:rsidRPr="00AB359C">
          <w:rPr>
            <w:rStyle w:val="ac"/>
            <w:rFonts w:ascii="Cambria" w:eastAsia="Times New Roman" w:hAnsi="Cambria" w:hint="eastAsia"/>
            <w:b/>
            <w:bCs/>
            <w:noProof/>
            <w:kern w:val="32"/>
            <w:rtl/>
          </w:rPr>
          <w:t>زن</w:t>
        </w:r>
        <w:r w:rsidRPr="00AB359C">
          <w:rPr>
            <w:rStyle w:val="ac"/>
            <w:rFonts w:ascii="Cambria" w:eastAsia="Times New Roman" w:hAnsi="Cambria"/>
            <w:b/>
            <w:bCs/>
            <w:noProof/>
            <w:kern w:val="32"/>
            <w:rtl/>
          </w:rPr>
          <w:t xml:space="preserve"> </w:t>
        </w:r>
        <w:r w:rsidRPr="00AB359C">
          <w:rPr>
            <w:rStyle w:val="ac"/>
            <w:rFonts w:ascii="Cambria" w:eastAsia="Times New Roman" w:hAnsi="Cambria" w:hint="eastAsia"/>
            <w:b/>
            <w:bCs/>
            <w:noProof/>
            <w:kern w:val="32"/>
            <w:rtl/>
          </w:rPr>
          <w:t>أجنب</w:t>
        </w:r>
        <w:r w:rsidRPr="00AB359C">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Toc509753762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B6F21" w:rsidRDefault="00CB6F21" w:rsidP="00CB6F21">
      <w:pPr>
        <w:pStyle w:val="22"/>
        <w:tabs>
          <w:tab w:val="right" w:leader="dot" w:pos="10194"/>
        </w:tabs>
        <w:rPr>
          <w:rFonts w:asciiTheme="minorHAnsi" w:eastAsiaTheme="minorEastAsia" w:hAnsiTheme="minorHAnsi" w:cstheme="minorBidi"/>
          <w:bCs w:val="0"/>
          <w:noProof/>
          <w:color w:val="auto"/>
          <w:szCs w:val="22"/>
          <w:rtl/>
        </w:rPr>
      </w:pPr>
      <w:hyperlink w:anchor="_Toc509753763" w:history="1">
        <w:r w:rsidRPr="00AB359C">
          <w:rPr>
            <w:rStyle w:val="ac"/>
            <w:rFonts w:ascii="Cambria" w:eastAsia="Times New Roman" w:hAnsi="Cambria" w:hint="eastAsia"/>
            <w:b/>
            <w:i/>
            <w:noProof/>
            <w:rtl/>
          </w:rPr>
          <w:t>أدله</w:t>
        </w:r>
        <w:r w:rsidRPr="00AB359C">
          <w:rPr>
            <w:rStyle w:val="ac"/>
            <w:rFonts w:ascii="Cambria" w:eastAsia="Times New Roman" w:hAnsi="Cambria"/>
            <w:b/>
            <w:i/>
            <w:noProof/>
            <w:rtl/>
          </w:rPr>
          <w:t xml:space="preserve"> </w:t>
        </w:r>
        <w:r w:rsidRPr="00AB359C">
          <w:rPr>
            <w:rStyle w:val="ac"/>
            <w:rFonts w:ascii="Cambria" w:eastAsia="Times New Roman" w:hAnsi="Cambria" w:hint="eastAsia"/>
            <w:b/>
            <w:i/>
            <w:noProof/>
            <w:rtl/>
          </w:rPr>
          <w:t>قول</w:t>
        </w:r>
        <w:r w:rsidRPr="00AB359C">
          <w:rPr>
            <w:rStyle w:val="ac"/>
            <w:rFonts w:ascii="Cambria" w:eastAsia="Times New Roman" w:hAnsi="Cambria"/>
            <w:b/>
            <w:i/>
            <w:noProof/>
            <w:rtl/>
          </w:rPr>
          <w:t xml:space="preserve"> </w:t>
        </w:r>
        <w:r w:rsidRPr="00AB359C">
          <w:rPr>
            <w:rStyle w:val="ac"/>
            <w:rFonts w:ascii="Cambria" w:eastAsia="Times New Roman" w:hAnsi="Cambria" w:hint="eastAsia"/>
            <w:b/>
            <w:i/>
            <w:noProof/>
            <w:rtl/>
          </w:rPr>
          <w:t>مشهور</w:t>
        </w:r>
        <w:r w:rsidRPr="00AB359C">
          <w:rPr>
            <w:rStyle w:val="ac"/>
            <w:rFonts w:ascii="Cambria" w:eastAsia="Times New Roman" w:hAnsi="Cambria"/>
            <w:b/>
            <w:i/>
            <w:noProof/>
            <w:rtl/>
          </w:rPr>
          <w:t xml:space="preserve"> (</w:t>
        </w:r>
        <w:r w:rsidRPr="00AB359C">
          <w:rPr>
            <w:rStyle w:val="ac"/>
            <w:rFonts w:ascii="Cambria" w:eastAsia="Times New Roman" w:hAnsi="Cambria" w:hint="eastAsia"/>
            <w:b/>
            <w:i/>
            <w:noProof/>
            <w:rtl/>
          </w:rPr>
          <w:t>وجوب</w:t>
        </w:r>
        <w:r w:rsidRPr="00AB359C">
          <w:rPr>
            <w:rStyle w:val="ac"/>
            <w:rFonts w:ascii="Cambria" w:eastAsia="Times New Roman" w:hAnsi="Cambria"/>
            <w:b/>
            <w:i/>
            <w:noProof/>
            <w:rtl/>
          </w:rPr>
          <w:t xml:space="preserve"> </w:t>
        </w:r>
        <w:r w:rsidRPr="00AB359C">
          <w:rPr>
            <w:rStyle w:val="ac"/>
            <w:rFonts w:ascii="Cambria" w:eastAsia="Times New Roman" w:hAnsi="Cambria" w:hint="eastAsia"/>
            <w:b/>
            <w:i/>
            <w:noProof/>
            <w:rtl/>
          </w:rPr>
          <w:t>ستر</w:t>
        </w:r>
        <w:r w:rsidRPr="00AB359C">
          <w:rPr>
            <w:rStyle w:val="ac"/>
            <w:rFonts w:ascii="Cambria" w:eastAsia="Times New Roman" w:hAnsi="Cambria"/>
            <w:b/>
            <w:i/>
            <w:noProof/>
            <w:rtl/>
          </w:rPr>
          <w:t xml:space="preserve"> </w:t>
        </w:r>
        <w:r w:rsidRPr="00AB359C">
          <w:rPr>
            <w:rStyle w:val="ac"/>
            <w:rFonts w:ascii="Cambria" w:eastAsia="Times New Roman" w:hAnsi="Cambria" w:hint="eastAsia"/>
            <w:b/>
            <w:i/>
            <w:noProof/>
            <w:rtl/>
          </w:rPr>
          <w:t>و</w:t>
        </w:r>
        <w:r w:rsidRPr="00AB359C">
          <w:rPr>
            <w:rStyle w:val="ac"/>
            <w:rFonts w:ascii="Cambria" w:eastAsia="Times New Roman" w:hAnsi="Cambria"/>
            <w:b/>
            <w:i/>
            <w:noProof/>
            <w:rtl/>
          </w:rPr>
          <w:t xml:space="preserve"> </w:t>
        </w:r>
        <w:r w:rsidRPr="00AB359C">
          <w:rPr>
            <w:rStyle w:val="ac"/>
            <w:rFonts w:ascii="Cambria" w:eastAsia="Times New Roman" w:hAnsi="Cambria" w:hint="eastAsia"/>
            <w:b/>
            <w:i/>
            <w:noProof/>
            <w:rtl/>
          </w:rPr>
          <w:t>حرمت</w:t>
        </w:r>
        <w:r w:rsidRPr="00AB359C">
          <w:rPr>
            <w:rStyle w:val="ac"/>
            <w:rFonts w:ascii="Cambria" w:eastAsia="Times New Roman" w:hAnsi="Cambria"/>
            <w:b/>
            <w:i/>
            <w:noProof/>
            <w:rtl/>
          </w:rPr>
          <w:t xml:space="preserve"> </w:t>
        </w:r>
        <w:r w:rsidRPr="00AB359C">
          <w:rPr>
            <w:rStyle w:val="ac"/>
            <w:rFonts w:ascii="Cambria" w:eastAsia="Times New Roman" w:hAnsi="Cambria" w:hint="eastAsia"/>
            <w:b/>
            <w:i/>
            <w:noProof/>
            <w:rtl/>
          </w:rPr>
          <w:t>نظر</w:t>
        </w:r>
        <w:r w:rsidRPr="00AB359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Toc509753763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B6F21" w:rsidRDefault="00CB6F21" w:rsidP="00CB6F21">
      <w:pPr>
        <w:pStyle w:val="32"/>
        <w:tabs>
          <w:tab w:val="right" w:leader="dot" w:pos="10194"/>
        </w:tabs>
        <w:rPr>
          <w:rFonts w:asciiTheme="minorHAnsi" w:eastAsiaTheme="minorEastAsia" w:hAnsiTheme="minorHAnsi" w:cstheme="minorBidi"/>
          <w:bCs w:val="0"/>
          <w:iCs w:val="0"/>
          <w:noProof/>
          <w:color w:val="auto"/>
          <w:szCs w:val="22"/>
          <w:rtl/>
        </w:rPr>
      </w:pPr>
      <w:hyperlink w:anchor="_Toc509753764" w:history="1">
        <w:r w:rsidRPr="00AB359C">
          <w:rPr>
            <w:rStyle w:val="ac"/>
            <w:rFonts w:ascii="Cambria" w:eastAsia="Times New Roman" w:hAnsi="Cambria" w:cs="B Titr" w:hint="eastAsia"/>
            <w:b/>
            <w:noProof/>
            <w:rtl/>
          </w:rPr>
          <w:t>نکته</w:t>
        </w:r>
        <w:r w:rsidRPr="00AB359C">
          <w:rPr>
            <w:rStyle w:val="ac"/>
            <w:rFonts w:ascii="Cambria" w:eastAsia="Times New Roman" w:hAnsi="Cambria" w:cs="B Titr"/>
            <w:b/>
            <w:noProof/>
            <w:rtl/>
          </w:rPr>
          <w:t xml:space="preserve"> </w:t>
        </w:r>
        <w:r w:rsidRPr="00AB359C">
          <w:rPr>
            <w:rStyle w:val="ac"/>
            <w:rFonts w:ascii="Cambria" w:eastAsia="Times New Roman" w:hAnsi="Cambria" w:cs="B Titr" w:hint="eastAsia"/>
            <w:b/>
            <w:noProof/>
            <w:rtl/>
          </w:rPr>
          <w:t>باق</w:t>
        </w:r>
        <w:r w:rsidRPr="00AB359C">
          <w:rPr>
            <w:rStyle w:val="ac"/>
            <w:rFonts w:ascii="Cambria" w:eastAsia="Times New Roman" w:hAnsi="Cambria" w:cs="B Titr" w:hint="cs"/>
            <w:b/>
            <w:noProof/>
            <w:rtl/>
          </w:rPr>
          <w:t>ی</w:t>
        </w:r>
        <w:r w:rsidRPr="00AB359C">
          <w:rPr>
            <w:rStyle w:val="ac"/>
            <w:rFonts w:ascii="Cambria" w:eastAsia="Times New Roman" w:hAnsi="Cambria" w:cs="B Titr" w:hint="eastAsia"/>
            <w:b/>
            <w:noProof/>
            <w:rtl/>
          </w:rPr>
          <w:t>مانده</w:t>
        </w:r>
        <w:r w:rsidRPr="00AB359C">
          <w:rPr>
            <w:rStyle w:val="ac"/>
            <w:rFonts w:ascii="Cambria" w:eastAsia="Times New Roman" w:hAnsi="Cambria" w:cs="B Titr"/>
            <w:b/>
            <w:noProof/>
            <w:rtl/>
          </w:rPr>
          <w:t xml:space="preserve"> </w:t>
        </w:r>
        <w:r w:rsidRPr="00AB359C">
          <w:rPr>
            <w:rStyle w:val="ac"/>
            <w:rFonts w:ascii="Cambria" w:eastAsia="Times New Roman" w:hAnsi="Cambria" w:cs="B Titr" w:hint="eastAsia"/>
            <w:b/>
            <w:noProof/>
            <w:rtl/>
          </w:rPr>
          <w:t>راجع</w:t>
        </w:r>
        <w:r w:rsidRPr="00AB359C">
          <w:rPr>
            <w:rStyle w:val="ac"/>
            <w:rFonts w:ascii="Cambria" w:eastAsia="Times New Roman" w:hAnsi="Cambria" w:cs="B Titr"/>
            <w:b/>
            <w:noProof/>
            <w:rtl/>
          </w:rPr>
          <w:t xml:space="preserve"> </w:t>
        </w:r>
        <w:r w:rsidRPr="00AB359C">
          <w:rPr>
            <w:rStyle w:val="ac"/>
            <w:rFonts w:ascii="Cambria" w:eastAsia="Times New Roman" w:hAnsi="Cambria" w:cs="B Titr" w:hint="eastAsia"/>
            <w:b/>
            <w:noProof/>
            <w:rtl/>
          </w:rPr>
          <w:t>به</w:t>
        </w:r>
        <w:r w:rsidRPr="00AB359C">
          <w:rPr>
            <w:rStyle w:val="ac"/>
            <w:rFonts w:ascii="Cambria" w:eastAsia="Times New Roman" w:hAnsi="Cambria" w:cs="B Titr"/>
            <w:b/>
            <w:noProof/>
            <w:rtl/>
          </w:rPr>
          <w:t xml:space="preserve"> </w:t>
        </w:r>
        <w:r w:rsidRPr="00AB359C">
          <w:rPr>
            <w:rStyle w:val="ac"/>
            <w:rFonts w:ascii="Cambria" w:eastAsia="Times New Roman" w:hAnsi="Cambria" w:cs="B Titr" w:hint="eastAsia"/>
            <w:b/>
            <w:noProof/>
            <w:rtl/>
          </w:rPr>
          <w:t>اجماع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Toc509753764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CB6F21" w:rsidRDefault="00CB6F21" w:rsidP="00CB6F21">
      <w:pPr>
        <w:pStyle w:val="32"/>
        <w:tabs>
          <w:tab w:val="right" w:leader="dot" w:pos="10194"/>
        </w:tabs>
        <w:rPr>
          <w:rFonts w:asciiTheme="minorHAnsi" w:eastAsiaTheme="minorEastAsia" w:hAnsiTheme="minorHAnsi" w:cstheme="minorBidi"/>
          <w:bCs w:val="0"/>
          <w:iCs w:val="0"/>
          <w:noProof/>
          <w:color w:val="auto"/>
          <w:szCs w:val="22"/>
          <w:rtl/>
        </w:rPr>
      </w:pPr>
      <w:hyperlink w:anchor="_Toc509753765" w:history="1">
        <w:r w:rsidRPr="00AB359C">
          <w:rPr>
            <w:rStyle w:val="ac"/>
            <w:rFonts w:ascii="Cambria" w:eastAsia="Times New Roman" w:hAnsi="Cambria" w:cs="B Titr" w:hint="eastAsia"/>
            <w:b/>
            <w:noProof/>
            <w:rtl/>
          </w:rPr>
          <w:t>جمع</w:t>
        </w:r>
        <w:r w:rsidRPr="00AB359C">
          <w:rPr>
            <w:rStyle w:val="ac"/>
            <w:rFonts w:ascii="Cambria" w:eastAsia="Times New Roman" w:hAnsi="Cambria" w:cs="B Titr"/>
            <w:b/>
            <w:noProof/>
            <w:rtl/>
          </w:rPr>
          <w:t xml:space="preserve"> </w:t>
        </w:r>
        <w:r w:rsidRPr="00AB359C">
          <w:rPr>
            <w:rStyle w:val="ac"/>
            <w:rFonts w:ascii="Cambria" w:eastAsia="Times New Roman" w:hAnsi="Cambria" w:cs="B Titr" w:hint="eastAsia"/>
            <w:b/>
            <w:noProof/>
            <w:rtl/>
          </w:rPr>
          <w:t>بند</w:t>
        </w:r>
        <w:r w:rsidRPr="00AB359C">
          <w:rPr>
            <w:rStyle w:val="ac"/>
            <w:rFonts w:ascii="Cambria" w:eastAsia="Times New Roman" w:hAnsi="Cambria" w:cs="B Titr" w:hint="cs"/>
            <w:b/>
            <w:noProof/>
            <w:rtl/>
          </w:rPr>
          <w:t>ی</w:t>
        </w:r>
        <w:r w:rsidRPr="00AB359C">
          <w:rPr>
            <w:rStyle w:val="ac"/>
            <w:rFonts w:ascii="Cambria" w:eastAsia="Times New Roman" w:hAnsi="Cambria" w:cs="B Titr"/>
            <w:b/>
            <w:noProof/>
            <w:rtl/>
          </w:rPr>
          <w:t xml:space="preserve"> </w:t>
        </w:r>
        <w:r w:rsidRPr="00AB359C">
          <w:rPr>
            <w:rStyle w:val="ac"/>
            <w:rFonts w:ascii="Cambria" w:eastAsia="Times New Roman" w:hAnsi="Cambria" w:cs="B Titr" w:hint="eastAsia"/>
            <w:b/>
            <w:noProof/>
            <w:rtl/>
          </w:rPr>
          <w:t>استدلال</w:t>
        </w:r>
        <w:r w:rsidRPr="00AB359C">
          <w:rPr>
            <w:rStyle w:val="ac"/>
            <w:rFonts w:ascii="Cambria" w:eastAsia="Times New Roman" w:hAnsi="Cambria" w:cs="B Titr"/>
            <w:b/>
            <w:noProof/>
            <w:rtl/>
          </w:rPr>
          <w:t xml:space="preserve"> </w:t>
        </w:r>
        <w:r w:rsidRPr="00AB359C">
          <w:rPr>
            <w:rStyle w:val="ac"/>
            <w:rFonts w:ascii="Cambria" w:eastAsia="Times New Roman" w:hAnsi="Cambria" w:cs="B Titr" w:hint="eastAsia"/>
            <w:b/>
            <w:noProof/>
            <w:rtl/>
          </w:rPr>
          <w:t>به</w:t>
        </w:r>
        <w:r w:rsidRPr="00AB359C">
          <w:rPr>
            <w:rStyle w:val="ac"/>
            <w:rFonts w:ascii="Cambria" w:eastAsia="Times New Roman" w:hAnsi="Cambria" w:cs="B Titr"/>
            <w:b/>
            <w:noProof/>
            <w:rtl/>
          </w:rPr>
          <w:t xml:space="preserve"> </w:t>
        </w:r>
        <w:r w:rsidRPr="00AB359C">
          <w:rPr>
            <w:rStyle w:val="ac"/>
            <w:rFonts w:ascii="Cambria" w:eastAsia="Times New Roman" w:hAnsi="Cambria" w:cs="B Titr" w:hint="eastAsia"/>
            <w:b/>
            <w:noProof/>
            <w:rtl/>
          </w:rPr>
          <w:t>آ</w:t>
        </w:r>
        <w:r w:rsidRPr="00AB359C">
          <w:rPr>
            <w:rStyle w:val="ac"/>
            <w:rFonts w:ascii="Cambria" w:eastAsia="Times New Roman" w:hAnsi="Cambria" w:cs="B Titr" w:hint="cs"/>
            <w:b/>
            <w:noProof/>
            <w:rtl/>
          </w:rPr>
          <w:t>ی</w:t>
        </w:r>
        <w:r w:rsidRPr="00AB359C">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Toc509753765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B6F21" w:rsidRDefault="00CB6F21" w:rsidP="00CB6F21">
      <w:pPr>
        <w:pStyle w:val="32"/>
        <w:tabs>
          <w:tab w:val="right" w:leader="dot" w:pos="10194"/>
        </w:tabs>
        <w:rPr>
          <w:rFonts w:asciiTheme="minorHAnsi" w:eastAsiaTheme="minorEastAsia" w:hAnsiTheme="minorHAnsi" w:cstheme="minorBidi"/>
          <w:bCs w:val="0"/>
          <w:iCs w:val="0"/>
          <w:noProof/>
          <w:color w:val="auto"/>
          <w:szCs w:val="22"/>
          <w:rtl/>
        </w:rPr>
      </w:pPr>
      <w:hyperlink w:anchor="_Toc509753766" w:history="1">
        <w:r w:rsidRPr="00AB359C">
          <w:rPr>
            <w:rStyle w:val="ac"/>
            <w:rFonts w:ascii="Cambria" w:eastAsia="Times New Roman" w:hAnsi="Cambria" w:cs="B Titr" w:hint="eastAsia"/>
            <w:b/>
            <w:noProof/>
            <w:rtl/>
          </w:rPr>
          <w:t>استدلال</w:t>
        </w:r>
        <w:r w:rsidRPr="00AB359C">
          <w:rPr>
            <w:rStyle w:val="ac"/>
            <w:rFonts w:ascii="Cambria" w:eastAsia="Times New Roman" w:hAnsi="Cambria" w:cs="B Titr"/>
            <w:b/>
            <w:noProof/>
            <w:rtl/>
          </w:rPr>
          <w:t xml:space="preserve"> </w:t>
        </w:r>
        <w:r w:rsidRPr="00AB359C">
          <w:rPr>
            <w:rStyle w:val="ac"/>
            <w:rFonts w:ascii="Cambria" w:eastAsia="Times New Roman" w:hAnsi="Cambria" w:cs="B Titr" w:hint="eastAsia"/>
            <w:b/>
            <w:noProof/>
            <w:rtl/>
          </w:rPr>
          <w:t>به</w:t>
        </w:r>
        <w:r w:rsidRPr="00AB359C">
          <w:rPr>
            <w:rStyle w:val="ac"/>
            <w:rFonts w:ascii="Cambria" w:eastAsia="Times New Roman" w:hAnsi="Cambria" w:cs="B Titr"/>
            <w:b/>
            <w:noProof/>
            <w:rtl/>
          </w:rPr>
          <w:t xml:space="preserve"> </w:t>
        </w:r>
        <w:r w:rsidRPr="00AB359C">
          <w:rPr>
            <w:rStyle w:val="ac"/>
            <w:rFonts w:ascii="Cambria" w:eastAsia="Times New Roman" w:hAnsi="Cambria" w:cs="B Titr" w:hint="eastAsia"/>
            <w:b/>
            <w:noProof/>
            <w:rtl/>
          </w:rPr>
          <w:t>روا</w:t>
        </w:r>
        <w:r w:rsidRPr="00AB359C">
          <w:rPr>
            <w:rStyle w:val="ac"/>
            <w:rFonts w:ascii="Cambria" w:eastAsia="Times New Roman" w:hAnsi="Cambria" w:cs="B Titr" w:hint="cs"/>
            <w:b/>
            <w:noProof/>
            <w:rtl/>
          </w:rPr>
          <w:t>ی</w:t>
        </w:r>
        <w:r w:rsidRPr="00AB359C">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Toc509753766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B6F21" w:rsidRDefault="00CB6F21" w:rsidP="00CB6F21">
      <w:pPr>
        <w:pStyle w:val="32"/>
        <w:tabs>
          <w:tab w:val="right" w:leader="dot" w:pos="10194"/>
        </w:tabs>
        <w:rPr>
          <w:rFonts w:asciiTheme="minorHAnsi" w:eastAsiaTheme="minorEastAsia" w:hAnsiTheme="minorHAnsi" w:cstheme="minorBidi"/>
          <w:bCs w:val="0"/>
          <w:iCs w:val="0"/>
          <w:noProof/>
          <w:color w:val="auto"/>
          <w:szCs w:val="22"/>
          <w:rtl/>
        </w:rPr>
      </w:pPr>
      <w:hyperlink w:anchor="_Toc509753767" w:history="1">
        <w:r w:rsidRPr="00AB359C">
          <w:rPr>
            <w:rStyle w:val="ac"/>
            <w:rFonts w:ascii="Cambria" w:eastAsia="Times New Roman" w:hAnsi="Cambria" w:cs="B Titr" w:hint="eastAsia"/>
            <w:b/>
            <w:noProof/>
            <w:rtl/>
          </w:rPr>
          <w:t>روا</w:t>
        </w:r>
        <w:r w:rsidRPr="00AB359C">
          <w:rPr>
            <w:rStyle w:val="ac"/>
            <w:rFonts w:ascii="Cambria" w:eastAsia="Times New Roman" w:hAnsi="Cambria" w:cs="B Titr" w:hint="cs"/>
            <w:b/>
            <w:noProof/>
            <w:rtl/>
          </w:rPr>
          <w:t>ی</w:t>
        </w:r>
        <w:r w:rsidRPr="00AB359C">
          <w:rPr>
            <w:rStyle w:val="ac"/>
            <w:rFonts w:ascii="Cambria" w:eastAsia="Times New Roman" w:hAnsi="Cambria" w:cs="B Titr" w:hint="eastAsia"/>
            <w:b/>
            <w:noProof/>
            <w:rtl/>
          </w:rPr>
          <w:t>ت</w:t>
        </w:r>
        <w:r w:rsidRPr="00AB359C">
          <w:rPr>
            <w:rStyle w:val="ac"/>
            <w:rFonts w:ascii="Cambria" w:eastAsia="Times New Roman" w:hAnsi="Cambria" w:cs="B Titr"/>
            <w:b/>
            <w:noProof/>
            <w:rtl/>
          </w:rPr>
          <w:t xml:space="preserve"> </w:t>
        </w:r>
        <w:r w:rsidRPr="00AB359C">
          <w:rPr>
            <w:rStyle w:val="ac"/>
            <w:rFonts w:ascii="Cambria" w:eastAsia="Times New Roman" w:hAnsi="Cambria" w:cs="B Titr" w:hint="eastAsia"/>
            <w:b/>
            <w:noProof/>
            <w:rtl/>
          </w:rPr>
          <w:t>أول</w:t>
        </w:r>
        <w:r w:rsidRPr="00AB359C">
          <w:rPr>
            <w:rStyle w:val="ac"/>
            <w:rFonts w:ascii="Cambria" w:eastAsia="Times New Roman" w:hAnsi="Cambria" w:cs="B Titr"/>
            <w:b/>
            <w:noProof/>
            <w:rtl/>
          </w:rPr>
          <w:t xml:space="preserve"> (</w:t>
        </w:r>
        <w:r w:rsidRPr="00AB359C">
          <w:rPr>
            <w:rStyle w:val="ac"/>
            <w:rFonts w:ascii="Cambria" w:eastAsia="Times New Roman" w:hAnsi="Cambria" w:cs="B Titr" w:hint="eastAsia"/>
            <w:b/>
            <w:noProof/>
            <w:rtl/>
          </w:rPr>
          <w:t>صح</w:t>
        </w:r>
        <w:r w:rsidRPr="00AB359C">
          <w:rPr>
            <w:rStyle w:val="ac"/>
            <w:rFonts w:ascii="Cambria" w:eastAsia="Times New Roman" w:hAnsi="Cambria" w:cs="B Titr" w:hint="cs"/>
            <w:b/>
            <w:noProof/>
            <w:rtl/>
          </w:rPr>
          <w:t>ی</w:t>
        </w:r>
        <w:r w:rsidRPr="00AB359C">
          <w:rPr>
            <w:rStyle w:val="ac"/>
            <w:rFonts w:ascii="Cambria" w:eastAsia="Times New Roman" w:hAnsi="Cambria" w:cs="B Titr" w:hint="eastAsia"/>
            <w:b/>
            <w:noProof/>
            <w:rtl/>
          </w:rPr>
          <w:t>حه</w:t>
        </w:r>
        <w:r w:rsidRPr="00AB359C">
          <w:rPr>
            <w:rStyle w:val="ac"/>
            <w:rFonts w:ascii="Cambria" w:eastAsia="Times New Roman" w:hAnsi="Cambria" w:cs="B Titr"/>
            <w:b/>
            <w:noProof/>
            <w:rtl/>
          </w:rPr>
          <w:t xml:space="preserve"> </w:t>
        </w:r>
        <w:r w:rsidRPr="00AB359C">
          <w:rPr>
            <w:rStyle w:val="ac"/>
            <w:rFonts w:ascii="Cambria" w:eastAsia="Times New Roman" w:hAnsi="Cambria" w:cs="B Titr" w:hint="eastAsia"/>
            <w:b/>
            <w:noProof/>
            <w:rtl/>
          </w:rPr>
          <w:t>فضلاء</w:t>
        </w:r>
        <w:r w:rsidRPr="00AB359C">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Toc509753767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B6F21" w:rsidRDefault="00CB6F21" w:rsidP="00CB6F21">
      <w:pPr>
        <w:pStyle w:val="42"/>
        <w:tabs>
          <w:tab w:val="right" w:leader="dot" w:pos="10194"/>
        </w:tabs>
        <w:rPr>
          <w:rFonts w:asciiTheme="minorHAnsi" w:eastAsiaTheme="minorEastAsia" w:hAnsiTheme="minorHAnsi" w:cstheme="minorBidi"/>
          <w:bCs w:val="0"/>
          <w:noProof/>
          <w:color w:val="auto"/>
          <w:szCs w:val="22"/>
          <w:rtl/>
        </w:rPr>
      </w:pPr>
      <w:hyperlink w:anchor="_Toc509753768" w:history="1">
        <w:r w:rsidRPr="00AB359C">
          <w:rPr>
            <w:rStyle w:val="ac"/>
            <w:rFonts w:eastAsia="Times New Roman" w:cs="B Titr" w:hint="eastAsia"/>
            <w:b/>
            <w:noProof/>
            <w:rtl/>
          </w:rPr>
          <w:t>مناقشه</w:t>
        </w:r>
        <w:r w:rsidRPr="00AB359C">
          <w:rPr>
            <w:rStyle w:val="ac"/>
            <w:rFonts w:eastAsia="Times New Roman" w:cs="B Titr"/>
            <w:b/>
            <w:noProof/>
            <w:rtl/>
          </w:rPr>
          <w:t xml:space="preserve"> </w:t>
        </w:r>
        <w:r w:rsidRPr="00AB359C">
          <w:rPr>
            <w:rStyle w:val="ac"/>
            <w:rFonts w:eastAsia="Times New Roman" w:cs="B Titr" w:hint="eastAsia"/>
            <w:b/>
            <w:noProof/>
            <w:rtl/>
          </w:rPr>
          <w:t>مرحوم</w:t>
        </w:r>
        <w:r w:rsidRPr="00AB359C">
          <w:rPr>
            <w:rStyle w:val="ac"/>
            <w:rFonts w:eastAsia="Times New Roman" w:cs="B Titr"/>
            <w:b/>
            <w:noProof/>
            <w:rtl/>
          </w:rPr>
          <w:t xml:space="preserve"> </w:t>
        </w:r>
        <w:r w:rsidRPr="00AB359C">
          <w:rPr>
            <w:rStyle w:val="ac"/>
            <w:rFonts w:eastAsia="Times New Roman" w:cs="B Titr" w:hint="eastAsia"/>
            <w:b/>
            <w:noProof/>
            <w:rtl/>
          </w:rPr>
          <w:t>خو</w:t>
        </w:r>
        <w:r w:rsidRPr="00AB359C">
          <w:rPr>
            <w:rStyle w:val="ac"/>
            <w:rFonts w:eastAsia="Times New Roman" w:cs="B Titr" w:hint="cs"/>
            <w:b/>
            <w:noProof/>
            <w:rtl/>
          </w:rPr>
          <w:t>یی</w:t>
        </w:r>
        <w:r w:rsidRPr="00AB359C">
          <w:rPr>
            <w:rStyle w:val="ac"/>
            <w:rFonts w:eastAsia="Times New Roman" w:cs="B Titr"/>
            <w:b/>
            <w:noProof/>
            <w:rtl/>
          </w:rPr>
          <w:t xml:space="preserve"> </w:t>
        </w:r>
        <w:r w:rsidRPr="00AB359C">
          <w:rPr>
            <w:rStyle w:val="ac"/>
            <w:rFonts w:eastAsia="Times New Roman" w:cs="B Titr" w:hint="eastAsia"/>
            <w:b/>
            <w:noProof/>
            <w:rtl/>
          </w:rPr>
          <w:t>در</w:t>
        </w:r>
        <w:r w:rsidRPr="00AB359C">
          <w:rPr>
            <w:rStyle w:val="ac"/>
            <w:rFonts w:eastAsia="Times New Roman" w:cs="B Titr"/>
            <w:b/>
            <w:noProof/>
            <w:rtl/>
          </w:rPr>
          <w:t xml:space="preserve"> </w:t>
        </w:r>
        <w:r w:rsidRPr="00AB359C">
          <w:rPr>
            <w:rStyle w:val="ac"/>
            <w:rFonts w:eastAsia="Times New Roman" w:cs="B Titr" w:hint="eastAsia"/>
            <w:b/>
            <w:noProof/>
            <w:rtl/>
          </w:rPr>
          <w:t>کتاب</w:t>
        </w:r>
        <w:r w:rsidRPr="00AB359C">
          <w:rPr>
            <w:rStyle w:val="ac"/>
            <w:rFonts w:eastAsia="Times New Roman" w:cs="B Titr"/>
            <w:b/>
            <w:noProof/>
            <w:rtl/>
          </w:rPr>
          <w:t xml:space="preserve"> </w:t>
        </w:r>
        <w:r w:rsidRPr="00AB359C">
          <w:rPr>
            <w:rStyle w:val="ac"/>
            <w:rFonts w:eastAsia="Times New Roman" w:cs="B Titr" w:hint="eastAsia"/>
            <w:b/>
            <w:noProof/>
            <w:rtl/>
          </w:rPr>
          <w:t>الصلاة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Toc509753768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B6F21" w:rsidRDefault="00CB6F21" w:rsidP="00CB6F21">
      <w:pPr>
        <w:pStyle w:val="52"/>
        <w:tabs>
          <w:tab w:val="right" w:leader="dot" w:pos="10194"/>
        </w:tabs>
        <w:rPr>
          <w:rFonts w:asciiTheme="minorHAnsi" w:eastAsiaTheme="minorEastAsia" w:hAnsiTheme="minorHAnsi" w:cstheme="minorBidi"/>
          <w:bCs w:val="0"/>
          <w:noProof/>
          <w:color w:val="auto"/>
          <w:szCs w:val="22"/>
          <w:rtl/>
        </w:rPr>
      </w:pPr>
      <w:hyperlink w:anchor="_Toc509753769" w:history="1">
        <w:r w:rsidRPr="00AB359C">
          <w:rPr>
            <w:rStyle w:val="ac"/>
            <w:rFonts w:eastAsia="Times New Roman" w:cs="B Titr" w:hint="eastAsia"/>
            <w:b/>
            <w:i/>
            <w:noProof/>
            <w:rtl/>
          </w:rPr>
          <w:t>جواب</w:t>
        </w:r>
        <w:r w:rsidRPr="00AB359C">
          <w:rPr>
            <w:rStyle w:val="ac"/>
            <w:rFonts w:eastAsia="Times New Roman" w:cs="B Titr"/>
            <w:b/>
            <w:i/>
            <w:noProof/>
            <w:rtl/>
          </w:rPr>
          <w:t xml:space="preserve"> </w:t>
        </w:r>
        <w:r w:rsidRPr="00AB359C">
          <w:rPr>
            <w:rStyle w:val="ac"/>
            <w:rFonts w:eastAsia="Times New Roman" w:cs="B Titr" w:hint="eastAsia"/>
            <w:b/>
            <w:i/>
            <w:noProof/>
            <w:rtl/>
          </w:rPr>
          <w:t>مرحوم</w:t>
        </w:r>
        <w:r w:rsidRPr="00AB359C">
          <w:rPr>
            <w:rStyle w:val="ac"/>
            <w:rFonts w:eastAsia="Times New Roman" w:cs="B Titr"/>
            <w:b/>
            <w:i/>
            <w:noProof/>
            <w:rtl/>
          </w:rPr>
          <w:t xml:space="preserve"> </w:t>
        </w:r>
        <w:r w:rsidRPr="00AB359C">
          <w:rPr>
            <w:rStyle w:val="ac"/>
            <w:rFonts w:eastAsia="Times New Roman" w:cs="B Titr" w:hint="eastAsia"/>
            <w:b/>
            <w:i/>
            <w:noProof/>
            <w:rtl/>
          </w:rPr>
          <w:t>خو</w:t>
        </w:r>
        <w:r w:rsidRPr="00AB359C">
          <w:rPr>
            <w:rStyle w:val="ac"/>
            <w:rFonts w:eastAsia="Times New Roman" w:cs="B Titr" w:hint="cs"/>
            <w:b/>
            <w:i/>
            <w:noProof/>
            <w:rtl/>
          </w:rPr>
          <w:t>یی</w:t>
        </w:r>
        <w:r w:rsidRPr="00AB359C">
          <w:rPr>
            <w:rStyle w:val="ac"/>
            <w:rFonts w:eastAsia="Times New Roman" w:cs="B Titr"/>
            <w:b/>
            <w:i/>
            <w:noProof/>
            <w:rtl/>
          </w:rPr>
          <w:t xml:space="preserve"> </w:t>
        </w:r>
        <w:r w:rsidRPr="00AB359C">
          <w:rPr>
            <w:rStyle w:val="ac"/>
            <w:rFonts w:eastAsia="Times New Roman" w:cs="B Titr" w:hint="eastAsia"/>
            <w:b/>
            <w:i/>
            <w:noProof/>
            <w:rtl/>
          </w:rPr>
          <w:t>در</w:t>
        </w:r>
        <w:r w:rsidRPr="00AB359C">
          <w:rPr>
            <w:rStyle w:val="ac"/>
            <w:rFonts w:eastAsia="Times New Roman" w:cs="B Titr"/>
            <w:b/>
            <w:i/>
            <w:noProof/>
            <w:rtl/>
          </w:rPr>
          <w:t xml:space="preserve"> </w:t>
        </w:r>
        <w:r w:rsidRPr="00AB359C">
          <w:rPr>
            <w:rStyle w:val="ac"/>
            <w:rFonts w:eastAsia="Times New Roman" w:cs="B Titr" w:hint="eastAsia"/>
            <w:b/>
            <w:i/>
            <w:noProof/>
            <w:rtl/>
          </w:rPr>
          <w:t>کتاب</w:t>
        </w:r>
        <w:r w:rsidRPr="00AB359C">
          <w:rPr>
            <w:rStyle w:val="ac"/>
            <w:rFonts w:eastAsia="Times New Roman" w:cs="B Titr"/>
            <w:b/>
            <w:i/>
            <w:noProof/>
            <w:rtl/>
          </w:rPr>
          <w:t xml:space="preserve"> </w:t>
        </w:r>
        <w:r w:rsidRPr="00AB359C">
          <w:rPr>
            <w:rStyle w:val="ac"/>
            <w:rFonts w:eastAsia="Times New Roman" w:cs="B Titr" w:hint="eastAsia"/>
            <w:b/>
            <w:i/>
            <w:noProof/>
            <w:rtl/>
          </w:rPr>
          <w:t>النکاح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Toc509753769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B6F21" w:rsidRDefault="00CB6F21" w:rsidP="00CB6F21">
      <w:pPr>
        <w:pStyle w:val="42"/>
        <w:tabs>
          <w:tab w:val="right" w:leader="dot" w:pos="10194"/>
        </w:tabs>
        <w:rPr>
          <w:rFonts w:asciiTheme="minorHAnsi" w:eastAsiaTheme="minorEastAsia" w:hAnsiTheme="minorHAnsi" w:cstheme="minorBidi"/>
          <w:bCs w:val="0"/>
          <w:noProof/>
          <w:color w:val="auto"/>
          <w:szCs w:val="22"/>
          <w:rtl/>
        </w:rPr>
      </w:pPr>
      <w:hyperlink w:anchor="_Toc509753770" w:history="1">
        <w:r w:rsidRPr="00AB359C">
          <w:rPr>
            <w:rStyle w:val="ac"/>
            <w:rFonts w:eastAsia="Times New Roman" w:cs="B Titr" w:hint="eastAsia"/>
            <w:b/>
            <w:noProof/>
            <w:rtl/>
          </w:rPr>
          <w:t>مناقشه</w:t>
        </w:r>
        <w:r w:rsidRPr="00AB359C">
          <w:rPr>
            <w:rStyle w:val="ac"/>
            <w:rFonts w:eastAsia="Times New Roman" w:cs="B Titr"/>
            <w:b/>
            <w:noProof/>
            <w:rtl/>
          </w:rPr>
          <w:t xml:space="preserve"> </w:t>
        </w:r>
        <w:r w:rsidRPr="00AB359C">
          <w:rPr>
            <w:rStyle w:val="ac"/>
            <w:rFonts w:eastAsia="Times New Roman" w:cs="B Titr" w:hint="eastAsia"/>
            <w:b/>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Toc509753770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B6F21" w:rsidRDefault="00CB6F21" w:rsidP="00CB6F21">
      <w:pPr>
        <w:pStyle w:val="42"/>
        <w:tabs>
          <w:tab w:val="right" w:leader="dot" w:pos="10194"/>
        </w:tabs>
        <w:rPr>
          <w:rFonts w:asciiTheme="minorHAnsi" w:eastAsiaTheme="minorEastAsia" w:hAnsiTheme="minorHAnsi" w:cstheme="minorBidi"/>
          <w:bCs w:val="0"/>
          <w:noProof/>
          <w:color w:val="auto"/>
          <w:szCs w:val="22"/>
          <w:rtl/>
        </w:rPr>
      </w:pPr>
      <w:hyperlink w:anchor="_Toc509753771" w:history="1">
        <w:r w:rsidRPr="00AB359C">
          <w:rPr>
            <w:rStyle w:val="ac"/>
            <w:rFonts w:eastAsia="Times New Roman" w:cs="B Titr" w:hint="eastAsia"/>
            <w:b/>
            <w:noProof/>
            <w:rtl/>
          </w:rPr>
          <w:t>مناقشه</w:t>
        </w:r>
        <w:r w:rsidRPr="00AB359C">
          <w:rPr>
            <w:rStyle w:val="ac"/>
            <w:rFonts w:eastAsia="Times New Roman" w:cs="B Titr"/>
            <w:b/>
            <w:noProof/>
            <w:rtl/>
          </w:rPr>
          <w:t xml:space="preserve"> </w:t>
        </w:r>
        <w:r w:rsidRPr="00AB359C">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Toc509753771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B6F21" w:rsidRDefault="00CB6F21" w:rsidP="00CB6F21">
      <w:pPr>
        <w:pStyle w:val="42"/>
        <w:tabs>
          <w:tab w:val="right" w:leader="dot" w:pos="10194"/>
        </w:tabs>
        <w:rPr>
          <w:rFonts w:asciiTheme="minorHAnsi" w:eastAsiaTheme="minorEastAsia" w:hAnsiTheme="minorHAnsi" w:cstheme="minorBidi"/>
          <w:bCs w:val="0"/>
          <w:noProof/>
          <w:color w:val="auto"/>
          <w:szCs w:val="22"/>
          <w:rtl/>
        </w:rPr>
      </w:pPr>
      <w:hyperlink w:anchor="_Toc509753772" w:history="1">
        <w:r w:rsidRPr="00AB359C">
          <w:rPr>
            <w:rStyle w:val="ac"/>
            <w:rFonts w:eastAsia="Times New Roman" w:cs="B Titr" w:hint="eastAsia"/>
            <w:b/>
            <w:noProof/>
            <w:rtl/>
          </w:rPr>
          <w:t>مناقشه</w:t>
        </w:r>
        <w:r w:rsidRPr="00AB359C">
          <w:rPr>
            <w:rStyle w:val="ac"/>
            <w:rFonts w:eastAsia="Times New Roman" w:cs="B Titr"/>
            <w:b/>
            <w:noProof/>
            <w:rtl/>
          </w:rPr>
          <w:t xml:space="preserve"> </w:t>
        </w:r>
        <w:r w:rsidRPr="00AB359C">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Toc509753772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B6F21" w:rsidRDefault="00CB6F21" w:rsidP="00CB6F21">
      <w:pPr>
        <w:pStyle w:val="42"/>
        <w:tabs>
          <w:tab w:val="right" w:leader="dot" w:pos="10194"/>
        </w:tabs>
        <w:rPr>
          <w:rFonts w:asciiTheme="minorHAnsi" w:eastAsiaTheme="minorEastAsia" w:hAnsiTheme="minorHAnsi" w:cstheme="minorBidi"/>
          <w:bCs w:val="0"/>
          <w:noProof/>
          <w:color w:val="auto"/>
          <w:szCs w:val="22"/>
          <w:rtl/>
        </w:rPr>
      </w:pPr>
      <w:hyperlink w:anchor="_Toc509753773" w:history="1">
        <w:r w:rsidRPr="00AB359C">
          <w:rPr>
            <w:rStyle w:val="ac"/>
            <w:rFonts w:eastAsia="Times New Roman" w:cs="B Titr" w:hint="eastAsia"/>
            <w:b/>
            <w:noProof/>
            <w:rtl/>
          </w:rPr>
          <w:t>مناقشه</w:t>
        </w:r>
        <w:r w:rsidRPr="00AB359C">
          <w:rPr>
            <w:rStyle w:val="ac"/>
            <w:rFonts w:eastAsia="Times New Roman" w:cs="B Titr"/>
            <w:b/>
            <w:noProof/>
            <w:rtl/>
          </w:rPr>
          <w:t xml:space="preserve"> </w:t>
        </w:r>
        <w:r w:rsidRPr="00AB359C">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Toc509753773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CB6F21"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F76125">
        <w:rPr>
          <w:rFonts w:hint="cs"/>
          <w:rtl/>
        </w:rPr>
        <w:t>حکم</w:t>
      </w:r>
      <w:r w:rsidR="00F76125">
        <w:rPr>
          <w:rtl/>
        </w:rPr>
        <w:t xml:space="preserve"> </w:t>
      </w:r>
      <w:r w:rsidR="00F76125">
        <w:rPr>
          <w:rFonts w:hint="cs"/>
          <w:rtl/>
        </w:rPr>
        <w:t>نظر</w:t>
      </w:r>
      <w:r w:rsidR="00F76125">
        <w:rPr>
          <w:rtl/>
        </w:rPr>
        <w:t xml:space="preserve"> </w:t>
      </w:r>
      <w:r w:rsidR="00F76125">
        <w:rPr>
          <w:rFonts w:hint="cs"/>
          <w:rtl/>
        </w:rPr>
        <w:t>به</w:t>
      </w:r>
      <w:r w:rsidR="00F76125">
        <w:rPr>
          <w:rtl/>
        </w:rPr>
        <w:t xml:space="preserve"> </w:t>
      </w:r>
      <w:r w:rsidR="00F76125">
        <w:rPr>
          <w:rFonts w:hint="cs"/>
          <w:rtl/>
        </w:rPr>
        <w:t>وجه</w:t>
      </w:r>
      <w:r w:rsidR="00F76125">
        <w:rPr>
          <w:rtl/>
        </w:rPr>
        <w:t xml:space="preserve"> </w:t>
      </w:r>
      <w:r w:rsidR="00F76125">
        <w:rPr>
          <w:rFonts w:hint="cs"/>
          <w:rtl/>
        </w:rPr>
        <w:t>و</w:t>
      </w:r>
      <w:r w:rsidR="00F76125">
        <w:rPr>
          <w:rtl/>
        </w:rPr>
        <w:t xml:space="preserve"> </w:t>
      </w:r>
      <w:r w:rsidR="00F76125">
        <w:rPr>
          <w:rFonts w:hint="cs"/>
          <w:rtl/>
        </w:rPr>
        <w:t>کفین</w:t>
      </w:r>
      <w:r w:rsidR="00F76125">
        <w:rPr>
          <w:rtl/>
        </w:rPr>
        <w:t xml:space="preserve"> </w:t>
      </w:r>
      <w:r w:rsidR="00F76125">
        <w:rPr>
          <w:rFonts w:hint="cs"/>
          <w:rtl/>
        </w:rPr>
        <w:t>أجنبیه</w:t>
      </w:r>
      <w:r w:rsidR="00025B70">
        <w:rPr>
          <w:rFonts w:hint="cs"/>
          <w:rtl/>
        </w:rPr>
        <w:t xml:space="preserve"> </w:t>
      </w:r>
      <w:r w:rsidR="00386C11" w:rsidRPr="00A6366F">
        <w:rPr>
          <w:rFonts w:hint="cs"/>
          <w:rtl/>
        </w:rPr>
        <w:t>/</w:t>
      </w:r>
      <w:bookmarkStart w:id="2" w:name="BokSabj_d"/>
      <w:bookmarkEnd w:id="2"/>
      <w:r w:rsidR="00F76125">
        <w:rPr>
          <w:rFonts w:hint="cs"/>
          <w:rtl/>
        </w:rPr>
        <w:t>فصل</w:t>
      </w:r>
      <w:r w:rsidR="00F76125">
        <w:rPr>
          <w:rtl/>
        </w:rPr>
        <w:t xml:space="preserve"> </w:t>
      </w:r>
      <w:r w:rsidR="00F76125">
        <w:rPr>
          <w:rFonts w:hint="cs"/>
          <w:rtl/>
        </w:rPr>
        <w:t>فی</w:t>
      </w:r>
      <w:r w:rsidR="00F76125">
        <w:rPr>
          <w:rtl/>
        </w:rPr>
        <w:t xml:space="preserve"> </w:t>
      </w:r>
      <w:r w:rsidR="00F76125">
        <w:rPr>
          <w:rFonts w:hint="cs"/>
          <w:rtl/>
        </w:rPr>
        <w:t>الستر</w:t>
      </w:r>
      <w:r w:rsidR="00F76125">
        <w:rPr>
          <w:rtl/>
        </w:rPr>
        <w:t xml:space="preserve"> </w:t>
      </w:r>
      <w:r w:rsidR="00F76125">
        <w:rPr>
          <w:rFonts w:hint="cs"/>
          <w:rtl/>
        </w:rPr>
        <w:t>و</w:t>
      </w:r>
      <w:r w:rsidR="00F76125">
        <w:rPr>
          <w:rtl/>
        </w:rPr>
        <w:t xml:space="preserve"> </w:t>
      </w:r>
      <w:r w:rsidR="00F76125">
        <w:rPr>
          <w:rFonts w:hint="cs"/>
          <w:rtl/>
        </w:rPr>
        <w:t>الساتر</w:t>
      </w:r>
      <w:r w:rsidR="00386C11" w:rsidRPr="00A6366F">
        <w:rPr>
          <w:rFonts w:hint="cs"/>
          <w:rtl/>
        </w:rPr>
        <w:t xml:space="preserve"> /</w:t>
      </w:r>
      <w:bookmarkStart w:id="3" w:name="Bokkolli"/>
      <w:bookmarkEnd w:id="3"/>
      <w:r w:rsidR="00F76125">
        <w:rPr>
          <w:rFonts w:hint="cs"/>
          <w:rtl/>
        </w:rPr>
        <w:t>کتاب</w:t>
      </w:r>
      <w:r w:rsidR="00F76125">
        <w:rPr>
          <w:rtl/>
        </w:rPr>
        <w:t xml:space="preserve"> </w:t>
      </w:r>
      <w:r w:rsidR="00F7612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38081D" w:rsidP="003A6148">
      <w:pPr>
        <w:pBdr>
          <w:bottom w:val="double" w:sz="6" w:space="1" w:color="auto"/>
        </w:pBdr>
        <w:rPr>
          <w:rtl/>
        </w:rPr>
      </w:pPr>
      <w:r>
        <w:rPr>
          <w:rFonts w:hint="cs"/>
          <w:rtl/>
        </w:rPr>
        <w:t>بحث در حکم نظر به وجه و کفین زن أجنبیه بود که مشهور قائل به حرمت شدند. بحث در أدله قول مشهور بود که آیات مورد بررسی قرار گرفت و بحث به استدلال به روایات رسید.</w:t>
      </w:r>
    </w:p>
    <w:p w:rsidR="00247D2F" w:rsidRPr="003A6148" w:rsidRDefault="00247D2F" w:rsidP="003A6148">
      <w:pPr>
        <w:pBdr>
          <w:bottom w:val="double" w:sz="6" w:space="1" w:color="auto"/>
        </w:pBdr>
      </w:pPr>
    </w:p>
    <w:p w:rsidR="008F5B4D" w:rsidRDefault="008F5B4D" w:rsidP="003A6148"/>
    <w:p w:rsidR="006549AE" w:rsidRPr="006549AE" w:rsidRDefault="006549AE" w:rsidP="006549AE">
      <w:pPr>
        <w:keepNext/>
        <w:spacing w:before="120"/>
        <w:outlineLvl w:val="0"/>
        <w:rPr>
          <w:rFonts w:ascii="Cambria" w:eastAsia="Times New Roman" w:hAnsi="Cambria" w:cs="B Titr"/>
          <w:b/>
          <w:bCs/>
          <w:color w:val="0100FF"/>
          <w:kern w:val="32"/>
          <w:sz w:val="32"/>
          <w:szCs w:val="32"/>
          <w:rtl/>
        </w:rPr>
      </w:pPr>
      <w:bookmarkStart w:id="4" w:name="_Toc509753761"/>
      <w:r w:rsidRPr="006549AE">
        <w:rPr>
          <w:rFonts w:ascii="Cambria" w:eastAsia="Times New Roman" w:hAnsi="Cambria" w:cs="B Titr" w:hint="cs"/>
          <w:b/>
          <w:bCs/>
          <w:color w:val="0100FF"/>
          <w:kern w:val="32"/>
          <w:sz w:val="32"/>
          <w:szCs w:val="32"/>
          <w:rtl/>
        </w:rPr>
        <w:lastRenderedPageBreak/>
        <w:t>فصل فی الستر و الساتر</w:t>
      </w:r>
      <w:bookmarkEnd w:id="4"/>
    </w:p>
    <w:p w:rsidR="006549AE" w:rsidRPr="006549AE" w:rsidRDefault="006549AE" w:rsidP="006549AE">
      <w:pPr>
        <w:keepNext/>
        <w:spacing w:before="120"/>
        <w:outlineLvl w:val="0"/>
        <w:rPr>
          <w:rFonts w:ascii="Cambria" w:eastAsia="Times New Roman" w:hAnsi="Cambria" w:cs="B Titr"/>
          <w:b/>
          <w:bCs/>
          <w:color w:val="0100FF"/>
          <w:kern w:val="32"/>
          <w:sz w:val="32"/>
          <w:szCs w:val="32"/>
          <w:rtl/>
        </w:rPr>
      </w:pPr>
      <w:bookmarkStart w:id="5" w:name="_Toc509753762"/>
      <w:r w:rsidRPr="006549AE">
        <w:rPr>
          <w:rFonts w:ascii="Cambria" w:eastAsia="Times New Roman" w:hAnsi="Cambria" w:cs="B Titr" w:hint="cs"/>
          <w:b/>
          <w:bCs/>
          <w:color w:val="0100FF"/>
          <w:kern w:val="32"/>
          <w:sz w:val="32"/>
          <w:szCs w:val="32"/>
          <w:rtl/>
        </w:rPr>
        <w:t>حکم نظر به وجه و کفین زن أجنبی</w:t>
      </w:r>
      <w:bookmarkEnd w:id="5"/>
    </w:p>
    <w:p w:rsidR="006549AE" w:rsidRPr="006549AE" w:rsidRDefault="006549AE" w:rsidP="006549AE">
      <w:pPr>
        <w:keepNext/>
        <w:spacing w:before="240" w:after="60"/>
        <w:outlineLvl w:val="1"/>
        <w:rPr>
          <w:rFonts w:ascii="Cambria" w:eastAsia="Times New Roman" w:hAnsi="Cambria" w:cs="B Titr"/>
          <w:b/>
          <w:bCs/>
          <w:i/>
          <w:color w:val="0000FE"/>
          <w:sz w:val="28"/>
          <w:szCs w:val="30"/>
          <w:rtl/>
        </w:rPr>
      </w:pPr>
      <w:bookmarkStart w:id="6" w:name="_Toc509753763"/>
      <w:r w:rsidRPr="006549AE">
        <w:rPr>
          <w:rFonts w:ascii="Cambria" w:eastAsia="Times New Roman" w:hAnsi="Cambria" w:cs="B Titr" w:hint="cs"/>
          <w:b/>
          <w:bCs/>
          <w:i/>
          <w:color w:val="0000FE"/>
          <w:sz w:val="28"/>
          <w:szCs w:val="30"/>
          <w:rtl/>
        </w:rPr>
        <w:t>أدله قول مشهور (وجوب ستر و حرمت نظر)</w:t>
      </w:r>
      <w:bookmarkEnd w:id="6"/>
    </w:p>
    <w:p w:rsidR="006549AE" w:rsidRPr="006549AE" w:rsidRDefault="006549AE" w:rsidP="006549AE">
      <w:pPr>
        <w:keepNext/>
        <w:spacing w:before="240" w:after="60"/>
        <w:outlineLvl w:val="2"/>
        <w:rPr>
          <w:rFonts w:ascii="Cambria" w:eastAsia="Times New Roman" w:hAnsi="Cambria" w:cs="B Titr"/>
          <w:b/>
          <w:bCs/>
          <w:color w:val="0000FD"/>
          <w:sz w:val="26"/>
        </w:rPr>
      </w:pPr>
      <w:bookmarkStart w:id="7" w:name="_Toc509753764"/>
      <w:r w:rsidRPr="006549AE">
        <w:rPr>
          <w:rFonts w:ascii="Cambria" w:eastAsia="Times New Roman" w:hAnsi="Cambria" w:cs="B Titr" w:hint="cs"/>
          <w:b/>
          <w:bCs/>
          <w:color w:val="0000FD"/>
          <w:sz w:val="26"/>
          <w:rtl/>
        </w:rPr>
        <w:t>نکته باقیمانده راجع به اجماع</w:t>
      </w:r>
      <w:bookmarkEnd w:id="7"/>
    </w:p>
    <w:p w:rsidR="006549AE" w:rsidRPr="006549AE" w:rsidRDefault="006549AE" w:rsidP="006549AE">
      <w:pPr>
        <w:rPr>
          <w:rFonts w:hint="cs"/>
          <w:rtl/>
        </w:rPr>
      </w:pPr>
      <w:r w:rsidRPr="006549AE">
        <w:rPr>
          <w:rFonts w:hint="cs"/>
          <w:rtl/>
        </w:rPr>
        <w:t>بحث راجع به حکم نظر به وجه و کفین أجنبیه و نیز حکم ستر وجه و کفین بر خود أجنبیه بود که مشهور قائل به حرمت نظر و وجوب ستر شده اند و به آیات و روایات استدلال کرده اند.</w:t>
      </w:r>
    </w:p>
    <w:p w:rsidR="006549AE" w:rsidRPr="006549AE" w:rsidRDefault="006549AE" w:rsidP="006549AE">
      <w:pPr>
        <w:rPr>
          <w:rFonts w:hint="cs"/>
          <w:rtl/>
        </w:rPr>
      </w:pPr>
      <w:r w:rsidRPr="006549AE">
        <w:rPr>
          <w:rFonts w:hint="cs"/>
          <w:b/>
          <w:bCs/>
          <w:rtl/>
        </w:rPr>
        <w:t>بلکه فاضل مقداد ادّعای اجماع بر این حکم کرده است</w:t>
      </w:r>
      <w:r w:rsidRPr="006549AE">
        <w:rPr>
          <w:rFonts w:hint="cs"/>
          <w:rtl/>
        </w:rPr>
        <w:t>؛ و به نظر ما این ادّعا صحیح نیست و نقل کردیم که بزرگانی مثل شیخ طوسی در تهذیب و استبصار و مبسوط، در میان قدماء بودند که صریحاً قائل به جواز کشف وجه و کفین و جواز نظر به آن شده اند.</w:t>
      </w:r>
    </w:p>
    <w:p w:rsidR="006549AE" w:rsidRPr="006549AE" w:rsidRDefault="006549AE" w:rsidP="006549AE">
      <w:pPr>
        <w:rPr>
          <w:rFonts w:hint="cs"/>
          <w:rtl/>
        </w:rPr>
      </w:pPr>
      <w:r w:rsidRPr="006549AE">
        <w:rPr>
          <w:rFonts w:hint="cs"/>
          <w:b/>
          <w:bCs/>
          <w:rtl/>
        </w:rPr>
        <w:t>استدلال فاضل مقداد بر وجود اجماع این است که</w:t>
      </w:r>
      <w:r w:rsidRPr="006549AE">
        <w:rPr>
          <w:rFonts w:hint="cs"/>
          <w:rtl/>
        </w:rPr>
        <w:t>: اجماع داریم بر این که «جسد المرأة عورة» و نظر به عورت جایز نیست.</w:t>
      </w:r>
    </w:p>
    <w:p w:rsidR="006549AE" w:rsidRPr="006549AE" w:rsidRDefault="006549AE" w:rsidP="006549AE">
      <w:pPr>
        <w:rPr>
          <w:rtl/>
        </w:rPr>
      </w:pPr>
      <w:r w:rsidRPr="006549AE">
        <w:rPr>
          <w:rFonts w:hint="cs"/>
          <w:b/>
          <w:bCs/>
          <w:rtl/>
        </w:rPr>
        <w:t>این استدلال هم واضح الدفع است زیرا؛</w:t>
      </w:r>
      <w:r w:rsidRPr="006549AE">
        <w:rPr>
          <w:rFonts w:hint="cs"/>
          <w:rtl/>
        </w:rPr>
        <w:t xml:space="preserve"> در روایت معتبره مسعدة بن صدقه چنین می گوید «</w:t>
      </w:r>
      <w:r w:rsidRPr="006549AE">
        <w:rPr>
          <w:rFonts w:hint="cs"/>
          <w:color w:val="008000"/>
          <w:rtl/>
        </w:rPr>
        <w:t>مُحَمَّدُ بْنُ يَعْقُوبَ عَنْ عَلِيِّ بْنِ إِبْرَاهِيمَ عَنْ هَارُونَ بْنِ مُسْلِمٍ عَنْ مَسْعَدَةَ بْنِ صَدَقَةَ عَنْ أَبِي عَبْدِ اللَّهِ ع قَالَ: قَالَ أَمِيرُ الْمُؤْمِنِينَ ع لَا تَبْدَءُوا النِّسَاءَ بِالسَّلَامِ وَ لَا تَدْعُوهُنَّ إِلَى الطَّعَامِ- فَإِنَّ النَّبِيَّ ص قَالَ النِّسَاءُ عِيٌّ وَ عَوْرَةٌ- فَاسْتُرُوا عِيَّهُنَّ بِالسُّكُوتِ وَ اسْتُرُوا عَوْرَاتِهِنَّ بِالْبُيُوتِ</w:t>
      </w:r>
      <w:r w:rsidRPr="006549AE">
        <w:rPr>
          <w:vertAlign w:val="superscript"/>
          <w:rtl/>
        </w:rPr>
        <w:footnoteReference w:id="1"/>
      </w:r>
      <w:r w:rsidRPr="006549AE">
        <w:rPr>
          <w:rFonts w:hint="cs"/>
          <w:rtl/>
        </w:rPr>
        <w:t>» و قطعاً این حکم ،استحبابی است زیرا این که «زن مظهر ناتوانی و مظهر چیزی است که سزاوار نیست آشکار شود» نمی تواند منشأ بشود که مردان را أمر کنند که زنان خود را دستور به سکوت و ماندن در خانه کنند زیرا قطعاً بر مردان واجب نیست که به زنان خود أمر کنند که در خانه بماند و بر زن نیز واجب نیست در خانه بماند.</w:t>
      </w:r>
    </w:p>
    <w:p w:rsidR="006549AE" w:rsidRPr="006549AE" w:rsidRDefault="006549AE" w:rsidP="006549AE">
      <w:pPr>
        <w:rPr>
          <w:rFonts w:hint="cs"/>
          <w:rtl/>
        </w:rPr>
      </w:pPr>
      <w:r w:rsidRPr="006549AE">
        <w:rPr>
          <w:rFonts w:hint="cs"/>
          <w:rtl/>
        </w:rPr>
        <w:t>این تعلیل که فاضل مقداد فرمود «جسد المرأة عورة»، مستند به این روایت است که مفادش حکم استحبابی است و نمی توان به آن استناد کرد. علاوه بر این که این مطلب اجماع درست نمی کند زیرا ایشان کبرای «وجوب ستر عورت» را بر «جسد المرأة عورة» تطبیق می کند و نتیجه می گیرد که زن باید تمام بدن خود را بپوشاند؛ و در واقع نشان می دهد که فاضل مقداد تحصیل اجماع بر حکم ستر وجه و کفین و نظر به وجه و کفین، نکرده است بلکه کبرایی را بر مورد جسد المرأة تطبیق می کند که صحیح نیست.</w:t>
      </w:r>
    </w:p>
    <w:p w:rsidR="006549AE" w:rsidRPr="006549AE" w:rsidRDefault="006549AE" w:rsidP="006549AE">
      <w:pPr>
        <w:rPr>
          <w:rtl/>
        </w:rPr>
      </w:pPr>
      <w:r w:rsidRPr="006549AE">
        <w:rPr>
          <w:rFonts w:hint="cs"/>
          <w:rtl/>
        </w:rPr>
        <w:lastRenderedPageBreak/>
        <w:t>و مراد از این روایت این است که «از زنانتان بخواهید که با نامحرم سخن نگویند». و «الرجال قوّامون علی النساء» مفادش این است که در اختیار همسر است که این مطلب را از زن بخواهد.</w:t>
      </w:r>
    </w:p>
    <w:p w:rsidR="006549AE" w:rsidRPr="006549AE" w:rsidRDefault="006549AE" w:rsidP="006549AE">
      <w:pPr>
        <w:rPr>
          <w:rtl/>
        </w:rPr>
      </w:pPr>
      <w:r w:rsidRPr="006549AE">
        <w:rPr>
          <w:rFonts w:hint="cs"/>
          <w:rtl/>
        </w:rPr>
        <w:t>و به نظر ما هیچ وجوب اطاعتی ندارد و تنها یک حکم أخلاقی است. البته خروج از منزل بدون اذن شوهر طبق فتوای مشهور جایز نیست هر چند مرحوم خویی در آن هم مناقشه کرده اند ولی مفاد روایات این است که «لاتخرج من بیتها بغیر اذن زوجها». ولی قطعاً تکلّم زن نیاز به اذن شوهر ندارد لذا دستور مرد به سکوت زن حکمی اخلاقی است هر چند برخی از فقهاء مثل شهید ثانی در شرح لمعه، فرموده اند که سماع صوت أجنبیه حرام است و لکن این مطلب دلیل صحیحی ندارد و مستند آن همین روایت که تنها حکمی تنزیهی و اخلاقی از آن استفاده می شود زیرا بر مرد واجب نیست که از زن خود بخواهد با أجنبی تکلّم نکند.</w:t>
      </w:r>
    </w:p>
    <w:p w:rsidR="006549AE" w:rsidRPr="006549AE" w:rsidRDefault="006549AE" w:rsidP="006549AE">
      <w:pPr>
        <w:rPr>
          <w:rtl/>
        </w:rPr>
      </w:pPr>
      <w:r w:rsidRPr="006549AE">
        <w:rPr>
          <w:rFonts w:hint="cs"/>
          <w:rtl/>
        </w:rPr>
        <w:t>ظاهر «النساء عی و عورة فاستروا» این است که خطاب به کسی می کند که سرپرست نساء است که متفاهم عرفی از سرپرست نساء همان شوهر است.</w:t>
      </w:r>
    </w:p>
    <w:p w:rsidR="006549AE" w:rsidRPr="006549AE" w:rsidRDefault="006549AE" w:rsidP="006549AE">
      <w:pPr>
        <w:keepNext/>
        <w:spacing w:before="240" w:after="60"/>
        <w:outlineLvl w:val="2"/>
        <w:rPr>
          <w:rFonts w:ascii="Cambria" w:eastAsia="Times New Roman" w:hAnsi="Cambria" w:cs="B Titr"/>
          <w:b/>
          <w:bCs/>
          <w:color w:val="0000FD"/>
          <w:sz w:val="26"/>
          <w:rtl/>
        </w:rPr>
      </w:pPr>
      <w:bookmarkStart w:id="8" w:name="_Toc509753765"/>
      <w:r w:rsidRPr="006549AE">
        <w:rPr>
          <w:rFonts w:ascii="Cambria" w:eastAsia="Times New Roman" w:hAnsi="Cambria" w:cs="B Titr" w:hint="cs"/>
          <w:b/>
          <w:bCs/>
          <w:color w:val="0000FD"/>
          <w:sz w:val="26"/>
          <w:rtl/>
        </w:rPr>
        <w:t>جمع بندی استدلال به آیات</w:t>
      </w:r>
      <w:bookmarkEnd w:id="8"/>
    </w:p>
    <w:p w:rsidR="006549AE" w:rsidRPr="006549AE" w:rsidRDefault="006549AE" w:rsidP="006549AE">
      <w:pPr>
        <w:rPr>
          <w:rtl/>
        </w:rPr>
      </w:pPr>
      <w:r w:rsidRPr="006549AE">
        <w:rPr>
          <w:rFonts w:hint="cs"/>
          <w:rtl/>
        </w:rPr>
        <w:t xml:space="preserve">راجع به آیاتی که بر وجوب ستر وجه و کفین و حرمت نظر به آن استدلال شد بحث کردیم و هیچ آیه ای را بر وجوب ستر وجه و کفین یا حرمت نظر به آن، تام الدلاله ندانستیم بلکه به نظر ما ظهور عرفی آیه شریفه </w:t>
      </w:r>
      <w:r w:rsidRPr="006549AE">
        <w:rPr>
          <w:rFonts w:ascii="Sakkal Majalla" w:hAnsi="Sakkal Majalla" w:cs="Sakkal Majalla" w:hint="cs"/>
          <w:color w:val="008000"/>
          <w:rtl/>
        </w:rPr>
        <w:t>﴿</w:t>
      </w:r>
      <w:r w:rsidRPr="006549AE">
        <w:rPr>
          <w:rFonts w:hint="cs"/>
          <w:color w:val="008000"/>
          <w:rtl/>
        </w:rPr>
        <w:t>وَ لْيَضْرِبْنَ بِخُمُرِهِنَّ عَلَى جُيُوبِهِنَّ</w:t>
      </w:r>
      <w:r w:rsidRPr="006549AE">
        <w:rPr>
          <w:rFonts w:ascii="Sakkal Majalla" w:hAnsi="Sakkal Majalla" w:cs="Sakkal Majalla" w:hint="cs"/>
          <w:color w:val="008000"/>
          <w:rtl/>
        </w:rPr>
        <w:t>﴾</w:t>
      </w:r>
      <w:r w:rsidRPr="006549AE">
        <w:rPr>
          <w:rFonts w:hint="cs"/>
          <w:color w:val="008000"/>
          <w:rtl/>
        </w:rPr>
        <w:t xml:space="preserve"> </w:t>
      </w:r>
      <w:r w:rsidRPr="006549AE">
        <w:rPr>
          <w:rFonts w:hint="cs"/>
          <w:rtl/>
        </w:rPr>
        <w:t>در این است که همین مقدار کافی است که روسری را روی گریبان خودشان بیندازند.</w:t>
      </w:r>
    </w:p>
    <w:p w:rsidR="006549AE" w:rsidRPr="006549AE" w:rsidRDefault="006549AE" w:rsidP="006549AE">
      <w:pPr>
        <w:rPr>
          <w:rtl/>
        </w:rPr>
      </w:pPr>
      <w:r w:rsidRPr="006549AE">
        <w:rPr>
          <w:rFonts w:hint="cs"/>
          <w:b/>
          <w:bCs/>
          <w:rtl/>
        </w:rPr>
        <w:t>و این که مرحوم بروجردی فرمود:</w:t>
      </w:r>
      <w:r w:rsidRPr="006549AE">
        <w:rPr>
          <w:rFonts w:hint="cs"/>
          <w:rtl/>
        </w:rPr>
        <w:t xml:space="preserve"> این مطلب که در آیه ذکر می کند منافات ندارد با این که در مقابل أجنبی صورت خود را با چادر و جلباب بپوشانند؛</w:t>
      </w:r>
    </w:p>
    <w:p w:rsidR="006549AE" w:rsidRPr="006549AE" w:rsidRDefault="006549AE" w:rsidP="006549AE">
      <w:pPr>
        <w:rPr>
          <w:rtl/>
        </w:rPr>
      </w:pPr>
      <w:r w:rsidRPr="006549AE">
        <w:rPr>
          <w:rFonts w:hint="cs"/>
          <w:b/>
          <w:bCs/>
          <w:rtl/>
        </w:rPr>
        <w:t>به نظر می آید که:</w:t>
      </w:r>
      <w:r w:rsidRPr="006549AE">
        <w:rPr>
          <w:rFonts w:hint="cs"/>
          <w:rtl/>
        </w:rPr>
        <w:t xml:space="preserve"> عرفاً منافات وجود دارد و سازگاری ندارد و ظاهر این آیه این است که همین مقدار که روسری را روی گریبان خودشان بیندازند کافی است نه این که روسری را روی گریبان خودشان بیندازند و هنگامی هم که نامحرم را دیدند با جلبابشان صورت خود را طبق آیه «یدنین علیهن من جلابیبهنّ» بپوشانند که مرحوم بروجردی این گونه معنا کرد. علاوه بر این که آیه «یدنین علیهن من جلابیبهنّ» به قرینه «ذلک أدنی أن یعرفن فلا یؤذین» ظهور در وجوب ندارد.</w:t>
      </w:r>
    </w:p>
    <w:p w:rsidR="006549AE" w:rsidRPr="006549AE" w:rsidRDefault="006549AE" w:rsidP="006549AE">
      <w:pPr>
        <w:rPr>
          <w:rtl/>
        </w:rPr>
      </w:pPr>
      <w:r w:rsidRPr="006549AE">
        <w:rPr>
          <w:rFonts w:hint="cs"/>
          <w:b/>
          <w:bCs/>
          <w:rtl/>
        </w:rPr>
        <w:t>و مطلب ایشان با شأن نزول آیه هم سازگار نیست زیرا:</w:t>
      </w:r>
      <w:r w:rsidRPr="006549AE">
        <w:rPr>
          <w:rFonts w:hint="cs"/>
          <w:rtl/>
        </w:rPr>
        <w:t xml:space="preserve"> در روایت سعد اسکاف، زنی را که آن جوان دید روسری به سر داشت و روسری خود را از پشت سر بسته بود و جذّاب شده بود و لذا جوان أنصاری به آن نگاه می کرد.</w:t>
      </w:r>
    </w:p>
    <w:p w:rsidR="006549AE" w:rsidRPr="006549AE" w:rsidRDefault="006549AE" w:rsidP="006549AE">
      <w:pPr>
        <w:rPr>
          <w:rtl/>
        </w:rPr>
      </w:pPr>
      <w:r w:rsidRPr="006549AE">
        <w:rPr>
          <w:rFonts w:hint="cs"/>
          <w:rtl/>
        </w:rPr>
        <w:lastRenderedPageBreak/>
        <w:t xml:space="preserve">و این که ایشان فرموده است که در بیان أحکام تدرّج بوده است و آیه ی مربوط به جلباب بعد از آیه مربوط به روسری نازل شده است صحیح نمی باشد و طبق تاریخ نزول آیات، آیه ی در سوره أحزاب </w:t>
      </w:r>
      <w:r w:rsidRPr="006549AE">
        <w:rPr>
          <w:rFonts w:ascii="Sakkal Majalla" w:hAnsi="Sakkal Majalla" w:cs="Sakkal Majalla" w:hint="cs"/>
          <w:color w:val="008000"/>
          <w:rtl/>
        </w:rPr>
        <w:t>﴿</w:t>
      </w:r>
      <w:r w:rsidRPr="006549AE">
        <w:rPr>
          <w:rFonts w:hint="cs"/>
          <w:color w:val="008000"/>
          <w:rtl/>
        </w:rPr>
        <w:t xml:space="preserve">يَا أَيُّهَا النَّبِيُّ قُلْ لِأَزْوَاجِكَ وَ بَنَاتِكَ وَ نِسَاءِ الْمُؤْمِنِينَ </w:t>
      </w:r>
      <w:r w:rsidRPr="006549AE">
        <w:rPr>
          <w:rFonts w:hint="cs"/>
          <w:color w:val="008000"/>
          <w:u w:val="single"/>
          <w:rtl/>
        </w:rPr>
        <w:t>يُدْنِينَ عَلَيْهِنَّ مِنْ جَلاَبِيبِهِنَّ</w:t>
      </w:r>
      <w:r w:rsidRPr="006549AE">
        <w:rPr>
          <w:rFonts w:hint="cs"/>
          <w:color w:val="008000"/>
          <w:rtl/>
        </w:rPr>
        <w:t xml:space="preserve"> ذلِكَ أَدْنَى أَنْ يُعْرَفْنَ فَلاَ يُؤْذَيْنَ وَ كَانَ اللَّهُ غَفُوراً رَحِيماً</w:t>
      </w:r>
      <w:r w:rsidRPr="006549AE">
        <w:rPr>
          <w:rFonts w:ascii="Sakkal Majalla" w:hAnsi="Sakkal Majalla" w:cs="Sakkal Majalla" w:hint="cs"/>
          <w:color w:val="008000"/>
          <w:rtl/>
        </w:rPr>
        <w:t>﴾</w:t>
      </w:r>
      <w:r w:rsidRPr="006549AE">
        <w:rPr>
          <w:rFonts w:ascii="Sakkal Majalla" w:hAnsi="Sakkal Majalla" w:cs="Sakkal Majalla"/>
          <w:color w:val="008000"/>
          <w:vertAlign w:val="superscript"/>
          <w:rtl/>
        </w:rPr>
        <w:footnoteReference w:id="2"/>
      </w:r>
      <w:r w:rsidRPr="006549AE">
        <w:rPr>
          <w:rFonts w:ascii="Sakkal Majalla" w:hAnsi="Sakkal Majalla" w:cs="Sakkal Majalla" w:hint="cs"/>
          <w:color w:val="008000"/>
          <w:rtl/>
        </w:rPr>
        <w:t xml:space="preserve"> </w:t>
      </w:r>
      <w:r w:rsidRPr="006549AE">
        <w:rPr>
          <w:rFonts w:hint="cs"/>
          <w:rtl/>
        </w:rPr>
        <w:t>ابتدا نازل شده است و بعد آیه سوره نور</w:t>
      </w:r>
      <w:r w:rsidRPr="006549AE">
        <w:rPr>
          <w:rFonts w:ascii="Sakkal Majalla" w:hAnsi="Sakkal Majalla" w:cs="Sakkal Majalla" w:hint="cs"/>
          <w:color w:val="008000"/>
          <w:rtl/>
        </w:rPr>
        <w:t xml:space="preserve"> ﴿</w:t>
      </w:r>
      <w:r w:rsidRPr="006549AE">
        <w:rPr>
          <w:rFonts w:hint="cs"/>
          <w:color w:val="008000"/>
          <w:rtl/>
        </w:rPr>
        <w:t>وَ لْيَضْرِبْنَ بِخُمُرِهِنَّ عَلَى جُيُوبِهِنَّ</w:t>
      </w:r>
      <w:r w:rsidRPr="006549AE">
        <w:rPr>
          <w:rFonts w:ascii="Sakkal Majalla" w:hAnsi="Sakkal Majalla" w:cs="Sakkal Majalla" w:hint="cs"/>
          <w:color w:val="008000"/>
          <w:rtl/>
        </w:rPr>
        <w:t>﴾</w:t>
      </w:r>
      <w:r w:rsidRPr="006549AE">
        <w:rPr>
          <w:rFonts w:hint="cs"/>
          <w:rtl/>
        </w:rPr>
        <w:t xml:space="preserve"> نازل شده است.</w:t>
      </w:r>
    </w:p>
    <w:p w:rsidR="006549AE" w:rsidRPr="006549AE" w:rsidRDefault="006549AE" w:rsidP="006549AE">
      <w:pPr>
        <w:rPr>
          <w:rtl/>
        </w:rPr>
      </w:pPr>
      <w:r w:rsidRPr="006549AE">
        <w:rPr>
          <w:rFonts w:hint="cs"/>
          <w:b/>
          <w:bCs/>
          <w:rtl/>
        </w:rPr>
        <w:t>تذکّر:</w:t>
      </w:r>
      <w:r w:rsidRPr="006549AE">
        <w:rPr>
          <w:rFonts w:hint="cs"/>
          <w:rtl/>
        </w:rPr>
        <w:t xml:space="preserve"> البته بیان کردیم که ایشان راجع به آیه«و لایبدین زینتهنّ إلا ما ظهر منها» فرمود: شاید مراد از « ما ظهر منها» لباس های رو باشد و معتبره مسعدة بن زیاد  </w:t>
      </w:r>
      <w:r w:rsidRPr="006549AE">
        <w:rPr>
          <w:rFonts w:hint="cs"/>
          <w:color w:val="008000"/>
          <w:rtl/>
        </w:rPr>
        <w:t>عَبْدُ اللَّهِ بْنُ جَعْفَرٍ فِي قُرْبِ الْإِسْنَادِ عَنْ هَارُونَ بْنِ مُسْلِمٍ عَنْ مَسْعَدَةَ بْنِ زِيَادٍ قَالَ سَمِعْتُ جَعْفَراً وَ سُئِلَ عَمَّا تُظْهِرُ الْمَرْأَةُ مِنْ زِينَتِهَا قَالَ الْوَجْهَ وَ الْكَفَّيْنِ.</w:t>
      </w:r>
      <w:r w:rsidRPr="006549AE">
        <w:rPr>
          <w:color w:val="008000"/>
          <w:vertAlign w:val="superscript"/>
          <w:rtl/>
        </w:rPr>
        <w:footnoteReference w:id="3"/>
      </w:r>
      <w:r w:rsidRPr="006549AE">
        <w:rPr>
          <w:rFonts w:hint="cs"/>
          <w:rtl/>
        </w:rPr>
        <w:t xml:space="preserve"> را معرض عنه أصحاب دانست و فرمود حجّت نیست که ما اشکال کردیم که اعراض ثابت نیست و لکن اگر ما باشیم و آیه شریفه «و لایبدین زینتهنّ إلا ما ظهر منها»؛ حق با مرحوم بروجردی است که آیه ظهور در وجه و کفین ندارد زیرا احتمال دارد که مراد از «ما ظهر منها» در آیه لباس های رو باشد و هر چند این مطلب روشن است ولی چون تأکید آیه روی قسمت نهی و جمله «لایبدین زینتهنّ» است مشکلی ندارد. [و برخی هم احتمال داده اند که مراد از «ما ظهر منها» مواردی باشد که خود به خود آشکار می شود.]</w:t>
      </w:r>
    </w:p>
    <w:p w:rsidR="006549AE" w:rsidRPr="006549AE" w:rsidRDefault="006549AE" w:rsidP="006549AE">
      <w:pPr>
        <w:rPr>
          <w:rFonts w:hint="cs"/>
          <w:rtl/>
        </w:rPr>
      </w:pPr>
      <w:r w:rsidRPr="006549AE">
        <w:rPr>
          <w:rFonts w:hint="cs"/>
          <w:b/>
          <w:bCs/>
          <w:rtl/>
        </w:rPr>
        <w:t>لذا به نظر ما دلالت آیات بر وجوب ستر وجه و کفین یا حرمت نظر به آن تمام نیست</w:t>
      </w:r>
      <w:r w:rsidRPr="006549AE">
        <w:rPr>
          <w:rFonts w:hint="cs"/>
          <w:rtl/>
        </w:rPr>
        <w:t>.</w:t>
      </w:r>
    </w:p>
    <w:p w:rsidR="006549AE" w:rsidRPr="006549AE" w:rsidRDefault="006549AE" w:rsidP="006549AE">
      <w:pPr>
        <w:keepNext/>
        <w:spacing w:before="240" w:after="60"/>
        <w:outlineLvl w:val="2"/>
        <w:rPr>
          <w:rFonts w:ascii="Cambria" w:eastAsia="Times New Roman" w:hAnsi="Cambria" w:cs="B Titr"/>
          <w:b/>
          <w:bCs/>
          <w:color w:val="0000FD"/>
          <w:sz w:val="26"/>
          <w:rtl/>
        </w:rPr>
      </w:pPr>
      <w:bookmarkStart w:id="9" w:name="_Toc509753766"/>
      <w:r w:rsidRPr="006549AE">
        <w:rPr>
          <w:rFonts w:ascii="Cambria" w:eastAsia="Times New Roman" w:hAnsi="Cambria" w:cs="B Titr" w:hint="cs"/>
          <w:b/>
          <w:bCs/>
          <w:color w:val="0000FD"/>
          <w:sz w:val="26"/>
          <w:rtl/>
        </w:rPr>
        <w:t>استدلال به روایات</w:t>
      </w:r>
      <w:bookmarkEnd w:id="9"/>
    </w:p>
    <w:p w:rsidR="006549AE" w:rsidRPr="006549AE" w:rsidRDefault="006549AE" w:rsidP="006549AE">
      <w:pPr>
        <w:rPr>
          <w:rtl/>
        </w:rPr>
      </w:pPr>
      <w:r w:rsidRPr="006549AE">
        <w:rPr>
          <w:rFonts w:hint="cs"/>
          <w:rtl/>
        </w:rPr>
        <w:t>روایات دو طائفه اند: روایاتی که مشهور برای وجوب ستر وجه و کفین زن أجنبیه و حرمت نظر به آن، به آنها استدلال کرده اند. و روایاتی که مخالفین مشهور مثل شیخ انصاری به آن برای جواز کشف وجه و کفین و جواز نظر به آن، استدلال کرده اند. و حتّی مرحوم شیخ فرموده اند که نظر به وجه و کفین جایز است هر چند بدانیم موجب تلذّذ می شود ولی به داعی تلذّذ نباید نگاه کنیم یعنی اگر تلذّذ معلول نظر بود اشکال ندارد ولی نباید علّت نظر، تلذّذ باشد.</w:t>
      </w:r>
    </w:p>
    <w:p w:rsidR="006549AE" w:rsidRPr="006549AE" w:rsidRDefault="006549AE" w:rsidP="006549AE">
      <w:pPr>
        <w:rPr>
          <w:rtl/>
        </w:rPr>
      </w:pPr>
      <w:r w:rsidRPr="006549AE">
        <w:rPr>
          <w:rFonts w:hint="cs"/>
          <w:rtl/>
        </w:rPr>
        <w:t>در جواهر این روایات موافق مشهور را ذکر کرده است و ایشان هم همین نظر مشهور را اختیار کرده است. عمده این روایات را بررسی می کنیم؛</w:t>
      </w:r>
    </w:p>
    <w:p w:rsidR="006549AE" w:rsidRPr="006549AE" w:rsidRDefault="006549AE" w:rsidP="006549AE">
      <w:pPr>
        <w:keepNext/>
        <w:spacing w:before="240" w:after="60"/>
        <w:outlineLvl w:val="2"/>
        <w:rPr>
          <w:rFonts w:ascii="Cambria" w:eastAsia="Times New Roman" w:hAnsi="Cambria" w:cs="B Titr"/>
          <w:b/>
          <w:bCs/>
          <w:color w:val="0000FD"/>
          <w:sz w:val="26"/>
          <w:rtl/>
        </w:rPr>
      </w:pPr>
      <w:bookmarkStart w:id="10" w:name="_Toc509753767"/>
      <w:r w:rsidRPr="006549AE">
        <w:rPr>
          <w:rFonts w:ascii="Cambria" w:eastAsia="Times New Roman" w:hAnsi="Cambria" w:cs="B Titr" w:hint="cs"/>
          <w:b/>
          <w:bCs/>
          <w:color w:val="0000FD"/>
          <w:sz w:val="26"/>
          <w:rtl/>
        </w:rPr>
        <w:lastRenderedPageBreak/>
        <w:t>روایت أول (صحیحه فضلاء)</w:t>
      </w:r>
      <w:bookmarkEnd w:id="10"/>
    </w:p>
    <w:p w:rsidR="006549AE" w:rsidRPr="006549AE" w:rsidRDefault="006549AE" w:rsidP="006549AE">
      <w:pPr>
        <w:rPr>
          <w:rtl/>
        </w:rPr>
      </w:pPr>
      <w:r w:rsidRPr="006549AE">
        <w:rPr>
          <w:rFonts w:hint="cs"/>
          <w:rtl/>
        </w:rPr>
        <w:t>صحیحه هشام و حماد و حفص:</w:t>
      </w:r>
      <w:r w:rsidRPr="006549AE">
        <w:rPr>
          <w:rFonts w:hint="cs"/>
          <w:color w:val="008000"/>
          <w:rtl/>
        </w:rPr>
        <w:t xml:space="preserve"> وَ عَنْهُ عَنْ أَبِيهِ عَنْ مُحَمَّدِ بْنِ أَبِي عُمَيْرٍ عَنْ هِشَامِ بْنِ سَالِمٍ وَ حَمَّادِ بْنِ عُثْمَانَ وَ حَفْصِ بْنِ الْبَخْتَرِيِّ كُلِّهِمْ عَنْ أَبِي عَبْدِ اللَّهِ ع قَالَ: لَا بَأْسَ بِأَنْ يَنْظُرَ إِلَى وَجْهِهَا وَ مَعَاصِمِهَا- إِذَا أَرَادَ أَنْ يَتَزَوَّجَهَا.</w:t>
      </w:r>
      <w:r w:rsidRPr="006549AE">
        <w:rPr>
          <w:color w:val="008000"/>
          <w:vertAlign w:val="superscript"/>
        </w:rPr>
        <w:footnoteReference w:id="4"/>
      </w:r>
    </w:p>
    <w:p w:rsidR="006549AE" w:rsidRPr="006549AE" w:rsidRDefault="006549AE" w:rsidP="006549AE">
      <w:pPr>
        <w:rPr>
          <w:rtl/>
        </w:rPr>
      </w:pPr>
      <w:r w:rsidRPr="006549AE">
        <w:rPr>
          <w:rFonts w:hint="cs"/>
          <w:b/>
          <w:bCs/>
          <w:rtl/>
        </w:rPr>
        <w:t>مشهور گفته اند:</w:t>
      </w:r>
      <w:r w:rsidRPr="006549AE">
        <w:rPr>
          <w:rFonts w:hint="cs"/>
          <w:rtl/>
        </w:rPr>
        <w:t xml:space="preserve"> مفهوم حدیث این است که اگر قصد ندارد با او ازدواج کند حق ندارد به وجه و معصم (یعنی محل انداختن دستبند و النگو) نگاه کند.</w:t>
      </w:r>
    </w:p>
    <w:p w:rsidR="006549AE" w:rsidRPr="006549AE" w:rsidRDefault="006549AE" w:rsidP="006549AE">
      <w:pPr>
        <w:rPr>
          <w:rFonts w:hint="cs"/>
          <w:rtl/>
        </w:rPr>
      </w:pPr>
      <w:r w:rsidRPr="006549AE">
        <w:rPr>
          <w:rFonts w:hint="cs"/>
          <w:rtl/>
        </w:rPr>
        <w:t>مرحوم خویی در کتاب الصلاة قائل بودند که کشف وجه و کفین و نظر به آن جایز است لذا این روایت را توجیه کرده اند. ولی در کتاب النکاح که قائل به حرمت شدند از این مطالب برگشتند؛</w:t>
      </w:r>
    </w:p>
    <w:p w:rsidR="006549AE" w:rsidRPr="006549AE" w:rsidRDefault="006549AE" w:rsidP="006549AE">
      <w:pPr>
        <w:keepNext/>
        <w:spacing w:before="240" w:after="60"/>
        <w:outlineLvl w:val="3"/>
        <w:rPr>
          <w:rFonts w:eastAsia="Times New Roman" w:cs="B Titr" w:hint="cs"/>
          <w:b/>
          <w:bCs/>
          <w:color w:val="0000FC"/>
          <w:sz w:val="28"/>
          <w:szCs w:val="26"/>
          <w:rtl/>
        </w:rPr>
      </w:pPr>
      <w:bookmarkStart w:id="11" w:name="_Toc509753768"/>
      <w:r w:rsidRPr="006549AE">
        <w:rPr>
          <w:rFonts w:eastAsia="Times New Roman" w:cs="B Titr" w:hint="cs"/>
          <w:b/>
          <w:bCs/>
          <w:color w:val="0000FC"/>
          <w:sz w:val="28"/>
          <w:szCs w:val="26"/>
          <w:rtl/>
        </w:rPr>
        <w:t>مناقشه مرحوم خویی در کتاب الصلاة</w:t>
      </w:r>
      <w:bookmarkEnd w:id="11"/>
    </w:p>
    <w:p w:rsidR="006549AE" w:rsidRPr="006549AE" w:rsidRDefault="006549AE" w:rsidP="006549AE">
      <w:pPr>
        <w:rPr>
          <w:rtl/>
        </w:rPr>
      </w:pPr>
      <w:r w:rsidRPr="006549AE">
        <w:rPr>
          <w:rFonts w:hint="cs"/>
          <w:b/>
          <w:bCs/>
          <w:rtl/>
        </w:rPr>
        <w:t>در کتاب الصلاة فرموده اند:</w:t>
      </w:r>
    </w:p>
    <w:p w:rsidR="006549AE" w:rsidRPr="006549AE" w:rsidRDefault="006549AE" w:rsidP="006549AE">
      <w:pPr>
        <w:rPr>
          <w:rFonts w:hint="cs"/>
          <w:rtl/>
        </w:rPr>
      </w:pPr>
      <w:r w:rsidRPr="006549AE">
        <w:rPr>
          <w:rFonts w:hint="cs"/>
          <w:b/>
          <w:bCs/>
          <w:rtl/>
        </w:rPr>
        <w:t>أولاً:</w:t>
      </w:r>
      <w:r w:rsidRPr="006549AE">
        <w:rPr>
          <w:rFonts w:hint="cs"/>
          <w:rtl/>
        </w:rPr>
        <w:t xml:space="preserve"> این نظر در هنگام اراده تزویج نگاه خاصی است و نگاه، نگاه خریدار است و می خواهد ببیند آیا این زن به اندازه کافی زیبایی دارد که بتوان از او استمتاع برد که این گونه نگاه، عادةً توأم با شهوت و التذاذ جنسی است زیرا هنگامی که به آن خانم نگاه می کند نگاهش توأم با افکار خاصی است که آیا می توانم بعد از ازدواج از این زن استمتاع جنسی دلخواه خود را ببرم یا نه؟ که این گونه نگاه کردن که ناشی از تدقیق و نگاه خریدارانه تنها برای کسی جایز است که قصد ازدواج با یک زن دارد و ربطی به نگاه های عادی ندارد.</w:t>
      </w:r>
    </w:p>
    <w:p w:rsidR="006549AE" w:rsidRPr="006549AE" w:rsidRDefault="006549AE" w:rsidP="006549AE">
      <w:pPr>
        <w:rPr>
          <w:rtl/>
        </w:rPr>
      </w:pPr>
      <w:r w:rsidRPr="006549AE">
        <w:rPr>
          <w:rFonts w:hint="cs"/>
          <w:b/>
          <w:bCs/>
          <w:rtl/>
        </w:rPr>
        <w:t>ثانیاً:</w:t>
      </w:r>
      <w:r w:rsidRPr="006549AE">
        <w:rPr>
          <w:rFonts w:hint="cs"/>
          <w:rtl/>
        </w:rPr>
        <w:t xml:space="preserve"> نهایت این است که اطلاق این روایت اقتضا می کند که هنگام عدم اراده تزویج، نگاه حرام باشد؛ که هنگام جمع بین این روایت و آیه «و لا یبدین زینتهنّ إلا ما ظهر منها»، اطلاق روایت بر کراهت حمل می شود زیرا این آیه در روایات [مثل معتبره مسعدة بن زیاد:</w:t>
      </w:r>
      <w:r w:rsidRPr="006549AE">
        <w:rPr>
          <w:rFonts w:hint="cs"/>
          <w:color w:val="008000"/>
          <w:rtl/>
        </w:rPr>
        <w:t xml:space="preserve"> عَبْدُ اللَّهِ بْنُ جَعْفَرٍ فِي قُرْبِ الْإِسْنَادِ عَنْ هَارُونَ بْنِ مُسْلِمٍ عَنْ مَسْعَدَةَ بْنِ زِيَادٍ قَالَ سَمِعْتُ جَعْفَراً وَ سُئِلَ عَمَّا تُظْهِرُ الْمَرْأَةُ مِنْ زِينَتِهَا قَالَ الْوَجْهَ وَ الْكَفَّيْنِ.</w:t>
      </w:r>
      <w:r w:rsidRPr="006549AE">
        <w:rPr>
          <w:color w:val="008000"/>
          <w:vertAlign w:val="superscript"/>
          <w:rtl/>
        </w:rPr>
        <w:footnoteReference w:id="5"/>
      </w:r>
      <w:r w:rsidRPr="006549AE">
        <w:rPr>
          <w:rFonts w:hint="cs"/>
          <w:rtl/>
        </w:rPr>
        <w:t>] به وجه و کفین تفسیر شد و نص در جواز کشف وجه و کفین است که ظهور اطلاقی روایت در حرمت نظر به وجه و کفین به این قرینه حمل بر کراهت می شود.</w:t>
      </w:r>
    </w:p>
    <w:p w:rsidR="006549AE" w:rsidRPr="006549AE" w:rsidRDefault="006549AE" w:rsidP="006549AE">
      <w:pPr>
        <w:rPr>
          <w:rtl/>
        </w:rPr>
      </w:pPr>
      <w:r w:rsidRPr="006549AE">
        <w:rPr>
          <w:rFonts w:hint="cs"/>
          <w:b/>
          <w:bCs/>
          <w:rtl/>
        </w:rPr>
        <w:t>مرحوم خویی در کتاب الصلاة فرموده است:</w:t>
      </w:r>
    </w:p>
    <w:p w:rsidR="006549AE" w:rsidRPr="006549AE" w:rsidRDefault="006549AE" w:rsidP="006549AE">
      <w:pPr>
        <w:rPr>
          <w:rtl/>
        </w:rPr>
      </w:pPr>
      <w:r w:rsidRPr="006549AE">
        <w:rPr>
          <w:rFonts w:hint="cs"/>
          <w:b/>
          <w:bCs/>
          <w:rtl/>
        </w:rPr>
        <w:lastRenderedPageBreak/>
        <w:t>اگر اشکال شود که:</w:t>
      </w:r>
      <w:r w:rsidRPr="006549AE">
        <w:rPr>
          <w:rFonts w:hint="cs"/>
          <w:rtl/>
        </w:rPr>
        <w:t xml:space="preserve"> این روایت با آیه «لا یبدین زینتهنّ إلا ما ظهر منها» چه ارتباطی دارد؟ آیه می گوید کشف وجه و کفین در مقابل أجنبی جایز است ولی این روایت می گوید اگر أجنبی قصد تزویج ندارد نباید به وجه و کفین نگاه کند؛ و این دو با هم تنافی ندارند تا روایت حمل بر کراهت نظر به وجه و کفین در فرض عدم اراده تزویج، شود.</w:t>
      </w:r>
    </w:p>
    <w:p w:rsidR="006549AE" w:rsidRPr="006549AE" w:rsidRDefault="006549AE" w:rsidP="006549AE">
      <w:pPr>
        <w:rPr>
          <w:rFonts w:hint="cs"/>
          <w:rtl/>
        </w:rPr>
      </w:pPr>
      <w:r w:rsidRPr="006549AE">
        <w:rPr>
          <w:rFonts w:hint="cs"/>
          <w:b/>
          <w:bCs/>
          <w:rtl/>
        </w:rPr>
        <w:t>در جواب می گوییم</w:t>
      </w:r>
      <w:r w:rsidRPr="006549AE">
        <w:rPr>
          <w:rFonts w:hint="cs"/>
          <w:rtl/>
        </w:rPr>
        <w:t>: آیه شریفه فقط نمی گوید که ستر واجب نیست با بگویید منافات ندارد با این که نظر بر أجنبی واجب است؛ بلکه می گوید ابداء واجب نیست یعنی می توانی وجه و کفین را به نامحرم نشان بدهی که متفاهم عرفی از این مطلب این است که أجنبی هم می تواند نگاه کند.</w:t>
      </w:r>
    </w:p>
    <w:p w:rsidR="006549AE" w:rsidRPr="006549AE" w:rsidRDefault="006549AE" w:rsidP="006549AE">
      <w:pPr>
        <w:keepNext/>
        <w:spacing w:before="240" w:after="60"/>
        <w:outlineLvl w:val="4"/>
        <w:rPr>
          <w:rFonts w:eastAsia="Times New Roman" w:cs="B Titr"/>
          <w:b/>
          <w:bCs/>
          <w:i/>
          <w:color w:val="0000FB"/>
          <w:sz w:val="26"/>
          <w:szCs w:val="24"/>
          <w:rtl/>
        </w:rPr>
      </w:pPr>
      <w:bookmarkStart w:id="12" w:name="_Toc509753769"/>
      <w:r w:rsidRPr="006549AE">
        <w:rPr>
          <w:rFonts w:eastAsia="Times New Roman" w:cs="B Titr" w:hint="cs"/>
          <w:b/>
          <w:bCs/>
          <w:i/>
          <w:color w:val="0000FB"/>
          <w:sz w:val="26"/>
          <w:szCs w:val="24"/>
          <w:rtl/>
        </w:rPr>
        <w:t>جواب مرحوم خویی در کتاب النکاح</w:t>
      </w:r>
      <w:bookmarkEnd w:id="12"/>
    </w:p>
    <w:p w:rsidR="006549AE" w:rsidRPr="006549AE" w:rsidRDefault="006549AE" w:rsidP="006549AE">
      <w:pPr>
        <w:rPr>
          <w:rFonts w:hint="cs"/>
          <w:rtl/>
        </w:rPr>
      </w:pPr>
      <w:r w:rsidRPr="006549AE">
        <w:rPr>
          <w:rFonts w:hint="cs"/>
          <w:b/>
          <w:bCs/>
          <w:rtl/>
        </w:rPr>
        <w:t>در کتاب النکاح از این اشکال ها برگشته اند و دلالت روایات بر حرمت نظر به وجه و کفین زن أجنبیه در حالی که قصد تزویج وجود ندارد را قبول کرده اند</w:t>
      </w:r>
      <w:r w:rsidRPr="006549AE">
        <w:rPr>
          <w:rFonts w:hint="cs"/>
          <w:rtl/>
        </w:rPr>
        <w:t>؛</w:t>
      </w:r>
    </w:p>
    <w:p w:rsidR="006549AE" w:rsidRPr="006549AE" w:rsidRDefault="006549AE" w:rsidP="006549AE">
      <w:pPr>
        <w:rPr>
          <w:rFonts w:hint="cs"/>
          <w:rtl/>
        </w:rPr>
      </w:pPr>
      <w:r w:rsidRPr="006549AE">
        <w:rPr>
          <w:rFonts w:hint="cs"/>
          <w:rtl/>
        </w:rPr>
        <w:t>راجع به اشکال أول که گفتند نظر در هنگام اراده ازدواج نظر خاص است؛ فرموده اند این مطلب صحیح نیست زیرا در روایت تعبیر نکرد «اذا أراد أن یتزوجها لا بأس أن ینظر بشهوة إلی وجهها و معاصمها» و حمل این نظر، بر نظر التذاذی وجهی ندارد.</w:t>
      </w:r>
    </w:p>
    <w:p w:rsidR="006549AE" w:rsidRPr="006549AE" w:rsidRDefault="006549AE" w:rsidP="006549AE">
      <w:pPr>
        <w:rPr>
          <w:rtl/>
        </w:rPr>
      </w:pPr>
      <w:r w:rsidRPr="006549AE">
        <w:rPr>
          <w:rFonts w:hint="cs"/>
          <w:rtl/>
        </w:rPr>
        <w:t>راجع به اشکال دوم هم فرموده اند آیه «و لا یبدین زینتهنّ» دلالت بر جواز کشف وجه و کفین در هنگام علم به وجود أجنبی نمی کند.</w:t>
      </w:r>
    </w:p>
    <w:p w:rsidR="006549AE" w:rsidRPr="006549AE" w:rsidRDefault="006549AE" w:rsidP="006549AE">
      <w:pPr>
        <w:keepNext/>
        <w:spacing w:before="240" w:after="60"/>
        <w:outlineLvl w:val="3"/>
        <w:rPr>
          <w:rFonts w:eastAsia="Times New Roman" w:cs="B Titr"/>
          <w:b/>
          <w:bCs/>
          <w:color w:val="0000FC"/>
          <w:sz w:val="28"/>
          <w:szCs w:val="26"/>
          <w:rtl/>
        </w:rPr>
      </w:pPr>
      <w:bookmarkStart w:id="13" w:name="_Toc509753770"/>
      <w:r w:rsidRPr="006549AE">
        <w:rPr>
          <w:rFonts w:eastAsia="Times New Roman" w:cs="B Titr" w:hint="cs"/>
          <w:b/>
          <w:bCs/>
          <w:color w:val="0000FC"/>
          <w:sz w:val="28"/>
          <w:szCs w:val="26"/>
          <w:rtl/>
        </w:rPr>
        <w:t>مناقشه استاد</w:t>
      </w:r>
      <w:bookmarkEnd w:id="13"/>
    </w:p>
    <w:p w:rsidR="006549AE" w:rsidRPr="006549AE" w:rsidRDefault="006549AE" w:rsidP="006549AE">
      <w:pPr>
        <w:rPr>
          <w:rFonts w:hint="cs"/>
          <w:b/>
          <w:bCs/>
          <w:rtl/>
        </w:rPr>
      </w:pPr>
      <w:r w:rsidRPr="006549AE">
        <w:rPr>
          <w:rFonts w:hint="cs"/>
          <w:b/>
          <w:bCs/>
          <w:rtl/>
        </w:rPr>
        <w:t>به نظر ما در رابطه با روایت صحیحه، ممکن است در استدلال به آن بر حرمت نظر هنگام عدم اراده تزویج، اشکال کنیم که:</w:t>
      </w:r>
    </w:p>
    <w:p w:rsidR="006549AE" w:rsidRPr="006549AE" w:rsidRDefault="006549AE" w:rsidP="006549AE">
      <w:pPr>
        <w:keepNext/>
        <w:spacing w:before="240" w:after="60"/>
        <w:outlineLvl w:val="3"/>
        <w:rPr>
          <w:rFonts w:eastAsia="Times New Roman" w:cs="B Titr"/>
          <w:b/>
          <w:bCs/>
          <w:color w:val="0000FC"/>
          <w:sz w:val="28"/>
          <w:szCs w:val="26"/>
          <w:rtl/>
        </w:rPr>
      </w:pPr>
      <w:bookmarkStart w:id="14" w:name="_Toc509753771"/>
      <w:r w:rsidRPr="006549AE">
        <w:rPr>
          <w:rFonts w:eastAsia="Times New Roman" w:cs="B Titr" w:hint="cs"/>
          <w:b/>
          <w:bCs/>
          <w:color w:val="0000FC"/>
          <w:sz w:val="28"/>
          <w:szCs w:val="26"/>
          <w:rtl/>
        </w:rPr>
        <w:t>مناقشه أول</w:t>
      </w:r>
      <w:bookmarkEnd w:id="14"/>
    </w:p>
    <w:p w:rsidR="006549AE" w:rsidRPr="006549AE" w:rsidRDefault="006549AE" w:rsidP="006549AE">
      <w:pPr>
        <w:rPr>
          <w:rtl/>
        </w:rPr>
      </w:pPr>
      <w:r w:rsidRPr="006549AE">
        <w:rPr>
          <w:rFonts w:hint="cs"/>
          <w:b/>
          <w:bCs/>
          <w:rtl/>
        </w:rPr>
        <w:t>أولاً:</w:t>
      </w:r>
      <w:r w:rsidRPr="006549AE">
        <w:rPr>
          <w:rFonts w:hint="cs"/>
          <w:rtl/>
        </w:rPr>
        <w:t xml:space="preserve"> این روایت یقیناً مسبوق به یک کلامی است زیرا در روایت تعبیر می کند «لا بأس أن ینظر إلی وجهها و معاصمها» ودر آن از ضمیر غائب استفاده می کنند و امام علیه السلام که ابتدای به ساکن این مطلب را بیان نمی کنند بلکه حتماً قبل از آن سؤالی و مطلبی بوده است و حضرت در مورد آن، این مطلب را بیان کرده است؛ و عرفاً احتمال دارد که سائل این گونه سؤال کرده است که «رجل یرید أن یتزوج امرأة أ له أن ینظر إلی وجهها و معاصمها» و حضرت هم در جواب، این روایت را بیان کرده اند که در این صورت روایت مفهوم مطلق پیدا نمی کند زیرا سائل در سؤال وجه و معاصم را أخذ کرد و حضرت هم مورد سؤال سائل را تکرار کرد؛ شاید به خاطر خصوصیت داشتن «معاصم» تکرار صورت گرفته باشد و شاید هم به این خاطر که </w:t>
      </w:r>
      <w:r w:rsidRPr="006549AE">
        <w:rPr>
          <w:rFonts w:hint="cs"/>
          <w:rtl/>
        </w:rPr>
        <w:lastRenderedPageBreak/>
        <w:t>مراد از «وجه» تمام صورت بما فیه شعر المرأة باشد (وجه به معنای ما یواجه الانسان است که حداقل شامل بخشی از موی انسان هم می شود) و به این خاطر تکرار صورت گرفته باشد.</w:t>
      </w:r>
    </w:p>
    <w:p w:rsidR="006549AE" w:rsidRPr="006549AE" w:rsidRDefault="006549AE" w:rsidP="006549AE">
      <w:pPr>
        <w:rPr>
          <w:rFonts w:hint="cs"/>
          <w:b/>
          <w:bCs/>
          <w:rtl/>
        </w:rPr>
      </w:pPr>
      <w:r w:rsidRPr="006549AE">
        <w:rPr>
          <w:rFonts w:hint="cs"/>
          <w:b/>
          <w:bCs/>
          <w:rtl/>
        </w:rPr>
        <w:t>خلاصه عرض ما در اشکال أول بر استدلال مشهور به این روایت این است که؛</w:t>
      </w:r>
    </w:p>
    <w:p w:rsidR="006549AE" w:rsidRPr="006549AE" w:rsidRDefault="006549AE" w:rsidP="006549AE">
      <w:pPr>
        <w:rPr>
          <w:rtl/>
        </w:rPr>
      </w:pPr>
      <w:r w:rsidRPr="006549AE">
        <w:rPr>
          <w:rFonts w:hint="cs"/>
          <w:rtl/>
        </w:rPr>
        <w:t>در این روایت چون قطعاً ابتدای به ساکن این مطلب را بیان نکرده اند احتمال دارد که بیان وجه و معاصم در کلام حضرت به این خاطر بوده است که سائل از وجه و معاصم زن سؤال کرد که در این صورت عرف از این روایت مفهوم مطلق انتزاع نمی کند که اگر قصد ازدواج ندارد نه به صورت زن می تواند نگاه کند و نه به معاصم زن می تواند نگاه کند.</w:t>
      </w:r>
    </w:p>
    <w:p w:rsidR="006549AE" w:rsidRPr="006549AE" w:rsidRDefault="006549AE" w:rsidP="006549AE">
      <w:pPr>
        <w:rPr>
          <w:rFonts w:hint="cs"/>
          <w:b/>
          <w:bCs/>
          <w:rtl/>
        </w:rPr>
      </w:pPr>
      <w:r w:rsidRPr="006549AE">
        <w:rPr>
          <w:rFonts w:hint="cs"/>
          <w:b/>
          <w:bCs/>
          <w:rtl/>
        </w:rPr>
        <w:t>خود مرحوم خویی در حدیث لاتعاد چنین اشکالی را مطرح کرده است که:</w:t>
      </w:r>
    </w:p>
    <w:p w:rsidR="006549AE" w:rsidRPr="006549AE" w:rsidRDefault="006549AE" w:rsidP="006549AE">
      <w:pPr>
        <w:rPr>
          <w:rFonts w:hint="cs"/>
          <w:rtl/>
        </w:rPr>
      </w:pPr>
      <w:r w:rsidRPr="006549AE">
        <w:rPr>
          <w:rFonts w:hint="cs"/>
          <w:rtl/>
        </w:rPr>
        <w:t>در روایتی می گوید شخصی قرائت را فراموش کرد که حضرت در جواب می فرماید «لا بأس اذا کان ناسیاً» که مرحوم خویی فرموده اند که روایت مفهوم مطلق ندارد و چون سائل فرض نسیان کرد حضرت هم تأکید را روی فرض سائل می برد. البته مفهوم فی الجمله دارد.</w:t>
      </w:r>
    </w:p>
    <w:p w:rsidR="006549AE" w:rsidRPr="006549AE" w:rsidRDefault="006549AE" w:rsidP="006549AE">
      <w:pPr>
        <w:rPr>
          <w:rtl/>
        </w:rPr>
      </w:pPr>
      <w:r w:rsidRPr="006549AE">
        <w:rPr>
          <w:rFonts w:hint="cs"/>
          <w:rtl/>
        </w:rPr>
        <w:t>در محل بحث هم مفهوم فی الجمله دارد ولو به لحاظ نظر به معاصم (یعنی اگر قصد تزویج ندارد نظر به معاصم اشکال دارد و نمی توان هم به وجه و هم به معاصم نگاه کند)</w:t>
      </w:r>
    </w:p>
    <w:p w:rsidR="006549AE" w:rsidRPr="006549AE" w:rsidRDefault="006549AE" w:rsidP="006549AE">
      <w:pPr>
        <w:keepNext/>
        <w:spacing w:before="240" w:after="60"/>
        <w:outlineLvl w:val="3"/>
        <w:rPr>
          <w:rFonts w:eastAsia="Times New Roman" w:cs="B Titr"/>
          <w:b/>
          <w:bCs/>
          <w:color w:val="0000FC"/>
          <w:sz w:val="28"/>
          <w:szCs w:val="26"/>
          <w:rtl/>
        </w:rPr>
      </w:pPr>
      <w:bookmarkStart w:id="15" w:name="_Toc509753772"/>
      <w:r w:rsidRPr="006549AE">
        <w:rPr>
          <w:rFonts w:eastAsia="Times New Roman" w:cs="B Titr" w:hint="cs"/>
          <w:b/>
          <w:bCs/>
          <w:color w:val="0000FC"/>
          <w:sz w:val="28"/>
          <w:szCs w:val="26"/>
          <w:rtl/>
        </w:rPr>
        <w:t>مناقشه دوم</w:t>
      </w:r>
      <w:bookmarkEnd w:id="15"/>
    </w:p>
    <w:p w:rsidR="006549AE" w:rsidRPr="006549AE" w:rsidRDefault="006549AE" w:rsidP="006549AE">
      <w:pPr>
        <w:rPr>
          <w:rFonts w:hint="cs"/>
          <w:rtl/>
        </w:rPr>
      </w:pPr>
      <w:r w:rsidRPr="006549AE">
        <w:rPr>
          <w:rFonts w:hint="cs"/>
          <w:b/>
          <w:bCs/>
          <w:rtl/>
        </w:rPr>
        <w:t>ثانیاً:</w:t>
      </w:r>
      <w:r w:rsidRPr="006549AE">
        <w:rPr>
          <w:rFonts w:hint="cs"/>
          <w:rtl/>
        </w:rPr>
        <w:t xml:space="preserve"> فرمایش مرحوم خویی در کتاب الصلاة عرفی است که فرمود «نظر در هنگام ازدواج یک نظر خاصی است و نظری است که می خواهد زیبایی زن را کشف کند» که اگر این نظر در غیر حال ازدواج جایز نباشد دلیل نمی شود که در نظر عادی هم جایز نیست. ولو نظر برای کشف جمال زن در خطاب نیامده است و لکن قرینه لبیه متصله دارد که کسی که می خواهد برای ازدواج نگاه کند به قصد کشف جمال زن نگاه می کند و در برخی از روایات آمده است که «إنما یشتریها بأغل الثمن» یعنی قرار است شما مهریه زیادی بابت ازدواج با این زن بدهی و نمی شود ندیده ازدواج کنی.</w:t>
      </w:r>
    </w:p>
    <w:p w:rsidR="006549AE" w:rsidRPr="006549AE" w:rsidRDefault="006549AE" w:rsidP="006549AE">
      <w:pPr>
        <w:rPr>
          <w:rtl/>
        </w:rPr>
      </w:pPr>
      <w:r w:rsidRPr="006549AE">
        <w:rPr>
          <w:rFonts w:hint="cs"/>
          <w:rtl/>
        </w:rPr>
        <w:t>و لذا اشکال أول کتاب الصلاة را قبول داریم که اشکال دوم ما بر استدلال مشهور به این روایت می شود.</w:t>
      </w:r>
    </w:p>
    <w:p w:rsidR="006549AE" w:rsidRPr="006549AE" w:rsidRDefault="006549AE" w:rsidP="006549AE">
      <w:pPr>
        <w:keepNext/>
        <w:spacing w:before="240" w:after="60"/>
        <w:outlineLvl w:val="3"/>
        <w:rPr>
          <w:rFonts w:eastAsia="Times New Roman" w:cs="B Titr"/>
          <w:b/>
          <w:bCs/>
          <w:color w:val="0000FC"/>
          <w:sz w:val="28"/>
          <w:szCs w:val="26"/>
          <w:rtl/>
        </w:rPr>
      </w:pPr>
      <w:bookmarkStart w:id="16" w:name="_Toc509753773"/>
      <w:r w:rsidRPr="006549AE">
        <w:rPr>
          <w:rFonts w:eastAsia="Times New Roman" w:cs="B Titr" w:hint="cs"/>
          <w:b/>
          <w:bCs/>
          <w:color w:val="0000FC"/>
          <w:sz w:val="28"/>
          <w:szCs w:val="26"/>
          <w:rtl/>
        </w:rPr>
        <w:t>مناقشه سوم</w:t>
      </w:r>
      <w:bookmarkEnd w:id="16"/>
    </w:p>
    <w:p w:rsidR="006549AE" w:rsidRPr="006549AE" w:rsidRDefault="006549AE" w:rsidP="006549AE">
      <w:pPr>
        <w:rPr>
          <w:rFonts w:hint="cs"/>
          <w:rtl/>
        </w:rPr>
      </w:pPr>
      <w:r w:rsidRPr="006549AE">
        <w:rPr>
          <w:rFonts w:hint="cs"/>
          <w:b/>
          <w:bCs/>
          <w:rtl/>
        </w:rPr>
        <w:t>ثالثاً:</w:t>
      </w:r>
      <w:r w:rsidRPr="006549AE">
        <w:rPr>
          <w:rFonts w:hint="cs"/>
          <w:rtl/>
        </w:rPr>
        <w:t xml:space="preserve"> ما همان طور که مرحوم خویی فرموده اند آیه شریفه </w:t>
      </w:r>
      <w:r w:rsidRPr="006549AE">
        <w:rPr>
          <w:rFonts w:ascii="Sakkal Majalla" w:hAnsi="Sakkal Majalla" w:cs="Sakkal Majalla" w:hint="cs"/>
          <w:color w:val="008000"/>
          <w:rtl/>
        </w:rPr>
        <w:t>﴿وَ لاَ يُبْدِينَ زِينَتَهُنَّ إِلاَّ مَا ظَهَرَ مِنْهَا﴾</w:t>
      </w:r>
      <w:r w:rsidRPr="006549AE">
        <w:rPr>
          <w:rFonts w:hint="cs"/>
          <w:rtl/>
        </w:rPr>
        <w:t xml:space="preserve"> را دلیل بر جواز کشف وجه و کفین أمام الأجنبی می گیریم.</w:t>
      </w:r>
    </w:p>
    <w:p w:rsidR="006549AE" w:rsidRPr="006549AE" w:rsidRDefault="006549AE" w:rsidP="006549AE">
      <w:pPr>
        <w:rPr>
          <w:rtl/>
        </w:rPr>
      </w:pPr>
      <w:r w:rsidRPr="006549AE">
        <w:rPr>
          <w:rFonts w:hint="cs"/>
          <w:b/>
          <w:bCs/>
          <w:rtl/>
        </w:rPr>
        <w:t>ولی این اشکال وجود دارد که:</w:t>
      </w:r>
      <w:r w:rsidRPr="006549AE">
        <w:rPr>
          <w:rFonts w:hint="cs"/>
          <w:rtl/>
        </w:rPr>
        <w:t xml:space="preserve"> آیه دلالت بر جواز کشف می کند و جواز نظر أجنبی را ثابت نمی کند.</w:t>
      </w:r>
    </w:p>
    <w:p w:rsidR="006549AE" w:rsidRPr="006549AE" w:rsidRDefault="006549AE" w:rsidP="006549AE">
      <w:pPr>
        <w:rPr>
          <w:rFonts w:hint="cs"/>
          <w:rtl/>
        </w:rPr>
      </w:pPr>
      <w:r w:rsidRPr="006549AE">
        <w:rPr>
          <w:rFonts w:hint="cs"/>
          <w:b/>
          <w:bCs/>
          <w:rtl/>
        </w:rPr>
        <w:lastRenderedPageBreak/>
        <w:t>مرحوم خویی خواسته اند این گونه جواب بدهند که</w:t>
      </w:r>
      <w:r w:rsidRPr="006549AE">
        <w:rPr>
          <w:rFonts w:hint="cs"/>
          <w:rtl/>
        </w:rPr>
        <w:t>: آیه به عنوان جواز ابداء و اظهار بر جواز کشف دلالت می کند که ظهور در جواز نظر أجنبی دارد.</w:t>
      </w:r>
    </w:p>
    <w:p w:rsidR="006549AE" w:rsidRPr="006549AE" w:rsidRDefault="006549AE" w:rsidP="006549AE">
      <w:pPr>
        <w:rPr>
          <w:rFonts w:hint="cs"/>
          <w:rtl/>
        </w:rPr>
      </w:pPr>
      <w:r w:rsidRPr="006549AE">
        <w:rPr>
          <w:rFonts w:hint="cs"/>
          <w:b/>
          <w:bCs/>
          <w:rtl/>
        </w:rPr>
        <w:t>ما این مقدار از استدلال را قبول نداریم و می گوییم</w:t>
      </w:r>
      <w:r w:rsidRPr="006549AE">
        <w:rPr>
          <w:rFonts w:hint="cs"/>
          <w:rtl/>
        </w:rPr>
        <w:t>: جواز ابداء ظهور در جواز نظر أجنبی ندارد زیرا ابداء به معنای آشکار کردن است و به معنای آشکار کردن به قصد نگاه کردن دیگران نیست. پس خود آیه معنایش این است که می توانی آشکار کنی یعنی ستر نکنی. و این که گفته شود بین جواز کشف و جواز نظر ملازمه وجود دارد مطلب دیگری می شود که مرحوم خویی این ملازمه را قبول ندارد و برخی مثل آقای زنجانی خواسته اند این را مطرح کنند و مرحوم داماد نیز اشاره ای به این مطلب دارند و لکن انصاف این است که عرف هیچ ملازمه ای بین جواز کشف و ابدای وجه و کفین أمام الأجنبی و بین جواز نظر أجنبی نمی بیند نه ثبوتاً و نه اثباتاً ملازمه ای وجود ندارد.</w:t>
      </w:r>
    </w:p>
    <w:p w:rsidR="006549AE" w:rsidRPr="006549AE" w:rsidRDefault="006549AE" w:rsidP="006549AE">
      <w:pPr>
        <w:rPr>
          <w:rtl/>
        </w:rPr>
      </w:pPr>
      <w:r w:rsidRPr="006549AE">
        <w:rPr>
          <w:rFonts w:hint="cs"/>
          <w:b/>
          <w:bCs/>
          <w:rtl/>
        </w:rPr>
        <w:t>و لکن به جای استدلال به آیه، به برخی از روایات استدلال می کنیم که:</w:t>
      </w:r>
      <w:r w:rsidRPr="006549AE">
        <w:rPr>
          <w:rFonts w:hint="cs"/>
          <w:rtl/>
        </w:rPr>
        <w:t xml:space="preserve"> مفاد آن جواز نظر به وجه و کفین است؛ و در واقع اشکال سوم ما این است که: بر فرض این روایت صحیحه به اطلاقش بر حرمت نظر به وجه و کفین هنگام عدم اراده تزویج دلالت کند به قرینه أدله دیگر باید بر کراهت حمل کنیم. مرحوم خویی در کتاب الصلاة آیه </w:t>
      </w:r>
      <w:r w:rsidRPr="006549AE">
        <w:rPr>
          <w:rFonts w:ascii="Sakkal Majalla" w:hAnsi="Sakkal Majalla" w:cs="Sakkal Majalla" w:hint="cs"/>
          <w:color w:val="008000"/>
          <w:rtl/>
        </w:rPr>
        <w:t>﴿</w:t>
      </w:r>
      <w:r w:rsidRPr="006549AE">
        <w:rPr>
          <w:rFonts w:hint="cs"/>
          <w:color w:val="008000"/>
          <w:rtl/>
        </w:rPr>
        <w:t>وَ لاَ يُبْدِينَ زِينَتَهُنَّ إِلاَّ مَا ظَهَرَ مِنْهَا</w:t>
      </w:r>
      <w:r w:rsidRPr="006549AE">
        <w:rPr>
          <w:rFonts w:ascii="Sakkal Majalla" w:hAnsi="Sakkal Majalla" w:cs="Sakkal Majalla" w:hint="cs"/>
          <w:color w:val="008000"/>
          <w:rtl/>
        </w:rPr>
        <w:t xml:space="preserve">﴾ </w:t>
      </w:r>
      <w:r w:rsidRPr="006549AE">
        <w:rPr>
          <w:rFonts w:hint="cs"/>
          <w:rtl/>
        </w:rPr>
        <w:t>را به عنوان قرینه ذکر کرد که ما آن را قبول نداریم و می گوییم قرینه ما صحیحه أبی حمزه ثمالی است؛</w:t>
      </w:r>
    </w:p>
    <w:p w:rsidR="006549AE" w:rsidRPr="006549AE" w:rsidRDefault="006549AE" w:rsidP="006549AE">
      <w:pPr>
        <w:rPr>
          <w:color w:val="008000"/>
        </w:rPr>
      </w:pPr>
      <w:r w:rsidRPr="006549AE">
        <w:rPr>
          <w:rFonts w:hint="cs"/>
          <w:color w:val="008000"/>
          <w:rtl/>
        </w:rPr>
        <w:t>مُحَمَّدُ بْنُ يَعْقُوبَ عَنْ مُحَمَّدِ بْنِ يَحْيَى عَنْ أَحْمَدَ بْنِ مُحَمَّدِ بْنِ عِيسَى عَنْ عَلِيِّ بْنِ الْحَكَمِ عَنْ أَبِي حَمْزَةَ الثُّمَالِيِّ عَنْ أَبِي جَعْفَرٍ ع قَالَ: سَأَلْتُهُ عَنِ الْمَرْأَةِ الْمُسْلِمَةِ يُصِيبُهَا الْبَلَاءُ فِي جَسَدِهَا- إِمَّا كَسْرٌ وَ إِمَّا جُرْحٌ فِي مَكَانٍ لَا يَصْلُحُ النَّظَرُ إِلَيْهِ- يَكُونُ الرَّجُلُ أَرْفَقَ بِعِلَاجِهِ مِنَ النِّسَاءِ- أَ يَصْلُحُ لَهُ النَّظَرُ إِلَيْهَا- قَالَ إِذَا اضْطُرَّتْ إِلَيْهِ فَلْيُعَالِجْهَا إِنْ شَاءَتْ.</w:t>
      </w:r>
      <w:r w:rsidRPr="006549AE">
        <w:rPr>
          <w:color w:val="008000"/>
          <w:vertAlign w:val="superscript"/>
        </w:rPr>
        <w:footnoteReference w:id="6"/>
      </w:r>
    </w:p>
    <w:p w:rsidR="006549AE" w:rsidRPr="006549AE" w:rsidRDefault="006549AE" w:rsidP="006549AE">
      <w:pPr>
        <w:rPr>
          <w:rtl/>
        </w:rPr>
      </w:pPr>
      <w:r w:rsidRPr="006549AE">
        <w:rPr>
          <w:rFonts w:hint="cs"/>
          <w:rtl/>
        </w:rPr>
        <w:t>از مفاد این روایت معلوم می شود که در ارتکاز أبوحمزه ثمالی این بوده است که مکانی از جسد زن وجود دارد که «یصلح النظر إلیه» است وگرنه چرا قید «فی مکان لا یصلح النظر إلیه» را بیان کرد؟</w:t>
      </w:r>
    </w:p>
    <w:p w:rsidR="006549AE" w:rsidRPr="006549AE" w:rsidRDefault="006549AE" w:rsidP="006549AE">
      <w:pPr>
        <w:rPr>
          <w:rtl/>
        </w:rPr>
      </w:pPr>
      <w:r w:rsidRPr="006549AE">
        <w:rPr>
          <w:rFonts w:hint="cs"/>
          <w:b/>
          <w:bCs/>
          <w:rtl/>
        </w:rPr>
        <w:t>و این که گفته شود که:</w:t>
      </w:r>
      <w:r w:rsidRPr="006549AE">
        <w:rPr>
          <w:rFonts w:hint="cs"/>
          <w:rtl/>
        </w:rPr>
        <w:t xml:space="preserve"> مراد روایت «مکان لا یصلح النظر إلیه حتّی للمحارم» باشد و برای أجنبی تمام جسد زن مما یصلح النظر إلیه است؛</w:t>
      </w:r>
    </w:p>
    <w:p w:rsidR="006549AE" w:rsidRPr="006549AE" w:rsidRDefault="006549AE" w:rsidP="006549AE">
      <w:pPr>
        <w:rPr>
          <w:rtl/>
        </w:rPr>
      </w:pPr>
      <w:r w:rsidRPr="006549AE">
        <w:rPr>
          <w:rFonts w:hint="cs"/>
          <w:b/>
          <w:bCs/>
          <w:rtl/>
        </w:rPr>
        <w:t>این مطلب خلاف ظاهر است زیرا؛</w:t>
      </w:r>
      <w:r w:rsidRPr="006549AE">
        <w:rPr>
          <w:rFonts w:hint="cs"/>
          <w:rtl/>
        </w:rPr>
        <w:t xml:space="preserve"> أولاً بحث در مورد طبیب است که أجنبی بوده است یعنی نظر این طبیب مرد جایز نبوده است نه این که نظر محارم این زن جایز نبوده است. ثانیاً چه جایی است که محارم نمی توانند نگاه کنند و مبتلا به کسر یا جرح است؟ زیرا محارم به غیر قبل و دبر زنی که با آن ها محرم است می توانند نگاه کنند. پس ظاهر روایت این است که </w:t>
      </w:r>
      <w:r w:rsidRPr="006549AE">
        <w:rPr>
          <w:rFonts w:hint="cs"/>
          <w:rtl/>
        </w:rPr>
        <w:lastRenderedPageBreak/>
        <w:t>مکانی است که نامحرم ها هم می توانند نگاه کنند. و «لا یصلح» به معنای «لا یجوز» است وگرنه اگر به معنای «لا یکره» بود که سؤال نداشت و هر مکروهی جایز است.</w:t>
      </w:r>
    </w:p>
    <w:p w:rsidR="006549AE" w:rsidRPr="006549AE" w:rsidRDefault="006549AE" w:rsidP="006549AE">
      <w:pPr>
        <w:rPr>
          <w:rtl/>
        </w:rPr>
      </w:pPr>
      <w:r w:rsidRPr="006549AE">
        <w:rPr>
          <w:rFonts w:hint="cs"/>
          <w:rtl/>
        </w:rPr>
        <w:t>پس جایی وجود دارد که مرد أجنبی در حال اختیار می توان به آن نگاه کند؛ حال این مکان کجاست؟ بینی، چشم یا ..: قدر متیقّن ولو به ضمیمه عدم قول به فصل این است که این مکان وجه و کفین زن است. علاوه بر این که اگر دلالت صحیحه فضلاء که می گفت «لَا بَأْسَ بِأَنْ يَنْظُرَ إِلَى وَجْهِهَا وَ مَعَاصِمِهَا- إِذَا أَرَادَ أَنْ يَتَزَوَّجَهَا»، تمام شود مفهومش این است که در فرضی که قصد تزویج ندارد نظر ممتد نکند و منافات با قول محقق در شرایع ندارد که می گوید نگاه أول غیر ممتد به زنان نامحرم اشکال ندارد و زنی که انسان قصد ازدواج به او را دارد نظر به او مطلقاً ولو نظر ممتد جایز شد که مفهومش این است که اگر قصد تزویج نداری مطلق نظر جایز نیست و ممکن است تفصیل داشته باشد که نظر غیر ممتد جایز باشد. و لذا از مفهوم صحیحه فضلاء نمی توان قول أول که قول مشهور است را استفاده کرد.</w:t>
      </w:r>
    </w:p>
    <w:p w:rsidR="001A1EA5" w:rsidRPr="006162A2" w:rsidRDefault="006549AE" w:rsidP="006549AE">
      <w:pPr>
        <w:rPr>
          <w:rtl/>
        </w:rPr>
      </w:pPr>
      <w:r w:rsidRPr="006549AE">
        <w:rPr>
          <w:rFonts w:hint="cs"/>
          <w:rtl/>
        </w:rPr>
        <w:t>بقیه روایات در جلسه بعد بررسی خواهد شد.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FD4" w:rsidRDefault="008C3FD4" w:rsidP="008B750B">
      <w:pPr>
        <w:spacing w:line="240" w:lineRule="auto"/>
      </w:pPr>
      <w:r>
        <w:separator/>
      </w:r>
    </w:p>
  </w:endnote>
  <w:endnote w:type="continuationSeparator" w:id="0">
    <w:p w:rsidR="008C3FD4" w:rsidRDefault="008C3FD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CB6F21" w:rsidRPr="00CB6F21">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F76125" w:rsidP="001B6799">
          <w:pPr>
            <w:pStyle w:val="a6"/>
            <w:bidi w:val="0"/>
            <w:rPr>
              <w:color w:val="808080" w:themeColor="background1" w:themeShade="80"/>
              <w:rtl/>
            </w:rPr>
          </w:pPr>
          <w:bookmarkStart w:id="24" w:name="BokAdres"/>
          <w:bookmarkEnd w:id="24"/>
          <w:r>
            <w:rPr>
              <w:color w:val="808080" w:themeColor="background1" w:themeShade="80"/>
            </w:rPr>
            <w:t>F1ms4_13970105-087_hr1_mfeb.ir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FD4" w:rsidRDefault="008C3FD4" w:rsidP="008B750B">
      <w:pPr>
        <w:spacing w:line="240" w:lineRule="auto"/>
      </w:pPr>
      <w:r>
        <w:separator/>
      </w:r>
    </w:p>
  </w:footnote>
  <w:footnote w:type="continuationSeparator" w:id="0">
    <w:p w:rsidR="008C3FD4" w:rsidRDefault="008C3FD4" w:rsidP="008B750B">
      <w:pPr>
        <w:spacing w:line="240" w:lineRule="auto"/>
      </w:pPr>
      <w:r>
        <w:continuationSeparator/>
      </w:r>
    </w:p>
  </w:footnote>
  <w:footnote w:id="1">
    <w:p w:rsidR="006549AE" w:rsidRPr="00295E57" w:rsidRDefault="006549AE" w:rsidP="006549AE">
      <w:pPr>
        <w:pStyle w:val="a9"/>
        <w:rPr>
          <w:rFonts w:hint="cs"/>
          <w:rtl/>
        </w:rPr>
      </w:pPr>
      <w:r w:rsidRPr="00295E57">
        <w:footnoteRef/>
      </w:r>
      <w:r w:rsidRPr="00295E57">
        <w:rPr>
          <w:rtl/>
        </w:rPr>
        <w:t xml:space="preserve"> </w:t>
      </w:r>
      <w:hyperlink r:id="rId1" w:history="1">
        <w:r w:rsidRPr="00295E57">
          <w:rPr>
            <w:rStyle w:val="ac"/>
            <w:rFonts w:hint="cs"/>
            <w:rtl/>
          </w:rPr>
          <w:t>وسائل</w:t>
        </w:r>
        <w:r w:rsidRPr="00295E57">
          <w:rPr>
            <w:rStyle w:val="ac"/>
            <w:rtl/>
          </w:rPr>
          <w:t xml:space="preserve"> </w:t>
        </w:r>
        <w:r w:rsidRPr="00295E57">
          <w:rPr>
            <w:rStyle w:val="ac"/>
            <w:rFonts w:hint="cs"/>
            <w:rtl/>
          </w:rPr>
          <w:t>الشیعة،</w:t>
        </w:r>
        <w:r w:rsidRPr="00295E57">
          <w:rPr>
            <w:rStyle w:val="ac"/>
            <w:rtl/>
          </w:rPr>
          <w:t xml:space="preserve"> </w:t>
        </w:r>
        <w:r w:rsidRPr="00295E57">
          <w:rPr>
            <w:rStyle w:val="ac"/>
            <w:rFonts w:hint="cs"/>
            <w:rtl/>
          </w:rPr>
          <w:t>الشیخ</w:t>
        </w:r>
        <w:r w:rsidRPr="00295E57">
          <w:rPr>
            <w:rStyle w:val="ac"/>
            <w:rtl/>
          </w:rPr>
          <w:t xml:space="preserve"> </w:t>
        </w:r>
        <w:r w:rsidRPr="00295E57">
          <w:rPr>
            <w:rStyle w:val="ac"/>
            <w:rFonts w:hint="cs"/>
            <w:rtl/>
          </w:rPr>
          <w:t>الحر</w:t>
        </w:r>
        <w:r w:rsidRPr="00295E57">
          <w:rPr>
            <w:rStyle w:val="ac"/>
            <w:rtl/>
          </w:rPr>
          <w:t xml:space="preserve"> </w:t>
        </w:r>
        <w:r w:rsidRPr="00295E57">
          <w:rPr>
            <w:rStyle w:val="ac"/>
            <w:rFonts w:hint="cs"/>
            <w:rtl/>
          </w:rPr>
          <w:t>العاملي،</w:t>
        </w:r>
        <w:r w:rsidRPr="00295E57">
          <w:rPr>
            <w:rStyle w:val="ac"/>
            <w:rtl/>
          </w:rPr>
          <w:t xml:space="preserve"> </w:t>
        </w:r>
        <w:r w:rsidRPr="00295E57">
          <w:rPr>
            <w:rStyle w:val="ac"/>
            <w:rFonts w:hint="cs"/>
            <w:rtl/>
          </w:rPr>
          <w:t>ج</w:t>
        </w:r>
        <w:r w:rsidRPr="00295E57">
          <w:rPr>
            <w:rStyle w:val="ac"/>
            <w:rtl/>
          </w:rPr>
          <w:t>20</w:t>
        </w:r>
        <w:r w:rsidRPr="00295E57">
          <w:rPr>
            <w:rStyle w:val="ac"/>
            <w:rFonts w:hint="cs"/>
            <w:rtl/>
          </w:rPr>
          <w:t>،</w:t>
        </w:r>
        <w:r w:rsidRPr="00295E57">
          <w:rPr>
            <w:rStyle w:val="ac"/>
            <w:rtl/>
          </w:rPr>
          <w:t xml:space="preserve"> </w:t>
        </w:r>
        <w:r w:rsidRPr="00295E57">
          <w:rPr>
            <w:rStyle w:val="ac"/>
            <w:rFonts w:hint="cs"/>
            <w:rtl/>
          </w:rPr>
          <w:t>ص</w:t>
        </w:r>
        <w:r w:rsidRPr="00295E57">
          <w:rPr>
            <w:rStyle w:val="ac"/>
            <w:rtl/>
          </w:rPr>
          <w:t>234</w:t>
        </w:r>
        <w:r w:rsidRPr="00295E57">
          <w:rPr>
            <w:rStyle w:val="ac"/>
            <w:rFonts w:hint="cs"/>
            <w:rtl/>
          </w:rPr>
          <w:t>،</w:t>
        </w:r>
        <w:r w:rsidRPr="00295E57">
          <w:rPr>
            <w:rStyle w:val="ac"/>
            <w:rtl/>
          </w:rPr>
          <w:t xml:space="preserve"> </w:t>
        </w:r>
        <w:r w:rsidRPr="00295E57">
          <w:rPr>
            <w:rStyle w:val="ac"/>
            <w:rFonts w:hint="cs"/>
            <w:rtl/>
          </w:rPr>
          <w:t>أبواب</w:t>
        </w:r>
        <w:r w:rsidRPr="00295E57">
          <w:rPr>
            <w:rStyle w:val="ac"/>
            <w:rtl/>
          </w:rPr>
          <w:t xml:space="preserve"> </w:t>
        </w:r>
        <w:r w:rsidRPr="00295E57">
          <w:rPr>
            <w:rStyle w:val="ac"/>
            <w:rFonts w:hint="cs"/>
            <w:rtl/>
          </w:rPr>
          <w:t>مقدمات</w:t>
        </w:r>
        <w:r w:rsidRPr="00295E57">
          <w:rPr>
            <w:rStyle w:val="ac"/>
            <w:rtl/>
          </w:rPr>
          <w:t xml:space="preserve"> </w:t>
        </w:r>
        <w:r w:rsidRPr="00295E57">
          <w:rPr>
            <w:rStyle w:val="ac"/>
            <w:rFonts w:hint="cs"/>
            <w:rtl/>
          </w:rPr>
          <w:t>النکاح،</w:t>
        </w:r>
        <w:r w:rsidRPr="00295E57">
          <w:rPr>
            <w:rStyle w:val="ac"/>
            <w:rtl/>
          </w:rPr>
          <w:t xml:space="preserve"> </w:t>
        </w:r>
        <w:r w:rsidRPr="00295E57">
          <w:rPr>
            <w:rStyle w:val="ac"/>
            <w:rFonts w:hint="cs"/>
            <w:rtl/>
          </w:rPr>
          <w:t>باب</w:t>
        </w:r>
        <w:r w:rsidRPr="00295E57">
          <w:rPr>
            <w:rStyle w:val="ac"/>
            <w:rtl/>
          </w:rPr>
          <w:t>131</w:t>
        </w:r>
        <w:r w:rsidRPr="00295E57">
          <w:rPr>
            <w:rStyle w:val="ac"/>
            <w:rFonts w:hint="cs"/>
            <w:rtl/>
          </w:rPr>
          <w:t>،</w:t>
        </w:r>
        <w:r w:rsidRPr="00295E57">
          <w:rPr>
            <w:rStyle w:val="ac"/>
            <w:rtl/>
          </w:rPr>
          <w:t xml:space="preserve"> </w:t>
        </w:r>
        <w:r w:rsidRPr="00295E57">
          <w:rPr>
            <w:rStyle w:val="ac"/>
            <w:rFonts w:hint="cs"/>
            <w:rtl/>
          </w:rPr>
          <w:t>ح</w:t>
        </w:r>
        <w:r w:rsidRPr="00295E57">
          <w:rPr>
            <w:rStyle w:val="ac"/>
            <w:rtl/>
          </w:rPr>
          <w:t>1</w:t>
        </w:r>
        <w:r w:rsidRPr="00295E57">
          <w:rPr>
            <w:rStyle w:val="ac"/>
            <w:rFonts w:hint="cs"/>
            <w:rtl/>
          </w:rPr>
          <w:t>،</w:t>
        </w:r>
        <w:r w:rsidRPr="00295E57">
          <w:rPr>
            <w:rStyle w:val="ac"/>
            <w:rtl/>
          </w:rPr>
          <w:t xml:space="preserve"> </w:t>
        </w:r>
        <w:r w:rsidRPr="00295E57">
          <w:rPr>
            <w:rStyle w:val="ac"/>
            <w:rFonts w:hint="cs"/>
            <w:rtl/>
          </w:rPr>
          <w:t>ط</w:t>
        </w:r>
        <w:r w:rsidRPr="00295E57">
          <w:rPr>
            <w:rStyle w:val="ac"/>
            <w:rtl/>
          </w:rPr>
          <w:t xml:space="preserve"> </w:t>
        </w:r>
        <w:r w:rsidRPr="00295E57">
          <w:rPr>
            <w:rStyle w:val="ac"/>
            <w:rFonts w:hint="cs"/>
            <w:rtl/>
          </w:rPr>
          <w:t>آل</w:t>
        </w:r>
        <w:r w:rsidRPr="00295E57">
          <w:rPr>
            <w:rStyle w:val="ac"/>
            <w:rtl/>
          </w:rPr>
          <w:t xml:space="preserve"> </w:t>
        </w:r>
        <w:r w:rsidRPr="00295E57">
          <w:rPr>
            <w:rStyle w:val="ac"/>
            <w:rFonts w:hint="cs"/>
            <w:rtl/>
          </w:rPr>
          <w:t>البيت</w:t>
        </w:r>
        <w:r w:rsidRPr="00295E57">
          <w:rPr>
            <w:rStyle w:val="ac"/>
            <w:rtl/>
          </w:rPr>
          <w:t>.</w:t>
        </w:r>
      </w:hyperlink>
    </w:p>
  </w:footnote>
  <w:footnote w:id="2">
    <w:p w:rsidR="006549AE" w:rsidRPr="00E16F35" w:rsidRDefault="006549AE" w:rsidP="006549AE">
      <w:pPr>
        <w:pStyle w:val="a9"/>
      </w:pPr>
      <w:r w:rsidRPr="00E16F35">
        <w:footnoteRef/>
      </w:r>
      <w:r w:rsidRPr="00E16F35">
        <w:rPr>
          <w:rtl/>
        </w:rPr>
        <w:t xml:space="preserve"> </w:t>
      </w:r>
      <w:r w:rsidRPr="00E16F35">
        <w:rPr>
          <w:rFonts w:hint="cs"/>
          <w:rtl/>
        </w:rPr>
        <w:t>سوره</w:t>
      </w:r>
      <w:r w:rsidRPr="00E16F35">
        <w:rPr>
          <w:rtl/>
        </w:rPr>
        <w:t xml:space="preserve"> </w:t>
      </w:r>
      <w:r w:rsidRPr="00E16F35">
        <w:rPr>
          <w:rFonts w:hint="cs"/>
          <w:rtl/>
        </w:rPr>
        <w:t>احزاب،</w:t>
      </w:r>
      <w:r w:rsidRPr="00E16F35">
        <w:rPr>
          <w:rtl/>
        </w:rPr>
        <w:t xml:space="preserve"> </w:t>
      </w:r>
      <w:r w:rsidRPr="00E16F35">
        <w:rPr>
          <w:rFonts w:hint="cs"/>
          <w:rtl/>
        </w:rPr>
        <w:t>آيه</w:t>
      </w:r>
      <w:r w:rsidRPr="00E16F35">
        <w:rPr>
          <w:rtl/>
        </w:rPr>
        <w:t xml:space="preserve"> 59.</w:t>
      </w:r>
    </w:p>
  </w:footnote>
  <w:footnote w:id="3">
    <w:p w:rsidR="006549AE" w:rsidRPr="004C7CFF" w:rsidRDefault="006549AE" w:rsidP="006549AE">
      <w:pPr>
        <w:pStyle w:val="a9"/>
      </w:pPr>
      <w:r w:rsidRPr="004C7CFF">
        <w:footnoteRef/>
      </w:r>
      <w:r w:rsidRPr="004C7CFF">
        <w:rPr>
          <w:rtl/>
        </w:rPr>
        <w:t xml:space="preserve"> </w:t>
      </w:r>
      <w:hyperlink r:id="rId2" w:history="1">
        <w:r w:rsidRPr="004C7CFF">
          <w:rPr>
            <w:rStyle w:val="ac"/>
            <w:rFonts w:hint="cs"/>
            <w:rtl/>
          </w:rPr>
          <w:t>وسائل</w:t>
        </w:r>
        <w:r w:rsidRPr="004C7CFF">
          <w:rPr>
            <w:rStyle w:val="ac"/>
            <w:rtl/>
          </w:rPr>
          <w:t xml:space="preserve"> </w:t>
        </w:r>
        <w:r w:rsidRPr="004C7CFF">
          <w:rPr>
            <w:rStyle w:val="ac"/>
            <w:rFonts w:hint="cs"/>
            <w:rtl/>
          </w:rPr>
          <w:t>الشیعة،</w:t>
        </w:r>
        <w:r w:rsidRPr="004C7CFF">
          <w:rPr>
            <w:rStyle w:val="ac"/>
            <w:rtl/>
          </w:rPr>
          <w:t xml:space="preserve"> </w:t>
        </w:r>
        <w:r w:rsidRPr="004C7CFF">
          <w:rPr>
            <w:rStyle w:val="ac"/>
            <w:rFonts w:hint="cs"/>
            <w:rtl/>
          </w:rPr>
          <w:t>الشیخ</w:t>
        </w:r>
        <w:r w:rsidRPr="004C7CFF">
          <w:rPr>
            <w:rStyle w:val="ac"/>
            <w:rtl/>
          </w:rPr>
          <w:t xml:space="preserve"> </w:t>
        </w:r>
        <w:r w:rsidRPr="004C7CFF">
          <w:rPr>
            <w:rStyle w:val="ac"/>
            <w:rFonts w:hint="cs"/>
            <w:rtl/>
          </w:rPr>
          <w:t>الحر</w:t>
        </w:r>
        <w:r w:rsidRPr="004C7CFF">
          <w:rPr>
            <w:rStyle w:val="ac"/>
            <w:rtl/>
          </w:rPr>
          <w:t xml:space="preserve"> </w:t>
        </w:r>
        <w:r w:rsidRPr="004C7CFF">
          <w:rPr>
            <w:rStyle w:val="ac"/>
            <w:rFonts w:hint="cs"/>
            <w:rtl/>
          </w:rPr>
          <w:t>العاملي،</w:t>
        </w:r>
        <w:r w:rsidRPr="004C7CFF">
          <w:rPr>
            <w:rStyle w:val="ac"/>
            <w:rtl/>
          </w:rPr>
          <w:t xml:space="preserve"> </w:t>
        </w:r>
        <w:r w:rsidRPr="004C7CFF">
          <w:rPr>
            <w:rStyle w:val="ac"/>
            <w:rFonts w:hint="cs"/>
            <w:rtl/>
          </w:rPr>
          <w:t>ج</w:t>
        </w:r>
        <w:r w:rsidRPr="004C7CFF">
          <w:rPr>
            <w:rStyle w:val="ac"/>
            <w:rtl/>
          </w:rPr>
          <w:t>20</w:t>
        </w:r>
        <w:r w:rsidRPr="004C7CFF">
          <w:rPr>
            <w:rStyle w:val="ac"/>
            <w:rFonts w:hint="cs"/>
            <w:rtl/>
          </w:rPr>
          <w:t>،</w:t>
        </w:r>
        <w:r w:rsidRPr="004C7CFF">
          <w:rPr>
            <w:rStyle w:val="ac"/>
            <w:rtl/>
          </w:rPr>
          <w:t xml:space="preserve"> </w:t>
        </w:r>
        <w:r w:rsidRPr="004C7CFF">
          <w:rPr>
            <w:rStyle w:val="ac"/>
            <w:rFonts w:hint="cs"/>
            <w:rtl/>
          </w:rPr>
          <w:t>ص</w:t>
        </w:r>
        <w:r w:rsidRPr="004C7CFF">
          <w:rPr>
            <w:rStyle w:val="ac"/>
            <w:rtl/>
          </w:rPr>
          <w:t>202</w:t>
        </w:r>
        <w:r w:rsidRPr="004C7CFF">
          <w:rPr>
            <w:rStyle w:val="ac"/>
            <w:rFonts w:hint="cs"/>
            <w:rtl/>
          </w:rPr>
          <w:t>،</w:t>
        </w:r>
        <w:r w:rsidRPr="004C7CFF">
          <w:rPr>
            <w:rStyle w:val="ac"/>
            <w:rtl/>
          </w:rPr>
          <w:t xml:space="preserve"> </w:t>
        </w:r>
        <w:r w:rsidRPr="004C7CFF">
          <w:rPr>
            <w:rStyle w:val="ac"/>
            <w:rFonts w:hint="cs"/>
            <w:rtl/>
          </w:rPr>
          <w:t>أبواب</w:t>
        </w:r>
        <w:r w:rsidRPr="004C7CFF">
          <w:rPr>
            <w:rStyle w:val="ac"/>
            <w:rtl/>
          </w:rPr>
          <w:t xml:space="preserve"> </w:t>
        </w:r>
        <w:r w:rsidRPr="004C7CFF">
          <w:rPr>
            <w:rStyle w:val="ac"/>
            <w:rFonts w:hint="cs"/>
            <w:rtl/>
          </w:rPr>
          <w:t>مقدمات</w:t>
        </w:r>
        <w:r w:rsidRPr="004C7CFF">
          <w:rPr>
            <w:rStyle w:val="ac"/>
            <w:rtl/>
          </w:rPr>
          <w:t xml:space="preserve"> </w:t>
        </w:r>
        <w:r w:rsidRPr="004C7CFF">
          <w:rPr>
            <w:rStyle w:val="ac"/>
            <w:rFonts w:hint="cs"/>
            <w:rtl/>
          </w:rPr>
          <w:t>النکاح،</w:t>
        </w:r>
        <w:r w:rsidRPr="004C7CFF">
          <w:rPr>
            <w:rStyle w:val="ac"/>
            <w:rtl/>
          </w:rPr>
          <w:t xml:space="preserve"> </w:t>
        </w:r>
        <w:r w:rsidRPr="004C7CFF">
          <w:rPr>
            <w:rStyle w:val="ac"/>
            <w:rFonts w:hint="cs"/>
            <w:rtl/>
          </w:rPr>
          <w:t>باب</w:t>
        </w:r>
        <w:r w:rsidRPr="004C7CFF">
          <w:rPr>
            <w:rStyle w:val="ac"/>
            <w:rtl/>
          </w:rPr>
          <w:t>109</w:t>
        </w:r>
        <w:r w:rsidRPr="004C7CFF">
          <w:rPr>
            <w:rStyle w:val="ac"/>
            <w:rFonts w:hint="cs"/>
            <w:rtl/>
          </w:rPr>
          <w:t>،</w:t>
        </w:r>
        <w:r w:rsidRPr="004C7CFF">
          <w:rPr>
            <w:rStyle w:val="ac"/>
            <w:rtl/>
          </w:rPr>
          <w:t xml:space="preserve"> </w:t>
        </w:r>
        <w:r w:rsidRPr="004C7CFF">
          <w:rPr>
            <w:rStyle w:val="ac"/>
            <w:rFonts w:hint="cs"/>
            <w:rtl/>
          </w:rPr>
          <w:t>ح</w:t>
        </w:r>
        <w:r w:rsidRPr="004C7CFF">
          <w:rPr>
            <w:rStyle w:val="ac"/>
            <w:rtl/>
          </w:rPr>
          <w:t>5</w:t>
        </w:r>
        <w:r w:rsidRPr="004C7CFF">
          <w:rPr>
            <w:rStyle w:val="ac"/>
            <w:rFonts w:hint="cs"/>
            <w:rtl/>
          </w:rPr>
          <w:t>،</w:t>
        </w:r>
        <w:r w:rsidRPr="004C7CFF">
          <w:rPr>
            <w:rStyle w:val="ac"/>
            <w:rtl/>
          </w:rPr>
          <w:t xml:space="preserve"> </w:t>
        </w:r>
        <w:r w:rsidRPr="004C7CFF">
          <w:rPr>
            <w:rStyle w:val="ac"/>
            <w:rFonts w:hint="cs"/>
            <w:rtl/>
          </w:rPr>
          <w:t>ط</w:t>
        </w:r>
        <w:r w:rsidRPr="004C7CFF">
          <w:rPr>
            <w:rStyle w:val="ac"/>
            <w:rtl/>
          </w:rPr>
          <w:t xml:space="preserve"> </w:t>
        </w:r>
        <w:r w:rsidRPr="004C7CFF">
          <w:rPr>
            <w:rStyle w:val="ac"/>
            <w:rFonts w:hint="cs"/>
            <w:rtl/>
          </w:rPr>
          <w:t>آل</w:t>
        </w:r>
        <w:r w:rsidRPr="004C7CFF">
          <w:rPr>
            <w:rStyle w:val="ac"/>
            <w:rtl/>
          </w:rPr>
          <w:t xml:space="preserve"> </w:t>
        </w:r>
        <w:r w:rsidRPr="004C7CFF">
          <w:rPr>
            <w:rStyle w:val="ac"/>
            <w:rFonts w:hint="cs"/>
            <w:rtl/>
          </w:rPr>
          <w:t>البيت</w:t>
        </w:r>
        <w:r w:rsidRPr="004C7CFF">
          <w:rPr>
            <w:rStyle w:val="ac"/>
            <w:rtl/>
          </w:rPr>
          <w:t>.</w:t>
        </w:r>
      </w:hyperlink>
    </w:p>
  </w:footnote>
  <w:footnote w:id="4">
    <w:p w:rsidR="006549AE" w:rsidRPr="008912ED" w:rsidRDefault="006549AE" w:rsidP="006549AE">
      <w:pPr>
        <w:pStyle w:val="a9"/>
        <w:rPr>
          <w:rtl/>
        </w:rPr>
      </w:pPr>
      <w:r w:rsidRPr="008912ED">
        <w:footnoteRef/>
      </w:r>
      <w:r w:rsidRPr="008912ED">
        <w:rPr>
          <w:rtl/>
        </w:rPr>
        <w:t xml:space="preserve"> </w:t>
      </w:r>
      <w:hyperlink r:id="rId3" w:history="1">
        <w:r w:rsidRPr="008912ED">
          <w:rPr>
            <w:rStyle w:val="ac"/>
            <w:rFonts w:hint="cs"/>
            <w:rtl/>
          </w:rPr>
          <w:t>وسائل</w:t>
        </w:r>
        <w:r w:rsidRPr="008912ED">
          <w:rPr>
            <w:rStyle w:val="ac"/>
            <w:rtl/>
          </w:rPr>
          <w:t xml:space="preserve"> </w:t>
        </w:r>
        <w:r w:rsidRPr="008912ED">
          <w:rPr>
            <w:rStyle w:val="ac"/>
            <w:rFonts w:hint="cs"/>
            <w:rtl/>
          </w:rPr>
          <w:t>الشیعة،</w:t>
        </w:r>
        <w:r w:rsidRPr="008912ED">
          <w:rPr>
            <w:rStyle w:val="ac"/>
            <w:rtl/>
          </w:rPr>
          <w:t xml:space="preserve"> </w:t>
        </w:r>
        <w:r w:rsidRPr="008912ED">
          <w:rPr>
            <w:rStyle w:val="ac"/>
            <w:rFonts w:hint="cs"/>
            <w:rtl/>
          </w:rPr>
          <w:t>الشیخ</w:t>
        </w:r>
        <w:r w:rsidRPr="008912ED">
          <w:rPr>
            <w:rStyle w:val="ac"/>
            <w:rtl/>
          </w:rPr>
          <w:t xml:space="preserve"> </w:t>
        </w:r>
        <w:r w:rsidRPr="008912ED">
          <w:rPr>
            <w:rStyle w:val="ac"/>
            <w:rFonts w:hint="cs"/>
            <w:rtl/>
          </w:rPr>
          <w:t>الحر</w:t>
        </w:r>
        <w:r w:rsidRPr="008912ED">
          <w:rPr>
            <w:rStyle w:val="ac"/>
            <w:rtl/>
          </w:rPr>
          <w:t xml:space="preserve"> </w:t>
        </w:r>
        <w:r w:rsidRPr="008912ED">
          <w:rPr>
            <w:rStyle w:val="ac"/>
            <w:rFonts w:hint="cs"/>
            <w:rtl/>
          </w:rPr>
          <w:t>العاملي،</w:t>
        </w:r>
        <w:r w:rsidRPr="008912ED">
          <w:rPr>
            <w:rStyle w:val="ac"/>
            <w:rtl/>
          </w:rPr>
          <w:t xml:space="preserve"> </w:t>
        </w:r>
        <w:r w:rsidRPr="008912ED">
          <w:rPr>
            <w:rStyle w:val="ac"/>
            <w:rFonts w:hint="cs"/>
            <w:rtl/>
          </w:rPr>
          <w:t>ج</w:t>
        </w:r>
        <w:r w:rsidRPr="008912ED">
          <w:rPr>
            <w:rStyle w:val="ac"/>
            <w:rtl/>
          </w:rPr>
          <w:t>20</w:t>
        </w:r>
        <w:r w:rsidRPr="008912ED">
          <w:rPr>
            <w:rStyle w:val="ac"/>
            <w:rFonts w:hint="cs"/>
            <w:rtl/>
          </w:rPr>
          <w:t>،</w:t>
        </w:r>
        <w:r w:rsidRPr="008912ED">
          <w:rPr>
            <w:rStyle w:val="ac"/>
            <w:rtl/>
          </w:rPr>
          <w:t xml:space="preserve"> </w:t>
        </w:r>
        <w:r w:rsidRPr="008912ED">
          <w:rPr>
            <w:rStyle w:val="ac"/>
            <w:rFonts w:hint="cs"/>
            <w:rtl/>
          </w:rPr>
          <w:t>ص</w:t>
        </w:r>
        <w:r w:rsidRPr="008912ED">
          <w:rPr>
            <w:rStyle w:val="ac"/>
            <w:rtl/>
          </w:rPr>
          <w:t>88</w:t>
        </w:r>
        <w:r w:rsidRPr="008912ED">
          <w:rPr>
            <w:rStyle w:val="ac"/>
            <w:rFonts w:hint="cs"/>
            <w:rtl/>
          </w:rPr>
          <w:t>،</w:t>
        </w:r>
        <w:r w:rsidRPr="008912ED">
          <w:rPr>
            <w:rStyle w:val="ac"/>
            <w:rtl/>
          </w:rPr>
          <w:t xml:space="preserve"> </w:t>
        </w:r>
        <w:r w:rsidRPr="008912ED">
          <w:rPr>
            <w:rStyle w:val="ac"/>
            <w:rFonts w:hint="cs"/>
            <w:rtl/>
          </w:rPr>
          <w:t>أبواب</w:t>
        </w:r>
        <w:r w:rsidRPr="008912ED">
          <w:rPr>
            <w:rStyle w:val="ac"/>
            <w:rtl/>
          </w:rPr>
          <w:t xml:space="preserve"> </w:t>
        </w:r>
        <w:r w:rsidRPr="008912ED">
          <w:rPr>
            <w:rStyle w:val="ac"/>
            <w:rFonts w:hint="cs"/>
            <w:rtl/>
          </w:rPr>
          <w:t>مقدمات</w:t>
        </w:r>
        <w:r w:rsidRPr="008912ED">
          <w:rPr>
            <w:rStyle w:val="ac"/>
            <w:rtl/>
          </w:rPr>
          <w:t xml:space="preserve"> </w:t>
        </w:r>
        <w:r w:rsidRPr="008912ED">
          <w:rPr>
            <w:rStyle w:val="ac"/>
            <w:rFonts w:hint="cs"/>
            <w:rtl/>
          </w:rPr>
          <w:t>النکاح،</w:t>
        </w:r>
        <w:r w:rsidRPr="008912ED">
          <w:rPr>
            <w:rStyle w:val="ac"/>
            <w:rtl/>
          </w:rPr>
          <w:t xml:space="preserve"> </w:t>
        </w:r>
        <w:r w:rsidRPr="008912ED">
          <w:rPr>
            <w:rStyle w:val="ac"/>
            <w:rFonts w:hint="cs"/>
            <w:rtl/>
          </w:rPr>
          <w:t>باب</w:t>
        </w:r>
        <w:r w:rsidRPr="008912ED">
          <w:rPr>
            <w:rStyle w:val="ac"/>
            <w:rtl/>
          </w:rPr>
          <w:t>36</w:t>
        </w:r>
        <w:r w:rsidRPr="008912ED">
          <w:rPr>
            <w:rStyle w:val="ac"/>
            <w:rFonts w:hint="cs"/>
            <w:rtl/>
          </w:rPr>
          <w:t>،</w:t>
        </w:r>
        <w:r w:rsidRPr="008912ED">
          <w:rPr>
            <w:rStyle w:val="ac"/>
            <w:rtl/>
          </w:rPr>
          <w:t xml:space="preserve"> </w:t>
        </w:r>
        <w:r w:rsidRPr="008912ED">
          <w:rPr>
            <w:rStyle w:val="ac"/>
            <w:rFonts w:hint="cs"/>
            <w:rtl/>
          </w:rPr>
          <w:t>ح</w:t>
        </w:r>
        <w:r w:rsidRPr="008912ED">
          <w:rPr>
            <w:rStyle w:val="ac"/>
            <w:rtl/>
          </w:rPr>
          <w:t>2</w:t>
        </w:r>
        <w:r w:rsidRPr="008912ED">
          <w:rPr>
            <w:rStyle w:val="ac"/>
            <w:rFonts w:hint="cs"/>
            <w:rtl/>
          </w:rPr>
          <w:t>،</w:t>
        </w:r>
        <w:r w:rsidRPr="008912ED">
          <w:rPr>
            <w:rStyle w:val="ac"/>
            <w:rtl/>
          </w:rPr>
          <w:t xml:space="preserve"> </w:t>
        </w:r>
        <w:r w:rsidRPr="008912ED">
          <w:rPr>
            <w:rStyle w:val="ac"/>
            <w:rFonts w:hint="cs"/>
            <w:rtl/>
          </w:rPr>
          <w:t>ط</w:t>
        </w:r>
        <w:r w:rsidRPr="008912ED">
          <w:rPr>
            <w:rStyle w:val="ac"/>
            <w:rtl/>
          </w:rPr>
          <w:t xml:space="preserve"> </w:t>
        </w:r>
        <w:r w:rsidRPr="008912ED">
          <w:rPr>
            <w:rStyle w:val="ac"/>
            <w:rFonts w:hint="cs"/>
            <w:rtl/>
          </w:rPr>
          <w:t>آل</w:t>
        </w:r>
        <w:r w:rsidRPr="008912ED">
          <w:rPr>
            <w:rStyle w:val="ac"/>
            <w:rtl/>
          </w:rPr>
          <w:t xml:space="preserve"> </w:t>
        </w:r>
        <w:r w:rsidRPr="008912ED">
          <w:rPr>
            <w:rStyle w:val="ac"/>
            <w:rFonts w:hint="cs"/>
            <w:rtl/>
          </w:rPr>
          <w:t>البيت</w:t>
        </w:r>
        <w:r w:rsidRPr="008912ED">
          <w:rPr>
            <w:rStyle w:val="ac"/>
            <w:rtl/>
          </w:rPr>
          <w:t>.</w:t>
        </w:r>
      </w:hyperlink>
    </w:p>
  </w:footnote>
  <w:footnote w:id="5">
    <w:p w:rsidR="006549AE" w:rsidRPr="004C7CFF" w:rsidRDefault="006549AE" w:rsidP="006549AE">
      <w:pPr>
        <w:pStyle w:val="a9"/>
      </w:pPr>
      <w:r w:rsidRPr="004C7CFF">
        <w:footnoteRef/>
      </w:r>
      <w:r w:rsidRPr="004C7CFF">
        <w:rPr>
          <w:rtl/>
        </w:rPr>
        <w:t xml:space="preserve"> </w:t>
      </w:r>
      <w:hyperlink r:id="rId4" w:history="1">
        <w:r w:rsidRPr="004C7CFF">
          <w:rPr>
            <w:rStyle w:val="ac"/>
            <w:rFonts w:hint="cs"/>
            <w:rtl/>
          </w:rPr>
          <w:t>وسائل</w:t>
        </w:r>
        <w:r w:rsidRPr="004C7CFF">
          <w:rPr>
            <w:rStyle w:val="ac"/>
            <w:rtl/>
          </w:rPr>
          <w:t xml:space="preserve"> </w:t>
        </w:r>
        <w:r w:rsidRPr="004C7CFF">
          <w:rPr>
            <w:rStyle w:val="ac"/>
            <w:rFonts w:hint="cs"/>
            <w:rtl/>
          </w:rPr>
          <w:t>الشیعة،</w:t>
        </w:r>
        <w:r w:rsidRPr="004C7CFF">
          <w:rPr>
            <w:rStyle w:val="ac"/>
            <w:rtl/>
          </w:rPr>
          <w:t xml:space="preserve"> </w:t>
        </w:r>
        <w:r w:rsidRPr="004C7CFF">
          <w:rPr>
            <w:rStyle w:val="ac"/>
            <w:rFonts w:hint="cs"/>
            <w:rtl/>
          </w:rPr>
          <w:t>الشیخ</w:t>
        </w:r>
        <w:r w:rsidRPr="004C7CFF">
          <w:rPr>
            <w:rStyle w:val="ac"/>
            <w:rtl/>
          </w:rPr>
          <w:t xml:space="preserve"> </w:t>
        </w:r>
        <w:r w:rsidRPr="004C7CFF">
          <w:rPr>
            <w:rStyle w:val="ac"/>
            <w:rFonts w:hint="cs"/>
            <w:rtl/>
          </w:rPr>
          <w:t>الحر</w:t>
        </w:r>
        <w:r w:rsidRPr="004C7CFF">
          <w:rPr>
            <w:rStyle w:val="ac"/>
            <w:rtl/>
          </w:rPr>
          <w:t xml:space="preserve"> </w:t>
        </w:r>
        <w:r w:rsidRPr="004C7CFF">
          <w:rPr>
            <w:rStyle w:val="ac"/>
            <w:rFonts w:hint="cs"/>
            <w:rtl/>
          </w:rPr>
          <w:t>العاملي،</w:t>
        </w:r>
        <w:r w:rsidRPr="004C7CFF">
          <w:rPr>
            <w:rStyle w:val="ac"/>
            <w:rtl/>
          </w:rPr>
          <w:t xml:space="preserve"> </w:t>
        </w:r>
        <w:r w:rsidRPr="004C7CFF">
          <w:rPr>
            <w:rStyle w:val="ac"/>
            <w:rFonts w:hint="cs"/>
            <w:rtl/>
          </w:rPr>
          <w:t>ج</w:t>
        </w:r>
        <w:r w:rsidRPr="004C7CFF">
          <w:rPr>
            <w:rStyle w:val="ac"/>
            <w:rtl/>
          </w:rPr>
          <w:t>20</w:t>
        </w:r>
        <w:r w:rsidRPr="004C7CFF">
          <w:rPr>
            <w:rStyle w:val="ac"/>
            <w:rFonts w:hint="cs"/>
            <w:rtl/>
          </w:rPr>
          <w:t>،</w:t>
        </w:r>
        <w:r w:rsidRPr="004C7CFF">
          <w:rPr>
            <w:rStyle w:val="ac"/>
            <w:rtl/>
          </w:rPr>
          <w:t xml:space="preserve"> </w:t>
        </w:r>
        <w:r w:rsidRPr="004C7CFF">
          <w:rPr>
            <w:rStyle w:val="ac"/>
            <w:rFonts w:hint="cs"/>
            <w:rtl/>
          </w:rPr>
          <w:t>ص</w:t>
        </w:r>
        <w:r w:rsidRPr="004C7CFF">
          <w:rPr>
            <w:rStyle w:val="ac"/>
            <w:rtl/>
          </w:rPr>
          <w:t>202</w:t>
        </w:r>
        <w:r w:rsidRPr="004C7CFF">
          <w:rPr>
            <w:rStyle w:val="ac"/>
            <w:rFonts w:hint="cs"/>
            <w:rtl/>
          </w:rPr>
          <w:t>،</w:t>
        </w:r>
        <w:r w:rsidRPr="004C7CFF">
          <w:rPr>
            <w:rStyle w:val="ac"/>
            <w:rtl/>
          </w:rPr>
          <w:t xml:space="preserve"> </w:t>
        </w:r>
        <w:r w:rsidRPr="004C7CFF">
          <w:rPr>
            <w:rStyle w:val="ac"/>
            <w:rFonts w:hint="cs"/>
            <w:rtl/>
          </w:rPr>
          <w:t>أبواب</w:t>
        </w:r>
        <w:r w:rsidRPr="004C7CFF">
          <w:rPr>
            <w:rStyle w:val="ac"/>
            <w:rtl/>
          </w:rPr>
          <w:t xml:space="preserve"> </w:t>
        </w:r>
        <w:r w:rsidRPr="004C7CFF">
          <w:rPr>
            <w:rStyle w:val="ac"/>
            <w:rFonts w:hint="cs"/>
            <w:rtl/>
          </w:rPr>
          <w:t>مقدمات</w:t>
        </w:r>
        <w:r w:rsidRPr="004C7CFF">
          <w:rPr>
            <w:rStyle w:val="ac"/>
            <w:rtl/>
          </w:rPr>
          <w:t xml:space="preserve"> </w:t>
        </w:r>
        <w:r w:rsidRPr="004C7CFF">
          <w:rPr>
            <w:rStyle w:val="ac"/>
            <w:rFonts w:hint="cs"/>
            <w:rtl/>
          </w:rPr>
          <w:t>النکاح،</w:t>
        </w:r>
        <w:r w:rsidRPr="004C7CFF">
          <w:rPr>
            <w:rStyle w:val="ac"/>
            <w:rtl/>
          </w:rPr>
          <w:t xml:space="preserve"> </w:t>
        </w:r>
        <w:r w:rsidRPr="004C7CFF">
          <w:rPr>
            <w:rStyle w:val="ac"/>
            <w:rFonts w:hint="cs"/>
            <w:rtl/>
          </w:rPr>
          <w:t>باب</w:t>
        </w:r>
        <w:r w:rsidRPr="004C7CFF">
          <w:rPr>
            <w:rStyle w:val="ac"/>
            <w:rtl/>
          </w:rPr>
          <w:t>109</w:t>
        </w:r>
        <w:r w:rsidRPr="004C7CFF">
          <w:rPr>
            <w:rStyle w:val="ac"/>
            <w:rFonts w:hint="cs"/>
            <w:rtl/>
          </w:rPr>
          <w:t>،</w:t>
        </w:r>
        <w:r w:rsidRPr="004C7CFF">
          <w:rPr>
            <w:rStyle w:val="ac"/>
            <w:rtl/>
          </w:rPr>
          <w:t xml:space="preserve"> </w:t>
        </w:r>
        <w:r w:rsidRPr="004C7CFF">
          <w:rPr>
            <w:rStyle w:val="ac"/>
            <w:rFonts w:hint="cs"/>
            <w:rtl/>
          </w:rPr>
          <w:t>ح</w:t>
        </w:r>
        <w:r w:rsidRPr="004C7CFF">
          <w:rPr>
            <w:rStyle w:val="ac"/>
            <w:rtl/>
          </w:rPr>
          <w:t>5</w:t>
        </w:r>
        <w:r w:rsidRPr="004C7CFF">
          <w:rPr>
            <w:rStyle w:val="ac"/>
            <w:rFonts w:hint="cs"/>
            <w:rtl/>
          </w:rPr>
          <w:t>،</w:t>
        </w:r>
        <w:r w:rsidRPr="004C7CFF">
          <w:rPr>
            <w:rStyle w:val="ac"/>
            <w:rtl/>
          </w:rPr>
          <w:t xml:space="preserve"> </w:t>
        </w:r>
        <w:r w:rsidRPr="004C7CFF">
          <w:rPr>
            <w:rStyle w:val="ac"/>
            <w:rFonts w:hint="cs"/>
            <w:rtl/>
          </w:rPr>
          <w:t>ط</w:t>
        </w:r>
        <w:r w:rsidRPr="004C7CFF">
          <w:rPr>
            <w:rStyle w:val="ac"/>
            <w:rtl/>
          </w:rPr>
          <w:t xml:space="preserve"> </w:t>
        </w:r>
        <w:r w:rsidRPr="004C7CFF">
          <w:rPr>
            <w:rStyle w:val="ac"/>
            <w:rFonts w:hint="cs"/>
            <w:rtl/>
          </w:rPr>
          <w:t>آل</w:t>
        </w:r>
        <w:r w:rsidRPr="004C7CFF">
          <w:rPr>
            <w:rStyle w:val="ac"/>
            <w:rtl/>
          </w:rPr>
          <w:t xml:space="preserve"> </w:t>
        </w:r>
        <w:r w:rsidRPr="004C7CFF">
          <w:rPr>
            <w:rStyle w:val="ac"/>
            <w:rFonts w:hint="cs"/>
            <w:rtl/>
          </w:rPr>
          <w:t>البيت</w:t>
        </w:r>
        <w:r w:rsidRPr="004C7CFF">
          <w:rPr>
            <w:rStyle w:val="ac"/>
            <w:rtl/>
          </w:rPr>
          <w:t>.</w:t>
        </w:r>
      </w:hyperlink>
    </w:p>
  </w:footnote>
  <w:footnote w:id="6">
    <w:p w:rsidR="006549AE" w:rsidRPr="00E959A1" w:rsidRDefault="006549AE" w:rsidP="006549AE">
      <w:pPr>
        <w:pStyle w:val="a9"/>
        <w:rPr>
          <w:rFonts w:hint="cs"/>
          <w:rtl/>
        </w:rPr>
      </w:pPr>
      <w:r w:rsidRPr="00E959A1">
        <w:footnoteRef/>
      </w:r>
      <w:r w:rsidRPr="00E959A1">
        <w:rPr>
          <w:rtl/>
        </w:rPr>
        <w:t xml:space="preserve"> </w:t>
      </w:r>
      <w:hyperlink r:id="rId5" w:history="1">
        <w:r w:rsidRPr="00E959A1">
          <w:rPr>
            <w:rStyle w:val="ac"/>
            <w:rFonts w:hint="cs"/>
            <w:rtl/>
          </w:rPr>
          <w:t>وسائل</w:t>
        </w:r>
        <w:r w:rsidRPr="00E959A1">
          <w:rPr>
            <w:rStyle w:val="ac"/>
            <w:rtl/>
          </w:rPr>
          <w:t xml:space="preserve"> </w:t>
        </w:r>
        <w:r w:rsidRPr="00E959A1">
          <w:rPr>
            <w:rStyle w:val="ac"/>
            <w:rFonts w:hint="cs"/>
            <w:rtl/>
          </w:rPr>
          <w:t>الشیعة،</w:t>
        </w:r>
        <w:r w:rsidRPr="00E959A1">
          <w:rPr>
            <w:rStyle w:val="ac"/>
            <w:rtl/>
          </w:rPr>
          <w:t xml:space="preserve"> </w:t>
        </w:r>
        <w:r w:rsidRPr="00E959A1">
          <w:rPr>
            <w:rStyle w:val="ac"/>
            <w:rFonts w:hint="cs"/>
            <w:rtl/>
          </w:rPr>
          <w:t>الشیخ</w:t>
        </w:r>
        <w:r w:rsidRPr="00E959A1">
          <w:rPr>
            <w:rStyle w:val="ac"/>
            <w:rtl/>
          </w:rPr>
          <w:t xml:space="preserve"> </w:t>
        </w:r>
        <w:r w:rsidRPr="00E959A1">
          <w:rPr>
            <w:rStyle w:val="ac"/>
            <w:rFonts w:hint="cs"/>
            <w:rtl/>
          </w:rPr>
          <w:t>الحر</w:t>
        </w:r>
        <w:r w:rsidRPr="00E959A1">
          <w:rPr>
            <w:rStyle w:val="ac"/>
            <w:rtl/>
          </w:rPr>
          <w:t xml:space="preserve"> </w:t>
        </w:r>
        <w:r w:rsidRPr="00E959A1">
          <w:rPr>
            <w:rStyle w:val="ac"/>
            <w:rFonts w:hint="cs"/>
            <w:rtl/>
          </w:rPr>
          <w:t>العاملي،</w:t>
        </w:r>
        <w:r w:rsidRPr="00E959A1">
          <w:rPr>
            <w:rStyle w:val="ac"/>
            <w:rtl/>
          </w:rPr>
          <w:t xml:space="preserve"> </w:t>
        </w:r>
        <w:r w:rsidRPr="00E959A1">
          <w:rPr>
            <w:rStyle w:val="ac"/>
            <w:rFonts w:hint="cs"/>
            <w:rtl/>
          </w:rPr>
          <w:t>ج</w:t>
        </w:r>
        <w:r w:rsidRPr="00E959A1">
          <w:rPr>
            <w:rStyle w:val="ac"/>
            <w:rtl/>
          </w:rPr>
          <w:t>20</w:t>
        </w:r>
        <w:r w:rsidRPr="00E959A1">
          <w:rPr>
            <w:rStyle w:val="ac"/>
            <w:rFonts w:hint="cs"/>
            <w:rtl/>
          </w:rPr>
          <w:t>،</w:t>
        </w:r>
        <w:r w:rsidRPr="00E959A1">
          <w:rPr>
            <w:rStyle w:val="ac"/>
            <w:rtl/>
          </w:rPr>
          <w:t xml:space="preserve"> </w:t>
        </w:r>
        <w:r w:rsidRPr="00E959A1">
          <w:rPr>
            <w:rStyle w:val="ac"/>
            <w:rFonts w:hint="cs"/>
            <w:rtl/>
          </w:rPr>
          <w:t>ص</w:t>
        </w:r>
        <w:r w:rsidRPr="00E959A1">
          <w:rPr>
            <w:rStyle w:val="ac"/>
            <w:rtl/>
          </w:rPr>
          <w:t>233</w:t>
        </w:r>
        <w:r w:rsidRPr="00E959A1">
          <w:rPr>
            <w:rStyle w:val="ac"/>
            <w:rFonts w:hint="cs"/>
            <w:rtl/>
          </w:rPr>
          <w:t>،</w:t>
        </w:r>
        <w:r w:rsidRPr="00E959A1">
          <w:rPr>
            <w:rStyle w:val="ac"/>
            <w:rtl/>
          </w:rPr>
          <w:t xml:space="preserve"> </w:t>
        </w:r>
        <w:r w:rsidRPr="00E959A1">
          <w:rPr>
            <w:rStyle w:val="ac"/>
            <w:rFonts w:hint="cs"/>
            <w:rtl/>
          </w:rPr>
          <w:t>أبواب</w:t>
        </w:r>
        <w:r w:rsidRPr="00E959A1">
          <w:rPr>
            <w:rStyle w:val="ac"/>
            <w:rtl/>
          </w:rPr>
          <w:t xml:space="preserve"> </w:t>
        </w:r>
        <w:r w:rsidRPr="00E959A1">
          <w:rPr>
            <w:rStyle w:val="ac"/>
            <w:rFonts w:hint="cs"/>
            <w:rtl/>
          </w:rPr>
          <w:t>مقدمات</w:t>
        </w:r>
        <w:r w:rsidRPr="00E959A1">
          <w:rPr>
            <w:rStyle w:val="ac"/>
            <w:rtl/>
          </w:rPr>
          <w:t xml:space="preserve"> </w:t>
        </w:r>
        <w:r w:rsidRPr="00E959A1">
          <w:rPr>
            <w:rStyle w:val="ac"/>
            <w:rFonts w:hint="cs"/>
            <w:rtl/>
          </w:rPr>
          <w:t>النکاح،</w:t>
        </w:r>
        <w:r w:rsidRPr="00E959A1">
          <w:rPr>
            <w:rStyle w:val="ac"/>
            <w:rtl/>
          </w:rPr>
          <w:t xml:space="preserve"> </w:t>
        </w:r>
        <w:r w:rsidRPr="00E959A1">
          <w:rPr>
            <w:rStyle w:val="ac"/>
            <w:rFonts w:hint="cs"/>
            <w:rtl/>
          </w:rPr>
          <w:t>باب</w:t>
        </w:r>
        <w:r w:rsidRPr="00E959A1">
          <w:rPr>
            <w:rStyle w:val="ac"/>
            <w:rtl/>
          </w:rPr>
          <w:t>130</w:t>
        </w:r>
        <w:r w:rsidRPr="00E959A1">
          <w:rPr>
            <w:rStyle w:val="ac"/>
            <w:rFonts w:hint="cs"/>
            <w:rtl/>
          </w:rPr>
          <w:t>،</w:t>
        </w:r>
        <w:r w:rsidRPr="00E959A1">
          <w:rPr>
            <w:rStyle w:val="ac"/>
            <w:rtl/>
          </w:rPr>
          <w:t xml:space="preserve"> </w:t>
        </w:r>
        <w:r w:rsidRPr="00E959A1">
          <w:rPr>
            <w:rStyle w:val="ac"/>
            <w:rFonts w:hint="cs"/>
            <w:rtl/>
          </w:rPr>
          <w:t>ح</w:t>
        </w:r>
        <w:r w:rsidRPr="00E959A1">
          <w:rPr>
            <w:rStyle w:val="ac"/>
            <w:rtl/>
          </w:rPr>
          <w:t>1</w:t>
        </w:r>
        <w:r w:rsidRPr="00E959A1">
          <w:rPr>
            <w:rStyle w:val="ac"/>
            <w:rFonts w:hint="cs"/>
            <w:rtl/>
          </w:rPr>
          <w:t>،</w:t>
        </w:r>
        <w:r w:rsidRPr="00E959A1">
          <w:rPr>
            <w:rStyle w:val="ac"/>
            <w:rtl/>
          </w:rPr>
          <w:t xml:space="preserve"> </w:t>
        </w:r>
        <w:r w:rsidRPr="00E959A1">
          <w:rPr>
            <w:rStyle w:val="ac"/>
            <w:rFonts w:hint="cs"/>
            <w:rtl/>
          </w:rPr>
          <w:t>ط</w:t>
        </w:r>
        <w:r w:rsidRPr="00E959A1">
          <w:rPr>
            <w:rStyle w:val="ac"/>
            <w:rtl/>
          </w:rPr>
          <w:t xml:space="preserve"> </w:t>
        </w:r>
        <w:r w:rsidRPr="00E959A1">
          <w:rPr>
            <w:rStyle w:val="ac"/>
            <w:rFonts w:hint="cs"/>
            <w:rtl/>
          </w:rPr>
          <w:t>آل</w:t>
        </w:r>
        <w:r w:rsidRPr="00E959A1">
          <w:rPr>
            <w:rStyle w:val="ac"/>
            <w:rtl/>
          </w:rPr>
          <w:t xml:space="preserve"> </w:t>
        </w:r>
        <w:r w:rsidRPr="00E959A1">
          <w:rPr>
            <w:rStyle w:val="ac"/>
            <w:rFonts w:hint="cs"/>
            <w:rtl/>
          </w:rPr>
          <w:t>البيت</w:t>
        </w:r>
        <w:r w:rsidRPr="00E959A1">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7" w:name="BokNum"/>
    <w:bookmarkEnd w:id="17"/>
    <w:r w:rsidR="00F76125">
      <w:rPr>
        <w:b/>
        <w:bCs/>
        <w:sz w:val="20"/>
        <w:szCs w:val="24"/>
        <w:rtl/>
      </w:rPr>
      <w:t>087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F7612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F76125">
      <w:rPr>
        <w:rFonts w:hint="cs"/>
        <w:b/>
        <w:bCs/>
        <w:color w:val="632423" w:themeColor="accent2" w:themeShade="80"/>
        <w:sz w:val="20"/>
        <w:szCs w:val="24"/>
        <w:rtl/>
      </w:rPr>
      <w:t>شهیدی</w:t>
    </w:r>
    <w:r w:rsidR="00F76125">
      <w:rPr>
        <w:b/>
        <w:bCs/>
        <w:color w:val="632423" w:themeColor="accent2" w:themeShade="80"/>
        <w:sz w:val="20"/>
        <w:szCs w:val="24"/>
        <w:rtl/>
      </w:rPr>
      <w:t xml:space="preserve"> </w:t>
    </w:r>
    <w:r w:rsidR="00F7612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0" w:name="BokTarikh"/>
    <w:bookmarkEnd w:id="20"/>
    <w:r w:rsidR="00F76125">
      <w:rPr>
        <w:sz w:val="24"/>
        <w:szCs w:val="24"/>
        <w:rtl/>
      </w:rPr>
      <w:t>5 /1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1" w:name="BokSabj"/>
    <w:bookmarkEnd w:id="21"/>
    <w:r w:rsidR="00F76125">
      <w:rPr>
        <w:rFonts w:hint="cs"/>
        <w:color w:val="000000" w:themeColor="text1"/>
        <w:sz w:val="24"/>
        <w:szCs w:val="24"/>
        <w:rtl/>
      </w:rPr>
      <w:t>فصل</w:t>
    </w:r>
    <w:r w:rsidR="00F76125">
      <w:rPr>
        <w:color w:val="000000" w:themeColor="text1"/>
        <w:sz w:val="24"/>
        <w:szCs w:val="24"/>
        <w:rtl/>
      </w:rPr>
      <w:t xml:space="preserve"> </w:t>
    </w:r>
    <w:r w:rsidR="00F76125">
      <w:rPr>
        <w:rFonts w:hint="cs"/>
        <w:color w:val="000000" w:themeColor="text1"/>
        <w:sz w:val="24"/>
        <w:szCs w:val="24"/>
        <w:rtl/>
      </w:rPr>
      <w:t>فی</w:t>
    </w:r>
    <w:r w:rsidR="00F76125">
      <w:rPr>
        <w:color w:val="000000" w:themeColor="text1"/>
        <w:sz w:val="24"/>
        <w:szCs w:val="24"/>
        <w:rtl/>
      </w:rPr>
      <w:t xml:space="preserve"> </w:t>
    </w:r>
    <w:r w:rsidR="00F76125">
      <w:rPr>
        <w:rFonts w:hint="cs"/>
        <w:color w:val="000000" w:themeColor="text1"/>
        <w:sz w:val="24"/>
        <w:szCs w:val="24"/>
        <w:rtl/>
      </w:rPr>
      <w:t>الستر</w:t>
    </w:r>
    <w:r w:rsidR="00F76125">
      <w:rPr>
        <w:color w:val="000000" w:themeColor="text1"/>
        <w:sz w:val="24"/>
        <w:szCs w:val="24"/>
        <w:rtl/>
      </w:rPr>
      <w:t xml:space="preserve"> </w:t>
    </w:r>
    <w:r w:rsidR="00F76125">
      <w:rPr>
        <w:rFonts w:hint="cs"/>
        <w:color w:val="000000" w:themeColor="text1"/>
        <w:sz w:val="24"/>
        <w:szCs w:val="24"/>
        <w:rtl/>
      </w:rPr>
      <w:t>و</w:t>
    </w:r>
    <w:r w:rsidR="00F76125">
      <w:rPr>
        <w:color w:val="000000" w:themeColor="text1"/>
        <w:sz w:val="24"/>
        <w:szCs w:val="24"/>
        <w:rtl/>
      </w:rPr>
      <w:t xml:space="preserve"> </w:t>
    </w:r>
    <w:r w:rsidR="00F76125">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2" w:name="Bokmoqarer"/>
    <w:bookmarkEnd w:id="22"/>
    <w:r w:rsidR="00F76125">
      <w:rPr>
        <w:rFonts w:hint="cs"/>
        <w:sz w:val="24"/>
        <w:szCs w:val="24"/>
        <w:rtl/>
      </w:rPr>
      <w:t>حسن</w:t>
    </w:r>
    <w:r w:rsidR="00F76125">
      <w:rPr>
        <w:sz w:val="24"/>
        <w:szCs w:val="24"/>
        <w:rtl/>
      </w:rPr>
      <w:t xml:space="preserve"> </w:t>
    </w:r>
    <w:r w:rsidR="00F7612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F76125">
      <w:rPr>
        <w:rFonts w:hint="cs"/>
        <w:sz w:val="24"/>
        <w:szCs w:val="24"/>
        <w:rtl/>
      </w:rPr>
      <w:t>حکم</w:t>
    </w:r>
    <w:r w:rsidR="00F76125">
      <w:rPr>
        <w:sz w:val="24"/>
        <w:szCs w:val="24"/>
        <w:rtl/>
      </w:rPr>
      <w:t xml:space="preserve"> </w:t>
    </w:r>
    <w:r w:rsidR="00F76125">
      <w:rPr>
        <w:rFonts w:hint="cs"/>
        <w:sz w:val="24"/>
        <w:szCs w:val="24"/>
        <w:rtl/>
      </w:rPr>
      <w:t>نظر</w:t>
    </w:r>
    <w:r w:rsidR="00F76125">
      <w:rPr>
        <w:sz w:val="24"/>
        <w:szCs w:val="24"/>
        <w:rtl/>
      </w:rPr>
      <w:t xml:space="preserve"> </w:t>
    </w:r>
    <w:r w:rsidR="00F76125">
      <w:rPr>
        <w:rFonts w:hint="cs"/>
        <w:sz w:val="24"/>
        <w:szCs w:val="24"/>
        <w:rtl/>
      </w:rPr>
      <w:t>به</w:t>
    </w:r>
    <w:r w:rsidR="00F76125">
      <w:rPr>
        <w:sz w:val="24"/>
        <w:szCs w:val="24"/>
        <w:rtl/>
      </w:rPr>
      <w:t xml:space="preserve"> </w:t>
    </w:r>
    <w:r w:rsidR="00F76125">
      <w:rPr>
        <w:rFonts w:hint="cs"/>
        <w:sz w:val="24"/>
        <w:szCs w:val="24"/>
        <w:rtl/>
      </w:rPr>
      <w:t>وجه</w:t>
    </w:r>
    <w:r w:rsidR="00F76125">
      <w:rPr>
        <w:sz w:val="24"/>
        <w:szCs w:val="24"/>
        <w:rtl/>
      </w:rPr>
      <w:t xml:space="preserve"> </w:t>
    </w:r>
    <w:r w:rsidR="00F76125">
      <w:rPr>
        <w:rFonts w:hint="cs"/>
        <w:sz w:val="24"/>
        <w:szCs w:val="24"/>
        <w:rtl/>
      </w:rPr>
      <w:t>و</w:t>
    </w:r>
    <w:r w:rsidR="00F76125">
      <w:rPr>
        <w:sz w:val="24"/>
        <w:szCs w:val="24"/>
        <w:rtl/>
      </w:rPr>
      <w:t xml:space="preserve"> </w:t>
    </w:r>
    <w:r w:rsidR="00F76125">
      <w:rPr>
        <w:rFonts w:hint="cs"/>
        <w:sz w:val="24"/>
        <w:szCs w:val="24"/>
        <w:rtl/>
      </w:rPr>
      <w:t>کفین</w:t>
    </w:r>
    <w:r w:rsidR="00F76125">
      <w:rPr>
        <w:sz w:val="24"/>
        <w:szCs w:val="24"/>
        <w:rtl/>
      </w:rPr>
      <w:t xml:space="preserve"> </w:t>
    </w:r>
    <w:r w:rsidR="00F76125">
      <w:rPr>
        <w:rFonts w:hint="cs"/>
        <w:sz w:val="24"/>
        <w:szCs w:val="24"/>
        <w:rtl/>
      </w:rPr>
      <w:t>أجنبیه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081D"/>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549AE"/>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C3FD4"/>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B6F21"/>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76125"/>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88/&#1605;&#1593;&#1575;&#1589;&#1605;&#1607;&#1575;" TargetMode="External"/><Relationship Id="rId2" Type="http://schemas.openxmlformats.org/officeDocument/2006/relationships/hyperlink" Target="http://lib.eshia.ir/11025/20/202/&#1575;&#1604;&#1608;&#1580;&#1607;" TargetMode="External"/><Relationship Id="rId1" Type="http://schemas.openxmlformats.org/officeDocument/2006/relationships/hyperlink" Target="http://lib.eshia.ir/11025/20/234/&#1593;&#1740;" TargetMode="External"/><Relationship Id="rId5" Type="http://schemas.openxmlformats.org/officeDocument/2006/relationships/hyperlink" Target="http://lib.eshia.ir/11025/20/233/&#1575;&#1585;&#1601;&#1602;" TargetMode="External"/><Relationship Id="rId4" Type="http://schemas.openxmlformats.org/officeDocument/2006/relationships/hyperlink" Target="http://lib.eshia.ir/11025/20/202/&#1575;&#1604;&#1608;&#1580;&#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E1CF-CBA6-49DC-9CA7-6E824E52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9</Pages>
  <Words>2408</Words>
  <Characters>13729</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16105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cp:revision>
  <dcterms:created xsi:type="dcterms:W3CDTF">2018-03-25T10:35:00Z</dcterms:created>
  <dcterms:modified xsi:type="dcterms:W3CDTF">2018-03-25T10:37:00Z</dcterms:modified>
  <cp:contentStatus>ویرایش 2.5</cp:contentStatus>
  <cp:version>2.7</cp:version>
</cp:coreProperties>
</file>