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4B60B" w14:textId="6C2847B8" w:rsidR="008B750B" w:rsidRDefault="00003573" w:rsidP="009C66D5">
      <w:pPr>
        <w:jc w:val="center"/>
        <w:rPr>
          <w:rFonts w:hint="cs"/>
          <w:noProof/>
          <w:rtl/>
        </w:rPr>
      </w:pPr>
      <w:r>
        <w:rPr>
          <w:rFonts w:hint="cs"/>
          <w:noProof/>
          <w:rtl/>
        </w:rPr>
        <w:t>بسمه تعالی</w:t>
      </w:r>
    </w:p>
    <w:p w14:paraId="60543D13" w14:textId="77777777" w:rsidR="00003573" w:rsidRPr="00A6366F" w:rsidRDefault="00003573" w:rsidP="00003573">
      <w:bookmarkStart w:id="0" w:name="_GoBack"/>
      <w:r w:rsidRPr="00040540">
        <w:rPr>
          <w:rStyle w:val="Emphasis"/>
          <w:rFonts w:hint="cs"/>
          <w:b/>
          <w:bCs w:val="0"/>
          <w:color w:val="FF0000"/>
          <w:rtl/>
        </w:rPr>
        <w:t>موضوع</w:t>
      </w:r>
      <w:r w:rsidRPr="00040540">
        <w:rPr>
          <w:rStyle w:val="Emphasis"/>
          <w:rFonts w:hint="cs"/>
          <w:color w:val="FF0000"/>
          <w:rtl/>
        </w:rPr>
        <w:t>:</w:t>
      </w:r>
      <w:r w:rsidRPr="00040540">
        <w:rPr>
          <w:rFonts w:hint="cs"/>
          <w:color w:val="FF0000"/>
          <w:rtl/>
        </w:rPr>
        <w:t xml:space="preserve"> </w:t>
      </w:r>
      <w:bookmarkStart w:id="1" w:name="BokSabj2_d"/>
      <w:bookmarkEnd w:id="1"/>
      <w:bookmarkEnd w:id="0"/>
      <w:r>
        <w:rPr>
          <w:rtl/>
        </w:rPr>
        <w:t>عدل قرائت حمد در رکعت</w:t>
      </w:r>
      <w:r>
        <w:rPr>
          <w:rFonts w:hint="cs"/>
          <w:rtl/>
        </w:rPr>
        <w:t>ی</w:t>
      </w:r>
      <w:r>
        <w:rPr>
          <w:rFonts w:hint="eastAsia"/>
          <w:rtl/>
        </w:rPr>
        <w:t>ن</w:t>
      </w:r>
      <w:r>
        <w:rPr>
          <w:rtl/>
        </w:rPr>
        <w:t xml:space="preserve"> أخ</w:t>
      </w:r>
      <w:r>
        <w:rPr>
          <w:rFonts w:hint="cs"/>
          <w:rtl/>
        </w:rPr>
        <w:t>ی</w:t>
      </w:r>
      <w:r>
        <w:rPr>
          <w:rFonts w:hint="eastAsia"/>
          <w:rtl/>
        </w:rPr>
        <w:t>رت</w:t>
      </w:r>
      <w:r>
        <w:rPr>
          <w:rFonts w:hint="cs"/>
          <w:rtl/>
        </w:rPr>
        <w:t>ی</w:t>
      </w:r>
      <w:r>
        <w:rPr>
          <w:rFonts w:hint="eastAsia"/>
          <w:rtl/>
        </w:rPr>
        <w:t>ن</w:t>
      </w:r>
      <w:r>
        <w:rPr>
          <w:rFonts w:hint="cs"/>
          <w:rtl/>
        </w:rPr>
        <w:t xml:space="preserve"> </w:t>
      </w:r>
      <w:r w:rsidRPr="00A6366F">
        <w:rPr>
          <w:rFonts w:hint="cs"/>
          <w:rtl/>
        </w:rPr>
        <w:t>/</w:t>
      </w:r>
      <w:bookmarkStart w:id="2" w:name="BokSabj_d"/>
      <w:bookmarkEnd w:id="2"/>
      <w:r>
        <w:rPr>
          <w:rtl/>
        </w:rPr>
        <w:t>قرائت</w:t>
      </w:r>
      <w:r w:rsidRPr="00A6366F">
        <w:rPr>
          <w:rFonts w:hint="cs"/>
          <w:rtl/>
        </w:rPr>
        <w:t xml:space="preserve"> /</w:t>
      </w:r>
      <w:bookmarkStart w:id="3" w:name="Bokkolli"/>
      <w:bookmarkEnd w:id="3"/>
      <w:r>
        <w:rPr>
          <w:rtl/>
        </w:rPr>
        <w:t>صلاه</w:t>
      </w:r>
      <w:r w:rsidRPr="00A6366F">
        <w:rPr>
          <w:rFonts w:hint="cs"/>
          <w:rtl/>
        </w:rPr>
        <w:t xml:space="preserve"> </w:t>
      </w:r>
    </w:p>
    <w:p w14:paraId="2F83BE4C" w14:textId="77777777" w:rsidR="00003573" w:rsidRDefault="00003573" w:rsidP="009C66D5">
      <w:pPr>
        <w:jc w:val="center"/>
        <w:rPr>
          <w:rFonts w:hint="cs"/>
          <w:rtl/>
        </w:rPr>
      </w:pPr>
    </w:p>
    <w:p w14:paraId="1AB7FD03" w14:textId="0F8DAEA7" w:rsidR="00003573" w:rsidRPr="008A522A" w:rsidRDefault="00003573" w:rsidP="00003573">
      <w:pPr>
        <w:rPr>
          <w:rtl/>
        </w:rPr>
      </w:pPr>
      <w:r>
        <w:rPr>
          <w:rFonts w:hint="cs"/>
          <w:rtl/>
        </w:rPr>
        <w:t>فهرست مطالب:</w:t>
      </w:r>
    </w:p>
    <w:p w14:paraId="4D759A6D" w14:textId="41C1C409" w:rsidR="00707371" w:rsidRDefault="00707371" w:rsidP="00707371">
      <w:pPr>
        <w:pStyle w:val="TOC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126127058" w:history="1">
        <w:r w:rsidRPr="00A86071">
          <w:rPr>
            <w:rStyle w:val="Hyperlink"/>
            <w:noProof/>
            <w:rtl/>
          </w:rPr>
          <w:t>عدل سور</w:t>
        </w:r>
        <w:r w:rsidRPr="00A86071">
          <w:rPr>
            <w:rStyle w:val="Hyperlink"/>
            <w:rFonts w:hint="cs"/>
            <w:noProof/>
            <w:rtl/>
          </w:rPr>
          <w:t>ۀ</w:t>
        </w:r>
        <w:r w:rsidRPr="00A86071">
          <w:rPr>
            <w:rStyle w:val="Hyperlink"/>
            <w:noProof/>
            <w:rtl/>
          </w:rPr>
          <w:t xml:space="preserve"> حمد در رکعت سوم و چهارم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Toc126127058 \h</w:instrText>
        </w:r>
        <w:r>
          <w:rPr>
            <w:noProof/>
            <w:webHidden/>
            <w:rtl/>
          </w:rPr>
          <w:instrText xml:space="preserve"> </w:instrText>
        </w:r>
        <w:r>
          <w:rPr>
            <w:noProof/>
            <w:webHidden/>
            <w:rtl/>
          </w:rPr>
        </w:r>
        <w:r>
          <w:rPr>
            <w:noProof/>
            <w:webHidden/>
            <w:rtl/>
          </w:rPr>
          <w:fldChar w:fldCharType="separate"/>
        </w:r>
        <w:r>
          <w:rPr>
            <w:noProof/>
            <w:webHidden/>
            <w:rtl/>
          </w:rPr>
          <w:t>1</w:t>
        </w:r>
        <w:r>
          <w:rPr>
            <w:noProof/>
            <w:webHidden/>
            <w:rtl/>
          </w:rPr>
          <w:fldChar w:fldCharType="end"/>
        </w:r>
      </w:hyperlink>
    </w:p>
    <w:p w14:paraId="33B22256" w14:textId="0D54C8A7" w:rsidR="00707371" w:rsidRDefault="00040540" w:rsidP="00707371">
      <w:pPr>
        <w:pStyle w:val="TOC2"/>
        <w:tabs>
          <w:tab w:val="right" w:leader="dot" w:pos="10194"/>
        </w:tabs>
        <w:rPr>
          <w:rFonts w:asciiTheme="minorHAnsi" w:eastAsiaTheme="minorEastAsia" w:hAnsiTheme="minorHAnsi" w:cstheme="minorBidi"/>
          <w:bCs w:val="0"/>
          <w:noProof/>
          <w:color w:val="auto"/>
          <w:szCs w:val="22"/>
          <w:rtl/>
          <w:lang w:bidi="ar-SA"/>
        </w:rPr>
      </w:pPr>
      <w:hyperlink w:anchor="_Toc126127059" w:history="1">
        <w:r w:rsidR="00707371" w:rsidRPr="00A86071">
          <w:rPr>
            <w:rStyle w:val="Hyperlink"/>
            <w:noProof/>
            <w:rtl/>
          </w:rPr>
          <w:t>قول اول: کفا</w:t>
        </w:r>
        <w:r w:rsidR="00707371" w:rsidRPr="00A86071">
          <w:rPr>
            <w:rStyle w:val="Hyperlink"/>
            <w:rFonts w:hint="cs"/>
            <w:noProof/>
            <w:rtl/>
          </w:rPr>
          <w:t>ی</w:t>
        </w:r>
        <w:r w:rsidR="00707371" w:rsidRPr="00A86071">
          <w:rPr>
            <w:rStyle w:val="Hyperlink"/>
            <w:rFonts w:hint="eastAsia"/>
            <w:noProof/>
            <w:rtl/>
          </w:rPr>
          <w:t>ت</w:t>
        </w:r>
        <w:r w:rsidR="00707371" w:rsidRPr="00A86071">
          <w:rPr>
            <w:rStyle w:val="Hyperlink"/>
            <w:noProof/>
            <w:rtl/>
          </w:rPr>
          <w:t xml:space="preserve"> مطلق ذکر الله</w:t>
        </w:r>
        <w:r w:rsidR="00707371">
          <w:rPr>
            <w:noProof/>
            <w:webHidden/>
            <w:rtl/>
          </w:rPr>
          <w:tab/>
        </w:r>
        <w:r w:rsidR="00707371">
          <w:rPr>
            <w:noProof/>
            <w:webHidden/>
            <w:rtl/>
          </w:rPr>
          <w:fldChar w:fldCharType="begin"/>
        </w:r>
        <w:r w:rsidR="00707371">
          <w:rPr>
            <w:noProof/>
            <w:webHidden/>
            <w:rtl/>
          </w:rPr>
          <w:instrText xml:space="preserve"> </w:instrText>
        </w:r>
        <w:r w:rsidR="00707371">
          <w:rPr>
            <w:noProof/>
            <w:webHidden/>
          </w:rPr>
          <w:instrText>PAGEREF</w:instrText>
        </w:r>
        <w:r w:rsidR="00707371">
          <w:rPr>
            <w:noProof/>
            <w:webHidden/>
            <w:rtl/>
          </w:rPr>
          <w:instrText xml:space="preserve"> _</w:instrText>
        </w:r>
        <w:r w:rsidR="00707371">
          <w:rPr>
            <w:noProof/>
            <w:webHidden/>
          </w:rPr>
          <w:instrText>Toc126127059 \h</w:instrText>
        </w:r>
        <w:r w:rsidR="00707371">
          <w:rPr>
            <w:noProof/>
            <w:webHidden/>
            <w:rtl/>
          </w:rPr>
          <w:instrText xml:space="preserve"> </w:instrText>
        </w:r>
        <w:r w:rsidR="00707371">
          <w:rPr>
            <w:noProof/>
            <w:webHidden/>
            <w:rtl/>
          </w:rPr>
        </w:r>
        <w:r w:rsidR="00707371">
          <w:rPr>
            <w:noProof/>
            <w:webHidden/>
            <w:rtl/>
          </w:rPr>
          <w:fldChar w:fldCharType="separate"/>
        </w:r>
        <w:r w:rsidR="00707371">
          <w:rPr>
            <w:noProof/>
            <w:webHidden/>
            <w:rtl/>
          </w:rPr>
          <w:t>2</w:t>
        </w:r>
        <w:r w:rsidR="00707371">
          <w:rPr>
            <w:noProof/>
            <w:webHidden/>
            <w:rtl/>
          </w:rPr>
          <w:fldChar w:fldCharType="end"/>
        </w:r>
      </w:hyperlink>
    </w:p>
    <w:p w14:paraId="53DC15CE" w14:textId="488165DF" w:rsidR="00707371" w:rsidRDefault="00040540" w:rsidP="00707371">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6127060" w:history="1">
        <w:r w:rsidR="00707371" w:rsidRPr="00A86071">
          <w:rPr>
            <w:rStyle w:val="Hyperlink"/>
            <w:noProof/>
            <w:rtl/>
          </w:rPr>
          <w:t>فرما</w:t>
        </w:r>
        <w:r w:rsidR="00707371" w:rsidRPr="00A86071">
          <w:rPr>
            <w:rStyle w:val="Hyperlink"/>
            <w:rFonts w:hint="cs"/>
            <w:noProof/>
            <w:rtl/>
          </w:rPr>
          <w:t>ی</w:t>
        </w:r>
        <w:r w:rsidR="00707371" w:rsidRPr="00A86071">
          <w:rPr>
            <w:rStyle w:val="Hyperlink"/>
            <w:rFonts w:hint="eastAsia"/>
            <w:noProof/>
            <w:rtl/>
          </w:rPr>
          <w:t>ش</w:t>
        </w:r>
        <w:r w:rsidR="00707371" w:rsidRPr="00A86071">
          <w:rPr>
            <w:rStyle w:val="Hyperlink"/>
            <w:noProof/>
            <w:rtl/>
          </w:rPr>
          <w:t xml:space="preserve"> محقق خو</w:t>
        </w:r>
        <w:r w:rsidR="00707371" w:rsidRPr="00A86071">
          <w:rPr>
            <w:rStyle w:val="Hyperlink"/>
            <w:rFonts w:hint="cs"/>
            <w:noProof/>
            <w:rtl/>
          </w:rPr>
          <w:t>یی</w:t>
        </w:r>
        <w:r w:rsidR="00707371" w:rsidRPr="00A86071">
          <w:rPr>
            <w:rStyle w:val="Hyperlink"/>
            <w:noProof/>
            <w:rtl/>
          </w:rPr>
          <w:t xml:space="preserve"> رحمه الله</w:t>
        </w:r>
        <w:r w:rsidR="00707371">
          <w:rPr>
            <w:noProof/>
            <w:webHidden/>
            <w:rtl/>
          </w:rPr>
          <w:tab/>
        </w:r>
        <w:r w:rsidR="00707371">
          <w:rPr>
            <w:noProof/>
            <w:webHidden/>
            <w:rtl/>
          </w:rPr>
          <w:fldChar w:fldCharType="begin"/>
        </w:r>
        <w:r w:rsidR="00707371">
          <w:rPr>
            <w:noProof/>
            <w:webHidden/>
            <w:rtl/>
          </w:rPr>
          <w:instrText xml:space="preserve"> </w:instrText>
        </w:r>
        <w:r w:rsidR="00707371">
          <w:rPr>
            <w:noProof/>
            <w:webHidden/>
          </w:rPr>
          <w:instrText>PAGEREF</w:instrText>
        </w:r>
        <w:r w:rsidR="00707371">
          <w:rPr>
            <w:noProof/>
            <w:webHidden/>
            <w:rtl/>
          </w:rPr>
          <w:instrText xml:space="preserve"> _</w:instrText>
        </w:r>
        <w:r w:rsidR="00707371">
          <w:rPr>
            <w:noProof/>
            <w:webHidden/>
          </w:rPr>
          <w:instrText>Toc126127060 \h</w:instrText>
        </w:r>
        <w:r w:rsidR="00707371">
          <w:rPr>
            <w:noProof/>
            <w:webHidden/>
            <w:rtl/>
          </w:rPr>
          <w:instrText xml:space="preserve"> </w:instrText>
        </w:r>
        <w:r w:rsidR="00707371">
          <w:rPr>
            <w:noProof/>
            <w:webHidden/>
            <w:rtl/>
          </w:rPr>
        </w:r>
        <w:r w:rsidR="00707371">
          <w:rPr>
            <w:noProof/>
            <w:webHidden/>
            <w:rtl/>
          </w:rPr>
          <w:fldChar w:fldCharType="separate"/>
        </w:r>
        <w:r w:rsidR="00707371">
          <w:rPr>
            <w:noProof/>
            <w:webHidden/>
            <w:rtl/>
          </w:rPr>
          <w:t>3</w:t>
        </w:r>
        <w:r w:rsidR="00707371">
          <w:rPr>
            <w:noProof/>
            <w:webHidden/>
            <w:rtl/>
          </w:rPr>
          <w:fldChar w:fldCharType="end"/>
        </w:r>
      </w:hyperlink>
    </w:p>
    <w:p w14:paraId="3D3D7480" w14:textId="075C36B1" w:rsidR="00707371" w:rsidRDefault="00040540" w:rsidP="00707371">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6127061" w:history="1">
        <w:r w:rsidR="00707371" w:rsidRPr="00A86071">
          <w:rPr>
            <w:rStyle w:val="Hyperlink"/>
            <w:noProof/>
            <w:rtl/>
          </w:rPr>
          <w:t>مناقشه آ</w:t>
        </w:r>
        <w:r w:rsidR="00707371" w:rsidRPr="00A86071">
          <w:rPr>
            <w:rStyle w:val="Hyperlink"/>
            <w:rFonts w:hint="cs"/>
            <w:noProof/>
            <w:rtl/>
          </w:rPr>
          <w:t>ی</w:t>
        </w:r>
        <w:r w:rsidR="00707371" w:rsidRPr="00A86071">
          <w:rPr>
            <w:rStyle w:val="Hyperlink"/>
            <w:rFonts w:hint="eastAsia"/>
            <w:noProof/>
            <w:rtl/>
          </w:rPr>
          <w:t>ت</w:t>
        </w:r>
        <w:r w:rsidR="00707371" w:rsidRPr="00A86071">
          <w:rPr>
            <w:rStyle w:val="Hyperlink"/>
            <w:noProof/>
            <w:rtl/>
          </w:rPr>
          <w:t xml:space="preserve"> الله س</w:t>
        </w:r>
        <w:r w:rsidR="00707371" w:rsidRPr="00A86071">
          <w:rPr>
            <w:rStyle w:val="Hyperlink"/>
            <w:rFonts w:hint="cs"/>
            <w:noProof/>
            <w:rtl/>
          </w:rPr>
          <w:t>ی</w:t>
        </w:r>
        <w:r w:rsidR="00707371" w:rsidRPr="00A86071">
          <w:rPr>
            <w:rStyle w:val="Hyperlink"/>
            <w:rFonts w:hint="eastAsia"/>
            <w:noProof/>
            <w:rtl/>
          </w:rPr>
          <w:t>ستان</w:t>
        </w:r>
        <w:r w:rsidR="00707371" w:rsidRPr="00A86071">
          <w:rPr>
            <w:rStyle w:val="Hyperlink"/>
            <w:rFonts w:hint="cs"/>
            <w:noProof/>
            <w:rtl/>
          </w:rPr>
          <w:t>ی</w:t>
        </w:r>
        <w:r w:rsidR="00707371" w:rsidRPr="00A86071">
          <w:rPr>
            <w:rStyle w:val="Hyperlink"/>
            <w:noProof/>
            <w:rtl/>
          </w:rPr>
          <w:t xml:space="preserve"> بر کلام محقق خو</w:t>
        </w:r>
        <w:r w:rsidR="00707371" w:rsidRPr="00A86071">
          <w:rPr>
            <w:rStyle w:val="Hyperlink"/>
            <w:rFonts w:hint="cs"/>
            <w:noProof/>
            <w:rtl/>
          </w:rPr>
          <w:t>یی</w:t>
        </w:r>
        <w:r w:rsidR="00707371">
          <w:rPr>
            <w:noProof/>
            <w:webHidden/>
            <w:rtl/>
          </w:rPr>
          <w:tab/>
        </w:r>
        <w:r w:rsidR="00707371">
          <w:rPr>
            <w:noProof/>
            <w:webHidden/>
            <w:rtl/>
          </w:rPr>
          <w:fldChar w:fldCharType="begin"/>
        </w:r>
        <w:r w:rsidR="00707371">
          <w:rPr>
            <w:noProof/>
            <w:webHidden/>
            <w:rtl/>
          </w:rPr>
          <w:instrText xml:space="preserve"> </w:instrText>
        </w:r>
        <w:r w:rsidR="00707371">
          <w:rPr>
            <w:noProof/>
            <w:webHidden/>
          </w:rPr>
          <w:instrText>PAGEREF</w:instrText>
        </w:r>
        <w:r w:rsidR="00707371">
          <w:rPr>
            <w:noProof/>
            <w:webHidden/>
            <w:rtl/>
          </w:rPr>
          <w:instrText xml:space="preserve"> _</w:instrText>
        </w:r>
        <w:r w:rsidR="00707371">
          <w:rPr>
            <w:noProof/>
            <w:webHidden/>
          </w:rPr>
          <w:instrText>Toc126127061 \h</w:instrText>
        </w:r>
        <w:r w:rsidR="00707371">
          <w:rPr>
            <w:noProof/>
            <w:webHidden/>
            <w:rtl/>
          </w:rPr>
          <w:instrText xml:space="preserve"> </w:instrText>
        </w:r>
        <w:r w:rsidR="00707371">
          <w:rPr>
            <w:noProof/>
            <w:webHidden/>
            <w:rtl/>
          </w:rPr>
        </w:r>
        <w:r w:rsidR="00707371">
          <w:rPr>
            <w:noProof/>
            <w:webHidden/>
            <w:rtl/>
          </w:rPr>
          <w:fldChar w:fldCharType="separate"/>
        </w:r>
        <w:r w:rsidR="00707371">
          <w:rPr>
            <w:noProof/>
            <w:webHidden/>
            <w:rtl/>
          </w:rPr>
          <w:t>4</w:t>
        </w:r>
        <w:r w:rsidR="00707371">
          <w:rPr>
            <w:noProof/>
            <w:webHidden/>
            <w:rtl/>
          </w:rPr>
          <w:fldChar w:fldCharType="end"/>
        </w:r>
      </w:hyperlink>
    </w:p>
    <w:p w14:paraId="79AB2538" w14:textId="7FE5A446" w:rsidR="00707371" w:rsidRDefault="00040540" w:rsidP="00707371">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6127062" w:history="1">
        <w:r w:rsidR="00707371" w:rsidRPr="00A86071">
          <w:rPr>
            <w:rStyle w:val="Hyperlink"/>
            <w:noProof/>
            <w:rtl/>
          </w:rPr>
          <w:t>بررس</w:t>
        </w:r>
        <w:r w:rsidR="00707371" w:rsidRPr="00A86071">
          <w:rPr>
            <w:rStyle w:val="Hyperlink"/>
            <w:rFonts w:hint="cs"/>
            <w:noProof/>
            <w:rtl/>
          </w:rPr>
          <w:t>ی</w:t>
        </w:r>
        <w:r w:rsidR="00707371" w:rsidRPr="00A86071">
          <w:rPr>
            <w:rStyle w:val="Hyperlink"/>
            <w:noProof/>
            <w:rtl/>
          </w:rPr>
          <w:t xml:space="preserve"> فرما</w:t>
        </w:r>
        <w:r w:rsidR="00707371" w:rsidRPr="00A86071">
          <w:rPr>
            <w:rStyle w:val="Hyperlink"/>
            <w:rFonts w:hint="cs"/>
            <w:noProof/>
            <w:rtl/>
          </w:rPr>
          <w:t>ی</w:t>
        </w:r>
        <w:r w:rsidR="00707371" w:rsidRPr="00A86071">
          <w:rPr>
            <w:rStyle w:val="Hyperlink"/>
            <w:rFonts w:hint="eastAsia"/>
            <w:noProof/>
            <w:rtl/>
          </w:rPr>
          <w:t>ش</w:t>
        </w:r>
        <w:r w:rsidR="00707371" w:rsidRPr="00A86071">
          <w:rPr>
            <w:rStyle w:val="Hyperlink"/>
            <w:noProof/>
            <w:rtl/>
          </w:rPr>
          <w:t xml:space="preserve"> آ</w:t>
        </w:r>
        <w:r w:rsidR="00707371" w:rsidRPr="00A86071">
          <w:rPr>
            <w:rStyle w:val="Hyperlink"/>
            <w:rFonts w:hint="cs"/>
            <w:noProof/>
            <w:rtl/>
          </w:rPr>
          <w:t>ی</w:t>
        </w:r>
        <w:r w:rsidR="00707371" w:rsidRPr="00A86071">
          <w:rPr>
            <w:rStyle w:val="Hyperlink"/>
            <w:rFonts w:hint="eastAsia"/>
            <w:noProof/>
            <w:rtl/>
          </w:rPr>
          <w:t>ت</w:t>
        </w:r>
        <w:r w:rsidR="00707371" w:rsidRPr="00A86071">
          <w:rPr>
            <w:rStyle w:val="Hyperlink"/>
            <w:noProof/>
            <w:rtl/>
          </w:rPr>
          <w:t xml:space="preserve"> الله س</w:t>
        </w:r>
        <w:r w:rsidR="00707371" w:rsidRPr="00A86071">
          <w:rPr>
            <w:rStyle w:val="Hyperlink"/>
            <w:rFonts w:hint="cs"/>
            <w:noProof/>
            <w:rtl/>
          </w:rPr>
          <w:t>ی</w:t>
        </w:r>
        <w:r w:rsidR="00707371" w:rsidRPr="00A86071">
          <w:rPr>
            <w:rStyle w:val="Hyperlink"/>
            <w:rFonts w:hint="eastAsia"/>
            <w:noProof/>
            <w:rtl/>
          </w:rPr>
          <w:t>ستان</w:t>
        </w:r>
        <w:r w:rsidR="00707371" w:rsidRPr="00A86071">
          <w:rPr>
            <w:rStyle w:val="Hyperlink"/>
            <w:rFonts w:hint="cs"/>
            <w:noProof/>
            <w:rtl/>
          </w:rPr>
          <w:t>ی</w:t>
        </w:r>
        <w:r w:rsidR="00707371" w:rsidRPr="00A86071">
          <w:rPr>
            <w:rStyle w:val="Hyperlink"/>
            <w:noProof/>
            <w:rtl/>
          </w:rPr>
          <w:t xml:space="preserve"> دام ظله</w:t>
        </w:r>
        <w:r w:rsidR="00707371">
          <w:rPr>
            <w:noProof/>
            <w:webHidden/>
            <w:rtl/>
          </w:rPr>
          <w:tab/>
        </w:r>
        <w:r w:rsidR="00707371">
          <w:rPr>
            <w:noProof/>
            <w:webHidden/>
            <w:rtl/>
          </w:rPr>
          <w:fldChar w:fldCharType="begin"/>
        </w:r>
        <w:r w:rsidR="00707371">
          <w:rPr>
            <w:noProof/>
            <w:webHidden/>
            <w:rtl/>
          </w:rPr>
          <w:instrText xml:space="preserve"> </w:instrText>
        </w:r>
        <w:r w:rsidR="00707371">
          <w:rPr>
            <w:noProof/>
            <w:webHidden/>
          </w:rPr>
          <w:instrText>PAGEREF</w:instrText>
        </w:r>
        <w:r w:rsidR="00707371">
          <w:rPr>
            <w:noProof/>
            <w:webHidden/>
            <w:rtl/>
          </w:rPr>
          <w:instrText xml:space="preserve"> _</w:instrText>
        </w:r>
        <w:r w:rsidR="00707371">
          <w:rPr>
            <w:noProof/>
            <w:webHidden/>
          </w:rPr>
          <w:instrText>Toc126127062 \h</w:instrText>
        </w:r>
        <w:r w:rsidR="00707371">
          <w:rPr>
            <w:noProof/>
            <w:webHidden/>
            <w:rtl/>
          </w:rPr>
          <w:instrText xml:space="preserve"> </w:instrText>
        </w:r>
        <w:r w:rsidR="00707371">
          <w:rPr>
            <w:noProof/>
            <w:webHidden/>
            <w:rtl/>
          </w:rPr>
        </w:r>
        <w:r w:rsidR="00707371">
          <w:rPr>
            <w:noProof/>
            <w:webHidden/>
            <w:rtl/>
          </w:rPr>
          <w:fldChar w:fldCharType="separate"/>
        </w:r>
        <w:r w:rsidR="00707371">
          <w:rPr>
            <w:noProof/>
            <w:webHidden/>
            <w:rtl/>
          </w:rPr>
          <w:t>5</w:t>
        </w:r>
        <w:r w:rsidR="00707371">
          <w:rPr>
            <w:noProof/>
            <w:webHidden/>
            <w:rtl/>
          </w:rPr>
          <w:fldChar w:fldCharType="end"/>
        </w:r>
      </w:hyperlink>
    </w:p>
    <w:p w14:paraId="35BFC390" w14:textId="15E9F191" w:rsidR="00707371" w:rsidRDefault="00040540" w:rsidP="00707371">
      <w:pPr>
        <w:pStyle w:val="TOC2"/>
        <w:tabs>
          <w:tab w:val="right" w:leader="dot" w:pos="10194"/>
        </w:tabs>
        <w:rPr>
          <w:rFonts w:asciiTheme="minorHAnsi" w:eastAsiaTheme="minorEastAsia" w:hAnsiTheme="minorHAnsi" w:cstheme="minorBidi"/>
          <w:bCs w:val="0"/>
          <w:noProof/>
          <w:color w:val="auto"/>
          <w:szCs w:val="22"/>
          <w:rtl/>
          <w:lang w:bidi="ar-SA"/>
        </w:rPr>
      </w:pPr>
      <w:hyperlink w:anchor="_Toc126127063" w:history="1">
        <w:r w:rsidR="00707371" w:rsidRPr="00A86071">
          <w:rPr>
            <w:rStyle w:val="Hyperlink"/>
            <w:noProof/>
            <w:rtl/>
          </w:rPr>
          <w:t>قول دوم: لزوم سه بار خواندن تسب</w:t>
        </w:r>
        <w:r w:rsidR="00707371" w:rsidRPr="00A86071">
          <w:rPr>
            <w:rStyle w:val="Hyperlink"/>
            <w:rFonts w:hint="cs"/>
            <w:noProof/>
            <w:rtl/>
          </w:rPr>
          <w:t>ی</w:t>
        </w:r>
        <w:r w:rsidR="00707371" w:rsidRPr="00A86071">
          <w:rPr>
            <w:rStyle w:val="Hyperlink"/>
            <w:rFonts w:hint="eastAsia"/>
            <w:noProof/>
            <w:rtl/>
          </w:rPr>
          <w:t>حات</w:t>
        </w:r>
        <w:r w:rsidR="00707371" w:rsidRPr="00A86071">
          <w:rPr>
            <w:rStyle w:val="Hyperlink"/>
            <w:noProof/>
            <w:rtl/>
          </w:rPr>
          <w:t xml:space="preserve"> اربعه</w:t>
        </w:r>
        <w:r w:rsidR="00707371">
          <w:rPr>
            <w:noProof/>
            <w:webHidden/>
            <w:rtl/>
          </w:rPr>
          <w:tab/>
        </w:r>
        <w:r w:rsidR="00707371">
          <w:rPr>
            <w:noProof/>
            <w:webHidden/>
            <w:rtl/>
          </w:rPr>
          <w:fldChar w:fldCharType="begin"/>
        </w:r>
        <w:r w:rsidR="00707371">
          <w:rPr>
            <w:noProof/>
            <w:webHidden/>
            <w:rtl/>
          </w:rPr>
          <w:instrText xml:space="preserve"> </w:instrText>
        </w:r>
        <w:r w:rsidR="00707371">
          <w:rPr>
            <w:noProof/>
            <w:webHidden/>
          </w:rPr>
          <w:instrText>PAGEREF</w:instrText>
        </w:r>
        <w:r w:rsidR="00707371">
          <w:rPr>
            <w:noProof/>
            <w:webHidden/>
            <w:rtl/>
          </w:rPr>
          <w:instrText xml:space="preserve"> _</w:instrText>
        </w:r>
        <w:r w:rsidR="00707371">
          <w:rPr>
            <w:noProof/>
            <w:webHidden/>
          </w:rPr>
          <w:instrText>Toc126127063 \h</w:instrText>
        </w:r>
        <w:r w:rsidR="00707371">
          <w:rPr>
            <w:noProof/>
            <w:webHidden/>
            <w:rtl/>
          </w:rPr>
          <w:instrText xml:space="preserve"> </w:instrText>
        </w:r>
        <w:r w:rsidR="00707371">
          <w:rPr>
            <w:noProof/>
            <w:webHidden/>
            <w:rtl/>
          </w:rPr>
        </w:r>
        <w:r w:rsidR="00707371">
          <w:rPr>
            <w:noProof/>
            <w:webHidden/>
            <w:rtl/>
          </w:rPr>
          <w:fldChar w:fldCharType="separate"/>
        </w:r>
        <w:r w:rsidR="00707371">
          <w:rPr>
            <w:noProof/>
            <w:webHidden/>
            <w:rtl/>
          </w:rPr>
          <w:t>6</w:t>
        </w:r>
        <w:r w:rsidR="00707371">
          <w:rPr>
            <w:noProof/>
            <w:webHidden/>
            <w:rtl/>
          </w:rPr>
          <w:fldChar w:fldCharType="end"/>
        </w:r>
      </w:hyperlink>
    </w:p>
    <w:p w14:paraId="18BE4CA6" w14:textId="3C31D199" w:rsidR="00707371" w:rsidRDefault="00040540" w:rsidP="00707371">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6127064" w:history="1">
        <w:r w:rsidR="00707371" w:rsidRPr="00A86071">
          <w:rPr>
            <w:rStyle w:val="Hyperlink"/>
            <w:noProof/>
            <w:rtl/>
          </w:rPr>
          <w:t>بررس</w:t>
        </w:r>
        <w:r w:rsidR="00707371" w:rsidRPr="00A86071">
          <w:rPr>
            <w:rStyle w:val="Hyperlink"/>
            <w:rFonts w:hint="cs"/>
            <w:noProof/>
            <w:rtl/>
          </w:rPr>
          <w:t>ی</w:t>
        </w:r>
        <w:r w:rsidR="00707371" w:rsidRPr="00A86071">
          <w:rPr>
            <w:rStyle w:val="Hyperlink"/>
            <w:noProof/>
            <w:rtl/>
          </w:rPr>
          <w:t xml:space="preserve"> ادله قول دوم</w:t>
        </w:r>
        <w:r w:rsidR="00707371">
          <w:rPr>
            <w:noProof/>
            <w:webHidden/>
            <w:rtl/>
          </w:rPr>
          <w:tab/>
        </w:r>
        <w:r w:rsidR="00707371">
          <w:rPr>
            <w:noProof/>
            <w:webHidden/>
            <w:rtl/>
          </w:rPr>
          <w:fldChar w:fldCharType="begin"/>
        </w:r>
        <w:r w:rsidR="00707371">
          <w:rPr>
            <w:noProof/>
            <w:webHidden/>
            <w:rtl/>
          </w:rPr>
          <w:instrText xml:space="preserve"> </w:instrText>
        </w:r>
        <w:r w:rsidR="00707371">
          <w:rPr>
            <w:noProof/>
            <w:webHidden/>
          </w:rPr>
          <w:instrText>PAGEREF</w:instrText>
        </w:r>
        <w:r w:rsidR="00707371">
          <w:rPr>
            <w:noProof/>
            <w:webHidden/>
            <w:rtl/>
          </w:rPr>
          <w:instrText xml:space="preserve"> _</w:instrText>
        </w:r>
        <w:r w:rsidR="00707371">
          <w:rPr>
            <w:noProof/>
            <w:webHidden/>
          </w:rPr>
          <w:instrText>Toc126127064 \h</w:instrText>
        </w:r>
        <w:r w:rsidR="00707371">
          <w:rPr>
            <w:noProof/>
            <w:webHidden/>
            <w:rtl/>
          </w:rPr>
          <w:instrText xml:space="preserve"> </w:instrText>
        </w:r>
        <w:r w:rsidR="00707371">
          <w:rPr>
            <w:noProof/>
            <w:webHidden/>
            <w:rtl/>
          </w:rPr>
        </w:r>
        <w:r w:rsidR="00707371">
          <w:rPr>
            <w:noProof/>
            <w:webHidden/>
            <w:rtl/>
          </w:rPr>
          <w:fldChar w:fldCharType="separate"/>
        </w:r>
        <w:r w:rsidR="00707371">
          <w:rPr>
            <w:noProof/>
            <w:webHidden/>
            <w:rtl/>
          </w:rPr>
          <w:t>7</w:t>
        </w:r>
        <w:r w:rsidR="00707371">
          <w:rPr>
            <w:noProof/>
            <w:webHidden/>
            <w:rtl/>
          </w:rPr>
          <w:fldChar w:fldCharType="end"/>
        </w:r>
      </w:hyperlink>
    </w:p>
    <w:p w14:paraId="578F2DE8" w14:textId="6FFEAD14" w:rsidR="00707371" w:rsidRDefault="00040540" w:rsidP="00707371">
      <w:pPr>
        <w:pStyle w:val="TOC2"/>
        <w:tabs>
          <w:tab w:val="right" w:leader="dot" w:pos="10194"/>
        </w:tabs>
        <w:rPr>
          <w:rFonts w:asciiTheme="minorHAnsi" w:eastAsiaTheme="minorEastAsia" w:hAnsiTheme="minorHAnsi" w:cstheme="minorBidi"/>
          <w:bCs w:val="0"/>
          <w:noProof/>
          <w:color w:val="auto"/>
          <w:szCs w:val="22"/>
          <w:rtl/>
          <w:lang w:bidi="ar-SA"/>
        </w:rPr>
      </w:pPr>
      <w:hyperlink w:anchor="_Toc126127065" w:history="1">
        <w:r w:rsidR="00707371" w:rsidRPr="00A86071">
          <w:rPr>
            <w:rStyle w:val="Hyperlink"/>
            <w:noProof/>
            <w:rtl/>
          </w:rPr>
          <w:t xml:space="preserve">قول سوم: لزوم </w:t>
        </w:r>
        <w:r w:rsidR="00707371" w:rsidRPr="00A86071">
          <w:rPr>
            <w:rStyle w:val="Hyperlink"/>
            <w:rFonts w:hint="cs"/>
            <w:noProof/>
            <w:rtl/>
          </w:rPr>
          <w:t>ی</w:t>
        </w:r>
        <w:r w:rsidR="00707371" w:rsidRPr="00A86071">
          <w:rPr>
            <w:rStyle w:val="Hyperlink"/>
            <w:rFonts w:hint="eastAsia"/>
            <w:noProof/>
            <w:rtl/>
          </w:rPr>
          <w:t>ک</w:t>
        </w:r>
        <w:r w:rsidR="00707371" w:rsidRPr="00A86071">
          <w:rPr>
            <w:rStyle w:val="Hyperlink"/>
            <w:noProof/>
            <w:rtl/>
          </w:rPr>
          <w:t xml:space="preserve"> مرتبه خواندن تسب</w:t>
        </w:r>
        <w:r w:rsidR="00707371" w:rsidRPr="00A86071">
          <w:rPr>
            <w:rStyle w:val="Hyperlink"/>
            <w:rFonts w:hint="cs"/>
            <w:noProof/>
            <w:rtl/>
          </w:rPr>
          <w:t>ی</w:t>
        </w:r>
        <w:r w:rsidR="00707371" w:rsidRPr="00A86071">
          <w:rPr>
            <w:rStyle w:val="Hyperlink"/>
            <w:rFonts w:hint="eastAsia"/>
            <w:noProof/>
            <w:rtl/>
          </w:rPr>
          <w:t>حات</w:t>
        </w:r>
        <w:r w:rsidR="00707371" w:rsidRPr="00A86071">
          <w:rPr>
            <w:rStyle w:val="Hyperlink"/>
            <w:noProof/>
            <w:rtl/>
          </w:rPr>
          <w:t xml:space="preserve"> اربعه</w:t>
        </w:r>
        <w:r w:rsidR="00707371">
          <w:rPr>
            <w:noProof/>
            <w:webHidden/>
            <w:rtl/>
          </w:rPr>
          <w:tab/>
        </w:r>
        <w:r w:rsidR="00707371">
          <w:rPr>
            <w:noProof/>
            <w:webHidden/>
            <w:rtl/>
          </w:rPr>
          <w:fldChar w:fldCharType="begin"/>
        </w:r>
        <w:r w:rsidR="00707371">
          <w:rPr>
            <w:noProof/>
            <w:webHidden/>
            <w:rtl/>
          </w:rPr>
          <w:instrText xml:space="preserve"> </w:instrText>
        </w:r>
        <w:r w:rsidR="00707371">
          <w:rPr>
            <w:noProof/>
            <w:webHidden/>
          </w:rPr>
          <w:instrText>PAGEREF</w:instrText>
        </w:r>
        <w:r w:rsidR="00707371">
          <w:rPr>
            <w:noProof/>
            <w:webHidden/>
            <w:rtl/>
          </w:rPr>
          <w:instrText xml:space="preserve"> _</w:instrText>
        </w:r>
        <w:r w:rsidR="00707371">
          <w:rPr>
            <w:noProof/>
            <w:webHidden/>
          </w:rPr>
          <w:instrText>Toc126127065 \h</w:instrText>
        </w:r>
        <w:r w:rsidR="00707371">
          <w:rPr>
            <w:noProof/>
            <w:webHidden/>
            <w:rtl/>
          </w:rPr>
          <w:instrText xml:space="preserve"> </w:instrText>
        </w:r>
        <w:r w:rsidR="00707371">
          <w:rPr>
            <w:noProof/>
            <w:webHidden/>
            <w:rtl/>
          </w:rPr>
        </w:r>
        <w:r w:rsidR="00707371">
          <w:rPr>
            <w:noProof/>
            <w:webHidden/>
            <w:rtl/>
          </w:rPr>
          <w:fldChar w:fldCharType="separate"/>
        </w:r>
        <w:r w:rsidR="00707371">
          <w:rPr>
            <w:noProof/>
            <w:webHidden/>
            <w:rtl/>
          </w:rPr>
          <w:t>8</w:t>
        </w:r>
        <w:r w:rsidR="00707371">
          <w:rPr>
            <w:noProof/>
            <w:webHidden/>
            <w:rtl/>
          </w:rPr>
          <w:fldChar w:fldCharType="end"/>
        </w:r>
      </w:hyperlink>
    </w:p>
    <w:p w14:paraId="05E8C267" w14:textId="2AE10090" w:rsidR="00C91EB6" w:rsidRPr="00C91EB6" w:rsidRDefault="00707371" w:rsidP="00C91EB6">
      <w:r>
        <w:rPr>
          <w:rFonts w:cs="B Titr"/>
          <w:noProof/>
          <w:webHidden/>
          <w:color w:val="632423" w:themeColor="accent2" w:themeShade="80"/>
          <w:szCs w:val="24"/>
          <w:rtl/>
        </w:rPr>
        <w:fldChar w:fldCharType="end"/>
      </w:r>
    </w:p>
    <w:p w14:paraId="5CE63269" w14:textId="77777777" w:rsidR="008F5B4D" w:rsidRPr="009C66D5" w:rsidRDefault="008F5B4D" w:rsidP="008F5B4D">
      <w:pPr>
        <w:rPr>
          <w:rStyle w:val="Emphasis"/>
          <w:b/>
          <w:bCs w:val="0"/>
          <w:rtl/>
        </w:rPr>
      </w:pPr>
      <w:r w:rsidRPr="009C66D5">
        <w:rPr>
          <w:rStyle w:val="Emphasis"/>
          <w:rFonts w:hint="cs"/>
          <w:b/>
          <w:bCs w:val="0"/>
          <w:rtl/>
        </w:rPr>
        <w:t>خلاصه مباحث گذشته:</w:t>
      </w:r>
    </w:p>
    <w:p w14:paraId="666520AE" w14:textId="3624BAA6" w:rsidR="00247D2F" w:rsidRPr="003A6148" w:rsidRDefault="0064289E" w:rsidP="0064289E">
      <w:pPr>
        <w:pBdr>
          <w:bottom w:val="double" w:sz="6" w:space="1" w:color="auto"/>
        </w:pBdr>
      </w:pPr>
      <w:r>
        <w:rPr>
          <w:rFonts w:hint="cs"/>
          <w:rtl/>
        </w:rPr>
        <w:t xml:space="preserve">در جلسه گذشته روایات دال بر افضلیت تسبیحات اربعه تفصیلا مورد بررسی قرار گرفت. در این جلسه به چیستی عدل سورۀ حمد در رکعتین أخیرتین پرداخته می شود که چندین قول در کلمات فقهاء مطرح شده است. </w:t>
      </w:r>
    </w:p>
    <w:p w14:paraId="0B52E7E6" w14:textId="2B32489C" w:rsidR="00497701" w:rsidRDefault="00685662" w:rsidP="00685662">
      <w:pPr>
        <w:pStyle w:val="Heading1"/>
        <w:rPr>
          <w:rtl/>
        </w:rPr>
      </w:pPr>
      <w:bookmarkStart w:id="4" w:name="_Toc126127058"/>
      <w:r>
        <w:rPr>
          <w:rFonts w:hint="cs"/>
          <w:rtl/>
        </w:rPr>
        <w:t>عدل سورۀ حمد در رکعت سوم و چهارم</w:t>
      </w:r>
      <w:bookmarkEnd w:id="4"/>
      <w:r>
        <w:rPr>
          <w:rFonts w:hint="cs"/>
          <w:rtl/>
        </w:rPr>
        <w:t xml:space="preserve"> </w:t>
      </w:r>
    </w:p>
    <w:p w14:paraId="754C8FEF" w14:textId="3A8D19F7" w:rsidR="00D46CA6" w:rsidRDefault="00D46CA6" w:rsidP="0064289E">
      <w:pPr>
        <w:jc w:val="both"/>
        <w:rPr>
          <w:sz w:val="28"/>
          <w:rtl/>
        </w:rPr>
      </w:pPr>
      <w:r>
        <w:rPr>
          <w:rFonts w:hint="cs"/>
          <w:sz w:val="28"/>
          <w:rtl/>
        </w:rPr>
        <w:t xml:space="preserve">سید می فرماید: </w:t>
      </w:r>
    </w:p>
    <w:p w14:paraId="5229FC62" w14:textId="26FA5C39" w:rsidR="00D46CA6" w:rsidRPr="00D46CA6" w:rsidRDefault="00D46CA6" w:rsidP="00D46CA6">
      <w:pPr>
        <w:pStyle w:val="ListParagraph"/>
        <w:jc w:val="both"/>
        <w:rPr>
          <w:sz w:val="28"/>
          <w:rtl/>
        </w:rPr>
      </w:pPr>
      <w:r w:rsidRPr="00D46CA6">
        <w:rPr>
          <w:rFonts w:hint="cs"/>
          <w:sz w:val="28"/>
          <w:rtl/>
        </w:rPr>
        <w:t>«</w:t>
      </w:r>
      <w:r w:rsidRPr="00D46CA6">
        <w:rPr>
          <w:rtl/>
        </w:rPr>
        <w:t xml:space="preserve"> </w:t>
      </w:r>
      <w:r w:rsidRPr="00D46CA6">
        <w:rPr>
          <w:color w:val="0000FF"/>
          <w:sz w:val="28"/>
          <w:rtl/>
        </w:rPr>
        <w:t>في الركعة الثالثة من المغرب و الأخيرتين من الظهرين و العشاء يتخير بين قراءة الحمد أو التسبيحات الأربعة و هي سبحان الله و الحمد لله و لا إله إلا الله و الله أكبر و الأقوى إجزاء المرة و الأحوط الثلاث و الأولى إضافة الاستغفار إليها و لو بأن يقول اللهم اغفر لي و من لا يستطيع يأتي بالممكن منها و إلا أتى بالذكر المطلق و إن كان قادرا على قراءة الحمد تعينت حينئذ‌</w:t>
      </w:r>
      <w:r w:rsidRPr="00D46CA6">
        <w:rPr>
          <w:rFonts w:hint="cs"/>
          <w:sz w:val="28"/>
          <w:rtl/>
        </w:rPr>
        <w:t>»</w:t>
      </w:r>
      <w:r>
        <w:rPr>
          <w:rStyle w:val="FootnoteReference"/>
          <w:sz w:val="28"/>
          <w:rtl/>
        </w:rPr>
        <w:footnoteReference w:id="1"/>
      </w:r>
    </w:p>
    <w:p w14:paraId="6670128F" w14:textId="77777777" w:rsidR="006D0FD9" w:rsidRDefault="0064289E" w:rsidP="0064289E">
      <w:pPr>
        <w:jc w:val="both"/>
        <w:rPr>
          <w:sz w:val="28"/>
          <w:rtl/>
        </w:rPr>
      </w:pPr>
      <w:r>
        <w:rPr>
          <w:rFonts w:hint="cs"/>
          <w:sz w:val="28"/>
          <w:rtl/>
        </w:rPr>
        <w:t>بحث در چیستی عدل سورۀ حمد در رکعت سوم و چهارم بود. مشهور متأخرین معتقدند که اگر یک بار تسبیحات اربعه خوانده شود کفایت می کند. احتیاط مستحب نیز این است که شخص استغفار نیز انجام دهد. اما با مراجعه به کلمات فقهاء اقوال زیادی در مسئله دیده می شود.</w:t>
      </w:r>
    </w:p>
    <w:p w14:paraId="299E7F75" w14:textId="2F455061" w:rsidR="006D0FD9" w:rsidRDefault="006D0FD9" w:rsidP="006D0FD9">
      <w:pPr>
        <w:pStyle w:val="Heading2"/>
        <w:rPr>
          <w:rtl/>
        </w:rPr>
      </w:pPr>
      <w:bookmarkStart w:id="5" w:name="_Toc126127059"/>
      <w:r>
        <w:rPr>
          <w:rFonts w:hint="cs"/>
          <w:rtl/>
        </w:rPr>
        <w:lastRenderedPageBreak/>
        <w:t>قول اول: کفایت مطلق ذکر الله</w:t>
      </w:r>
      <w:bookmarkEnd w:id="5"/>
    </w:p>
    <w:p w14:paraId="77016411" w14:textId="62DDE02F" w:rsidR="0064289E" w:rsidRDefault="0064289E" w:rsidP="0064289E">
      <w:pPr>
        <w:jc w:val="both"/>
        <w:rPr>
          <w:sz w:val="28"/>
          <w:rtl/>
        </w:rPr>
      </w:pPr>
      <w:r>
        <w:rPr>
          <w:rFonts w:hint="cs"/>
          <w:sz w:val="28"/>
          <w:rtl/>
        </w:rPr>
        <w:t xml:space="preserve"> قول اول کفایت مطلق ذکر الله است. محقق حلی در کتاب </w:t>
      </w:r>
      <w:r w:rsidR="006D0FD9">
        <w:rPr>
          <w:rFonts w:hint="cs"/>
          <w:sz w:val="28"/>
          <w:rtl/>
        </w:rPr>
        <w:t xml:space="preserve">معتبر </w:t>
      </w:r>
      <w:r>
        <w:rPr>
          <w:rFonts w:hint="cs"/>
          <w:sz w:val="28"/>
          <w:rtl/>
        </w:rPr>
        <w:t xml:space="preserve">بعد از بیان روایات، به روایت علی بن حنظلۀ می پردازد که تعبیر آن چنین است: </w:t>
      </w:r>
    </w:p>
    <w:p w14:paraId="0B68D524" w14:textId="336537F0" w:rsidR="0064289E" w:rsidRPr="00C914FD" w:rsidRDefault="0064289E" w:rsidP="00C914FD">
      <w:pPr>
        <w:pStyle w:val="ListParagraph"/>
        <w:jc w:val="both"/>
        <w:rPr>
          <w:sz w:val="28"/>
          <w:rtl/>
        </w:rPr>
      </w:pPr>
      <w:r w:rsidRPr="00C914FD">
        <w:rPr>
          <w:rFonts w:hint="cs"/>
          <w:sz w:val="28"/>
          <w:rtl/>
        </w:rPr>
        <w:t>«</w:t>
      </w:r>
      <w:r w:rsidR="00C914FD" w:rsidRPr="00C914FD">
        <w:rPr>
          <w:rtl/>
        </w:rPr>
        <w:t xml:space="preserve"> </w:t>
      </w:r>
      <w:r w:rsidR="00C914FD" w:rsidRPr="00C914FD">
        <w:rPr>
          <w:sz w:val="28"/>
          <w:rtl/>
        </w:rPr>
        <w:t xml:space="preserve">سَعْدٌ عَنْ أَحْمَدَ بْنِ مُحَمَّدٍ عَنِ الْحَسَنِ بْنِ عَلِيِّ بْنِ فَضَّالٍ عَنْ عَبْدِ اللَّهِ بْنِ بُكَيْرٍ عَنْ عَلِيِّ بْنِ حَنْظَلَةَ عَنْ </w:t>
      </w:r>
      <w:r w:rsidR="00C914FD" w:rsidRPr="00C914FD">
        <w:rPr>
          <w:color w:val="008000"/>
          <w:sz w:val="28"/>
          <w:rtl/>
        </w:rPr>
        <w:t>أَبِي عَبْدِ اللَّهِ ع قَالَ: سَأَلْتُهُ عَنِ الرَّكْعَتَيْنِ الْأَخِيرَتَيْنِ مَا أَصْنَعُ فِيهِمَا فَقَالَ إِنْ شِئْتَ فَاقْرَأْ فَاتِحَةَ الْكِتَابِ- وَ إِنْ شِئْتَ فَاذْكُرِ اللَّهَ فَهُوَ سَوَاءٌ قَالَ قُلْتُ فَأَيُّ ذَلِكَ أَفْضَلُ فَقَالَ هُمَا وَ اللَّهِ سَوَاءٌ إِنْ شِئْتَ سَبَّحْتَ وَ إِنْ شِئْتَ قَرَأْتَ</w:t>
      </w:r>
      <w:r w:rsidR="00C914FD" w:rsidRPr="00C914FD">
        <w:rPr>
          <w:rFonts w:hint="cs"/>
          <w:sz w:val="28"/>
          <w:rtl/>
        </w:rPr>
        <w:t>»</w:t>
      </w:r>
      <w:r w:rsidR="00C914FD">
        <w:rPr>
          <w:rStyle w:val="FootnoteReference"/>
          <w:sz w:val="28"/>
          <w:rtl/>
        </w:rPr>
        <w:footnoteReference w:id="2"/>
      </w:r>
    </w:p>
    <w:p w14:paraId="4FC58E62" w14:textId="77777777" w:rsidR="0064289E" w:rsidRDefault="0064289E" w:rsidP="0064289E">
      <w:pPr>
        <w:jc w:val="both"/>
        <w:rPr>
          <w:sz w:val="28"/>
          <w:rtl/>
        </w:rPr>
      </w:pPr>
      <w:r>
        <w:rPr>
          <w:rFonts w:hint="cs"/>
          <w:sz w:val="28"/>
          <w:rtl/>
        </w:rPr>
        <w:t xml:space="preserve">سپس می فرماید: </w:t>
      </w:r>
    </w:p>
    <w:p w14:paraId="68F42A4E" w14:textId="08E6ECA2" w:rsidR="0064289E" w:rsidRPr="00C914FD" w:rsidRDefault="00C914FD" w:rsidP="00C914FD">
      <w:pPr>
        <w:pStyle w:val="ListParagraph"/>
        <w:jc w:val="both"/>
        <w:rPr>
          <w:sz w:val="28"/>
          <w:rtl/>
        </w:rPr>
      </w:pPr>
      <w:r w:rsidRPr="00C914FD">
        <w:rPr>
          <w:rFonts w:hint="cs"/>
          <w:sz w:val="28"/>
          <w:rtl/>
        </w:rPr>
        <w:t>«</w:t>
      </w:r>
      <w:r w:rsidRPr="00C914FD">
        <w:rPr>
          <w:color w:val="000080"/>
          <w:sz w:val="28"/>
          <w:rtl/>
        </w:rPr>
        <w:t>و الوجه عندي القول بالجواز في الكل إذ لا ترجيح و ان كانت الرواية الأولى أولى، و ما ذكره في النهاية أحوط لكن ليس بلازم</w:t>
      </w:r>
      <w:r w:rsidRPr="00C914FD">
        <w:rPr>
          <w:rFonts w:hint="cs"/>
          <w:sz w:val="28"/>
          <w:rtl/>
        </w:rPr>
        <w:t>»</w:t>
      </w:r>
      <w:r>
        <w:rPr>
          <w:rStyle w:val="FootnoteReference"/>
          <w:sz w:val="28"/>
          <w:rtl/>
        </w:rPr>
        <w:footnoteReference w:id="3"/>
      </w:r>
    </w:p>
    <w:p w14:paraId="7A07D0F8" w14:textId="74EE4D01" w:rsidR="0064289E" w:rsidRDefault="0064289E" w:rsidP="0064289E">
      <w:pPr>
        <w:jc w:val="both"/>
        <w:rPr>
          <w:sz w:val="28"/>
          <w:rtl/>
        </w:rPr>
      </w:pPr>
      <w:r>
        <w:rPr>
          <w:rFonts w:hint="cs"/>
          <w:sz w:val="28"/>
          <w:rtl/>
        </w:rPr>
        <w:t>تمام روایات را از منظر ایشان می توان عمل کرد؛ از جمله این روایت که «فاذکرالله» را مطرح کرده است</w:t>
      </w:r>
      <w:r w:rsidR="006D0FD9">
        <w:rPr>
          <w:rStyle w:val="FootnoteReference"/>
          <w:sz w:val="28"/>
          <w:rtl/>
        </w:rPr>
        <w:footnoteReference w:id="4"/>
      </w:r>
      <w:r>
        <w:rPr>
          <w:rFonts w:hint="cs"/>
          <w:sz w:val="28"/>
          <w:rtl/>
        </w:rPr>
        <w:t xml:space="preserve">. </w:t>
      </w:r>
    </w:p>
    <w:p w14:paraId="18E8A3BF" w14:textId="77777777" w:rsidR="0064289E" w:rsidRDefault="0064289E" w:rsidP="0064289E">
      <w:pPr>
        <w:jc w:val="both"/>
        <w:rPr>
          <w:sz w:val="28"/>
          <w:rtl/>
        </w:rPr>
      </w:pPr>
      <w:r>
        <w:rPr>
          <w:rFonts w:hint="cs"/>
          <w:sz w:val="28"/>
          <w:rtl/>
        </w:rPr>
        <w:t xml:space="preserve">در ذکری بعد از نقل روایت علی بن حنظلفه می فرماید: </w:t>
      </w:r>
    </w:p>
    <w:p w14:paraId="2FDE8E5C" w14:textId="3DDBCFDA" w:rsidR="0064289E" w:rsidRPr="00C914FD" w:rsidRDefault="00C914FD" w:rsidP="00C914FD">
      <w:pPr>
        <w:pStyle w:val="ListParagraph"/>
        <w:jc w:val="both"/>
        <w:rPr>
          <w:sz w:val="28"/>
          <w:rtl/>
        </w:rPr>
      </w:pPr>
      <w:r w:rsidRPr="00C914FD">
        <w:rPr>
          <w:rFonts w:hint="cs"/>
          <w:sz w:val="28"/>
          <w:rtl/>
        </w:rPr>
        <w:t>«</w:t>
      </w:r>
      <w:r w:rsidRPr="00C914FD">
        <w:rPr>
          <w:rtl/>
        </w:rPr>
        <w:t xml:space="preserve"> </w:t>
      </w:r>
      <w:r w:rsidRPr="00C914FD">
        <w:rPr>
          <w:color w:val="000080"/>
          <w:sz w:val="28"/>
          <w:rtl/>
        </w:rPr>
        <w:t>ومال صاحب البشرى جمال الدين ابن طاوُس العلوي رحمه الله إلى إجزاء الجميع؛ لعدم الترجيح، وأورد على نفسه التخيير بين الوجود والعدم، وهو غير معهودٍ. وأجاب بالتزامه كالمسافر في مواضع التخيير</w:t>
      </w:r>
      <w:r w:rsidRPr="00C914FD">
        <w:rPr>
          <w:rFonts w:hint="cs"/>
          <w:sz w:val="28"/>
          <w:rtl/>
        </w:rPr>
        <w:t>»</w:t>
      </w:r>
      <w:r>
        <w:rPr>
          <w:rStyle w:val="FootnoteReference"/>
          <w:sz w:val="28"/>
          <w:rtl/>
        </w:rPr>
        <w:footnoteReference w:id="5"/>
      </w:r>
    </w:p>
    <w:p w14:paraId="08082D34" w14:textId="77777777" w:rsidR="0064289E" w:rsidRDefault="0064289E" w:rsidP="0064289E">
      <w:pPr>
        <w:jc w:val="both"/>
        <w:rPr>
          <w:sz w:val="28"/>
          <w:rtl/>
        </w:rPr>
      </w:pPr>
      <w:r>
        <w:rPr>
          <w:rFonts w:hint="cs"/>
          <w:sz w:val="28"/>
          <w:rtl/>
        </w:rPr>
        <w:t xml:space="preserve">یعنی سید بن طاووس نیز مطلق ذکر الله را کافی می دانسته اند. مرحوم علامه مجلسی فرموده اند: </w:t>
      </w:r>
    </w:p>
    <w:p w14:paraId="3CBAC5D5" w14:textId="255C3954" w:rsidR="0064289E" w:rsidRPr="00C914FD" w:rsidRDefault="00C914FD" w:rsidP="00C914FD">
      <w:pPr>
        <w:pStyle w:val="ListParagraph"/>
        <w:jc w:val="both"/>
        <w:rPr>
          <w:sz w:val="28"/>
          <w:rtl/>
        </w:rPr>
      </w:pPr>
      <w:r w:rsidRPr="00C914FD">
        <w:rPr>
          <w:rFonts w:hint="cs"/>
          <w:sz w:val="28"/>
          <w:rtl/>
        </w:rPr>
        <w:t>«</w:t>
      </w:r>
      <w:r w:rsidRPr="00C914FD">
        <w:rPr>
          <w:rtl/>
        </w:rPr>
        <w:t xml:space="preserve"> </w:t>
      </w:r>
      <w:r w:rsidRPr="00C914FD">
        <w:rPr>
          <w:color w:val="000080"/>
          <w:sz w:val="28"/>
          <w:rtl/>
        </w:rPr>
        <w:t>أقول و الذي يظهر لي من مجموع الأخبار جواز الاكتفاء بمطلق الذكر ثم الأفضل اختيار التسع لأنه أكثر و أصح أخبارا و هو مختار قدماء المحدثين الآنسين بالأخبار المطلعين على الأسرار كحريز و الصدوق قدس الله روحهما ثم الأربع مرة</w:t>
      </w:r>
      <w:r w:rsidRPr="00C914FD">
        <w:rPr>
          <w:rFonts w:hint="cs"/>
          <w:color w:val="000080"/>
          <w:sz w:val="28"/>
          <w:rtl/>
        </w:rPr>
        <w:t xml:space="preserve"> واحده</w:t>
      </w:r>
      <w:r w:rsidRPr="00C914FD">
        <w:rPr>
          <w:rFonts w:hint="cs"/>
          <w:sz w:val="28"/>
          <w:rtl/>
        </w:rPr>
        <w:t>»</w:t>
      </w:r>
      <w:r>
        <w:rPr>
          <w:rStyle w:val="FootnoteReference"/>
          <w:sz w:val="28"/>
          <w:rtl/>
        </w:rPr>
        <w:footnoteReference w:id="6"/>
      </w:r>
    </w:p>
    <w:p w14:paraId="64446115" w14:textId="77777777" w:rsidR="0064289E" w:rsidRDefault="0064289E" w:rsidP="0064289E">
      <w:pPr>
        <w:jc w:val="both"/>
        <w:rPr>
          <w:sz w:val="28"/>
          <w:rtl/>
        </w:rPr>
      </w:pPr>
      <w:r>
        <w:rPr>
          <w:rFonts w:hint="cs"/>
          <w:sz w:val="28"/>
          <w:rtl/>
        </w:rPr>
        <w:t xml:space="preserve">محقق سبزواری در ذخیرۀ المعاد می نویسند: </w:t>
      </w:r>
    </w:p>
    <w:p w14:paraId="2E4D4144" w14:textId="3DF775A0" w:rsidR="0064289E" w:rsidRPr="00C914FD" w:rsidRDefault="0064289E" w:rsidP="00C914FD">
      <w:pPr>
        <w:pStyle w:val="ListParagraph"/>
        <w:jc w:val="both"/>
        <w:rPr>
          <w:sz w:val="28"/>
          <w:rtl/>
        </w:rPr>
      </w:pPr>
      <w:r w:rsidRPr="00C914FD">
        <w:rPr>
          <w:rFonts w:hint="cs"/>
          <w:sz w:val="28"/>
          <w:rtl/>
        </w:rPr>
        <w:t>«</w:t>
      </w:r>
      <w:r w:rsidR="00C914FD" w:rsidRPr="00C914FD">
        <w:rPr>
          <w:rtl/>
        </w:rPr>
        <w:t xml:space="preserve"> </w:t>
      </w:r>
      <w:r w:rsidR="00C914FD" w:rsidRPr="00C914FD">
        <w:rPr>
          <w:color w:val="000080"/>
          <w:sz w:val="28"/>
          <w:rtl/>
        </w:rPr>
        <w:t>و هل يجزي مطلق الذكر يحتمل ذلك لإطلاق رواية عليّ‌ بن حنظلة</w:t>
      </w:r>
      <w:r w:rsidR="00C914FD" w:rsidRPr="00C914FD">
        <w:rPr>
          <w:rFonts w:hint="cs"/>
          <w:sz w:val="28"/>
          <w:rtl/>
        </w:rPr>
        <w:t>»</w:t>
      </w:r>
      <w:r w:rsidR="00C914FD">
        <w:rPr>
          <w:rStyle w:val="FootnoteReference"/>
          <w:sz w:val="28"/>
          <w:rtl/>
        </w:rPr>
        <w:footnoteReference w:id="7"/>
      </w:r>
    </w:p>
    <w:p w14:paraId="64CD90FD" w14:textId="77777777" w:rsidR="0064289E" w:rsidRDefault="0064289E" w:rsidP="0064289E">
      <w:pPr>
        <w:jc w:val="both"/>
        <w:rPr>
          <w:sz w:val="28"/>
          <w:rtl/>
        </w:rPr>
      </w:pPr>
      <w:r>
        <w:rPr>
          <w:rFonts w:hint="cs"/>
          <w:sz w:val="28"/>
          <w:rtl/>
        </w:rPr>
        <w:lastRenderedPageBreak/>
        <w:t>پس عمده دلیل این بزرگواران برای کفایت مطلق ذکر، روایت علی بن حنظلۀ است. ولی انصافا ظهور در این روایت منعقد نمی شود؛ چرا که ذیل آن آمده است: «</w:t>
      </w:r>
      <w:r w:rsidRPr="00C914FD">
        <w:rPr>
          <w:rFonts w:hint="cs"/>
          <w:color w:val="008000"/>
          <w:sz w:val="28"/>
          <w:rtl/>
        </w:rPr>
        <w:t>هما والله سواء إن سئت سبحت و إن شئت قرأت</w:t>
      </w:r>
      <w:r>
        <w:rPr>
          <w:rFonts w:hint="cs"/>
          <w:sz w:val="28"/>
          <w:rtl/>
        </w:rPr>
        <w:t xml:space="preserve">» با وجود این جمله که در ذیل روایت آمده است، عرف دیگر استظهار نمی کند که جمله «إن شئت فاذکر الله» بیانگر مطلق ذکر باشد، شاید مراد همین تسبیح باشد. </w:t>
      </w:r>
    </w:p>
    <w:p w14:paraId="3D401818" w14:textId="77777777" w:rsidR="0064289E" w:rsidRDefault="0064289E" w:rsidP="0064289E">
      <w:pPr>
        <w:jc w:val="both"/>
        <w:rPr>
          <w:sz w:val="28"/>
          <w:rtl/>
        </w:rPr>
      </w:pPr>
      <w:r w:rsidRPr="00C914FD">
        <w:rPr>
          <w:rFonts w:hint="cs"/>
          <w:b/>
          <w:bCs/>
          <w:sz w:val="28"/>
          <w:rtl/>
        </w:rPr>
        <w:t>سوال</w:t>
      </w:r>
      <w:r>
        <w:rPr>
          <w:rFonts w:hint="cs"/>
          <w:sz w:val="28"/>
          <w:rtl/>
        </w:rPr>
        <w:t xml:space="preserve">: این مطلب را نمی شود قرینه منفصله حساب کرد زیرا سوال و جواب اول تمام شده است. </w:t>
      </w:r>
    </w:p>
    <w:p w14:paraId="5EE936EB" w14:textId="77777777" w:rsidR="0064289E" w:rsidRDefault="0064289E" w:rsidP="0064289E">
      <w:pPr>
        <w:jc w:val="both"/>
        <w:rPr>
          <w:sz w:val="28"/>
          <w:rtl/>
        </w:rPr>
      </w:pPr>
      <w:r w:rsidRPr="00C914FD">
        <w:rPr>
          <w:rFonts w:hint="cs"/>
          <w:b/>
          <w:bCs/>
          <w:sz w:val="28"/>
          <w:rtl/>
        </w:rPr>
        <w:t>جواب</w:t>
      </w:r>
      <w:r>
        <w:rPr>
          <w:rFonts w:hint="cs"/>
          <w:sz w:val="28"/>
          <w:rtl/>
        </w:rPr>
        <w:t xml:space="preserve">: قرینه می شود؛ زیرا شاید راوی در کلام امام علیه السلام پریده باشد. معلوم نیست. وقتی ذیل همین روایت آمده است، لاأقل عرف به خاطر احتمالی که به ذهنش می زند، به مطلق ذکر اکتفاء نمی کند. اینطور نیست که مطلب قبلی کاملا تمام شده باشد. شاید اگر راوی در کلام امام نمی پرید، امام تخییر بین تسبیح و قرائت را مطرح می کردند. </w:t>
      </w:r>
    </w:p>
    <w:p w14:paraId="1E65CA1D" w14:textId="1B0E3BF6" w:rsidR="0064289E" w:rsidRDefault="0064289E" w:rsidP="00C914FD">
      <w:pPr>
        <w:jc w:val="both"/>
        <w:rPr>
          <w:sz w:val="28"/>
          <w:rtl/>
        </w:rPr>
      </w:pPr>
      <w:r>
        <w:rPr>
          <w:rFonts w:hint="cs"/>
          <w:sz w:val="28"/>
          <w:rtl/>
        </w:rPr>
        <w:t xml:space="preserve">در صحیحه عبید چنین آمده است: </w:t>
      </w:r>
      <w:r w:rsidR="00C914FD">
        <w:rPr>
          <w:rFonts w:hint="cs"/>
          <w:sz w:val="28"/>
          <w:rtl/>
        </w:rPr>
        <w:t>«</w:t>
      </w:r>
      <w:r w:rsidR="00C914FD" w:rsidRPr="0002243D">
        <w:rPr>
          <w:color w:val="008000"/>
          <w:rtl/>
        </w:rPr>
        <w:t xml:space="preserve"> </w:t>
      </w:r>
      <w:r w:rsidR="00C914FD" w:rsidRPr="00070198">
        <w:rPr>
          <w:color w:val="008000"/>
          <w:rtl/>
        </w:rPr>
        <w:t>تُسَبِّحُ وَ تُحَمِّدُ اللَّهَ وَ تَسْتَغْفِرُ لِذَنْبِكَ وَ إِنْ شِئْتَ فَاتِحَةَ الْكِتَابِ فَإِنَّهَا تَحْمِيدٌ وَ دُعَاءٌ</w:t>
      </w:r>
      <w:r w:rsidR="00C914FD">
        <w:rPr>
          <w:rFonts w:hint="cs"/>
          <w:rtl/>
        </w:rPr>
        <w:t>»</w:t>
      </w:r>
      <w:r w:rsidR="00C914FD">
        <w:rPr>
          <w:rStyle w:val="FootnoteReference"/>
          <w:rtl/>
        </w:rPr>
        <w:footnoteReference w:id="8"/>
      </w:r>
    </w:p>
    <w:p w14:paraId="58F8EADC" w14:textId="77777777" w:rsidR="00FD0597" w:rsidRDefault="00C914FD" w:rsidP="0064289E">
      <w:pPr>
        <w:jc w:val="both"/>
        <w:rPr>
          <w:sz w:val="28"/>
          <w:rtl/>
        </w:rPr>
      </w:pPr>
      <w:r>
        <w:rPr>
          <w:rFonts w:hint="cs"/>
          <w:sz w:val="28"/>
          <w:rtl/>
        </w:rPr>
        <w:t xml:space="preserve">در </w:t>
      </w:r>
      <w:r w:rsidR="0064289E">
        <w:rPr>
          <w:rFonts w:hint="cs"/>
          <w:sz w:val="28"/>
          <w:rtl/>
        </w:rPr>
        <w:t>این</w:t>
      </w:r>
      <w:r>
        <w:rPr>
          <w:rFonts w:hint="cs"/>
          <w:sz w:val="28"/>
          <w:rtl/>
        </w:rPr>
        <w:t xml:space="preserve"> روایت</w:t>
      </w:r>
      <w:r w:rsidR="0064289E">
        <w:rPr>
          <w:rFonts w:hint="cs"/>
          <w:sz w:val="28"/>
          <w:rtl/>
        </w:rPr>
        <w:t xml:space="preserve"> مطلق ذکر نیست بلکه خصوص تحمید و دعاء است.</w:t>
      </w:r>
    </w:p>
    <w:p w14:paraId="7D883733" w14:textId="60FDA758" w:rsidR="00FD0597" w:rsidRDefault="00FD0597" w:rsidP="00FD0597">
      <w:pPr>
        <w:pStyle w:val="Heading3"/>
        <w:rPr>
          <w:rtl/>
        </w:rPr>
      </w:pPr>
      <w:bookmarkStart w:id="6" w:name="_Toc126127060"/>
      <w:r>
        <w:rPr>
          <w:rFonts w:hint="cs"/>
          <w:rtl/>
        </w:rPr>
        <w:t>فرمایش محقق خویی رحمه الله</w:t>
      </w:r>
      <w:bookmarkEnd w:id="6"/>
      <w:r>
        <w:rPr>
          <w:rFonts w:hint="cs"/>
          <w:rtl/>
        </w:rPr>
        <w:t xml:space="preserve"> </w:t>
      </w:r>
    </w:p>
    <w:p w14:paraId="420779DA" w14:textId="6056D076" w:rsidR="0064289E" w:rsidRDefault="0064289E" w:rsidP="0064289E">
      <w:pPr>
        <w:jc w:val="both"/>
        <w:rPr>
          <w:sz w:val="28"/>
          <w:rtl/>
        </w:rPr>
      </w:pPr>
      <w:r>
        <w:rPr>
          <w:rFonts w:hint="cs"/>
          <w:sz w:val="28"/>
          <w:rtl/>
        </w:rPr>
        <w:t xml:space="preserve"> محقق خویی فرموده اند: ملتزم به این روایت می شویم، سایر روایات که صحیح السند هستند انتخاب می کنیم، مثلا صحیحه زرارۀ که در من لایحضره الفقیه نقل شده است آمده است: «یکررها ثلاث مرات» سه بار تسبیحات اربعه گفته شود. سپس تعبیر «ثم تکبر و ترکع» آمده است که تکبیرۀ الرکوع است. محقق خویی فرموده اند: پس این صحیحه زرارۀ نه تسبیح را بیان می کند. صحیحه دیگر زرارۀ (به تعبیر خود محقق خویی صحیحه است ولی در سند آن محمد بن اسماعیل نیشابوری بندقی است که توثیق خاص ندارد؛ لذا آیت الله سیستانی به سند آن اشکال می کنند) آمده است: </w:t>
      </w:r>
    </w:p>
    <w:p w14:paraId="33DA6654" w14:textId="6DC09084" w:rsidR="0064289E" w:rsidRPr="00FD0597" w:rsidRDefault="0064289E" w:rsidP="00FD0597">
      <w:pPr>
        <w:pStyle w:val="ListParagraph"/>
        <w:jc w:val="both"/>
        <w:rPr>
          <w:sz w:val="28"/>
          <w:rtl/>
        </w:rPr>
      </w:pPr>
      <w:r w:rsidRPr="00FD0597">
        <w:rPr>
          <w:rFonts w:hint="cs"/>
          <w:sz w:val="28"/>
          <w:rtl/>
        </w:rPr>
        <w:t>«</w:t>
      </w:r>
      <w:r w:rsidR="00FD0597" w:rsidRPr="00FD0597">
        <w:rPr>
          <w:sz w:val="28"/>
          <w:rtl/>
        </w:rPr>
        <w:t xml:space="preserve">مُحَمَّدُ بْنُ إِسْمَاعِيلَ عَنِ الْفَضْلِ بْنِ شَاذَانَ عَنْ حَمَّادِ بْنِ عِيسَى عَنْ حَرِيزٍ عَنْ زُرَارَةَ </w:t>
      </w:r>
      <w:r w:rsidR="00FD0597" w:rsidRPr="00FD0597">
        <w:rPr>
          <w:color w:val="008000"/>
          <w:sz w:val="28"/>
          <w:rtl/>
        </w:rPr>
        <w:t>قَالَ: قُلْتُ لِأَبِي جَعْفَرٍ ع مَا يُجْزِئُ مِنَ الْقَوْلِ فِي الرَّكْعَتَيْنِ الْأَخِيرَتَيْنِ قَالَ أَنْ تَقُولَ سُبْحَانَ اللَّهِ وَ الْحَمْدُ لِلَّهِ وَ لَا إِلَهَ إِلَّا اللَّهُ وَ اللَّهُ أَكْبَرُ وَ تُكَبِّرُ وَ تَرْكَعُ</w:t>
      </w:r>
      <w:r w:rsidR="00FD0597" w:rsidRPr="00FD0597">
        <w:rPr>
          <w:rFonts w:hint="cs"/>
          <w:sz w:val="28"/>
          <w:rtl/>
        </w:rPr>
        <w:t>»</w:t>
      </w:r>
      <w:r w:rsidR="00FD0597">
        <w:rPr>
          <w:rStyle w:val="FootnoteReference"/>
          <w:sz w:val="28"/>
          <w:rtl/>
        </w:rPr>
        <w:footnoteReference w:id="9"/>
      </w:r>
    </w:p>
    <w:p w14:paraId="5C947EF4" w14:textId="77777777" w:rsidR="0064289E" w:rsidRDefault="0064289E" w:rsidP="0064289E">
      <w:pPr>
        <w:jc w:val="both"/>
        <w:rPr>
          <w:sz w:val="28"/>
          <w:rtl/>
        </w:rPr>
      </w:pPr>
      <w:r>
        <w:rPr>
          <w:rFonts w:hint="cs"/>
          <w:sz w:val="28"/>
          <w:rtl/>
        </w:rPr>
        <w:t xml:space="preserve">این روایت بیانگر یک بار تسبیحات اربعه است که جدا می نویسیم. کیفیت سوم تسبیحات صحیحه حلبی است: </w:t>
      </w:r>
    </w:p>
    <w:p w14:paraId="47D739B2" w14:textId="5C151AB3" w:rsidR="0064289E" w:rsidRPr="00FD0597" w:rsidRDefault="0064289E" w:rsidP="00FD0597">
      <w:pPr>
        <w:pStyle w:val="ListParagraph"/>
        <w:jc w:val="both"/>
        <w:rPr>
          <w:sz w:val="28"/>
          <w:rtl/>
        </w:rPr>
      </w:pPr>
      <w:r w:rsidRPr="00FD0597">
        <w:rPr>
          <w:rFonts w:hint="cs"/>
          <w:sz w:val="28"/>
          <w:rtl/>
        </w:rPr>
        <w:t>«</w:t>
      </w:r>
      <w:r w:rsidR="00FD0597" w:rsidRPr="00FD0597">
        <w:rPr>
          <w:rtl/>
        </w:rPr>
        <w:t xml:space="preserve"> </w:t>
      </w:r>
      <w:r w:rsidR="00FD0597" w:rsidRPr="00FD0597">
        <w:rPr>
          <w:sz w:val="28"/>
          <w:rtl/>
        </w:rPr>
        <w:t xml:space="preserve">سَعْدٌ عَنْ أَحْمَدَ بْنِ مُحَمَّدٍ عَنْ مُحَمَّدِ بْنِ أَبِي عُمَيْرٍ عَنْ حَمَّادِ بْنِ عُثْمَانَ عَنْ عُبَيْدِ اللَّهِ بْنِ عَلِيٍّ الْحَلَبِيِّ عَنْ أَبِي </w:t>
      </w:r>
      <w:r w:rsidR="00FD0597" w:rsidRPr="00FD0597">
        <w:rPr>
          <w:color w:val="008000"/>
          <w:sz w:val="28"/>
          <w:rtl/>
        </w:rPr>
        <w:t>عَبْدِ اللَّهِ ع قَالَ: إِذَا قُمْتَ فِي الرَّكْعَتَيْنِ الْأَخِيرَتَيْنِ لَا تَقْرَأْ فِيهِمَا فَقُلِ الْحَمْدُ لِلَّهِ وَ سُبْحَانَ اللَّهِ وَ اللَّهُ أَكْبَرُ</w:t>
      </w:r>
      <w:r w:rsidR="00FD0597" w:rsidRPr="00FD0597">
        <w:rPr>
          <w:rFonts w:hint="cs"/>
          <w:sz w:val="28"/>
          <w:rtl/>
        </w:rPr>
        <w:t>»</w:t>
      </w:r>
      <w:r w:rsidR="00FD0597">
        <w:rPr>
          <w:rStyle w:val="FootnoteReference"/>
          <w:sz w:val="28"/>
          <w:rtl/>
        </w:rPr>
        <w:footnoteReference w:id="10"/>
      </w:r>
    </w:p>
    <w:p w14:paraId="26CD4073" w14:textId="77777777" w:rsidR="0064289E" w:rsidRDefault="0064289E" w:rsidP="0064289E">
      <w:pPr>
        <w:jc w:val="both"/>
        <w:rPr>
          <w:sz w:val="28"/>
          <w:rtl/>
        </w:rPr>
      </w:pPr>
      <w:r>
        <w:rPr>
          <w:rFonts w:hint="cs"/>
          <w:sz w:val="28"/>
          <w:rtl/>
        </w:rPr>
        <w:t xml:space="preserve">کیفیت چهارم تسبیحات از صحیحه دیگر زرارۀ استفاده می شود: </w:t>
      </w:r>
    </w:p>
    <w:p w14:paraId="2B2E4D00" w14:textId="00702479" w:rsidR="0064289E" w:rsidRPr="00FD0597" w:rsidRDefault="0064289E" w:rsidP="00FD0597">
      <w:pPr>
        <w:pStyle w:val="ListParagraph"/>
        <w:jc w:val="both"/>
        <w:rPr>
          <w:sz w:val="28"/>
          <w:rtl/>
        </w:rPr>
      </w:pPr>
      <w:r w:rsidRPr="00FD0597">
        <w:rPr>
          <w:rFonts w:hint="cs"/>
          <w:sz w:val="28"/>
          <w:rtl/>
        </w:rPr>
        <w:t>«</w:t>
      </w:r>
      <w:r w:rsidR="00FD0597" w:rsidRPr="00FD0597">
        <w:rPr>
          <w:rtl/>
        </w:rPr>
        <w:t xml:space="preserve"> </w:t>
      </w:r>
      <w:r w:rsidR="00FD0597" w:rsidRPr="00FD0597">
        <w:rPr>
          <w:color w:val="008000"/>
          <w:sz w:val="28"/>
          <w:rtl/>
        </w:rPr>
        <w:t>وَ فَوَّضَ إِلَى مُحَمَّدٍ ص فَزَادَ النَّبِيُّ ص فِي الصَّلَاةِ سَبْعَ رَكَعَاتٍ وَ هِيَ سُنَّةٌ لَيْسَ فِيهَا قِرَاءَةٌ إِنَّمَا هُوَ تَسْبِيحٌ وَ تَهْلِيلٌ وَ تَكْبِيرٌ وَ دُعَاء</w:t>
      </w:r>
      <w:r w:rsidR="00FD0597" w:rsidRPr="00FD0597">
        <w:rPr>
          <w:rFonts w:hint="cs"/>
          <w:sz w:val="28"/>
          <w:rtl/>
        </w:rPr>
        <w:t>»</w:t>
      </w:r>
      <w:r w:rsidR="00FD0597">
        <w:rPr>
          <w:rStyle w:val="FootnoteReference"/>
          <w:sz w:val="28"/>
          <w:rtl/>
        </w:rPr>
        <w:footnoteReference w:id="11"/>
      </w:r>
    </w:p>
    <w:p w14:paraId="5FABDA80" w14:textId="21BB8960" w:rsidR="0064289E" w:rsidRDefault="0064289E" w:rsidP="00FD0597">
      <w:pPr>
        <w:jc w:val="both"/>
        <w:rPr>
          <w:sz w:val="28"/>
          <w:rtl/>
        </w:rPr>
      </w:pPr>
      <w:r>
        <w:rPr>
          <w:rFonts w:hint="cs"/>
          <w:sz w:val="28"/>
          <w:rtl/>
        </w:rPr>
        <w:t xml:space="preserve">اختیار با خودمان است که کلامی بگوییم که در آن تهلیل و تکبیر و غیره باشد. کیفیت پنجم نیز در صحیحه عبید بن زرارۀ مطرح شده است: </w:t>
      </w:r>
      <w:r w:rsidR="00FD0597">
        <w:rPr>
          <w:rFonts w:hint="cs"/>
          <w:sz w:val="28"/>
          <w:rtl/>
        </w:rPr>
        <w:t>: «</w:t>
      </w:r>
      <w:r w:rsidR="00FD0597" w:rsidRPr="0002243D">
        <w:rPr>
          <w:color w:val="008000"/>
          <w:rtl/>
        </w:rPr>
        <w:t xml:space="preserve"> </w:t>
      </w:r>
      <w:r w:rsidR="00FD0597" w:rsidRPr="00070198">
        <w:rPr>
          <w:color w:val="008000"/>
          <w:rtl/>
        </w:rPr>
        <w:t>تُسَبِّحُ وَ تُحَمِّدُ اللَّهَ وَ تَسْتَغْفِرُ لِذَنْبِكَ وَ إِنْ شِئْتَ فَاتِحَةَ الْكِتَابِ فَإِنَّهَا تَحْمِيدٌ وَ دُعَاءٌ</w:t>
      </w:r>
      <w:r w:rsidR="00FD0597">
        <w:rPr>
          <w:rFonts w:hint="cs"/>
          <w:rtl/>
        </w:rPr>
        <w:t>»</w:t>
      </w:r>
      <w:r w:rsidR="00FD0597">
        <w:rPr>
          <w:rStyle w:val="FootnoteReference"/>
          <w:rtl/>
        </w:rPr>
        <w:footnoteReference w:id="12"/>
      </w:r>
    </w:p>
    <w:p w14:paraId="5EEA505E" w14:textId="66C2A31F" w:rsidR="0064289E" w:rsidRDefault="0064289E" w:rsidP="0064289E">
      <w:pPr>
        <w:jc w:val="both"/>
        <w:rPr>
          <w:sz w:val="28"/>
          <w:rtl/>
        </w:rPr>
      </w:pPr>
      <w:r>
        <w:rPr>
          <w:rFonts w:hint="cs"/>
          <w:sz w:val="28"/>
          <w:rtl/>
        </w:rPr>
        <w:t>محقق خویی می فرماید: این کیفیت پنجم خیلی راهگشا است. طبق این روایت شخص می تواند حمد بگوید و هرچه خواست دعا کند. بنابراین پنج کیفیت از روایت استفاده می شود که جایز است. کیفیت پنجم کلی است،تحمید و دعاء است. اما نباید الغاء خصوصیات مورد اختلاف روایات را کرد و اجزاء مطلق ذکر را استفاده کرد. به صرف اینکه خصوصیات در روایات اختلاف داشته باشند، نمی توان خصوصیات را کلا کنار گذاشت، فوقش این است که حمل بر وجوب تخییری شوند، اما کنار گذاشتن آن ها جایز نیست. اگر مولا بگوید اگر خواستید زید را با عمرو دعوت کنید، یا بگوید اگر خواستید زید را با بکر دعوت کنید، عقلاء قبول نمی کنند که ما هیچ کسی را با زید دعوت نکنیم و موارد را الغاء کنیم. فوقش این است که تخییر بین موارد منصوصه گفته شود</w:t>
      </w:r>
      <w:r w:rsidR="00D22108">
        <w:rPr>
          <w:rStyle w:val="FootnoteReference"/>
          <w:sz w:val="28"/>
          <w:rtl/>
        </w:rPr>
        <w:footnoteReference w:id="13"/>
      </w:r>
      <w:r>
        <w:rPr>
          <w:rFonts w:hint="cs"/>
          <w:sz w:val="28"/>
          <w:rtl/>
        </w:rPr>
        <w:t xml:space="preserve">. </w:t>
      </w:r>
    </w:p>
    <w:p w14:paraId="2877D84F" w14:textId="0BC92DF4" w:rsidR="006964D4" w:rsidRDefault="006964D4" w:rsidP="006964D4">
      <w:pPr>
        <w:pStyle w:val="Heading3"/>
        <w:rPr>
          <w:rFonts w:cs="B Badr"/>
          <w:rtl/>
        </w:rPr>
      </w:pPr>
      <w:bookmarkStart w:id="7" w:name="_Toc126127061"/>
      <w:r>
        <w:rPr>
          <w:rFonts w:hint="cs"/>
          <w:rtl/>
        </w:rPr>
        <w:t>مناقشه آیت الله سیستانی بر کلام محقق خویی</w:t>
      </w:r>
      <w:bookmarkEnd w:id="7"/>
      <w:r>
        <w:rPr>
          <w:rFonts w:hint="cs"/>
          <w:rtl/>
        </w:rPr>
        <w:t xml:space="preserve"> </w:t>
      </w:r>
    </w:p>
    <w:p w14:paraId="5E1A0741" w14:textId="7E27848F" w:rsidR="0064289E" w:rsidRDefault="0064289E" w:rsidP="0064289E">
      <w:pPr>
        <w:jc w:val="both"/>
        <w:rPr>
          <w:sz w:val="28"/>
          <w:rtl/>
        </w:rPr>
      </w:pPr>
      <w:r>
        <w:rPr>
          <w:rFonts w:hint="cs"/>
          <w:sz w:val="28"/>
          <w:rtl/>
        </w:rPr>
        <w:t>فرمایش محقق خویی فنی است. آیت الله سیستانی فرمایش محقق خویی را قبول ندارند با این بیان که اجزاء مطلق تحمید و دعاء را هیچ کسی قائل نشده است. تعبیر</w:t>
      </w:r>
      <w:r w:rsidR="00EF4C52">
        <w:rPr>
          <w:rFonts w:hint="cs"/>
          <w:sz w:val="28"/>
          <w:rtl/>
        </w:rPr>
        <w:t xml:space="preserve"> </w:t>
      </w:r>
      <w:r>
        <w:rPr>
          <w:rFonts w:hint="cs"/>
          <w:sz w:val="28"/>
          <w:rtl/>
        </w:rPr>
        <w:t>«فإنها تحمید و دعا» تقریب به ذهن است بدین بیان که استیحاش نکنید که سورۀ حمد کافی باشد، سوره حمد چیزی کم ندارد. ظهور در این ندارد که هر تحمید و دعایی مجزی باشد. اینکه شخص بگوید تحمید و خواندن هر دعایی جایز است، اشکال دارد. ظهور عرفی با آن سازگار نیست؛ زیرا خلاف مرتکز نیز می باشد. بنابراین این مقدار فرمایش آیت الله سیستانی را قبول داریم که «فإنها تحمید و دعا» شاید برای نفی استبعاد باشد، نه برای اینکه بخواهد کبرای کفایت مطلق تحمید و دعا را بگوید. وقتی احتمال این مطلب داده شود کافی است برای اینکه مانع از استدلال شود. دیگر نمی توان انعقاد ظهور اطلاقی را در «فإنها تحمید و دعاء» احراز کرد. امام شاید می خواهند بفرمایند که سورۀ حمد را دست کم نگیرید. اینکه هر تحمید و دعایی کافی باشد را نمی رساند</w:t>
      </w:r>
      <w:r w:rsidR="002B786E">
        <w:rPr>
          <w:rFonts w:hint="cs"/>
          <w:sz w:val="28"/>
          <w:rtl/>
        </w:rPr>
        <w:t xml:space="preserve"> و </w:t>
      </w:r>
      <w:r>
        <w:rPr>
          <w:rFonts w:hint="cs"/>
          <w:sz w:val="28"/>
          <w:rtl/>
        </w:rPr>
        <w:t xml:space="preserve">احراز انعقاد ظهور نمی کنیم. اینکه محقق خویی می فرماید یا تحمید و دعاء و یا یکی از آن چهار کیفیتی که در روایت صحیحه آمده است را بخوانیم، صحیح نیست. به نظر ما تحمید و دعاء هر طوری که خواستیم بخوانیم، عرفی نیست. </w:t>
      </w:r>
    </w:p>
    <w:p w14:paraId="2795320A" w14:textId="77777777" w:rsidR="0064289E" w:rsidRDefault="0064289E" w:rsidP="0064289E">
      <w:pPr>
        <w:jc w:val="both"/>
        <w:rPr>
          <w:sz w:val="28"/>
          <w:rtl/>
        </w:rPr>
      </w:pPr>
      <w:r>
        <w:rPr>
          <w:rFonts w:hint="cs"/>
          <w:sz w:val="28"/>
          <w:rtl/>
        </w:rPr>
        <w:t xml:space="preserve">سوال: شاید این روایات دال بر این باشد که همه ی این ذکر ها را تسبیح می دانستند. </w:t>
      </w:r>
    </w:p>
    <w:p w14:paraId="21AD72EA" w14:textId="69B6A9A4" w:rsidR="0064289E" w:rsidRDefault="0064289E" w:rsidP="0064289E">
      <w:pPr>
        <w:jc w:val="both"/>
        <w:rPr>
          <w:sz w:val="28"/>
          <w:rtl/>
        </w:rPr>
      </w:pPr>
      <w:r>
        <w:rPr>
          <w:rFonts w:hint="cs"/>
          <w:sz w:val="28"/>
          <w:rtl/>
        </w:rPr>
        <w:t xml:space="preserve">جواب: یک قولی که کفایت مطلق تسبیح و دعاء است، نه در عامه بوده و نه در خاصه بوده است، توسط محقق حلی مطرح شده، تازه ایشان هم در شرایع نگفته است بلکه در معتبر بحث می کند و می فرماید آنچه این روایات گفته اند همه جایز است، توضیح هم نداده که از روایت علی بن حنظلۀ مطلق ذکر فهمیده یا اینکه مطلق نفهمیده است. ایشان در معتبر تحمید و دعاء را نیز مطرح نکرده اند، تا رسیده به محقق خویی، ایشان از تحمید و دعاء مطلق تحمید و دعاء را فهمیده است، واقعا احراز می کنیم که ظهور تصدیقی احراز شده باشد؟ واقعا امکان دارد ارتکاز متشرعه اباء از این فهم اطلاق داشته باشد. اگر کسی شروع کند دعاکردن برای خود، اللهم زوجنی من الحور العین، در رکعات خود اینطور نماز بخواند، در ارتکاز متشرعه این مطالب نبوده است. روایت علی بن حنظلۀ مجمل است، اول گفته است که ذکر الله بگویید، سپس گفته است که مخیر بین تسبیح و قرائت هستید، مجمل می شود. بنابراین این فرمایش محقق خویی که کیفیت پنجم را مطلق تحمید و دعاء دانسته اند مورد قبول نیست، همانطور که آیت الله سیستانی نیز قبول نکرده اند. </w:t>
      </w:r>
    </w:p>
    <w:p w14:paraId="1F96F15D" w14:textId="35EC3F9C" w:rsidR="002D2E99" w:rsidRDefault="002D2E99" w:rsidP="002D2E99">
      <w:pPr>
        <w:pStyle w:val="Heading3"/>
        <w:rPr>
          <w:rFonts w:cs="B Badr"/>
          <w:rtl/>
        </w:rPr>
      </w:pPr>
      <w:bookmarkStart w:id="8" w:name="_Toc126127062"/>
      <w:r>
        <w:rPr>
          <w:rFonts w:hint="cs"/>
          <w:rtl/>
        </w:rPr>
        <w:t>بررسی فرمایش آیت الله سیستانی دام ظله</w:t>
      </w:r>
      <w:bookmarkEnd w:id="8"/>
      <w:r>
        <w:rPr>
          <w:rFonts w:hint="cs"/>
          <w:rtl/>
        </w:rPr>
        <w:t xml:space="preserve"> </w:t>
      </w:r>
    </w:p>
    <w:p w14:paraId="36A350FF" w14:textId="5A0CFBC1" w:rsidR="00273310" w:rsidRDefault="0064289E" w:rsidP="00273310">
      <w:pPr>
        <w:jc w:val="both"/>
        <w:rPr>
          <w:sz w:val="28"/>
          <w:rtl/>
        </w:rPr>
      </w:pPr>
      <w:r>
        <w:rPr>
          <w:rFonts w:hint="cs"/>
          <w:sz w:val="28"/>
          <w:rtl/>
        </w:rPr>
        <w:t xml:space="preserve">آیت الله سیستانی در ادامه فرموده اند مطلق تسبیح، ولو یک سبحان الله باشد کفایت می کند؛ زیرا اطلاقاتی با تعبیر «سبح» وجود داشت و هیچ روایتی که ظهور در وجوب تعیینی کیفیت خاصه از تسبیح باشد، وجود نداشت. این روایات در مقام بیان مصادیق تسبیح اند و فرد افضل تسبیح را گفته اند و شاهد آن اختلاف زیاد در کیفیات تسبیح است و اساسا مقام، مقام افتاء بوده است. وقتی سائل سوال کرده اند و امام فرموده اند: إن شئت فسبح، عرفی نیست که بگوید در مقام دیگری مقید آن را بیان کرده ام. امام علیه السلام در مقام بیان وظیفه فعلیه مخاطب بوده اند، اینطور نبوده که کبرای کلی را بیان کنند و تقییدات را در جلسات دیگر بیان کنند. اگر اینطورباشد، تأخیر بیان از وقت حاجت نسبت به این سائل می شود؛ لذا آیت الله سیستانی هم به اختلاف کیفیات تسبیح تکیه می کند و هم اینکه می فرمایند این ها ظهور در وجوب تعیینی ندارند و بیان مصداق تسبیح کرده اند؛ لذا اطلاق «سبح» مقتضی کفایت یک سبحان الله است. خیلی راحت می شود، کسانی که قرائت ملحونه دارند، می توانند به جای حمد یک سبحان الله بگویند، در رکعت سوم و چهارم هم که یک سبحان الله را کافی می دانند. </w:t>
      </w:r>
    </w:p>
    <w:p w14:paraId="324E1259" w14:textId="77777777" w:rsidR="00273310" w:rsidRDefault="0064289E" w:rsidP="0064289E">
      <w:pPr>
        <w:jc w:val="both"/>
        <w:rPr>
          <w:rFonts w:cs="Cambria"/>
          <w:sz w:val="28"/>
          <w:rtl/>
        </w:rPr>
      </w:pPr>
      <w:r>
        <w:rPr>
          <w:rFonts w:hint="cs"/>
          <w:sz w:val="28"/>
          <w:rtl/>
        </w:rPr>
        <w:t>به نظرما</w:t>
      </w:r>
      <w:r w:rsidR="00273310">
        <w:rPr>
          <w:rFonts w:cs="Cambria" w:hint="cs"/>
          <w:sz w:val="28"/>
          <w:rtl/>
        </w:rPr>
        <w:t>:</w:t>
      </w:r>
    </w:p>
    <w:p w14:paraId="229EB20B" w14:textId="3D0F84C0" w:rsidR="0064289E" w:rsidRPr="00273310" w:rsidRDefault="0064289E" w:rsidP="00273310">
      <w:pPr>
        <w:pStyle w:val="ListParagraph"/>
        <w:jc w:val="both"/>
        <w:rPr>
          <w:sz w:val="28"/>
          <w:rtl/>
        </w:rPr>
      </w:pPr>
      <w:r w:rsidRPr="00273310">
        <w:rPr>
          <w:rFonts w:hint="cs"/>
          <w:sz w:val="28"/>
          <w:rtl/>
        </w:rPr>
        <w:t xml:space="preserve"> اولا تعبیر «ان شئت فسبح» شاید عنوان مشیر است. این تعبیر در مقابل قرائت فاتحۀ الکتاب است، یعنی اگر می خواهید فاتحۀ بخوانید، بخوانید، اگر می خواهید تسبیح بگویید یعنی همان تسبیح معهود و متعارف را بخوانید. پس نباید به اطلاق تمسک کرد. ما نمی گوییم که ظهور در تسبیح متعارف دارد، می گوییم اینکه آیت الله سیستانی می فرمایند «سبح» اگر قرار بود کفایت نکند، مردم اغراء به جهل می شدندو می رفتند و عمل می کردند، درست نیست؛ زیرا شاید این تعبیر اسم برای تسبیح متعارفه باشد، اینکه ایشان به اطلاق «فسبح» تمسک می کنند اشکال داریم، نه اینکه بخواهیم بگوییم حتما مشیر به همان تسبیحات متعارفه است. </w:t>
      </w:r>
    </w:p>
    <w:p w14:paraId="3D211827" w14:textId="15049FEB" w:rsidR="0064289E" w:rsidRPr="00273310" w:rsidRDefault="00273310" w:rsidP="00273310">
      <w:pPr>
        <w:pStyle w:val="ListParagraph"/>
        <w:jc w:val="both"/>
        <w:rPr>
          <w:sz w:val="28"/>
          <w:rtl/>
        </w:rPr>
      </w:pPr>
      <w:r w:rsidRPr="00273310">
        <w:rPr>
          <w:rFonts w:hint="cs"/>
          <w:sz w:val="28"/>
          <w:rtl/>
        </w:rPr>
        <w:t>ثانیا:</w:t>
      </w:r>
      <w:r w:rsidR="0064289E" w:rsidRPr="00273310">
        <w:rPr>
          <w:rFonts w:hint="cs"/>
          <w:sz w:val="28"/>
          <w:rtl/>
        </w:rPr>
        <w:t xml:space="preserve"> اینکه ایشان فرمود که کیفیات مذکوره در روایات چون اختلاف دارند، استحباب را می رسانند، به نظر ما دلیلی ندارد. چرا باید مستحب باشند؟ به یک نفر گفته اند سه مرتبه تسبیحات اربعه بگویید، در حدیث دیگری فرموده اند یک بار تسبیحات اربعه بگویید، در صحیحه دیگری فرموده اند: سبحان الله و الحمدلله و الله اکبر بگویید کفایت می کند. چرا بگوییم که این ها خصوصیت ندارند؟ ظهور این تعابیر در واجب تعیینی است، اما به دلیل اختلاف حمل بر واجب تخییری می کنیم. دلیلی ندارد که حمل بر استحباب کنیم. عرفی نیز می باشد مثل اینکه شارع بگوید زید را با بکر اکرام کنید، در یک خطاب دیگر بگوید زید را با علی اکرام کنید، اینطور نیست که انسان فقط زید را اکرام کنید و دیگری را بیندازد، بلکه به صورت تخییری زید را با یکی از این دو نفر اکرام می کند. </w:t>
      </w:r>
    </w:p>
    <w:p w14:paraId="39A866F0" w14:textId="3393933F" w:rsidR="0064289E" w:rsidRDefault="0064289E" w:rsidP="0064289E">
      <w:pPr>
        <w:jc w:val="both"/>
        <w:rPr>
          <w:sz w:val="28"/>
          <w:rtl/>
        </w:rPr>
      </w:pPr>
      <w:r>
        <w:rPr>
          <w:rFonts w:hint="cs"/>
          <w:sz w:val="28"/>
          <w:rtl/>
        </w:rPr>
        <w:t xml:space="preserve">محصل این بحث با این دیدگاه که ما معتقدیم نمی توان به کفایت مطلق تسبیح ملتزم شد (زیرا فسبح اطلاق ندارد) و این روایاتی که کیفیت تسبیحات را می گوید، گرچه با هم اختلاف دارند ولی به قول محقق خویی چرا از ظهور آن در وجوب خصوصیات ولو به نحو تخییر رفع ید کنیم؟  اینکه حمل کنیم بر اینکه خصوصیات رها شوند و فقط سبحان الله گفته شود، خلاف ظاهر است. </w:t>
      </w:r>
    </w:p>
    <w:p w14:paraId="3F84B120" w14:textId="3DA72462" w:rsidR="00273310" w:rsidRDefault="00451CB1" w:rsidP="00451CB1">
      <w:pPr>
        <w:pStyle w:val="Heading2"/>
        <w:rPr>
          <w:rFonts w:cs="B Badr"/>
          <w:szCs w:val="28"/>
          <w:rtl/>
        </w:rPr>
      </w:pPr>
      <w:bookmarkStart w:id="9" w:name="_Toc126127063"/>
      <w:r>
        <w:rPr>
          <w:rFonts w:hint="cs"/>
          <w:rtl/>
        </w:rPr>
        <w:t>قول دوم: لزوم سه بار خواندن تسبیحات اربعه</w:t>
      </w:r>
      <w:bookmarkEnd w:id="9"/>
      <w:r>
        <w:rPr>
          <w:rFonts w:hint="cs"/>
          <w:rtl/>
        </w:rPr>
        <w:t xml:space="preserve"> </w:t>
      </w:r>
    </w:p>
    <w:p w14:paraId="0C81C5B4" w14:textId="77777777" w:rsidR="0064289E" w:rsidRDefault="0064289E" w:rsidP="0064289E">
      <w:pPr>
        <w:jc w:val="both"/>
        <w:rPr>
          <w:sz w:val="28"/>
          <w:rtl/>
        </w:rPr>
      </w:pPr>
      <w:r>
        <w:rPr>
          <w:rFonts w:hint="cs"/>
          <w:sz w:val="28"/>
          <w:rtl/>
        </w:rPr>
        <w:t xml:space="preserve">حال با این دید به سراغ اقوال مطرح شده در مسئله می رویم: </w:t>
      </w:r>
    </w:p>
    <w:p w14:paraId="698A4CED" w14:textId="77777777" w:rsidR="0064289E" w:rsidRDefault="0064289E" w:rsidP="0064289E">
      <w:pPr>
        <w:jc w:val="both"/>
        <w:rPr>
          <w:sz w:val="28"/>
          <w:rtl/>
        </w:rPr>
      </w:pPr>
      <w:r>
        <w:rPr>
          <w:rFonts w:hint="cs"/>
          <w:sz w:val="28"/>
          <w:rtl/>
        </w:rPr>
        <w:t xml:space="preserve">قول اول قول به کفایت مطلق ذکر بود که قائل آن محقق در معتبر، علامه مجلسی در بحار، مرحوم ابن طاوس و صاحب ذخیرۀ المعاد تمایل به این قول دارند ولی صحیح نیست. </w:t>
      </w:r>
    </w:p>
    <w:p w14:paraId="79B60553" w14:textId="77777777" w:rsidR="0064289E" w:rsidRDefault="0064289E" w:rsidP="0064289E">
      <w:pPr>
        <w:jc w:val="both"/>
        <w:rPr>
          <w:sz w:val="28"/>
          <w:rtl/>
        </w:rPr>
      </w:pPr>
      <w:r>
        <w:rPr>
          <w:rFonts w:hint="cs"/>
          <w:sz w:val="28"/>
          <w:rtl/>
        </w:rPr>
        <w:t xml:space="preserve">قول دیگر کلام برخی از بزرگان مانند شیخ در نهایه و الإقتصاد است که لزوم سه بار خواندن تسبیحات اربعه را مطرح کرده اند. در نهایه می فرماید: </w:t>
      </w:r>
    </w:p>
    <w:p w14:paraId="56F72A33" w14:textId="447B977B" w:rsidR="0064289E" w:rsidRPr="00F70A76" w:rsidRDefault="0064289E" w:rsidP="00F70A76">
      <w:pPr>
        <w:pStyle w:val="ListParagraph"/>
        <w:jc w:val="both"/>
        <w:rPr>
          <w:sz w:val="28"/>
          <w:rtl/>
        </w:rPr>
      </w:pPr>
      <w:r w:rsidRPr="00F70A76">
        <w:rPr>
          <w:rFonts w:hint="cs"/>
          <w:sz w:val="28"/>
          <w:rtl/>
        </w:rPr>
        <w:t>«</w:t>
      </w:r>
      <w:r w:rsidR="00F70A76" w:rsidRPr="00F70A76">
        <w:rPr>
          <w:rtl/>
        </w:rPr>
        <w:t xml:space="preserve"> </w:t>
      </w:r>
      <w:r w:rsidR="00F70A76" w:rsidRPr="00F70A76">
        <w:rPr>
          <w:color w:val="000080"/>
          <w:sz w:val="28"/>
          <w:rtl/>
        </w:rPr>
        <w:t>و الرّكعتان الأخراوان من الفرائض يقتصر فيهما على الحمد وحدها أو ثلاث تسبيحات، يقول: «سبحان اللّه، و الحمد للّه، و لا إله إلا اللّه، و اللّه أكبر» ثلاث مرّات، أيّ‌ ذلك شاء، فعل مخيّرا له فيه</w:t>
      </w:r>
      <w:r w:rsidR="00F70A76" w:rsidRPr="00F70A76">
        <w:rPr>
          <w:rFonts w:hint="cs"/>
          <w:sz w:val="28"/>
          <w:rtl/>
        </w:rPr>
        <w:t>»</w:t>
      </w:r>
      <w:r w:rsidR="00F70A76">
        <w:rPr>
          <w:rStyle w:val="FootnoteReference"/>
          <w:sz w:val="28"/>
          <w:rtl/>
        </w:rPr>
        <w:footnoteReference w:id="14"/>
      </w:r>
    </w:p>
    <w:p w14:paraId="12257766" w14:textId="77777777" w:rsidR="006363C7" w:rsidRDefault="0064289E" w:rsidP="0064289E">
      <w:pPr>
        <w:jc w:val="both"/>
        <w:rPr>
          <w:sz w:val="28"/>
          <w:rtl/>
        </w:rPr>
      </w:pPr>
      <w:r>
        <w:rPr>
          <w:rFonts w:hint="cs"/>
          <w:sz w:val="28"/>
          <w:rtl/>
        </w:rPr>
        <w:t>در مختلف نیز از ابن ابی عقیل نقل می کند.</w:t>
      </w:r>
    </w:p>
    <w:p w14:paraId="4ED6589C" w14:textId="3DE27ED4" w:rsidR="006363C7" w:rsidRDefault="006363C7" w:rsidP="006363C7">
      <w:pPr>
        <w:pStyle w:val="Heading3"/>
        <w:rPr>
          <w:rtl/>
        </w:rPr>
      </w:pPr>
      <w:bookmarkStart w:id="10" w:name="_Toc126127064"/>
      <w:r>
        <w:rPr>
          <w:rFonts w:hint="cs"/>
          <w:rtl/>
        </w:rPr>
        <w:t>بررسی ادله قول دوم</w:t>
      </w:r>
      <w:bookmarkEnd w:id="10"/>
    </w:p>
    <w:p w14:paraId="631AD9D7" w14:textId="426243F8" w:rsidR="0064289E" w:rsidRDefault="0064289E" w:rsidP="0064289E">
      <w:pPr>
        <w:jc w:val="both"/>
        <w:rPr>
          <w:sz w:val="28"/>
          <w:rtl/>
        </w:rPr>
      </w:pPr>
      <w:r>
        <w:rPr>
          <w:rFonts w:hint="cs"/>
          <w:sz w:val="28"/>
          <w:rtl/>
        </w:rPr>
        <w:t xml:space="preserve"> أدله این قول عبارتند از: </w:t>
      </w:r>
    </w:p>
    <w:p w14:paraId="1823FBDA" w14:textId="48E2B2A4" w:rsidR="0064289E" w:rsidRDefault="0064289E" w:rsidP="0064289E">
      <w:pPr>
        <w:pStyle w:val="ListParagraph"/>
        <w:numPr>
          <w:ilvl w:val="0"/>
          <w:numId w:val="16"/>
        </w:numPr>
        <w:spacing w:line="240" w:lineRule="auto"/>
        <w:jc w:val="both"/>
        <w:rPr>
          <w:rFonts w:cs="B Badr"/>
          <w:sz w:val="28"/>
        </w:rPr>
      </w:pPr>
      <w:r>
        <w:rPr>
          <w:rFonts w:cs="B Badr" w:hint="cs"/>
          <w:sz w:val="28"/>
          <w:rtl/>
        </w:rPr>
        <w:t>روایت فقه الرضا: «</w:t>
      </w:r>
      <w:r w:rsidR="00384A3A" w:rsidRPr="00384A3A">
        <w:rPr>
          <w:rFonts w:cs="B Badr"/>
          <w:color w:val="008000"/>
          <w:sz w:val="28"/>
          <w:rtl/>
        </w:rPr>
        <w:t>وَ فِي الرَّكْعَتَيْنِ الأخروين [الْأُخْرَاوَيْنِ‏] الْحَمْدَ وَحْدَهُ وَ إِلَّا فَسَبِّحْ فِيهِمَا ثَلَاثاً ثَلَاثاً تَقُولُ سُبْحَانَ اللَّهِ وَ الْحَمْدُ لِلَّهِ وَ لَا إِلَهَ إِلَّا اللَّهُ وَ اللَّهُ أَكْبَرُ تَقُولُهَا فِي كُلِّ رَكْعَةٍ مِنْهُمَا ثَلَاثَ مَرَّات</w:t>
      </w:r>
      <w:r w:rsidR="00384A3A" w:rsidRPr="00384A3A">
        <w:rPr>
          <w:rFonts w:cs="B Badr"/>
          <w:sz w:val="28"/>
          <w:rtl/>
        </w:rPr>
        <w:t>‏</w:t>
      </w:r>
      <w:r w:rsidR="00384A3A">
        <w:rPr>
          <w:rFonts w:cs="B Badr" w:hint="cs"/>
          <w:sz w:val="28"/>
          <w:rtl/>
        </w:rPr>
        <w:t>»</w:t>
      </w:r>
      <w:r w:rsidR="00384A3A">
        <w:rPr>
          <w:rStyle w:val="FootnoteReference"/>
          <w:rFonts w:cs="B Badr"/>
          <w:sz w:val="28"/>
          <w:rtl/>
        </w:rPr>
        <w:footnoteReference w:id="15"/>
      </w:r>
    </w:p>
    <w:p w14:paraId="37819F81" w14:textId="1C707639" w:rsidR="0064289E" w:rsidRDefault="0064289E" w:rsidP="0064289E">
      <w:pPr>
        <w:pStyle w:val="ListParagraph"/>
        <w:numPr>
          <w:ilvl w:val="0"/>
          <w:numId w:val="16"/>
        </w:numPr>
        <w:spacing w:line="240" w:lineRule="auto"/>
        <w:jc w:val="both"/>
        <w:rPr>
          <w:rFonts w:cs="B Badr"/>
          <w:sz w:val="28"/>
        </w:rPr>
      </w:pPr>
      <w:r>
        <w:rPr>
          <w:rFonts w:cs="B Badr" w:hint="cs"/>
          <w:sz w:val="28"/>
          <w:rtl/>
        </w:rPr>
        <w:t>روایت رجاء بن أبی ضحاک</w:t>
      </w:r>
      <w:r w:rsidR="00384A3A">
        <w:rPr>
          <w:rFonts w:cs="B Badr" w:hint="cs"/>
          <w:sz w:val="28"/>
          <w:rtl/>
        </w:rPr>
        <w:t>:</w:t>
      </w:r>
      <w:r>
        <w:rPr>
          <w:rFonts w:cs="B Badr" w:hint="cs"/>
          <w:sz w:val="28"/>
          <w:rtl/>
        </w:rPr>
        <w:t xml:space="preserve"> «</w:t>
      </w:r>
      <w:r w:rsidR="00384A3A" w:rsidRPr="00384A3A">
        <w:rPr>
          <w:rFonts w:cs="B Badr"/>
          <w:sz w:val="28"/>
          <w:rtl/>
        </w:rPr>
        <w:t xml:space="preserve">وَ فِي عُيُونِ الْأَخْبَارِ عَنْ تَمِيمِ بْنِ عَبْدِ اللَّهِ الْقُرَشِيِّ عَنْ أَحْمَدَ بْنِ عَلِيٍّ الْأَنْصَارِيِّ عَنْ رَجَاءِ بْنِ أَبِي الضَّحَّاكِ أَنَّهُ صَحِبَ </w:t>
      </w:r>
      <w:r w:rsidR="00384A3A" w:rsidRPr="00384A3A">
        <w:rPr>
          <w:rFonts w:cs="B Badr"/>
          <w:color w:val="008000"/>
          <w:sz w:val="28"/>
          <w:rtl/>
        </w:rPr>
        <w:t>الرِّضَا ع مِنَ الْمَدِينَةِ إِلَى مَرْوَ- فَكَانَ يُسَبِّحُ فِي الْأُخْرَاوَيْنِ يَقُولُ سُبْحَانَ اللَّهِ وَ الْحَمْدُ لِلَّهِ وَ لَا إِلَهَ إِلَّا اللَّهُ وَ اللَّهُ أَكْبَرُ ثَلَاثَ مَرَّاتٍ ثُمَّ يَرْكَعُ</w:t>
      </w:r>
      <w:r w:rsidR="00384A3A" w:rsidRPr="00384A3A">
        <w:rPr>
          <w:rFonts w:cs="B Badr"/>
          <w:sz w:val="28"/>
          <w:rtl/>
        </w:rPr>
        <w:t>»</w:t>
      </w:r>
      <w:r w:rsidR="00384A3A">
        <w:rPr>
          <w:rStyle w:val="FootnoteReference"/>
          <w:rFonts w:cs="B Badr"/>
          <w:sz w:val="28"/>
          <w:rtl/>
        </w:rPr>
        <w:footnoteReference w:id="16"/>
      </w:r>
    </w:p>
    <w:p w14:paraId="02D0F261" w14:textId="77777777" w:rsidR="0064289E" w:rsidRDefault="0064289E" w:rsidP="0064289E">
      <w:pPr>
        <w:jc w:val="both"/>
        <w:rPr>
          <w:sz w:val="28"/>
          <w:rtl/>
        </w:rPr>
      </w:pPr>
      <w:r>
        <w:rPr>
          <w:rFonts w:hint="cs"/>
          <w:sz w:val="28"/>
          <w:rtl/>
        </w:rPr>
        <w:t xml:space="preserve">روایت فقه الرضا اعتباری ندارد؛ زیرا به قول محقق خویی معلوم نیست کتاب حدیث باشد. شاید تألیف شلمغانی یا شخص دیگری باشد. روایت دوم نیز حکایت فعل است. امام رضا علیه السلام أقل واجبات را انجام نداده اند شاید مستحب را انجام داده اند. علاوه بر اینکه دارای ضعف سند است. مرحوم مجلسی در بحار می نویسد: </w:t>
      </w:r>
    </w:p>
    <w:p w14:paraId="24EF36E7" w14:textId="302FA817" w:rsidR="0064289E" w:rsidRPr="00E93AAA" w:rsidRDefault="0064289E" w:rsidP="00E93AAA">
      <w:pPr>
        <w:pStyle w:val="ListParagraph"/>
        <w:jc w:val="both"/>
        <w:rPr>
          <w:sz w:val="28"/>
          <w:rtl/>
        </w:rPr>
      </w:pPr>
      <w:r w:rsidRPr="00E93AAA">
        <w:rPr>
          <w:rFonts w:hint="cs"/>
          <w:sz w:val="28"/>
          <w:rtl/>
        </w:rPr>
        <w:t>«</w:t>
      </w:r>
      <w:r w:rsidR="00E93AAA" w:rsidRPr="00E93AAA">
        <w:rPr>
          <w:rtl/>
        </w:rPr>
        <w:t xml:space="preserve"> </w:t>
      </w:r>
      <w:r w:rsidR="00E93AAA" w:rsidRPr="00E93AAA">
        <w:rPr>
          <w:color w:val="000080"/>
          <w:sz w:val="28"/>
          <w:rtl/>
        </w:rPr>
        <w:t>بيان: في بعض النسخ زيد في آخرها و الله أكبر و الموجود في النسخ القديمة المصححة كما نقلنا بدون التكبير و الظاهر أن الزيادة من النساخ تبعا للمشهور</w:t>
      </w:r>
      <w:r w:rsidR="00E93AAA" w:rsidRPr="00E93AAA">
        <w:rPr>
          <w:rFonts w:hint="cs"/>
          <w:sz w:val="28"/>
          <w:rtl/>
        </w:rPr>
        <w:t>»</w:t>
      </w:r>
      <w:r w:rsidR="00E93AAA">
        <w:rPr>
          <w:rStyle w:val="FootnoteReference"/>
          <w:sz w:val="28"/>
          <w:rtl/>
        </w:rPr>
        <w:footnoteReference w:id="17"/>
      </w:r>
    </w:p>
    <w:p w14:paraId="0819F039" w14:textId="77777777" w:rsidR="0064289E" w:rsidRDefault="0064289E" w:rsidP="0064289E">
      <w:pPr>
        <w:jc w:val="both"/>
        <w:rPr>
          <w:sz w:val="28"/>
          <w:rtl/>
        </w:rPr>
      </w:pPr>
      <w:r>
        <w:rPr>
          <w:rFonts w:hint="cs"/>
          <w:sz w:val="28"/>
          <w:rtl/>
        </w:rPr>
        <w:t xml:space="preserve">می فرماید در نسخ قدیمه «والله اکبر» وجود ندارد. برخی از نساخ به خاطر اینکه در کتاب نهایه تعبیر «والله اکبر» آمده و در فقه شیعه نیز این کتاب رواج داشت، اضافه کرده اند. </w:t>
      </w:r>
    </w:p>
    <w:p w14:paraId="66217CF1" w14:textId="77777777" w:rsidR="0064289E" w:rsidRDefault="0064289E" w:rsidP="0064289E">
      <w:pPr>
        <w:pStyle w:val="ListParagraph"/>
        <w:numPr>
          <w:ilvl w:val="0"/>
          <w:numId w:val="16"/>
        </w:numPr>
        <w:spacing w:line="240" w:lineRule="auto"/>
        <w:jc w:val="both"/>
        <w:rPr>
          <w:rFonts w:cs="B Badr"/>
          <w:sz w:val="28"/>
        </w:rPr>
      </w:pPr>
      <w:r>
        <w:rPr>
          <w:rFonts w:cs="B Badr" w:hint="cs"/>
          <w:sz w:val="28"/>
          <w:rtl/>
        </w:rPr>
        <w:t xml:space="preserve">روایتی است که در سرائر نقل شده است. صحیحه زرارۀ که در من لایحضره الفقیه نقل شده است در سرائر چنین نقل شده است: </w:t>
      </w:r>
    </w:p>
    <w:p w14:paraId="2DC31945" w14:textId="0C4524AE" w:rsidR="0064289E" w:rsidRDefault="0064289E" w:rsidP="0064289E">
      <w:pPr>
        <w:pStyle w:val="ListParagraph"/>
        <w:jc w:val="both"/>
        <w:rPr>
          <w:rFonts w:cs="B Badr"/>
          <w:sz w:val="28"/>
          <w:rtl/>
        </w:rPr>
      </w:pPr>
      <w:r>
        <w:rPr>
          <w:rFonts w:cs="B Badr" w:hint="cs"/>
          <w:sz w:val="28"/>
          <w:rtl/>
        </w:rPr>
        <w:t>«</w:t>
      </w:r>
      <w:r w:rsidR="00F07EC2" w:rsidRPr="00F07EC2">
        <w:rPr>
          <w:rtl/>
        </w:rPr>
        <w:t xml:space="preserve"> </w:t>
      </w:r>
      <w:r w:rsidR="00F07EC2" w:rsidRPr="00F07EC2">
        <w:rPr>
          <w:rFonts w:cs="B Badr"/>
          <w:sz w:val="28"/>
          <w:rtl/>
        </w:rPr>
        <w:t xml:space="preserve">حريز بن عبد اللَّه السجستاني في كتابه، و هو حريز بالحاء غير المعجمة و الراء غير المعجمة و الزاي المعجمة، و هو من جملة أصحابنا، و كتابه معتمد عندهم، قال فيه: و قال زرارة: قال </w:t>
      </w:r>
      <w:r w:rsidR="00F07EC2" w:rsidRPr="00F07EC2">
        <w:rPr>
          <w:rFonts w:cs="B Badr"/>
          <w:color w:val="008000"/>
          <w:sz w:val="28"/>
          <w:rtl/>
        </w:rPr>
        <w:t xml:space="preserve">أبو جعفر عليه السّلام: لا يقرأ في الركعتين الآخرتين من الأربع ركعات المفروضات شيئا، إماما كنت أو غير إمام، قلت: فما أقول فيهما، قال: إن كنت إماما فقل: سبحان اللَّه و الحمد للَّه و لا إله إلا اللَّه و اللَّه أكبر. </w:t>
      </w:r>
      <w:r w:rsidR="00F07EC2" w:rsidRPr="00F07EC2">
        <w:rPr>
          <w:rFonts w:cs="B Badr"/>
          <w:color w:val="008000"/>
          <w:sz w:val="28"/>
          <w:u w:val="single"/>
          <w:rtl/>
        </w:rPr>
        <w:t>ثلاث مرات</w:t>
      </w:r>
      <w:r w:rsidR="00F07EC2" w:rsidRPr="00F07EC2">
        <w:rPr>
          <w:rFonts w:cs="B Badr"/>
          <w:color w:val="008000"/>
          <w:sz w:val="28"/>
          <w:rtl/>
        </w:rPr>
        <w:t>، ثم تكبّر و تركع، و إن كنت خلف إمام، فلا تقرأ شيئا في الأوليين، و أنصت لقراءته و لا تقولن شيئا في الآخرتين</w:t>
      </w:r>
      <w:r w:rsidR="00F07EC2" w:rsidRPr="00F07EC2">
        <w:rPr>
          <w:rFonts w:cs="B Badr"/>
          <w:sz w:val="28"/>
          <w:rtl/>
        </w:rPr>
        <w:t>‏</w:t>
      </w:r>
      <w:r w:rsidR="00F07EC2">
        <w:rPr>
          <w:rFonts w:cs="B Badr" w:hint="cs"/>
          <w:sz w:val="28"/>
          <w:rtl/>
        </w:rPr>
        <w:t>»</w:t>
      </w:r>
      <w:r w:rsidR="00F07EC2">
        <w:rPr>
          <w:rStyle w:val="FootnoteReference"/>
          <w:rFonts w:cs="B Badr"/>
          <w:sz w:val="28"/>
          <w:rtl/>
        </w:rPr>
        <w:footnoteReference w:id="18"/>
      </w:r>
    </w:p>
    <w:p w14:paraId="30AD3F3D" w14:textId="7CDF0567" w:rsidR="0064289E" w:rsidRDefault="0064289E" w:rsidP="0064289E">
      <w:pPr>
        <w:jc w:val="both"/>
        <w:rPr>
          <w:sz w:val="28"/>
          <w:rtl/>
        </w:rPr>
      </w:pPr>
      <w:r>
        <w:rPr>
          <w:rFonts w:hint="cs"/>
          <w:sz w:val="28"/>
          <w:rtl/>
        </w:rPr>
        <w:t>اولا: خود ابن ادریس در مستطرفات تعبیر «والله اکبر» را نیاورده است</w:t>
      </w:r>
      <w:r w:rsidR="00F07EC2">
        <w:rPr>
          <w:rStyle w:val="FootnoteReference"/>
          <w:sz w:val="28"/>
          <w:rtl/>
        </w:rPr>
        <w:footnoteReference w:id="19"/>
      </w:r>
      <w:r>
        <w:rPr>
          <w:rFonts w:hint="cs"/>
          <w:sz w:val="28"/>
          <w:rtl/>
        </w:rPr>
        <w:t>.</w:t>
      </w:r>
    </w:p>
    <w:p w14:paraId="015FD278" w14:textId="77777777" w:rsidR="0064289E" w:rsidRDefault="0064289E" w:rsidP="0064289E">
      <w:pPr>
        <w:jc w:val="both"/>
        <w:rPr>
          <w:sz w:val="28"/>
          <w:rtl/>
        </w:rPr>
      </w:pPr>
      <w:r>
        <w:rPr>
          <w:rFonts w:hint="cs"/>
          <w:sz w:val="28"/>
          <w:rtl/>
        </w:rPr>
        <w:t xml:space="preserve"> ثانیا: کتاب من لایحضره الفقیه که این روایت را نقل می کند صریحا می گوید «تکمله تسع تسبیحات» همین صحیحه زرارۀ را نقل می کند: </w:t>
      </w:r>
    </w:p>
    <w:p w14:paraId="5419E7C3" w14:textId="2E729B71" w:rsidR="0064289E" w:rsidRPr="00F07EC2" w:rsidRDefault="0064289E" w:rsidP="00F07EC2">
      <w:pPr>
        <w:pStyle w:val="ListParagraph"/>
        <w:jc w:val="both"/>
        <w:rPr>
          <w:sz w:val="28"/>
          <w:rtl/>
        </w:rPr>
      </w:pPr>
      <w:r w:rsidRPr="00F07EC2">
        <w:rPr>
          <w:rFonts w:hint="cs"/>
          <w:sz w:val="28"/>
          <w:rtl/>
        </w:rPr>
        <w:t>«</w:t>
      </w:r>
      <w:r w:rsidR="00F07EC2" w:rsidRPr="00F07EC2">
        <w:rPr>
          <w:sz w:val="28"/>
          <w:rtl/>
        </w:rPr>
        <w:t xml:space="preserve"> وَ رَوَى زُرَارَةُ عَنْ </w:t>
      </w:r>
      <w:r w:rsidR="00F07EC2" w:rsidRPr="00F07EC2">
        <w:rPr>
          <w:color w:val="008000"/>
          <w:sz w:val="28"/>
          <w:rtl/>
        </w:rPr>
        <w:t>أَبِي جَعْفَرٍ ع أَنَّهُ قَالَ: لَا تَقْرَأَنَّ فِي الرَّكْعَتَيْنِ الْأَخِيرَتَيْنِ مِنَ الْأَرْبَعِ الرَّكَعَاتِ الْمَفْرُوضَاتِ شَيْئاً إِمَاماً كُنْتَ أَوْ غَيْرَ إِمَامٍ قَالَ قُلْتُ فَمَا أَقُولُ فِيهَا قَالَ إِنْ كُنْتَ إِمَاماً أَوْ وَحْدَكَ فَقُلْ سُبْحَانَ اللَّهِ وَ الْحَمْدُ لِلَّهِ وَ لَا إِلَهَ إِلَّا اللَّهُ ثَلَاثَ مَرَّاتٍ تُكَمِّلُهُ تِسْعَ تَسْبِيحَاتٍ ثُمَّ تُكَبِّرُ وَ تَرْكَعُ</w:t>
      </w:r>
      <w:r w:rsidR="00F07EC2" w:rsidRPr="00F07EC2">
        <w:rPr>
          <w:rFonts w:hint="cs"/>
          <w:sz w:val="28"/>
          <w:rtl/>
        </w:rPr>
        <w:t>»</w:t>
      </w:r>
      <w:r w:rsidR="00F07EC2">
        <w:rPr>
          <w:rStyle w:val="FootnoteReference"/>
          <w:sz w:val="28"/>
          <w:rtl/>
        </w:rPr>
        <w:footnoteReference w:id="20"/>
      </w:r>
    </w:p>
    <w:p w14:paraId="00DCF717" w14:textId="30F0A3DF" w:rsidR="0064289E" w:rsidRDefault="0064289E" w:rsidP="0064289E">
      <w:pPr>
        <w:jc w:val="both"/>
        <w:rPr>
          <w:sz w:val="28"/>
          <w:rtl/>
        </w:rPr>
      </w:pPr>
      <w:r>
        <w:rPr>
          <w:rFonts w:hint="cs"/>
          <w:sz w:val="28"/>
          <w:rtl/>
        </w:rPr>
        <w:t>تصریح می کند که 9 تسبیح است. معلوم می شود که ابن ادریس اشتباه کرده است، اگر هم احتمال دهیم که روایت دیگری است و سند سرائر درست شود، فوقش روایت من لایحضره الفقیه قرینه می شود بر اینکه آن دوازده تسبیح مستحب است؛ چون صحیحه زرارۀ در من لایحضره الفقیه و خود مستطرفات که از کتاب حریز نقل می کند ن</w:t>
      </w:r>
      <w:r w:rsidR="00F07EC2">
        <w:rPr>
          <w:rFonts w:hint="cs"/>
          <w:sz w:val="28"/>
          <w:rtl/>
        </w:rPr>
        <w:t>ُ</w:t>
      </w:r>
      <w:r>
        <w:rPr>
          <w:rFonts w:hint="cs"/>
          <w:sz w:val="28"/>
          <w:rtl/>
        </w:rPr>
        <w:t xml:space="preserve">ه تسبیح را مطرح کرده است. </w:t>
      </w:r>
    </w:p>
    <w:p w14:paraId="1ACB8239" w14:textId="099B071F" w:rsidR="00F07EC2" w:rsidRPr="00C11F7D" w:rsidRDefault="00F07EC2" w:rsidP="00F07EC2">
      <w:pPr>
        <w:pStyle w:val="Heading2"/>
        <w:rPr>
          <w:rFonts w:cs="B Badr"/>
          <w:szCs w:val="28"/>
          <w:rtl/>
        </w:rPr>
      </w:pPr>
      <w:bookmarkStart w:id="11" w:name="_Toc126127065"/>
      <w:r>
        <w:rPr>
          <w:rFonts w:hint="cs"/>
          <w:rtl/>
        </w:rPr>
        <w:t>قول سوم: لزوم یک مرتبه خواندن تسبیحات اربعه</w:t>
      </w:r>
      <w:bookmarkEnd w:id="11"/>
    </w:p>
    <w:p w14:paraId="37FFE4BA" w14:textId="6956DC49" w:rsidR="0064289E" w:rsidRDefault="0064289E" w:rsidP="0064289E">
      <w:pPr>
        <w:jc w:val="both"/>
        <w:rPr>
          <w:sz w:val="28"/>
          <w:rtl/>
        </w:rPr>
      </w:pPr>
      <w:r>
        <w:rPr>
          <w:rFonts w:hint="cs"/>
          <w:sz w:val="28"/>
          <w:rtl/>
        </w:rPr>
        <w:t xml:space="preserve">نظریه سوم لزوم یک مرتبه خواندن تسبیحات اربعه است. این نظریه در مقنعه شیخ مفید مطرح شده است: </w:t>
      </w:r>
    </w:p>
    <w:p w14:paraId="6EF69653" w14:textId="444DDD79" w:rsidR="0064289E" w:rsidRPr="00F07EC2" w:rsidRDefault="0064289E" w:rsidP="00F07EC2">
      <w:pPr>
        <w:pStyle w:val="ListParagraph"/>
        <w:jc w:val="both"/>
        <w:rPr>
          <w:sz w:val="28"/>
          <w:rtl/>
        </w:rPr>
      </w:pPr>
      <w:r w:rsidRPr="00F07EC2">
        <w:rPr>
          <w:rFonts w:hint="cs"/>
          <w:sz w:val="28"/>
          <w:rtl/>
        </w:rPr>
        <w:t>«</w:t>
      </w:r>
      <w:r w:rsidR="00F07EC2" w:rsidRPr="00F07EC2">
        <w:rPr>
          <w:rtl/>
        </w:rPr>
        <w:t xml:space="preserve"> </w:t>
      </w:r>
      <w:r w:rsidR="00F07EC2" w:rsidRPr="00F07EC2">
        <w:rPr>
          <w:color w:val="000080"/>
          <w:sz w:val="28"/>
          <w:rtl/>
        </w:rPr>
        <w:t>و في الثالثة من المغرب بدلا من قراءة الحمد أجزأه ذلك و التسبيح فيها أن سبح بعشر تسبيحات يقول سُبْحَانَ‌ اللَّهِ‌ وَ الْحَمْدُ لِلَّهِ‌ وَ لاَ إِلَهَ‌ إِلاَّ اللَّهُ‌ . - ثم يعيدها ثانية و ثالثة و يقول في آخر التسبيح الثالث وَ اللَّهُ‌ أَكْبَرُ . - و يركع بها و إن سبح أربع تسبيحات في كل ركعة منها فقال سُبْحَانَ‌ اللَّهِ‌ وَ الْحَمْدُ لِلَّهِ‌ وَ لاَ إِلَهَ‌ إِلاَّ اللَّهُ‌ وَ اللَّهُ‌ أَكْبَرُ . أجزأه ذلك ثم يركع بالتكبير</w:t>
      </w:r>
      <w:r w:rsidR="00F07EC2" w:rsidRPr="00F07EC2">
        <w:rPr>
          <w:rFonts w:hint="cs"/>
          <w:sz w:val="28"/>
          <w:rtl/>
        </w:rPr>
        <w:t>»</w:t>
      </w:r>
      <w:r w:rsidR="00F07EC2">
        <w:rPr>
          <w:rStyle w:val="FootnoteReference"/>
          <w:sz w:val="28"/>
          <w:rtl/>
        </w:rPr>
        <w:footnoteReference w:id="21"/>
      </w:r>
    </w:p>
    <w:p w14:paraId="04F1E2E5" w14:textId="77777777" w:rsidR="0064289E" w:rsidRDefault="0064289E" w:rsidP="0064289E">
      <w:pPr>
        <w:jc w:val="both"/>
        <w:rPr>
          <w:sz w:val="28"/>
          <w:rtl/>
        </w:rPr>
      </w:pPr>
      <w:r>
        <w:rPr>
          <w:rFonts w:hint="cs"/>
          <w:sz w:val="28"/>
          <w:rtl/>
        </w:rPr>
        <w:t xml:space="preserve">این نظریه منسوب به مشهور است. دلیل این قول روایت محمد بن اسماعیل از فضل بن شاذان از حماد بن عیسی از زرارۀ است: </w:t>
      </w:r>
    </w:p>
    <w:p w14:paraId="4E9A1EAB" w14:textId="67924171" w:rsidR="0064289E" w:rsidRPr="00F07EC2" w:rsidRDefault="0064289E" w:rsidP="00F07EC2">
      <w:pPr>
        <w:pStyle w:val="ListParagraph"/>
        <w:jc w:val="both"/>
        <w:rPr>
          <w:sz w:val="28"/>
          <w:rtl/>
        </w:rPr>
      </w:pPr>
      <w:r w:rsidRPr="00F07EC2">
        <w:rPr>
          <w:rFonts w:hint="cs"/>
          <w:sz w:val="28"/>
          <w:rtl/>
        </w:rPr>
        <w:t>«</w:t>
      </w:r>
      <w:r w:rsidR="00F07EC2" w:rsidRPr="00F07EC2">
        <w:rPr>
          <w:sz w:val="28"/>
          <w:rtl/>
        </w:rPr>
        <w:t xml:space="preserve"> مُحَمَّدُ بْنُ إِسْمَاعِيلَ عَنِ الْفَضْلِ بْنِ شَاذَانَ عَنْ حَمَّادِ بْنِ عِيسَى عَنْ حَرِيزٍ عَنْ زُرَارَةَ </w:t>
      </w:r>
      <w:r w:rsidR="00F07EC2" w:rsidRPr="00F07EC2">
        <w:rPr>
          <w:color w:val="008000"/>
          <w:sz w:val="28"/>
          <w:rtl/>
        </w:rPr>
        <w:t>قَالَ: قُلْتُ لِأَبِي جَعْفَرٍ ع مَا يُجْزِئُ مِنَ الْقَوْلِ فِي الرَّكْعَتَيْنِ الْأَخِيرَتَيْنِ قَالَ أَنْ تَقُولَ سُبْحَانَ اللَّهِ وَ الْحَمْدُ لِلَّهِ وَ لَا إِلَهَ إِلَّا اللَّهُ وَ اللَّهُ أَكْبَرُ وَ تُكَبِّرُ وَ تَرْكَعُ</w:t>
      </w:r>
      <w:r w:rsidR="00F07EC2" w:rsidRPr="00F07EC2">
        <w:rPr>
          <w:rFonts w:hint="cs"/>
          <w:sz w:val="28"/>
          <w:rtl/>
        </w:rPr>
        <w:t>»</w:t>
      </w:r>
      <w:r w:rsidR="00F07EC2">
        <w:rPr>
          <w:rStyle w:val="FootnoteReference"/>
          <w:sz w:val="28"/>
          <w:rtl/>
        </w:rPr>
        <w:footnoteReference w:id="22"/>
      </w:r>
    </w:p>
    <w:p w14:paraId="099757CC" w14:textId="4C8EE6D0" w:rsidR="0064289E" w:rsidRDefault="0064289E" w:rsidP="0064289E">
      <w:pPr>
        <w:jc w:val="both"/>
        <w:rPr>
          <w:sz w:val="28"/>
          <w:rtl/>
        </w:rPr>
      </w:pPr>
      <w:r>
        <w:rPr>
          <w:rFonts w:hint="cs"/>
          <w:sz w:val="28"/>
          <w:rtl/>
        </w:rPr>
        <w:t>روایت محمد بن عمران نیز می گفت که پیامبر یک بار تسبیحات اربعه گفته است</w:t>
      </w:r>
      <w:r w:rsidR="00791717">
        <w:rPr>
          <w:rStyle w:val="FootnoteReference"/>
          <w:sz w:val="28"/>
          <w:rtl/>
        </w:rPr>
        <w:footnoteReference w:id="23"/>
      </w:r>
      <w:r>
        <w:rPr>
          <w:rFonts w:hint="cs"/>
          <w:sz w:val="28"/>
          <w:rtl/>
        </w:rPr>
        <w:t xml:space="preserve">. محقق خویی می فرماید من به عنوان یک عدل واجب  قبول دارم، ولی آیت الله سیستانی می فرماید من اصلا عدل واجب نمی دانم. آنچه واجب است سبحان الله است و بقیه اش مستحب است. در جلسه اینده به بررسی این قول و أدله آن پرداخته می شود. </w:t>
      </w:r>
    </w:p>
    <w:p w14:paraId="0E0FE024" w14:textId="77777777" w:rsidR="0064289E" w:rsidRDefault="0064289E" w:rsidP="0064289E">
      <w:pPr>
        <w:jc w:val="both"/>
        <w:rPr>
          <w:sz w:val="28"/>
          <w:rtl/>
        </w:rPr>
      </w:pPr>
    </w:p>
    <w:p w14:paraId="12166CF1" w14:textId="77777777" w:rsidR="0064289E" w:rsidRDefault="0064289E" w:rsidP="0064289E">
      <w:pPr>
        <w:jc w:val="both"/>
        <w:rPr>
          <w:sz w:val="28"/>
          <w:rtl/>
        </w:rPr>
      </w:pPr>
      <w:r>
        <w:rPr>
          <w:sz w:val="28"/>
          <w:rtl/>
        </w:rPr>
        <w:tab/>
      </w:r>
    </w:p>
    <w:p w14:paraId="015E254F" w14:textId="77777777" w:rsidR="0064289E" w:rsidRDefault="0064289E" w:rsidP="0064289E">
      <w:pPr>
        <w:jc w:val="both"/>
        <w:rPr>
          <w:sz w:val="28"/>
          <w:rtl/>
        </w:rPr>
      </w:pPr>
    </w:p>
    <w:p w14:paraId="13C9ED51" w14:textId="77777777" w:rsidR="0064289E" w:rsidRDefault="0064289E" w:rsidP="0064289E">
      <w:pPr>
        <w:jc w:val="both"/>
        <w:rPr>
          <w:sz w:val="28"/>
          <w:rtl/>
        </w:rPr>
      </w:pPr>
    </w:p>
    <w:p w14:paraId="44A1F6F2" w14:textId="77777777" w:rsidR="0064289E" w:rsidRDefault="0064289E" w:rsidP="0064289E">
      <w:pPr>
        <w:jc w:val="both"/>
        <w:rPr>
          <w:sz w:val="28"/>
          <w:rtl/>
        </w:rPr>
      </w:pPr>
    </w:p>
    <w:p w14:paraId="148B81F0" w14:textId="77777777" w:rsidR="0064289E" w:rsidRPr="00BF594C" w:rsidRDefault="0064289E" w:rsidP="0064289E">
      <w:pPr>
        <w:jc w:val="both"/>
        <w:rPr>
          <w:sz w:val="28"/>
          <w:rtl/>
        </w:rPr>
      </w:pPr>
    </w:p>
    <w:p w14:paraId="2FEAE06D" w14:textId="7656B241" w:rsidR="003E6650" w:rsidRPr="001A27D7" w:rsidRDefault="003E6650" w:rsidP="00824B22">
      <w:pPr>
        <w:rPr>
          <w:rtl/>
        </w:rPr>
      </w:pPr>
    </w:p>
    <w:p w14:paraId="60B08C96" w14:textId="77777777" w:rsidR="001A1EA5" w:rsidRPr="006162A2" w:rsidRDefault="001A1EA5" w:rsidP="006162A2">
      <w:pPr>
        <w:rPr>
          <w:rtl/>
        </w:rPr>
      </w:pPr>
    </w:p>
    <w:sectPr w:rsidR="001A1EA5"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C6898" w14:textId="77777777" w:rsidR="00C46DF3" w:rsidRDefault="00C46DF3" w:rsidP="008B750B">
      <w:pPr>
        <w:spacing w:line="240" w:lineRule="auto"/>
      </w:pPr>
      <w:r>
        <w:separator/>
      </w:r>
    </w:p>
  </w:endnote>
  <w:endnote w:type="continuationSeparator" w:id="0">
    <w:p w14:paraId="49C7CA7C" w14:textId="77777777" w:rsidR="00C46DF3" w:rsidRDefault="00C46DF3"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3EE6E207" w14:textId="77777777" w:rsidTr="0020241A">
      <w:tc>
        <w:tcPr>
          <w:tcW w:w="3382" w:type="dxa"/>
          <w:tcBorders>
            <w:top w:val="nil"/>
            <w:left w:val="nil"/>
            <w:bottom w:val="nil"/>
            <w:right w:val="nil"/>
          </w:tcBorders>
        </w:tcPr>
        <w:p w14:paraId="5CDFB730" w14:textId="77777777"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C914FD">
            <w:rPr>
              <w:rFonts w:hint="cs"/>
              <w:color w:val="808080" w:themeColor="background1" w:themeShade="80"/>
              <w:szCs w:val="22"/>
              <w:rtl/>
            </w:rPr>
            <w:t>علیه السلام</w:t>
          </w:r>
        </w:p>
      </w:tc>
      <w:tc>
        <w:tcPr>
          <w:tcW w:w="2252" w:type="dxa"/>
          <w:tcBorders>
            <w:top w:val="nil"/>
            <w:left w:val="nil"/>
            <w:bottom w:val="nil"/>
            <w:right w:val="nil"/>
          </w:tcBorders>
          <w:vAlign w:val="center"/>
        </w:tcPr>
        <w:p w14:paraId="0D83A586"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040540" w:rsidRPr="00040540">
            <w:rPr>
              <w:noProof/>
              <w:rtl/>
              <w:lang w:val="fa-IR"/>
            </w:rPr>
            <w:t>1</w:t>
          </w:r>
          <w:r>
            <w:rPr>
              <w:noProof/>
            </w:rPr>
            <w:fldChar w:fldCharType="end"/>
          </w:r>
        </w:p>
      </w:tc>
      <w:tc>
        <w:tcPr>
          <w:tcW w:w="4786" w:type="dxa"/>
          <w:tcBorders>
            <w:top w:val="nil"/>
            <w:left w:val="nil"/>
            <w:bottom w:val="nil"/>
            <w:right w:val="nil"/>
          </w:tcBorders>
          <w:vAlign w:val="center"/>
        </w:tcPr>
        <w:p w14:paraId="0E71CD8A" w14:textId="77777777" w:rsidR="006D44C1" w:rsidRPr="006D44C1" w:rsidRDefault="00FF618B" w:rsidP="001B6799">
          <w:pPr>
            <w:pStyle w:val="Footer"/>
            <w:bidi w:val="0"/>
            <w:rPr>
              <w:color w:val="808080" w:themeColor="background1" w:themeShade="80"/>
              <w:rtl/>
            </w:rPr>
          </w:pPr>
          <w:bookmarkStart w:id="19" w:name="BokAdres"/>
          <w:bookmarkEnd w:id="19"/>
          <w:r>
            <w:rPr>
              <w:color w:val="808080" w:themeColor="background1" w:themeShade="80"/>
            </w:rPr>
            <w:t>F1ms4_14011111-088_rh1_mfeb.ir</w:t>
          </w:r>
        </w:p>
      </w:tc>
    </w:tr>
  </w:tbl>
  <w:p w14:paraId="3A79F78B"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F3257" w14:textId="77777777" w:rsidR="00C46DF3" w:rsidRDefault="00C46DF3" w:rsidP="008B750B">
      <w:pPr>
        <w:spacing w:line="240" w:lineRule="auto"/>
      </w:pPr>
      <w:r>
        <w:separator/>
      </w:r>
    </w:p>
  </w:footnote>
  <w:footnote w:type="continuationSeparator" w:id="0">
    <w:p w14:paraId="08EBE6AB" w14:textId="77777777" w:rsidR="00C46DF3" w:rsidRDefault="00C46DF3" w:rsidP="008B750B">
      <w:pPr>
        <w:spacing w:line="240" w:lineRule="auto"/>
      </w:pPr>
      <w:r>
        <w:continuationSeparator/>
      </w:r>
    </w:p>
  </w:footnote>
  <w:footnote w:id="1">
    <w:p w14:paraId="6DB0CD2C" w14:textId="6CBAC5D4" w:rsidR="00D46CA6" w:rsidRPr="00D46CA6" w:rsidRDefault="00D46CA6" w:rsidP="00D46CA6">
      <w:pPr>
        <w:pStyle w:val="FootnoteText"/>
      </w:pPr>
      <w:r w:rsidRPr="00D46CA6">
        <w:footnoteRef/>
      </w:r>
      <w:r w:rsidRPr="00D46CA6">
        <w:rPr>
          <w:rtl/>
        </w:rPr>
        <w:t xml:space="preserve"> </w:t>
      </w:r>
      <w:hyperlink r:id="rId1" w:history="1">
        <w:r w:rsidRPr="00D46CA6">
          <w:rPr>
            <w:rStyle w:val="Hyperlink"/>
            <w:rtl/>
          </w:rPr>
          <w:t>العروة الوثق</w:t>
        </w:r>
        <w:r w:rsidRPr="00D46CA6">
          <w:rPr>
            <w:rStyle w:val="Hyperlink"/>
            <w:rFonts w:hint="cs"/>
            <w:rtl/>
          </w:rPr>
          <w:t>ی</w:t>
        </w:r>
        <w:r w:rsidRPr="00D46CA6">
          <w:rPr>
            <w:rStyle w:val="Hyperlink"/>
            <w:rFonts w:hint="eastAsia"/>
            <w:rtl/>
          </w:rPr>
          <w:t>،</w:t>
        </w:r>
        <w:r w:rsidRPr="00D46CA6">
          <w:rPr>
            <w:rStyle w:val="Hyperlink"/>
            <w:rtl/>
          </w:rPr>
          <w:t xml:space="preserve"> الس</w:t>
        </w:r>
        <w:r w:rsidRPr="00D46CA6">
          <w:rPr>
            <w:rStyle w:val="Hyperlink"/>
            <w:rFonts w:hint="cs"/>
            <w:rtl/>
          </w:rPr>
          <w:t>ی</w:t>
        </w:r>
        <w:r w:rsidRPr="00D46CA6">
          <w:rPr>
            <w:rStyle w:val="Hyperlink"/>
            <w:rFonts w:hint="eastAsia"/>
            <w:rtl/>
          </w:rPr>
          <w:t>د</w:t>
        </w:r>
        <w:r w:rsidRPr="00D46CA6">
          <w:rPr>
            <w:rStyle w:val="Hyperlink"/>
            <w:rtl/>
          </w:rPr>
          <w:t xml:space="preserve"> محمد کاظم الطباطبائ</w:t>
        </w:r>
        <w:r w:rsidRPr="00D46CA6">
          <w:rPr>
            <w:rStyle w:val="Hyperlink"/>
            <w:rFonts w:hint="cs"/>
            <w:rtl/>
          </w:rPr>
          <w:t>ی</w:t>
        </w:r>
        <w:r w:rsidRPr="00D46CA6">
          <w:rPr>
            <w:rStyle w:val="Hyperlink"/>
            <w:rtl/>
          </w:rPr>
          <w:t xml:space="preserve"> ال</w:t>
        </w:r>
        <w:r w:rsidRPr="00D46CA6">
          <w:rPr>
            <w:rStyle w:val="Hyperlink"/>
            <w:rFonts w:hint="cs"/>
            <w:rtl/>
          </w:rPr>
          <w:t>ی</w:t>
        </w:r>
        <w:r w:rsidRPr="00D46CA6">
          <w:rPr>
            <w:rStyle w:val="Hyperlink"/>
            <w:rFonts w:hint="eastAsia"/>
            <w:rtl/>
          </w:rPr>
          <w:t>زد</w:t>
        </w:r>
        <w:r w:rsidRPr="00D46CA6">
          <w:rPr>
            <w:rStyle w:val="Hyperlink"/>
            <w:rFonts w:hint="cs"/>
            <w:rtl/>
          </w:rPr>
          <w:t>ی</w:t>
        </w:r>
        <w:r w:rsidRPr="00D46CA6">
          <w:rPr>
            <w:rStyle w:val="Hyperlink"/>
            <w:rFonts w:hint="eastAsia"/>
            <w:rtl/>
          </w:rPr>
          <w:t>،</w:t>
        </w:r>
        <w:r w:rsidRPr="00D46CA6">
          <w:rPr>
            <w:rStyle w:val="Hyperlink"/>
            <w:rtl/>
          </w:rPr>
          <w:t xml:space="preserve"> ج1، ص658.</w:t>
        </w:r>
      </w:hyperlink>
    </w:p>
  </w:footnote>
  <w:footnote w:id="2">
    <w:p w14:paraId="4D1FBB64" w14:textId="084CB698" w:rsidR="00C914FD" w:rsidRPr="00C914FD" w:rsidRDefault="00C914FD" w:rsidP="00C914FD">
      <w:pPr>
        <w:pStyle w:val="FootnoteText"/>
      </w:pPr>
      <w:r w:rsidRPr="00C914FD">
        <w:footnoteRef/>
      </w:r>
      <w:r w:rsidRPr="00C914FD">
        <w:rPr>
          <w:rtl/>
        </w:rPr>
        <w:t xml:space="preserve"> </w:t>
      </w:r>
      <w:hyperlink r:id="rId2" w:history="1">
        <w:r w:rsidRPr="00C914FD">
          <w:rPr>
            <w:rStyle w:val="Hyperlink"/>
            <w:rtl/>
          </w:rPr>
          <w:t>تهذ</w:t>
        </w:r>
        <w:r w:rsidRPr="00C914FD">
          <w:rPr>
            <w:rStyle w:val="Hyperlink"/>
            <w:rFonts w:hint="cs"/>
            <w:rtl/>
          </w:rPr>
          <w:t>ی</w:t>
        </w:r>
        <w:r w:rsidRPr="00C914FD">
          <w:rPr>
            <w:rStyle w:val="Hyperlink"/>
            <w:rFonts w:hint="eastAsia"/>
            <w:rtl/>
          </w:rPr>
          <w:t>ب</w:t>
        </w:r>
        <w:r w:rsidRPr="00C914FD">
          <w:rPr>
            <w:rStyle w:val="Hyperlink"/>
            <w:rtl/>
          </w:rPr>
          <w:t xml:space="preserve"> الاحکام، ش</w:t>
        </w:r>
        <w:r w:rsidRPr="00C914FD">
          <w:rPr>
            <w:rStyle w:val="Hyperlink"/>
            <w:rFonts w:hint="cs"/>
            <w:rtl/>
          </w:rPr>
          <w:t>ی</w:t>
        </w:r>
        <w:r w:rsidRPr="00C914FD">
          <w:rPr>
            <w:rStyle w:val="Hyperlink"/>
            <w:rFonts w:hint="eastAsia"/>
            <w:rtl/>
          </w:rPr>
          <w:t>خ</w:t>
        </w:r>
        <w:r w:rsidRPr="00C914FD">
          <w:rPr>
            <w:rStyle w:val="Hyperlink"/>
            <w:rtl/>
          </w:rPr>
          <w:t xml:space="preserve"> طوس</w:t>
        </w:r>
        <w:r w:rsidRPr="00C914FD">
          <w:rPr>
            <w:rStyle w:val="Hyperlink"/>
            <w:rFonts w:hint="cs"/>
            <w:rtl/>
          </w:rPr>
          <w:t>ی</w:t>
        </w:r>
        <w:r w:rsidRPr="00C914FD">
          <w:rPr>
            <w:rStyle w:val="Hyperlink"/>
            <w:rFonts w:hint="eastAsia"/>
            <w:rtl/>
          </w:rPr>
          <w:t>،</w:t>
        </w:r>
        <w:r w:rsidRPr="00C914FD">
          <w:rPr>
            <w:rStyle w:val="Hyperlink"/>
            <w:rtl/>
          </w:rPr>
          <w:t xml:space="preserve"> ج2، ص98.</w:t>
        </w:r>
      </w:hyperlink>
    </w:p>
  </w:footnote>
  <w:footnote w:id="3">
    <w:p w14:paraId="1E10A792" w14:textId="318746A0" w:rsidR="00C914FD" w:rsidRDefault="00C914FD">
      <w:pPr>
        <w:pStyle w:val="FootnoteText"/>
      </w:pPr>
      <w:r>
        <w:rPr>
          <w:rStyle w:val="FootnoteReference"/>
        </w:rPr>
        <w:footnoteRef/>
      </w:r>
      <w:r>
        <w:rPr>
          <w:rtl/>
        </w:rPr>
        <w:t xml:space="preserve"> </w:t>
      </w:r>
      <w:r>
        <w:rPr>
          <w:rFonts w:hint="cs"/>
          <w:rtl/>
        </w:rPr>
        <w:t>.</w:t>
      </w:r>
      <w:r w:rsidRPr="00C914FD">
        <w:rPr>
          <w:rtl/>
        </w:rPr>
        <w:t xml:space="preserve"> المعتبر في شرح المختصر، جلد: ۲، صفحه: ۱۹۰</w:t>
      </w:r>
      <w:r>
        <w:rPr>
          <w:rFonts w:hint="cs"/>
          <w:rtl/>
        </w:rPr>
        <w:t xml:space="preserve">. </w:t>
      </w:r>
    </w:p>
  </w:footnote>
  <w:footnote w:id="4">
    <w:p w14:paraId="750D08B6" w14:textId="73F5C27A" w:rsidR="006D0FD9" w:rsidRDefault="006D0FD9">
      <w:pPr>
        <w:pStyle w:val="FootnoteText"/>
      </w:pPr>
      <w:r>
        <w:rPr>
          <w:rStyle w:val="FootnoteReference"/>
        </w:rPr>
        <w:footnoteRef/>
      </w:r>
      <w:r>
        <w:rPr>
          <w:rtl/>
        </w:rPr>
        <w:t xml:space="preserve"> </w:t>
      </w:r>
      <w:r>
        <w:rPr>
          <w:rFonts w:hint="cs"/>
          <w:rtl/>
        </w:rPr>
        <w:t xml:space="preserve">. </w:t>
      </w:r>
      <w:r w:rsidRPr="006D0FD9">
        <w:rPr>
          <w:rtl/>
        </w:rPr>
        <w:t>معتبر ج 2 ص 188</w:t>
      </w:r>
      <w:r>
        <w:rPr>
          <w:rFonts w:hint="cs"/>
          <w:rtl/>
        </w:rPr>
        <w:t xml:space="preserve">. </w:t>
      </w:r>
    </w:p>
  </w:footnote>
  <w:footnote w:id="5">
    <w:p w14:paraId="34C1BEA1" w14:textId="4D0A31D7" w:rsidR="00C914FD" w:rsidRDefault="00C914FD">
      <w:pPr>
        <w:pStyle w:val="FootnoteText"/>
      </w:pPr>
      <w:r>
        <w:rPr>
          <w:rStyle w:val="FootnoteReference"/>
        </w:rPr>
        <w:footnoteRef/>
      </w:r>
      <w:r>
        <w:rPr>
          <w:rtl/>
        </w:rPr>
        <w:t xml:space="preserve"> </w:t>
      </w:r>
      <w:r>
        <w:rPr>
          <w:rFonts w:hint="cs"/>
          <w:rtl/>
        </w:rPr>
        <w:t xml:space="preserve">. </w:t>
      </w:r>
      <w:r w:rsidRPr="00C914FD">
        <w:rPr>
          <w:rtl/>
        </w:rPr>
        <w:t>موسوعة الشه</w:t>
      </w:r>
      <w:r w:rsidRPr="00C914FD">
        <w:rPr>
          <w:rFonts w:hint="cs"/>
          <w:rtl/>
        </w:rPr>
        <w:t>ی</w:t>
      </w:r>
      <w:r w:rsidRPr="00C914FD">
        <w:rPr>
          <w:rFonts w:hint="eastAsia"/>
          <w:rtl/>
        </w:rPr>
        <w:t>د</w:t>
      </w:r>
      <w:r w:rsidRPr="00C914FD">
        <w:rPr>
          <w:rtl/>
        </w:rPr>
        <w:t xml:space="preserve"> الأول، جلد: ۷، صفحه: ۲۴۳</w:t>
      </w:r>
      <w:r>
        <w:rPr>
          <w:rFonts w:hint="cs"/>
          <w:rtl/>
        </w:rPr>
        <w:t xml:space="preserve">. </w:t>
      </w:r>
    </w:p>
  </w:footnote>
  <w:footnote w:id="6">
    <w:p w14:paraId="5E100369" w14:textId="221A23C2" w:rsidR="00C914FD" w:rsidRPr="00C914FD" w:rsidRDefault="00C914FD" w:rsidP="00C914FD">
      <w:pPr>
        <w:pStyle w:val="FootnoteText"/>
      </w:pPr>
      <w:r w:rsidRPr="00C914FD">
        <w:footnoteRef/>
      </w:r>
      <w:r w:rsidRPr="00C914FD">
        <w:rPr>
          <w:rtl/>
        </w:rPr>
        <w:t xml:space="preserve"> </w:t>
      </w:r>
      <w:hyperlink r:id="rId3" w:history="1">
        <w:r w:rsidRPr="00C914FD">
          <w:rPr>
            <w:rStyle w:val="Hyperlink"/>
            <w:rtl/>
          </w:rPr>
          <w:t>بحار الانوار، محمّد باقر المجلس</w:t>
        </w:r>
        <w:r w:rsidRPr="00C914FD">
          <w:rPr>
            <w:rStyle w:val="Hyperlink"/>
            <w:rFonts w:hint="cs"/>
            <w:rtl/>
          </w:rPr>
          <w:t>ی</w:t>
        </w:r>
        <w:r w:rsidRPr="00C914FD">
          <w:rPr>
            <w:rStyle w:val="Hyperlink"/>
            <w:rtl/>
          </w:rPr>
          <w:t xml:space="preserve"> (العلامة المجلس</w:t>
        </w:r>
        <w:r w:rsidRPr="00C914FD">
          <w:rPr>
            <w:rStyle w:val="Hyperlink"/>
            <w:rFonts w:hint="cs"/>
            <w:rtl/>
          </w:rPr>
          <w:t>ی</w:t>
        </w:r>
        <w:r w:rsidRPr="00C914FD">
          <w:rPr>
            <w:rStyle w:val="Hyperlink"/>
            <w:rtl/>
          </w:rPr>
          <w:t>)، ج82، ص89.</w:t>
        </w:r>
      </w:hyperlink>
    </w:p>
  </w:footnote>
  <w:footnote w:id="7">
    <w:p w14:paraId="59683FFC" w14:textId="12A4A88C" w:rsidR="00C914FD" w:rsidRDefault="00C914FD">
      <w:pPr>
        <w:pStyle w:val="FootnoteText"/>
      </w:pPr>
      <w:r>
        <w:rPr>
          <w:rStyle w:val="FootnoteReference"/>
        </w:rPr>
        <w:footnoteRef/>
      </w:r>
      <w:r>
        <w:rPr>
          <w:rtl/>
        </w:rPr>
        <w:t xml:space="preserve"> </w:t>
      </w:r>
      <w:r>
        <w:rPr>
          <w:rFonts w:hint="cs"/>
          <w:rtl/>
        </w:rPr>
        <w:t>.</w:t>
      </w:r>
      <w:r w:rsidRPr="00C914FD">
        <w:rPr>
          <w:rtl/>
        </w:rPr>
        <w:t xml:space="preserve"> ذخ</w:t>
      </w:r>
      <w:r w:rsidRPr="00C914FD">
        <w:rPr>
          <w:rFonts w:hint="cs"/>
          <w:rtl/>
        </w:rPr>
        <w:t>ی</w:t>
      </w:r>
      <w:r w:rsidRPr="00C914FD">
        <w:rPr>
          <w:rFonts w:hint="eastAsia"/>
          <w:rtl/>
        </w:rPr>
        <w:t>رة</w:t>
      </w:r>
      <w:r w:rsidRPr="00C914FD">
        <w:rPr>
          <w:rtl/>
        </w:rPr>
        <w:t xml:space="preserve"> المعاد في شرح الإرشاد، جلد: ۲، صفحه: ۲۷۰</w:t>
      </w:r>
      <w:r>
        <w:rPr>
          <w:rFonts w:hint="cs"/>
          <w:rtl/>
        </w:rPr>
        <w:t xml:space="preserve">. </w:t>
      </w:r>
    </w:p>
  </w:footnote>
  <w:footnote w:id="8">
    <w:p w14:paraId="78BFE0B2" w14:textId="1D1B657F" w:rsidR="00C914FD" w:rsidRPr="00070198" w:rsidRDefault="00C914FD" w:rsidP="00C914FD">
      <w:pPr>
        <w:pStyle w:val="FootnoteText"/>
        <w:jc w:val="both"/>
      </w:pPr>
      <w:r w:rsidRPr="00070198">
        <w:footnoteRef/>
      </w:r>
      <w:r w:rsidRPr="00070198">
        <w:rPr>
          <w:rtl/>
        </w:rPr>
        <w:t xml:space="preserve"> </w:t>
      </w:r>
      <w:hyperlink r:id="rId4" w:history="1">
        <w:r w:rsidRPr="00070198">
          <w:rPr>
            <w:rStyle w:val="Hyperlink"/>
            <w:rtl/>
          </w:rPr>
          <w:t>تهذ</w:t>
        </w:r>
        <w:r w:rsidRPr="00070198">
          <w:rPr>
            <w:rStyle w:val="Hyperlink"/>
            <w:rFonts w:hint="cs"/>
            <w:rtl/>
          </w:rPr>
          <w:t>ی</w:t>
        </w:r>
        <w:r w:rsidRPr="00070198">
          <w:rPr>
            <w:rStyle w:val="Hyperlink"/>
            <w:rFonts w:hint="eastAsia"/>
            <w:rtl/>
          </w:rPr>
          <w:t>ب</w:t>
        </w:r>
        <w:r w:rsidRPr="00070198">
          <w:rPr>
            <w:rStyle w:val="Hyperlink"/>
            <w:rtl/>
          </w:rPr>
          <w:t xml:space="preserve"> الاحکام، ش</w:t>
        </w:r>
        <w:r w:rsidRPr="00070198">
          <w:rPr>
            <w:rStyle w:val="Hyperlink"/>
            <w:rFonts w:hint="cs"/>
            <w:rtl/>
          </w:rPr>
          <w:t>ی</w:t>
        </w:r>
        <w:r w:rsidRPr="00070198">
          <w:rPr>
            <w:rStyle w:val="Hyperlink"/>
            <w:rFonts w:hint="eastAsia"/>
            <w:rtl/>
          </w:rPr>
          <w:t>خ</w:t>
        </w:r>
        <w:r w:rsidRPr="00070198">
          <w:rPr>
            <w:rStyle w:val="Hyperlink"/>
            <w:rtl/>
          </w:rPr>
          <w:t xml:space="preserve"> طوس</w:t>
        </w:r>
        <w:r w:rsidRPr="00070198">
          <w:rPr>
            <w:rStyle w:val="Hyperlink"/>
            <w:rFonts w:hint="cs"/>
            <w:rtl/>
          </w:rPr>
          <w:t>ی</w:t>
        </w:r>
        <w:r w:rsidRPr="00070198">
          <w:rPr>
            <w:rStyle w:val="Hyperlink"/>
            <w:rFonts w:hint="eastAsia"/>
            <w:rtl/>
          </w:rPr>
          <w:t>،</w:t>
        </w:r>
        <w:r w:rsidRPr="00070198">
          <w:rPr>
            <w:rStyle w:val="Hyperlink"/>
            <w:rtl/>
          </w:rPr>
          <w:t xml:space="preserve"> ج2، ص98.</w:t>
        </w:r>
      </w:hyperlink>
    </w:p>
  </w:footnote>
  <w:footnote w:id="9">
    <w:p w14:paraId="0F75123D" w14:textId="6D0159F8" w:rsidR="00FD0597" w:rsidRPr="00FD0597" w:rsidRDefault="00FD0597" w:rsidP="00FD0597">
      <w:pPr>
        <w:pStyle w:val="FootnoteText"/>
      </w:pPr>
      <w:r w:rsidRPr="00FD0597">
        <w:footnoteRef/>
      </w:r>
      <w:r w:rsidRPr="00FD0597">
        <w:rPr>
          <w:rtl/>
        </w:rPr>
        <w:t xml:space="preserve"> </w:t>
      </w:r>
      <w:hyperlink r:id="rId5" w:history="1">
        <w:r w:rsidRPr="00FD0597">
          <w:rPr>
            <w:rStyle w:val="Hyperlink"/>
            <w:rtl/>
          </w:rPr>
          <w:t>الکاف</w:t>
        </w:r>
        <w:r w:rsidRPr="00FD0597">
          <w:rPr>
            <w:rStyle w:val="Hyperlink"/>
            <w:rFonts w:hint="cs"/>
            <w:rtl/>
          </w:rPr>
          <w:t>ی</w:t>
        </w:r>
        <w:r w:rsidRPr="00FD0597">
          <w:rPr>
            <w:rStyle w:val="Hyperlink"/>
            <w:rFonts w:hint="eastAsia"/>
            <w:rtl/>
          </w:rPr>
          <w:t>،</w:t>
        </w:r>
        <w:r w:rsidRPr="00FD0597">
          <w:rPr>
            <w:rStyle w:val="Hyperlink"/>
            <w:rtl/>
          </w:rPr>
          <w:t xml:space="preserve"> محمد بن </w:t>
        </w:r>
        <w:r w:rsidRPr="00FD0597">
          <w:rPr>
            <w:rStyle w:val="Hyperlink"/>
            <w:rFonts w:hint="cs"/>
            <w:rtl/>
          </w:rPr>
          <w:t>ی</w:t>
        </w:r>
        <w:r w:rsidRPr="00FD0597">
          <w:rPr>
            <w:rStyle w:val="Hyperlink"/>
            <w:rFonts w:hint="eastAsia"/>
            <w:rtl/>
          </w:rPr>
          <w:t>عقوب</w:t>
        </w:r>
        <w:r w:rsidRPr="00FD0597">
          <w:rPr>
            <w:rStyle w:val="Hyperlink"/>
            <w:rtl/>
          </w:rPr>
          <w:t xml:space="preserve"> کل</w:t>
        </w:r>
        <w:r w:rsidRPr="00FD0597">
          <w:rPr>
            <w:rStyle w:val="Hyperlink"/>
            <w:rFonts w:hint="cs"/>
            <w:rtl/>
          </w:rPr>
          <w:t>ی</w:t>
        </w:r>
        <w:r w:rsidRPr="00FD0597">
          <w:rPr>
            <w:rStyle w:val="Hyperlink"/>
            <w:rFonts w:hint="eastAsia"/>
            <w:rtl/>
          </w:rPr>
          <w:t>ن</w:t>
        </w:r>
        <w:r w:rsidRPr="00FD0597">
          <w:rPr>
            <w:rStyle w:val="Hyperlink"/>
            <w:rFonts w:hint="cs"/>
            <w:rtl/>
          </w:rPr>
          <w:t>ی</w:t>
        </w:r>
        <w:r w:rsidRPr="00FD0597">
          <w:rPr>
            <w:rStyle w:val="Hyperlink"/>
            <w:rFonts w:hint="eastAsia"/>
            <w:rtl/>
          </w:rPr>
          <w:t>،</w:t>
        </w:r>
        <w:r w:rsidRPr="00FD0597">
          <w:rPr>
            <w:rStyle w:val="Hyperlink"/>
            <w:rtl/>
          </w:rPr>
          <w:t xml:space="preserve"> ج3، ص319.</w:t>
        </w:r>
      </w:hyperlink>
    </w:p>
  </w:footnote>
  <w:footnote w:id="10">
    <w:p w14:paraId="30AE29A8" w14:textId="75A8F7AA" w:rsidR="00FD0597" w:rsidRPr="00FD0597" w:rsidRDefault="00FD0597" w:rsidP="00FD0597">
      <w:pPr>
        <w:pStyle w:val="FootnoteText"/>
      </w:pPr>
      <w:r w:rsidRPr="00FD0597">
        <w:footnoteRef/>
      </w:r>
      <w:r w:rsidRPr="00FD0597">
        <w:rPr>
          <w:rtl/>
        </w:rPr>
        <w:t xml:space="preserve"> </w:t>
      </w:r>
      <w:hyperlink r:id="rId6" w:history="1">
        <w:r w:rsidRPr="00FD0597">
          <w:rPr>
            <w:rStyle w:val="Hyperlink"/>
            <w:rtl/>
          </w:rPr>
          <w:t>تهذ</w:t>
        </w:r>
        <w:r w:rsidRPr="00FD0597">
          <w:rPr>
            <w:rStyle w:val="Hyperlink"/>
            <w:rFonts w:hint="cs"/>
            <w:rtl/>
          </w:rPr>
          <w:t>ی</w:t>
        </w:r>
        <w:r w:rsidRPr="00FD0597">
          <w:rPr>
            <w:rStyle w:val="Hyperlink"/>
            <w:rFonts w:hint="eastAsia"/>
            <w:rtl/>
          </w:rPr>
          <w:t>ب</w:t>
        </w:r>
        <w:r w:rsidRPr="00FD0597">
          <w:rPr>
            <w:rStyle w:val="Hyperlink"/>
            <w:rtl/>
          </w:rPr>
          <w:t xml:space="preserve"> الاحکام، ش</w:t>
        </w:r>
        <w:r w:rsidRPr="00FD0597">
          <w:rPr>
            <w:rStyle w:val="Hyperlink"/>
            <w:rFonts w:hint="cs"/>
            <w:rtl/>
          </w:rPr>
          <w:t>ی</w:t>
        </w:r>
        <w:r w:rsidRPr="00FD0597">
          <w:rPr>
            <w:rStyle w:val="Hyperlink"/>
            <w:rFonts w:hint="eastAsia"/>
            <w:rtl/>
          </w:rPr>
          <w:t>خ</w:t>
        </w:r>
        <w:r w:rsidRPr="00FD0597">
          <w:rPr>
            <w:rStyle w:val="Hyperlink"/>
            <w:rtl/>
          </w:rPr>
          <w:t xml:space="preserve"> طوس</w:t>
        </w:r>
        <w:r w:rsidRPr="00FD0597">
          <w:rPr>
            <w:rStyle w:val="Hyperlink"/>
            <w:rFonts w:hint="cs"/>
            <w:rtl/>
          </w:rPr>
          <w:t>ی</w:t>
        </w:r>
        <w:r w:rsidRPr="00FD0597">
          <w:rPr>
            <w:rStyle w:val="Hyperlink"/>
            <w:rFonts w:hint="eastAsia"/>
            <w:rtl/>
          </w:rPr>
          <w:t>،</w:t>
        </w:r>
        <w:r w:rsidRPr="00FD0597">
          <w:rPr>
            <w:rStyle w:val="Hyperlink"/>
            <w:rtl/>
          </w:rPr>
          <w:t xml:space="preserve"> ج2، ص99.</w:t>
        </w:r>
      </w:hyperlink>
    </w:p>
  </w:footnote>
  <w:footnote w:id="11">
    <w:p w14:paraId="6933EEAD" w14:textId="423A39C8" w:rsidR="00FD0597" w:rsidRPr="00FD0597" w:rsidRDefault="00FD0597" w:rsidP="00FD0597">
      <w:pPr>
        <w:pStyle w:val="FootnoteText"/>
      </w:pPr>
      <w:r w:rsidRPr="00FD0597">
        <w:footnoteRef/>
      </w:r>
      <w:r w:rsidRPr="00FD0597">
        <w:rPr>
          <w:rtl/>
        </w:rPr>
        <w:t xml:space="preserve"> </w:t>
      </w:r>
      <w:hyperlink r:id="rId7" w:history="1">
        <w:r w:rsidRPr="00FD0597">
          <w:rPr>
            <w:rStyle w:val="Hyperlink"/>
            <w:rtl/>
          </w:rPr>
          <w:t>الکاف</w:t>
        </w:r>
        <w:r w:rsidRPr="00FD0597">
          <w:rPr>
            <w:rStyle w:val="Hyperlink"/>
            <w:rFonts w:hint="cs"/>
            <w:rtl/>
          </w:rPr>
          <w:t>ی</w:t>
        </w:r>
        <w:r w:rsidRPr="00FD0597">
          <w:rPr>
            <w:rStyle w:val="Hyperlink"/>
            <w:rFonts w:hint="eastAsia"/>
            <w:rtl/>
          </w:rPr>
          <w:t>،</w:t>
        </w:r>
        <w:r w:rsidRPr="00FD0597">
          <w:rPr>
            <w:rStyle w:val="Hyperlink"/>
            <w:rtl/>
          </w:rPr>
          <w:t xml:space="preserve"> محمد بن </w:t>
        </w:r>
        <w:r w:rsidRPr="00FD0597">
          <w:rPr>
            <w:rStyle w:val="Hyperlink"/>
            <w:rFonts w:hint="cs"/>
            <w:rtl/>
          </w:rPr>
          <w:t>ی</w:t>
        </w:r>
        <w:r w:rsidRPr="00FD0597">
          <w:rPr>
            <w:rStyle w:val="Hyperlink"/>
            <w:rFonts w:hint="eastAsia"/>
            <w:rtl/>
          </w:rPr>
          <w:t>عقوب</w:t>
        </w:r>
        <w:r w:rsidRPr="00FD0597">
          <w:rPr>
            <w:rStyle w:val="Hyperlink"/>
            <w:rtl/>
          </w:rPr>
          <w:t xml:space="preserve"> کل</w:t>
        </w:r>
        <w:r w:rsidRPr="00FD0597">
          <w:rPr>
            <w:rStyle w:val="Hyperlink"/>
            <w:rFonts w:hint="cs"/>
            <w:rtl/>
          </w:rPr>
          <w:t>ی</w:t>
        </w:r>
        <w:r w:rsidRPr="00FD0597">
          <w:rPr>
            <w:rStyle w:val="Hyperlink"/>
            <w:rFonts w:hint="eastAsia"/>
            <w:rtl/>
          </w:rPr>
          <w:t>ن</w:t>
        </w:r>
        <w:r w:rsidRPr="00FD0597">
          <w:rPr>
            <w:rStyle w:val="Hyperlink"/>
            <w:rFonts w:hint="cs"/>
            <w:rtl/>
          </w:rPr>
          <w:t>ی</w:t>
        </w:r>
        <w:r w:rsidRPr="00FD0597">
          <w:rPr>
            <w:rStyle w:val="Hyperlink"/>
            <w:rFonts w:hint="eastAsia"/>
            <w:rtl/>
          </w:rPr>
          <w:t>،</w:t>
        </w:r>
        <w:r w:rsidRPr="00FD0597">
          <w:rPr>
            <w:rStyle w:val="Hyperlink"/>
            <w:rtl/>
          </w:rPr>
          <w:t xml:space="preserve"> ج3، ص273.</w:t>
        </w:r>
      </w:hyperlink>
    </w:p>
  </w:footnote>
  <w:footnote w:id="12">
    <w:p w14:paraId="31804A9F" w14:textId="4705A8D3" w:rsidR="00FD0597" w:rsidRPr="00070198" w:rsidRDefault="00FD0597" w:rsidP="00FD0597">
      <w:pPr>
        <w:pStyle w:val="FootnoteText"/>
        <w:jc w:val="both"/>
      </w:pPr>
      <w:r w:rsidRPr="00070198">
        <w:footnoteRef/>
      </w:r>
      <w:r w:rsidRPr="00070198">
        <w:rPr>
          <w:rtl/>
        </w:rPr>
        <w:t xml:space="preserve"> </w:t>
      </w:r>
      <w:hyperlink r:id="rId8" w:history="1">
        <w:r w:rsidRPr="00070198">
          <w:rPr>
            <w:rStyle w:val="Hyperlink"/>
            <w:rtl/>
          </w:rPr>
          <w:t>تهذ</w:t>
        </w:r>
        <w:r w:rsidRPr="00070198">
          <w:rPr>
            <w:rStyle w:val="Hyperlink"/>
            <w:rFonts w:hint="cs"/>
            <w:rtl/>
          </w:rPr>
          <w:t>ی</w:t>
        </w:r>
        <w:r w:rsidRPr="00070198">
          <w:rPr>
            <w:rStyle w:val="Hyperlink"/>
            <w:rFonts w:hint="eastAsia"/>
            <w:rtl/>
          </w:rPr>
          <w:t>ب</w:t>
        </w:r>
        <w:r w:rsidRPr="00070198">
          <w:rPr>
            <w:rStyle w:val="Hyperlink"/>
            <w:rtl/>
          </w:rPr>
          <w:t xml:space="preserve"> الاحکام، ش</w:t>
        </w:r>
        <w:r w:rsidRPr="00070198">
          <w:rPr>
            <w:rStyle w:val="Hyperlink"/>
            <w:rFonts w:hint="cs"/>
            <w:rtl/>
          </w:rPr>
          <w:t>ی</w:t>
        </w:r>
        <w:r w:rsidRPr="00070198">
          <w:rPr>
            <w:rStyle w:val="Hyperlink"/>
            <w:rFonts w:hint="eastAsia"/>
            <w:rtl/>
          </w:rPr>
          <w:t>خ</w:t>
        </w:r>
        <w:r w:rsidRPr="00070198">
          <w:rPr>
            <w:rStyle w:val="Hyperlink"/>
            <w:rtl/>
          </w:rPr>
          <w:t xml:space="preserve"> طوس</w:t>
        </w:r>
        <w:r w:rsidRPr="00070198">
          <w:rPr>
            <w:rStyle w:val="Hyperlink"/>
            <w:rFonts w:hint="cs"/>
            <w:rtl/>
          </w:rPr>
          <w:t>ی</w:t>
        </w:r>
        <w:r w:rsidRPr="00070198">
          <w:rPr>
            <w:rStyle w:val="Hyperlink"/>
            <w:rFonts w:hint="eastAsia"/>
            <w:rtl/>
          </w:rPr>
          <w:t>،</w:t>
        </w:r>
        <w:r w:rsidRPr="00070198">
          <w:rPr>
            <w:rStyle w:val="Hyperlink"/>
            <w:rtl/>
          </w:rPr>
          <w:t xml:space="preserve"> ج2، ص98.</w:t>
        </w:r>
      </w:hyperlink>
    </w:p>
  </w:footnote>
  <w:footnote w:id="13">
    <w:p w14:paraId="53F8BABF" w14:textId="5AB7F724" w:rsidR="00D22108" w:rsidRPr="00D22108" w:rsidRDefault="00D22108" w:rsidP="00D22108">
      <w:pPr>
        <w:pStyle w:val="FootnoteText"/>
      </w:pPr>
      <w:r w:rsidRPr="00D22108">
        <w:footnoteRef/>
      </w:r>
      <w:r w:rsidRPr="00D22108">
        <w:rPr>
          <w:rtl/>
        </w:rPr>
        <w:t xml:space="preserve"> </w:t>
      </w:r>
      <w:hyperlink r:id="rId9" w:history="1">
        <w:r w:rsidRPr="00D22108">
          <w:rPr>
            <w:rStyle w:val="Hyperlink"/>
            <w:rFonts w:hint="eastAsia"/>
            <w:rtl/>
          </w:rPr>
          <w:t>موسوعة</w:t>
        </w:r>
        <w:r w:rsidRPr="00D22108">
          <w:rPr>
            <w:rStyle w:val="Hyperlink"/>
            <w:rtl/>
          </w:rPr>
          <w:t xml:space="preserve"> الامام الخوئ</w:t>
        </w:r>
        <w:r w:rsidRPr="00D22108">
          <w:rPr>
            <w:rStyle w:val="Hyperlink"/>
            <w:rFonts w:hint="cs"/>
            <w:rtl/>
          </w:rPr>
          <w:t>ی</w:t>
        </w:r>
        <w:r w:rsidRPr="00D22108">
          <w:rPr>
            <w:rStyle w:val="Hyperlink"/>
            <w:rFonts w:hint="eastAsia"/>
            <w:rtl/>
          </w:rPr>
          <w:t>،</w:t>
        </w:r>
        <w:r w:rsidRPr="00D22108">
          <w:rPr>
            <w:rStyle w:val="Hyperlink"/>
            <w:rtl/>
          </w:rPr>
          <w:t xml:space="preserve"> الس</w:t>
        </w:r>
        <w:r w:rsidRPr="00D22108">
          <w:rPr>
            <w:rStyle w:val="Hyperlink"/>
            <w:rFonts w:hint="cs"/>
            <w:rtl/>
          </w:rPr>
          <w:t>ی</w:t>
        </w:r>
        <w:r w:rsidRPr="00D22108">
          <w:rPr>
            <w:rStyle w:val="Hyperlink"/>
            <w:rFonts w:hint="eastAsia"/>
            <w:rtl/>
          </w:rPr>
          <w:t>د</w:t>
        </w:r>
        <w:r w:rsidRPr="00D22108">
          <w:rPr>
            <w:rStyle w:val="Hyperlink"/>
            <w:rtl/>
          </w:rPr>
          <w:t xml:space="preserve"> أبوالقاسم الخوئ</w:t>
        </w:r>
        <w:r w:rsidRPr="00D22108">
          <w:rPr>
            <w:rStyle w:val="Hyperlink"/>
            <w:rFonts w:hint="cs"/>
            <w:rtl/>
          </w:rPr>
          <w:t>ی</w:t>
        </w:r>
        <w:r w:rsidRPr="00D22108">
          <w:rPr>
            <w:rStyle w:val="Hyperlink"/>
            <w:rFonts w:hint="eastAsia"/>
            <w:rtl/>
          </w:rPr>
          <w:t>،</w:t>
        </w:r>
        <w:r w:rsidRPr="00D22108">
          <w:rPr>
            <w:rStyle w:val="Hyperlink"/>
            <w:rtl/>
          </w:rPr>
          <w:t xml:space="preserve"> ج14، ص459.</w:t>
        </w:r>
      </w:hyperlink>
    </w:p>
  </w:footnote>
  <w:footnote w:id="14">
    <w:p w14:paraId="546F12F6" w14:textId="4332160A" w:rsidR="00F70A76" w:rsidRPr="00F70A76" w:rsidRDefault="00F70A76" w:rsidP="00F70A76">
      <w:pPr>
        <w:pStyle w:val="FootnoteText"/>
      </w:pPr>
      <w:r w:rsidRPr="00F70A76">
        <w:footnoteRef/>
      </w:r>
      <w:r w:rsidRPr="00F70A76">
        <w:rPr>
          <w:rtl/>
        </w:rPr>
        <w:t xml:space="preserve"> </w:t>
      </w:r>
      <w:hyperlink r:id="rId10" w:history="1">
        <w:r w:rsidRPr="00F70A76">
          <w:rPr>
            <w:rStyle w:val="Hyperlink"/>
            <w:rtl/>
          </w:rPr>
          <w:t>النها</w:t>
        </w:r>
        <w:r w:rsidRPr="00F70A76">
          <w:rPr>
            <w:rStyle w:val="Hyperlink"/>
            <w:rFonts w:hint="cs"/>
            <w:rtl/>
          </w:rPr>
          <w:t>ی</w:t>
        </w:r>
        <w:r w:rsidRPr="00F70A76">
          <w:rPr>
            <w:rStyle w:val="Hyperlink"/>
            <w:rFonts w:hint="eastAsia"/>
            <w:rtl/>
          </w:rPr>
          <w:t>ة</w:t>
        </w:r>
        <w:r w:rsidRPr="00F70A76">
          <w:rPr>
            <w:rStyle w:val="Hyperlink"/>
            <w:rtl/>
          </w:rPr>
          <w:t xml:space="preserve"> ف</w:t>
        </w:r>
        <w:r w:rsidRPr="00F70A76">
          <w:rPr>
            <w:rStyle w:val="Hyperlink"/>
            <w:rFonts w:hint="cs"/>
            <w:rtl/>
          </w:rPr>
          <w:t>ی</w:t>
        </w:r>
        <w:r w:rsidRPr="00F70A76">
          <w:rPr>
            <w:rStyle w:val="Hyperlink"/>
            <w:rtl/>
          </w:rPr>
          <w:t xml:space="preserve"> مجرد الفقه و الفتو</w:t>
        </w:r>
        <w:r w:rsidRPr="00F70A76">
          <w:rPr>
            <w:rStyle w:val="Hyperlink"/>
            <w:rFonts w:hint="cs"/>
            <w:rtl/>
          </w:rPr>
          <w:t>ی</w:t>
        </w:r>
        <w:r w:rsidRPr="00F70A76">
          <w:rPr>
            <w:rStyle w:val="Hyperlink"/>
            <w:rFonts w:hint="eastAsia"/>
            <w:rtl/>
          </w:rPr>
          <w:t>،</w:t>
        </w:r>
        <w:r w:rsidRPr="00F70A76">
          <w:rPr>
            <w:rStyle w:val="Hyperlink"/>
            <w:rtl/>
          </w:rPr>
          <w:t xml:space="preserve"> ش</w:t>
        </w:r>
        <w:r w:rsidRPr="00F70A76">
          <w:rPr>
            <w:rStyle w:val="Hyperlink"/>
            <w:rFonts w:hint="cs"/>
            <w:rtl/>
          </w:rPr>
          <w:t>ی</w:t>
        </w:r>
        <w:r w:rsidRPr="00F70A76">
          <w:rPr>
            <w:rStyle w:val="Hyperlink"/>
            <w:rFonts w:hint="eastAsia"/>
            <w:rtl/>
          </w:rPr>
          <w:t>خ</w:t>
        </w:r>
        <w:r w:rsidRPr="00F70A76">
          <w:rPr>
            <w:rStyle w:val="Hyperlink"/>
            <w:rtl/>
          </w:rPr>
          <w:t xml:space="preserve"> طوس</w:t>
        </w:r>
        <w:r w:rsidRPr="00F70A76">
          <w:rPr>
            <w:rStyle w:val="Hyperlink"/>
            <w:rFonts w:hint="cs"/>
            <w:rtl/>
          </w:rPr>
          <w:t>ی</w:t>
        </w:r>
        <w:r w:rsidRPr="00F70A76">
          <w:rPr>
            <w:rStyle w:val="Hyperlink"/>
            <w:rFonts w:hint="eastAsia"/>
            <w:rtl/>
          </w:rPr>
          <w:t>،</w:t>
        </w:r>
        <w:r w:rsidRPr="00F70A76">
          <w:rPr>
            <w:rStyle w:val="Hyperlink"/>
            <w:rtl/>
          </w:rPr>
          <w:t xml:space="preserve"> ج1، ص76.</w:t>
        </w:r>
      </w:hyperlink>
    </w:p>
  </w:footnote>
  <w:footnote w:id="15">
    <w:p w14:paraId="7A2253C4" w14:textId="208907F7" w:rsidR="00384A3A" w:rsidRDefault="00384A3A">
      <w:pPr>
        <w:pStyle w:val="FootnoteText"/>
      </w:pPr>
      <w:r>
        <w:rPr>
          <w:rStyle w:val="FootnoteReference"/>
        </w:rPr>
        <w:footnoteRef/>
      </w:r>
      <w:r>
        <w:rPr>
          <w:rtl/>
        </w:rPr>
        <w:t xml:space="preserve"> </w:t>
      </w:r>
      <w:r>
        <w:rPr>
          <w:rFonts w:hint="cs"/>
          <w:rtl/>
        </w:rPr>
        <w:t xml:space="preserve">. فقه الرضا، ص 105. </w:t>
      </w:r>
    </w:p>
  </w:footnote>
  <w:footnote w:id="16">
    <w:p w14:paraId="21742BD8" w14:textId="55ABBB5A" w:rsidR="00384A3A" w:rsidRPr="00384A3A" w:rsidRDefault="00384A3A" w:rsidP="00384A3A">
      <w:pPr>
        <w:pStyle w:val="FootnoteText"/>
      </w:pPr>
      <w:r w:rsidRPr="00384A3A">
        <w:footnoteRef/>
      </w:r>
      <w:r w:rsidRPr="00384A3A">
        <w:rPr>
          <w:rtl/>
        </w:rPr>
        <w:t xml:space="preserve"> </w:t>
      </w:r>
      <w:hyperlink r:id="rId11" w:history="1">
        <w:r w:rsidRPr="00384A3A">
          <w:rPr>
            <w:rStyle w:val="Hyperlink"/>
            <w:rtl/>
          </w:rPr>
          <w:t>وسائل الش</w:t>
        </w:r>
        <w:r w:rsidRPr="00384A3A">
          <w:rPr>
            <w:rStyle w:val="Hyperlink"/>
            <w:rFonts w:hint="cs"/>
            <w:rtl/>
          </w:rPr>
          <w:t>ی</w:t>
        </w:r>
        <w:r w:rsidRPr="00384A3A">
          <w:rPr>
            <w:rStyle w:val="Hyperlink"/>
            <w:rFonts w:hint="eastAsia"/>
            <w:rtl/>
          </w:rPr>
          <w:t>عة،</w:t>
        </w:r>
        <w:r w:rsidRPr="00384A3A">
          <w:rPr>
            <w:rStyle w:val="Hyperlink"/>
            <w:rtl/>
          </w:rPr>
          <w:t xml:space="preserve"> الش</w:t>
        </w:r>
        <w:r w:rsidRPr="00384A3A">
          <w:rPr>
            <w:rStyle w:val="Hyperlink"/>
            <w:rFonts w:hint="cs"/>
            <w:rtl/>
          </w:rPr>
          <w:t>ی</w:t>
        </w:r>
        <w:r w:rsidRPr="00384A3A">
          <w:rPr>
            <w:rStyle w:val="Hyperlink"/>
            <w:rFonts w:hint="eastAsia"/>
            <w:rtl/>
          </w:rPr>
          <w:t>خ</w:t>
        </w:r>
        <w:r w:rsidRPr="00384A3A">
          <w:rPr>
            <w:rStyle w:val="Hyperlink"/>
            <w:rtl/>
          </w:rPr>
          <w:t xml:space="preserve"> الحر العاملي، ج6، ص110، أبواب ، باب، ح، ط آل البيت.</w:t>
        </w:r>
      </w:hyperlink>
    </w:p>
  </w:footnote>
  <w:footnote w:id="17">
    <w:p w14:paraId="2F5051F3" w14:textId="04B70766" w:rsidR="00E93AAA" w:rsidRPr="00E93AAA" w:rsidRDefault="00E93AAA" w:rsidP="00E93AAA">
      <w:pPr>
        <w:pStyle w:val="FootnoteText"/>
      </w:pPr>
      <w:r w:rsidRPr="00E93AAA">
        <w:footnoteRef/>
      </w:r>
      <w:r w:rsidRPr="00E93AAA">
        <w:rPr>
          <w:rtl/>
        </w:rPr>
        <w:t xml:space="preserve"> </w:t>
      </w:r>
      <w:hyperlink r:id="rId12" w:history="1">
        <w:r w:rsidRPr="00E93AAA">
          <w:rPr>
            <w:rStyle w:val="Hyperlink"/>
            <w:rtl/>
          </w:rPr>
          <w:t>بحار الانوار، محمّد باقر المجلس</w:t>
        </w:r>
        <w:r w:rsidRPr="00E93AAA">
          <w:rPr>
            <w:rStyle w:val="Hyperlink"/>
            <w:rFonts w:hint="cs"/>
            <w:rtl/>
          </w:rPr>
          <w:t>ی</w:t>
        </w:r>
        <w:r w:rsidRPr="00E93AAA">
          <w:rPr>
            <w:rStyle w:val="Hyperlink"/>
            <w:rtl/>
          </w:rPr>
          <w:t xml:space="preserve"> (العلامة المجلس</w:t>
        </w:r>
        <w:r w:rsidRPr="00E93AAA">
          <w:rPr>
            <w:rStyle w:val="Hyperlink"/>
            <w:rFonts w:hint="cs"/>
            <w:rtl/>
          </w:rPr>
          <w:t>ی</w:t>
        </w:r>
        <w:r w:rsidRPr="00E93AAA">
          <w:rPr>
            <w:rStyle w:val="Hyperlink"/>
            <w:rtl/>
          </w:rPr>
          <w:t>)، ج82، ص88.</w:t>
        </w:r>
      </w:hyperlink>
    </w:p>
  </w:footnote>
  <w:footnote w:id="18">
    <w:p w14:paraId="539CE7A6" w14:textId="026F691E" w:rsidR="00F07EC2" w:rsidRDefault="00F07EC2">
      <w:pPr>
        <w:pStyle w:val="FootnoteText"/>
      </w:pPr>
      <w:r>
        <w:rPr>
          <w:rStyle w:val="FootnoteReference"/>
        </w:rPr>
        <w:footnoteRef/>
      </w:r>
      <w:r>
        <w:rPr>
          <w:rtl/>
        </w:rPr>
        <w:t xml:space="preserve"> </w:t>
      </w:r>
      <w:r>
        <w:rPr>
          <w:rFonts w:hint="cs"/>
          <w:rtl/>
        </w:rPr>
        <w:t>.</w:t>
      </w:r>
      <w:r w:rsidRPr="00F07EC2">
        <w:rPr>
          <w:rtl/>
        </w:rPr>
        <w:t xml:space="preserve"> السرائر الحاوي لتحرير الفتاوي (و المستطرفات)، ج‏1، ص: 219</w:t>
      </w:r>
      <w:r>
        <w:rPr>
          <w:rFonts w:hint="cs"/>
          <w:rtl/>
        </w:rPr>
        <w:t xml:space="preserve">. </w:t>
      </w:r>
    </w:p>
  </w:footnote>
  <w:footnote w:id="19">
    <w:p w14:paraId="12DF36B9" w14:textId="53307D13" w:rsidR="00F07EC2" w:rsidRDefault="00F07EC2">
      <w:pPr>
        <w:pStyle w:val="FootnoteText"/>
      </w:pPr>
      <w:r>
        <w:rPr>
          <w:rStyle w:val="FootnoteReference"/>
        </w:rPr>
        <w:footnoteRef/>
      </w:r>
      <w:r>
        <w:rPr>
          <w:rtl/>
        </w:rPr>
        <w:t xml:space="preserve"> </w:t>
      </w:r>
      <w:r>
        <w:rPr>
          <w:rFonts w:hint="cs"/>
          <w:rtl/>
        </w:rPr>
        <w:t>. مستطرفات السرائر، ج 3 ص  585.</w:t>
      </w:r>
    </w:p>
  </w:footnote>
  <w:footnote w:id="20">
    <w:p w14:paraId="7DC20BAC" w14:textId="51425A06" w:rsidR="00F07EC2" w:rsidRPr="00F07EC2" w:rsidRDefault="00F07EC2" w:rsidP="00F07EC2">
      <w:pPr>
        <w:pStyle w:val="FootnoteText"/>
      </w:pPr>
      <w:r w:rsidRPr="00F07EC2">
        <w:footnoteRef/>
      </w:r>
      <w:r w:rsidRPr="00F07EC2">
        <w:rPr>
          <w:rtl/>
        </w:rPr>
        <w:t xml:space="preserve"> </w:t>
      </w:r>
      <w:hyperlink r:id="rId13" w:history="1">
        <w:r w:rsidRPr="00F07EC2">
          <w:rPr>
            <w:rStyle w:val="Hyperlink"/>
            <w:rtl/>
          </w:rPr>
          <w:t xml:space="preserve">من لا </w:t>
        </w:r>
        <w:r w:rsidRPr="00F07EC2">
          <w:rPr>
            <w:rStyle w:val="Hyperlink"/>
            <w:rFonts w:hint="cs"/>
            <w:rtl/>
          </w:rPr>
          <w:t>ی</w:t>
        </w:r>
        <w:r w:rsidRPr="00F07EC2">
          <w:rPr>
            <w:rStyle w:val="Hyperlink"/>
            <w:rFonts w:hint="eastAsia"/>
            <w:rtl/>
          </w:rPr>
          <w:t>حضره</w:t>
        </w:r>
        <w:r w:rsidRPr="00F07EC2">
          <w:rPr>
            <w:rStyle w:val="Hyperlink"/>
            <w:rtl/>
          </w:rPr>
          <w:t xml:space="preserve"> الفق</w:t>
        </w:r>
        <w:r w:rsidRPr="00F07EC2">
          <w:rPr>
            <w:rStyle w:val="Hyperlink"/>
            <w:rFonts w:hint="cs"/>
            <w:rtl/>
          </w:rPr>
          <w:t>ی</w:t>
        </w:r>
        <w:r w:rsidRPr="00F07EC2">
          <w:rPr>
            <w:rStyle w:val="Hyperlink"/>
            <w:rFonts w:hint="eastAsia"/>
            <w:rtl/>
          </w:rPr>
          <w:t>ه،</w:t>
        </w:r>
        <w:r w:rsidRPr="00F07EC2">
          <w:rPr>
            <w:rStyle w:val="Hyperlink"/>
            <w:rtl/>
          </w:rPr>
          <w:t xml:space="preserve"> ش</w:t>
        </w:r>
        <w:r w:rsidRPr="00F07EC2">
          <w:rPr>
            <w:rStyle w:val="Hyperlink"/>
            <w:rFonts w:hint="cs"/>
            <w:rtl/>
          </w:rPr>
          <w:t>ی</w:t>
        </w:r>
        <w:r w:rsidRPr="00F07EC2">
          <w:rPr>
            <w:rStyle w:val="Hyperlink"/>
            <w:rFonts w:hint="eastAsia"/>
            <w:rtl/>
          </w:rPr>
          <w:t>خ</w:t>
        </w:r>
        <w:r w:rsidRPr="00F07EC2">
          <w:rPr>
            <w:rStyle w:val="Hyperlink"/>
            <w:rtl/>
          </w:rPr>
          <w:t xml:space="preserve"> صدوق، ج1، ص392.</w:t>
        </w:r>
      </w:hyperlink>
    </w:p>
  </w:footnote>
  <w:footnote w:id="21">
    <w:p w14:paraId="7A363595" w14:textId="4375DE3D" w:rsidR="00F07EC2" w:rsidRPr="00F07EC2" w:rsidRDefault="00F07EC2" w:rsidP="00F07EC2">
      <w:pPr>
        <w:pStyle w:val="FootnoteText"/>
      </w:pPr>
      <w:r w:rsidRPr="00F07EC2">
        <w:footnoteRef/>
      </w:r>
      <w:r w:rsidRPr="00F07EC2">
        <w:rPr>
          <w:rtl/>
        </w:rPr>
        <w:t xml:space="preserve"> </w:t>
      </w:r>
      <w:hyperlink r:id="rId14" w:history="1">
        <w:r w:rsidRPr="00F07EC2">
          <w:rPr>
            <w:rStyle w:val="Hyperlink"/>
            <w:rFonts w:hint="eastAsia"/>
            <w:rtl/>
          </w:rPr>
          <w:t>المقنعه،</w:t>
        </w:r>
        <w:r w:rsidRPr="00F07EC2">
          <w:rPr>
            <w:rStyle w:val="Hyperlink"/>
            <w:rtl/>
          </w:rPr>
          <w:t xml:space="preserve"> ش</w:t>
        </w:r>
        <w:r w:rsidRPr="00F07EC2">
          <w:rPr>
            <w:rStyle w:val="Hyperlink"/>
            <w:rFonts w:hint="cs"/>
            <w:rtl/>
          </w:rPr>
          <w:t>ی</w:t>
        </w:r>
        <w:r w:rsidRPr="00F07EC2">
          <w:rPr>
            <w:rStyle w:val="Hyperlink"/>
            <w:rFonts w:hint="eastAsia"/>
            <w:rtl/>
          </w:rPr>
          <w:t>خ</w:t>
        </w:r>
        <w:r w:rsidRPr="00F07EC2">
          <w:rPr>
            <w:rStyle w:val="Hyperlink"/>
            <w:rtl/>
          </w:rPr>
          <w:t xml:space="preserve"> مف</w:t>
        </w:r>
        <w:r w:rsidRPr="00F07EC2">
          <w:rPr>
            <w:rStyle w:val="Hyperlink"/>
            <w:rFonts w:hint="cs"/>
            <w:rtl/>
          </w:rPr>
          <w:t>ی</w:t>
        </w:r>
        <w:r w:rsidRPr="00F07EC2">
          <w:rPr>
            <w:rStyle w:val="Hyperlink"/>
            <w:rFonts w:hint="eastAsia"/>
            <w:rtl/>
          </w:rPr>
          <w:t>د،</w:t>
        </w:r>
        <w:r w:rsidRPr="00F07EC2">
          <w:rPr>
            <w:rStyle w:val="Hyperlink"/>
            <w:rtl/>
          </w:rPr>
          <w:t xml:space="preserve"> ج1، ص113.</w:t>
        </w:r>
      </w:hyperlink>
    </w:p>
  </w:footnote>
  <w:footnote w:id="22">
    <w:p w14:paraId="70E5740C" w14:textId="4CAE4DE5" w:rsidR="00F07EC2" w:rsidRPr="00F07EC2" w:rsidRDefault="00F07EC2" w:rsidP="00F07EC2">
      <w:pPr>
        <w:pStyle w:val="FootnoteText"/>
      </w:pPr>
      <w:r w:rsidRPr="00F07EC2">
        <w:footnoteRef/>
      </w:r>
      <w:r w:rsidRPr="00F07EC2">
        <w:rPr>
          <w:rtl/>
        </w:rPr>
        <w:t xml:space="preserve"> </w:t>
      </w:r>
      <w:hyperlink r:id="rId15" w:history="1">
        <w:r w:rsidRPr="00F07EC2">
          <w:rPr>
            <w:rStyle w:val="Hyperlink"/>
            <w:rFonts w:hint="eastAsia"/>
            <w:rtl/>
          </w:rPr>
          <w:t>الکاف</w:t>
        </w:r>
        <w:r w:rsidRPr="00F07EC2">
          <w:rPr>
            <w:rStyle w:val="Hyperlink"/>
            <w:rFonts w:hint="cs"/>
            <w:rtl/>
          </w:rPr>
          <w:t>ی</w:t>
        </w:r>
        <w:r w:rsidRPr="00F07EC2">
          <w:rPr>
            <w:rStyle w:val="Hyperlink"/>
            <w:rFonts w:hint="eastAsia"/>
            <w:rtl/>
          </w:rPr>
          <w:t>،</w:t>
        </w:r>
        <w:r w:rsidRPr="00F07EC2">
          <w:rPr>
            <w:rStyle w:val="Hyperlink"/>
            <w:rtl/>
          </w:rPr>
          <w:t xml:space="preserve"> محمد بن </w:t>
        </w:r>
        <w:r w:rsidRPr="00F07EC2">
          <w:rPr>
            <w:rStyle w:val="Hyperlink"/>
            <w:rFonts w:hint="cs"/>
            <w:rtl/>
          </w:rPr>
          <w:t>ی</w:t>
        </w:r>
        <w:r w:rsidRPr="00F07EC2">
          <w:rPr>
            <w:rStyle w:val="Hyperlink"/>
            <w:rFonts w:hint="eastAsia"/>
            <w:rtl/>
          </w:rPr>
          <w:t>عقوب</w:t>
        </w:r>
        <w:r w:rsidRPr="00F07EC2">
          <w:rPr>
            <w:rStyle w:val="Hyperlink"/>
            <w:rtl/>
          </w:rPr>
          <w:t xml:space="preserve"> کل</w:t>
        </w:r>
        <w:r w:rsidRPr="00F07EC2">
          <w:rPr>
            <w:rStyle w:val="Hyperlink"/>
            <w:rFonts w:hint="cs"/>
            <w:rtl/>
          </w:rPr>
          <w:t>ی</w:t>
        </w:r>
        <w:r w:rsidRPr="00F07EC2">
          <w:rPr>
            <w:rStyle w:val="Hyperlink"/>
            <w:rFonts w:hint="eastAsia"/>
            <w:rtl/>
          </w:rPr>
          <w:t>ن</w:t>
        </w:r>
        <w:r w:rsidRPr="00F07EC2">
          <w:rPr>
            <w:rStyle w:val="Hyperlink"/>
            <w:rFonts w:hint="cs"/>
            <w:rtl/>
          </w:rPr>
          <w:t>ی</w:t>
        </w:r>
        <w:r w:rsidRPr="00F07EC2">
          <w:rPr>
            <w:rStyle w:val="Hyperlink"/>
            <w:rFonts w:hint="eastAsia"/>
            <w:rtl/>
          </w:rPr>
          <w:t>،</w:t>
        </w:r>
        <w:r w:rsidRPr="00F07EC2">
          <w:rPr>
            <w:rStyle w:val="Hyperlink"/>
            <w:rtl/>
          </w:rPr>
          <w:t xml:space="preserve"> ج3، ص319.</w:t>
        </w:r>
      </w:hyperlink>
    </w:p>
  </w:footnote>
  <w:footnote w:id="23">
    <w:p w14:paraId="2139A829" w14:textId="2F7AA06E" w:rsidR="00791717" w:rsidRPr="00B477F0" w:rsidRDefault="00791717" w:rsidP="00791717">
      <w:pPr>
        <w:pStyle w:val="FootnoteText"/>
        <w:rPr>
          <w:color w:val="000000" w:themeColor="text1"/>
        </w:rPr>
      </w:pPr>
      <w:r w:rsidRPr="00405C95">
        <w:footnoteRef/>
      </w:r>
      <w:r w:rsidRPr="00405C95">
        <w:rPr>
          <w:rtl/>
        </w:rPr>
        <w:t xml:space="preserve"> </w:t>
      </w:r>
      <w:hyperlink r:id="rId16" w:history="1">
        <w:r w:rsidRPr="00405C95">
          <w:rPr>
            <w:rStyle w:val="Hyperlink"/>
            <w:rtl/>
          </w:rPr>
          <w:t xml:space="preserve">من لا </w:t>
        </w:r>
        <w:r w:rsidRPr="00405C95">
          <w:rPr>
            <w:rStyle w:val="Hyperlink"/>
            <w:rFonts w:hint="cs"/>
            <w:rtl/>
          </w:rPr>
          <w:t>ی</w:t>
        </w:r>
        <w:r w:rsidRPr="00405C95">
          <w:rPr>
            <w:rStyle w:val="Hyperlink"/>
            <w:rFonts w:hint="eastAsia"/>
            <w:rtl/>
          </w:rPr>
          <w:t>حضره</w:t>
        </w:r>
        <w:r w:rsidRPr="00405C95">
          <w:rPr>
            <w:rStyle w:val="Hyperlink"/>
            <w:rtl/>
          </w:rPr>
          <w:t xml:space="preserve"> الفق</w:t>
        </w:r>
        <w:r w:rsidRPr="00405C95">
          <w:rPr>
            <w:rStyle w:val="Hyperlink"/>
            <w:rFonts w:hint="cs"/>
            <w:rtl/>
          </w:rPr>
          <w:t>ی</w:t>
        </w:r>
        <w:r w:rsidRPr="00405C95">
          <w:rPr>
            <w:rStyle w:val="Hyperlink"/>
            <w:rFonts w:hint="eastAsia"/>
            <w:rtl/>
          </w:rPr>
          <w:t>ه،</w:t>
        </w:r>
        <w:r w:rsidRPr="00405C95">
          <w:rPr>
            <w:rStyle w:val="Hyperlink"/>
            <w:rtl/>
          </w:rPr>
          <w:t xml:space="preserve"> ش</w:t>
        </w:r>
        <w:r w:rsidRPr="00405C95">
          <w:rPr>
            <w:rStyle w:val="Hyperlink"/>
            <w:rFonts w:hint="cs"/>
            <w:rtl/>
          </w:rPr>
          <w:t>ی</w:t>
        </w:r>
        <w:r w:rsidRPr="00405C95">
          <w:rPr>
            <w:rStyle w:val="Hyperlink"/>
            <w:rFonts w:hint="eastAsia"/>
            <w:rtl/>
          </w:rPr>
          <w:t>خ</w:t>
        </w:r>
        <w:r w:rsidRPr="00405C95">
          <w:rPr>
            <w:rStyle w:val="Hyperlink"/>
            <w:rtl/>
          </w:rPr>
          <w:t xml:space="preserve"> صدوق، ج1، ص309.</w:t>
        </w:r>
      </w:hyperlink>
      <w:r>
        <w:rPr>
          <w:rStyle w:val="Hyperlink"/>
          <w:rFonts w:hint="cs"/>
          <w:rtl/>
        </w:rPr>
        <w:t xml:space="preserve">  </w:t>
      </w:r>
      <w:r w:rsidRPr="00B477F0">
        <w:rPr>
          <w:rStyle w:val="Hyperlink"/>
          <w:rFonts w:hint="cs"/>
          <w:color w:val="000000" w:themeColor="text1"/>
          <w:u w:val="none"/>
          <w:rtl/>
        </w:rPr>
        <w:t>«</w:t>
      </w:r>
      <w:r w:rsidRPr="00B477F0">
        <w:rPr>
          <w:rStyle w:val="Hyperlink"/>
          <w:color w:val="000000" w:themeColor="text1"/>
          <w:u w:val="none"/>
          <w:rtl/>
        </w:rPr>
        <w:t>وَ سَأَلَ مُحَمَّدُ بْنُ عِمْرَانَ أَبَا عَبْدِ اللَّهِ ع فَقَالَ: لِأَيِّ عِلَّةٍ يُجْهَرُ فِي صَلَاةِ الْجُمُعَةِ وَ صَلَاةِ الْمَغْرِبِ وَ صَلَاةِ الْعِشَاءِ الْآخِرَةِ وَ صَلَاةِ الْغَدَاةِ وَ سَائِرُ الصَّلَوَاتِ الظُّهْرُ وَ الْعَصْرُ لَا يُجْهَرُ فِيهِمَا وَ لِأَيِّ عِلَّةٍ صَارَ التَّسْبِيحُ فِي الرَّكْعَتَيْنِ الْأَخِيرَتَيْنِ أَفْضَلَ مِنَ الْقِرَاءَةِ قَالَ لِأَنَّ النَّبِيَّ ص لَمَّا أُسْرِيَ بِهِ إِلَى السَّمَاءِ كَانَ أَوَّلَ صَلَاةٍ فَرَضَ اللَّهُ عَلَيْهِ الظُّهْرُ يَوْمَ الْجُمُعَةِ فَأَضَافَ اللَّهُ عَزَّ وَ جَلَّ إِلَيْهِ الْمَلَائِكَةَ تُصَلِّي خَلْفَهُ وَ أَمَرَ نَبِيَّهُ ع أَنْ يَجْهَرَ بِالْقِرَاءَةِ لِيُبَيِّنَ لَهُمْ فَضْلَهُ ثُمَّ فَرَضَ اللَّهُ عَلَيْهِ الْعَصْرَ وَ لَمْ يُضِفْ إِلَيْهِ أَحَداً مِنَ الْمَلَائِكَةِ وَ أَمَرَهُ أَنْ يُخْفِيَ الْقِرَاءَةَ لِأَنَّهُ لَمْ يَكُنْ وَرَاءَهُ أَحَدٌ ثُمَّ فَرَضَ عَلَيْهِ الْمَغْرِبَ وَ أَضَافَ إِلَيْهِ الْمَلَائِكَةَ وَ أَمَرَهُ بِالْإِجْهَارِ وَ كَذَلِكَ الْعِشَاءُ الْآخِرَةُ فَلَمَّا كَانَ قُرْبَ الْفَجْرِ نَزَلَ فَفَرَضَ اللَّهُ عَزَّ وَ جَلَّ عَلَيْهِ الْفَجْرَ وَ أَمَرَهُ بِالْإِجْهَارِ لِيُبَيِّنَ لِلنَّاسِ فَضْلَهُ كَمَا بَيَّنَ لِلْمَلَائِكَةِ فَلِهَذِهِ الْعِلَّةِ يُجْهَرُ فِيهَا وَ صَارَ التَّسْبِيحُ أَفْضَلَ مِنَ الْقِرَاءَةِ فِي الْأَخِيرَتَيْنِ لِأَنَّ النَّبِيَّ ص لَمَّا كَانَ فِي الْأَخِيرَتَيْنِ ذَكَرَ مَا رَأَى مِنْ عَظَمَةِ اللَّهِ عَزَّ وَ جَلَّ فَدَهِشَ فَقَالَ سُبْحَانَ اللَّهِ وَ الْحَمْدُ لِلَّهِ وَ لَا إِلَهَ إِلَّا اللَّهُ وَ اللَّهُ أَكْبَرُ فَلِذَلِكَ صَارَ التَّسْبِيحُ أَفْضَلَ مِنَ الْقِرَاءَةِ</w:t>
      </w:r>
      <w:r w:rsidRPr="00B477F0">
        <w:rPr>
          <w:rStyle w:val="Hyperlink"/>
          <w:rFonts w:hint="cs"/>
          <w:color w:val="000000" w:themeColor="text1"/>
          <w:u w:val="none"/>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B541C" w14:textId="77777777"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2" w:name="BokNum"/>
    <w:bookmarkEnd w:id="12"/>
    <w:r w:rsidR="00FF618B">
      <w:rPr>
        <w:b/>
        <w:bCs/>
        <w:sz w:val="20"/>
        <w:szCs w:val="24"/>
        <w:rtl/>
      </w:rPr>
      <w:t>088</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3" w:name="Bokdars"/>
    <w:bookmarkEnd w:id="13"/>
    <w:r w:rsidR="00FF618B">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4" w:name="Bokostad"/>
    <w:bookmarkEnd w:id="14"/>
    <w:r w:rsidR="00FF618B">
      <w:rPr>
        <w:b/>
        <w:bCs/>
        <w:color w:val="632423" w:themeColor="accent2" w:themeShade="80"/>
        <w:sz w:val="20"/>
        <w:szCs w:val="24"/>
        <w:rtl/>
      </w:rPr>
      <w:t>شه</w:t>
    </w:r>
    <w:r w:rsidR="00FF618B">
      <w:rPr>
        <w:rFonts w:hint="cs"/>
        <w:b/>
        <w:bCs/>
        <w:color w:val="632423" w:themeColor="accent2" w:themeShade="80"/>
        <w:sz w:val="20"/>
        <w:szCs w:val="24"/>
        <w:rtl/>
      </w:rPr>
      <w:t>ی</w:t>
    </w:r>
    <w:r w:rsidR="00FF618B">
      <w:rPr>
        <w:rFonts w:hint="eastAsia"/>
        <w:b/>
        <w:bCs/>
        <w:color w:val="632423" w:themeColor="accent2" w:themeShade="80"/>
        <w:sz w:val="20"/>
        <w:szCs w:val="24"/>
        <w:rtl/>
      </w:rPr>
      <w:t>د</w:t>
    </w:r>
    <w:r w:rsidR="00FF618B">
      <w:rPr>
        <w:rFonts w:hint="cs"/>
        <w:b/>
        <w:bCs/>
        <w:color w:val="632423" w:themeColor="accent2" w:themeShade="80"/>
        <w:sz w:val="20"/>
        <w:szCs w:val="24"/>
        <w:rtl/>
      </w:rPr>
      <w:t>ی</w:t>
    </w:r>
    <w:r w:rsidR="00FF618B">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5" w:name="BokTarikh"/>
    <w:bookmarkEnd w:id="15"/>
    <w:r w:rsidR="00FF618B">
      <w:rPr>
        <w:sz w:val="24"/>
        <w:szCs w:val="24"/>
        <w:rtl/>
      </w:rPr>
      <w:t>11 /11 /1401</w:t>
    </w:r>
  </w:p>
  <w:p w14:paraId="0F667364" w14:textId="77777777"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6" w:name="BokSabj"/>
    <w:bookmarkEnd w:id="16"/>
    <w:r w:rsidR="00FF618B">
      <w:rPr>
        <w:color w:val="000000" w:themeColor="text1"/>
        <w:sz w:val="24"/>
        <w:szCs w:val="24"/>
        <w:rtl/>
      </w:rPr>
      <w:t>قرائت</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7" w:name="Bokmoqarer"/>
    <w:bookmarkEnd w:id="17"/>
    <w:r w:rsidR="00FF618B">
      <w:rPr>
        <w:sz w:val="24"/>
        <w:szCs w:val="24"/>
        <w:rtl/>
      </w:rPr>
      <w:t>س</w:t>
    </w:r>
    <w:r w:rsidR="00FF618B">
      <w:rPr>
        <w:rFonts w:hint="cs"/>
        <w:sz w:val="24"/>
        <w:szCs w:val="24"/>
        <w:rtl/>
      </w:rPr>
      <w:t>ی</w:t>
    </w:r>
    <w:r w:rsidR="00FF618B">
      <w:rPr>
        <w:rFonts w:hint="eastAsia"/>
        <w:sz w:val="24"/>
        <w:szCs w:val="24"/>
        <w:rtl/>
      </w:rPr>
      <w:t>درضا</w:t>
    </w:r>
    <w:r w:rsidR="00FF618B">
      <w:rPr>
        <w:sz w:val="24"/>
        <w:szCs w:val="24"/>
        <w:rtl/>
      </w:rPr>
      <w:t xml:space="preserve"> حسن</w:t>
    </w:r>
    <w:r w:rsidR="00FF618B">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8" w:name="BokSabj2"/>
    <w:bookmarkEnd w:id="18"/>
    <w:r w:rsidR="00FF618B">
      <w:rPr>
        <w:sz w:val="24"/>
        <w:szCs w:val="24"/>
        <w:rtl/>
      </w:rPr>
      <w:t>عدل قرائت حمد در رکعت</w:t>
    </w:r>
    <w:r w:rsidR="00FF618B">
      <w:rPr>
        <w:rFonts w:hint="cs"/>
        <w:sz w:val="24"/>
        <w:szCs w:val="24"/>
        <w:rtl/>
      </w:rPr>
      <w:t>ی</w:t>
    </w:r>
    <w:r w:rsidR="00FF618B">
      <w:rPr>
        <w:rFonts w:hint="eastAsia"/>
        <w:sz w:val="24"/>
        <w:szCs w:val="24"/>
        <w:rtl/>
      </w:rPr>
      <w:t>ن</w:t>
    </w:r>
    <w:r w:rsidR="00FF618B">
      <w:rPr>
        <w:sz w:val="24"/>
        <w:szCs w:val="24"/>
        <w:rtl/>
      </w:rPr>
      <w:t xml:space="preserve"> أخ</w:t>
    </w:r>
    <w:r w:rsidR="00FF618B">
      <w:rPr>
        <w:rFonts w:hint="cs"/>
        <w:sz w:val="24"/>
        <w:szCs w:val="24"/>
        <w:rtl/>
      </w:rPr>
      <w:t>ی</w:t>
    </w:r>
    <w:r w:rsidR="00FF618B">
      <w:rPr>
        <w:rFonts w:hint="eastAsia"/>
        <w:sz w:val="24"/>
        <w:szCs w:val="24"/>
        <w:rtl/>
      </w:rPr>
      <w:t>رت</w:t>
    </w:r>
    <w:r w:rsidR="00FF618B">
      <w:rPr>
        <w:rFonts w:hint="cs"/>
        <w:sz w:val="24"/>
        <w:szCs w:val="24"/>
        <w:rtl/>
      </w:rPr>
      <w:t>ی</w:t>
    </w:r>
    <w:r w:rsidR="00FF618B">
      <w:rPr>
        <w:rFonts w:hint="eastAsia"/>
        <w:sz w:val="24"/>
        <w:szCs w:val="24"/>
        <w:rtl/>
      </w:rPr>
      <w:t>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9E725D"/>
    <w:multiLevelType w:val="hybridMultilevel"/>
    <w:tmpl w:val="4E0EF080"/>
    <w:lvl w:ilvl="0" w:tplc="6AEEBE26">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C10DD7"/>
    <w:multiLevelType w:val="hybridMultilevel"/>
    <w:tmpl w:val="8E8619C0"/>
    <w:lvl w:ilvl="0" w:tplc="AD86810E">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B0356B"/>
    <w:multiLevelType w:val="hybridMultilevel"/>
    <w:tmpl w:val="E674A404"/>
    <w:lvl w:ilvl="0" w:tplc="B4C431B8">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AA122B"/>
    <w:multiLevelType w:val="hybridMultilevel"/>
    <w:tmpl w:val="84C04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DF2148"/>
    <w:multiLevelType w:val="hybridMultilevel"/>
    <w:tmpl w:val="539CD7E8"/>
    <w:lvl w:ilvl="0" w:tplc="94448002">
      <w:start w:val="3"/>
      <w:numFmt w:val="bullet"/>
      <w:lvlText w:val="-"/>
      <w:lvlJc w:val="left"/>
      <w:pPr>
        <w:ind w:left="720" w:hanging="360"/>
      </w:pPr>
      <w:rPr>
        <w:rFonts w:ascii="Cambria" w:eastAsia="Calibr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7C754E"/>
    <w:multiLevelType w:val="hybridMultilevel"/>
    <w:tmpl w:val="FAE016EA"/>
    <w:lvl w:ilvl="0" w:tplc="F66AC116">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9B6EC7"/>
    <w:multiLevelType w:val="hybridMultilevel"/>
    <w:tmpl w:val="3B6AD606"/>
    <w:lvl w:ilvl="0" w:tplc="6A107C3A">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170BB7"/>
    <w:multiLevelType w:val="hybridMultilevel"/>
    <w:tmpl w:val="66B6CFC8"/>
    <w:lvl w:ilvl="0" w:tplc="ABE03E68">
      <w:start w:val="2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702D87"/>
    <w:multiLevelType w:val="hybridMultilevel"/>
    <w:tmpl w:val="536CCAF6"/>
    <w:lvl w:ilvl="0" w:tplc="A8D45C7C">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333AF0"/>
    <w:multiLevelType w:val="hybridMultilevel"/>
    <w:tmpl w:val="35705C94"/>
    <w:lvl w:ilvl="0" w:tplc="954AD3C2">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33445F"/>
    <w:multiLevelType w:val="hybridMultilevel"/>
    <w:tmpl w:val="06BA52AC"/>
    <w:lvl w:ilvl="0" w:tplc="98D0CEA4">
      <w:start w:val="2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630DE9"/>
    <w:multiLevelType w:val="hybridMultilevel"/>
    <w:tmpl w:val="0574791A"/>
    <w:lvl w:ilvl="0" w:tplc="8A5A4608">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9402D4"/>
    <w:multiLevelType w:val="hybridMultilevel"/>
    <w:tmpl w:val="15CA4AC6"/>
    <w:lvl w:ilvl="0" w:tplc="E54AE31A">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EB11EF"/>
    <w:multiLevelType w:val="hybridMultilevel"/>
    <w:tmpl w:val="134A4C1C"/>
    <w:lvl w:ilvl="0" w:tplc="28940A28">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800D7F"/>
    <w:multiLevelType w:val="hybridMultilevel"/>
    <w:tmpl w:val="34BC97B8"/>
    <w:lvl w:ilvl="0" w:tplc="C546A632">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EE1518"/>
    <w:multiLevelType w:val="hybridMultilevel"/>
    <w:tmpl w:val="68C85FA4"/>
    <w:lvl w:ilvl="0" w:tplc="7E66AC0A">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D1456C"/>
    <w:multiLevelType w:val="hybridMultilevel"/>
    <w:tmpl w:val="B48A7FAC"/>
    <w:lvl w:ilvl="0" w:tplc="E82A28CE">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6"/>
  </w:num>
  <w:num w:numId="13">
    <w:abstractNumId w:val="31"/>
  </w:num>
  <w:num w:numId="14">
    <w:abstractNumId w:val="22"/>
  </w:num>
  <w:num w:numId="15">
    <w:abstractNumId w:val="23"/>
  </w:num>
  <w:num w:numId="16">
    <w:abstractNumId w:val="14"/>
  </w:num>
  <w:num w:numId="17">
    <w:abstractNumId w:val="12"/>
  </w:num>
  <w:num w:numId="18">
    <w:abstractNumId w:val="28"/>
  </w:num>
  <w:num w:numId="19">
    <w:abstractNumId w:val="17"/>
  </w:num>
  <w:num w:numId="20">
    <w:abstractNumId w:val="20"/>
  </w:num>
  <w:num w:numId="21">
    <w:abstractNumId w:val="18"/>
  </w:num>
  <w:num w:numId="22">
    <w:abstractNumId w:val="25"/>
  </w:num>
  <w:num w:numId="23">
    <w:abstractNumId w:val="11"/>
  </w:num>
  <w:num w:numId="24">
    <w:abstractNumId w:val="21"/>
  </w:num>
  <w:num w:numId="25">
    <w:abstractNumId w:val="27"/>
  </w:num>
  <w:num w:numId="26">
    <w:abstractNumId w:val="15"/>
  </w:num>
  <w:num w:numId="27">
    <w:abstractNumId w:val="30"/>
  </w:num>
  <w:num w:numId="28">
    <w:abstractNumId w:val="26"/>
  </w:num>
  <w:num w:numId="29">
    <w:abstractNumId w:val="13"/>
  </w:num>
  <w:num w:numId="30">
    <w:abstractNumId w:val="29"/>
  </w:num>
  <w:num w:numId="31">
    <w:abstractNumId w:val="19"/>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3573"/>
    <w:rsid w:val="000072A3"/>
    <w:rsid w:val="00025777"/>
    <w:rsid w:val="00025B70"/>
    <w:rsid w:val="000353D7"/>
    <w:rsid w:val="00040540"/>
    <w:rsid w:val="00055496"/>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735F6"/>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3310"/>
    <w:rsid w:val="0027605E"/>
    <w:rsid w:val="00281E00"/>
    <w:rsid w:val="00294A52"/>
    <w:rsid w:val="002B575F"/>
    <w:rsid w:val="002B729B"/>
    <w:rsid w:val="002B786E"/>
    <w:rsid w:val="002C23B5"/>
    <w:rsid w:val="002C53A2"/>
    <w:rsid w:val="002D0040"/>
    <w:rsid w:val="002D2E99"/>
    <w:rsid w:val="002D2FA8"/>
    <w:rsid w:val="002E220F"/>
    <w:rsid w:val="00307311"/>
    <w:rsid w:val="0032100F"/>
    <w:rsid w:val="0033402C"/>
    <w:rsid w:val="00340521"/>
    <w:rsid w:val="00345C73"/>
    <w:rsid w:val="00354A99"/>
    <w:rsid w:val="00360311"/>
    <w:rsid w:val="00361922"/>
    <w:rsid w:val="003700C9"/>
    <w:rsid w:val="0037339B"/>
    <w:rsid w:val="00384A3A"/>
    <w:rsid w:val="00386C11"/>
    <w:rsid w:val="00397466"/>
    <w:rsid w:val="003A6148"/>
    <w:rsid w:val="003C33F6"/>
    <w:rsid w:val="003C3D2E"/>
    <w:rsid w:val="003C43A5"/>
    <w:rsid w:val="003D69E4"/>
    <w:rsid w:val="003E1C5C"/>
    <w:rsid w:val="003E6650"/>
    <w:rsid w:val="003F5B46"/>
    <w:rsid w:val="00401363"/>
    <w:rsid w:val="00402E47"/>
    <w:rsid w:val="00425015"/>
    <w:rsid w:val="00430994"/>
    <w:rsid w:val="00441B6D"/>
    <w:rsid w:val="00451CB1"/>
    <w:rsid w:val="004556EF"/>
    <w:rsid w:val="00462B07"/>
    <w:rsid w:val="00465BD2"/>
    <w:rsid w:val="004715C8"/>
    <w:rsid w:val="00481C31"/>
    <w:rsid w:val="00482FC1"/>
    <w:rsid w:val="00483027"/>
    <w:rsid w:val="004871AA"/>
    <w:rsid w:val="004918D7"/>
    <w:rsid w:val="004926E1"/>
    <w:rsid w:val="00497701"/>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26F9F"/>
    <w:rsid w:val="005306F8"/>
    <w:rsid w:val="0054023D"/>
    <w:rsid w:val="005426BF"/>
    <w:rsid w:val="0056213C"/>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363C7"/>
    <w:rsid w:val="00640B58"/>
    <w:rsid w:val="0064289E"/>
    <w:rsid w:val="00651B02"/>
    <w:rsid w:val="00651B19"/>
    <w:rsid w:val="00660A29"/>
    <w:rsid w:val="00685662"/>
    <w:rsid w:val="00695519"/>
    <w:rsid w:val="006964D4"/>
    <w:rsid w:val="006A4134"/>
    <w:rsid w:val="006A5DDA"/>
    <w:rsid w:val="006A6701"/>
    <w:rsid w:val="006B21F4"/>
    <w:rsid w:val="006B3753"/>
    <w:rsid w:val="006B7AD6"/>
    <w:rsid w:val="006C50FD"/>
    <w:rsid w:val="006D0FD9"/>
    <w:rsid w:val="006D1DD4"/>
    <w:rsid w:val="006D4014"/>
    <w:rsid w:val="006D44C1"/>
    <w:rsid w:val="006E5651"/>
    <w:rsid w:val="006E5B85"/>
    <w:rsid w:val="006F026A"/>
    <w:rsid w:val="0070265B"/>
    <w:rsid w:val="00704813"/>
    <w:rsid w:val="00707371"/>
    <w:rsid w:val="0072290D"/>
    <w:rsid w:val="00723D6D"/>
    <w:rsid w:val="00724537"/>
    <w:rsid w:val="00731724"/>
    <w:rsid w:val="0073474B"/>
    <w:rsid w:val="00735511"/>
    <w:rsid w:val="00737208"/>
    <w:rsid w:val="00744DE6"/>
    <w:rsid w:val="00762452"/>
    <w:rsid w:val="007639E0"/>
    <w:rsid w:val="00775507"/>
    <w:rsid w:val="00783473"/>
    <w:rsid w:val="0078594B"/>
    <w:rsid w:val="00791717"/>
    <w:rsid w:val="00795E02"/>
    <w:rsid w:val="007979D0"/>
    <w:rsid w:val="007A4E18"/>
    <w:rsid w:val="007A7B8C"/>
    <w:rsid w:val="007C4E68"/>
    <w:rsid w:val="007C6D9E"/>
    <w:rsid w:val="007D1C43"/>
    <w:rsid w:val="007D6C53"/>
    <w:rsid w:val="007E1564"/>
    <w:rsid w:val="007E1E87"/>
    <w:rsid w:val="007E5B3F"/>
    <w:rsid w:val="007F2257"/>
    <w:rsid w:val="0080091D"/>
    <w:rsid w:val="00804108"/>
    <w:rsid w:val="00804FC4"/>
    <w:rsid w:val="0080648B"/>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E46B0"/>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32D2C"/>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292F"/>
    <w:rsid w:val="00B43169"/>
    <w:rsid w:val="00B501A8"/>
    <w:rsid w:val="00B55AE4"/>
    <w:rsid w:val="00B70B46"/>
    <w:rsid w:val="00B739B0"/>
    <w:rsid w:val="00B814A3"/>
    <w:rsid w:val="00B96F38"/>
    <w:rsid w:val="00BC716B"/>
    <w:rsid w:val="00BD0E74"/>
    <w:rsid w:val="00BD5F8C"/>
    <w:rsid w:val="00BE29DD"/>
    <w:rsid w:val="00C066AF"/>
    <w:rsid w:val="00C10E06"/>
    <w:rsid w:val="00C145B8"/>
    <w:rsid w:val="00C2438F"/>
    <w:rsid w:val="00C31AF0"/>
    <w:rsid w:val="00C32A7E"/>
    <w:rsid w:val="00C34F28"/>
    <w:rsid w:val="00C368DF"/>
    <w:rsid w:val="00C442C5"/>
    <w:rsid w:val="00C46DF3"/>
    <w:rsid w:val="00C57B5C"/>
    <w:rsid w:val="00C57C7C"/>
    <w:rsid w:val="00C61049"/>
    <w:rsid w:val="00C63FFE"/>
    <w:rsid w:val="00C914FD"/>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08"/>
    <w:rsid w:val="00D221CB"/>
    <w:rsid w:val="00D23391"/>
    <w:rsid w:val="00D31805"/>
    <w:rsid w:val="00D46CA6"/>
    <w:rsid w:val="00D552B9"/>
    <w:rsid w:val="00D735B2"/>
    <w:rsid w:val="00D74021"/>
    <w:rsid w:val="00D76D01"/>
    <w:rsid w:val="00D922A9"/>
    <w:rsid w:val="00D9394A"/>
    <w:rsid w:val="00DB0CBB"/>
    <w:rsid w:val="00DB67CC"/>
    <w:rsid w:val="00DC3783"/>
    <w:rsid w:val="00DE1070"/>
    <w:rsid w:val="00E00219"/>
    <w:rsid w:val="00E0316B"/>
    <w:rsid w:val="00E25E10"/>
    <w:rsid w:val="00E50B41"/>
    <w:rsid w:val="00E5219B"/>
    <w:rsid w:val="00E52D07"/>
    <w:rsid w:val="00E5518B"/>
    <w:rsid w:val="00E609FE"/>
    <w:rsid w:val="00E630BE"/>
    <w:rsid w:val="00E7245C"/>
    <w:rsid w:val="00E75920"/>
    <w:rsid w:val="00E80D96"/>
    <w:rsid w:val="00E871FA"/>
    <w:rsid w:val="00E936A4"/>
    <w:rsid w:val="00E93AAA"/>
    <w:rsid w:val="00E954BB"/>
    <w:rsid w:val="00EA45E7"/>
    <w:rsid w:val="00EB78E3"/>
    <w:rsid w:val="00EB7BE3"/>
    <w:rsid w:val="00EC1C4B"/>
    <w:rsid w:val="00EC735A"/>
    <w:rsid w:val="00ED5F38"/>
    <w:rsid w:val="00EF27FE"/>
    <w:rsid w:val="00EF4C52"/>
    <w:rsid w:val="00F07EC2"/>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0A76"/>
    <w:rsid w:val="00F71FC9"/>
    <w:rsid w:val="00F73B48"/>
    <w:rsid w:val="00F74F51"/>
    <w:rsid w:val="00F842AD"/>
    <w:rsid w:val="00F84395"/>
    <w:rsid w:val="00F914EB"/>
    <w:rsid w:val="00F91B85"/>
    <w:rsid w:val="00F938E7"/>
    <w:rsid w:val="00FA3B17"/>
    <w:rsid w:val="00FA5E8D"/>
    <w:rsid w:val="00FA5F3D"/>
    <w:rsid w:val="00FB399E"/>
    <w:rsid w:val="00FB52B9"/>
    <w:rsid w:val="00FB7F50"/>
    <w:rsid w:val="00FC2A85"/>
    <w:rsid w:val="00FC40AF"/>
    <w:rsid w:val="00FC73B9"/>
    <w:rsid w:val="00FD0597"/>
    <w:rsid w:val="00FD0A16"/>
    <w:rsid w:val="00FE3D7D"/>
    <w:rsid w:val="00FE6DCF"/>
    <w:rsid w:val="00FF618B"/>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E0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D46CA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D46C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0083/2/98/&#1575;&#1604;&#1592;&#1607;&#1585;" TargetMode="External"/><Relationship Id="rId13" Type="http://schemas.openxmlformats.org/officeDocument/2006/relationships/hyperlink" Target="http://lib.eshia.ir/11021/1/392/&#1578;&#1587;&#1593;" TargetMode="External"/><Relationship Id="rId3" Type="http://schemas.openxmlformats.org/officeDocument/2006/relationships/hyperlink" Target="http://lib.eshia.ir/71860/82/89/&#1605;&#1582;&#1578;&#1575;&#1585;" TargetMode="External"/><Relationship Id="rId7" Type="http://schemas.openxmlformats.org/officeDocument/2006/relationships/hyperlink" Target="http://lib.eshia.ir/11005/3/273/&#1601;&#1608;&#1590;" TargetMode="External"/><Relationship Id="rId12" Type="http://schemas.openxmlformats.org/officeDocument/2006/relationships/hyperlink" Target="http://lib.eshia.ir/71860/82/88/&#1575;&#1604;&#1606;&#1587;&#1575;&#1582;" TargetMode="External"/><Relationship Id="rId2" Type="http://schemas.openxmlformats.org/officeDocument/2006/relationships/hyperlink" Target="http://lib.eshia.ir/10083/2/98/&#1602;&#1575;&#1604;" TargetMode="External"/><Relationship Id="rId16" Type="http://schemas.openxmlformats.org/officeDocument/2006/relationships/hyperlink" Target="http://lib.eshia.ir/11021/1/309/&#1584;&#1705;&#1585;%20&#1605;&#1575;" TargetMode="External"/><Relationship Id="rId1" Type="http://schemas.openxmlformats.org/officeDocument/2006/relationships/hyperlink" Target="http://lib.eshia.ir/10028/1/658/&#1575;&#1604;&#1579;&#1575;&#1604;&#1579;&#1607;" TargetMode="External"/><Relationship Id="rId6" Type="http://schemas.openxmlformats.org/officeDocument/2006/relationships/hyperlink" Target="http://lib.eshia.ir/10083/2/99/&#1602;&#1605;&#1578;" TargetMode="External"/><Relationship Id="rId11" Type="http://schemas.openxmlformats.org/officeDocument/2006/relationships/hyperlink" Target="http://lib.eshia.ir/11025/6/110/&#1575;&#1604;&#1604;&#1607;" TargetMode="External"/><Relationship Id="rId5" Type="http://schemas.openxmlformats.org/officeDocument/2006/relationships/hyperlink" Target="http://lib.eshia.ir/11005/3/319/&#1578;&#1585;&#1705;&#1593;" TargetMode="External"/><Relationship Id="rId15" Type="http://schemas.openxmlformats.org/officeDocument/2006/relationships/hyperlink" Target="http://lib.eshia.ir/11005/3/319/&#1740;&#1580;&#1586;&#1740;" TargetMode="External"/><Relationship Id="rId10" Type="http://schemas.openxmlformats.org/officeDocument/2006/relationships/hyperlink" Target="http://lib.eshia.ir/10054/1/76/&#1575;&#1604;&#1604;&#1607;" TargetMode="External"/><Relationship Id="rId4" Type="http://schemas.openxmlformats.org/officeDocument/2006/relationships/hyperlink" Target="http://lib.eshia.ir/10083/2/98/&#1575;&#1604;&#1592;&#1607;&#1585;" TargetMode="External"/><Relationship Id="rId9" Type="http://schemas.openxmlformats.org/officeDocument/2006/relationships/hyperlink" Target="http://lib.eshia.ir/71334/14/459/&#1575;&#1604;&#1578;&#1587;&#1576;&#1740;&#1581;" TargetMode="External"/><Relationship Id="rId14" Type="http://schemas.openxmlformats.org/officeDocument/2006/relationships/hyperlink" Target="http://lib.eshia.ir/15114/1/113/&#1740;&#1585;&#1705;&#159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CE106-3264-42E8-A831-F39061144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TotalTime>
  <Pages>9</Pages>
  <Words>2445</Words>
  <Characters>13937</Characters>
  <Application>Microsoft Office Word</Application>
  <DocSecurity>0</DocSecurity>
  <Lines>116</Lines>
  <Paragraphs>32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16350</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4</cp:revision>
  <dcterms:created xsi:type="dcterms:W3CDTF">2023-02-01T03:27:00Z</dcterms:created>
  <dcterms:modified xsi:type="dcterms:W3CDTF">2023-02-06T13:49:00Z</dcterms:modified>
  <cp:contentStatus>ویرایش 2.5</cp:contentStatus>
  <cp:version>2.7</cp:version>
</cp:coreProperties>
</file>