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B2F3B" w:rsidRDefault="003B2F3B" w:rsidP="003B2F3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9941946" w:history="1">
        <w:r w:rsidRPr="00C10C13">
          <w:rPr>
            <w:rStyle w:val="ac"/>
            <w:rFonts w:ascii="Cambria" w:eastAsia="Times New Roman" w:hAnsi="Cambria" w:hint="eastAsia"/>
            <w:b/>
            <w:bCs/>
            <w:noProof/>
            <w:kern w:val="32"/>
            <w:rtl/>
          </w:rPr>
          <w:t>فصل</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ف</w:t>
        </w:r>
        <w:r w:rsidRPr="00C10C13">
          <w:rPr>
            <w:rStyle w:val="ac"/>
            <w:rFonts w:ascii="Cambria" w:eastAsia="Times New Roman" w:hAnsi="Cambria" w:hint="cs"/>
            <w:b/>
            <w:bCs/>
            <w:noProof/>
            <w:kern w:val="32"/>
            <w:rtl/>
          </w:rPr>
          <w:t>ی</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الستر</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و</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Toc509941946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B2F3B" w:rsidRDefault="003B2F3B" w:rsidP="003B2F3B">
      <w:pPr>
        <w:pStyle w:val="11"/>
        <w:rPr>
          <w:rFonts w:asciiTheme="minorHAnsi" w:eastAsiaTheme="minorEastAsia" w:hAnsiTheme="minorHAnsi" w:cstheme="minorBidi"/>
          <w:noProof/>
          <w:color w:val="auto"/>
          <w:szCs w:val="22"/>
          <w:rtl/>
        </w:rPr>
      </w:pPr>
      <w:hyperlink w:anchor="_Toc509941947" w:history="1">
        <w:r w:rsidRPr="00C10C13">
          <w:rPr>
            <w:rStyle w:val="ac"/>
            <w:rFonts w:ascii="Cambria" w:eastAsia="Times New Roman" w:hAnsi="Cambria" w:hint="eastAsia"/>
            <w:b/>
            <w:bCs/>
            <w:noProof/>
            <w:kern w:val="32"/>
            <w:rtl/>
          </w:rPr>
          <w:t>حکم</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نظر</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به</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وجه</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و</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کف</w:t>
        </w:r>
        <w:r w:rsidRPr="00C10C13">
          <w:rPr>
            <w:rStyle w:val="ac"/>
            <w:rFonts w:ascii="Cambria" w:eastAsia="Times New Roman" w:hAnsi="Cambria" w:hint="cs"/>
            <w:b/>
            <w:bCs/>
            <w:noProof/>
            <w:kern w:val="32"/>
            <w:rtl/>
          </w:rPr>
          <w:t>ی</w:t>
        </w:r>
        <w:r w:rsidRPr="00C10C13">
          <w:rPr>
            <w:rStyle w:val="ac"/>
            <w:rFonts w:ascii="Cambria" w:eastAsia="Times New Roman" w:hAnsi="Cambria" w:hint="eastAsia"/>
            <w:b/>
            <w:bCs/>
            <w:noProof/>
            <w:kern w:val="32"/>
            <w:rtl/>
          </w:rPr>
          <w:t>ن</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زن</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أجنب</w:t>
        </w:r>
        <w:r w:rsidRPr="00C10C13">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Toc509941947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B2F3B" w:rsidRDefault="003B2F3B" w:rsidP="003B2F3B">
      <w:pPr>
        <w:pStyle w:val="22"/>
        <w:tabs>
          <w:tab w:val="right" w:leader="dot" w:pos="10194"/>
        </w:tabs>
        <w:rPr>
          <w:rFonts w:asciiTheme="minorHAnsi" w:eastAsiaTheme="minorEastAsia" w:hAnsiTheme="minorHAnsi" w:cstheme="minorBidi"/>
          <w:bCs w:val="0"/>
          <w:noProof/>
          <w:color w:val="auto"/>
          <w:szCs w:val="22"/>
          <w:rtl/>
        </w:rPr>
      </w:pPr>
      <w:hyperlink w:anchor="_Toc509941948" w:history="1">
        <w:r w:rsidRPr="00C10C13">
          <w:rPr>
            <w:rStyle w:val="ac"/>
            <w:rFonts w:ascii="Cambria" w:eastAsia="Times New Roman" w:hAnsi="Cambria" w:hint="eastAsia"/>
            <w:b/>
            <w:i/>
            <w:noProof/>
            <w:rtl/>
          </w:rPr>
          <w:t>أدله</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قول</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مشهور</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وجوب</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ستر</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و</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حرمت</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نظر</w:t>
        </w:r>
        <w:r w:rsidRPr="00C10C13">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Toc509941948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B2F3B" w:rsidRDefault="003B2F3B" w:rsidP="003B2F3B">
      <w:pPr>
        <w:pStyle w:val="32"/>
        <w:tabs>
          <w:tab w:val="right" w:leader="dot" w:pos="10194"/>
        </w:tabs>
        <w:rPr>
          <w:rFonts w:asciiTheme="minorHAnsi" w:eastAsiaTheme="minorEastAsia" w:hAnsiTheme="minorHAnsi" w:cstheme="minorBidi"/>
          <w:bCs w:val="0"/>
          <w:iCs w:val="0"/>
          <w:noProof/>
          <w:color w:val="auto"/>
          <w:szCs w:val="22"/>
          <w:rtl/>
        </w:rPr>
      </w:pPr>
      <w:hyperlink w:anchor="_Toc509941949" w:history="1">
        <w:r w:rsidRPr="00C10C13">
          <w:rPr>
            <w:rStyle w:val="ac"/>
            <w:rFonts w:ascii="Cambria" w:eastAsia="Times New Roman" w:hAnsi="Cambria" w:cs="B Titr" w:hint="eastAsia"/>
            <w:b/>
            <w:noProof/>
            <w:rtl/>
          </w:rPr>
          <w:t>استدلال</w:t>
        </w:r>
        <w:r w:rsidRPr="00C10C13">
          <w:rPr>
            <w:rStyle w:val="ac"/>
            <w:rFonts w:ascii="Cambria" w:eastAsia="Times New Roman" w:hAnsi="Cambria" w:cs="B Titr"/>
            <w:b/>
            <w:noProof/>
            <w:rtl/>
          </w:rPr>
          <w:t xml:space="preserve"> </w:t>
        </w:r>
        <w:r w:rsidRPr="00C10C13">
          <w:rPr>
            <w:rStyle w:val="ac"/>
            <w:rFonts w:ascii="Cambria" w:eastAsia="Times New Roman" w:hAnsi="Cambria" w:cs="B Titr" w:hint="eastAsia"/>
            <w:b/>
            <w:noProof/>
            <w:rtl/>
          </w:rPr>
          <w:t>به</w:t>
        </w:r>
        <w:r w:rsidRPr="00C10C13">
          <w:rPr>
            <w:rStyle w:val="ac"/>
            <w:rFonts w:ascii="Cambria" w:eastAsia="Times New Roman" w:hAnsi="Cambria" w:cs="B Titr"/>
            <w:b/>
            <w:noProof/>
            <w:rtl/>
          </w:rPr>
          <w:t xml:space="preserve"> </w:t>
        </w:r>
        <w:r w:rsidRPr="00C10C13">
          <w:rPr>
            <w:rStyle w:val="ac"/>
            <w:rFonts w:ascii="Cambria" w:eastAsia="Times New Roman" w:hAnsi="Cambria" w:cs="B Titr" w:hint="eastAsia"/>
            <w:b/>
            <w:noProof/>
            <w:rtl/>
          </w:rPr>
          <w:t>روا</w:t>
        </w:r>
        <w:r w:rsidRPr="00C10C13">
          <w:rPr>
            <w:rStyle w:val="ac"/>
            <w:rFonts w:ascii="Cambria" w:eastAsia="Times New Roman" w:hAnsi="Cambria" w:cs="B Titr" w:hint="cs"/>
            <w:b/>
            <w:noProof/>
            <w:rtl/>
          </w:rPr>
          <w:t>ی</w:t>
        </w:r>
        <w:r w:rsidRPr="00C10C13">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Toc509941949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B2F3B" w:rsidRDefault="003B2F3B" w:rsidP="003B2F3B">
      <w:pPr>
        <w:pStyle w:val="32"/>
        <w:tabs>
          <w:tab w:val="right" w:leader="dot" w:pos="10194"/>
        </w:tabs>
        <w:rPr>
          <w:rFonts w:asciiTheme="minorHAnsi" w:eastAsiaTheme="minorEastAsia" w:hAnsiTheme="minorHAnsi" w:cstheme="minorBidi"/>
          <w:bCs w:val="0"/>
          <w:iCs w:val="0"/>
          <w:noProof/>
          <w:color w:val="auto"/>
          <w:szCs w:val="22"/>
          <w:rtl/>
        </w:rPr>
      </w:pPr>
      <w:hyperlink w:anchor="_Toc509941950" w:history="1">
        <w:r w:rsidRPr="00C10C13">
          <w:rPr>
            <w:rStyle w:val="ac"/>
            <w:rFonts w:ascii="Cambria" w:eastAsia="Times New Roman" w:hAnsi="Cambria" w:cs="B Titr" w:hint="eastAsia"/>
            <w:b/>
            <w:noProof/>
            <w:rtl/>
          </w:rPr>
          <w:t>روا</w:t>
        </w:r>
        <w:r w:rsidRPr="00C10C13">
          <w:rPr>
            <w:rStyle w:val="ac"/>
            <w:rFonts w:ascii="Cambria" w:eastAsia="Times New Roman" w:hAnsi="Cambria" w:cs="B Titr" w:hint="cs"/>
            <w:b/>
            <w:noProof/>
            <w:rtl/>
          </w:rPr>
          <w:t>ی</w:t>
        </w:r>
        <w:r w:rsidRPr="00C10C13">
          <w:rPr>
            <w:rStyle w:val="ac"/>
            <w:rFonts w:ascii="Cambria" w:eastAsia="Times New Roman" w:hAnsi="Cambria" w:cs="B Titr" w:hint="eastAsia"/>
            <w:b/>
            <w:noProof/>
            <w:rtl/>
          </w:rPr>
          <w:t>ت</w:t>
        </w:r>
        <w:r w:rsidRPr="00C10C13">
          <w:rPr>
            <w:rStyle w:val="ac"/>
            <w:rFonts w:ascii="Cambria" w:eastAsia="Times New Roman" w:hAnsi="Cambria" w:cs="B Titr"/>
            <w:b/>
            <w:noProof/>
            <w:rtl/>
          </w:rPr>
          <w:t xml:space="preserve"> </w:t>
        </w:r>
        <w:r w:rsidRPr="00C10C13">
          <w:rPr>
            <w:rStyle w:val="ac"/>
            <w:rFonts w:ascii="Cambria" w:eastAsia="Times New Roman" w:hAnsi="Cambria" w:cs="B Titr" w:hint="eastAsia"/>
            <w:b/>
            <w:noProof/>
            <w:rtl/>
          </w:rPr>
          <w:t>هشتم</w:t>
        </w:r>
        <w:r w:rsidRPr="00C10C13">
          <w:rPr>
            <w:rStyle w:val="ac"/>
            <w:rFonts w:ascii="Cambria" w:eastAsia="Times New Roman" w:hAnsi="Cambria" w:cs="B Titr"/>
            <w:b/>
            <w:noProof/>
            <w:rtl/>
          </w:rPr>
          <w:t xml:space="preserve"> (</w:t>
        </w:r>
        <w:r w:rsidRPr="00C10C13">
          <w:rPr>
            <w:rStyle w:val="ac"/>
            <w:rFonts w:ascii="Cambria" w:eastAsia="Times New Roman" w:hAnsi="Cambria" w:cs="B Titr" w:hint="eastAsia"/>
            <w:b/>
            <w:noProof/>
            <w:rtl/>
          </w:rPr>
          <w:t>روا</w:t>
        </w:r>
        <w:r w:rsidRPr="00C10C13">
          <w:rPr>
            <w:rStyle w:val="ac"/>
            <w:rFonts w:ascii="Cambria" w:eastAsia="Times New Roman" w:hAnsi="Cambria" w:cs="B Titr" w:hint="cs"/>
            <w:b/>
            <w:noProof/>
            <w:rtl/>
          </w:rPr>
          <w:t>ی</w:t>
        </w:r>
        <w:r w:rsidRPr="00C10C13">
          <w:rPr>
            <w:rStyle w:val="ac"/>
            <w:rFonts w:ascii="Cambria" w:eastAsia="Times New Roman" w:hAnsi="Cambria" w:cs="B Titr" w:hint="eastAsia"/>
            <w:b/>
            <w:noProof/>
            <w:rtl/>
          </w:rPr>
          <w:t>ت</w:t>
        </w:r>
        <w:r w:rsidRPr="00C10C13">
          <w:rPr>
            <w:rStyle w:val="ac"/>
            <w:rFonts w:ascii="Cambria" w:eastAsia="Times New Roman" w:hAnsi="Cambria" w:cs="B Titr"/>
            <w:b/>
            <w:noProof/>
            <w:rtl/>
          </w:rPr>
          <w:t xml:space="preserve"> </w:t>
        </w:r>
        <w:r w:rsidRPr="00C10C13">
          <w:rPr>
            <w:rStyle w:val="ac"/>
            <w:rFonts w:ascii="Cambria" w:eastAsia="Times New Roman" w:hAnsi="Cambria" w:cs="B Titr" w:hint="eastAsia"/>
            <w:b/>
            <w:noProof/>
            <w:rtl/>
          </w:rPr>
          <w:t>محمد</w:t>
        </w:r>
        <w:r w:rsidRPr="00C10C13">
          <w:rPr>
            <w:rStyle w:val="ac"/>
            <w:rFonts w:ascii="Cambria" w:eastAsia="Times New Roman" w:hAnsi="Cambria" w:cs="B Titr"/>
            <w:b/>
            <w:noProof/>
            <w:rtl/>
          </w:rPr>
          <w:t xml:space="preserve"> </w:t>
        </w:r>
        <w:r w:rsidRPr="00C10C13">
          <w:rPr>
            <w:rStyle w:val="ac"/>
            <w:rFonts w:ascii="Cambria" w:eastAsia="Times New Roman" w:hAnsi="Cambria" w:cs="B Titr" w:hint="eastAsia"/>
            <w:b/>
            <w:noProof/>
            <w:rtl/>
          </w:rPr>
          <w:t>بن</w:t>
        </w:r>
        <w:r w:rsidRPr="00C10C13">
          <w:rPr>
            <w:rStyle w:val="ac"/>
            <w:rFonts w:ascii="Cambria" w:eastAsia="Times New Roman" w:hAnsi="Cambria" w:cs="B Titr"/>
            <w:b/>
            <w:noProof/>
            <w:rtl/>
          </w:rPr>
          <w:t xml:space="preserve"> </w:t>
        </w:r>
        <w:r w:rsidRPr="00C10C13">
          <w:rPr>
            <w:rStyle w:val="ac"/>
            <w:rFonts w:ascii="Cambria" w:eastAsia="Times New Roman" w:hAnsi="Cambria" w:cs="B Titr" w:hint="eastAsia"/>
            <w:b/>
            <w:noProof/>
            <w:rtl/>
          </w:rPr>
          <w:t>سنان</w:t>
        </w:r>
        <w:r w:rsidRPr="00C10C13">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Toc509941950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B2F3B" w:rsidRDefault="003B2F3B" w:rsidP="003B2F3B">
      <w:pPr>
        <w:pStyle w:val="42"/>
        <w:tabs>
          <w:tab w:val="right" w:leader="dot" w:pos="10194"/>
        </w:tabs>
        <w:rPr>
          <w:rFonts w:asciiTheme="minorHAnsi" w:eastAsiaTheme="minorEastAsia" w:hAnsiTheme="minorHAnsi" w:cstheme="minorBidi"/>
          <w:bCs w:val="0"/>
          <w:noProof/>
          <w:color w:val="auto"/>
          <w:szCs w:val="22"/>
          <w:rtl/>
        </w:rPr>
      </w:pPr>
      <w:hyperlink w:anchor="_Toc509941951" w:history="1">
        <w:r w:rsidRPr="00C10C13">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Toc509941951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B2F3B" w:rsidRDefault="003B2F3B" w:rsidP="003B2F3B">
      <w:pPr>
        <w:pStyle w:val="42"/>
        <w:tabs>
          <w:tab w:val="right" w:leader="dot" w:pos="10194"/>
        </w:tabs>
        <w:rPr>
          <w:rFonts w:asciiTheme="minorHAnsi" w:eastAsiaTheme="minorEastAsia" w:hAnsiTheme="minorHAnsi" w:cstheme="minorBidi"/>
          <w:bCs w:val="0"/>
          <w:noProof/>
          <w:color w:val="auto"/>
          <w:szCs w:val="22"/>
          <w:rtl/>
        </w:rPr>
      </w:pPr>
      <w:hyperlink w:anchor="_Toc509941952" w:history="1">
        <w:r w:rsidRPr="00C10C13">
          <w:rPr>
            <w:rStyle w:val="ac"/>
            <w:rFonts w:eastAsia="Times New Roman" w:cs="B Titr" w:hint="eastAsia"/>
            <w:b/>
            <w:noProof/>
            <w:rtl/>
          </w:rPr>
          <w:t>شبهه</w:t>
        </w:r>
        <w:r w:rsidRPr="00C10C13">
          <w:rPr>
            <w:rStyle w:val="ac"/>
            <w:rFonts w:eastAsia="Times New Roman" w:cs="B Titr"/>
            <w:b/>
            <w:noProof/>
            <w:rtl/>
          </w:rPr>
          <w:t xml:space="preserve"> </w:t>
        </w:r>
        <w:r w:rsidRPr="00C10C13">
          <w:rPr>
            <w:rStyle w:val="ac"/>
            <w:rFonts w:eastAsia="Times New Roman" w:cs="B Titr" w:hint="eastAsia"/>
            <w:b/>
            <w:noProof/>
            <w:rtl/>
          </w:rPr>
          <w:t>ا</w:t>
        </w:r>
        <w:r w:rsidRPr="00C10C13">
          <w:rPr>
            <w:rStyle w:val="ac"/>
            <w:rFonts w:eastAsia="Times New Roman" w:cs="B Titr" w:hint="cs"/>
            <w:b/>
            <w:noProof/>
            <w:rtl/>
          </w:rPr>
          <w:t>ی</w:t>
        </w:r>
        <w:r w:rsidRPr="00C10C13">
          <w:rPr>
            <w:rStyle w:val="ac"/>
            <w:rFonts w:eastAsia="Times New Roman" w:cs="B Titr"/>
            <w:b/>
            <w:noProof/>
            <w:rtl/>
          </w:rPr>
          <w:t xml:space="preserve"> </w:t>
        </w:r>
        <w:r w:rsidRPr="00C10C13">
          <w:rPr>
            <w:rStyle w:val="ac"/>
            <w:rFonts w:eastAsia="Times New Roman" w:cs="B Titr" w:hint="eastAsia"/>
            <w:b/>
            <w:noProof/>
            <w:rtl/>
          </w:rPr>
          <w:t>در</w:t>
        </w:r>
        <w:r w:rsidRPr="00C10C13">
          <w:rPr>
            <w:rStyle w:val="ac"/>
            <w:rFonts w:eastAsia="Times New Roman" w:cs="B Titr"/>
            <w:b/>
            <w:noProof/>
            <w:rtl/>
          </w:rPr>
          <w:t xml:space="preserve"> </w:t>
        </w:r>
        <w:r w:rsidRPr="00C10C13">
          <w:rPr>
            <w:rStyle w:val="ac"/>
            <w:rFonts w:eastAsia="Times New Roman" w:cs="B Titr" w:hint="eastAsia"/>
            <w:b/>
            <w:noProof/>
            <w:rtl/>
          </w:rPr>
          <w:t>معمم</w:t>
        </w:r>
        <w:r w:rsidRPr="00C10C13">
          <w:rPr>
            <w:rStyle w:val="ac"/>
            <w:rFonts w:eastAsia="Times New Roman" w:cs="B Titr"/>
            <w:b/>
            <w:noProof/>
            <w:rtl/>
          </w:rPr>
          <w:t xml:space="preserve"> </w:t>
        </w:r>
        <w:r w:rsidRPr="00C10C13">
          <w:rPr>
            <w:rStyle w:val="ac"/>
            <w:rFonts w:eastAsia="Times New Roman" w:cs="B Titr" w:hint="eastAsia"/>
            <w:b/>
            <w:noProof/>
            <w:rtl/>
          </w:rPr>
          <w:t>بودن</w:t>
        </w:r>
        <w:r w:rsidRPr="00C10C13">
          <w:rPr>
            <w:rStyle w:val="ac"/>
            <w:rFonts w:eastAsia="Times New Roman" w:cs="B Titr"/>
            <w:b/>
            <w:noProof/>
            <w:rtl/>
          </w:rPr>
          <w:t xml:space="preserve"> </w:t>
        </w:r>
        <w:r w:rsidRPr="00C10C13">
          <w:rPr>
            <w:rStyle w:val="ac"/>
            <w:rFonts w:eastAsia="Times New Roman" w:cs="B Titr" w:hint="eastAsia"/>
            <w:b/>
            <w:noProof/>
            <w:rtl/>
          </w:rPr>
          <w:t>علّت</w:t>
        </w:r>
        <w:r w:rsidRPr="00C10C13">
          <w:rPr>
            <w:rStyle w:val="ac"/>
            <w:rFonts w:eastAsia="Times New Roman" w:cs="B Titr"/>
            <w:b/>
            <w:noProof/>
            <w:rtl/>
          </w:rPr>
          <w:t xml:space="preserve"> </w:t>
        </w:r>
        <w:r w:rsidRPr="00C10C13">
          <w:rPr>
            <w:rStyle w:val="ac"/>
            <w:rFonts w:eastAsia="Times New Roman" w:cs="B Titr" w:hint="eastAsia"/>
            <w:b/>
            <w:noProof/>
            <w:rtl/>
          </w:rPr>
          <w:t>و</w:t>
        </w:r>
        <w:r w:rsidRPr="00C10C13">
          <w:rPr>
            <w:rStyle w:val="ac"/>
            <w:rFonts w:eastAsia="Times New Roman" w:cs="B Titr"/>
            <w:b/>
            <w:noProof/>
            <w:rtl/>
          </w:rPr>
          <w:t xml:space="preserve"> </w:t>
        </w:r>
        <w:r w:rsidRPr="00C10C13">
          <w:rPr>
            <w:rStyle w:val="ac"/>
            <w:rFonts w:eastAsia="Times New Roman" w:cs="B Titr" w:hint="eastAsia"/>
            <w:b/>
            <w:noProof/>
            <w:rtl/>
          </w:rPr>
          <w:t>حکمت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Toc509941952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B2F3B" w:rsidRDefault="003B2F3B" w:rsidP="003B2F3B">
      <w:pPr>
        <w:pStyle w:val="42"/>
        <w:tabs>
          <w:tab w:val="right" w:leader="dot" w:pos="10194"/>
        </w:tabs>
        <w:rPr>
          <w:rFonts w:asciiTheme="minorHAnsi" w:eastAsiaTheme="minorEastAsia" w:hAnsiTheme="minorHAnsi" w:cstheme="minorBidi"/>
          <w:bCs w:val="0"/>
          <w:noProof/>
          <w:color w:val="auto"/>
          <w:szCs w:val="22"/>
          <w:rtl/>
        </w:rPr>
      </w:pPr>
      <w:hyperlink w:anchor="_Toc509941953" w:history="1">
        <w:r w:rsidRPr="00C10C13">
          <w:rPr>
            <w:rStyle w:val="ac"/>
            <w:rFonts w:eastAsia="Times New Roman" w:cs="B Titr" w:hint="eastAsia"/>
            <w:b/>
            <w:noProof/>
            <w:rtl/>
          </w:rPr>
          <w:t>تفاوت</w:t>
        </w:r>
        <w:r w:rsidRPr="00C10C13">
          <w:rPr>
            <w:rStyle w:val="ac"/>
            <w:rFonts w:eastAsia="Times New Roman" w:cs="B Titr"/>
            <w:b/>
            <w:noProof/>
            <w:rtl/>
          </w:rPr>
          <w:t xml:space="preserve"> </w:t>
        </w:r>
        <w:r w:rsidRPr="00C10C13">
          <w:rPr>
            <w:rStyle w:val="ac"/>
            <w:rFonts w:eastAsia="Times New Roman" w:cs="B Titr" w:hint="eastAsia"/>
            <w:b/>
            <w:noProof/>
            <w:rtl/>
          </w:rPr>
          <w:t>تطب</w:t>
        </w:r>
        <w:r w:rsidRPr="00C10C13">
          <w:rPr>
            <w:rStyle w:val="ac"/>
            <w:rFonts w:eastAsia="Times New Roman" w:cs="B Titr" w:hint="cs"/>
            <w:b/>
            <w:noProof/>
            <w:rtl/>
          </w:rPr>
          <w:t>ی</w:t>
        </w:r>
        <w:r w:rsidRPr="00C10C13">
          <w:rPr>
            <w:rStyle w:val="ac"/>
            <w:rFonts w:eastAsia="Times New Roman" w:cs="B Titr" w:hint="eastAsia"/>
            <w:b/>
            <w:noProof/>
            <w:rtl/>
          </w:rPr>
          <w:t>ق</w:t>
        </w:r>
        <w:r w:rsidRPr="00C10C13">
          <w:rPr>
            <w:rStyle w:val="ac"/>
            <w:rFonts w:eastAsia="Times New Roman" w:cs="B Titr"/>
            <w:b/>
            <w:noProof/>
            <w:rtl/>
          </w:rPr>
          <w:t xml:space="preserve"> </w:t>
        </w:r>
        <w:r w:rsidRPr="00C10C13">
          <w:rPr>
            <w:rStyle w:val="ac"/>
            <w:rFonts w:eastAsia="Times New Roman" w:cs="B Titr" w:hint="eastAsia"/>
            <w:b/>
            <w:noProof/>
            <w:rtl/>
          </w:rPr>
          <w:t>کبر</w:t>
        </w:r>
        <w:r w:rsidRPr="00C10C13">
          <w:rPr>
            <w:rStyle w:val="ac"/>
            <w:rFonts w:eastAsia="Times New Roman" w:cs="B Titr" w:hint="cs"/>
            <w:b/>
            <w:noProof/>
            <w:rtl/>
          </w:rPr>
          <w:t>ی</w:t>
        </w:r>
        <w:r w:rsidRPr="00C10C13">
          <w:rPr>
            <w:rStyle w:val="ac"/>
            <w:rFonts w:eastAsia="Times New Roman" w:cs="B Titr"/>
            <w:b/>
            <w:noProof/>
            <w:rtl/>
          </w:rPr>
          <w:t xml:space="preserve"> </w:t>
        </w:r>
        <w:r w:rsidRPr="00C10C13">
          <w:rPr>
            <w:rStyle w:val="ac"/>
            <w:rFonts w:eastAsia="Times New Roman" w:cs="B Titr" w:hint="eastAsia"/>
            <w:b/>
            <w:noProof/>
            <w:rtl/>
          </w:rPr>
          <w:t>بر</w:t>
        </w:r>
        <w:r w:rsidRPr="00C10C13">
          <w:rPr>
            <w:rStyle w:val="ac"/>
            <w:rFonts w:eastAsia="Times New Roman" w:cs="B Titr"/>
            <w:b/>
            <w:noProof/>
            <w:rtl/>
          </w:rPr>
          <w:t xml:space="preserve"> </w:t>
        </w:r>
        <w:r w:rsidRPr="00C10C13">
          <w:rPr>
            <w:rStyle w:val="ac"/>
            <w:rFonts w:eastAsia="Times New Roman" w:cs="B Titr" w:hint="eastAsia"/>
            <w:b/>
            <w:noProof/>
            <w:rtl/>
          </w:rPr>
          <w:t>صغر</w:t>
        </w:r>
        <w:r w:rsidRPr="00C10C13">
          <w:rPr>
            <w:rStyle w:val="ac"/>
            <w:rFonts w:eastAsia="Times New Roman" w:cs="B Titr" w:hint="cs"/>
            <w:b/>
            <w:noProof/>
            <w:rtl/>
          </w:rPr>
          <w:t>ی</w:t>
        </w:r>
        <w:r w:rsidRPr="00C10C13">
          <w:rPr>
            <w:rStyle w:val="ac"/>
            <w:rFonts w:eastAsia="Times New Roman" w:cs="B Titr"/>
            <w:b/>
            <w:noProof/>
            <w:rtl/>
          </w:rPr>
          <w:t xml:space="preserve"> </w:t>
        </w:r>
        <w:r w:rsidRPr="00C10C13">
          <w:rPr>
            <w:rStyle w:val="ac"/>
            <w:rFonts w:eastAsia="Times New Roman" w:cs="B Titr" w:hint="eastAsia"/>
            <w:b/>
            <w:noProof/>
            <w:rtl/>
          </w:rPr>
          <w:t>با</w:t>
        </w:r>
        <w:r w:rsidRPr="00C10C13">
          <w:rPr>
            <w:rStyle w:val="ac"/>
            <w:rFonts w:eastAsia="Times New Roman" w:cs="B Titr"/>
            <w:b/>
            <w:noProof/>
            <w:rtl/>
          </w:rPr>
          <w:t xml:space="preserve"> </w:t>
        </w:r>
        <w:r w:rsidRPr="00C10C13">
          <w:rPr>
            <w:rStyle w:val="ac"/>
            <w:rFonts w:eastAsia="Times New Roman" w:cs="B Titr" w:hint="eastAsia"/>
            <w:b/>
            <w:noProof/>
            <w:rtl/>
          </w:rPr>
          <w:t>ب</w:t>
        </w:r>
        <w:r w:rsidRPr="00C10C13">
          <w:rPr>
            <w:rStyle w:val="ac"/>
            <w:rFonts w:eastAsia="Times New Roman" w:cs="B Titr" w:hint="cs"/>
            <w:b/>
            <w:noProof/>
            <w:rtl/>
          </w:rPr>
          <w:t>ی</w:t>
        </w:r>
        <w:r w:rsidRPr="00C10C13">
          <w:rPr>
            <w:rStyle w:val="ac"/>
            <w:rFonts w:eastAsia="Times New Roman" w:cs="B Titr" w:hint="eastAsia"/>
            <w:b/>
            <w:noProof/>
            <w:rtl/>
          </w:rPr>
          <w:t>ان</w:t>
        </w:r>
        <w:r w:rsidRPr="00C10C13">
          <w:rPr>
            <w:rStyle w:val="ac"/>
            <w:rFonts w:eastAsia="Times New Roman" w:cs="B Titr"/>
            <w:b/>
            <w:noProof/>
            <w:rtl/>
          </w:rPr>
          <w:t xml:space="preserve"> </w:t>
        </w:r>
        <w:r w:rsidRPr="00C10C13">
          <w:rPr>
            <w:rStyle w:val="ac"/>
            <w:rFonts w:eastAsia="Times New Roman" w:cs="B Titr" w:hint="eastAsia"/>
            <w:b/>
            <w:noProof/>
            <w:rtl/>
          </w:rPr>
          <w:t>حکمت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Toc509941953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B2F3B" w:rsidRDefault="003B2F3B" w:rsidP="003B2F3B">
      <w:pPr>
        <w:pStyle w:val="32"/>
        <w:tabs>
          <w:tab w:val="right" w:leader="dot" w:pos="10194"/>
        </w:tabs>
        <w:rPr>
          <w:rFonts w:asciiTheme="minorHAnsi" w:eastAsiaTheme="minorEastAsia" w:hAnsiTheme="minorHAnsi" w:cstheme="minorBidi"/>
          <w:bCs w:val="0"/>
          <w:iCs w:val="0"/>
          <w:noProof/>
          <w:color w:val="auto"/>
          <w:szCs w:val="22"/>
          <w:rtl/>
        </w:rPr>
      </w:pPr>
      <w:hyperlink w:anchor="_Toc509941954" w:history="1">
        <w:r w:rsidRPr="00C10C13">
          <w:rPr>
            <w:rStyle w:val="ac"/>
            <w:rFonts w:ascii="Cambria" w:eastAsia="Times New Roman" w:hAnsi="Cambria" w:cs="B Titr" w:hint="eastAsia"/>
            <w:b/>
            <w:noProof/>
            <w:rtl/>
          </w:rPr>
          <w:t>روا</w:t>
        </w:r>
        <w:r w:rsidRPr="00C10C13">
          <w:rPr>
            <w:rStyle w:val="ac"/>
            <w:rFonts w:ascii="Cambria" w:eastAsia="Times New Roman" w:hAnsi="Cambria" w:cs="B Titr" w:hint="cs"/>
            <w:b/>
            <w:noProof/>
            <w:rtl/>
          </w:rPr>
          <w:t>ی</w:t>
        </w:r>
        <w:r w:rsidRPr="00C10C13">
          <w:rPr>
            <w:rStyle w:val="ac"/>
            <w:rFonts w:ascii="Cambria" w:eastAsia="Times New Roman" w:hAnsi="Cambria" w:cs="B Titr" w:hint="eastAsia"/>
            <w:b/>
            <w:noProof/>
            <w:rtl/>
          </w:rPr>
          <w:t>ت</w:t>
        </w:r>
        <w:r w:rsidRPr="00C10C13">
          <w:rPr>
            <w:rStyle w:val="ac"/>
            <w:rFonts w:ascii="Cambria" w:eastAsia="Times New Roman" w:hAnsi="Cambria" w:cs="B Titr"/>
            <w:b/>
            <w:noProof/>
            <w:rtl/>
          </w:rPr>
          <w:t xml:space="preserve"> </w:t>
        </w:r>
        <w:r w:rsidRPr="00C10C13">
          <w:rPr>
            <w:rStyle w:val="ac"/>
            <w:rFonts w:ascii="Cambria" w:eastAsia="Times New Roman" w:hAnsi="Cambria" w:cs="B Titr" w:hint="eastAsia"/>
            <w:b/>
            <w:noProof/>
            <w:rtl/>
          </w:rPr>
          <w:t>نهم</w:t>
        </w:r>
        <w:r w:rsidRPr="00C10C13">
          <w:rPr>
            <w:rStyle w:val="ac"/>
            <w:rFonts w:ascii="Cambria" w:eastAsia="Times New Roman" w:hAnsi="Cambria" w:cs="B Titr"/>
            <w:b/>
            <w:noProof/>
            <w:rtl/>
          </w:rPr>
          <w:t xml:space="preserve"> (</w:t>
        </w:r>
        <w:r w:rsidRPr="00C10C13">
          <w:rPr>
            <w:rStyle w:val="ac"/>
            <w:rFonts w:ascii="Cambria" w:eastAsia="Times New Roman" w:hAnsi="Cambria" w:cs="B Titr" w:hint="eastAsia"/>
            <w:b/>
            <w:noProof/>
            <w:rtl/>
          </w:rPr>
          <w:t>موثقه</w:t>
        </w:r>
        <w:r w:rsidRPr="00C10C13">
          <w:rPr>
            <w:rStyle w:val="ac"/>
            <w:rFonts w:ascii="Cambria" w:eastAsia="Times New Roman" w:hAnsi="Cambria" w:cs="B Titr"/>
            <w:b/>
            <w:noProof/>
            <w:rtl/>
          </w:rPr>
          <w:t xml:space="preserve"> </w:t>
        </w:r>
        <w:r w:rsidRPr="00C10C13">
          <w:rPr>
            <w:rStyle w:val="ac"/>
            <w:rFonts w:ascii="Cambria" w:eastAsia="Times New Roman" w:hAnsi="Cambria" w:cs="B Titr" w:hint="eastAsia"/>
            <w:b/>
            <w:noProof/>
            <w:rtl/>
          </w:rPr>
          <w:t>سماعه</w:t>
        </w:r>
        <w:r w:rsidRPr="00C10C13">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Toc509941954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B2F3B" w:rsidRDefault="003B2F3B" w:rsidP="003B2F3B">
      <w:pPr>
        <w:pStyle w:val="42"/>
        <w:tabs>
          <w:tab w:val="right" w:leader="dot" w:pos="10194"/>
        </w:tabs>
        <w:rPr>
          <w:rFonts w:asciiTheme="minorHAnsi" w:eastAsiaTheme="minorEastAsia" w:hAnsiTheme="minorHAnsi" w:cstheme="minorBidi"/>
          <w:bCs w:val="0"/>
          <w:noProof/>
          <w:color w:val="auto"/>
          <w:szCs w:val="22"/>
          <w:rtl/>
        </w:rPr>
      </w:pPr>
      <w:hyperlink w:anchor="_Toc509941955" w:history="1">
        <w:r w:rsidRPr="00C10C13">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Toc509941955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B2F3B" w:rsidRDefault="003B2F3B" w:rsidP="003B2F3B">
      <w:pPr>
        <w:pStyle w:val="32"/>
        <w:tabs>
          <w:tab w:val="right" w:leader="dot" w:pos="10194"/>
        </w:tabs>
        <w:rPr>
          <w:rFonts w:asciiTheme="minorHAnsi" w:eastAsiaTheme="minorEastAsia" w:hAnsiTheme="minorHAnsi" w:cstheme="minorBidi"/>
          <w:bCs w:val="0"/>
          <w:iCs w:val="0"/>
          <w:noProof/>
          <w:color w:val="auto"/>
          <w:szCs w:val="22"/>
          <w:rtl/>
        </w:rPr>
      </w:pPr>
      <w:hyperlink w:anchor="_Toc509941956" w:history="1">
        <w:r w:rsidRPr="00C10C13">
          <w:rPr>
            <w:rStyle w:val="ac"/>
            <w:rFonts w:ascii="Cambria" w:eastAsia="Times New Roman" w:hAnsi="Cambria" w:cs="B Titr" w:hint="eastAsia"/>
            <w:b/>
            <w:noProof/>
            <w:rtl/>
          </w:rPr>
          <w:t>روا</w:t>
        </w:r>
        <w:r w:rsidRPr="00C10C13">
          <w:rPr>
            <w:rStyle w:val="ac"/>
            <w:rFonts w:ascii="Cambria" w:eastAsia="Times New Roman" w:hAnsi="Cambria" w:cs="B Titr" w:hint="cs"/>
            <w:b/>
            <w:noProof/>
            <w:rtl/>
          </w:rPr>
          <w:t>ی</w:t>
        </w:r>
        <w:r w:rsidRPr="00C10C13">
          <w:rPr>
            <w:rStyle w:val="ac"/>
            <w:rFonts w:ascii="Cambria" w:eastAsia="Times New Roman" w:hAnsi="Cambria" w:cs="B Titr" w:hint="eastAsia"/>
            <w:b/>
            <w:noProof/>
            <w:rtl/>
          </w:rPr>
          <w:t>ت</w:t>
        </w:r>
        <w:r w:rsidRPr="00C10C13">
          <w:rPr>
            <w:rStyle w:val="ac"/>
            <w:rFonts w:ascii="Cambria" w:eastAsia="Times New Roman" w:hAnsi="Cambria" w:cs="B Titr"/>
            <w:b/>
            <w:noProof/>
            <w:rtl/>
          </w:rPr>
          <w:t xml:space="preserve"> </w:t>
        </w:r>
        <w:r w:rsidRPr="00C10C13">
          <w:rPr>
            <w:rStyle w:val="ac"/>
            <w:rFonts w:ascii="Cambria" w:eastAsia="Times New Roman" w:hAnsi="Cambria" w:cs="B Titr" w:hint="eastAsia"/>
            <w:b/>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Toc509941956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B2F3B" w:rsidRDefault="003B2F3B" w:rsidP="003B2F3B">
      <w:pPr>
        <w:pStyle w:val="42"/>
        <w:tabs>
          <w:tab w:val="right" w:leader="dot" w:pos="10194"/>
        </w:tabs>
        <w:rPr>
          <w:rFonts w:asciiTheme="minorHAnsi" w:eastAsiaTheme="minorEastAsia" w:hAnsiTheme="minorHAnsi" w:cstheme="minorBidi"/>
          <w:bCs w:val="0"/>
          <w:noProof/>
          <w:color w:val="auto"/>
          <w:szCs w:val="22"/>
          <w:rtl/>
        </w:rPr>
      </w:pPr>
      <w:hyperlink w:anchor="_Toc509941957" w:history="1">
        <w:r w:rsidRPr="00C10C13">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Toc509941957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B2F3B" w:rsidRDefault="003B2F3B" w:rsidP="003B2F3B">
      <w:pPr>
        <w:pStyle w:val="42"/>
        <w:tabs>
          <w:tab w:val="right" w:leader="dot" w:pos="10194"/>
        </w:tabs>
        <w:rPr>
          <w:rFonts w:asciiTheme="minorHAnsi" w:eastAsiaTheme="minorEastAsia" w:hAnsiTheme="minorHAnsi" w:cstheme="minorBidi"/>
          <w:bCs w:val="0"/>
          <w:noProof/>
          <w:color w:val="auto"/>
          <w:szCs w:val="22"/>
          <w:rtl/>
        </w:rPr>
      </w:pPr>
      <w:hyperlink w:anchor="_Toc509941958" w:history="1">
        <w:r w:rsidRPr="00C10C13">
          <w:rPr>
            <w:rStyle w:val="ac"/>
            <w:rFonts w:eastAsia="Times New Roman" w:cs="B Titr" w:hint="eastAsia"/>
            <w:b/>
            <w:noProof/>
            <w:rtl/>
          </w:rPr>
          <w:t>مناقشه</w:t>
        </w:r>
        <w:r w:rsidRPr="00C10C13">
          <w:rPr>
            <w:rStyle w:val="ac"/>
            <w:rFonts w:eastAsia="Times New Roman" w:cs="B Titr"/>
            <w:b/>
            <w:noProof/>
            <w:rtl/>
          </w:rPr>
          <w:t xml:space="preserve"> </w:t>
        </w:r>
        <w:r w:rsidRPr="00C10C13">
          <w:rPr>
            <w:rStyle w:val="ac"/>
            <w:rFonts w:eastAsia="Times New Roman" w:cs="B Titr" w:hint="eastAsia"/>
            <w:b/>
            <w:noProof/>
            <w:rtl/>
          </w:rPr>
          <w:t>سند</w:t>
        </w:r>
        <w:r w:rsidRPr="00C10C13">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Toc509941958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B2F3B" w:rsidRDefault="003B2F3B" w:rsidP="003B2F3B">
      <w:pPr>
        <w:pStyle w:val="42"/>
        <w:tabs>
          <w:tab w:val="right" w:leader="dot" w:pos="10194"/>
        </w:tabs>
        <w:rPr>
          <w:rFonts w:asciiTheme="minorHAnsi" w:eastAsiaTheme="minorEastAsia" w:hAnsiTheme="minorHAnsi" w:cstheme="minorBidi"/>
          <w:bCs w:val="0"/>
          <w:noProof/>
          <w:color w:val="auto"/>
          <w:szCs w:val="22"/>
          <w:rtl/>
        </w:rPr>
      </w:pPr>
      <w:hyperlink w:anchor="_Toc509941959" w:history="1">
        <w:r w:rsidRPr="00C10C13">
          <w:rPr>
            <w:rStyle w:val="ac"/>
            <w:rFonts w:eastAsia="Times New Roman" w:cs="B Titr" w:hint="eastAsia"/>
            <w:b/>
            <w:noProof/>
            <w:rtl/>
          </w:rPr>
          <w:t>مناقشه</w:t>
        </w:r>
        <w:r w:rsidRPr="00C10C13">
          <w:rPr>
            <w:rStyle w:val="ac"/>
            <w:rFonts w:eastAsia="Times New Roman" w:cs="B Titr"/>
            <w:b/>
            <w:noProof/>
            <w:rtl/>
          </w:rPr>
          <w:t xml:space="preserve"> </w:t>
        </w:r>
        <w:r w:rsidRPr="00C10C13">
          <w:rPr>
            <w:rStyle w:val="ac"/>
            <w:rFonts w:eastAsia="Times New Roman" w:cs="B Titr" w:hint="eastAsia"/>
            <w:b/>
            <w:noProof/>
            <w:rtl/>
          </w:rPr>
          <w:t>دلال</w:t>
        </w:r>
        <w:r w:rsidRPr="00C10C13">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Toc509941959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B2F3B" w:rsidRDefault="003B2F3B" w:rsidP="003B2F3B">
      <w:pPr>
        <w:pStyle w:val="11"/>
        <w:rPr>
          <w:rFonts w:asciiTheme="minorHAnsi" w:eastAsiaTheme="minorEastAsia" w:hAnsiTheme="minorHAnsi" w:cstheme="minorBidi"/>
          <w:noProof/>
          <w:color w:val="auto"/>
          <w:szCs w:val="22"/>
          <w:rtl/>
        </w:rPr>
      </w:pPr>
      <w:hyperlink w:anchor="_Toc509941960" w:history="1">
        <w:r w:rsidRPr="00C10C13">
          <w:rPr>
            <w:rStyle w:val="ac"/>
            <w:rFonts w:ascii="Cambria" w:eastAsia="Times New Roman" w:hAnsi="Cambria" w:hint="eastAsia"/>
            <w:b/>
            <w:bCs/>
            <w:noProof/>
            <w:kern w:val="32"/>
            <w:rtl/>
          </w:rPr>
          <w:t>نت</w:t>
        </w:r>
        <w:r w:rsidRPr="00C10C13">
          <w:rPr>
            <w:rStyle w:val="ac"/>
            <w:rFonts w:ascii="Cambria" w:eastAsia="Times New Roman" w:hAnsi="Cambria" w:hint="cs"/>
            <w:b/>
            <w:bCs/>
            <w:noProof/>
            <w:kern w:val="32"/>
            <w:rtl/>
          </w:rPr>
          <w:t>ی</w:t>
        </w:r>
        <w:r w:rsidRPr="00C10C13">
          <w:rPr>
            <w:rStyle w:val="ac"/>
            <w:rFonts w:ascii="Cambria" w:eastAsia="Times New Roman" w:hAnsi="Cambria" w:hint="eastAsia"/>
            <w:b/>
            <w:bCs/>
            <w:noProof/>
            <w:kern w:val="32"/>
            <w:rtl/>
          </w:rPr>
          <w:t>جه</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بحث</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از</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أدله</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قول</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Toc509941960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3B2F3B" w:rsidRDefault="003B2F3B" w:rsidP="003B2F3B">
      <w:pPr>
        <w:pStyle w:val="11"/>
        <w:rPr>
          <w:rFonts w:asciiTheme="minorHAnsi" w:eastAsiaTheme="minorEastAsia" w:hAnsiTheme="minorHAnsi" w:cstheme="minorBidi"/>
          <w:noProof/>
          <w:color w:val="auto"/>
          <w:szCs w:val="22"/>
          <w:rtl/>
        </w:rPr>
      </w:pPr>
      <w:hyperlink w:anchor="_Toc509941961" w:history="1">
        <w:r w:rsidRPr="00C10C13">
          <w:rPr>
            <w:rStyle w:val="ac"/>
            <w:rFonts w:ascii="Cambria" w:eastAsia="Times New Roman" w:hAnsi="Cambria" w:hint="eastAsia"/>
            <w:b/>
            <w:bCs/>
            <w:noProof/>
            <w:kern w:val="32"/>
            <w:rtl/>
          </w:rPr>
          <w:t>أدله</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قول</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به</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جواز</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نظر</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به</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وجه</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و</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کف</w:t>
        </w:r>
        <w:r w:rsidRPr="00C10C13">
          <w:rPr>
            <w:rStyle w:val="ac"/>
            <w:rFonts w:ascii="Cambria" w:eastAsia="Times New Roman" w:hAnsi="Cambria" w:hint="cs"/>
            <w:b/>
            <w:bCs/>
            <w:noProof/>
            <w:kern w:val="32"/>
            <w:rtl/>
          </w:rPr>
          <w:t>ی</w:t>
        </w:r>
        <w:r w:rsidRPr="00C10C13">
          <w:rPr>
            <w:rStyle w:val="ac"/>
            <w:rFonts w:ascii="Cambria" w:eastAsia="Times New Roman" w:hAnsi="Cambria" w:hint="eastAsia"/>
            <w:b/>
            <w:bCs/>
            <w:noProof/>
            <w:kern w:val="32"/>
            <w:rtl/>
          </w:rPr>
          <w:t>ن</w:t>
        </w:r>
        <w:r w:rsidRPr="00C10C13">
          <w:rPr>
            <w:rStyle w:val="ac"/>
            <w:rFonts w:ascii="Cambria" w:eastAsia="Times New Roman" w:hAnsi="Cambria"/>
            <w:b/>
            <w:bCs/>
            <w:noProof/>
            <w:kern w:val="32"/>
            <w:rtl/>
          </w:rPr>
          <w:t xml:space="preserve"> </w:t>
        </w:r>
        <w:r w:rsidRPr="00C10C13">
          <w:rPr>
            <w:rStyle w:val="ac"/>
            <w:rFonts w:ascii="Cambria" w:eastAsia="Times New Roman" w:hAnsi="Cambria" w:hint="eastAsia"/>
            <w:b/>
            <w:bCs/>
            <w:noProof/>
            <w:kern w:val="32"/>
            <w:rtl/>
          </w:rPr>
          <w:t>أجنب</w:t>
        </w:r>
        <w:r w:rsidRPr="00C10C13">
          <w:rPr>
            <w:rStyle w:val="ac"/>
            <w:rFonts w:ascii="Cambria" w:eastAsia="Times New Roman" w:hAnsi="Cambria" w:hint="cs"/>
            <w:b/>
            <w:bCs/>
            <w:noProof/>
            <w:kern w:val="32"/>
            <w:rtl/>
          </w:rPr>
          <w:t>ی</w:t>
        </w:r>
        <w:r w:rsidRPr="00C10C13">
          <w:rPr>
            <w:rStyle w:val="ac"/>
            <w:rFonts w:ascii="Cambria" w:eastAsia="Times New Roman" w:hAnsi="Cambria" w:hint="eastAsia"/>
            <w:b/>
            <w:bCs/>
            <w:noProof/>
            <w:kern w:val="32"/>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Toc509941961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3B2F3B" w:rsidRDefault="003B2F3B" w:rsidP="003B2F3B">
      <w:pPr>
        <w:pStyle w:val="22"/>
        <w:tabs>
          <w:tab w:val="right" w:leader="dot" w:pos="10194"/>
        </w:tabs>
        <w:rPr>
          <w:rFonts w:asciiTheme="minorHAnsi" w:eastAsiaTheme="minorEastAsia" w:hAnsiTheme="minorHAnsi" w:cstheme="minorBidi"/>
          <w:bCs w:val="0"/>
          <w:noProof/>
          <w:color w:val="auto"/>
          <w:szCs w:val="22"/>
          <w:rtl/>
        </w:rPr>
      </w:pPr>
      <w:hyperlink w:anchor="_Toc509941962" w:history="1">
        <w:r w:rsidRPr="00C10C13">
          <w:rPr>
            <w:rStyle w:val="ac"/>
            <w:rFonts w:ascii="Cambria" w:eastAsia="Times New Roman" w:hAnsi="Cambria" w:hint="eastAsia"/>
            <w:b/>
            <w:i/>
            <w:noProof/>
            <w:rtl/>
          </w:rPr>
          <w:t>آ</w:t>
        </w:r>
        <w:r w:rsidRPr="00C10C13">
          <w:rPr>
            <w:rStyle w:val="ac"/>
            <w:rFonts w:ascii="Cambria" w:eastAsia="Times New Roman" w:hAnsi="Cambria" w:hint="cs"/>
            <w:b/>
            <w:i/>
            <w:noProof/>
            <w:rtl/>
          </w:rPr>
          <w:t>ی</w:t>
        </w:r>
        <w:r w:rsidRPr="00C10C13">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Toc509941962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3B2F3B" w:rsidRDefault="003B2F3B" w:rsidP="003B2F3B">
      <w:pPr>
        <w:pStyle w:val="22"/>
        <w:tabs>
          <w:tab w:val="right" w:leader="dot" w:pos="10194"/>
        </w:tabs>
        <w:rPr>
          <w:rFonts w:asciiTheme="minorHAnsi" w:eastAsiaTheme="minorEastAsia" w:hAnsiTheme="minorHAnsi" w:cstheme="minorBidi"/>
          <w:bCs w:val="0"/>
          <w:noProof/>
          <w:color w:val="auto"/>
          <w:szCs w:val="22"/>
          <w:rtl/>
        </w:rPr>
      </w:pPr>
      <w:hyperlink w:anchor="_Toc509941963" w:history="1">
        <w:r w:rsidRPr="00C10C13">
          <w:rPr>
            <w:rStyle w:val="ac"/>
            <w:rFonts w:ascii="Cambria" w:eastAsia="Times New Roman" w:hAnsi="Cambria" w:hint="eastAsia"/>
            <w:b/>
            <w:i/>
            <w:noProof/>
            <w:rtl/>
          </w:rPr>
          <w:t>روا</w:t>
        </w:r>
        <w:r w:rsidRPr="00C10C13">
          <w:rPr>
            <w:rStyle w:val="ac"/>
            <w:rFonts w:ascii="Cambria" w:eastAsia="Times New Roman" w:hAnsi="Cambria" w:hint="cs"/>
            <w:b/>
            <w:i/>
            <w:noProof/>
            <w:rtl/>
          </w:rPr>
          <w:t>ی</w:t>
        </w:r>
        <w:r w:rsidRPr="00C10C13">
          <w:rPr>
            <w:rStyle w:val="ac"/>
            <w:rFonts w:ascii="Cambria" w:eastAsia="Times New Roman" w:hAnsi="Cambria" w:hint="eastAsia"/>
            <w:b/>
            <w:i/>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Toc509941963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3B2F3B" w:rsidRDefault="003B2F3B" w:rsidP="003B2F3B">
      <w:pPr>
        <w:pStyle w:val="22"/>
        <w:tabs>
          <w:tab w:val="right" w:leader="dot" w:pos="10194"/>
        </w:tabs>
        <w:rPr>
          <w:rFonts w:asciiTheme="minorHAnsi" w:eastAsiaTheme="minorEastAsia" w:hAnsiTheme="minorHAnsi" w:cstheme="minorBidi"/>
          <w:bCs w:val="0"/>
          <w:noProof/>
          <w:color w:val="auto"/>
          <w:szCs w:val="22"/>
          <w:rtl/>
        </w:rPr>
      </w:pPr>
      <w:hyperlink w:anchor="_Toc509941964" w:history="1">
        <w:r w:rsidRPr="00C10C13">
          <w:rPr>
            <w:rStyle w:val="ac"/>
            <w:rFonts w:ascii="Cambria" w:eastAsia="Times New Roman" w:hAnsi="Cambria" w:hint="eastAsia"/>
            <w:b/>
            <w:i/>
            <w:noProof/>
            <w:rtl/>
          </w:rPr>
          <w:t>روا</w:t>
        </w:r>
        <w:r w:rsidRPr="00C10C13">
          <w:rPr>
            <w:rStyle w:val="ac"/>
            <w:rFonts w:ascii="Cambria" w:eastAsia="Times New Roman" w:hAnsi="Cambria" w:hint="cs"/>
            <w:b/>
            <w:i/>
            <w:noProof/>
            <w:rtl/>
          </w:rPr>
          <w:t>ی</w:t>
        </w:r>
        <w:r w:rsidRPr="00C10C13">
          <w:rPr>
            <w:rStyle w:val="ac"/>
            <w:rFonts w:ascii="Cambria" w:eastAsia="Times New Roman" w:hAnsi="Cambria" w:hint="eastAsia"/>
            <w:b/>
            <w:i/>
            <w:noProof/>
            <w:rtl/>
          </w:rPr>
          <w:t>ت</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Toc509941964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3B2F3B" w:rsidRDefault="003B2F3B" w:rsidP="003B2F3B">
      <w:pPr>
        <w:pStyle w:val="32"/>
        <w:tabs>
          <w:tab w:val="right" w:leader="dot" w:pos="10194"/>
        </w:tabs>
        <w:rPr>
          <w:rFonts w:asciiTheme="minorHAnsi" w:eastAsiaTheme="minorEastAsia" w:hAnsiTheme="minorHAnsi" w:cstheme="minorBidi"/>
          <w:bCs w:val="0"/>
          <w:iCs w:val="0"/>
          <w:noProof/>
          <w:color w:val="auto"/>
          <w:szCs w:val="22"/>
          <w:rtl/>
        </w:rPr>
      </w:pPr>
      <w:hyperlink w:anchor="_Toc509941965" w:history="1">
        <w:r w:rsidRPr="00C10C13">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Toc509941965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3B2F3B" w:rsidRDefault="003B2F3B" w:rsidP="003B2F3B">
      <w:pPr>
        <w:pStyle w:val="22"/>
        <w:tabs>
          <w:tab w:val="right" w:leader="dot" w:pos="10194"/>
        </w:tabs>
        <w:rPr>
          <w:rFonts w:asciiTheme="minorHAnsi" w:eastAsiaTheme="minorEastAsia" w:hAnsiTheme="minorHAnsi" w:cstheme="minorBidi"/>
          <w:bCs w:val="0"/>
          <w:noProof/>
          <w:color w:val="auto"/>
          <w:szCs w:val="22"/>
          <w:rtl/>
        </w:rPr>
      </w:pPr>
      <w:hyperlink w:anchor="_Toc509941966" w:history="1">
        <w:r w:rsidRPr="00C10C13">
          <w:rPr>
            <w:rStyle w:val="ac"/>
            <w:rFonts w:ascii="Cambria" w:eastAsia="Times New Roman" w:hAnsi="Cambria" w:hint="eastAsia"/>
            <w:b/>
            <w:i/>
            <w:noProof/>
            <w:rtl/>
          </w:rPr>
          <w:t>روا</w:t>
        </w:r>
        <w:r w:rsidRPr="00C10C13">
          <w:rPr>
            <w:rStyle w:val="ac"/>
            <w:rFonts w:ascii="Cambria" w:eastAsia="Times New Roman" w:hAnsi="Cambria" w:hint="cs"/>
            <w:b/>
            <w:i/>
            <w:noProof/>
            <w:rtl/>
          </w:rPr>
          <w:t>ی</w:t>
        </w:r>
        <w:r w:rsidRPr="00C10C13">
          <w:rPr>
            <w:rStyle w:val="ac"/>
            <w:rFonts w:ascii="Cambria" w:eastAsia="Times New Roman" w:hAnsi="Cambria" w:hint="eastAsia"/>
            <w:b/>
            <w:i/>
            <w:noProof/>
            <w:rtl/>
          </w:rPr>
          <w:t>ت</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دوم</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مرسله</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مروک</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بن</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عب</w:t>
        </w:r>
        <w:r w:rsidRPr="00C10C13">
          <w:rPr>
            <w:rStyle w:val="ac"/>
            <w:rFonts w:ascii="Cambria" w:eastAsia="Times New Roman" w:hAnsi="Cambria" w:hint="cs"/>
            <w:b/>
            <w:i/>
            <w:noProof/>
            <w:rtl/>
          </w:rPr>
          <w:t>ی</w:t>
        </w:r>
        <w:r w:rsidRPr="00C10C13">
          <w:rPr>
            <w:rStyle w:val="ac"/>
            <w:rFonts w:ascii="Cambria" w:eastAsia="Times New Roman" w:hAnsi="Cambria" w:hint="eastAsia"/>
            <w:b/>
            <w:i/>
            <w:noProof/>
            <w:rtl/>
          </w:rPr>
          <w:t>د</w:t>
        </w:r>
        <w:r w:rsidRPr="00C10C13">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Toc509941966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3B2F3B" w:rsidRDefault="003B2F3B" w:rsidP="003B2F3B">
      <w:pPr>
        <w:pStyle w:val="32"/>
        <w:tabs>
          <w:tab w:val="right" w:leader="dot" w:pos="10194"/>
        </w:tabs>
        <w:rPr>
          <w:rFonts w:asciiTheme="minorHAnsi" w:eastAsiaTheme="minorEastAsia" w:hAnsiTheme="minorHAnsi" w:cstheme="minorBidi"/>
          <w:bCs w:val="0"/>
          <w:iCs w:val="0"/>
          <w:noProof/>
          <w:color w:val="auto"/>
          <w:szCs w:val="22"/>
          <w:rtl/>
        </w:rPr>
      </w:pPr>
      <w:hyperlink w:anchor="_Toc509941967" w:history="1">
        <w:r w:rsidRPr="00C10C13">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Toc509941967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3B2F3B" w:rsidRDefault="003B2F3B" w:rsidP="003B2F3B">
      <w:pPr>
        <w:pStyle w:val="22"/>
        <w:tabs>
          <w:tab w:val="right" w:leader="dot" w:pos="10194"/>
        </w:tabs>
        <w:rPr>
          <w:rFonts w:asciiTheme="minorHAnsi" w:eastAsiaTheme="minorEastAsia" w:hAnsiTheme="minorHAnsi" w:cstheme="minorBidi"/>
          <w:bCs w:val="0"/>
          <w:noProof/>
          <w:color w:val="auto"/>
          <w:szCs w:val="22"/>
          <w:rtl/>
        </w:rPr>
      </w:pPr>
      <w:hyperlink w:anchor="_Toc509941968" w:history="1">
        <w:r w:rsidRPr="00C10C13">
          <w:rPr>
            <w:rStyle w:val="ac"/>
            <w:rFonts w:ascii="Cambria" w:eastAsia="Times New Roman" w:hAnsi="Cambria" w:hint="eastAsia"/>
            <w:b/>
            <w:i/>
            <w:noProof/>
            <w:rtl/>
          </w:rPr>
          <w:t>روا</w:t>
        </w:r>
        <w:r w:rsidRPr="00C10C13">
          <w:rPr>
            <w:rStyle w:val="ac"/>
            <w:rFonts w:ascii="Cambria" w:eastAsia="Times New Roman" w:hAnsi="Cambria" w:hint="cs"/>
            <w:b/>
            <w:i/>
            <w:noProof/>
            <w:rtl/>
          </w:rPr>
          <w:t>ی</w:t>
        </w:r>
        <w:r w:rsidRPr="00C10C13">
          <w:rPr>
            <w:rStyle w:val="ac"/>
            <w:rFonts w:ascii="Cambria" w:eastAsia="Times New Roman" w:hAnsi="Cambria" w:hint="eastAsia"/>
            <w:b/>
            <w:i/>
            <w:noProof/>
            <w:rtl/>
          </w:rPr>
          <w:t>ت</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سوم</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روا</w:t>
        </w:r>
        <w:r w:rsidRPr="00C10C13">
          <w:rPr>
            <w:rStyle w:val="ac"/>
            <w:rFonts w:ascii="Cambria" w:eastAsia="Times New Roman" w:hAnsi="Cambria" w:hint="cs"/>
            <w:b/>
            <w:i/>
            <w:noProof/>
            <w:rtl/>
          </w:rPr>
          <w:t>ی</w:t>
        </w:r>
        <w:r w:rsidRPr="00C10C13">
          <w:rPr>
            <w:rStyle w:val="ac"/>
            <w:rFonts w:ascii="Cambria" w:eastAsia="Times New Roman" w:hAnsi="Cambria" w:hint="eastAsia"/>
            <w:b/>
            <w:i/>
            <w:noProof/>
            <w:rtl/>
          </w:rPr>
          <w:t>ت</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عمرو</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بن</w:t>
        </w:r>
        <w:r w:rsidRPr="00C10C13">
          <w:rPr>
            <w:rStyle w:val="ac"/>
            <w:rFonts w:ascii="Cambria" w:eastAsia="Times New Roman" w:hAnsi="Cambria"/>
            <w:b/>
            <w:i/>
            <w:noProof/>
            <w:rtl/>
          </w:rPr>
          <w:t xml:space="preserve"> </w:t>
        </w:r>
        <w:r w:rsidRPr="00C10C13">
          <w:rPr>
            <w:rStyle w:val="ac"/>
            <w:rFonts w:ascii="Cambria" w:eastAsia="Times New Roman" w:hAnsi="Cambria" w:hint="eastAsia"/>
            <w:b/>
            <w:i/>
            <w:noProof/>
            <w:rtl/>
          </w:rPr>
          <w:t>شمر</w:t>
        </w:r>
        <w:r w:rsidRPr="00C10C13">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Toc509941968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3B2F3B" w:rsidRDefault="003B2F3B" w:rsidP="003B2F3B">
      <w:pPr>
        <w:pStyle w:val="32"/>
        <w:tabs>
          <w:tab w:val="right" w:leader="dot" w:pos="10194"/>
        </w:tabs>
        <w:rPr>
          <w:rFonts w:asciiTheme="minorHAnsi" w:eastAsiaTheme="minorEastAsia" w:hAnsiTheme="minorHAnsi" w:cstheme="minorBidi"/>
          <w:bCs w:val="0"/>
          <w:iCs w:val="0"/>
          <w:noProof/>
          <w:color w:val="auto"/>
          <w:szCs w:val="22"/>
          <w:rtl/>
        </w:rPr>
      </w:pPr>
      <w:hyperlink w:anchor="_Toc509941969" w:history="1">
        <w:r w:rsidRPr="00C10C13">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Toc509941969 \h</w:instrText>
        </w:r>
        <w:r>
          <w:rPr>
            <w:noProof/>
            <w:webHidden/>
            <w:rtl/>
          </w:rPr>
          <w:instrText xml:space="preserve"> </w:instrText>
        </w:r>
        <w:r>
          <w:rPr>
            <w:rStyle w:val="ac"/>
            <w:noProof/>
            <w:rtl/>
          </w:rPr>
        </w:r>
        <w:r>
          <w:rPr>
            <w:rStyle w:val="ac"/>
            <w:noProof/>
            <w:rtl/>
          </w:rPr>
          <w:fldChar w:fldCharType="separate"/>
        </w:r>
        <w:r>
          <w:rPr>
            <w:noProof/>
            <w:webHidden/>
            <w:rtl/>
          </w:rPr>
          <w:t>12</w:t>
        </w:r>
        <w:r>
          <w:rPr>
            <w:rStyle w:val="ac"/>
            <w:noProof/>
            <w:rtl/>
          </w:rPr>
          <w:fldChar w:fldCharType="end"/>
        </w:r>
      </w:hyperlink>
    </w:p>
    <w:p w:rsidR="00C91EB6" w:rsidRPr="00C91EB6" w:rsidRDefault="003B2F3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C6DE0">
        <w:rPr>
          <w:rFonts w:hint="cs"/>
          <w:rtl/>
        </w:rPr>
        <w:t>حکم</w:t>
      </w:r>
      <w:r w:rsidR="003C6DE0">
        <w:rPr>
          <w:rtl/>
        </w:rPr>
        <w:t xml:space="preserve"> </w:t>
      </w:r>
      <w:r w:rsidR="003C6DE0">
        <w:rPr>
          <w:rFonts w:hint="cs"/>
          <w:rtl/>
        </w:rPr>
        <w:t>نظر</w:t>
      </w:r>
      <w:r w:rsidR="003C6DE0">
        <w:rPr>
          <w:rtl/>
        </w:rPr>
        <w:t xml:space="preserve"> </w:t>
      </w:r>
      <w:r w:rsidR="003C6DE0">
        <w:rPr>
          <w:rFonts w:hint="cs"/>
          <w:rtl/>
        </w:rPr>
        <w:t>به</w:t>
      </w:r>
      <w:r w:rsidR="003C6DE0">
        <w:rPr>
          <w:rtl/>
        </w:rPr>
        <w:t xml:space="preserve"> </w:t>
      </w:r>
      <w:r w:rsidR="003C6DE0">
        <w:rPr>
          <w:rFonts w:hint="cs"/>
          <w:rtl/>
        </w:rPr>
        <w:t>وجه</w:t>
      </w:r>
      <w:r w:rsidR="003C6DE0">
        <w:rPr>
          <w:rtl/>
        </w:rPr>
        <w:t xml:space="preserve"> </w:t>
      </w:r>
      <w:r w:rsidR="003C6DE0">
        <w:rPr>
          <w:rFonts w:hint="cs"/>
          <w:rtl/>
        </w:rPr>
        <w:t>و</w:t>
      </w:r>
      <w:r w:rsidR="003C6DE0">
        <w:rPr>
          <w:rtl/>
        </w:rPr>
        <w:t xml:space="preserve"> </w:t>
      </w:r>
      <w:r w:rsidR="003C6DE0">
        <w:rPr>
          <w:rFonts w:hint="cs"/>
          <w:rtl/>
        </w:rPr>
        <w:t>کفین</w:t>
      </w:r>
      <w:r w:rsidR="003C6DE0">
        <w:rPr>
          <w:rtl/>
        </w:rPr>
        <w:t xml:space="preserve"> </w:t>
      </w:r>
      <w:r w:rsidR="003C6DE0">
        <w:rPr>
          <w:rFonts w:hint="cs"/>
          <w:rtl/>
        </w:rPr>
        <w:t>أجنبیه</w:t>
      </w:r>
      <w:r w:rsidR="00025B70">
        <w:rPr>
          <w:rFonts w:hint="cs"/>
          <w:rtl/>
        </w:rPr>
        <w:t xml:space="preserve"> </w:t>
      </w:r>
      <w:r w:rsidR="00386C11" w:rsidRPr="00A6366F">
        <w:rPr>
          <w:rFonts w:hint="cs"/>
          <w:rtl/>
        </w:rPr>
        <w:t>/</w:t>
      </w:r>
      <w:bookmarkStart w:id="2" w:name="BokSabj_d"/>
      <w:bookmarkEnd w:id="2"/>
      <w:r w:rsidR="003C6DE0">
        <w:rPr>
          <w:rFonts w:hint="cs"/>
          <w:rtl/>
        </w:rPr>
        <w:t>فصل</w:t>
      </w:r>
      <w:r w:rsidR="003C6DE0">
        <w:rPr>
          <w:rtl/>
        </w:rPr>
        <w:t xml:space="preserve"> </w:t>
      </w:r>
      <w:r w:rsidR="003C6DE0">
        <w:rPr>
          <w:rFonts w:hint="cs"/>
          <w:rtl/>
        </w:rPr>
        <w:t>فی</w:t>
      </w:r>
      <w:r w:rsidR="003C6DE0">
        <w:rPr>
          <w:rtl/>
        </w:rPr>
        <w:t xml:space="preserve"> </w:t>
      </w:r>
      <w:r w:rsidR="003C6DE0">
        <w:rPr>
          <w:rFonts w:hint="cs"/>
          <w:rtl/>
        </w:rPr>
        <w:t>الستر</w:t>
      </w:r>
      <w:r w:rsidR="003C6DE0">
        <w:rPr>
          <w:rtl/>
        </w:rPr>
        <w:t xml:space="preserve"> </w:t>
      </w:r>
      <w:r w:rsidR="003C6DE0">
        <w:rPr>
          <w:rFonts w:hint="cs"/>
          <w:rtl/>
        </w:rPr>
        <w:t>و</w:t>
      </w:r>
      <w:r w:rsidR="003C6DE0">
        <w:rPr>
          <w:rtl/>
        </w:rPr>
        <w:t xml:space="preserve"> </w:t>
      </w:r>
      <w:r w:rsidR="003C6DE0">
        <w:rPr>
          <w:rFonts w:hint="cs"/>
          <w:rtl/>
        </w:rPr>
        <w:t>الساتر</w:t>
      </w:r>
      <w:r w:rsidR="00386C11" w:rsidRPr="00A6366F">
        <w:rPr>
          <w:rFonts w:hint="cs"/>
          <w:rtl/>
        </w:rPr>
        <w:t xml:space="preserve"> /</w:t>
      </w:r>
      <w:bookmarkStart w:id="3" w:name="Bokkolli"/>
      <w:bookmarkEnd w:id="3"/>
      <w:r w:rsidR="003C6DE0">
        <w:rPr>
          <w:rFonts w:hint="cs"/>
          <w:rtl/>
        </w:rPr>
        <w:t>کتاب</w:t>
      </w:r>
      <w:r w:rsidR="003C6DE0">
        <w:rPr>
          <w:rtl/>
        </w:rPr>
        <w:t xml:space="preserve"> </w:t>
      </w:r>
      <w:r w:rsidR="003C6DE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231580" w:rsidP="003A6148">
      <w:pPr>
        <w:pBdr>
          <w:bottom w:val="double" w:sz="6" w:space="1" w:color="auto"/>
        </w:pBdr>
        <w:rPr>
          <w:rtl/>
        </w:rPr>
      </w:pPr>
      <w:r>
        <w:rPr>
          <w:rFonts w:hint="cs"/>
          <w:rtl/>
        </w:rPr>
        <w:t>بحث راجع به حکم نظر به وجه و کفین أجنبیه بود که مشهور قائل به حرمت شدند. در جلسه قبل در بحث از أدله روایی مشهور، تا حدیث هفتم بحث کردیم در ادامه بقیه روایات را بحث خواهیم کرد.</w:t>
      </w:r>
    </w:p>
    <w:p w:rsidR="00247D2F" w:rsidRPr="003A6148" w:rsidRDefault="00247D2F" w:rsidP="003A6148">
      <w:pPr>
        <w:pBdr>
          <w:bottom w:val="double" w:sz="6" w:space="1" w:color="auto"/>
        </w:pBdr>
      </w:pPr>
    </w:p>
    <w:p w:rsidR="008F5B4D" w:rsidRDefault="008F5B4D" w:rsidP="003A6148"/>
    <w:p w:rsidR="00E300C7" w:rsidRPr="00E300C7" w:rsidRDefault="00E300C7" w:rsidP="00E300C7">
      <w:pPr>
        <w:keepNext/>
        <w:spacing w:before="120"/>
        <w:outlineLvl w:val="0"/>
        <w:rPr>
          <w:rFonts w:ascii="Cambria" w:eastAsia="Times New Roman" w:hAnsi="Cambria" w:cs="B Titr" w:hint="cs"/>
          <w:b/>
          <w:bCs/>
          <w:color w:val="0100FF"/>
          <w:kern w:val="32"/>
          <w:sz w:val="32"/>
          <w:szCs w:val="32"/>
          <w:rtl/>
        </w:rPr>
      </w:pPr>
      <w:bookmarkStart w:id="4" w:name="_Toc509941946"/>
      <w:r w:rsidRPr="00E300C7">
        <w:rPr>
          <w:rFonts w:ascii="Cambria" w:eastAsia="Times New Roman" w:hAnsi="Cambria" w:cs="B Titr" w:hint="cs"/>
          <w:b/>
          <w:bCs/>
          <w:color w:val="0100FF"/>
          <w:kern w:val="32"/>
          <w:sz w:val="32"/>
          <w:szCs w:val="32"/>
          <w:rtl/>
        </w:rPr>
        <w:t>فصل فی الستر و الساتر</w:t>
      </w:r>
      <w:bookmarkEnd w:id="4"/>
    </w:p>
    <w:p w:rsidR="00E300C7" w:rsidRPr="00E300C7" w:rsidRDefault="00E300C7" w:rsidP="00E300C7">
      <w:pPr>
        <w:keepNext/>
        <w:spacing w:before="120"/>
        <w:outlineLvl w:val="0"/>
        <w:rPr>
          <w:rFonts w:ascii="Cambria" w:eastAsia="Times New Roman" w:hAnsi="Cambria" w:cs="B Titr"/>
          <w:b/>
          <w:bCs/>
          <w:color w:val="0100FF"/>
          <w:kern w:val="32"/>
          <w:sz w:val="32"/>
          <w:szCs w:val="32"/>
          <w:rtl/>
        </w:rPr>
      </w:pPr>
      <w:bookmarkStart w:id="5" w:name="_Toc509941947"/>
      <w:r w:rsidRPr="00E300C7">
        <w:rPr>
          <w:rFonts w:ascii="Cambria" w:eastAsia="Times New Roman" w:hAnsi="Cambria" w:cs="B Titr" w:hint="cs"/>
          <w:b/>
          <w:bCs/>
          <w:color w:val="0100FF"/>
          <w:kern w:val="32"/>
          <w:sz w:val="32"/>
          <w:szCs w:val="32"/>
          <w:rtl/>
        </w:rPr>
        <w:t>حکم نظر به وجه و کفین زن أجنبی</w:t>
      </w:r>
      <w:bookmarkEnd w:id="5"/>
    </w:p>
    <w:p w:rsidR="00E300C7" w:rsidRPr="00E300C7" w:rsidRDefault="00E300C7" w:rsidP="00E300C7">
      <w:pPr>
        <w:keepNext/>
        <w:spacing w:before="240" w:after="60"/>
        <w:outlineLvl w:val="1"/>
        <w:rPr>
          <w:rFonts w:ascii="Cambria" w:eastAsia="Times New Roman" w:hAnsi="Cambria" w:cs="B Titr"/>
          <w:b/>
          <w:bCs/>
          <w:i/>
          <w:color w:val="0000FE"/>
          <w:sz w:val="28"/>
          <w:szCs w:val="30"/>
          <w:rtl/>
        </w:rPr>
      </w:pPr>
      <w:bookmarkStart w:id="6" w:name="_Toc509941948"/>
      <w:r w:rsidRPr="00E300C7">
        <w:rPr>
          <w:rFonts w:ascii="Cambria" w:eastAsia="Times New Roman" w:hAnsi="Cambria" w:cs="B Titr" w:hint="cs"/>
          <w:b/>
          <w:bCs/>
          <w:i/>
          <w:color w:val="0000FE"/>
          <w:sz w:val="28"/>
          <w:szCs w:val="30"/>
          <w:rtl/>
        </w:rPr>
        <w:t>أدله قول مشهور (وجوب ستر و حرمت نظر)</w:t>
      </w:r>
      <w:bookmarkEnd w:id="6"/>
    </w:p>
    <w:p w:rsidR="00E300C7" w:rsidRPr="00E300C7" w:rsidRDefault="00E300C7" w:rsidP="00E300C7">
      <w:pPr>
        <w:keepNext/>
        <w:spacing w:before="240" w:after="60"/>
        <w:outlineLvl w:val="2"/>
        <w:rPr>
          <w:rFonts w:ascii="Cambria" w:eastAsia="Times New Roman" w:hAnsi="Cambria" w:cs="B Titr"/>
          <w:b/>
          <w:bCs/>
          <w:color w:val="0000FD"/>
          <w:sz w:val="26"/>
          <w:rtl/>
        </w:rPr>
      </w:pPr>
      <w:bookmarkStart w:id="7" w:name="_Toc509941949"/>
      <w:r w:rsidRPr="00E300C7">
        <w:rPr>
          <w:rFonts w:ascii="Cambria" w:eastAsia="Times New Roman" w:hAnsi="Cambria" w:cs="B Titr" w:hint="cs"/>
          <w:b/>
          <w:bCs/>
          <w:color w:val="0000FD"/>
          <w:sz w:val="26"/>
          <w:rtl/>
        </w:rPr>
        <w:t>استدلال به روایات</w:t>
      </w:r>
      <w:bookmarkEnd w:id="7"/>
    </w:p>
    <w:p w:rsidR="00E300C7" w:rsidRPr="00E300C7" w:rsidRDefault="00E300C7" w:rsidP="00E300C7">
      <w:pPr>
        <w:keepNext/>
        <w:spacing w:before="240" w:after="60"/>
        <w:outlineLvl w:val="2"/>
        <w:rPr>
          <w:rFonts w:ascii="Cambria" w:eastAsia="Times New Roman" w:hAnsi="Cambria" w:cs="B Titr"/>
          <w:b/>
          <w:bCs/>
          <w:color w:val="0000FD"/>
          <w:sz w:val="26"/>
          <w:rtl/>
        </w:rPr>
      </w:pPr>
      <w:bookmarkStart w:id="8" w:name="_Toc509941950"/>
      <w:r w:rsidRPr="00E300C7">
        <w:rPr>
          <w:rFonts w:ascii="Cambria" w:eastAsia="Times New Roman" w:hAnsi="Cambria" w:cs="B Titr" w:hint="cs"/>
          <w:b/>
          <w:bCs/>
          <w:color w:val="0000FD"/>
          <w:sz w:val="26"/>
          <w:rtl/>
        </w:rPr>
        <w:t>روایت هشتم (روایت محمد بن سنان)</w:t>
      </w:r>
      <w:bookmarkEnd w:id="8"/>
    </w:p>
    <w:p w:rsidR="00E300C7" w:rsidRPr="00E300C7" w:rsidRDefault="00E300C7" w:rsidP="00E300C7">
      <w:pPr>
        <w:rPr>
          <w:rtl/>
        </w:rPr>
      </w:pPr>
      <w:r w:rsidRPr="00E300C7">
        <w:rPr>
          <w:rFonts w:hint="cs"/>
          <w:rtl/>
        </w:rPr>
        <w:t>روایت هشتم که بر آن برای اثبات وجوب ستر وجه و کفین و حرمت نظر به آن استدلال شده است روایت محمد بن سنان است:</w:t>
      </w:r>
    </w:p>
    <w:p w:rsidR="00E300C7" w:rsidRPr="00E300C7" w:rsidRDefault="00E300C7" w:rsidP="00E300C7">
      <w:pPr>
        <w:rPr>
          <w:rFonts w:hint="cs"/>
          <w:rtl/>
        </w:rPr>
      </w:pPr>
      <w:r w:rsidRPr="00E300C7">
        <w:rPr>
          <w:rFonts w:hint="cs"/>
          <w:color w:val="008000"/>
          <w:rtl/>
        </w:rPr>
        <w:t>وَ فِي الْعِلَلِ وَ عُيُونِ الْأَخْبَارِ بِأَسَانِيدِهِ عَنْ مُحَمَّدِ بْنِ سِنَانٍ عَنِ الرِّضَا ع فِيمَا كَتَبَهُ إِلَيْهِ مِنْ جَوَابِ مَسَائِلِهِ وَ حُرِّمَ النَّظَرُ إِلَى</w:t>
      </w:r>
      <w:r w:rsidRPr="00E300C7">
        <w:rPr>
          <w:rFonts w:hint="cs"/>
          <w:color w:val="008000"/>
        </w:rPr>
        <w:t>‌</w:t>
      </w:r>
      <w:r w:rsidRPr="00E300C7">
        <w:rPr>
          <w:rFonts w:hint="cs"/>
          <w:color w:val="008000"/>
          <w:rtl/>
        </w:rPr>
        <w:t xml:space="preserve"> شُعُورِ النِّسَاءِ الْمَحْجُوبَاتِ بِالْأَزْوَاجِ- وَ إِلَى غَيْرِهِنَّ مِنَ النِّسَاءِ لِمَا فِيهِ مِنْ تَهْيِيجِ الرِّجَالِ- وَ مَا يَدْعُو إِلَيْهِ التَّهْيِيجُ مِنَ الْفَسَادِ- وَ الدُّخُولِ فِيمَا لَا يَحِلُّ وَ لَا يَجْمُلُ- وَ كَذَلِكَ مَا أَشْبَهَ الشُّعُورَ إِلَّا الَّذِي قَالَ اللَّهُ تَعَالَى وَ الْقَواعِدُ مِنَ النِّساءِ اللّاتِي لا يَرْجُونَ نِكاحاً- فَلَيْسَ عَلَيْهِنَّ جُناحٌ أَنْ يَضَعْنَ ثِيابَهُنَّ- غَيْرَ مُتَبَرِّجاتٍ بِزِينَةٍ أَيْ غَيْرَ الْجِلْبَابِ- فَلَا بَأْسَ بِالنَّظَرِ إِلَى شُعُورِ مِثْلِهِنَّ</w:t>
      </w:r>
      <w:r w:rsidRPr="00E300C7">
        <w:rPr>
          <w:rFonts w:hint="cs"/>
          <w:rtl/>
        </w:rPr>
        <w:t>.</w:t>
      </w:r>
      <w:r w:rsidRPr="00E300C7">
        <w:rPr>
          <w:vertAlign w:val="superscript"/>
          <w:rtl/>
        </w:rPr>
        <w:footnoteReference w:id="1"/>
      </w:r>
    </w:p>
    <w:p w:rsidR="00E300C7" w:rsidRPr="00E300C7" w:rsidRDefault="00E300C7" w:rsidP="00E300C7">
      <w:pPr>
        <w:rPr>
          <w:rFonts w:hint="cs"/>
          <w:rtl/>
        </w:rPr>
      </w:pPr>
      <w:r w:rsidRPr="00E300C7">
        <w:rPr>
          <w:rFonts w:hint="cs"/>
          <w:b/>
          <w:bCs/>
          <w:rtl/>
        </w:rPr>
        <w:t>تقریب استدلال به این روایت این است که:</w:t>
      </w:r>
      <w:r w:rsidRPr="00E300C7">
        <w:rPr>
          <w:rFonts w:hint="cs"/>
          <w:rtl/>
        </w:rPr>
        <w:t xml:space="preserve"> در این روایت حضرت علّت حرمت نظر به موی زنان نامحرم را این دانست که منشأ تهییج مردان می شود و تهییج مستتبع فساد است و همین طور نگاه به آن چیزی که مشابه نگاه به موی زنان است همین حکم را دارد.</w:t>
      </w:r>
    </w:p>
    <w:p w:rsidR="00E300C7" w:rsidRPr="00E300C7" w:rsidRDefault="00E300C7" w:rsidP="00E300C7">
      <w:pPr>
        <w:rPr>
          <w:rFonts w:hint="cs"/>
          <w:rtl/>
        </w:rPr>
      </w:pPr>
      <w:r w:rsidRPr="00E300C7">
        <w:rPr>
          <w:rFonts w:hint="cs"/>
          <w:b/>
          <w:bCs/>
          <w:rtl/>
        </w:rPr>
        <w:t>مرحوم داماد نظرشان این است که</w:t>
      </w:r>
      <w:r w:rsidRPr="00E300C7">
        <w:rPr>
          <w:rFonts w:hint="cs"/>
          <w:rtl/>
        </w:rPr>
        <w:t>: حکمت مثل علّت معمّم است و فرق حکمت با علّت این است که علّت، مخصّص هم می باشد ولی حکمت، مخصّص نیست و این روایت حکمت را ذکر کرده است و لذا مخصّص نیست و نظر به موی زنان نامحرم ولو موجب تهییج نشود حرام است ولی حکمت عرفاً معمّم است و نظر به وجه و کفین هم موجب تهییج است.</w:t>
      </w:r>
    </w:p>
    <w:p w:rsidR="00E300C7" w:rsidRPr="00E300C7" w:rsidRDefault="00E300C7" w:rsidP="00E300C7">
      <w:pPr>
        <w:rPr>
          <w:rtl/>
        </w:rPr>
      </w:pPr>
      <w:r w:rsidRPr="00E300C7">
        <w:rPr>
          <w:rFonts w:hint="cs"/>
          <w:b/>
          <w:bCs/>
          <w:rtl/>
        </w:rPr>
        <w:t>مثل این می ماند که:</w:t>
      </w:r>
      <w:r w:rsidRPr="00E300C7">
        <w:rPr>
          <w:rFonts w:hint="cs"/>
          <w:rtl/>
        </w:rPr>
        <w:t xml:space="preserve"> در روایت آمده است که خداوند میته را حرام کرد به این خاطر که مستلزم فساد أبدان است که اگر به عرف این مطلب را بگویی می گوید «هروئین بیشتر موجب فساد بدن است و آیا می شود که میته که موجب فساد أبدان است </w:t>
      </w:r>
      <w:r w:rsidRPr="00E300C7">
        <w:rPr>
          <w:rFonts w:hint="cs"/>
          <w:rtl/>
        </w:rPr>
        <w:lastRenderedPageBreak/>
        <w:t>حرام باشد ولی هروئین حرام نشود؟!» و عدم تعمیم عرفی نیست. بله فساد أبدان حکمت حکم است و لذا أکل میته به مقدار کم که موجب فساد بدن نیست هم حرام است ولی اگر چیز دیگری غیر از میته، موجب فساد أبدان بود عرف می گوید شارع آن را حرام کرده است.</w:t>
      </w:r>
    </w:p>
    <w:p w:rsidR="00E300C7" w:rsidRPr="00E300C7" w:rsidRDefault="00E300C7" w:rsidP="00E300C7">
      <w:pPr>
        <w:rPr>
          <w:rFonts w:hint="cs"/>
          <w:rtl/>
        </w:rPr>
      </w:pPr>
      <w:r w:rsidRPr="00E300C7">
        <w:rPr>
          <w:rFonts w:hint="cs"/>
          <w:b/>
          <w:bCs/>
          <w:rtl/>
        </w:rPr>
        <w:t>در روایت محل بحث به همین شکل است</w:t>
      </w:r>
      <w:r w:rsidRPr="00E300C7">
        <w:rPr>
          <w:rFonts w:hint="cs"/>
          <w:rtl/>
        </w:rPr>
        <w:t>: حکمت این که نظر به موی زنان حرام شده است این است که مستلزم تهییج شهوت است و نظر به وجه زن که مظهر جمال زن است منشأ تهییج بیشتر است لذا آن هم باید حرام باشد.</w:t>
      </w:r>
    </w:p>
    <w:p w:rsidR="00E300C7" w:rsidRPr="00E300C7" w:rsidRDefault="00E300C7" w:rsidP="00E300C7">
      <w:pPr>
        <w:rPr>
          <w:rtl/>
        </w:rPr>
      </w:pPr>
      <w:r w:rsidRPr="00E300C7">
        <w:rPr>
          <w:rFonts w:hint="cs"/>
          <w:b/>
          <w:bCs/>
          <w:rtl/>
        </w:rPr>
        <w:t>و این که تهییج شهوت را علّت نمی گیرند به این خاطر است که</w:t>
      </w:r>
      <w:r w:rsidRPr="00E300C7">
        <w:rPr>
          <w:rFonts w:hint="cs"/>
          <w:rtl/>
        </w:rPr>
        <w:t>: نظر به موی زنان نامحرم ولو با علم به این که موجب تهییج شهوت نیست حرام است. و حکمت یعنی علّت نوع حکم و این که این حکم نوعاً این علّت را دارد.</w:t>
      </w:r>
    </w:p>
    <w:p w:rsidR="00E300C7" w:rsidRPr="00E300C7" w:rsidRDefault="00E300C7" w:rsidP="00E300C7">
      <w:pPr>
        <w:rPr>
          <w:rFonts w:hint="cs"/>
          <w:rtl/>
        </w:rPr>
      </w:pPr>
      <w:r w:rsidRPr="00E300C7">
        <w:rPr>
          <w:rFonts w:hint="cs"/>
          <w:rtl/>
        </w:rPr>
        <w:t>بحث در این است که به نظر مرحوم داماد، حکمت معمّم است که آقای زنجانی هم این مبنا را قبول کرده اند و بر اساس این مبنا باعث می شود که از این روایت استفاده کنیم که نظر به وجه زن أجنبیه حرام باشد و نظر به کفین هم با ضمیمه عدم قول به فصل، حرام می شود.</w:t>
      </w:r>
    </w:p>
    <w:p w:rsidR="00E300C7" w:rsidRPr="00E300C7" w:rsidRDefault="00E300C7" w:rsidP="00E300C7">
      <w:pPr>
        <w:keepNext/>
        <w:spacing w:before="240" w:after="60"/>
        <w:outlineLvl w:val="3"/>
        <w:rPr>
          <w:rFonts w:eastAsia="Times New Roman" w:cs="B Titr"/>
          <w:b/>
          <w:bCs/>
          <w:color w:val="0000FC"/>
          <w:sz w:val="28"/>
          <w:szCs w:val="26"/>
          <w:rtl/>
        </w:rPr>
      </w:pPr>
      <w:bookmarkStart w:id="9" w:name="_Toc509941951"/>
      <w:r w:rsidRPr="00E300C7">
        <w:rPr>
          <w:rFonts w:eastAsia="Times New Roman" w:cs="B Titr" w:hint="cs"/>
          <w:b/>
          <w:bCs/>
          <w:color w:val="0000FC"/>
          <w:sz w:val="28"/>
          <w:szCs w:val="26"/>
          <w:rtl/>
        </w:rPr>
        <w:t>مناقشه</w:t>
      </w:r>
      <w:bookmarkEnd w:id="9"/>
    </w:p>
    <w:p w:rsidR="00E300C7" w:rsidRPr="00E300C7" w:rsidRDefault="00E300C7" w:rsidP="00E300C7">
      <w:pPr>
        <w:rPr>
          <w:rFonts w:hint="cs"/>
          <w:b/>
          <w:bCs/>
          <w:rtl/>
        </w:rPr>
      </w:pPr>
      <w:r w:rsidRPr="00E300C7">
        <w:rPr>
          <w:rFonts w:hint="cs"/>
          <w:b/>
          <w:bCs/>
          <w:rtl/>
        </w:rPr>
        <w:t>جواب این است که:</w:t>
      </w:r>
    </w:p>
    <w:p w:rsidR="00E300C7" w:rsidRPr="00E300C7" w:rsidRDefault="00E300C7" w:rsidP="00E300C7">
      <w:pPr>
        <w:rPr>
          <w:rFonts w:hint="cs"/>
          <w:rtl/>
        </w:rPr>
      </w:pPr>
      <w:r w:rsidRPr="00E300C7">
        <w:rPr>
          <w:rFonts w:hint="cs"/>
          <w:b/>
          <w:bCs/>
          <w:rtl/>
        </w:rPr>
        <w:t>أولاً:</w:t>
      </w:r>
      <w:r w:rsidRPr="00E300C7">
        <w:rPr>
          <w:rFonts w:hint="cs"/>
          <w:rtl/>
        </w:rPr>
        <w:t xml:space="preserve"> سند این روایت ضعیف است و مشتمل بر عده ای مجاهیل است.</w:t>
      </w:r>
    </w:p>
    <w:p w:rsidR="00E300C7" w:rsidRPr="00E300C7" w:rsidRDefault="00E300C7" w:rsidP="00E300C7">
      <w:pPr>
        <w:rPr>
          <w:rtl/>
        </w:rPr>
      </w:pPr>
      <w:r w:rsidRPr="00E300C7">
        <w:rPr>
          <w:rFonts w:hint="cs"/>
          <w:b/>
          <w:bCs/>
          <w:rtl/>
        </w:rPr>
        <w:t>ثانیاً:</w:t>
      </w:r>
      <w:r w:rsidRPr="00E300C7">
        <w:rPr>
          <w:rFonts w:hint="cs"/>
          <w:rtl/>
        </w:rPr>
        <w:t xml:space="preserve"> بر فرض حکمت، معمّم باشد [که مطلب قابل قبولی است و اگر «حرمت المیتة لفساد الأبدان» را به عرف بدهیم و ببیند که هروئین به همان مرتبه یا بیشتر موجب فساد أبدان می شود عرف می گوید پس هروئین هم حرام شده است] و لکن در ما نحن فیه قرینه عرفیه داریم که این طور نیست که هر چیزی که نظر به آن منشأ تهییج شهوت بشود حرام شده باشد یعنی در اینجا قرینه داریم که حکمت، معمّم نیست؛</w:t>
      </w:r>
    </w:p>
    <w:p w:rsidR="00E300C7" w:rsidRPr="00E300C7" w:rsidRDefault="00E300C7" w:rsidP="00E300C7">
      <w:pPr>
        <w:rPr>
          <w:rtl/>
        </w:rPr>
      </w:pPr>
      <w:r w:rsidRPr="00E300C7">
        <w:rPr>
          <w:rFonts w:hint="cs"/>
          <w:rtl/>
        </w:rPr>
        <w:t xml:space="preserve">به قول مرحوم خویی نظر به أمرد که زیبا است، قطعاً حرام نیست مگر این که نعوذ بالله کسی به غرض شهوت نگاه کند ولی بدون غرض شهوت قطعاً حرام نیست با این که منشأ تهییج شهوت است. یا مثلاً برخی از محارمی که ارتباطشان با هم زیاد نیست مثل خواهر رضاعی که با فاصله های طولانی همدیگر را می بینند یا برخی از داماد ها مادر زنشان جوان و زیبا است و مسلّم این نظر در معرض تهییج شهوت است و با مادر و خواهر که از ابتدا حسّ مادری و خواهری با آن ها دارد فرق دارند ولی مسلّم نگاه به خواهر رضاعی و مادر زنی که جوان است حرام نیست. </w:t>
      </w:r>
    </w:p>
    <w:p w:rsidR="00E300C7" w:rsidRPr="00E300C7" w:rsidRDefault="00E300C7" w:rsidP="00E300C7">
      <w:pPr>
        <w:rPr>
          <w:rFonts w:hint="cs"/>
          <w:rtl/>
        </w:rPr>
      </w:pPr>
      <w:r w:rsidRPr="00E300C7">
        <w:rPr>
          <w:rFonts w:hint="cs"/>
          <w:rtl/>
        </w:rPr>
        <w:lastRenderedPageBreak/>
        <w:t>بله اگر بالفعل منشأ تهییج شهوت شود بحث دیگری است و بحث در این بود که «نظر به موی أجنبیه حرام است به این خاطر که نظر به موی أجنبیه در معرض تهییج شهوت است و لذا نظر به وجه زن أجنبیه که مظهر جمال زن است و عادتاً منشأ تهییج شهوت می شود هم حرام می شود.» و ما به این مطلب اشکال می کنیم.</w:t>
      </w:r>
    </w:p>
    <w:p w:rsidR="00E300C7" w:rsidRPr="00E300C7" w:rsidRDefault="00E300C7" w:rsidP="00E300C7">
      <w:pPr>
        <w:rPr>
          <w:rtl/>
        </w:rPr>
      </w:pPr>
      <w:r w:rsidRPr="00E300C7">
        <w:rPr>
          <w:rFonts w:hint="cs"/>
          <w:b/>
          <w:bCs/>
          <w:rtl/>
        </w:rPr>
        <w:t>ما می گوییم که:</w:t>
      </w:r>
      <w:r w:rsidRPr="00E300C7">
        <w:rPr>
          <w:rFonts w:hint="cs"/>
          <w:rtl/>
        </w:rPr>
        <w:t xml:space="preserve"> حکمت در این روایت ظهور ندارد در این که معمّم است زیرا این حکمت، قرینه لبیه متصله دارد و واضح بوده است که نظر به صورت مردان زیبا اگر بدون شهوت باشد حرام نبوده است یا زنی به زن دیگری که زیبا است نگاه می کند؛ لذا قرینه لبیه متصله بوده است که صرف نظری که در معرض تهییج شهوت است ولی بالفعل مهیّج شهوت نیست حرام نیست مگر این که أجنبی به أجنبیه یا أجنبیه به أجنبی نگاه کند.</w:t>
      </w:r>
    </w:p>
    <w:p w:rsidR="00E300C7" w:rsidRPr="00E300C7" w:rsidRDefault="00E300C7" w:rsidP="00E300C7">
      <w:pPr>
        <w:keepNext/>
        <w:spacing w:before="240" w:after="60"/>
        <w:outlineLvl w:val="3"/>
        <w:rPr>
          <w:rFonts w:eastAsia="Times New Roman" w:cs="B Titr"/>
          <w:b/>
          <w:bCs/>
          <w:color w:val="0000FC"/>
          <w:sz w:val="28"/>
          <w:szCs w:val="26"/>
          <w:rtl/>
        </w:rPr>
      </w:pPr>
      <w:bookmarkStart w:id="10" w:name="_Toc509941952"/>
      <w:r w:rsidRPr="00E300C7">
        <w:rPr>
          <w:rFonts w:eastAsia="Times New Roman" w:cs="B Titr" w:hint="cs"/>
          <w:b/>
          <w:bCs/>
          <w:color w:val="0000FC"/>
          <w:sz w:val="28"/>
          <w:szCs w:val="26"/>
          <w:rtl/>
        </w:rPr>
        <w:t>شبهه ای در معمم بودن علّت و حکمت</w:t>
      </w:r>
      <w:bookmarkEnd w:id="10"/>
    </w:p>
    <w:p w:rsidR="00E300C7" w:rsidRPr="00E300C7" w:rsidRDefault="00E300C7" w:rsidP="00E300C7">
      <w:pPr>
        <w:rPr>
          <w:rtl/>
        </w:rPr>
      </w:pPr>
      <w:r w:rsidRPr="00E300C7">
        <w:rPr>
          <w:rFonts w:hint="cs"/>
          <w:b/>
          <w:bCs/>
          <w:rtl/>
        </w:rPr>
        <w:t>البته ما شبهه ای در معمّم بودن حکمت و معمّم بودن علّت مطرح کرده ایم که</w:t>
      </w:r>
      <w:r w:rsidRPr="00E300C7">
        <w:rPr>
          <w:rFonts w:hint="cs"/>
          <w:rtl/>
        </w:rPr>
        <w:t>؛</w:t>
      </w:r>
    </w:p>
    <w:p w:rsidR="00E300C7" w:rsidRPr="00E300C7" w:rsidRDefault="00E300C7" w:rsidP="00E300C7">
      <w:pPr>
        <w:rPr>
          <w:rFonts w:hint="cs"/>
          <w:rtl/>
        </w:rPr>
      </w:pPr>
      <w:r w:rsidRPr="00E300C7">
        <w:rPr>
          <w:rFonts w:hint="cs"/>
          <w:rtl/>
        </w:rPr>
        <w:t>در صورتی که احتمال مانعیّتی بدهیم نمی توان مانع بالفعل را با حکمت و علّت نفی کرد و تنها با آن دو می توان وجود مقتضی را اثبات کرد؛ مثلاً پدری به فرزند می گوید ای فرزند من در ظهر تابستان در کوچه بازی نکن، می ترسم سردرد بگیری. این قدر نزدیک تلویزیون نرو می ترسم سردرد بگیری. اگر فرزند بگوید که من دیگر درس نمی خوانم چون می ترسم سردرد بگیرم یا دیگر ظهر برای گرفتن نان بیرون نمی روم چون می ترسم سردرد بگیرم؛ آیا این حرف قابل قبول است؟ می گویند خوف سردرد مقتضی برای منع از بازی کردن در هوای گرم، و منع از نزدیک شدن به تلویزیون، است ولی یک مقتضی أقوایی برای درس خواندن و برای خرید نان وجود دارد.</w:t>
      </w:r>
    </w:p>
    <w:p w:rsidR="00E300C7" w:rsidRPr="00E300C7" w:rsidRDefault="00E300C7" w:rsidP="00E300C7">
      <w:pPr>
        <w:rPr>
          <w:b/>
          <w:bCs/>
          <w:rtl/>
        </w:rPr>
      </w:pPr>
      <w:r w:rsidRPr="00E300C7">
        <w:rPr>
          <w:rFonts w:hint="cs"/>
          <w:b/>
          <w:bCs/>
          <w:rtl/>
        </w:rPr>
        <w:t>حال اگر بگویند خداوند نظر به موی زنان را حرام کرد چون موجب تهییج می شود؛</w:t>
      </w:r>
    </w:p>
    <w:p w:rsidR="00E300C7" w:rsidRPr="00E300C7" w:rsidRDefault="00E300C7" w:rsidP="00E300C7">
      <w:pPr>
        <w:rPr>
          <w:rFonts w:hint="cs"/>
          <w:rtl/>
        </w:rPr>
      </w:pPr>
      <w:r w:rsidRPr="00E300C7">
        <w:rPr>
          <w:rFonts w:hint="cs"/>
          <w:b/>
          <w:bCs/>
          <w:rtl/>
        </w:rPr>
        <w:t>یک اشکال ما این بود که:</w:t>
      </w:r>
      <w:r w:rsidRPr="00E300C7">
        <w:rPr>
          <w:rFonts w:hint="cs"/>
          <w:rtl/>
        </w:rPr>
        <w:t xml:space="preserve"> قرینه لبیه متصله داریم که این گونه نیست که هر چیزی موجب تهییج شهوت بشود نگاه به آن بدون شهوت حرام باشد: مثل نظر همجنس به همجنس خود هر چند زیبا باشد، و نظر به محارم ولو زیبا باشد. و قرینه منفصله هم داریم که نظر به نساء أهل ذمّه، نظر به کنیز ها، نظر به زن هایی که اذا نهین لا ینتهین اشکال ندارد.</w:t>
      </w:r>
    </w:p>
    <w:p w:rsidR="00E300C7" w:rsidRPr="00E300C7" w:rsidRDefault="00E300C7" w:rsidP="00E300C7">
      <w:pPr>
        <w:rPr>
          <w:rtl/>
        </w:rPr>
      </w:pPr>
      <w:r w:rsidRPr="00E300C7">
        <w:rPr>
          <w:rFonts w:hint="cs"/>
          <w:b/>
          <w:bCs/>
          <w:rtl/>
        </w:rPr>
        <w:t>اشکال دیگر ما اشکال کبروی است؛</w:t>
      </w:r>
      <w:r w:rsidRPr="00E300C7">
        <w:rPr>
          <w:rFonts w:hint="cs"/>
          <w:rtl/>
        </w:rPr>
        <w:t xml:space="preserve"> که معمّم بودن حکمت، از معمّم بودن علّت بالاتر نیست و تنها مقتضی را می فهماند و انتفای مانع یا مقتضی أقوا برای حکم دیگر را باید از خارج احراز کنیم. عرف در مثال نظر به وجه و کفین أجنبیه می گوید شاید مانع أقوایی است که مانع از حرمت نظر می شود و آن این است که خلاف تسهیل بر مردم است.</w:t>
      </w:r>
    </w:p>
    <w:p w:rsidR="00E300C7" w:rsidRPr="00E300C7" w:rsidRDefault="00E300C7" w:rsidP="00E300C7">
      <w:pPr>
        <w:keepNext/>
        <w:spacing w:before="240" w:after="60"/>
        <w:outlineLvl w:val="3"/>
        <w:rPr>
          <w:rFonts w:eastAsia="Times New Roman" w:cs="B Titr" w:hint="cs"/>
          <w:b/>
          <w:bCs/>
          <w:color w:val="0000FC"/>
          <w:sz w:val="28"/>
          <w:szCs w:val="26"/>
          <w:rtl/>
        </w:rPr>
      </w:pPr>
      <w:bookmarkStart w:id="11" w:name="_Toc509941953"/>
      <w:r w:rsidRPr="00E300C7">
        <w:rPr>
          <w:rFonts w:eastAsia="Times New Roman" w:cs="B Titr" w:hint="cs"/>
          <w:b/>
          <w:bCs/>
          <w:color w:val="0000FC"/>
          <w:sz w:val="28"/>
          <w:szCs w:val="26"/>
          <w:rtl/>
        </w:rPr>
        <w:lastRenderedPageBreak/>
        <w:t>تفاوت تطبیق کبری بر صغری با بیان حکمت</w:t>
      </w:r>
      <w:bookmarkEnd w:id="11"/>
    </w:p>
    <w:p w:rsidR="00E300C7" w:rsidRPr="00E300C7" w:rsidRDefault="00E300C7" w:rsidP="00E300C7">
      <w:pPr>
        <w:rPr>
          <w:rtl/>
        </w:rPr>
      </w:pPr>
      <w:r w:rsidRPr="00E300C7">
        <w:rPr>
          <w:rFonts w:hint="cs"/>
          <w:rtl/>
        </w:rPr>
        <w:t>بله در برخی موارد، عرف تطبیق کبری بر صغری می فهمد و أصلاً تعلیل نیست مثل «لاتشرب الخمر لأنّه مسکر» که عرف از آن «لاتشرب المسکر» می فهمد که بر مورد خمر تطبیق داده شده است و با بیان حکمت ها فرق می کند؛ در بیان کبری، عرف تمام الموضوع را کبری می بیند و اگر احتمال مانع هم بدهیم اعتنا نمی کنیم ولی در بیان حکمت ها و علّت تشریع ها این گونه نیست؛ مثل این که در روایت داریم «</w:t>
      </w:r>
      <w:r w:rsidRPr="00E300C7">
        <w:rPr>
          <w:rFonts w:hint="cs"/>
          <w:color w:val="008000"/>
          <w:rtl/>
        </w:rPr>
        <w:t>وَ عَنْهُ عَنْ أَحْمَدَ بْنِ مُحَمَّدٍ عَنِ الْعَمْرَكِيِّ بْنِ عَلِيٍّ عَنْ عَلِيِّ بْنِ جَعْفَرٍ عَنْ أَخِيهِ أَبِي الْحَسَنِ ع قَالَ: سَأَلْتُهُ عَنِ الْمُحْرِمِ يُصَارِعُ هَلْ يَصْلُحُ لَهُ- قَالَ لَا يَصْلُحُ لَهُ مَخَافَةَ أَنْ يُصِيبَهُ جِرَاحٌ- أَوْ يَقَعَ بَعْضُ شَعْرِهِ</w:t>
      </w:r>
      <w:r w:rsidRPr="00E300C7">
        <w:rPr>
          <w:color w:val="008000"/>
          <w:vertAlign w:val="superscript"/>
          <w:rtl/>
        </w:rPr>
        <w:footnoteReference w:id="2"/>
      </w:r>
      <w:r w:rsidRPr="00E300C7">
        <w:rPr>
          <w:rFonts w:hint="cs"/>
          <w:rtl/>
        </w:rPr>
        <w:t>: محرم کشتی نگیرد ترس این است که بدنش زخم شود و خون بیاید و یا مویش بریزد؛ آیا هر کاری که خوف این است موی محرم بریزد، بر محرم حرام می شود؟! مثل این که لنگش را محکم می بندد و می ترسد مویش بریزد. عرف این را استفاده نمی کند.)</w:t>
      </w:r>
    </w:p>
    <w:p w:rsidR="00E300C7" w:rsidRPr="00E300C7" w:rsidRDefault="00E300C7" w:rsidP="00E300C7">
      <w:pPr>
        <w:rPr>
          <w:rFonts w:hint="cs"/>
          <w:rtl/>
        </w:rPr>
      </w:pPr>
      <w:r w:rsidRPr="00E300C7">
        <w:rPr>
          <w:rFonts w:hint="cs"/>
          <w:rtl/>
        </w:rPr>
        <w:t>بر فرض بگویید که: ظهور روایت در حرمت نظر به وجه أجنبیه است زیرا در معرض تهییج شهوت بیشتری نسبت به مو قرار دارد؛</w:t>
      </w:r>
    </w:p>
    <w:p w:rsidR="00E300C7" w:rsidRPr="00E300C7" w:rsidRDefault="00E300C7" w:rsidP="00E300C7">
      <w:pPr>
        <w:rPr>
          <w:rFonts w:hint="cs"/>
          <w:rtl/>
        </w:rPr>
      </w:pPr>
      <w:r w:rsidRPr="00E300C7">
        <w:rPr>
          <w:rFonts w:hint="cs"/>
          <w:rtl/>
        </w:rPr>
        <w:t>می گوییم: این ظهور در مقابل روایاتی که مطرح کردیم و بقیه را مطرح خواهیم کرد که نص در جواز نظر به وجه و کفین أجنبیه است، مقاومت نمی کند.</w:t>
      </w:r>
    </w:p>
    <w:p w:rsidR="00E300C7" w:rsidRPr="00E300C7" w:rsidRDefault="00E300C7" w:rsidP="00E300C7">
      <w:pPr>
        <w:keepNext/>
        <w:spacing w:before="240" w:after="60"/>
        <w:outlineLvl w:val="2"/>
        <w:rPr>
          <w:rFonts w:ascii="Cambria" w:eastAsia="Times New Roman" w:hAnsi="Cambria" w:cs="B Titr"/>
          <w:b/>
          <w:bCs/>
          <w:color w:val="0000FD"/>
          <w:sz w:val="26"/>
          <w:rtl/>
        </w:rPr>
      </w:pPr>
      <w:bookmarkStart w:id="12" w:name="_Toc509941954"/>
      <w:r w:rsidRPr="00E300C7">
        <w:rPr>
          <w:rFonts w:ascii="Cambria" w:eastAsia="Times New Roman" w:hAnsi="Cambria" w:cs="B Titr" w:hint="cs"/>
          <w:b/>
          <w:bCs/>
          <w:color w:val="0000FD"/>
          <w:sz w:val="26"/>
          <w:rtl/>
        </w:rPr>
        <w:t>روایت نهم (موثقه سماعه)</w:t>
      </w:r>
      <w:bookmarkEnd w:id="12"/>
    </w:p>
    <w:p w:rsidR="00E300C7" w:rsidRPr="00E300C7" w:rsidRDefault="00E300C7" w:rsidP="00E300C7">
      <w:pPr>
        <w:rPr>
          <w:color w:val="008000"/>
        </w:rPr>
      </w:pPr>
      <w:r w:rsidRPr="00E300C7">
        <w:rPr>
          <w:rFonts w:hint="cs"/>
          <w:color w:val="008000"/>
          <w:rtl/>
        </w:rPr>
        <w:t xml:space="preserve">وَ بِإِسْنَادِهِ عَنْ سَمَاعَةَ أَنَّهُ سَأَلَ أَبَا عَبْدِ اللَّهِ ع عَنِ الْمُحْرِمَةِ تَلْبَسُ الْحَرِيرَ- فَقَالَ لَا يَصْلُحُ أَنْ تَلْبَسَ حَرِيراً مَحْضاً لَا خَلْطَ فِيهِ- فَأَمَّا الْخَزُّ وَ الْعَلَمُ فِي الثَّوْبِ- فَلَا بَأْسَ أَنْ تَلْبَسَهُ وَ هِيَ مُحْرِمَةٌ- </w:t>
      </w:r>
      <w:r w:rsidRPr="00E300C7">
        <w:rPr>
          <w:rFonts w:hint="cs"/>
          <w:color w:val="008000"/>
          <w:u w:val="single"/>
          <w:rtl/>
        </w:rPr>
        <w:t>وَ إِنْ مَرَّ بِهَا رَجُلٌ اسْتَتَرَتْ مِنْهُ بِثَوْبِهَا</w:t>
      </w:r>
      <w:r w:rsidRPr="00E300C7">
        <w:rPr>
          <w:rFonts w:hint="cs"/>
          <w:color w:val="008000"/>
          <w:rtl/>
        </w:rPr>
        <w:t>- وَ لَا تَسْتَتِرُ بِيَدِهَا مِنَ الشَّمْسِ وَ تَلْبَسُ الْخَزَّ- أَمَا إِنَّهُمْ يَقُولُونَ إِنَّ فِي الْخَزِّ حَرِيراً- وَ إِنَّمَا يُكْرَهُ الْمُبْهَمُ</w:t>
      </w:r>
      <w:r w:rsidRPr="00E300C7">
        <w:rPr>
          <w:color w:val="008000"/>
          <w:vertAlign w:val="superscript"/>
        </w:rPr>
        <w:footnoteReference w:id="3"/>
      </w:r>
    </w:p>
    <w:p w:rsidR="00E300C7" w:rsidRPr="00E300C7" w:rsidRDefault="00E300C7" w:rsidP="00E300C7">
      <w:pPr>
        <w:rPr>
          <w:rFonts w:hint="cs"/>
          <w:rtl/>
        </w:rPr>
      </w:pPr>
      <w:r w:rsidRPr="00E300C7">
        <w:rPr>
          <w:rFonts w:hint="cs"/>
          <w:rtl/>
        </w:rPr>
        <w:t>احرام زن محرمه در وجه اوست و احرام مرد محرم در سر اوست؛ زن محرمه باید روی خود را نپوشاند و تنقّب و تبرقع بر زن محرمه در حال احرام حرام است ولی روایت می گوید اگر مرد أجنبی عبور می کرد با همان ثوبی که دارد (حال چادر یا جلباب) روی صورت خود بیندازد به نحو اِسدال و اسدال یعنی آویختن چادر یا از بالای سر به طرف صورت یا از دو طرف صورت بیاورد و جلوی صورت بگیرد تا أجنبی او را نبیند. و وقتی أجنبی عبور کرد دوباره ثوب خود را به حال أول برگرداند.</w:t>
      </w:r>
    </w:p>
    <w:p w:rsidR="00E300C7" w:rsidRPr="00E300C7" w:rsidRDefault="00E300C7" w:rsidP="00E300C7">
      <w:pPr>
        <w:rPr>
          <w:rFonts w:hint="cs"/>
          <w:rtl/>
        </w:rPr>
      </w:pPr>
      <w:r w:rsidRPr="00E300C7">
        <w:rPr>
          <w:rFonts w:hint="cs"/>
          <w:rtl/>
        </w:rPr>
        <w:lastRenderedPageBreak/>
        <w:t>گفته می شود این روایت ظهور در وجوب ستر وجه و کفین از مرد أجنبی دارد. و مرحوم خویی در صراط النجاة جلد دوم احتیاط واجب می کنند که در مقابل أجنبی در حال احرام هم زن خودش را به همین نحو بپوشاند نه به نحو نقاب زدن: یعنی آنچه هنگام برخورد با أجنبی روی صورت خود می آورد به صورتش نچسباند و با فاصله باشد. (و در حال طواف است که أجنبی حضور دارد و این گونه نیست که حتّی از مسجد الشجره که محرم می شدند تا به آنجا بیایند همیشه أجنبی حضور داشته باشد وگرنه خیلی سخت می شد)</w:t>
      </w:r>
    </w:p>
    <w:p w:rsidR="00E300C7" w:rsidRPr="00E300C7" w:rsidRDefault="00E300C7" w:rsidP="00E300C7">
      <w:pPr>
        <w:keepNext/>
        <w:spacing w:before="240" w:after="60"/>
        <w:outlineLvl w:val="3"/>
        <w:rPr>
          <w:rFonts w:eastAsia="Times New Roman" w:cs="B Titr"/>
          <w:b/>
          <w:bCs/>
          <w:color w:val="0000FC"/>
          <w:sz w:val="28"/>
          <w:szCs w:val="26"/>
          <w:rtl/>
        </w:rPr>
      </w:pPr>
      <w:bookmarkStart w:id="13" w:name="_Toc509941955"/>
      <w:r w:rsidRPr="00E300C7">
        <w:rPr>
          <w:rFonts w:eastAsia="Times New Roman" w:cs="B Titr" w:hint="cs"/>
          <w:b/>
          <w:bCs/>
          <w:color w:val="0000FC"/>
          <w:sz w:val="28"/>
          <w:szCs w:val="26"/>
          <w:rtl/>
        </w:rPr>
        <w:t>مناقشه</w:t>
      </w:r>
      <w:bookmarkEnd w:id="13"/>
    </w:p>
    <w:p w:rsidR="00E300C7" w:rsidRPr="00E300C7" w:rsidRDefault="00E300C7" w:rsidP="00E300C7">
      <w:pPr>
        <w:rPr>
          <w:rtl/>
        </w:rPr>
      </w:pPr>
      <w:r w:rsidRPr="00E300C7">
        <w:rPr>
          <w:rFonts w:hint="cs"/>
          <w:b/>
          <w:bCs/>
          <w:rtl/>
        </w:rPr>
        <w:t>به نظر ما:</w:t>
      </w:r>
      <w:r w:rsidRPr="00E300C7">
        <w:rPr>
          <w:rFonts w:hint="cs"/>
          <w:rtl/>
        </w:rPr>
        <w:t xml:space="preserve"> این روایت ظهور در وجوب ندارد زیرا در مقام توهّم حظر است؛ «</w:t>
      </w:r>
      <w:r w:rsidRPr="00E300C7">
        <w:rPr>
          <w:rFonts w:hint="cs"/>
          <w:color w:val="008000"/>
          <w:rtl/>
        </w:rPr>
        <w:t xml:space="preserve">مُحَمَّدُ بْنُ يَعْقُوبَ عَنْ عَلِيِّ بْنِ إِبْرَاهِيمَ عَنْ أَبِيهِ عَنْ حَمَّادِ بْنِ عِيسَى عَنْ عَبْدِ اللَّهِ بْنِ مَيْمُونٍ عَنْ جَعْفَرٍ عَنْ أَبِيهِ ع قَالَ: </w:t>
      </w:r>
      <w:r w:rsidRPr="00E300C7">
        <w:rPr>
          <w:rFonts w:hint="cs"/>
          <w:color w:val="008000"/>
          <w:u w:val="single"/>
          <w:rtl/>
        </w:rPr>
        <w:t>الْمُحْرِمَةُ لَا تَتَنَقَّبُ لِأَنَّ إِحْرَامَ الْمَرْأَةِ فِي وَجْهِهَا</w:t>
      </w:r>
      <w:r w:rsidRPr="00E300C7">
        <w:rPr>
          <w:rFonts w:hint="cs"/>
          <w:color w:val="008000"/>
          <w:rtl/>
        </w:rPr>
        <w:t xml:space="preserve"> وَ إِحْرَامَ الرَّجُلِ فِي رَأْسِهِ</w:t>
      </w:r>
      <w:r w:rsidRPr="00E300C7">
        <w:rPr>
          <w:color w:val="008000"/>
          <w:vertAlign w:val="superscript"/>
          <w:rtl/>
        </w:rPr>
        <w:footnoteReference w:id="4"/>
      </w:r>
      <w:r w:rsidRPr="00E300C7">
        <w:rPr>
          <w:rFonts w:hint="cs"/>
          <w:rtl/>
        </w:rPr>
        <w:t>» و حتّی در صحیحه بزنطی چنین آمده است که زنی بادبزنی را روی صورت خود قرار داده بود و به صورت خود چسبانده بود امام علیه السلام با وسیله ای این بادبزن را از صورت این زن دور کردند [</w:t>
      </w:r>
      <w:r w:rsidRPr="00E300C7">
        <w:rPr>
          <w:rFonts w:hint="cs"/>
          <w:color w:val="008000"/>
          <w:rtl/>
        </w:rPr>
        <w:t>وَ عَنْ عِدَّةٍ مِنْ أَصْحَابِنَا عَنْ سَهْلِ بْنِ زِيَادٍ عَنْ أَحْمَدَ بْنِ مُحَمَّدٍ عَنْ أَبِي الْحَسَنِ ع قَالَ: مَرَّ أَبُو جَعْفَرٍ ع بِامْرَأَةٍ مُحْرِمَةٍ- قَدِ اسْتَتَرَتْ بِمِرْوَحَةٍ- فَأَمَاطَ الْمِرْوَحَةَ بِنَفْسِهِ عَنْ وَجْهِهَا</w:t>
      </w:r>
      <w:r w:rsidRPr="00E300C7">
        <w:rPr>
          <w:color w:val="008000"/>
          <w:vertAlign w:val="superscript"/>
          <w:rtl/>
        </w:rPr>
        <w:footnoteReference w:id="5"/>
      </w:r>
      <w:r w:rsidRPr="00E300C7">
        <w:rPr>
          <w:rFonts w:hint="cs"/>
          <w:rtl/>
        </w:rPr>
        <w:t>]</w:t>
      </w:r>
    </w:p>
    <w:p w:rsidR="00E300C7" w:rsidRPr="00E300C7" w:rsidRDefault="00E300C7" w:rsidP="00E300C7">
      <w:pPr>
        <w:rPr>
          <w:rFonts w:hint="cs"/>
          <w:rtl/>
        </w:rPr>
      </w:pPr>
      <w:r w:rsidRPr="00E300C7">
        <w:rPr>
          <w:rFonts w:hint="cs"/>
          <w:rtl/>
        </w:rPr>
        <w:t>وقتی می گویند پوشاندن صورت بر زن محرمه حرام است وقتی می گویند اگر نامحری عبور کرد ثوب خود را جلوی صورت خود بیاورد ظهور در وجوب پیدا نمی کند.</w:t>
      </w:r>
    </w:p>
    <w:p w:rsidR="00E300C7" w:rsidRPr="00E300C7" w:rsidRDefault="00E300C7" w:rsidP="00E300C7">
      <w:pPr>
        <w:keepNext/>
        <w:spacing w:before="240" w:after="60"/>
        <w:outlineLvl w:val="2"/>
        <w:rPr>
          <w:rFonts w:ascii="Cambria" w:eastAsia="Times New Roman" w:hAnsi="Cambria" w:cs="B Titr" w:hint="cs"/>
          <w:b/>
          <w:bCs/>
          <w:color w:val="0000FD"/>
          <w:sz w:val="26"/>
          <w:rtl/>
        </w:rPr>
      </w:pPr>
      <w:bookmarkStart w:id="14" w:name="_Toc509941956"/>
      <w:r w:rsidRPr="00E300C7">
        <w:rPr>
          <w:rFonts w:ascii="Cambria" w:eastAsia="Times New Roman" w:hAnsi="Cambria" w:cs="B Titr" w:hint="cs"/>
          <w:b/>
          <w:bCs/>
          <w:color w:val="0000FD"/>
          <w:sz w:val="26"/>
          <w:rtl/>
        </w:rPr>
        <w:t>روایت دهم</w:t>
      </w:r>
      <w:bookmarkEnd w:id="14"/>
    </w:p>
    <w:p w:rsidR="00E300C7" w:rsidRPr="00E300C7" w:rsidRDefault="00E300C7" w:rsidP="00E300C7">
      <w:r w:rsidRPr="00E300C7">
        <w:rPr>
          <w:rFonts w:hint="cs"/>
          <w:rtl/>
        </w:rPr>
        <w:t>مرحوم سید محمد باقر هندی لکنهوئی در کتاب اصداع الرقاب فی مسألة الحجاب بر حرمت نظر به وجه و کفین به این روایت استدلال کرده است؛</w:t>
      </w:r>
    </w:p>
    <w:p w:rsidR="00E300C7" w:rsidRPr="00E300C7" w:rsidRDefault="00E300C7" w:rsidP="00E300C7">
      <w:r w:rsidRPr="00E300C7">
        <w:rPr>
          <w:rFonts w:hint="cs"/>
          <w:color w:val="008000"/>
          <w:rtl/>
        </w:rPr>
        <w:t>مُحَمَّدُ بْنُ يَعْقُوبَ عَنِ الْحُسَيْنِ بْنِ مُحَمَّدٍ عَنْ مُعَلَّى بْنِ مُحَمَّدٍ عَنِ الْحَسَنِ بْنِ عَلِيٍّ عَنْ حَمَّادِ بْنِ عُثْمَانَ عَنْ أَبِي عَبْدِ اللَّهِ ع قَالَ: رَأَى رَسُولُ اللَّهِ ص امْرَأَةً فَأَعْجَبَتْهُ فَدَخَلَ إِلَى أُمِّ سَلَمَةَ- وَ كَانَ يَوْمُهَا فَأَصَابَ مِنْهَا- وَ خَرَجَ إِلَى النَّاسِ وَ رَأْسُهُ يَقْطُرُ- فَقَالَ أَيُّهَا النَّاسُ إِنَّمَا النَّظَرُ مِنَ الشَّيْطَانِ- فَمَنْ وَجَدَ مِنْ ذَلِكَ شَيْئاً فَلْيَأْتِ أَهْلَهُ</w:t>
      </w:r>
      <w:r w:rsidRPr="00E300C7">
        <w:rPr>
          <w:rFonts w:hint="cs"/>
          <w:rtl/>
        </w:rPr>
        <w:t>.</w:t>
      </w:r>
      <w:r w:rsidRPr="00E300C7">
        <w:rPr>
          <w:vertAlign w:val="superscript"/>
        </w:rPr>
        <w:footnoteReference w:id="6"/>
      </w:r>
    </w:p>
    <w:p w:rsidR="00E300C7" w:rsidRPr="00E300C7" w:rsidRDefault="00E300C7" w:rsidP="00E300C7">
      <w:pPr>
        <w:rPr>
          <w:rtl/>
        </w:rPr>
      </w:pPr>
      <w:r w:rsidRPr="00E300C7">
        <w:rPr>
          <w:rFonts w:hint="cs"/>
          <w:b/>
          <w:bCs/>
          <w:rtl/>
        </w:rPr>
        <w:lastRenderedPageBreak/>
        <w:t>ایشان فرموده اند</w:t>
      </w:r>
      <w:r w:rsidRPr="00E300C7">
        <w:rPr>
          <w:rFonts w:hint="cs"/>
          <w:rtl/>
        </w:rPr>
        <w:t>: پیامبر(ص) به طور مطلق فرمود که نظر از شیطان است و نفرمود النظر بشهوة من الشیطان. بلکه در ادامه فرمود «فمن وجد من ذلک شیئا فلیأت أهله» که معلوم می شود نظر مقسم برای نظر مثیر شهوت و غیر مثیر شهوت است و مطلق نظر از شیطان است و اگر نظر مثیر شهوت بود حکم «فلیأت أهله» وجود دارد.</w:t>
      </w:r>
    </w:p>
    <w:p w:rsidR="00E300C7" w:rsidRPr="00E300C7" w:rsidRDefault="00E300C7" w:rsidP="00E300C7">
      <w:pPr>
        <w:rPr>
          <w:rFonts w:hint="cs"/>
          <w:b/>
          <w:bCs/>
          <w:rtl/>
        </w:rPr>
      </w:pPr>
      <w:r w:rsidRPr="00E300C7">
        <w:rPr>
          <w:rFonts w:hint="cs"/>
          <w:b/>
          <w:bCs/>
          <w:rtl/>
        </w:rPr>
        <w:t>قبل از این که راجع به فرمایش ایشان اشکال کنیم، اشکالی کلامی که در حدیث وجود دارد را مطرح می کنیم؛</w:t>
      </w:r>
    </w:p>
    <w:p w:rsidR="00E300C7" w:rsidRPr="00E300C7" w:rsidRDefault="00E300C7" w:rsidP="00E300C7">
      <w:pPr>
        <w:rPr>
          <w:rtl/>
        </w:rPr>
      </w:pPr>
      <w:r w:rsidRPr="00E300C7">
        <w:rPr>
          <w:rFonts w:hint="cs"/>
          <w:b/>
          <w:bCs/>
          <w:rtl/>
        </w:rPr>
        <w:t>گفته می شود:</w:t>
      </w:r>
      <w:r w:rsidRPr="00E300C7">
        <w:rPr>
          <w:rFonts w:hint="cs"/>
          <w:rtl/>
        </w:rPr>
        <w:t xml:space="preserve"> این حدیث واضح البطلان است زیرا این که پیامبر (ص) به أجنبیه نظر کنند و بگویند النظر من الشیطان در حالی که در آیه قرآن می فرماید </w:t>
      </w:r>
      <w:r w:rsidRPr="00E300C7">
        <w:rPr>
          <w:rFonts w:ascii="Sakkal Majalla" w:hAnsi="Sakkal Majalla" w:cs="Sakkal Majalla" w:hint="cs"/>
          <w:color w:val="008000"/>
          <w:rtl/>
        </w:rPr>
        <w:t>﴿</w:t>
      </w:r>
      <w:r w:rsidRPr="00E300C7">
        <w:rPr>
          <w:rFonts w:hint="cs"/>
          <w:color w:val="008000"/>
          <w:rtl/>
        </w:rPr>
        <w:t>إِنَّهُ لَيْسَ لَهُ سُلْطَانٌ عَلَى الَّذِينَ آمَنُوا وَ عَلَى رَبِّهِمْ يَتَوَكَّلُون</w:t>
      </w:r>
      <w:r w:rsidRPr="00E300C7">
        <w:rPr>
          <w:rFonts w:ascii="Sakkal Majalla" w:hAnsi="Sakkal Majalla" w:cs="Sakkal Majalla" w:hint="cs"/>
          <w:color w:val="008000"/>
          <w:rtl/>
        </w:rPr>
        <w:t>﴾</w:t>
      </w:r>
      <w:r w:rsidRPr="00E300C7">
        <w:rPr>
          <w:rFonts w:cs="Sakkal Majalla" w:hint="cs"/>
          <w:color w:val="008000"/>
          <w:rtl/>
        </w:rPr>
        <w:t>َ</w:t>
      </w:r>
      <w:r w:rsidRPr="00E300C7">
        <w:rPr>
          <w:rFonts w:hint="cs"/>
          <w:rtl/>
        </w:rPr>
        <w:t xml:space="preserve">  یعنی شیطان سلطنتی بر اولیای خدا ندارد و شیطان نمی توند بر پیامبر خدا مسلّط شود؛ چگونه پیامبر (ص) نگاه کردند و فرمودند «النظر من الشیطان»</w:t>
      </w:r>
    </w:p>
    <w:p w:rsidR="00E300C7" w:rsidRPr="00E300C7" w:rsidRDefault="00E300C7" w:rsidP="00E300C7">
      <w:pPr>
        <w:rPr>
          <w:rFonts w:hint="cs"/>
          <w:rtl/>
        </w:rPr>
      </w:pPr>
      <w:r w:rsidRPr="00E300C7">
        <w:rPr>
          <w:rFonts w:hint="cs"/>
          <w:b/>
          <w:bCs/>
          <w:rtl/>
        </w:rPr>
        <w:t>جواب این اشکال این است که</w:t>
      </w:r>
      <w:r w:rsidRPr="00E300C7">
        <w:rPr>
          <w:rFonts w:hint="cs"/>
          <w:rtl/>
        </w:rPr>
        <w:t xml:space="preserve">: پیامبر (ص) نگاه نکرد بلکه روایت تعبیر «رأی» دارد و تعبیر «نظر» نیامده است و این جمله را که «النظر من الشیطان» برای کسانی گفتند که نظر می کنند. </w:t>
      </w:r>
    </w:p>
    <w:p w:rsidR="00E300C7" w:rsidRPr="00E300C7" w:rsidRDefault="00E300C7" w:rsidP="00E300C7">
      <w:pPr>
        <w:rPr>
          <w:rFonts w:ascii="Sakkal Majalla" w:hAnsi="Sakkal Majalla" w:cs="Sakkal Majalla"/>
          <w:color w:val="008000"/>
          <w:rtl/>
        </w:rPr>
      </w:pPr>
      <w:r w:rsidRPr="00E300C7">
        <w:rPr>
          <w:rFonts w:hint="cs"/>
          <w:rtl/>
        </w:rPr>
        <w:t>و اگر کسی بخواهد به تعبیر «فأعجبته» استدلال کند که با مقام پیامبر (ص) سازگاری ندارد؛ جوابش این است که این تعبیر اشکالی ندارد و پیامبر (ص) هم انسان است که طبع انسان این گونه است که اگر زن زیبایی ببیند موجب اعجاب او می شود و اگر خلاف این بود نقص بود؛ و در قرآن هم این تعبیر آمده است</w:t>
      </w:r>
      <w:r w:rsidRPr="00E300C7">
        <w:rPr>
          <w:rFonts w:ascii="Sakkal Majalla" w:hAnsi="Sakkal Majalla" w:cs="Sakkal Majalla" w:hint="cs"/>
          <w:rtl/>
        </w:rPr>
        <w:t>: ﴿</w:t>
      </w:r>
      <w:r w:rsidRPr="00E300C7">
        <w:rPr>
          <w:rFonts w:hint="cs"/>
          <w:color w:val="008000"/>
          <w:rtl/>
        </w:rPr>
        <w:t>لاَ يَحِلُّ لَكَ النِّسَاءُ مِنْ بَعْدُ وَ لاَ أَنْ تَبَدَّلَ بِهِنَّ مِنْ أَزْوَاجٍ وَ لَوْ أَعْجَبَكَ حُسْنُهُنَّ إِلاَّ مَا مَلَكَتْ يَمِينُكَ وَ كَانَ اللَّهُ عَلَى كُلِّ شَيْ‌ءٍ رَقِيباً</w:t>
      </w:r>
      <w:r w:rsidRPr="00E300C7">
        <w:rPr>
          <w:rFonts w:ascii="Sakkal Majalla" w:hAnsi="Sakkal Majalla" w:cs="Sakkal Majalla" w:hint="cs"/>
          <w:color w:val="008000"/>
          <w:rtl/>
        </w:rPr>
        <w:t>﴾</w:t>
      </w:r>
    </w:p>
    <w:p w:rsidR="00E300C7" w:rsidRPr="00E300C7" w:rsidRDefault="00E300C7" w:rsidP="00E300C7">
      <w:r w:rsidRPr="00E300C7">
        <w:rPr>
          <w:rFonts w:hint="cs"/>
          <w:rtl/>
        </w:rPr>
        <w:t xml:space="preserve">مهم این است که پیامبر (ص) نظر نکنند و در این روایت نیامده است که ایشان نظر کردند بلکه نگاه ایشان به زن افتاد و بعد حضرت برای راهنمایی مردم این جمله را بیان کردند که «النظر من الشیطان». </w:t>
      </w:r>
    </w:p>
    <w:p w:rsidR="00E300C7" w:rsidRPr="00E300C7" w:rsidRDefault="00E300C7" w:rsidP="00E300C7">
      <w:pPr>
        <w:rPr>
          <w:rFonts w:hint="cs"/>
          <w:rtl/>
        </w:rPr>
      </w:pPr>
      <w:r w:rsidRPr="00E300C7">
        <w:rPr>
          <w:rFonts w:hint="cs"/>
          <w:b/>
          <w:bCs/>
          <w:rtl/>
        </w:rPr>
        <w:t>علاوه بر این که:</w:t>
      </w:r>
      <w:r w:rsidRPr="00E300C7">
        <w:rPr>
          <w:rFonts w:hint="cs"/>
          <w:rtl/>
        </w:rPr>
        <w:t xml:space="preserve"> قبلاً در جلسه ای عرض کردیم که «النظر من الشیطان» به این معنا است که یکی از محلّ های نفوذ شیطان در بنی آدم و یکی از دام های شیطان، نظر است ولی پیامبر خدا از آسیب رسیدن توسّط شیطان مصون است هر چند شیطان برای همه حتّی أنبیاء دام، پهن کرده است ولی أنبیاء در دام شیطان گرفتار نمی شوند. «النظر من الشیطان» یعنی نگاه حتّی نگاه حلال دام شیطان است که باید مواظب باشید. و پیامبر خدا گرفتار دام شیطان نمی شود و وقتی از جمال یک زن دچار اعجاب شد از راه حلال اعجاب خود را برطرف کرد. شما هم مواظب باشید که در دام شیطان گرفتار نشوید.</w:t>
      </w:r>
    </w:p>
    <w:p w:rsidR="00E300C7" w:rsidRPr="00E300C7" w:rsidRDefault="00E300C7" w:rsidP="00E300C7">
      <w:pPr>
        <w:rPr>
          <w:rtl/>
        </w:rPr>
      </w:pPr>
      <w:r w:rsidRPr="00E300C7">
        <w:rPr>
          <w:rFonts w:hint="cs"/>
          <w:rtl/>
        </w:rPr>
        <w:t>[البته برخی دوستان پیشنهاد می کنند که این أحادیث خوانده نشود ولی به نظر بنده اگر این أحادیث خوانده شود و توجیه شود بهتر است.]</w:t>
      </w:r>
    </w:p>
    <w:p w:rsidR="00E300C7" w:rsidRPr="00E300C7" w:rsidRDefault="00E300C7" w:rsidP="00E300C7">
      <w:pPr>
        <w:keepNext/>
        <w:spacing w:before="240" w:after="60"/>
        <w:outlineLvl w:val="3"/>
        <w:rPr>
          <w:rFonts w:eastAsia="Times New Roman" w:cs="B Titr"/>
          <w:b/>
          <w:bCs/>
          <w:color w:val="0000FC"/>
          <w:sz w:val="28"/>
          <w:szCs w:val="26"/>
          <w:rtl/>
        </w:rPr>
      </w:pPr>
      <w:bookmarkStart w:id="15" w:name="_Toc509941957"/>
      <w:r w:rsidRPr="00E300C7">
        <w:rPr>
          <w:rFonts w:eastAsia="Times New Roman" w:cs="B Titr" w:hint="cs"/>
          <w:b/>
          <w:bCs/>
          <w:color w:val="0000FC"/>
          <w:sz w:val="28"/>
          <w:szCs w:val="26"/>
          <w:rtl/>
        </w:rPr>
        <w:lastRenderedPageBreak/>
        <w:t>مناقشه</w:t>
      </w:r>
      <w:bookmarkEnd w:id="15"/>
    </w:p>
    <w:p w:rsidR="00E300C7" w:rsidRPr="00E300C7" w:rsidRDefault="00E300C7" w:rsidP="00E300C7">
      <w:pPr>
        <w:rPr>
          <w:rFonts w:hint="cs"/>
          <w:b/>
          <w:bCs/>
          <w:rtl/>
        </w:rPr>
      </w:pPr>
      <w:r w:rsidRPr="00E300C7">
        <w:rPr>
          <w:rFonts w:hint="cs"/>
          <w:b/>
          <w:bCs/>
          <w:rtl/>
        </w:rPr>
        <w:t>أما جواب استدلال صاحب کتاب اصداع الرقاب این است که:</w:t>
      </w:r>
    </w:p>
    <w:p w:rsidR="00E300C7" w:rsidRPr="00E300C7" w:rsidRDefault="00E300C7" w:rsidP="00E300C7">
      <w:pPr>
        <w:keepNext/>
        <w:spacing w:before="240" w:after="60"/>
        <w:outlineLvl w:val="3"/>
        <w:rPr>
          <w:rFonts w:eastAsia="Times New Roman" w:cs="B Titr"/>
          <w:b/>
          <w:bCs/>
          <w:color w:val="0000FC"/>
          <w:sz w:val="28"/>
          <w:szCs w:val="26"/>
          <w:rtl/>
        </w:rPr>
      </w:pPr>
      <w:bookmarkStart w:id="16" w:name="_Toc509941958"/>
      <w:r w:rsidRPr="00E300C7">
        <w:rPr>
          <w:rFonts w:eastAsia="Times New Roman" w:cs="B Titr" w:hint="cs"/>
          <w:b/>
          <w:bCs/>
          <w:color w:val="0000FC"/>
          <w:sz w:val="28"/>
          <w:szCs w:val="26"/>
          <w:rtl/>
        </w:rPr>
        <w:t>مناقشه سندی</w:t>
      </w:r>
      <w:bookmarkEnd w:id="16"/>
    </w:p>
    <w:p w:rsidR="00E300C7" w:rsidRPr="00E300C7" w:rsidRDefault="00E300C7" w:rsidP="00E300C7">
      <w:pPr>
        <w:rPr>
          <w:rFonts w:hint="cs"/>
          <w:rtl/>
        </w:rPr>
      </w:pPr>
      <w:r w:rsidRPr="00E300C7">
        <w:rPr>
          <w:rFonts w:hint="cs"/>
          <w:rtl/>
        </w:rPr>
        <w:t xml:space="preserve">أولاً: در سند روایت معلّی بن محمد است که نجاشی در مورد او گفته است؛ </w:t>
      </w:r>
      <w:r w:rsidRPr="00E300C7">
        <w:rPr>
          <w:rFonts w:hint="cs"/>
          <w:color w:val="000080"/>
          <w:rtl/>
        </w:rPr>
        <w:t>معلى بن محمد البصري</w:t>
      </w:r>
      <w:r w:rsidRPr="00E300C7">
        <w:rPr>
          <w:rFonts w:hint="cs"/>
          <w:color w:val="000080"/>
        </w:rPr>
        <w:t>‌</w:t>
      </w:r>
      <w:r w:rsidRPr="00E300C7">
        <w:rPr>
          <w:rFonts w:hint="cs"/>
          <w:color w:val="000080"/>
          <w:rtl/>
        </w:rPr>
        <w:t xml:space="preserve"> أبو الحسن مضطرب الحديث و المذهب، و كتبه قريبة. له كتب، منها:...</w:t>
      </w:r>
      <w:r w:rsidRPr="00E300C7">
        <w:rPr>
          <w:vertAlign w:val="superscript"/>
          <w:rtl/>
        </w:rPr>
        <w:footnoteReference w:id="7"/>
      </w:r>
      <w:r w:rsidRPr="00E300C7">
        <w:rPr>
          <w:rFonts w:hint="cs"/>
          <w:rtl/>
        </w:rPr>
        <w:t xml:space="preserve"> و او را توثیق نکرده است. ابن غضائری گفته است: </w:t>
      </w:r>
      <w:r w:rsidRPr="00E300C7">
        <w:rPr>
          <w:rFonts w:hint="cs"/>
          <w:color w:val="000080"/>
          <w:rtl/>
        </w:rPr>
        <w:t>المعلّى بن محمّد، البصريّ، أبو محمّد. يعرف حديثه، و ينكر. و يروي عن الضعفاء و يجوز أن يخرّج شاهدا</w:t>
      </w:r>
      <w:r w:rsidRPr="00E300C7">
        <w:rPr>
          <w:rFonts w:hint="cs"/>
          <w:rtl/>
        </w:rPr>
        <w:t>.</w:t>
      </w:r>
      <w:r w:rsidRPr="00E300C7">
        <w:rPr>
          <w:vertAlign w:val="superscript"/>
          <w:rtl/>
        </w:rPr>
        <w:footnoteReference w:id="8"/>
      </w:r>
      <w:r w:rsidRPr="00E300C7">
        <w:rPr>
          <w:rFonts w:hint="cs"/>
          <w:rtl/>
        </w:rPr>
        <w:t xml:space="preserve"> </w:t>
      </w:r>
    </w:p>
    <w:p w:rsidR="00E300C7" w:rsidRPr="00E300C7" w:rsidRDefault="00E300C7" w:rsidP="00E300C7">
      <w:pPr>
        <w:rPr>
          <w:rFonts w:hint="cs"/>
          <w:rtl/>
        </w:rPr>
      </w:pPr>
      <w:r w:rsidRPr="00E300C7">
        <w:rPr>
          <w:rFonts w:hint="cs"/>
          <w:rtl/>
        </w:rPr>
        <w:t>مرحوم خویی معلّی بن محمد را به این خاطر که در تفسیر قمی و در کامل الزیارات بود توثیق می کرد که ما هیچ کدام را قبول نداریم.</w:t>
      </w:r>
    </w:p>
    <w:p w:rsidR="00E300C7" w:rsidRPr="00E300C7" w:rsidRDefault="00E300C7" w:rsidP="00E300C7">
      <w:pPr>
        <w:keepNext/>
        <w:spacing w:before="240" w:after="60"/>
        <w:outlineLvl w:val="3"/>
        <w:rPr>
          <w:rFonts w:eastAsia="Times New Roman" w:cs="B Titr"/>
          <w:b/>
          <w:bCs/>
          <w:color w:val="0000FC"/>
          <w:sz w:val="28"/>
          <w:szCs w:val="26"/>
          <w:rtl/>
        </w:rPr>
      </w:pPr>
      <w:bookmarkStart w:id="17" w:name="_Toc509941959"/>
      <w:r w:rsidRPr="00E300C7">
        <w:rPr>
          <w:rFonts w:eastAsia="Times New Roman" w:cs="B Titr" w:hint="cs"/>
          <w:b/>
          <w:bCs/>
          <w:color w:val="0000FC"/>
          <w:sz w:val="28"/>
          <w:szCs w:val="26"/>
          <w:rtl/>
        </w:rPr>
        <w:t>مناقشه دلالی</w:t>
      </w:r>
      <w:bookmarkEnd w:id="17"/>
    </w:p>
    <w:p w:rsidR="00E300C7" w:rsidRPr="00E300C7" w:rsidRDefault="00E300C7" w:rsidP="00E300C7">
      <w:pPr>
        <w:rPr>
          <w:b/>
          <w:bCs/>
          <w:rtl/>
        </w:rPr>
      </w:pPr>
      <w:r w:rsidRPr="00E300C7">
        <w:rPr>
          <w:rFonts w:hint="cs"/>
          <w:b/>
          <w:bCs/>
          <w:rtl/>
        </w:rPr>
        <w:t>از جهت دلالی نیز اشکال ما این است که؛</w:t>
      </w:r>
    </w:p>
    <w:p w:rsidR="00E300C7" w:rsidRPr="00E300C7" w:rsidRDefault="00E300C7" w:rsidP="00E300C7">
      <w:pPr>
        <w:rPr>
          <w:rFonts w:hint="cs"/>
          <w:rtl/>
        </w:rPr>
      </w:pPr>
      <w:r w:rsidRPr="00E300C7">
        <w:rPr>
          <w:rFonts w:hint="cs"/>
          <w:rtl/>
        </w:rPr>
        <w:t>این روایت دلالت بر حرمت نظر نمی کنند و «النظر من الشیطان» مثل این است که بگویند «الشهوة من الشیطان»؛ و دلیل نداریم که هر چیزی که از شیطان است حرام است مثلاً در روایت داریم که وسوسه اطاعت شیطان است که البته مشهور گفته اند که تعبیر «و أی عقل له و هو یطیع الشیطان» به این معنا است که اعتنا به وسوسه حرام است که مرحوم خویی دارند و ما هم عرض کرده ایم که اطاعت شیطان در مکروهات هم صدق می کند مثل مشغول لغو شدن، شب نشینی های طولانی که انسان از نماز شب خواب بماند، ولی حرام نیست. بله نظر معرض نفوذ شیطان است ولی این، دلیل نمی شود که نظر حرام باشد مخصوصاً این که دلیل بر جواز نظر به وجه و کفین نیز اقامه کرده ایم که (اطلاق روایت را تقیید می زند).</w:t>
      </w:r>
    </w:p>
    <w:p w:rsidR="00E300C7" w:rsidRPr="00E300C7" w:rsidRDefault="00E300C7" w:rsidP="00E300C7">
      <w:r w:rsidRPr="00E300C7">
        <w:rPr>
          <w:rFonts w:hint="cs"/>
          <w:rtl/>
        </w:rPr>
        <w:t xml:space="preserve">اشکال کلامی را هم بیان کردیم و عمده جواب ما این بود که پیامبر خدا نظر نکرد بلکه تعبیر «رأی» دارد یعنی نگاهش افتاد. و گفتیم این که پیامبر خدا دچار احساس غریزه بشوند «فأعجبته» اشکالی ندارد؛ در صحیحه ربعی می گوید: </w:t>
      </w:r>
      <w:r w:rsidRPr="00E300C7">
        <w:rPr>
          <w:rFonts w:hint="cs"/>
          <w:color w:val="008000"/>
          <w:rtl/>
        </w:rPr>
        <w:t xml:space="preserve">وَ عَنْ عَلِيِّ بْنِ إِبْرَاهِيمَ عَنْ أَبِيهِ عَنْ حَمَّادِ بْنِ عِيسَى عَنْ رِبْعِيِّ بْنِ عَبْدِ اللَّهِ عَنْ أَبِي عَبْدِ اللَّهِ ع قَالَ: كَانَ رَسُولُ اللَّهِ ص يُسَلِّمُ عَلَى النِّسَاءِ وَ </w:t>
      </w:r>
      <w:r w:rsidRPr="00E300C7">
        <w:rPr>
          <w:rFonts w:hint="cs"/>
          <w:color w:val="008000"/>
          <w:rtl/>
        </w:rPr>
        <w:lastRenderedPageBreak/>
        <w:t>يَرْدُدْنَ عَلَيْهِ وَ كَانَ أَمِيرُ الْمُؤْمِنِينَ ع يُسَلِّمُ عَلَى النِّسَاءِ وَ كَانَ يَكْرَهُ أَنْ يُسَلِّمَ عَلَى الشَّابَّةِ مِنْهُنَّ- وَ يَقُولُ أَتَخَوَّفُ</w:t>
      </w:r>
      <w:r w:rsidRPr="00E300C7">
        <w:rPr>
          <w:rFonts w:hint="cs"/>
          <w:color w:val="008000"/>
        </w:rPr>
        <w:t>‌</w:t>
      </w:r>
      <w:r w:rsidRPr="00E300C7">
        <w:rPr>
          <w:rFonts w:ascii="Noor_Lotus" w:eastAsia="Times New Roman" w:hAnsi="Noor_Lotus" w:cs="Times New Roman" w:hint="cs"/>
          <w:color w:val="008000"/>
          <w:sz w:val="41"/>
          <w:szCs w:val="41"/>
          <w:rtl/>
        </w:rPr>
        <w:t xml:space="preserve"> </w:t>
      </w:r>
      <w:r w:rsidRPr="00E300C7">
        <w:rPr>
          <w:rFonts w:hint="cs"/>
          <w:color w:val="008000"/>
          <w:rtl/>
        </w:rPr>
        <w:t>أَنْ يُعْجِبَنِي صَوْتُهَا- فَيَدْخُلَ عَلَيَّ أَكْثَرُ مِمَّا طَلَبْتُ مِنَ الْأَجْرِ</w:t>
      </w:r>
      <w:r w:rsidRPr="00E300C7">
        <w:rPr>
          <w:color w:val="008000"/>
          <w:vertAlign w:val="superscript"/>
          <w:rtl/>
        </w:rPr>
        <w:footnoteReference w:id="9"/>
      </w:r>
      <w:r w:rsidRPr="00E300C7">
        <w:rPr>
          <w:rFonts w:hint="cs"/>
          <w:rtl/>
        </w:rPr>
        <w:t>.</w:t>
      </w:r>
    </w:p>
    <w:p w:rsidR="00E300C7" w:rsidRPr="00E300C7" w:rsidRDefault="00E300C7" w:rsidP="00E300C7">
      <w:pPr>
        <w:rPr>
          <w:rtl/>
        </w:rPr>
      </w:pPr>
      <w:r w:rsidRPr="00E300C7">
        <w:rPr>
          <w:rFonts w:hint="cs"/>
          <w:rtl/>
        </w:rPr>
        <w:t>این که حضرت أمیر صلوات الله علیه می فرماید: می ترسم وقتی به زن جوان سلام می دهم و او جواب می دهد در من حالتی ایجاد شود؛ این مطلب قطعاً کمال است و نهایت خوف از خداوند است نه این که شخصی باشد که أصلاً معنای غرائز را نمی فهمد و بین زن و مرد و بین زیبا و زشت فرقی نمی فهمد و کسی که این گونه باشد از عادت انسانی خارج شده است و به قول شیخ انصاری طبیعت انسان بر این است که وقتی زیبا را می بیند خوشش می آید و مهم این است که کار حرام و کار شبهه ناک انجام ندهد وگرنه خوش آمدن از انسان زیبا که موافق طبیعت انسانی است.</w:t>
      </w:r>
    </w:p>
    <w:p w:rsidR="00E300C7" w:rsidRPr="00E300C7" w:rsidRDefault="00E300C7" w:rsidP="00E300C7">
      <w:pPr>
        <w:rPr>
          <w:rtl/>
        </w:rPr>
      </w:pPr>
      <w:r w:rsidRPr="00E300C7">
        <w:rPr>
          <w:rFonts w:hint="cs"/>
          <w:rtl/>
        </w:rPr>
        <w:t>تذکّر: قطعاً نظر به وجه و کفین زن أجنبیه اگر حرام نباشد مکروه است و در این بحثی نیست.</w:t>
      </w:r>
    </w:p>
    <w:p w:rsidR="00E300C7" w:rsidRPr="00E300C7" w:rsidRDefault="00E300C7" w:rsidP="00E300C7">
      <w:pPr>
        <w:keepNext/>
        <w:spacing w:before="120"/>
        <w:outlineLvl w:val="0"/>
        <w:rPr>
          <w:rFonts w:ascii="Cambria" w:eastAsia="Times New Roman" w:hAnsi="Cambria" w:cs="B Titr"/>
          <w:b/>
          <w:bCs/>
          <w:color w:val="0100FF"/>
          <w:kern w:val="32"/>
          <w:sz w:val="32"/>
          <w:szCs w:val="32"/>
          <w:rtl/>
        </w:rPr>
      </w:pPr>
      <w:bookmarkStart w:id="18" w:name="_Toc509941960"/>
      <w:r w:rsidRPr="00E300C7">
        <w:rPr>
          <w:rFonts w:ascii="Cambria" w:eastAsia="Times New Roman" w:hAnsi="Cambria" w:cs="B Titr" w:hint="cs"/>
          <w:b/>
          <w:bCs/>
          <w:color w:val="0100FF"/>
          <w:kern w:val="32"/>
          <w:sz w:val="32"/>
          <w:szCs w:val="32"/>
          <w:rtl/>
        </w:rPr>
        <w:t>نتیجه بحث از أدله قول مشهور</w:t>
      </w:r>
      <w:bookmarkEnd w:id="18"/>
    </w:p>
    <w:p w:rsidR="00E300C7" w:rsidRPr="00E300C7" w:rsidRDefault="00E300C7" w:rsidP="00E300C7">
      <w:pPr>
        <w:rPr>
          <w:rFonts w:hint="cs"/>
          <w:rtl/>
        </w:rPr>
      </w:pPr>
      <w:r w:rsidRPr="00E300C7">
        <w:rPr>
          <w:rFonts w:hint="cs"/>
          <w:rtl/>
        </w:rPr>
        <w:t>أدله قول مشهور بر حرمت نظر به وجه و کفین را بررسی کردیم که هیچ کدام به نظر ما تمام نبود.</w:t>
      </w:r>
    </w:p>
    <w:p w:rsidR="00E300C7" w:rsidRPr="00E300C7" w:rsidRDefault="00E300C7" w:rsidP="00E300C7">
      <w:pPr>
        <w:keepNext/>
        <w:spacing w:before="120"/>
        <w:outlineLvl w:val="0"/>
        <w:rPr>
          <w:rFonts w:ascii="Cambria" w:eastAsia="Times New Roman" w:hAnsi="Cambria" w:cs="B Titr"/>
          <w:b/>
          <w:bCs/>
          <w:color w:val="0100FF"/>
          <w:kern w:val="32"/>
          <w:sz w:val="32"/>
          <w:szCs w:val="32"/>
          <w:rtl/>
        </w:rPr>
      </w:pPr>
      <w:bookmarkStart w:id="19" w:name="_Toc509941961"/>
      <w:r w:rsidRPr="00E300C7">
        <w:rPr>
          <w:rFonts w:ascii="Cambria" w:eastAsia="Times New Roman" w:hAnsi="Cambria" w:cs="B Titr" w:hint="cs"/>
          <w:b/>
          <w:bCs/>
          <w:color w:val="0100FF"/>
          <w:kern w:val="32"/>
          <w:sz w:val="32"/>
          <w:szCs w:val="32"/>
          <w:rtl/>
        </w:rPr>
        <w:t>أدله قول به جواز نظر به وجه و کفین أجنبیه</w:t>
      </w:r>
      <w:bookmarkEnd w:id="19"/>
    </w:p>
    <w:p w:rsidR="00E300C7" w:rsidRPr="00E300C7" w:rsidRDefault="00E300C7" w:rsidP="00E300C7">
      <w:pPr>
        <w:rPr>
          <w:rFonts w:hint="cs"/>
          <w:rtl/>
        </w:rPr>
      </w:pPr>
      <w:r w:rsidRPr="00E300C7">
        <w:rPr>
          <w:rFonts w:hint="cs"/>
          <w:rtl/>
        </w:rPr>
        <w:t>أما أدله قائلین به جواز نظر به وجه و کفین؛</w:t>
      </w:r>
    </w:p>
    <w:p w:rsidR="00E300C7" w:rsidRPr="00E300C7" w:rsidRDefault="00E300C7" w:rsidP="00E300C7">
      <w:pPr>
        <w:keepNext/>
        <w:spacing w:before="240" w:after="60"/>
        <w:outlineLvl w:val="1"/>
        <w:rPr>
          <w:rFonts w:ascii="Cambria" w:eastAsia="Times New Roman" w:hAnsi="Cambria" w:cs="B Titr"/>
          <w:b/>
          <w:bCs/>
          <w:i/>
          <w:color w:val="0000FE"/>
          <w:sz w:val="28"/>
          <w:szCs w:val="30"/>
          <w:rtl/>
        </w:rPr>
      </w:pPr>
      <w:bookmarkStart w:id="20" w:name="_Toc509941962"/>
      <w:r w:rsidRPr="00E300C7">
        <w:rPr>
          <w:rFonts w:ascii="Cambria" w:eastAsia="Times New Roman" w:hAnsi="Cambria" w:cs="B Titr" w:hint="cs"/>
          <w:b/>
          <w:bCs/>
          <w:i/>
          <w:color w:val="0000FE"/>
          <w:sz w:val="28"/>
          <w:szCs w:val="30"/>
          <w:rtl/>
        </w:rPr>
        <w:t>آیه</w:t>
      </w:r>
      <w:bookmarkEnd w:id="20"/>
    </w:p>
    <w:p w:rsidR="00E300C7" w:rsidRPr="00E300C7" w:rsidRDefault="00E300C7" w:rsidP="00E300C7">
      <w:pPr>
        <w:rPr>
          <w:rtl/>
        </w:rPr>
      </w:pPr>
      <w:r w:rsidRPr="00E300C7">
        <w:rPr>
          <w:rFonts w:hint="cs"/>
          <w:rtl/>
        </w:rPr>
        <w:t>غیر از آیه شریفه</w:t>
      </w:r>
      <w:r w:rsidRPr="00E300C7">
        <w:rPr>
          <w:rFonts w:ascii="Sakkal Majalla" w:hAnsi="Sakkal Majalla" w:cs="Sakkal Majalla" w:hint="cs"/>
          <w:rtl/>
        </w:rPr>
        <w:t xml:space="preserve"> ﴿</w:t>
      </w:r>
      <w:r w:rsidRPr="00E300C7">
        <w:rPr>
          <w:rFonts w:hint="cs"/>
          <w:color w:val="008000"/>
          <w:rtl/>
        </w:rPr>
        <w:t>وَ لْيَضْرِبْنَ بِخُمُرِهِنَّ عَلَى جُيُوبِهِنَّ</w:t>
      </w:r>
      <w:r w:rsidRPr="00E300C7">
        <w:rPr>
          <w:rFonts w:hint="cs"/>
          <w:rtl/>
        </w:rPr>
        <w:t xml:space="preserve"> </w:t>
      </w:r>
      <w:r w:rsidRPr="00E300C7">
        <w:rPr>
          <w:rFonts w:ascii="Sakkal Majalla" w:hAnsi="Sakkal Majalla" w:cs="Sakkal Majalla" w:hint="cs"/>
          <w:color w:val="008000"/>
          <w:rtl/>
        </w:rPr>
        <w:t>﴾</w:t>
      </w:r>
      <w:r w:rsidRPr="00E300C7">
        <w:rPr>
          <w:rFonts w:hint="cs"/>
          <w:rtl/>
        </w:rPr>
        <w:t xml:space="preserve"> که گفته شده است و صحیح هم است که معنای این آیه این است که روی خود را می توانند باز بگذارند و تنها روسری خود را روی گریبان خود بیندازند که گردن و گریبان آن ها دیده نشود.</w:t>
      </w:r>
    </w:p>
    <w:p w:rsidR="00E300C7" w:rsidRPr="00E300C7" w:rsidRDefault="00E300C7" w:rsidP="00E300C7">
      <w:pPr>
        <w:rPr>
          <w:rtl/>
        </w:rPr>
      </w:pPr>
      <w:r w:rsidRPr="00E300C7">
        <w:rPr>
          <w:rFonts w:hint="cs"/>
          <w:rtl/>
        </w:rPr>
        <w:t>غیر از این آیه به روایاتی نیز استدلال شده است؛</w:t>
      </w:r>
    </w:p>
    <w:p w:rsidR="00E300C7" w:rsidRPr="00E300C7" w:rsidRDefault="00E300C7" w:rsidP="00E300C7">
      <w:pPr>
        <w:keepNext/>
        <w:spacing w:before="240" w:after="60"/>
        <w:outlineLvl w:val="1"/>
        <w:rPr>
          <w:rFonts w:ascii="Cambria" w:eastAsia="Times New Roman" w:hAnsi="Cambria" w:cs="B Titr" w:hint="cs"/>
          <w:b/>
          <w:bCs/>
          <w:i/>
          <w:color w:val="0000FE"/>
          <w:sz w:val="28"/>
          <w:szCs w:val="30"/>
          <w:rtl/>
        </w:rPr>
      </w:pPr>
      <w:bookmarkStart w:id="21" w:name="_Toc509941963"/>
      <w:r w:rsidRPr="00E300C7">
        <w:rPr>
          <w:rFonts w:ascii="Cambria" w:eastAsia="Times New Roman" w:hAnsi="Cambria" w:cs="B Titr" w:hint="cs"/>
          <w:b/>
          <w:bCs/>
          <w:i/>
          <w:color w:val="0000FE"/>
          <w:sz w:val="28"/>
          <w:szCs w:val="30"/>
          <w:rtl/>
        </w:rPr>
        <w:lastRenderedPageBreak/>
        <w:t>روایات</w:t>
      </w:r>
      <w:bookmarkEnd w:id="21"/>
    </w:p>
    <w:p w:rsidR="00E300C7" w:rsidRPr="00E300C7" w:rsidRDefault="00E300C7" w:rsidP="00E300C7">
      <w:pPr>
        <w:keepNext/>
        <w:spacing w:before="240" w:after="60"/>
        <w:outlineLvl w:val="1"/>
        <w:rPr>
          <w:rFonts w:ascii="Cambria" w:eastAsia="Times New Roman" w:hAnsi="Cambria" w:cs="B Titr" w:hint="cs"/>
          <w:b/>
          <w:bCs/>
          <w:i/>
          <w:color w:val="0000FE"/>
          <w:sz w:val="28"/>
          <w:szCs w:val="30"/>
          <w:rtl/>
        </w:rPr>
      </w:pPr>
      <w:bookmarkStart w:id="22" w:name="_Toc509941964"/>
      <w:r w:rsidRPr="00E300C7">
        <w:rPr>
          <w:rFonts w:ascii="Cambria" w:eastAsia="Times New Roman" w:hAnsi="Cambria" w:cs="B Titr" w:hint="cs"/>
          <w:b/>
          <w:bCs/>
          <w:i/>
          <w:color w:val="0000FE"/>
          <w:sz w:val="28"/>
          <w:szCs w:val="30"/>
          <w:rtl/>
        </w:rPr>
        <w:t>روایت أول</w:t>
      </w:r>
      <w:bookmarkEnd w:id="22"/>
    </w:p>
    <w:p w:rsidR="00E300C7" w:rsidRPr="00E300C7" w:rsidRDefault="00E300C7" w:rsidP="00E300C7">
      <w:pPr>
        <w:rPr>
          <w:color w:val="008000"/>
          <w:rtl/>
        </w:rPr>
      </w:pPr>
      <w:r w:rsidRPr="00E300C7">
        <w:rPr>
          <w:rFonts w:hint="cs"/>
          <w:rtl/>
        </w:rPr>
        <w:t xml:space="preserve">روایتی است که در تفسیر آیه «و لا یبدین زینتهنّ إلا ما ظهر منها» آمده است: مثل معتبره مسعدة بن زیاد: </w:t>
      </w:r>
      <w:r w:rsidRPr="00E300C7">
        <w:rPr>
          <w:rFonts w:hint="cs"/>
          <w:color w:val="008000"/>
          <w:rtl/>
        </w:rPr>
        <w:t>عَبْدُ اللَّهِ بْنُ جَعْفَرٍ فِي قُرْبِ الْإِسْنَادِ عَنْ هَارُونَ بْنِ مُسْلِمٍ عَنْ مَسْعَدَةَ بْنِ زِيَادٍ قَالَ سَمِعْتُ جَعْفَراً وَ سُئِلَ عَمَّا تُظْهِرُ الْمَرْأَةُ مِنْ زِينَتِهَا قَالَ الْوَجْهَ وَ الْكَفَّيْنِ.</w:t>
      </w:r>
      <w:r w:rsidRPr="00E300C7">
        <w:rPr>
          <w:color w:val="008000"/>
          <w:vertAlign w:val="superscript"/>
          <w:rtl/>
        </w:rPr>
        <w:footnoteReference w:id="10"/>
      </w:r>
    </w:p>
    <w:p w:rsidR="00E300C7" w:rsidRPr="00E300C7" w:rsidRDefault="00E300C7" w:rsidP="00E300C7">
      <w:pPr>
        <w:keepNext/>
        <w:spacing w:before="240" w:after="60"/>
        <w:outlineLvl w:val="2"/>
        <w:rPr>
          <w:rFonts w:ascii="Cambria" w:eastAsia="Times New Roman" w:hAnsi="Cambria" w:cs="B Titr"/>
          <w:b/>
          <w:bCs/>
          <w:color w:val="0000FD"/>
          <w:sz w:val="26"/>
          <w:rtl/>
        </w:rPr>
      </w:pPr>
      <w:bookmarkStart w:id="23" w:name="_Toc509941965"/>
      <w:r w:rsidRPr="00E300C7">
        <w:rPr>
          <w:rFonts w:ascii="Cambria" w:eastAsia="Times New Roman" w:hAnsi="Cambria" w:cs="B Titr" w:hint="cs"/>
          <w:b/>
          <w:bCs/>
          <w:color w:val="0000FD"/>
          <w:sz w:val="26"/>
          <w:rtl/>
        </w:rPr>
        <w:t>مناقشه</w:t>
      </w:r>
      <w:bookmarkEnd w:id="23"/>
    </w:p>
    <w:p w:rsidR="00E300C7" w:rsidRPr="00E300C7" w:rsidRDefault="00E300C7" w:rsidP="00E300C7">
      <w:pPr>
        <w:rPr>
          <w:rFonts w:hint="cs"/>
          <w:rtl/>
        </w:rPr>
      </w:pPr>
      <w:r w:rsidRPr="00E300C7">
        <w:rPr>
          <w:rFonts w:hint="cs"/>
          <w:b/>
          <w:bCs/>
          <w:rtl/>
        </w:rPr>
        <w:t>این استدلال ناتمام است زیرا:</w:t>
      </w:r>
      <w:r w:rsidRPr="00E300C7">
        <w:rPr>
          <w:rFonts w:hint="cs"/>
          <w:rtl/>
        </w:rPr>
        <w:t xml:space="preserve"> جواز کشف وجه و کفین ملازم با جواز نظر نیست. بله از این روایت جواز کشف وجه و کفین در مقابل أجنبی استفاده می شود.</w:t>
      </w:r>
    </w:p>
    <w:p w:rsidR="00E300C7" w:rsidRPr="00E300C7" w:rsidRDefault="00E300C7" w:rsidP="00E300C7">
      <w:pPr>
        <w:rPr>
          <w:rFonts w:hint="cs"/>
          <w:rtl/>
        </w:rPr>
      </w:pPr>
      <w:r w:rsidRPr="00E300C7">
        <w:rPr>
          <w:rFonts w:hint="cs"/>
          <w:rtl/>
        </w:rPr>
        <w:t>و همین طور صحیحه فضیل:</w:t>
      </w:r>
      <w:r w:rsidRPr="00E300C7">
        <w:rPr>
          <w:rFonts w:ascii="Traditional Arabic" w:eastAsia="Times New Roman" w:hAnsi="Traditional Arabic" w:cs="Traditional Arabic" w:hint="cs"/>
          <w:color w:val="66005C"/>
          <w:sz w:val="41"/>
          <w:szCs w:val="41"/>
          <w:rtl/>
        </w:rPr>
        <w:t xml:space="preserve"> </w:t>
      </w:r>
      <w:r w:rsidRPr="00E300C7">
        <w:rPr>
          <w:rFonts w:hint="cs"/>
          <w:color w:val="008000"/>
          <w:rtl/>
        </w:rPr>
        <w:t>مُحَمَّدُ بْنُ يَعْقُوبَ عَنْ عِدَّةٍ مِنْ أَصْحَابِنَا عَنْ أَحْمَدَ بْنِ مُحَمَّدٍ عَنِ ابْنِ مَحْبُوبٍ عَنْ جَمِيلٍ عَنِ الْفُضَيْلِ قَالَ: سَأَلْتُ أَبَا عَبْدِ اللَّهِ ع عَنِ الذِّرَاعَيْنِ مِنَ الْمَرْأَةِ- هُمَا مِنَ الزِّينَةِ الَّتِي قَالَ اللَّهُ وَ لا</w:t>
      </w:r>
      <w:r w:rsidRPr="00E300C7">
        <w:rPr>
          <w:rFonts w:hint="cs"/>
          <w:color w:val="008000"/>
        </w:rPr>
        <w:t>‌</w:t>
      </w:r>
      <w:r w:rsidRPr="00E300C7">
        <w:rPr>
          <w:rFonts w:hint="cs"/>
          <w:color w:val="008000"/>
          <w:rtl/>
        </w:rPr>
        <w:t xml:space="preserve"> يُبْدِينَ زِينَتَهُنَّ إِلّا لِبُعُولَتِهِنَّ قَالَ نَعَمْ- وَ مَا دُونَ الْخِمَارِ مِنَ الزِّينَةِ وَ مَا دُونَ السِّوَارَيْنِ</w:t>
      </w:r>
      <w:r w:rsidRPr="00E300C7">
        <w:rPr>
          <w:color w:val="008000"/>
          <w:vertAlign w:val="superscript"/>
          <w:rtl/>
        </w:rPr>
        <w:footnoteReference w:id="11"/>
      </w:r>
      <w:r w:rsidRPr="00E300C7">
        <w:rPr>
          <w:rFonts w:hint="cs"/>
          <w:rtl/>
        </w:rPr>
        <w:t>.</w:t>
      </w:r>
    </w:p>
    <w:p w:rsidR="00E300C7" w:rsidRPr="00E300C7" w:rsidRDefault="00E300C7" w:rsidP="00E300C7">
      <w:pPr>
        <w:rPr>
          <w:rFonts w:hint="cs"/>
          <w:rtl/>
        </w:rPr>
      </w:pPr>
      <w:r w:rsidRPr="00E300C7">
        <w:rPr>
          <w:rFonts w:hint="cs"/>
          <w:rtl/>
        </w:rPr>
        <w:t>که می گوید آنچه زیر روسری است زینت است و باید پوشانده شود و آنچه زیر النگو قرار می گیرد زینت است و مافوق آن به طریق أولی زینت است و باید پوشانده شود؛ اگر قرار بود کفین هم زینت باشد که تنها «ما دون السوارین» نمی شود و باید تعبیری می کرد که شامل کفین هم بشود. و لکن جواز کشف وجه و کفین دلیل بر جواز نظر نیست.</w:t>
      </w:r>
    </w:p>
    <w:p w:rsidR="00E300C7" w:rsidRPr="00E300C7" w:rsidRDefault="00E300C7" w:rsidP="00E300C7">
      <w:pPr>
        <w:keepNext/>
        <w:spacing w:before="240" w:after="60"/>
        <w:outlineLvl w:val="1"/>
        <w:rPr>
          <w:rFonts w:ascii="Cambria" w:eastAsia="Times New Roman" w:hAnsi="Cambria" w:cs="B Titr"/>
          <w:b/>
          <w:bCs/>
          <w:i/>
          <w:color w:val="0000FE"/>
          <w:sz w:val="28"/>
          <w:szCs w:val="30"/>
          <w:rtl/>
        </w:rPr>
      </w:pPr>
      <w:bookmarkStart w:id="24" w:name="_Toc509941966"/>
      <w:r w:rsidRPr="00E300C7">
        <w:rPr>
          <w:rFonts w:ascii="Cambria" w:eastAsia="Times New Roman" w:hAnsi="Cambria" w:cs="B Titr" w:hint="cs"/>
          <w:b/>
          <w:bCs/>
          <w:i/>
          <w:color w:val="0000FE"/>
          <w:sz w:val="28"/>
          <w:szCs w:val="30"/>
          <w:rtl/>
        </w:rPr>
        <w:t>روایت دوم (مرسله مروک بن عبید)</w:t>
      </w:r>
      <w:bookmarkEnd w:id="24"/>
    </w:p>
    <w:p w:rsidR="00E300C7" w:rsidRPr="00E300C7" w:rsidRDefault="00E300C7" w:rsidP="00E300C7">
      <w:pPr>
        <w:spacing w:line="240" w:lineRule="auto"/>
        <w:rPr>
          <w:rFonts w:ascii="Times New Roman" w:hAnsi="Times New Roman" w:cs="Times New Roman"/>
          <w:sz w:val="24"/>
          <w:szCs w:val="24"/>
        </w:rPr>
      </w:pPr>
      <w:r w:rsidRPr="00E300C7">
        <w:rPr>
          <w:rFonts w:hint="cs"/>
          <w:rtl/>
        </w:rPr>
        <w:t>مرسله مروک:</w:t>
      </w:r>
      <w:r w:rsidRPr="00E300C7">
        <w:rPr>
          <w:rFonts w:hint="cs"/>
          <w:color w:val="008000"/>
          <w:rtl/>
        </w:rPr>
        <w:t xml:space="preserve"> مُحَمَّدُ بْنُ يَحْيَى عَنْ أَحْمَدَ بْنِ مُحَمَّدِ بْنِ عِيسَى عَنْ مَرْوَكِ بْنِ عُبَيْدٍ عَنْ بَعْضِ أَصْحَابِنَا عَنْ أَبِي عَبْدِ اللَّهِ ع قَالَ: قُلْتُ لَهُ مَا يَحِلُّ لِلرَّجُلِ أَنْ يَرَى مِنَ الْمَرْأَةِ إِذَا لَمْ يَكُنْ مَحْرَماً قَالَ الْوَجْهُ وَ الْكَفَّانِ وَ الْقَدَمَانِ</w:t>
      </w:r>
      <w:r w:rsidRPr="00E300C7">
        <w:rPr>
          <w:rFonts w:hint="cs"/>
          <w:rtl/>
        </w:rPr>
        <w:t>.</w:t>
      </w:r>
      <w:r w:rsidRPr="00E300C7">
        <w:rPr>
          <w:vertAlign w:val="superscript"/>
          <w:rtl/>
        </w:rPr>
        <w:footnoteReference w:id="12"/>
      </w:r>
    </w:p>
    <w:p w:rsidR="00E300C7" w:rsidRPr="00E300C7" w:rsidRDefault="00E300C7" w:rsidP="00E300C7">
      <w:pPr>
        <w:rPr>
          <w:rFonts w:hint="cs"/>
          <w:rtl/>
        </w:rPr>
      </w:pPr>
      <w:r w:rsidRPr="00E300C7">
        <w:rPr>
          <w:rFonts w:hint="cs"/>
          <w:b/>
          <w:bCs/>
          <w:rtl/>
        </w:rPr>
        <w:t>شیخ انصاری فرموده است:</w:t>
      </w:r>
      <w:r w:rsidRPr="00E300C7">
        <w:rPr>
          <w:rFonts w:hint="cs"/>
          <w:rtl/>
        </w:rPr>
        <w:t xml:space="preserve"> راجع به قدمین کسی به این روایت عمل نکرده است و معرض عنه أصحاب است و قائل به جواز نظر به قدمین أجنبیه نشده اند ولی بقیه روایت مشکلی ندارد و حجّت است.</w:t>
      </w:r>
    </w:p>
    <w:p w:rsidR="00E300C7" w:rsidRPr="00E300C7" w:rsidRDefault="00E300C7" w:rsidP="00E300C7">
      <w:pPr>
        <w:rPr>
          <w:rtl/>
        </w:rPr>
      </w:pPr>
      <w:r w:rsidRPr="00E300C7">
        <w:rPr>
          <w:rFonts w:hint="cs"/>
          <w:rtl/>
        </w:rPr>
        <w:lastRenderedPageBreak/>
        <w:t>به نظر ما: خوب بود شیخ انصاری بفرمایند که اعراض از جواز نظر به قدمین هم ثابت نیست و ما قبلاً کلماتی را نقل کردیم که ظاهرش جواز نظر به قدمین بود</w:t>
      </w:r>
      <w:r w:rsidRPr="00E300C7">
        <w:rPr>
          <w:vertAlign w:val="superscript"/>
          <w:rtl/>
        </w:rPr>
        <w:footnoteReference w:id="13"/>
      </w:r>
      <w:r w:rsidRPr="00E300C7">
        <w:rPr>
          <w:rFonts w:hint="cs"/>
          <w:rtl/>
        </w:rPr>
        <w:t>.</w:t>
      </w:r>
    </w:p>
    <w:p w:rsidR="00E300C7" w:rsidRPr="00E300C7" w:rsidRDefault="00E300C7" w:rsidP="00E300C7">
      <w:pPr>
        <w:keepNext/>
        <w:spacing w:before="240" w:after="60"/>
        <w:outlineLvl w:val="2"/>
        <w:rPr>
          <w:rFonts w:ascii="Cambria" w:eastAsia="Times New Roman" w:hAnsi="Cambria" w:cs="B Titr"/>
          <w:b/>
          <w:bCs/>
          <w:color w:val="0000FD"/>
          <w:sz w:val="26"/>
          <w:rtl/>
        </w:rPr>
      </w:pPr>
      <w:bookmarkStart w:id="25" w:name="_Toc509941967"/>
      <w:r w:rsidRPr="00E300C7">
        <w:rPr>
          <w:rFonts w:ascii="Cambria" w:eastAsia="Times New Roman" w:hAnsi="Cambria" w:cs="B Titr" w:hint="cs"/>
          <w:b/>
          <w:bCs/>
          <w:color w:val="0000FD"/>
          <w:sz w:val="26"/>
          <w:rtl/>
        </w:rPr>
        <w:t>مناقشه</w:t>
      </w:r>
      <w:bookmarkEnd w:id="25"/>
    </w:p>
    <w:p w:rsidR="00E300C7" w:rsidRPr="00E300C7" w:rsidRDefault="00E300C7" w:rsidP="00E300C7">
      <w:pPr>
        <w:rPr>
          <w:rtl/>
        </w:rPr>
      </w:pPr>
      <w:r w:rsidRPr="00E300C7">
        <w:rPr>
          <w:rFonts w:hint="cs"/>
          <w:rtl/>
        </w:rPr>
        <w:t>مهم این است که این روایت مرسله است «عن بعض أصحابنا» هر چند در کافی این روایت را نقل کرده است.</w:t>
      </w:r>
    </w:p>
    <w:p w:rsidR="00E300C7" w:rsidRPr="00E300C7" w:rsidRDefault="00E300C7" w:rsidP="00E300C7">
      <w:pPr>
        <w:keepNext/>
        <w:spacing w:before="240" w:after="60"/>
        <w:outlineLvl w:val="1"/>
        <w:rPr>
          <w:rFonts w:ascii="Cambria" w:eastAsia="Times New Roman" w:hAnsi="Cambria" w:cs="B Titr" w:hint="cs"/>
          <w:b/>
          <w:bCs/>
          <w:i/>
          <w:color w:val="0000FE"/>
          <w:sz w:val="28"/>
          <w:szCs w:val="30"/>
          <w:rtl/>
        </w:rPr>
      </w:pPr>
      <w:bookmarkStart w:id="26" w:name="_Toc509941968"/>
      <w:r w:rsidRPr="00E300C7">
        <w:rPr>
          <w:rFonts w:ascii="Cambria" w:eastAsia="Times New Roman" w:hAnsi="Cambria" w:cs="B Titr" w:hint="cs"/>
          <w:b/>
          <w:bCs/>
          <w:i/>
          <w:color w:val="0000FE"/>
          <w:sz w:val="28"/>
          <w:szCs w:val="30"/>
          <w:rtl/>
        </w:rPr>
        <w:t>روایت سوم (روایت عمرو بن شمر)</w:t>
      </w:r>
      <w:bookmarkEnd w:id="26"/>
    </w:p>
    <w:p w:rsidR="00E300C7" w:rsidRPr="00E300C7" w:rsidRDefault="00E300C7" w:rsidP="00E300C7">
      <w:pPr>
        <w:rPr>
          <w:rFonts w:hint="cs"/>
          <w:rtl/>
        </w:rPr>
      </w:pPr>
      <w:r w:rsidRPr="00E300C7">
        <w:rPr>
          <w:rFonts w:hint="cs"/>
          <w:color w:val="008000"/>
          <w:rtl/>
        </w:rPr>
        <w:t>وَ عَنْهُمْ عَنْ أَحْمَدَ عَنْ إِسْمَاعِيلَ بْنِ مِهْرَانَ عَنْ عُبَيْدِ بْنِ</w:t>
      </w:r>
      <w:r w:rsidRPr="00E300C7">
        <w:rPr>
          <w:rFonts w:hint="cs"/>
          <w:color w:val="008000"/>
        </w:rPr>
        <w:t>‌</w:t>
      </w:r>
      <w:r w:rsidRPr="00E300C7">
        <w:rPr>
          <w:rFonts w:hint="cs"/>
          <w:color w:val="008000"/>
          <w:rtl/>
        </w:rPr>
        <w:t xml:space="preserve"> مُعَاوِيَةَ بْنِ شُرَيْحٍ عَنْ سَيْفِ بْنِ عَمِيرَةَ عَنْ عَمْرِو بْنِ شِمْرٍ عَنْ أَبِي جَعْفَرٍ ع عَنْ جَابِرِ بْنِ عَبْدِ اللَّهِ الْأَنْصَارِيِّ قَالَ:- خَرَجَ رَسُولُ اللَّهِ ص يُرِيدُ فَاطِمَةَ وَ أَنَا مَعَهُ- فَلَمَّا انْتَهَيْنَا إِلَى الْبَابِ وَضَعَ يَدَهُ عَلَيْهِ فَدَفَعَهُ- ثُمَّ قَالَ السَّلَامُ عَلَيْكُمْ فَقَالَتْ فَاطِمَةُ ع- وَ عَلَيْكَ السَّلَامُ يَا رَسُولَ اللَّهِ قَالَ أَدْخُلُ- قَالَتِ ادْخُلْ يَا رَسُولَ اللَّهِ- قَالَ أَدْخُلُ أَنَا وَ مَنْ مَعِي قَالَتْ لَيْسَ عَلَيَّ قِنَاعٌ- فَقَالَ يَا فَاطِمَةُ خُذِي فَضْلَ مِلْحَفَتِكِ فَقَنِّعِي بِهِ رَأْسَكِ- فَفَعَلَتْ ثُمَّ قَالَ السَّلَامُ عَلَيْكِ فَقَالَتْ- وَ عَلَيْكَ السَّلَامُ يَا رَسُولَ اللَّهِ قَالَ أَدْخُلُ- قَالَتْ نَعَمْ يَا رَسُولَ اللَّهِ- قَالَ أَنَا وَ مَنْ مَعِي- قَالَتْ وَ مَنْ مَعَكَ قَالَ جَابِرٌ فَدَخَلَ رَسُولُ اللَّهِ ص- وَ دَخَلْتُ وَ إِذَا وَجْهُ فَاطِمَةَ ع أَصْفَرُ- كَأَنَّهُ بَطْنُ جَرَادَةٍ- فَقَالَ رَسُولُ اللَّهِ ص مَا لِي أَرَى وَجْهَكِ أَصْفَرَ- قَالَتْ يَا رَسُولَ اللَّهِ الْجُوعُ- فَقَالَ رَسُولُ اللَّهِ ص اللَّهُمَّ مُشْبِعَ الْجَوْعَةِ- وَ دَافِعَ الضَّيْعَةِ أَشْبِعْ فَاطِمَةَ بِنْتَ مُحَمَّدٍ- قَالَ جَابِرٌ فَوَ اللَّهِ لَنَظَرْتُ إِلَى الدَّمِ- يَتَحَدَّرُ مِنْ قُصَاصِهَا حَتَّى عَادَ وَجْهُهَا أَحْمَرَ- فَمَا جَاعَتْ بَعْدَ ذَلِكَ الْيَوْمِ</w:t>
      </w:r>
      <w:r w:rsidRPr="00E300C7">
        <w:rPr>
          <w:rFonts w:hint="cs"/>
          <w:rtl/>
        </w:rPr>
        <w:t>.</w:t>
      </w:r>
      <w:r w:rsidRPr="00E300C7">
        <w:rPr>
          <w:vertAlign w:val="superscript"/>
          <w:rtl/>
        </w:rPr>
        <w:footnoteReference w:id="14"/>
      </w:r>
    </w:p>
    <w:p w:rsidR="00E300C7" w:rsidRPr="00E300C7" w:rsidRDefault="00E300C7" w:rsidP="00E300C7">
      <w:pPr>
        <w:rPr>
          <w:rtl/>
        </w:rPr>
      </w:pPr>
      <w:r w:rsidRPr="00E300C7">
        <w:rPr>
          <w:rFonts w:hint="cs"/>
          <w:rtl/>
        </w:rPr>
        <w:t>حضرت فاطمه سلام الله علیها نه این که بالفعل روسری روی سر نداشت بلکه به خاطر شدت فقر أصلاً روسری نداشت لذا پیامبر به او فرمود بخشی از لحافت را روی سرت بکش. از شدتّ گرسنگی صورت حضرت فاطمه، زرد شده بود همچون بطن ملخ که زرد شدید است و به سفیدی می زند.</w:t>
      </w:r>
    </w:p>
    <w:p w:rsidR="00E300C7" w:rsidRPr="00E300C7" w:rsidRDefault="00E300C7" w:rsidP="00E300C7">
      <w:pPr>
        <w:rPr>
          <w:rFonts w:hint="cs"/>
          <w:rtl/>
        </w:rPr>
      </w:pPr>
      <w:r w:rsidRPr="00E300C7">
        <w:rPr>
          <w:rFonts w:hint="cs"/>
          <w:b/>
          <w:bCs/>
          <w:rtl/>
        </w:rPr>
        <w:t>در تقریب استدلال به این روایت بر جواز نظر به وجه و کفین گفته می شود که</w:t>
      </w:r>
      <w:r w:rsidRPr="00E300C7">
        <w:rPr>
          <w:rFonts w:hint="cs"/>
          <w:rtl/>
        </w:rPr>
        <w:t>: حضرت فاطمه سلام الله علیها روی خود را از جابر نپوشاندند و جابر هم در محضر پیامبر خدا به روی فاطمه زهرا نگاه ممتدّ و مستمرّ کرد زیرا می گوید: آن قدر صبر کردم تا دیدم روی فاطمه زهرا به خاطر دعای پیامبر سرخ شد.</w:t>
      </w:r>
    </w:p>
    <w:p w:rsidR="00E300C7" w:rsidRPr="00E300C7" w:rsidRDefault="00E300C7" w:rsidP="00E300C7">
      <w:pPr>
        <w:keepNext/>
        <w:spacing w:before="240" w:after="60"/>
        <w:outlineLvl w:val="2"/>
        <w:rPr>
          <w:rFonts w:ascii="Cambria" w:eastAsia="Times New Roman" w:hAnsi="Cambria" w:cs="B Titr"/>
          <w:b/>
          <w:bCs/>
          <w:color w:val="0000FD"/>
          <w:sz w:val="26"/>
          <w:rtl/>
        </w:rPr>
      </w:pPr>
      <w:bookmarkStart w:id="27" w:name="_Toc509941969"/>
      <w:r w:rsidRPr="00E300C7">
        <w:rPr>
          <w:rFonts w:ascii="Cambria" w:eastAsia="Times New Roman" w:hAnsi="Cambria" w:cs="B Titr" w:hint="cs"/>
          <w:b/>
          <w:bCs/>
          <w:color w:val="0000FD"/>
          <w:sz w:val="26"/>
          <w:rtl/>
        </w:rPr>
        <w:lastRenderedPageBreak/>
        <w:t>مناقشه</w:t>
      </w:r>
      <w:bookmarkEnd w:id="27"/>
    </w:p>
    <w:p w:rsidR="00E300C7" w:rsidRPr="00E300C7" w:rsidRDefault="00E300C7" w:rsidP="00E300C7">
      <w:pPr>
        <w:rPr>
          <w:rFonts w:hint="cs"/>
          <w:b/>
          <w:bCs/>
          <w:rtl/>
        </w:rPr>
      </w:pPr>
      <w:r w:rsidRPr="00E300C7">
        <w:rPr>
          <w:rFonts w:hint="cs"/>
          <w:b/>
          <w:bCs/>
          <w:rtl/>
        </w:rPr>
        <w:t>اشکال استدلال به این روایت این است که:</w:t>
      </w:r>
    </w:p>
    <w:p w:rsidR="00E300C7" w:rsidRPr="00E300C7" w:rsidRDefault="00E300C7" w:rsidP="00E300C7">
      <w:pPr>
        <w:rPr>
          <w:rFonts w:hint="cs"/>
          <w:rtl/>
        </w:rPr>
      </w:pPr>
      <w:r w:rsidRPr="00E300C7">
        <w:rPr>
          <w:rFonts w:hint="cs"/>
          <w:b/>
          <w:bCs/>
          <w:rtl/>
        </w:rPr>
        <w:t>أولاً:</w:t>
      </w:r>
      <w:r w:rsidRPr="00E300C7">
        <w:rPr>
          <w:rFonts w:hint="cs"/>
          <w:rtl/>
        </w:rPr>
        <w:t xml:space="preserve"> ضعف سند دارد و عبید بن معاویة توثیق ندارد و عمرو بن شمر هم تضعیف دارد و نجاشی او را در دو جا تضعیف کرده است.</w:t>
      </w:r>
    </w:p>
    <w:p w:rsidR="00E300C7" w:rsidRPr="00E300C7" w:rsidRDefault="00E300C7" w:rsidP="00E300C7">
      <w:pPr>
        <w:rPr>
          <w:rtl/>
        </w:rPr>
      </w:pPr>
      <w:r w:rsidRPr="00E300C7">
        <w:rPr>
          <w:rFonts w:hint="cs"/>
          <w:b/>
          <w:bCs/>
          <w:rtl/>
        </w:rPr>
        <w:t>ثانیاً:</w:t>
      </w:r>
      <w:r w:rsidRPr="00E300C7">
        <w:rPr>
          <w:rFonts w:hint="cs"/>
          <w:rtl/>
        </w:rPr>
        <w:t xml:space="preserve"> این روایت دلیل بر جواز نظر نیست؛ زیرا معلوم نیست که پیامبر خدا به طور عادی دیده اند که جابر به وجه فاطمه نگاه می کند و چیزی به او نگفته اند. بله این روایت دلیل بر جواز کشف وجه أمام الأجنبی است. و امام باقر علیه السلام هم دنبال بیان حکم شرعی نبود بلکه به صدد بیان این مطلب بود که فاطمه زهرا چه قدر گرسنگی کشید و به دعای پیامبر خدا سیر شد.</w:t>
      </w:r>
    </w:p>
    <w:p w:rsidR="00E300C7" w:rsidRPr="00E300C7" w:rsidRDefault="00E300C7" w:rsidP="00E300C7">
      <w:pPr>
        <w:rPr>
          <w:rFonts w:hint="cs"/>
          <w:rtl/>
        </w:rPr>
      </w:pPr>
      <w:r w:rsidRPr="00E300C7">
        <w:rPr>
          <w:rFonts w:hint="cs"/>
          <w:b/>
          <w:bCs/>
          <w:rtl/>
        </w:rPr>
        <w:t>ثالثاً:</w:t>
      </w:r>
      <w:r w:rsidRPr="00E300C7">
        <w:rPr>
          <w:rFonts w:hint="cs"/>
          <w:rtl/>
        </w:rPr>
        <w:t xml:space="preserve"> مهم این است که مرحوم خویی فرموده اند: این روایت واضح البطلان است زیرا دختر فاطمه زهرا، حضرت زینب کبری، وقتی می خواستند به زیارت قبر پیامبر خدا بروند صبر می کردند شب می شد و در تاریکی برای زیارت می رفتند و در روز نمی رفت تا مرد ها او را نبینند آن وقت عصمة الله الکبری بیاید جلوی جابر بن عبدالله أنصاری که جوانی بوده است با صورت باز بیاید و پیامبر خدا هم جابر را با خود ببرد که روی باز فاطمه زهرا را ببیند!! لذا این روایت أصلاً قابل قبول نیست و باید طرح شود.</w:t>
      </w:r>
    </w:p>
    <w:p w:rsidR="001A1EA5" w:rsidRPr="006162A2" w:rsidRDefault="00E300C7" w:rsidP="00E300C7">
      <w:pPr>
        <w:rPr>
          <w:rtl/>
        </w:rPr>
      </w:pPr>
      <w:r w:rsidRPr="00E300C7">
        <w:rPr>
          <w:rFonts w:hint="cs"/>
          <w:rtl/>
        </w:rPr>
        <w:t>بقیه روایات را در جلسه بعد مطرح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7F" w:rsidRDefault="0036567F" w:rsidP="008B750B">
      <w:pPr>
        <w:spacing w:line="240" w:lineRule="auto"/>
      </w:pPr>
      <w:r>
        <w:separator/>
      </w:r>
    </w:p>
  </w:endnote>
  <w:endnote w:type="continuationSeparator" w:id="0">
    <w:p w:rsidR="0036567F" w:rsidRDefault="0036567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Noor_Lotus">
    <w:panose1 w:val="020004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B2F3B" w:rsidRPr="003B2F3B">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3C6DE0" w:rsidP="001B6799">
          <w:pPr>
            <w:pStyle w:val="a6"/>
            <w:bidi w:val="0"/>
            <w:rPr>
              <w:color w:val="808080" w:themeColor="background1" w:themeShade="80"/>
              <w:rtl/>
            </w:rPr>
          </w:pPr>
          <w:bookmarkStart w:id="35" w:name="BokAdres"/>
          <w:bookmarkEnd w:id="35"/>
          <w:r>
            <w:rPr>
              <w:color w:val="808080" w:themeColor="background1" w:themeShade="80"/>
            </w:rPr>
            <w:t>F1ms4_13970107-089_hr1_mfeb.ir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7F" w:rsidRDefault="0036567F" w:rsidP="008B750B">
      <w:pPr>
        <w:spacing w:line="240" w:lineRule="auto"/>
      </w:pPr>
      <w:r>
        <w:separator/>
      </w:r>
    </w:p>
  </w:footnote>
  <w:footnote w:type="continuationSeparator" w:id="0">
    <w:p w:rsidR="0036567F" w:rsidRDefault="0036567F" w:rsidP="008B750B">
      <w:pPr>
        <w:spacing w:line="240" w:lineRule="auto"/>
      </w:pPr>
      <w:r>
        <w:continuationSeparator/>
      </w:r>
    </w:p>
  </w:footnote>
  <w:footnote w:id="1">
    <w:p w:rsidR="00E300C7" w:rsidRPr="002F5320" w:rsidRDefault="00E300C7" w:rsidP="00E300C7">
      <w:pPr>
        <w:pStyle w:val="a9"/>
        <w:rPr>
          <w:rFonts w:hint="cs"/>
          <w:rtl/>
        </w:rPr>
      </w:pPr>
      <w:r w:rsidRPr="002F5320">
        <w:footnoteRef/>
      </w:r>
      <w:r w:rsidRPr="002F5320">
        <w:rPr>
          <w:rtl/>
        </w:rPr>
        <w:t xml:space="preserve"> </w:t>
      </w:r>
      <w:hyperlink r:id="rId1" w:history="1">
        <w:r w:rsidRPr="002F5320">
          <w:rPr>
            <w:rStyle w:val="ac"/>
            <w:rFonts w:hint="cs"/>
            <w:rtl/>
          </w:rPr>
          <w:t>وسائل</w:t>
        </w:r>
        <w:r w:rsidRPr="002F5320">
          <w:rPr>
            <w:rStyle w:val="ac"/>
            <w:rtl/>
          </w:rPr>
          <w:t xml:space="preserve"> </w:t>
        </w:r>
        <w:r w:rsidRPr="002F5320">
          <w:rPr>
            <w:rStyle w:val="ac"/>
            <w:rFonts w:hint="cs"/>
            <w:rtl/>
          </w:rPr>
          <w:t>الشیعة،</w:t>
        </w:r>
        <w:r w:rsidRPr="002F5320">
          <w:rPr>
            <w:rStyle w:val="ac"/>
            <w:rtl/>
          </w:rPr>
          <w:t xml:space="preserve"> </w:t>
        </w:r>
        <w:r w:rsidRPr="002F5320">
          <w:rPr>
            <w:rStyle w:val="ac"/>
            <w:rFonts w:hint="cs"/>
            <w:rtl/>
          </w:rPr>
          <w:t>الشیخ</w:t>
        </w:r>
        <w:r w:rsidRPr="002F5320">
          <w:rPr>
            <w:rStyle w:val="ac"/>
            <w:rtl/>
          </w:rPr>
          <w:t xml:space="preserve"> </w:t>
        </w:r>
        <w:r w:rsidRPr="002F5320">
          <w:rPr>
            <w:rStyle w:val="ac"/>
            <w:rFonts w:hint="cs"/>
            <w:rtl/>
          </w:rPr>
          <w:t>الحر</w:t>
        </w:r>
        <w:r w:rsidRPr="002F5320">
          <w:rPr>
            <w:rStyle w:val="ac"/>
            <w:rtl/>
          </w:rPr>
          <w:t xml:space="preserve"> </w:t>
        </w:r>
        <w:r w:rsidRPr="002F5320">
          <w:rPr>
            <w:rStyle w:val="ac"/>
            <w:rFonts w:hint="cs"/>
            <w:rtl/>
          </w:rPr>
          <w:t>العاملي،</w:t>
        </w:r>
        <w:r w:rsidRPr="002F5320">
          <w:rPr>
            <w:rStyle w:val="ac"/>
            <w:rtl/>
          </w:rPr>
          <w:t xml:space="preserve"> </w:t>
        </w:r>
        <w:r w:rsidRPr="002F5320">
          <w:rPr>
            <w:rStyle w:val="ac"/>
            <w:rFonts w:hint="cs"/>
            <w:rtl/>
          </w:rPr>
          <w:t>ج</w:t>
        </w:r>
        <w:r w:rsidRPr="002F5320">
          <w:rPr>
            <w:rStyle w:val="ac"/>
            <w:rtl/>
          </w:rPr>
          <w:t>20</w:t>
        </w:r>
        <w:r w:rsidRPr="002F5320">
          <w:rPr>
            <w:rStyle w:val="ac"/>
            <w:rFonts w:hint="cs"/>
            <w:rtl/>
          </w:rPr>
          <w:t>،</w:t>
        </w:r>
        <w:r w:rsidRPr="002F5320">
          <w:rPr>
            <w:rStyle w:val="ac"/>
            <w:rtl/>
          </w:rPr>
          <w:t xml:space="preserve"> </w:t>
        </w:r>
        <w:r w:rsidRPr="002F5320">
          <w:rPr>
            <w:rStyle w:val="ac"/>
            <w:rFonts w:hint="cs"/>
            <w:rtl/>
          </w:rPr>
          <w:t>ص</w:t>
        </w:r>
        <w:r w:rsidRPr="002F5320">
          <w:rPr>
            <w:rStyle w:val="ac"/>
            <w:rtl/>
          </w:rPr>
          <w:t>193</w:t>
        </w:r>
        <w:r w:rsidRPr="002F5320">
          <w:rPr>
            <w:rStyle w:val="ac"/>
            <w:rFonts w:hint="cs"/>
            <w:rtl/>
          </w:rPr>
          <w:t>،</w:t>
        </w:r>
        <w:r w:rsidRPr="002F5320">
          <w:rPr>
            <w:rStyle w:val="ac"/>
            <w:rtl/>
          </w:rPr>
          <w:t xml:space="preserve"> </w:t>
        </w:r>
        <w:r w:rsidRPr="002F5320">
          <w:rPr>
            <w:rStyle w:val="ac"/>
            <w:rFonts w:hint="cs"/>
            <w:rtl/>
          </w:rPr>
          <w:t>أبواب</w:t>
        </w:r>
        <w:r w:rsidRPr="002F5320">
          <w:rPr>
            <w:rStyle w:val="ac"/>
            <w:rtl/>
          </w:rPr>
          <w:t xml:space="preserve"> </w:t>
        </w:r>
        <w:r w:rsidRPr="002F5320">
          <w:rPr>
            <w:rStyle w:val="ac"/>
            <w:rFonts w:hint="cs"/>
            <w:rtl/>
          </w:rPr>
          <w:t>مقدمات</w:t>
        </w:r>
        <w:r w:rsidRPr="002F5320">
          <w:rPr>
            <w:rStyle w:val="ac"/>
            <w:rtl/>
          </w:rPr>
          <w:t xml:space="preserve"> </w:t>
        </w:r>
        <w:r w:rsidRPr="002F5320">
          <w:rPr>
            <w:rStyle w:val="ac"/>
            <w:rFonts w:hint="cs"/>
            <w:rtl/>
          </w:rPr>
          <w:t>النکاح،</w:t>
        </w:r>
        <w:r w:rsidRPr="002F5320">
          <w:rPr>
            <w:rStyle w:val="ac"/>
            <w:rtl/>
          </w:rPr>
          <w:t xml:space="preserve"> </w:t>
        </w:r>
        <w:r w:rsidRPr="002F5320">
          <w:rPr>
            <w:rStyle w:val="ac"/>
            <w:rFonts w:hint="cs"/>
            <w:rtl/>
          </w:rPr>
          <w:t>باب</w:t>
        </w:r>
        <w:r w:rsidRPr="002F5320">
          <w:rPr>
            <w:rStyle w:val="ac"/>
            <w:rtl/>
          </w:rPr>
          <w:t>104</w:t>
        </w:r>
        <w:r w:rsidRPr="002F5320">
          <w:rPr>
            <w:rStyle w:val="ac"/>
            <w:rFonts w:hint="cs"/>
            <w:rtl/>
          </w:rPr>
          <w:t>،</w:t>
        </w:r>
        <w:r w:rsidRPr="002F5320">
          <w:rPr>
            <w:rStyle w:val="ac"/>
            <w:rtl/>
          </w:rPr>
          <w:t xml:space="preserve"> </w:t>
        </w:r>
        <w:r w:rsidRPr="002F5320">
          <w:rPr>
            <w:rStyle w:val="ac"/>
            <w:rFonts w:hint="cs"/>
            <w:rtl/>
          </w:rPr>
          <w:t>ح</w:t>
        </w:r>
        <w:r w:rsidRPr="002F5320">
          <w:rPr>
            <w:rStyle w:val="ac"/>
            <w:rtl/>
          </w:rPr>
          <w:t>12</w:t>
        </w:r>
        <w:r w:rsidRPr="002F5320">
          <w:rPr>
            <w:rStyle w:val="ac"/>
            <w:rFonts w:hint="cs"/>
            <w:rtl/>
          </w:rPr>
          <w:t>،</w:t>
        </w:r>
        <w:r w:rsidRPr="002F5320">
          <w:rPr>
            <w:rStyle w:val="ac"/>
            <w:rtl/>
          </w:rPr>
          <w:t xml:space="preserve"> </w:t>
        </w:r>
        <w:r w:rsidRPr="002F5320">
          <w:rPr>
            <w:rStyle w:val="ac"/>
            <w:rFonts w:hint="cs"/>
            <w:rtl/>
          </w:rPr>
          <w:t>ط</w:t>
        </w:r>
        <w:r w:rsidRPr="002F5320">
          <w:rPr>
            <w:rStyle w:val="ac"/>
            <w:rtl/>
          </w:rPr>
          <w:t xml:space="preserve"> </w:t>
        </w:r>
        <w:r w:rsidRPr="002F5320">
          <w:rPr>
            <w:rStyle w:val="ac"/>
            <w:rFonts w:hint="cs"/>
            <w:rtl/>
          </w:rPr>
          <w:t>آل</w:t>
        </w:r>
        <w:r w:rsidRPr="002F5320">
          <w:rPr>
            <w:rStyle w:val="ac"/>
            <w:rtl/>
          </w:rPr>
          <w:t xml:space="preserve"> </w:t>
        </w:r>
        <w:r w:rsidRPr="002F5320">
          <w:rPr>
            <w:rStyle w:val="ac"/>
            <w:rFonts w:hint="cs"/>
            <w:rtl/>
          </w:rPr>
          <w:t>البيت</w:t>
        </w:r>
        <w:r w:rsidRPr="002F5320">
          <w:rPr>
            <w:rStyle w:val="ac"/>
            <w:rtl/>
          </w:rPr>
          <w:t>.</w:t>
        </w:r>
      </w:hyperlink>
    </w:p>
  </w:footnote>
  <w:footnote w:id="2">
    <w:p w:rsidR="00E300C7" w:rsidRPr="005430C6" w:rsidRDefault="00E300C7" w:rsidP="00E300C7">
      <w:pPr>
        <w:pStyle w:val="a9"/>
        <w:rPr>
          <w:rFonts w:hint="cs"/>
        </w:rPr>
      </w:pPr>
      <w:r w:rsidRPr="005430C6">
        <w:footnoteRef/>
      </w:r>
      <w:r w:rsidRPr="005430C6">
        <w:rPr>
          <w:rtl/>
        </w:rPr>
        <w:t xml:space="preserve"> </w:t>
      </w:r>
      <w:hyperlink r:id="rId2" w:history="1">
        <w:r w:rsidRPr="005430C6">
          <w:rPr>
            <w:rStyle w:val="ac"/>
            <w:rFonts w:hint="cs"/>
            <w:rtl/>
          </w:rPr>
          <w:t>وسائل</w:t>
        </w:r>
        <w:r w:rsidRPr="005430C6">
          <w:rPr>
            <w:rStyle w:val="ac"/>
            <w:rtl/>
          </w:rPr>
          <w:t xml:space="preserve"> </w:t>
        </w:r>
        <w:r w:rsidRPr="005430C6">
          <w:rPr>
            <w:rStyle w:val="ac"/>
            <w:rFonts w:hint="cs"/>
            <w:rtl/>
          </w:rPr>
          <w:t>الشیعة،</w:t>
        </w:r>
        <w:r w:rsidRPr="005430C6">
          <w:rPr>
            <w:rStyle w:val="ac"/>
            <w:rtl/>
          </w:rPr>
          <w:t xml:space="preserve"> </w:t>
        </w:r>
        <w:r w:rsidRPr="005430C6">
          <w:rPr>
            <w:rStyle w:val="ac"/>
            <w:rFonts w:hint="cs"/>
            <w:rtl/>
          </w:rPr>
          <w:t>الشیخ</w:t>
        </w:r>
        <w:r w:rsidRPr="005430C6">
          <w:rPr>
            <w:rStyle w:val="ac"/>
            <w:rtl/>
          </w:rPr>
          <w:t xml:space="preserve"> </w:t>
        </w:r>
        <w:r w:rsidRPr="005430C6">
          <w:rPr>
            <w:rStyle w:val="ac"/>
            <w:rFonts w:hint="cs"/>
            <w:rtl/>
          </w:rPr>
          <w:t>الحر</w:t>
        </w:r>
        <w:r w:rsidRPr="005430C6">
          <w:rPr>
            <w:rStyle w:val="ac"/>
            <w:rtl/>
          </w:rPr>
          <w:t xml:space="preserve"> </w:t>
        </w:r>
        <w:r w:rsidRPr="005430C6">
          <w:rPr>
            <w:rStyle w:val="ac"/>
            <w:rFonts w:hint="cs"/>
            <w:rtl/>
          </w:rPr>
          <w:t>العاملي،</w:t>
        </w:r>
        <w:r w:rsidRPr="005430C6">
          <w:rPr>
            <w:rStyle w:val="ac"/>
            <w:rtl/>
          </w:rPr>
          <w:t xml:space="preserve"> </w:t>
        </w:r>
        <w:r w:rsidRPr="005430C6">
          <w:rPr>
            <w:rStyle w:val="ac"/>
            <w:rFonts w:hint="cs"/>
            <w:rtl/>
          </w:rPr>
          <w:t>ج</w:t>
        </w:r>
        <w:r w:rsidRPr="005430C6">
          <w:rPr>
            <w:rStyle w:val="ac"/>
            <w:rtl/>
          </w:rPr>
          <w:t>12</w:t>
        </w:r>
        <w:r w:rsidRPr="005430C6">
          <w:rPr>
            <w:rStyle w:val="ac"/>
            <w:rFonts w:hint="cs"/>
            <w:rtl/>
          </w:rPr>
          <w:t>،</w:t>
        </w:r>
        <w:r w:rsidRPr="005430C6">
          <w:rPr>
            <w:rStyle w:val="ac"/>
            <w:rtl/>
          </w:rPr>
          <w:t xml:space="preserve"> </w:t>
        </w:r>
        <w:r w:rsidRPr="005430C6">
          <w:rPr>
            <w:rStyle w:val="ac"/>
            <w:rFonts w:hint="cs"/>
            <w:rtl/>
          </w:rPr>
          <w:t>ص</w:t>
        </w:r>
        <w:r w:rsidRPr="005430C6">
          <w:rPr>
            <w:rStyle w:val="ac"/>
            <w:rtl/>
          </w:rPr>
          <w:t>563</w:t>
        </w:r>
        <w:r w:rsidRPr="005430C6">
          <w:rPr>
            <w:rStyle w:val="ac"/>
            <w:rFonts w:hint="cs"/>
            <w:rtl/>
          </w:rPr>
          <w:t>،</w:t>
        </w:r>
        <w:r w:rsidRPr="005430C6">
          <w:rPr>
            <w:rStyle w:val="ac"/>
            <w:rtl/>
          </w:rPr>
          <w:t xml:space="preserve"> </w:t>
        </w:r>
        <w:r w:rsidRPr="005430C6">
          <w:rPr>
            <w:rStyle w:val="ac"/>
            <w:rFonts w:hint="cs"/>
            <w:rtl/>
          </w:rPr>
          <w:t>أبواب</w:t>
        </w:r>
        <w:r w:rsidRPr="005430C6">
          <w:rPr>
            <w:rStyle w:val="ac"/>
            <w:rtl/>
          </w:rPr>
          <w:t xml:space="preserve"> </w:t>
        </w:r>
        <w:r w:rsidRPr="005430C6">
          <w:rPr>
            <w:rStyle w:val="ac"/>
            <w:rFonts w:hint="cs"/>
            <w:rtl/>
          </w:rPr>
          <w:t>تروک</w:t>
        </w:r>
        <w:r w:rsidRPr="005430C6">
          <w:rPr>
            <w:rStyle w:val="ac"/>
            <w:rtl/>
          </w:rPr>
          <w:t xml:space="preserve"> </w:t>
        </w:r>
        <w:r w:rsidRPr="005430C6">
          <w:rPr>
            <w:rStyle w:val="ac"/>
            <w:rFonts w:hint="cs"/>
            <w:rtl/>
          </w:rPr>
          <w:t>الاحرام،</w:t>
        </w:r>
        <w:r w:rsidRPr="005430C6">
          <w:rPr>
            <w:rStyle w:val="ac"/>
            <w:rtl/>
          </w:rPr>
          <w:t xml:space="preserve"> </w:t>
        </w:r>
        <w:r w:rsidRPr="005430C6">
          <w:rPr>
            <w:rStyle w:val="ac"/>
            <w:rFonts w:hint="cs"/>
            <w:rtl/>
          </w:rPr>
          <w:t>باب</w:t>
        </w:r>
        <w:r w:rsidRPr="005430C6">
          <w:rPr>
            <w:rStyle w:val="ac"/>
            <w:rtl/>
          </w:rPr>
          <w:t>94</w:t>
        </w:r>
        <w:r w:rsidRPr="005430C6">
          <w:rPr>
            <w:rStyle w:val="ac"/>
            <w:rFonts w:hint="cs"/>
            <w:rtl/>
          </w:rPr>
          <w:t>،</w:t>
        </w:r>
        <w:r w:rsidRPr="005430C6">
          <w:rPr>
            <w:rStyle w:val="ac"/>
            <w:rtl/>
          </w:rPr>
          <w:t xml:space="preserve"> </w:t>
        </w:r>
        <w:r w:rsidRPr="005430C6">
          <w:rPr>
            <w:rStyle w:val="ac"/>
            <w:rFonts w:hint="cs"/>
            <w:rtl/>
          </w:rPr>
          <w:t>ح</w:t>
        </w:r>
        <w:r w:rsidRPr="005430C6">
          <w:rPr>
            <w:rStyle w:val="ac"/>
            <w:rtl/>
          </w:rPr>
          <w:t>2</w:t>
        </w:r>
        <w:r w:rsidRPr="005430C6">
          <w:rPr>
            <w:rStyle w:val="ac"/>
            <w:rFonts w:hint="cs"/>
            <w:rtl/>
          </w:rPr>
          <w:t>،</w:t>
        </w:r>
        <w:r w:rsidRPr="005430C6">
          <w:rPr>
            <w:rStyle w:val="ac"/>
            <w:rtl/>
          </w:rPr>
          <w:t xml:space="preserve"> </w:t>
        </w:r>
        <w:r w:rsidRPr="005430C6">
          <w:rPr>
            <w:rStyle w:val="ac"/>
            <w:rFonts w:hint="cs"/>
            <w:rtl/>
          </w:rPr>
          <w:t>ط</w:t>
        </w:r>
        <w:r w:rsidRPr="005430C6">
          <w:rPr>
            <w:rStyle w:val="ac"/>
            <w:rtl/>
          </w:rPr>
          <w:t xml:space="preserve"> </w:t>
        </w:r>
        <w:r w:rsidRPr="005430C6">
          <w:rPr>
            <w:rStyle w:val="ac"/>
            <w:rFonts w:hint="cs"/>
            <w:rtl/>
          </w:rPr>
          <w:t>آل</w:t>
        </w:r>
        <w:r w:rsidRPr="005430C6">
          <w:rPr>
            <w:rStyle w:val="ac"/>
            <w:rtl/>
          </w:rPr>
          <w:t xml:space="preserve"> </w:t>
        </w:r>
        <w:r w:rsidRPr="005430C6">
          <w:rPr>
            <w:rStyle w:val="ac"/>
            <w:rFonts w:hint="cs"/>
            <w:rtl/>
          </w:rPr>
          <w:t>البيت</w:t>
        </w:r>
        <w:r w:rsidRPr="005430C6">
          <w:rPr>
            <w:rStyle w:val="ac"/>
            <w:rtl/>
          </w:rPr>
          <w:t>.</w:t>
        </w:r>
      </w:hyperlink>
    </w:p>
  </w:footnote>
  <w:footnote w:id="3">
    <w:p w:rsidR="00E300C7" w:rsidRPr="00CF523F" w:rsidRDefault="00E300C7" w:rsidP="00E300C7">
      <w:pPr>
        <w:pStyle w:val="a9"/>
        <w:rPr>
          <w:rFonts w:hint="cs"/>
          <w:rtl/>
        </w:rPr>
      </w:pPr>
      <w:r w:rsidRPr="00CF523F">
        <w:footnoteRef/>
      </w:r>
      <w:r w:rsidRPr="00CF523F">
        <w:rPr>
          <w:rtl/>
        </w:rPr>
        <w:t xml:space="preserve"> </w:t>
      </w:r>
      <w:hyperlink r:id="rId3" w:history="1">
        <w:r w:rsidRPr="00CF523F">
          <w:rPr>
            <w:rStyle w:val="ac"/>
            <w:rFonts w:hint="cs"/>
            <w:rtl/>
          </w:rPr>
          <w:t>وسائل</w:t>
        </w:r>
        <w:r w:rsidRPr="00CF523F">
          <w:rPr>
            <w:rStyle w:val="ac"/>
            <w:rtl/>
          </w:rPr>
          <w:t xml:space="preserve"> </w:t>
        </w:r>
        <w:r w:rsidRPr="00CF523F">
          <w:rPr>
            <w:rStyle w:val="ac"/>
            <w:rFonts w:hint="cs"/>
            <w:rtl/>
          </w:rPr>
          <w:t>الشیعة،</w:t>
        </w:r>
        <w:r w:rsidRPr="00CF523F">
          <w:rPr>
            <w:rStyle w:val="ac"/>
            <w:rtl/>
          </w:rPr>
          <w:t xml:space="preserve"> </w:t>
        </w:r>
        <w:r w:rsidRPr="00CF523F">
          <w:rPr>
            <w:rStyle w:val="ac"/>
            <w:rFonts w:hint="cs"/>
            <w:rtl/>
          </w:rPr>
          <w:t>الشیخ</w:t>
        </w:r>
        <w:r w:rsidRPr="00CF523F">
          <w:rPr>
            <w:rStyle w:val="ac"/>
            <w:rtl/>
          </w:rPr>
          <w:t xml:space="preserve"> </w:t>
        </w:r>
        <w:r w:rsidRPr="00CF523F">
          <w:rPr>
            <w:rStyle w:val="ac"/>
            <w:rFonts w:hint="cs"/>
            <w:rtl/>
          </w:rPr>
          <w:t>الحر</w:t>
        </w:r>
        <w:r w:rsidRPr="00CF523F">
          <w:rPr>
            <w:rStyle w:val="ac"/>
            <w:rtl/>
          </w:rPr>
          <w:t xml:space="preserve"> </w:t>
        </w:r>
        <w:r w:rsidRPr="00CF523F">
          <w:rPr>
            <w:rStyle w:val="ac"/>
            <w:rFonts w:hint="cs"/>
            <w:rtl/>
          </w:rPr>
          <w:t>العاملي،</w:t>
        </w:r>
        <w:r w:rsidRPr="00CF523F">
          <w:rPr>
            <w:rStyle w:val="ac"/>
            <w:rtl/>
          </w:rPr>
          <w:t xml:space="preserve"> </w:t>
        </w:r>
        <w:r w:rsidRPr="00CF523F">
          <w:rPr>
            <w:rStyle w:val="ac"/>
            <w:rFonts w:hint="cs"/>
            <w:rtl/>
          </w:rPr>
          <w:t>ج</w:t>
        </w:r>
        <w:r w:rsidRPr="00CF523F">
          <w:rPr>
            <w:rStyle w:val="ac"/>
            <w:rtl/>
          </w:rPr>
          <w:t>12</w:t>
        </w:r>
        <w:r w:rsidRPr="00CF523F">
          <w:rPr>
            <w:rStyle w:val="ac"/>
            <w:rFonts w:hint="cs"/>
            <w:rtl/>
          </w:rPr>
          <w:t>،</w:t>
        </w:r>
        <w:r w:rsidRPr="00CF523F">
          <w:rPr>
            <w:rStyle w:val="ac"/>
            <w:rtl/>
          </w:rPr>
          <w:t xml:space="preserve"> </w:t>
        </w:r>
        <w:r w:rsidRPr="00CF523F">
          <w:rPr>
            <w:rStyle w:val="ac"/>
            <w:rFonts w:hint="cs"/>
            <w:rtl/>
          </w:rPr>
          <w:t>ص</w:t>
        </w:r>
        <w:r w:rsidRPr="00CF523F">
          <w:rPr>
            <w:rStyle w:val="ac"/>
            <w:rtl/>
          </w:rPr>
          <w:t>368</w:t>
        </w:r>
        <w:r w:rsidRPr="00CF523F">
          <w:rPr>
            <w:rStyle w:val="ac"/>
            <w:rFonts w:hint="cs"/>
            <w:rtl/>
          </w:rPr>
          <w:t>،</w:t>
        </w:r>
        <w:r w:rsidRPr="00CF523F">
          <w:rPr>
            <w:rStyle w:val="ac"/>
            <w:rtl/>
          </w:rPr>
          <w:t xml:space="preserve"> </w:t>
        </w:r>
        <w:r w:rsidRPr="00CF523F">
          <w:rPr>
            <w:rStyle w:val="ac"/>
            <w:rFonts w:hint="cs"/>
            <w:rtl/>
          </w:rPr>
          <w:t>أبواب</w:t>
        </w:r>
        <w:r w:rsidRPr="00CF523F">
          <w:rPr>
            <w:rStyle w:val="ac"/>
            <w:rtl/>
          </w:rPr>
          <w:t xml:space="preserve"> </w:t>
        </w:r>
        <w:r w:rsidRPr="00CF523F">
          <w:rPr>
            <w:rStyle w:val="ac"/>
            <w:rFonts w:hint="cs"/>
            <w:rtl/>
          </w:rPr>
          <w:t>تروک</w:t>
        </w:r>
        <w:r w:rsidRPr="00CF523F">
          <w:rPr>
            <w:rStyle w:val="ac"/>
            <w:rtl/>
          </w:rPr>
          <w:t xml:space="preserve"> </w:t>
        </w:r>
        <w:r w:rsidRPr="00CF523F">
          <w:rPr>
            <w:rStyle w:val="ac"/>
            <w:rFonts w:hint="cs"/>
            <w:rtl/>
          </w:rPr>
          <w:t>الاحرام،</w:t>
        </w:r>
        <w:r w:rsidRPr="00CF523F">
          <w:rPr>
            <w:rStyle w:val="ac"/>
            <w:rtl/>
          </w:rPr>
          <w:t xml:space="preserve"> </w:t>
        </w:r>
        <w:r w:rsidRPr="00CF523F">
          <w:rPr>
            <w:rStyle w:val="ac"/>
            <w:rFonts w:hint="cs"/>
            <w:rtl/>
          </w:rPr>
          <w:t>باب</w:t>
        </w:r>
        <w:r w:rsidRPr="00CF523F">
          <w:rPr>
            <w:rStyle w:val="ac"/>
            <w:rtl/>
          </w:rPr>
          <w:t>33</w:t>
        </w:r>
        <w:r w:rsidRPr="00CF523F">
          <w:rPr>
            <w:rStyle w:val="ac"/>
            <w:rFonts w:hint="cs"/>
            <w:rtl/>
          </w:rPr>
          <w:t>،</w:t>
        </w:r>
        <w:r w:rsidRPr="00CF523F">
          <w:rPr>
            <w:rStyle w:val="ac"/>
            <w:rtl/>
          </w:rPr>
          <w:t xml:space="preserve"> </w:t>
        </w:r>
        <w:r w:rsidRPr="00CF523F">
          <w:rPr>
            <w:rStyle w:val="ac"/>
            <w:rFonts w:hint="cs"/>
            <w:rtl/>
          </w:rPr>
          <w:t>ح</w:t>
        </w:r>
        <w:r w:rsidRPr="00CF523F">
          <w:rPr>
            <w:rStyle w:val="ac"/>
            <w:rtl/>
          </w:rPr>
          <w:t>7</w:t>
        </w:r>
        <w:r w:rsidRPr="00CF523F">
          <w:rPr>
            <w:rStyle w:val="ac"/>
            <w:rFonts w:hint="cs"/>
            <w:rtl/>
          </w:rPr>
          <w:t>،</w:t>
        </w:r>
        <w:r w:rsidRPr="00CF523F">
          <w:rPr>
            <w:rStyle w:val="ac"/>
            <w:rtl/>
          </w:rPr>
          <w:t xml:space="preserve"> </w:t>
        </w:r>
        <w:r w:rsidRPr="00CF523F">
          <w:rPr>
            <w:rStyle w:val="ac"/>
            <w:rFonts w:hint="cs"/>
            <w:rtl/>
          </w:rPr>
          <w:t>ط</w:t>
        </w:r>
        <w:r w:rsidRPr="00CF523F">
          <w:rPr>
            <w:rStyle w:val="ac"/>
            <w:rtl/>
          </w:rPr>
          <w:t xml:space="preserve"> </w:t>
        </w:r>
        <w:r w:rsidRPr="00CF523F">
          <w:rPr>
            <w:rStyle w:val="ac"/>
            <w:rFonts w:hint="cs"/>
            <w:rtl/>
          </w:rPr>
          <w:t>آل</w:t>
        </w:r>
        <w:r w:rsidRPr="00CF523F">
          <w:rPr>
            <w:rStyle w:val="ac"/>
            <w:rtl/>
          </w:rPr>
          <w:t xml:space="preserve"> </w:t>
        </w:r>
        <w:r w:rsidRPr="00CF523F">
          <w:rPr>
            <w:rStyle w:val="ac"/>
            <w:rFonts w:hint="cs"/>
            <w:rtl/>
          </w:rPr>
          <w:t>البيت</w:t>
        </w:r>
        <w:r w:rsidRPr="00CF523F">
          <w:rPr>
            <w:rStyle w:val="ac"/>
            <w:rtl/>
          </w:rPr>
          <w:t>.</w:t>
        </w:r>
      </w:hyperlink>
    </w:p>
  </w:footnote>
  <w:footnote w:id="4">
    <w:p w:rsidR="00E300C7" w:rsidRPr="001E6E9B" w:rsidRDefault="00E300C7" w:rsidP="00E300C7">
      <w:pPr>
        <w:pStyle w:val="a9"/>
        <w:rPr>
          <w:rFonts w:hint="cs"/>
        </w:rPr>
      </w:pPr>
      <w:r w:rsidRPr="001E6E9B">
        <w:footnoteRef/>
      </w:r>
      <w:r w:rsidRPr="001E6E9B">
        <w:rPr>
          <w:rtl/>
        </w:rPr>
        <w:t xml:space="preserve"> </w:t>
      </w:r>
      <w:hyperlink r:id="rId4" w:history="1">
        <w:r w:rsidRPr="001E6E9B">
          <w:rPr>
            <w:rStyle w:val="ac"/>
            <w:rFonts w:hint="cs"/>
            <w:rtl/>
          </w:rPr>
          <w:t>وسائل</w:t>
        </w:r>
        <w:r w:rsidRPr="001E6E9B">
          <w:rPr>
            <w:rStyle w:val="ac"/>
            <w:rtl/>
          </w:rPr>
          <w:t xml:space="preserve"> </w:t>
        </w:r>
        <w:r w:rsidRPr="001E6E9B">
          <w:rPr>
            <w:rStyle w:val="ac"/>
            <w:rFonts w:hint="cs"/>
            <w:rtl/>
          </w:rPr>
          <w:t>الشیعة،</w:t>
        </w:r>
        <w:r w:rsidRPr="001E6E9B">
          <w:rPr>
            <w:rStyle w:val="ac"/>
            <w:rtl/>
          </w:rPr>
          <w:t xml:space="preserve"> </w:t>
        </w:r>
        <w:r w:rsidRPr="001E6E9B">
          <w:rPr>
            <w:rStyle w:val="ac"/>
            <w:rFonts w:hint="cs"/>
            <w:rtl/>
          </w:rPr>
          <w:t>الشیخ</w:t>
        </w:r>
        <w:r w:rsidRPr="001E6E9B">
          <w:rPr>
            <w:rStyle w:val="ac"/>
            <w:rtl/>
          </w:rPr>
          <w:t xml:space="preserve"> </w:t>
        </w:r>
        <w:r w:rsidRPr="001E6E9B">
          <w:rPr>
            <w:rStyle w:val="ac"/>
            <w:rFonts w:hint="cs"/>
            <w:rtl/>
          </w:rPr>
          <w:t>الحر</w:t>
        </w:r>
        <w:r w:rsidRPr="001E6E9B">
          <w:rPr>
            <w:rStyle w:val="ac"/>
            <w:rtl/>
          </w:rPr>
          <w:t xml:space="preserve"> </w:t>
        </w:r>
        <w:r w:rsidRPr="001E6E9B">
          <w:rPr>
            <w:rStyle w:val="ac"/>
            <w:rFonts w:hint="cs"/>
            <w:rtl/>
          </w:rPr>
          <w:t>العاملي،</w:t>
        </w:r>
        <w:r w:rsidRPr="001E6E9B">
          <w:rPr>
            <w:rStyle w:val="ac"/>
            <w:rtl/>
          </w:rPr>
          <w:t xml:space="preserve"> </w:t>
        </w:r>
        <w:r w:rsidRPr="001E6E9B">
          <w:rPr>
            <w:rStyle w:val="ac"/>
            <w:rFonts w:hint="cs"/>
            <w:rtl/>
          </w:rPr>
          <w:t>ج</w:t>
        </w:r>
        <w:r w:rsidRPr="001E6E9B">
          <w:rPr>
            <w:rStyle w:val="ac"/>
            <w:rtl/>
          </w:rPr>
          <w:t>12</w:t>
        </w:r>
        <w:r w:rsidRPr="001E6E9B">
          <w:rPr>
            <w:rStyle w:val="ac"/>
            <w:rFonts w:hint="cs"/>
            <w:rtl/>
          </w:rPr>
          <w:t>،</w:t>
        </w:r>
        <w:r w:rsidRPr="001E6E9B">
          <w:rPr>
            <w:rStyle w:val="ac"/>
            <w:rtl/>
          </w:rPr>
          <w:t xml:space="preserve"> </w:t>
        </w:r>
        <w:r w:rsidRPr="001E6E9B">
          <w:rPr>
            <w:rStyle w:val="ac"/>
            <w:rFonts w:hint="cs"/>
            <w:rtl/>
          </w:rPr>
          <w:t>ص</w:t>
        </w:r>
        <w:r w:rsidRPr="001E6E9B">
          <w:rPr>
            <w:rStyle w:val="ac"/>
            <w:rtl/>
          </w:rPr>
          <w:t>493</w:t>
        </w:r>
        <w:r w:rsidRPr="001E6E9B">
          <w:rPr>
            <w:rStyle w:val="ac"/>
            <w:rFonts w:hint="cs"/>
            <w:rtl/>
          </w:rPr>
          <w:t>،</w:t>
        </w:r>
        <w:r w:rsidRPr="001E6E9B">
          <w:rPr>
            <w:rStyle w:val="ac"/>
            <w:rtl/>
          </w:rPr>
          <w:t xml:space="preserve"> </w:t>
        </w:r>
        <w:r w:rsidRPr="001E6E9B">
          <w:rPr>
            <w:rStyle w:val="ac"/>
            <w:rFonts w:hint="cs"/>
            <w:rtl/>
          </w:rPr>
          <w:t>أبواب</w:t>
        </w:r>
        <w:r w:rsidRPr="001E6E9B">
          <w:rPr>
            <w:rStyle w:val="ac"/>
            <w:rtl/>
          </w:rPr>
          <w:t xml:space="preserve"> </w:t>
        </w:r>
        <w:r w:rsidRPr="001E6E9B">
          <w:rPr>
            <w:rStyle w:val="ac"/>
            <w:rFonts w:hint="cs"/>
            <w:rtl/>
          </w:rPr>
          <w:t>تروک</w:t>
        </w:r>
        <w:r w:rsidRPr="001E6E9B">
          <w:rPr>
            <w:rStyle w:val="ac"/>
            <w:rtl/>
          </w:rPr>
          <w:t xml:space="preserve"> </w:t>
        </w:r>
        <w:r w:rsidRPr="001E6E9B">
          <w:rPr>
            <w:rStyle w:val="ac"/>
            <w:rFonts w:hint="cs"/>
            <w:rtl/>
          </w:rPr>
          <w:t>الاحرام،</w:t>
        </w:r>
        <w:r w:rsidRPr="001E6E9B">
          <w:rPr>
            <w:rStyle w:val="ac"/>
            <w:rtl/>
          </w:rPr>
          <w:t xml:space="preserve"> </w:t>
        </w:r>
        <w:r w:rsidRPr="001E6E9B">
          <w:rPr>
            <w:rStyle w:val="ac"/>
            <w:rFonts w:hint="cs"/>
            <w:rtl/>
          </w:rPr>
          <w:t>باب</w:t>
        </w:r>
        <w:r w:rsidRPr="001E6E9B">
          <w:rPr>
            <w:rStyle w:val="ac"/>
            <w:rtl/>
          </w:rPr>
          <w:t>48</w:t>
        </w:r>
        <w:r w:rsidRPr="001E6E9B">
          <w:rPr>
            <w:rStyle w:val="ac"/>
            <w:rFonts w:hint="cs"/>
            <w:rtl/>
          </w:rPr>
          <w:t>،</w:t>
        </w:r>
        <w:r w:rsidRPr="001E6E9B">
          <w:rPr>
            <w:rStyle w:val="ac"/>
            <w:rtl/>
          </w:rPr>
          <w:t xml:space="preserve"> </w:t>
        </w:r>
        <w:r w:rsidRPr="001E6E9B">
          <w:rPr>
            <w:rStyle w:val="ac"/>
            <w:rFonts w:hint="cs"/>
            <w:rtl/>
          </w:rPr>
          <w:t>ح</w:t>
        </w:r>
        <w:r w:rsidRPr="001E6E9B">
          <w:rPr>
            <w:rStyle w:val="ac"/>
            <w:rtl/>
          </w:rPr>
          <w:t>1</w:t>
        </w:r>
        <w:r w:rsidRPr="001E6E9B">
          <w:rPr>
            <w:rStyle w:val="ac"/>
            <w:rFonts w:hint="cs"/>
            <w:rtl/>
          </w:rPr>
          <w:t>،</w:t>
        </w:r>
        <w:r w:rsidRPr="001E6E9B">
          <w:rPr>
            <w:rStyle w:val="ac"/>
            <w:rtl/>
          </w:rPr>
          <w:t xml:space="preserve"> </w:t>
        </w:r>
        <w:r w:rsidRPr="001E6E9B">
          <w:rPr>
            <w:rStyle w:val="ac"/>
            <w:rFonts w:hint="cs"/>
            <w:rtl/>
          </w:rPr>
          <w:t>ط</w:t>
        </w:r>
        <w:r w:rsidRPr="001E6E9B">
          <w:rPr>
            <w:rStyle w:val="ac"/>
            <w:rtl/>
          </w:rPr>
          <w:t xml:space="preserve"> </w:t>
        </w:r>
        <w:r w:rsidRPr="001E6E9B">
          <w:rPr>
            <w:rStyle w:val="ac"/>
            <w:rFonts w:hint="cs"/>
            <w:rtl/>
          </w:rPr>
          <w:t>آل</w:t>
        </w:r>
        <w:r w:rsidRPr="001E6E9B">
          <w:rPr>
            <w:rStyle w:val="ac"/>
            <w:rtl/>
          </w:rPr>
          <w:t xml:space="preserve"> </w:t>
        </w:r>
        <w:r w:rsidRPr="001E6E9B">
          <w:rPr>
            <w:rStyle w:val="ac"/>
            <w:rFonts w:hint="cs"/>
            <w:rtl/>
          </w:rPr>
          <w:t>البيت</w:t>
        </w:r>
        <w:r w:rsidRPr="001E6E9B">
          <w:rPr>
            <w:rStyle w:val="ac"/>
            <w:rtl/>
          </w:rPr>
          <w:t>.</w:t>
        </w:r>
      </w:hyperlink>
    </w:p>
  </w:footnote>
  <w:footnote w:id="5">
    <w:p w:rsidR="00E300C7" w:rsidRPr="002B3FC0" w:rsidRDefault="00E300C7" w:rsidP="00E300C7">
      <w:pPr>
        <w:pStyle w:val="a9"/>
        <w:rPr>
          <w:rFonts w:hint="cs"/>
        </w:rPr>
      </w:pPr>
      <w:r w:rsidRPr="002B3FC0">
        <w:footnoteRef/>
      </w:r>
      <w:r w:rsidRPr="002B3FC0">
        <w:rPr>
          <w:rtl/>
        </w:rPr>
        <w:t xml:space="preserve"> </w:t>
      </w:r>
      <w:hyperlink r:id="rId5" w:history="1">
        <w:r w:rsidRPr="002B3FC0">
          <w:rPr>
            <w:rStyle w:val="ac"/>
            <w:rFonts w:hint="cs"/>
            <w:rtl/>
          </w:rPr>
          <w:t>وسائل</w:t>
        </w:r>
        <w:r w:rsidRPr="002B3FC0">
          <w:rPr>
            <w:rStyle w:val="ac"/>
            <w:rtl/>
          </w:rPr>
          <w:t xml:space="preserve"> </w:t>
        </w:r>
        <w:r w:rsidRPr="002B3FC0">
          <w:rPr>
            <w:rStyle w:val="ac"/>
            <w:rFonts w:hint="cs"/>
            <w:rtl/>
          </w:rPr>
          <w:t>الشیعة،</w:t>
        </w:r>
        <w:r w:rsidRPr="002B3FC0">
          <w:rPr>
            <w:rStyle w:val="ac"/>
            <w:rtl/>
          </w:rPr>
          <w:t xml:space="preserve"> </w:t>
        </w:r>
        <w:r w:rsidRPr="002B3FC0">
          <w:rPr>
            <w:rStyle w:val="ac"/>
            <w:rFonts w:hint="cs"/>
            <w:rtl/>
          </w:rPr>
          <w:t>الشیخ</w:t>
        </w:r>
        <w:r w:rsidRPr="002B3FC0">
          <w:rPr>
            <w:rStyle w:val="ac"/>
            <w:rtl/>
          </w:rPr>
          <w:t xml:space="preserve"> </w:t>
        </w:r>
        <w:r w:rsidRPr="002B3FC0">
          <w:rPr>
            <w:rStyle w:val="ac"/>
            <w:rFonts w:hint="cs"/>
            <w:rtl/>
          </w:rPr>
          <w:t>الحر</w:t>
        </w:r>
        <w:r w:rsidRPr="002B3FC0">
          <w:rPr>
            <w:rStyle w:val="ac"/>
            <w:rtl/>
          </w:rPr>
          <w:t xml:space="preserve"> </w:t>
        </w:r>
        <w:r w:rsidRPr="002B3FC0">
          <w:rPr>
            <w:rStyle w:val="ac"/>
            <w:rFonts w:hint="cs"/>
            <w:rtl/>
          </w:rPr>
          <w:t>العاملي،</w:t>
        </w:r>
        <w:r w:rsidRPr="002B3FC0">
          <w:rPr>
            <w:rStyle w:val="ac"/>
            <w:rtl/>
          </w:rPr>
          <w:t xml:space="preserve"> </w:t>
        </w:r>
        <w:r w:rsidRPr="002B3FC0">
          <w:rPr>
            <w:rStyle w:val="ac"/>
            <w:rFonts w:hint="cs"/>
            <w:rtl/>
          </w:rPr>
          <w:t>ج</w:t>
        </w:r>
        <w:r w:rsidRPr="002B3FC0">
          <w:rPr>
            <w:rStyle w:val="ac"/>
            <w:rtl/>
          </w:rPr>
          <w:t>12</w:t>
        </w:r>
        <w:r w:rsidRPr="002B3FC0">
          <w:rPr>
            <w:rStyle w:val="ac"/>
            <w:rFonts w:hint="cs"/>
            <w:rtl/>
          </w:rPr>
          <w:t>،</w:t>
        </w:r>
        <w:r w:rsidRPr="002B3FC0">
          <w:rPr>
            <w:rStyle w:val="ac"/>
            <w:rtl/>
          </w:rPr>
          <w:t xml:space="preserve"> </w:t>
        </w:r>
        <w:r w:rsidRPr="002B3FC0">
          <w:rPr>
            <w:rStyle w:val="ac"/>
            <w:rFonts w:hint="cs"/>
            <w:rtl/>
          </w:rPr>
          <w:t>ص</w:t>
        </w:r>
        <w:r w:rsidRPr="002B3FC0">
          <w:rPr>
            <w:rStyle w:val="ac"/>
            <w:rtl/>
          </w:rPr>
          <w:t>494</w:t>
        </w:r>
        <w:r w:rsidRPr="002B3FC0">
          <w:rPr>
            <w:rStyle w:val="ac"/>
            <w:rFonts w:hint="cs"/>
            <w:rtl/>
          </w:rPr>
          <w:t>،</w:t>
        </w:r>
        <w:r w:rsidRPr="002B3FC0">
          <w:rPr>
            <w:rStyle w:val="ac"/>
            <w:rtl/>
          </w:rPr>
          <w:t xml:space="preserve"> </w:t>
        </w:r>
        <w:r w:rsidRPr="002B3FC0">
          <w:rPr>
            <w:rStyle w:val="ac"/>
            <w:rFonts w:hint="cs"/>
            <w:rtl/>
          </w:rPr>
          <w:t>أبواب</w:t>
        </w:r>
        <w:r w:rsidRPr="002B3FC0">
          <w:rPr>
            <w:rStyle w:val="ac"/>
            <w:rtl/>
          </w:rPr>
          <w:t xml:space="preserve"> </w:t>
        </w:r>
        <w:r w:rsidRPr="002B3FC0">
          <w:rPr>
            <w:rStyle w:val="ac"/>
            <w:rFonts w:hint="cs"/>
            <w:rtl/>
          </w:rPr>
          <w:t>تروک</w:t>
        </w:r>
        <w:r w:rsidRPr="002B3FC0">
          <w:rPr>
            <w:rStyle w:val="ac"/>
            <w:rtl/>
          </w:rPr>
          <w:t xml:space="preserve"> </w:t>
        </w:r>
        <w:r w:rsidRPr="002B3FC0">
          <w:rPr>
            <w:rStyle w:val="ac"/>
            <w:rFonts w:hint="cs"/>
            <w:rtl/>
          </w:rPr>
          <w:t>الاحرام،</w:t>
        </w:r>
        <w:r w:rsidRPr="002B3FC0">
          <w:rPr>
            <w:rStyle w:val="ac"/>
            <w:rtl/>
          </w:rPr>
          <w:t xml:space="preserve"> </w:t>
        </w:r>
        <w:r w:rsidRPr="002B3FC0">
          <w:rPr>
            <w:rStyle w:val="ac"/>
            <w:rFonts w:hint="cs"/>
            <w:rtl/>
          </w:rPr>
          <w:t>باب</w:t>
        </w:r>
        <w:r w:rsidRPr="002B3FC0">
          <w:rPr>
            <w:rStyle w:val="ac"/>
            <w:rtl/>
          </w:rPr>
          <w:t>48</w:t>
        </w:r>
        <w:r w:rsidRPr="002B3FC0">
          <w:rPr>
            <w:rStyle w:val="ac"/>
            <w:rFonts w:hint="cs"/>
            <w:rtl/>
          </w:rPr>
          <w:t>،</w:t>
        </w:r>
        <w:r w:rsidRPr="002B3FC0">
          <w:rPr>
            <w:rStyle w:val="ac"/>
            <w:rtl/>
          </w:rPr>
          <w:t xml:space="preserve"> </w:t>
        </w:r>
        <w:r w:rsidRPr="002B3FC0">
          <w:rPr>
            <w:rStyle w:val="ac"/>
            <w:rFonts w:hint="cs"/>
            <w:rtl/>
          </w:rPr>
          <w:t>ح</w:t>
        </w:r>
        <w:r w:rsidRPr="002B3FC0">
          <w:rPr>
            <w:rStyle w:val="ac"/>
            <w:rtl/>
          </w:rPr>
          <w:t>4</w:t>
        </w:r>
        <w:r w:rsidRPr="002B3FC0">
          <w:rPr>
            <w:rStyle w:val="ac"/>
            <w:rFonts w:hint="cs"/>
            <w:rtl/>
          </w:rPr>
          <w:t>،</w:t>
        </w:r>
        <w:r w:rsidRPr="002B3FC0">
          <w:rPr>
            <w:rStyle w:val="ac"/>
            <w:rtl/>
          </w:rPr>
          <w:t xml:space="preserve"> </w:t>
        </w:r>
        <w:r w:rsidRPr="002B3FC0">
          <w:rPr>
            <w:rStyle w:val="ac"/>
            <w:rFonts w:hint="cs"/>
            <w:rtl/>
          </w:rPr>
          <w:t>ط</w:t>
        </w:r>
        <w:r w:rsidRPr="002B3FC0">
          <w:rPr>
            <w:rStyle w:val="ac"/>
            <w:rtl/>
          </w:rPr>
          <w:t xml:space="preserve"> </w:t>
        </w:r>
        <w:r w:rsidRPr="002B3FC0">
          <w:rPr>
            <w:rStyle w:val="ac"/>
            <w:rFonts w:hint="cs"/>
            <w:rtl/>
          </w:rPr>
          <w:t>آل</w:t>
        </w:r>
        <w:r w:rsidRPr="002B3FC0">
          <w:rPr>
            <w:rStyle w:val="ac"/>
            <w:rtl/>
          </w:rPr>
          <w:t xml:space="preserve"> </w:t>
        </w:r>
        <w:r w:rsidRPr="002B3FC0">
          <w:rPr>
            <w:rStyle w:val="ac"/>
            <w:rFonts w:hint="cs"/>
            <w:rtl/>
          </w:rPr>
          <w:t>البيت</w:t>
        </w:r>
        <w:r w:rsidRPr="002B3FC0">
          <w:rPr>
            <w:rStyle w:val="ac"/>
            <w:rtl/>
          </w:rPr>
          <w:t>.</w:t>
        </w:r>
      </w:hyperlink>
    </w:p>
  </w:footnote>
  <w:footnote w:id="6">
    <w:p w:rsidR="00E300C7" w:rsidRPr="004A32AF" w:rsidRDefault="00E300C7" w:rsidP="00E300C7">
      <w:pPr>
        <w:pStyle w:val="a9"/>
        <w:rPr>
          <w:rFonts w:hint="cs"/>
          <w:rtl/>
        </w:rPr>
      </w:pPr>
      <w:r w:rsidRPr="004A32AF">
        <w:footnoteRef/>
      </w:r>
      <w:r w:rsidRPr="004A32AF">
        <w:rPr>
          <w:rtl/>
        </w:rPr>
        <w:t xml:space="preserve"> </w:t>
      </w:r>
      <w:hyperlink r:id="rId6" w:history="1">
        <w:r w:rsidRPr="004A32AF">
          <w:rPr>
            <w:rStyle w:val="ac"/>
            <w:rFonts w:hint="cs"/>
            <w:rtl/>
          </w:rPr>
          <w:t>وسائل</w:t>
        </w:r>
        <w:r w:rsidRPr="004A32AF">
          <w:rPr>
            <w:rStyle w:val="ac"/>
            <w:rtl/>
          </w:rPr>
          <w:t xml:space="preserve"> </w:t>
        </w:r>
        <w:r w:rsidRPr="004A32AF">
          <w:rPr>
            <w:rStyle w:val="ac"/>
            <w:rFonts w:hint="cs"/>
            <w:rtl/>
          </w:rPr>
          <w:t>الشیعة،</w:t>
        </w:r>
        <w:r w:rsidRPr="004A32AF">
          <w:rPr>
            <w:rStyle w:val="ac"/>
            <w:rtl/>
          </w:rPr>
          <w:t xml:space="preserve"> </w:t>
        </w:r>
        <w:r w:rsidRPr="004A32AF">
          <w:rPr>
            <w:rStyle w:val="ac"/>
            <w:rFonts w:hint="cs"/>
            <w:rtl/>
          </w:rPr>
          <w:t>الشیخ</w:t>
        </w:r>
        <w:r w:rsidRPr="004A32AF">
          <w:rPr>
            <w:rStyle w:val="ac"/>
            <w:rtl/>
          </w:rPr>
          <w:t xml:space="preserve"> </w:t>
        </w:r>
        <w:r w:rsidRPr="004A32AF">
          <w:rPr>
            <w:rStyle w:val="ac"/>
            <w:rFonts w:hint="cs"/>
            <w:rtl/>
          </w:rPr>
          <w:t>الحر</w:t>
        </w:r>
        <w:r w:rsidRPr="004A32AF">
          <w:rPr>
            <w:rStyle w:val="ac"/>
            <w:rtl/>
          </w:rPr>
          <w:t xml:space="preserve"> </w:t>
        </w:r>
        <w:r w:rsidRPr="004A32AF">
          <w:rPr>
            <w:rStyle w:val="ac"/>
            <w:rFonts w:hint="cs"/>
            <w:rtl/>
          </w:rPr>
          <w:t>العاملي،</w:t>
        </w:r>
        <w:r w:rsidRPr="004A32AF">
          <w:rPr>
            <w:rStyle w:val="ac"/>
            <w:rtl/>
          </w:rPr>
          <w:t xml:space="preserve"> </w:t>
        </w:r>
        <w:r w:rsidRPr="004A32AF">
          <w:rPr>
            <w:rStyle w:val="ac"/>
            <w:rFonts w:hint="cs"/>
            <w:rtl/>
          </w:rPr>
          <w:t>ج</w:t>
        </w:r>
        <w:r w:rsidRPr="004A32AF">
          <w:rPr>
            <w:rStyle w:val="ac"/>
            <w:rtl/>
          </w:rPr>
          <w:t>20</w:t>
        </w:r>
        <w:r w:rsidRPr="004A32AF">
          <w:rPr>
            <w:rStyle w:val="ac"/>
            <w:rFonts w:hint="cs"/>
            <w:rtl/>
          </w:rPr>
          <w:t>،</w:t>
        </w:r>
        <w:r w:rsidRPr="004A32AF">
          <w:rPr>
            <w:rStyle w:val="ac"/>
            <w:rtl/>
          </w:rPr>
          <w:t xml:space="preserve"> </w:t>
        </w:r>
        <w:r w:rsidRPr="004A32AF">
          <w:rPr>
            <w:rStyle w:val="ac"/>
            <w:rFonts w:hint="cs"/>
            <w:rtl/>
          </w:rPr>
          <w:t>ص</w:t>
        </w:r>
        <w:r w:rsidRPr="004A32AF">
          <w:rPr>
            <w:rStyle w:val="ac"/>
            <w:rtl/>
          </w:rPr>
          <w:t>105</w:t>
        </w:r>
        <w:r w:rsidRPr="004A32AF">
          <w:rPr>
            <w:rStyle w:val="ac"/>
            <w:rFonts w:hint="cs"/>
            <w:rtl/>
          </w:rPr>
          <w:t>،</w:t>
        </w:r>
        <w:r w:rsidRPr="004A32AF">
          <w:rPr>
            <w:rStyle w:val="ac"/>
            <w:rtl/>
          </w:rPr>
          <w:t xml:space="preserve"> </w:t>
        </w:r>
        <w:r w:rsidRPr="004A32AF">
          <w:rPr>
            <w:rStyle w:val="ac"/>
            <w:rFonts w:hint="cs"/>
            <w:rtl/>
          </w:rPr>
          <w:t>أبواب</w:t>
        </w:r>
        <w:r w:rsidRPr="004A32AF">
          <w:rPr>
            <w:rStyle w:val="ac"/>
            <w:rtl/>
          </w:rPr>
          <w:t xml:space="preserve"> </w:t>
        </w:r>
        <w:r w:rsidRPr="004A32AF">
          <w:rPr>
            <w:rStyle w:val="ac"/>
            <w:rFonts w:hint="cs"/>
            <w:rtl/>
          </w:rPr>
          <w:t>مقدمات</w:t>
        </w:r>
        <w:r w:rsidRPr="004A32AF">
          <w:rPr>
            <w:rStyle w:val="ac"/>
            <w:rtl/>
          </w:rPr>
          <w:t xml:space="preserve"> </w:t>
        </w:r>
        <w:r w:rsidRPr="004A32AF">
          <w:rPr>
            <w:rStyle w:val="ac"/>
            <w:rFonts w:hint="cs"/>
            <w:rtl/>
          </w:rPr>
          <w:t>النکاح،</w:t>
        </w:r>
        <w:r w:rsidRPr="004A32AF">
          <w:rPr>
            <w:rStyle w:val="ac"/>
            <w:rtl/>
          </w:rPr>
          <w:t xml:space="preserve"> </w:t>
        </w:r>
        <w:r w:rsidRPr="004A32AF">
          <w:rPr>
            <w:rStyle w:val="ac"/>
            <w:rFonts w:hint="cs"/>
            <w:rtl/>
          </w:rPr>
          <w:t>باب</w:t>
        </w:r>
        <w:r w:rsidRPr="004A32AF">
          <w:rPr>
            <w:rStyle w:val="ac"/>
            <w:rtl/>
          </w:rPr>
          <w:t>47</w:t>
        </w:r>
        <w:r w:rsidRPr="004A32AF">
          <w:rPr>
            <w:rStyle w:val="ac"/>
            <w:rFonts w:hint="cs"/>
            <w:rtl/>
          </w:rPr>
          <w:t>،</w:t>
        </w:r>
        <w:r w:rsidRPr="004A32AF">
          <w:rPr>
            <w:rStyle w:val="ac"/>
            <w:rtl/>
          </w:rPr>
          <w:t xml:space="preserve"> </w:t>
        </w:r>
        <w:r w:rsidRPr="004A32AF">
          <w:rPr>
            <w:rStyle w:val="ac"/>
            <w:rFonts w:hint="cs"/>
            <w:rtl/>
          </w:rPr>
          <w:t>ح</w:t>
        </w:r>
        <w:r w:rsidRPr="004A32AF">
          <w:rPr>
            <w:rStyle w:val="ac"/>
            <w:rtl/>
          </w:rPr>
          <w:t>1</w:t>
        </w:r>
        <w:r w:rsidRPr="004A32AF">
          <w:rPr>
            <w:rStyle w:val="ac"/>
            <w:rFonts w:hint="cs"/>
            <w:rtl/>
          </w:rPr>
          <w:t>،</w:t>
        </w:r>
        <w:r w:rsidRPr="004A32AF">
          <w:rPr>
            <w:rStyle w:val="ac"/>
            <w:rtl/>
          </w:rPr>
          <w:t xml:space="preserve"> </w:t>
        </w:r>
        <w:r w:rsidRPr="004A32AF">
          <w:rPr>
            <w:rStyle w:val="ac"/>
            <w:rFonts w:hint="cs"/>
            <w:rtl/>
          </w:rPr>
          <w:t>ط</w:t>
        </w:r>
        <w:r w:rsidRPr="004A32AF">
          <w:rPr>
            <w:rStyle w:val="ac"/>
            <w:rtl/>
          </w:rPr>
          <w:t xml:space="preserve"> </w:t>
        </w:r>
        <w:r w:rsidRPr="004A32AF">
          <w:rPr>
            <w:rStyle w:val="ac"/>
            <w:rFonts w:hint="cs"/>
            <w:rtl/>
          </w:rPr>
          <w:t>آل</w:t>
        </w:r>
        <w:r w:rsidRPr="004A32AF">
          <w:rPr>
            <w:rStyle w:val="ac"/>
            <w:rtl/>
          </w:rPr>
          <w:t xml:space="preserve"> </w:t>
        </w:r>
        <w:r w:rsidRPr="004A32AF">
          <w:rPr>
            <w:rStyle w:val="ac"/>
            <w:rFonts w:hint="cs"/>
            <w:rtl/>
          </w:rPr>
          <w:t>البيت</w:t>
        </w:r>
        <w:r w:rsidRPr="004A32AF">
          <w:rPr>
            <w:rStyle w:val="ac"/>
            <w:rtl/>
          </w:rPr>
          <w:t>.</w:t>
        </w:r>
      </w:hyperlink>
    </w:p>
  </w:footnote>
  <w:footnote w:id="7">
    <w:p w:rsidR="00E300C7" w:rsidRPr="00AC630F" w:rsidRDefault="00E300C7" w:rsidP="00E300C7">
      <w:pPr>
        <w:pStyle w:val="a9"/>
        <w:rPr>
          <w:rFonts w:hint="cs"/>
          <w:rtl/>
        </w:rPr>
      </w:pPr>
      <w:r w:rsidRPr="00AC630F">
        <w:footnoteRef/>
      </w:r>
      <w:r w:rsidRPr="00AC630F">
        <w:rPr>
          <w:rtl/>
        </w:rPr>
        <w:t xml:space="preserve"> </w:t>
      </w:r>
      <w:hyperlink r:id="rId7" w:history="1">
        <w:r w:rsidRPr="00AC630F">
          <w:rPr>
            <w:rStyle w:val="ac"/>
            <w:rFonts w:hint="cs"/>
            <w:rtl/>
          </w:rPr>
          <w:t>رجال</w:t>
        </w:r>
        <w:r w:rsidRPr="00AC630F">
          <w:rPr>
            <w:rStyle w:val="ac"/>
            <w:rtl/>
          </w:rPr>
          <w:t xml:space="preserve"> </w:t>
        </w:r>
        <w:r w:rsidRPr="00AC630F">
          <w:rPr>
            <w:rStyle w:val="ac"/>
            <w:rFonts w:hint="cs"/>
            <w:rtl/>
          </w:rPr>
          <w:t>النجاشی،</w:t>
        </w:r>
        <w:r w:rsidRPr="00AC630F">
          <w:rPr>
            <w:rStyle w:val="ac"/>
            <w:rtl/>
          </w:rPr>
          <w:t xml:space="preserve"> </w:t>
        </w:r>
        <w:r w:rsidRPr="00AC630F">
          <w:rPr>
            <w:rStyle w:val="ac"/>
            <w:rFonts w:hint="cs"/>
            <w:rtl/>
          </w:rPr>
          <w:t>شیخ</w:t>
        </w:r>
        <w:r w:rsidRPr="00AC630F">
          <w:rPr>
            <w:rStyle w:val="ac"/>
            <w:rtl/>
          </w:rPr>
          <w:t xml:space="preserve"> </w:t>
        </w:r>
        <w:r w:rsidRPr="00AC630F">
          <w:rPr>
            <w:rStyle w:val="ac"/>
            <w:rFonts w:hint="cs"/>
            <w:rtl/>
          </w:rPr>
          <w:t>النجاشی،</w:t>
        </w:r>
        <w:r w:rsidRPr="00AC630F">
          <w:rPr>
            <w:rStyle w:val="ac"/>
            <w:rtl/>
          </w:rPr>
          <w:t xml:space="preserve"> </w:t>
        </w:r>
        <w:r w:rsidRPr="00AC630F">
          <w:rPr>
            <w:rStyle w:val="ac"/>
            <w:rFonts w:hint="cs"/>
            <w:rtl/>
          </w:rPr>
          <w:t>ج</w:t>
        </w:r>
        <w:r w:rsidRPr="00AC630F">
          <w:rPr>
            <w:rStyle w:val="ac"/>
            <w:rtl/>
          </w:rPr>
          <w:t>0</w:t>
        </w:r>
        <w:r w:rsidRPr="00AC630F">
          <w:rPr>
            <w:rStyle w:val="ac"/>
            <w:rFonts w:hint="cs"/>
            <w:rtl/>
          </w:rPr>
          <w:t>،</w:t>
        </w:r>
        <w:r w:rsidRPr="00AC630F">
          <w:rPr>
            <w:rStyle w:val="ac"/>
            <w:rtl/>
          </w:rPr>
          <w:t xml:space="preserve"> </w:t>
        </w:r>
        <w:r w:rsidRPr="00AC630F">
          <w:rPr>
            <w:rStyle w:val="ac"/>
            <w:rFonts w:hint="cs"/>
            <w:rtl/>
          </w:rPr>
          <w:t>ص</w:t>
        </w:r>
        <w:r w:rsidRPr="00AC630F">
          <w:rPr>
            <w:rStyle w:val="ac"/>
            <w:rtl/>
          </w:rPr>
          <w:t>418.</w:t>
        </w:r>
      </w:hyperlink>
    </w:p>
  </w:footnote>
  <w:footnote w:id="8">
    <w:p w:rsidR="00E300C7" w:rsidRDefault="00E300C7" w:rsidP="00E300C7">
      <w:pPr>
        <w:pStyle w:val="a9"/>
        <w:rPr>
          <w:rFonts w:hint="cs"/>
          <w:rtl/>
        </w:rPr>
      </w:pPr>
      <w:r>
        <w:rPr>
          <w:rStyle w:val="ab"/>
        </w:rPr>
        <w:footnoteRef/>
      </w:r>
      <w:r>
        <w:rPr>
          <w:rtl/>
        </w:rPr>
        <w:t xml:space="preserve"> </w:t>
      </w:r>
      <w:r w:rsidRPr="008268A7">
        <w:rPr>
          <w:rFonts w:hint="cs"/>
          <w:rtl/>
        </w:rPr>
        <w:t>رجال ابن الغضائري - كتاب الضعفاء، ص: 96‌</w:t>
      </w:r>
    </w:p>
  </w:footnote>
  <w:footnote w:id="9">
    <w:p w:rsidR="00E300C7" w:rsidRPr="008F7837" w:rsidRDefault="00E300C7" w:rsidP="00E300C7">
      <w:pPr>
        <w:pStyle w:val="a9"/>
        <w:rPr>
          <w:rFonts w:hint="cs"/>
        </w:rPr>
      </w:pPr>
      <w:r w:rsidRPr="008F7837">
        <w:footnoteRef/>
      </w:r>
      <w:r w:rsidRPr="008F7837">
        <w:rPr>
          <w:rtl/>
        </w:rPr>
        <w:t xml:space="preserve"> </w:t>
      </w:r>
      <w:hyperlink r:id="rId8" w:history="1">
        <w:r w:rsidRPr="008F7837">
          <w:rPr>
            <w:rStyle w:val="ac"/>
            <w:rFonts w:hint="cs"/>
            <w:rtl/>
          </w:rPr>
          <w:t>وسائل</w:t>
        </w:r>
        <w:r w:rsidRPr="008F7837">
          <w:rPr>
            <w:rStyle w:val="ac"/>
            <w:rtl/>
          </w:rPr>
          <w:t xml:space="preserve"> </w:t>
        </w:r>
        <w:r w:rsidRPr="008F7837">
          <w:rPr>
            <w:rStyle w:val="ac"/>
            <w:rFonts w:hint="cs"/>
            <w:rtl/>
          </w:rPr>
          <w:t>الشیعة،</w:t>
        </w:r>
        <w:r w:rsidRPr="008F7837">
          <w:rPr>
            <w:rStyle w:val="ac"/>
            <w:rtl/>
          </w:rPr>
          <w:t xml:space="preserve"> </w:t>
        </w:r>
        <w:r w:rsidRPr="008F7837">
          <w:rPr>
            <w:rStyle w:val="ac"/>
            <w:rFonts w:hint="cs"/>
            <w:rtl/>
          </w:rPr>
          <w:t>الشیخ</w:t>
        </w:r>
        <w:r w:rsidRPr="008F7837">
          <w:rPr>
            <w:rStyle w:val="ac"/>
            <w:rtl/>
          </w:rPr>
          <w:t xml:space="preserve"> </w:t>
        </w:r>
        <w:r w:rsidRPr="008F7837">
          <w:rPr>
            <w:rStyle w:val="ac"/>
            <w:rFonts w:hint="cs"/>
            <w:rtl/>
          </w:rPr>
          <w:t>الحر</w:t>
        </w:r>
        <w:r w:rsidRPr="008F7837">
          <w:rPr>
            <w:rStyle w:val="ac"/>
            <w:rtl/>
          </w:rPr>
          <w:t xml:space="preserve"> </w:t>
        </w:r>
        <w:r w:rsidRPr="008F7837">
          <w:rPr>
            <w:rStyle w:val="ac"/>
            <w:rFonts w:hint="cs"/>
            <w:rtl/>
          </w:rPr>
          <w:t>العاملي،</w:t>
        </w:r>
        <w:r w:rsidRPr="008F7837">
          <w:rPr>
            <w:rStyle w:val="ac"/>
            <w:rtl/>
          </w:rPr>
          <w:t xml:space="preserve"> </w:t>
        </w:r>
        <w:r w:rsidRPr="008F7837">
          <w:rPr>
            <w:rStyle w:val="ac"/>
            <w:rFonts w:hint="cs"/>
            <w:rtl/>
          </w:rPr>
          <w:t>ج</w:t>
        </w:r>
        <w:r w:rsidRPr="008F7837">
          <w:rPr>
            <w:rStyle w:val="ac"/>
            <w:rtl/>
          </w:rPr>
          <w:t>20</w:t>
        </w:r>
        <w:r w:rsidRPr="008F7837">
          <w:rPr>
            <w:rStyle w:val="ac"/>
            <w:rFonts w:hint="cs"/>
            <w:rtl/>
          </w:rPr>
          <w:t>،</w:t>
        </w:r>
        <w:r w:rsidRPr="008F7837">
          <w:rPr>
            <w:rStyle w:val="ac"/>
            <w:rtl/>
          </w:rPr>
          <w:t xml:space="preserve"> </w:t>
        </w:r>
        <w:r w:rsidRPr="008F7837">
          <w:rPr>
            <w:rStyle w:val="ac"/>
            <w:rFonts w:hint="cs"/>
            <w:rtl/>
          </w:rPr>
          <w:t>ص</w:t>
        </w:r>
        <w:r w:rsidRPr="008F7837">
          <w:rPr>
            <w:rStyle w:val="ac"/>
            <w:rtl/>
          </w:rPr>
          <w:t>235</w:t>
        </w:r>
        <w:r w:rsidRPr="008F7837">
          <w:rPr>
            <w:rStyle w:val="ac"/>
            <w:rFonts w:hint="cs"/>
            <w:rtl/>
          </w:rPr>
          <w:t>،</w:t>
        </w:r>
        <w:r w:rsidRPr="008F7837">
          <w:rPr>
            <w:rStyle w:val="ac"/>
            <w:rtl/>
          </w:rPr>
          <w:t xml:space="preserve"> </w:t>
        </w:r>
        <w:r w:rsidRPr="008F7837">
          <w:rPr>
            <w:rStyle w:val="ac"/>
            <w:rFonts w:hint="cs"/>
            <w:rtl/>
          </w:rPr>
          <w:t>أبواب</w:t>
        </w:r>
        <w:r w:rsidRPr="008F7837">
          <w:rPr>
            <w:rStyle w:val="ac"/>
            <w:rtl/>
          </w:rPr>
          <w:t xml:space="preserve"> </w:t>
        </w:r>
        <w:r w:rsidRPr="008F7837">
          <w:rPr>
            <w:rStyle w:val="ac"/>
            <w:rFonts w:hint="cs"/>
            <w:rtl/>
          </w:rPr>
          <w:t>مقدمات</w:t>
        </w:r>
        <w:r w:rsidRPr="008F7837">
          <w:rPr>
            <w:rStyle w:val="ac"/>
            <w:rtl/>
          </w:rPr>
          <w:t xml:space="preserve"> </w:t>
        </w:r>
        <w:r w:rsidRPr="008F7837">
          <w:rPr>
            <w:rStyle w:val="ac"/>
            <w:rFonts w:hint="cs"/>
            <w:rtl/>
          </w:rPr>
          <w:t>النکاح،</w:t>
        </w:r>
        <w:r w:rsidRPr="008F7837">
          <w:rPr>
            <w:rStyle w:val="ac"/>
            <w:rtl/>
          </w:rPr>
          <w:t xml:space="preserve"> </w:t>
        </w:r>
        <w:r w:rsidRPr="008F7837">
          <w:rPr>
            <w:rStyle w:val="ac"/>
            <w:rFonts w:hint="cs"/>
            <w:rtl/>
          </w:rPr>
          <w:t>باب</w:t>
        </w:r>
        <w:r w:rsidRPr="008F7837">
          <w:rPr>
            <w:rStyle w:val="ac"/>
            <w:rtl/>
          </w:rPr>
          <w:t>131</w:t>
        </w:r>
        <w:r w:rsidRPr="008F7837">
          <w:rPr>
            <w:rStyle w:val="ac"/>
            <w:rFonts w:hint="cs"/>
            <w:rtl/>
          </w:rPr>
          <w:t>،</w:t>
        </w:r>
        <w:r w:rsidRPr="008F7837">
          <w:rPr>
            <w:rStyle w:val="ac"/>
            <w:rtl/>
          </w:rPr>
          <w:t xml:space="preserve"> </w:t>
        </w:r>
        <w:r w:rsidRPr="008F7837">
          <w:rPr>
            <w:rStyle w:val="ac"/>
            <w:rFonts w:hint="cs"/>
            <w:rtl/>
          </w:rPr>
          <w:t>ح</w:t>
        </w:r>
        <w:r w:rsidRPr="008F7837">
          <w:rPr>
            <w:rStyle w:val="ac"/>
            <w:rtl/>
          </w:rPr>
          <w:t>3</w:t>
        </w:r>
        <w:r w:rsidRPr="008F7837">
          <w:rPr>
            <w:rStyle w:val="ac"/>
            <w:rFonts w:hint="cs"/>
            <w:rtl/>
          </w:rPr>
          <w:t>،</w:t>
        </w:r>
        <w:r w:rsidRPr="008F7837">
          <w:rPr>
            <w:rStyle w:val="ac"/>
            <w:rtl/>
          </w:rPr>
          <w:t xml:space="preserve"> </w:t>
        </w:r>
        <w:r w:rsidRPr="008F7837">
          <w:rPr>
            <w:rStyle w:val="ac"/>
            <w:rFonts w:hint="cs"/>
            <w:rtl/>
          </w:rPr>
          <w:t>ط</w:t>
        </w:r>
        <w:r w:rsidRPr="008F7837">
          <w:rPr>
            <w:rStyle w:val="ac"/>
            <w:rtl/>
          </w:rPr>
          <w:t xml:space="preserve"> </w:t>
        </w:r>
        <w:r w:rsidRPr="008F7837">
          <w:rPr>
            <w:rStyle w:val="ac"/>
            <w:rFonts w:hint="cs"/>
            <w:rtl/>
          </w:rPr>
          <w:t>آل</w:t>
        </w:r>
        <w:r w:rsidRPr="008F7837">
          <w:rPr>
            <w:rStyle w:val="ac"/>
            <w:rtl/>
          </w:rPr>
          <w:t xml:space="preserve"> </w:t>
        </w:r>
        <w:r w:rsidRPr="008F7837">
          <w:rPr>
            <w:rStyle w:val="ac"/>
            <w:rFonts w:hint="cs"/>
            <w:rtl/>
          </w:rPr>
          <w:t>البيت</w:t>
        </w:r>
        <w:r w:rsidRPr="008F7837">
          <w:rPr>
            <w:rStyle w:val="ac"/>
            <w:rtl/>
          </w:rPr>
          <w:t>.</w:t>
        </w:r>
      </w:hyperlink>
    </w:p>
  </w:footnote>
  <w:footnote w:id="10">
    <w:p w:rsidR="00E300C7" w:rsidRPr="004C7CFF" w:rsidRDefault="00E300C7" w:rsidP="00E300C7">
      <w:pPr>
        <w:pStyle w:val="a9"/>
      </w:pPr>
      <w:r w:rsidRPr="004C7CFF">
        <w:footnoteRef/>
      </w:r>
      <w:r w:rsidRPr="004C7CFF">
        <w:rPr>
          <w:rtl/>
        </w:rPr>
        <w:t xml:space="preserve"> </w:t>
      </w:r>
      <w:hyperlink r:id="rId9" w:history="1">
        <w:r w:rsidRPr="004C7CFF">
          <w:rPr>
            <w:rStyle w:val="ac"/>
            <w:rFonts w:hint="cs"/>
            <w:rtl/>
          </w:rPr>
          <w:t>وسائل</w:t>
        </w:r>
        <w:r w:rsidRPr="004C7CFF">
          <w:rPr>
            <w:rStyle w:val="ac"/>
            <w:rtl/>
          </w:rPr>
          <w:t xml:space="preserve"> </w:t>
        </w:r>
        <w:r w:rsidRPr="004C7CFF">
          <w:rPr>
            <w:rStyle w:val="ac"/>
            <w:rFonts w:hint="cs"/>
            <w:rtl/>
          </w:rPr>
          <w:t>الشیعة،</w:t>
        </w:r>
        <w:r w:rsidRPr="004C7CFF">
          <w:rPr>
            <w:rStyle w:val="ac"/>
            <w:rtl/>
          </w:rPr>
          <w:t xml:space="preserve"> </w:t>
        </w:r>
        <w:r w:rsidRPr="004C7CFF">
          <w:rPr>
            <w:rStyle w:val="ac"/>
            <w:rFonts w:hint="cs"/>
            <w:rtl/>
          </w:rPr>
          <w:t>الشیخ</w:t>
        </w:r>
        <w:r w:rsidRPr="004C7CFF">
          <w:rPr>
            <w:rStyle w:val="ac"/>
            <w:rtl/>
          </w:rPr>
          <w:t xml:space="preserve"> </w:t>
        </w:r>
        <w:r w:rsidRPr="004C7CFF">
          <w:rPr>
            <w:rStyle w:val="ac"/>
            <w:rFonts w:hint="cs"/>
            <w:rtl/>
          </w:rPr>
          <w:t>الحر</w:t>
        </w:r>
        <w:r w:rsidRPr="004C7CFF">
          <w:rPr>
            <w:rStyle w:val="ac"/>
            <w:rtl/>
          </w:rPr>
          <w:t xml:space="preserve"> </w:t>
        </w:r>
        <w:r w:rsidRPr="004C7CFF">
          <w:rPr>
            <w:rStyle w:val="ac"/>
            <w:rFonts w:hint="cs"/>
            <w:rtl/>
          </w:rPr>
          <w:t>العاملي،</w:t>
        </w:r>
        <w:r w:rsidRPr="004C7CFF">
          <w:rPr>
            <w:rStyle w:val="ac"/>
            <w:rtl/>
          </w:rPr>
          <w:t xml:space="preserve"> </w:t>
        </w:r>
        <w:r w:rsidRPr="004C7CFF">
          <w:rPr>
            <w:rStyle w:val="ac"/>
            <w:rFonts w:hint="cs"/>
            <w:rtl/>
          </w:rPr>
          <w:t>ج</w:t>
        </w:r>
        <w:r w:rsidRPr="004C7CFF">
          <w:rPr>
            <w:rStyle w:val="ac"/>
            <w:rtl/>
          </w:rPr>
          <w:t>20</w:t>
        </w:r>
        <w:r w:rsidRPr="004C7CFF">
          <w:rPr>
            <w:rStyle w:val="ac"/>
            <w:rFonts w:hint="cs"/>
            <w:rtl/>
          </w:rPr>
          <w:t>،</w:t>
        </w:r>
        <w:r w:rsidRPr="004C7CFF">
          <w:rPr>
            <w:rStyle w:val="ac"/>
            <w:rtl/>
          </w:rPr>
          <w:t xml:space="preserve"> </w:t>
        </w:r>
        <w:r w:rsidRPr="004C7CFF">
          <w:rPr>
            <w:rStyle w:val="ac"/>
            <w:rFonts w:hint="cs"/>
            <w:rtl/>
          </w:rPr>
          <w:t>ص</w:t>
        </w:r>
        <w:r w:rsidRPr="004C7CFF">
          <w:rPr>
            <w:rStyle w:val="ac"/>
            <w:rtl/>
          </w:rPr>
          <w:t>202</w:t>
        </w:r>
        <w:r w:rsidRPr="004C7CFF">
          <w:rPr>
            <w:rStyle w:val="ac"/>
            <w:rFonts w:hint="cs"/>
            <w:rtl/>
          </w:rPr>
          <w:t>،</w:t>
        </w:r>
        <w:r w:rsidRPr="004C7CFF">
          <w:rPr>
            <w:rStyle w:val="ac"/>
            <w:rtl/>
          </w:rPr>
          <w:t xml:space="preserve"> </w:t>
        </w:r>
        <w:r w:rsidRPr="004C7CFF">
          <w:rPr>
            <w:rStyle w:val="ac"/>
            <w:rFonts w:hint="cs"/>
            <w:rtl/>
          </w:rPr>
          <w:t>أبواب</w:t>
        </w:r>
        <w:r w:rsidRPr="004C7CFF">
          <w:rPr>
            <w:rStyle w:val="ac"/>
            <w:rtl/>
          </w:rPr>
          <w:t xml:space="preserve"> </w:t>
        </w:r>
        <w:r w:rsidRPr="004C7CFF">
          <w:rPr>
            <w:rStyle w:val="ac"/>
            <w:rFonts w:hint="cs"/>
            <w:rtl/>
          </w:rPr>
          <w:t>مقدمات</w:t>
        </w:r>
        <w:r w:rsidRPr="004C7CFF">
          <w:rPr>
            <w:rStyle w:val="ac"/>
            <w:rtl/>
          </w:rPr>
          <w:t xml:space="preserve"> </w:t>
        </w:r>
        <w:r w:rsidRPr="004C7CFF">
          <w:rPr>
            <w:rStyle w:val="ac"/>
            <w:rFonts w:hint="cs"/>
            <w:rtl/>
          </w:rPr>
          <w:t>النکاح،</w:t>
        </w:r>
        <w:r w:rsidRPr="004C7CFF">
          <w:rPr>
            <w:rStyle w:val="ac"/>
            <w:rtl/>
          </w:rPr>
          <w:t xml:space="preserve"> </w:t>
        </w:r>
        <w:r w:rsidRPr="004C7CFF">
          <w:rPr>
            <w:rStyle w:val="ac"/>
            <w:rFonts w:hint="cs"/>
            <w:rtl/>
          </w:rPr>
          <w:t>باب</w:t>
        </w:r>
        <w:r w:rsidRPr="004C7CFF">
          <w:rPr>
            <w:rStyle w:val="ac"/>
            <w:rtl/>
          </w:rPr>
          <w:t>109</w:t>
        </w:r>
        <w:r w:rsidRPr="004C7CFF">
          <w:rPr>
            <w:rStyle w:val="ac"/>
            <w:rFonts w:hint="cs"/>
            <w:rtl/>
          </w:rPr>
          <w:t>،</w:t>
        </w:r>
        <w:r w:rsidRPr="004C7CFF">
          <w:rPr>
            <w:rStyle w:val="ac"/>
            <w:rtl/>
          </w:rPr>
          <w:t xml:space="preserve"> </w:t>
        </w:r>
        <w:r w:rsidRPr="004C7CFF">
          <w:rPr>
            <w:rStyle w:val="ac"/>
            <w:rFonts w:hint="cs"/>
            <w:rtl/>
          </w:rPr>
          <w:t>ح</w:t>
        </w:r>
        <w:r w:rsidRPr="004C7CFF">
          <w:rPr>
            <w:rStyle w:val="ac"/>
            <w:rtl/>
          </w:rPr>
          <w:t>5</w:t>
        </w:r>
        <w:r w:rsidRPr="004C7CFF">
          <w:rPr>
            <w:rStyle w:val="ac"/>
            <w:rFonts w:hint="cs"/>
            <w:rtl/>
          </w:rPr>
          <w:t>،</w:t>
        </w:r>
        <w:r w:rsidRPr="004C7CFF">
          <w:rPr>
            <w:rStyle w:val="ac"/>
            <w:rtl/>
          </w:rPr>
          <w:t xml:space="preserve"> </w:t>
        </w:r>
        <w:r w:rsidRPr="004C7CFF">
          <w:rPr>
            <w:rStyle w:val="ac"/>
            <w:rFonts w:hint="cs"/>
            <w:rtl/>
          </w:rPr>
          <w:t>ط</w:t>
        </w:r>
        <w:r w:rsidRPr="004C7CFF">
          <w:rPr>
            <w:rStyle w:val="ac"/>
            <w:rtl/>
          </w:rPr>
          <w:t xml:space="preserve"> </w:t>
        </w:r>
        <w:r w:rsidRPr="004C7CFF">
          <w:rPr>
            <w:rStyle w:val="ac"/>
            <w:rFonts w:hint="cs"/>
            <w:rtl/>
          </w:rPr>
          <w:t>آل</w:t>
        </w:r>
        <w:r w:rsidRPr="004C7CFF">
          <w:rPr>
            <w:rStyle w:val="ac"/>
            <w:rtl/>
          </w:rPr>
          <w:t xml:space="preserve"> </w:t>
        </w:r>
        <w:r w:rsidRPr="004C7CFF">
          <w:rPr>
            <w:rStyle w:val="ac"/>
            <w:rFonts w:hint="cs"/>
            <w:rtl/>
          </w:rPr>
          <w:t>البيت</w:t>
        </w:r>
        <w:r w:rsidRPr="004C7CFF">
          <w:rPr>
            <w:rStyle w:val="ac"/>
            <w:rtl/>
          </w:rPr>
          <w:t>.</w:t>
        </w:r>
      </w:hyperlink>
    </w:p>
  </w:footnote>
  <w:footnote w:id="11">
    <w:p w:rsidR="00E300C7" w:rsidRPr="00DC0C01" w:rsidRDefault="00E300C7" w:rsidP="00E300C7">
      <w:pPr>
        <w:pStyle w:val="a9"/>
        <w:rPr>
          <w:rFonts w:hint="cs"/>
        </w:rPr>
      </w:pPr>
      <w:r w:rsidRPr="00DC0C01">
        <w:footnoteRef/>
      </w:r>
      <w:r w:rsidRPr="00DC0C01">
        <w:rPr>
          <w:rtl/>
        </w:rPr>
        <w:t xml:space="preserve"> </w:t>
      </w:r>
      <w:hyperlink r:id="rId10" w:history="1">
        <w:r w:rsidRPr="00DC0C01">
          <w:rPr>
            <w:rStyle w:val="ac"/>
            <w:rFonts w:hint="cs"/>
            <w:rtl/>
          </w:rPr>
          <w:t>وسائل</w:t>
        </w:r>
        <w:r w:rsidRPr="00DC0C01">
          <w:rPr>
            <w:rStyle w:val="ac"/>
            <w:rtl/>
          </w:rPr>
          <w:t xml:space="preserve"> </w:t>
        </w:r>
        <w:r w:rsidRPr="00DC0C01">
          <w:rPr>
            <w:rStyle w:val="ac"/>
            <w:rFonts w:hint="cs"/>
            <w:rtl/>
          </w:rPr>
          <w:t>الشیعة،</w:t>
        </w:r>
        <w:r w:rsidRPr="00DC0C01">
          <w:rPr>
            <w:rStyle w:val="ac"/>
            <w:rtl/>
          </w:rPr>
          <w:t xml:space="preserve"> </w:t>
        </w:r>
        <w:r w:rsidRPr="00DC0C01">
          <w:rPr>
            <w:rStyle w:val="ac"/>
            <w:rFonts w:hint="cs"/>
            <w:rtl/>
          </w:rPr>
          <w:t>الشیخ</w:t>
        </w:r>
        <w:r w:rsidRPr="00DC0C01">
          <w:rPr>
            <w:rStyle w:val="ac"/>
            <w:rtl/>
          </w:rPr>
          <w:t xml:space="preserve"> </w:t>
        </w:r>
        <w:r w:rsidRPr="00DC0C01">
          <w:rPr>
            <w:rStyle w:val="ac"/>
            <w:rFonts w:hint="cs"/>
            <w:rtl/>
          </w:rPr>
          <w:t>الحر</w:t>
        </w:r>
        <w:r w:rsidRPr="00DC0C01">
          <w:rPr>
            <w:rStyle w:val="ac"/>
            <w:rtl/>
          </w:rPr>
          <w:t xml:space="preserve"> </w:t>
        </w:r>
        <w:r w:rsidRPr="00DC0C01">
          <w:rPr>
            <w:rStyle w:val="ac"/>
            <w:rFonts w:hint="cs"/>
            <w:rtl/>
          </w:rPr>
          <w:t>العاملي،</w:t>
        </w:r>
        <w:r w:rsidRPr="00DC0C01">
          <w:rPr>
            <w:rStyle w:val="ac"/>
            <w:rtl/>
          </w:rPr>
          <w:t xml:space="preserve"> </w:t>
        </w:r>
        <w:r w:rsidRPr="00DC0C01">
          <w:rPr>
            <w:rStyle w:val="ac"/>
            <w:rFonts w:hint="cs"/>
            <w:rtl/>
          </w:rPr>
          <w:t>ج</w:t>
        </w:r>
        <w:r w:rsidRPr="00DC0C01">
          <w:rPr>
            <w:rStyle w:val="ac"/>
            <w:rtl/>
          </w:rPr>
          <w:t>20</w:t>
        </w:r>
        <w:r w:rsidRPr="00DC0C01">
          <w:rPr>
            <w:rStyle w:val="ac"/>
            <w:rFonts w:hint="cs"/>
            <w:rtl/>
          </w:rPr>
          <w:t>،</w:t>
        </w:r>
        <w:r w:rsidRPr="00DC0C01">
          <w:rPr>
            <w:rStyle w:val="ac"/>
            <w:rtl/>
          </w:rPr>
          <w:t xml:space="preserve"> </w:t>
        </w:r>
        <w:r w:rsidRPr="00DC0C01">
          <w:rPr>
            <w:rStyle w:val="ac"/>
            <w:rFonts w:hint="cs"/>
            <w:rtl/>
          </w:rPr>
          <w:t>ص</w:t>
        </w:r>
        <w:r w:rsidRPr="00DC0C01">
          <w:rPr>
            <w:rStyle w:val="ac"/>
            <w:rtl/>
          </w:rPr>
          <w:t>200</w:t>
        </w:r>
        <w:r w:rsidRPr="00DC0C01">
          <w:rPr>
            <w:rStyle w:val="ac"/>
            <w:rFonts w:hint="cs"/>
            <w:rtl/>
          </w:rPr>
          <w:t>،</w:t>
        </w:r>
        <w:r w:rsidRPr="00DC0C01">
          <w:rPr>
            <w:rStyle w:val="ac"/>
            <w:rtl/>
          </w:rPr>
          <w:t xml:space="preserve"> </w:t>
        </w:r>
        <w:r w:rsidRPr="00DC0C01">
          <w:rPr>
            <w:rStyle w:val="ac"/>
            <w:rFonts w:hint="cs"/>
            <w:rtl/>
          </w:rPr>
          <w:t>أبواب</w:t>
        </w:r>
        <w:r w:rsidRPr="00DC0C01">
          <w:rPr>
            <w:rStyle w:val="ac"/>
            <w:rtl/>
          </w:rPr>
          <w:t xml:space="preserve"> </w:t>
        </w:r>
        <w:r w:rsidRPr="00DC0C01">
          <w:rPr>
            <w:rStyle w:val="ac"/>
            <w:rFonts w:hint="cs"/>
            <w:rtl/>
          </w:rPr>
          <w:t>مقدمات</w:t>
        </w:r>
        <w:r w:rsidRPr="00DC0C01">
          <w:rPr>
            <w:rStyle w:val="ac"/>
            <w:rtl/>
          </w:rPr>
          <w:t xml:space="preserve"> </w:t>
        </w:r>
        <w:r w:rsidRPr="00DC0C01">
          <w:rPr>
            <w:rStyle w:val="ac"/>
            <w:rFonts w:hint="cs"/>
            <w:rtl/>
          </w:rPr>
          <w:t>النکاح،</w:t>
        </w:r>
        <w:r w:rsidRPr="00DC0C01">
          <w:rPr>
            <w:rStyle w:val="ac"/>
            <w:rtl/>
          </w:rPr>
          <w:t xml:space="preserve"> </w:t>
        </w:r>
        <w:r w:rsidRPr="00DC0C01">
          <w:rPr>
            <w:rStyle w:val="ac"/>
            <w:rFonts w:hint="cs"/>
            <w:rtl/>
          </w:rPr>
          <w:t>باب</w:t>
        </w:r>
        <w:r w:rsidRPr="00DC0C01">
          <w:rPr>
            <w:rStyle w:val="ac"/>
            <w:rtl/>
          </w:rPr>
          <w:t>109</w:t>
        </w:r>
        <w:r w:rsidRPr="00DC0C01">
          <w:rPr>
            <w:rStyle w:val="ac"/>
            <w:rFonts w:hint="cs"/>
            <w:rtl/>
          </w:rPr>
          <w:t>،</w:t>
        </w:r>
        <w:r w:rsidRPr="00DC0C01">
          <w:rPr>
            <w:rStyle w:val="ac"/>
            <w:rtl/>
          </w:rPr>
          <w:t xml:space="preserve"> </w:t>
        </w:r>
        <w:r w:rsidRPr="00DC0C01">
          <w:rPr>
            <w:rStyle w:val="ac"/>
            <w:rFonts w:hint="cs"/>
            <w:rtl/>
          </w:rPr>
          <w:t>ح</w:t>
        </w:r>
        <w:r w:rsidRPr="00DC0C01">
          <w:rPr>
            <w:rStyle w:val="ac"/>
            <w:rtl/>
          </w:rPr>
          <w:t>1</w:t>
        </w:r>
        <w:r w:rsidRPr="00DC0C01">
          <w:rPr>
            <w:rStyle w:val="ac"/>
            <w:rFonts w:hint="cs"/>
            <w:rtl/>
          </w:rPr>
          <w:t>،</w:t>
        </w:r>
        <w:r w:rsidRPr="00DC0C01">
          <w:rPr>
            <w:rStyle w:val="ac"/>
            <w:rtl/>
          </w:rPr>
          <w:t xml:space="preserve"> </w:t>
        </w:r>
        <w:r w:rsidRPr="00DC0C01">
          <w:rPr>
            <w:rStyle w:val="ac"/>
            <w:rFonts w:hint="cs"/>
            <w:rtl/>
          </w:rPr>
          <w:t>ط</w:t>
        </w:r>
        <w:r w:rsidRPr="00DC0C01">
          <w:rPr>
            <w:rStyle w:val="ac"/>
            <w:rtl/>
          </w:rPr>
          <w:t xml:space="preserve"> </w:t>
        </w:r>
        <w:r w:rsidRPr="00DC0C01">
          <w:rPr>
            <w:rStyle w:val="ac"/>
            <w:rFonts w:hint="cs"/>
            <w:rtl/>
          </w:rPr>
          <w:t>آل</w:t>
        </w:r>
        <w:r w:rsidRPr="00DC0C01">
          <w:rPr>
            <w:rStyle w:val="ac"/>
            <w:rtl/>
          </w:rPr>
          <w:t xml:space="preserve"> </w:t>
        </w:r>
        <w:r w:rsidRPr="00DC0C01">
          <w:rPr>
            <w:rStyle w:val="ac"/>
            <w:rFonts w:hint="cs"/>
            <w:rtl/>
          </w:rPr>
          <w:t>البيت</w:t>
        </w:r>
        <w:r w:rsidRPr="00DC0C01">
          <w:rPr>
            <w:rStyle w:val="ac"/>
            <w:rtl/>
          </w:rPr>
          <w:t>.</w:t>
        </w:r>
      </w:hyperlink>
    </w:p>
  </w:footnote>
  <w:footnote w:id="12">
    <w:p w:rsidR="00E300C7" w:rsidRDefault="00E300C7" w:rsidP="00E300C7">
      <w:pPr>
        <w:pStyle w:val="a9"/>
      </w:pPr>
      <w:r>
        <w:footnoteRef/>
      </w:r>
      <w:r>
        <w:rPr>
          <w:rFonts w:hint="cs"/>
          <w:rtl/>
        </w:rPr>
        <w:t xml:space="preserve"> </w:t>
      </w:r>
      <w:hyperlink r:id="rId11" w:history="1">
        <w:r>
          <w:rPr>
            <w:rStyle w:val="ac"/>
            <w:rFonts w:hint="cs"/>
            <w:rtl/>
          </w:rPr>
          <w:t>الکافی، محمد بن یعقوب کلینی، ج5، ص521.</w:t>
        </w:r>
      </w:hyperlink>
    </w:p>
  </w:footnote>
  <w:footnote w:id="13">
    <w:p w:rsidR="00E300C7" w:rsidRDefault="00E300C7" w:rsidP="00E300C7">
      <w:pPr>
        <w:pStyle w:val="a9"/>
        <w:rPr>
          <w:rFonts w:hint="cs"/>
          <w:rtl/>
        </w:rPr>
      </w:pPr>
      <w:r>
        <w:rPr>
          <w:rStyle w:val="ab"/>
        </w:rPr>
        <w:footnoteRef/>
      </w:r>
      <w:r>
        <w:rPr>
          <w:rtl/>
        </w:rPr>
        <w:t xml:space="preserve"> </w:t>
      </w:r>
      <w:r>
        <w:rPr>
          <w:rFonts w:hint="cs"/>
          <w:rtl/>
        </w:rPr>
        <w:t>در جلسه 85 به این مطالب اشاره شده است.</w:t>
      </w:r>
    </w:p>
  </w:footnote>
  <w:footnote w:id="14">
    <w:p w:rsidR="00E300C7" w:rsidRPr="00E7301D" w:rsidRDefault="00E300C7" w:rsidP="00E300C7">
      <w:pPr>
        <w:pStyle w:val="a9"/>
        <w:rPr>
          <w:rFonts w:hint="cs"/>
          <w:rtl/>
        </w:rPr>
      </w:pPr>
      <w:r w:rsidRPr="00E7301D">
        <w:footnoteRef/>
      </w:r>
      <w:r w:rsidRPr="00E7301D">
        <w:rPr>
          <w:rtl/>
        </w:rPr>
        <w:t xml:space="preserve"> </w:t>
      </w:r>
      <w:hyperlink r:id="rId12" w:history="1">
        <w:r w:rsidRPr="00E7301D">
          <w:rPr>
            <w:rStyle w:val="ac"/>
            <w:rFonts w:hint="cs"/>
            <w:rtl/>
          </w:rPr>
          <w:t>وسائل</w:t>
        </w:r>
        <w:r w:rsidRPr="00E7301D">
          <w:rPr>
            <w:rStyle w:val="ac"/>
            <w:rtl/>
          </w:rPr>
          <w:t xml:space="preserve"> </w:t>
        </w:r>
        <w:r w:rsidRPr="00E7301D">
          <w:rPr>
            <w:rStyle w:val="ac"/>
            <w:rFonts w:hint="cs"/>
            <w:rtl/>
          </w:rPr>
          <w:t>الشیعة،</w:t>
        </w:r>
        <w:r w:rsidRPr="00E7301D">
          <w:rPr>
            <w:rStyle w:val="ac"/>
            <w:rtl/>
          </w:rPr>
          <w:t xml:space="preserve"> </w:t>
        </w:r>
        <w:r w:rsidRPr="00E7301D">
          <w:rPr>
            <w:rStyle w:val="ac"/>
            <w:rFonts w:hint="cs"/>
            <w:rtl/>
          </w:rPr>
          <w:t>الشیخ</w:t>
        </w:r>
        <w:r w:rsidRPr="00E7301D">
          <w:rPr>
            <w:rStyle w:val="ac"/>
            <w:rtl/>
          </w:rPr>
          <w:t xml:space="preserve"> </w:t>
        </w:r>
        <w:r w:rsidRPr="00E7301D">
          <w:rPr>
            <w:rStyle w:val="ac"/>
            <w:rFonts w:hint="cs"/>
            <w:rtl/>
          </w:rPr>
          <w:t>الحر</w:t>
        </w:r>
        <w:r w:rsidRPr="00E7301D">
          <w:rPr>
            <w:rStyle w:val="ac"/>
            <w:rtl/>
          </w:rPr>
          <w:t xml:space="preserve"> </w:t>
        </w:r>
        <w:r w:rsidRPr="00E7301D">
          <w:rPr>
            <w:rStyle w:val="ac"/>
            <w:rFonts w:hint="cs"/>
            <w:rtl/>
          </w:rPr>
          <w:t>العاملي،</w:t>
        </w:r>
        <w:r w:rsidRPr="00E7301D">
          <w:rPr>
            <w:rStyle w:val="ac"/>
            <w:rtl/>
          </w:rPr>
          <w:t xml:space="preserve"> </w:t>
        </w:r>
        <w:r w:rsidRPr="00E7301D">
          <w:rPr>
            <w:rStyle w:val="ac"/>
            <w:rFonts w:hint="cs"/>
            <w:rtl/>
          </w:rPr>
          <w:t>ج</w:t>
        </w:r>
        <w:r w:rsidRPr="00E7301D">
          <w:rPr>
            <w:rStyle w:val="ac"/>
            <w:rtl/>
          </w:rPr>
          <w:t>20</w:t>
        </w:r>
        <w:r w:rsidRPr="00E7301D">
          <w:rPr>
            <w:rStyle w:val="ac"/>
            <w:rFonts w:hint="cs"/>
            <w:rtl/>
          </w:rPr>
          <w:t>،</w:t>
        </w:r>
        <w:r w:rsidRPr="00E7301D">
          <w:rPr>
            <w:rStyle w:val="ac"/>
            <w:rtl/>
          </w:rPr>
          <w:t xml:space="preserve"> </w:t>
        </w:r>
        <w:r w:rsidRPr="00E7301D">
          <w:rPr>
            <w:rStyle w:val="ac"/>
            <w:rFonts w:hint="cs"/>
            <w:rtl/>
          </w:rPr>
          <w:t>ص</w:t>
        </w:r>
        <w:r w:rsidRPr="00E7301D">
          <w:rPr>
            <w:rStyle w:val="ac"/>
            <w:rtl/>
          </w:rPr>
          <w:t>215</w:t>
        </w:r>
        <w:r w:rsidRPr="00E7301D">
          <w:rPr>
            <w:rStyle w:val="ac"/>
            <w:rFonts w:hint="cs"/>
            <w:rtl/>
          </w:rPr>
          <w:t>،</w:t>
        </w:r>
        <w:r w:rsidRPr="00E7301D">
          <w:rPr>
            <w:rStyle w:val="ac"/>
            <w:rtl/>
          </w:rPr>
          <w:t xml:space="preserve"> </w:t>
        </w:r>
        <w:r w:rsidRPr="00E7301D">
          <w:rPr>
            <w:rStyle w:val="ac"/>
            <w:rFonts w:hint="cs"/>
            <w:rtl/>
          </w:rPr>
          <w:t>أبواب</w:t>
        </w:r>
        <w:r w:rsidRPr="00E7301D">
          <w:rPr>
            <w:rStyle w:val="ac"/>
            <w:rtl/>
          </w:rPr>
          <w:t xml:space="preserve"> </w:t>
        </w:r>
        <w:r w:rsidRPr="00E7301D">
          <w:rPr>
            <w:rStyle w:val="ac"/>
            <w:rFonts w:hint="cs"/>
            <w:rtl/>
          </w:rPr>
          <w:t>مقدمات</w:t>
        </w:r>
        <w:r w:rsidRPr="00E7301D">
          <w:rPr>
            <w:rStyle w:val="ac"/>
            <w:rtl/>
          </w:rPr>
          <w:t xml:space="preserve"> </w:t>
        </w:r>
        <w:r w:rsidRPr="00E7301D">
          <w:rPr>
            <w:rStyle w:val="ac"/>
            <w:rFonts w:hint="cs"/>
            <w:rtl/>
          </w:rPr>
          <w:t>النکاح،</w:t>
        </w:r>
        <w:r w:rsidRPr="00E7301D">
          <w:rPr>
            <w:rStyle w:val="ac"/>
            <w:rtl/>
          </w:rPr>
          <w:t xml:space="preserve"> </w:t>
        </w:r>
        <w:r w:rsidRPr="00E7301D">
          <w:rPr>
            <w:rStyle w:val="ac"/>
            <w:rFonts w:hint="cs"/>
            <w:rtl/>
          </w:rPr>
          <w:t>باب</w:t>
        </w:r>
        <w:r w:rsidRPr="00E7301D">
          <w:rPr>
            <w:rStyle w:val="ac"/>
            <w:rtl/>
          </w:rPr>
          <w:t>120</w:t>
        </w:r>
        <w:r w:rsidRPr="00E7301D">
          <w:rPr>
            <w:rStyle w:val="ac"/>
            <w:rFonts w:hint="cs"/>
            <w:rtl/>
          </w:rPr>
          <w:t>،</w:t>
        </w:r>
        <w:r w:rsidRPr="00E7301D">
          <w:rPr>
            <w:rStyle w:val="ac"/>
            <w:rtl/>
          </w:rPr>
          <w:t xml:space="preserve"> </w:t>
        </w:r>
        <w:r w:rsidRPr="00E7301D">
          <w:rPr>
            <w:rStyle w:val="ac"/>
            <w:rFonts w:hint="cs"/>
            <w:rtl/>
          </w:rPr>
          <w:t>ح</w:t>
        </w:r>
        <w:r w:rsidRPr="00E7301D">
          <w:rPr>
            <w:rStyle w:val="ac"/>
            <w:rtl/>
          </w:rPr>
          <w:t>3</w:t>
        </w:r>
        <w:r w:rsidRPr="00E7301D">
          <w:rPr>
            <w:rStyle w:val="ac"/>
            <w:rFonts w:hint="cs"/>
            <w:rtl/>
          </w:rPr>
          <w:t>،</w:t>
        </w:r>
        <w:r w:rsidRPr="00E7301D">
          <w:rPr>
            <w:rStyle w:val="ac"/>
            <w:rtl/>
          </w:rPr>
          <w:t xml:space="preserve"> </w:t>
        </w:r>
        <w:r w:rsidRPr="00E7301D">
          <w:rPr>
            <w:rStyle w:val="ac"/>
            <w:rFonts w:hint="cs"/>
            <w:rtl/>
          </w:rPr>
          <w:t>ط</w:t>
        </w:r>
        <w:r w:rsidRPr="00E7301D">
          <w:rPr>
            <w:rStyle w:val="ac"/>
            <w:rtl/>
          </w:rPr>
          <w:t xml:space="preserve"> </w:t>
        </w:r>
        <w:r w:rsidRPr="00E7301D">
          <w:rPr>
            <w:rStyle w:val="ac"/>
            <w:rFonts w:hint="cs"/>
            <w:rtl/>
          </w:rPr>
          <w:t>آل</w:t>
        </w:r>
        <w:r w:rsidRPr="00E7301D">
          <w:rPr>
            <w:rStyle w:val="ac"/>
            <w:rtl/>
          </w:rPr>
          <w:t xml:space="preserve"> </w:t>
        </w:r>
        <w:r w:rsidRPr="00E7301D">
          <w:rPr>
            <w:rStyle w:val="ac"/>
            <w:rFonts w:hint="cs"/>
            <w:rtl/>
          </w:rPr>
          <w:t>البيت</w:t>
        </w:r>
        <w:r w:rsidRPr="00E7301D">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8" w:name="BokNum"/>
    <w:bookmarkEnd w:id="28"/>
    <w:r w:rsidR="003C6DE0">
      <w:rPr>
        <w:b/>
        <w:bCs/>
        <w:sz w:val="20"/>
        <w:szCs w:val="24"/>
        <w:rtl/>
      </w:rPr>
      <w:t>089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3C6DE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3C6DE0">
      <w:rPr>
        <w:rFonts w:hint="cs"/>
        <w:b/>
        <w:bCs/>
        <w:color w:val="632423" w:themeColor="accent2" w:themeShade="80"/>
        <w:sz w:val="20"/>
        <w:szCs w:val="24"/>
        <w:rtl/>
      </w:rPr>
      <w:t>شهیدی</w:t>
    </w:r>
    <w:r w:rsidR="003C6DE0">
      <w:rPr>
        <w:b/>
        <w:bCs/>
        <w:color w:val="632423" w:themeColor="accent2" w:themeShade="80"/>
        <w:sz w:val="20"/>
        <w:szCs w:val="24"/>
        <w:rtl/>
      </w:rPr>
      <w:t xml:space="preserve"> </w:t>
    </w:r>
    <w:r w:rsidR="003C6DE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1" w:name="BokTarikh"/>
    <w:bookmarkEnd w:id="31"/>
    <w:r w:rsidR="003C6DE0">
      <w:rPr>
        <w:sz w:val="24"/>
        <w:szCs w:val="24"/>
        <w:rtl/>
      </w:rPr>
      <w:t>7 /1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2" w:name="BokSabj"/>
    <w:bookmarkEnd w:id="32"/>
    <w:r w:rsidR="003C6DE0">
      <w:rPr>
        <w:rFonts w:hint="cs"/>
        <w:color w:val="000000" w:themeColor="text1"/>
        <w:sz w:val="24"/>
        <w:szCs w:val="24"/>
        <w:rtl/>
      </w:rPr>
      <w:t>فصل</w:t>
    </w:r>
    <w:r w:rsidR="003C6DE0">
      <w:rPr>
        <w:color w:val="000000" w:themeColor="text1"/>
        <w:sz w:val="24"/>
        <w:szCs w:val="24"/>
        <w:rtl/>
      </w:rPr>
      <w:t xml:space="preserve"> </w:t>
    </w:r>
    <w:r w:rsidR="003C6DE0">
      <w:rPr>
        <w:rFonts w:hint="cs"/>
        <w:color w:val="000000" w:themeColor="text1"/>
        <w:sz w:val="24"/>
        <w:szCs w:val="24"/>
        <w:rtl/>
      </w:rPr>
      <w:t>فی</w:t>
    </w:r>
    <w:r w:rsidR="003C6DE0">
      <w:rPr>
        <w:color w:val="000000" w:themeColor="text1"/>
        <w:sz w:val="24"/>
        <w:szCs w:val="24"/>
        <w:rtl/>
      </w:rPr>
      <w:t xml:space="preserve"> </w:t>
    </w:r>
    <w:r w:rsidR="003C6DE0">
      <w:rPr>
        <w:rFonts w:hint="cs"/>
        <w:color w:val="000000" w:themeColor="text1"/>
        <w:sz w:val="24"/>
        <w:szCs w:val="24"/>
        <w:rtl/>
      </w:rPr>
      <w:t>الستر</w:t>
    </w:r>
    <w:r w:rsidR="003C6DE0">
      <w:rPr>
        <w:color w:val="000000" w:themeColor="text1"/>
        <w:sz w:val="24"/>
        <w:szCs w:val="24"/>
        <w:rtl/>
      </w:rPr>
      <w:t xml:space="preserve"> </w:t>
    </w:r>
    <w:r w:rsidR="003C6DE0">
      <w:rPr>
        <w:rFonts w:hint="cs"/>
        <w:color w:val="000000" w:themeColor="text1"/>
        <w:sz w:val="24"/>
        <w:szCs w:val="24"/>
        <w:rtl/>
      </w:rPr>
      <w:t>و</w:t>
    </w:r>
    <w:r w:rsidR="003C6DE0">
      <w:rPr>
        <w:color w:val="000000" w:themeColor="text1"/>
        <w:sz w:val="24"/>
        <w:szCs w:val="24"/>
        <w:rtl/>
      </w:rPr>
      <w:t xml:space="preserve"> </w:t>
    </w:r>
    <w:r w:rsidR="003C6DE0">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3" w:name="Bokmoqarer"/>
    <w:bookmarkEnd w:id="33"/>
    <w:r w:rsidR="003C6DE0">
      <w:rPr>
        <w:rFonts w:hint="cs"/>
        <w:sz w:val="24"/>
        <w:szCs w:val="24"/>
        <w:rtl/>
      </w:rPr>
      <w:t>حسن</w:t>
    </w:r>
    <w:r w:rsidR="003C6DE0">
      <w:rPr>
        <w:sz w:val="24"/>
        <w:szCs w:val="24"/>
        <w:rtl/>
      </w:rPr>
      <w:t xml:space="preserve"> </w:t>
    </w:r>
    <w:r w:rsidR="003C6DE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3C6DE0">
      <w:rPr>
        <w:rFonts w:hint="cs"/>
        <w:sz w:val="24"/>
        <w:szCs w:val="24"/>
        <w:rtl/>
      </w:rPr>
      <w:t>حکم</w:t>
    </w:r>
    <w:r w:rsidR="003C6DE0">
      <w:rPr>
        <w:sz w:val="24"/>
        <w:szCs w:val="24"/>
        <w:rtl/>
      </w:rPr>
      <w:t xml:space="preserve"> </w:t>
    </w:r>
    <w:r w:rsidR="003C6DE0">
      <w:rPr>
        <w:rFonts w:hint="cs"/>
        <w:sz w:val="24"/>
        <w:szCs w:val="24"/>
        <w:rtl/>
      </w:rPr>
      <w:t>نظر</w:t>
    </w:r>
    <w:r w:rsidR="003C6DE0">
      <w:rPr>
        <w:sz w:val="24"/>
        <w:szCs w:val="24"/>
        <w:rtl/>
      </w:rPr>
      <w:t xml:space="preserve"> </w:t>
    </w:r>
    <w:r w:rsidR="003C6DE0">
      <w:rPr>
        <w:rFonts w:hint="cs"/>
        <w:sz w:val="24"/>
        <w:szCs w:val="24"/>
        <w:rtl/>
      </w:rPr>
      <w:t>به</w:t>
    </w:r>
    <w:r w:rsidR="003C6DE0">
      <w:rPr>
        <w:sz w:val="24"/>
        <w:szCs w:val="24"/>
        <w:rtl/>
      </w:rPr>
      <w:t xml:space="preserve"> </w:t>
    </w:r>
    <w:r w:rsidR="003C6DE0">
      <w:rPr>
        <w:rFonts w:hint="cs"/>
        <w:sz w:val="24"/>
        <w:szCs w:val="24"/>
        <w:rtl/>
      </w:rPr>
      <w:t>وجه</w:t>
    </w:r>
    <w:r w:rsidR="003C6DE0">
      <w:rPr>
        <w:sz w:val="24"/>
        <w:szCs w:val="24"/>
        <w:rtl/>
      </w:rPr>
      <w:t xml:space="preserve"> </w:t>
    </w:r>
    <w:r w:rsidR="003C6DE0">
      <w:rPr>
        <w:rFonts w:hint="cs"/>
        <w:sz w:val="24"/>
        <w:szCs w:val="24"/>
        <w:rtl/>
      </w:rPr>
      <w:t>و</w:t>
    </w:r>
    <w:r w:rsidR="003C6DE0">
      <w:rPr>
        <w:sz w:val="24"/>
        <w:szCs w:val="24"/>
        <w:rtl/>
      </w:rPr>
      <w:t xml:space="preserve"> </w:t>
    </w:r>
    <w:r w:rsidR="003C6DE0">
      <w:rPr>
        <w:rFonts w:hint="cs"/>
        <w:sz w:val="24"/>
        <w:szCs w:val="24"/>
        <w:rtl/>
      </w:rPr>
      <w:t>کفین</w:t>
    </w:r>
    <w:r w:rsidR="003C6DE0">
      <w:rPr>
        <w:sz w:val="24"/>
        <w:szCs w:val="24"/>
        <w:rtl/>
      </w:rPr>
      <w:t xml:space="preserve"> </w:t>
    </w:r>
    <w:r w:rsidR="003C6DE0">
      <w:rPr>
        <w:rFonts w:hint="cs"/>
        <w:sz w:val="24"/>
        <w:szCs w:val="24"/>
        <w:rtl/>
      </w:rPr>
      <w:t>أجنبیه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1580"/>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567F"/>
    <w:rsid w:val="0037339B"/>
    <w:rsid w:val="00386C11"/>
    <w:rsid w:val="00397466"/>
    <w:rsid w:val="003A6148"/>
    <w:rsid w:val="003B2F3B"/>
    <w:rsid w:val="003C33F6"/>
    <w:rsid w:val="003C3D2E"/>
    <w:rsid w:val="003C43A5"/>
    <w:rsid w:val="003C6DE0"/>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300C7"/>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127E"/>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0/235/&#1575;&#1604;&#1588;&#1575;&#1576;&#1617;&#1607;" TargetMode="External"/><Relationship Id="rId3" Type="http://schemas.openxmlformats.org/officeDocument/2006/relationships/hyperlink" Target="http://lib.eshia.ir/11025/12/368/&#1576;&#1579;&#1608;&#1576;&#1607;&#1575;" TargetMode="External"/><Relationship Id="rId7" Type="http://schemas.openxmlformats.org/officeDocument/2006/relationships/hyperlink" Target="http://lib.eshia.ir/14028/0/418/&#1605;&#1590;&#1591;&#1585;&#1576;" TargetMode="External"/><Relationship Id="rId12" Type="http://schemas.openxmlformats.org/officeDocument/2006/relationships/hyperlink" Target="http://lib.eshia.ir/11025/20/215/&#1608;&#1590;&#1593;" TargetMode="External"/><Relationship Id="rId2" Type="http://schemas.openxmlformats.org/officeDocument/2006/relationships/hyperlink" Target="http://lib.eshia.ir/11025/12/563/&#1740;&#1602;&#1593;" TargetMode="External"/><Relationship Id="rId1" Type="http://schemas.openxmlformats.org/officeDocument/2006/relationships/hyperlink" Target="http://lib.eshia.ir/11025/20/193/&#1575;&#1604;&#1578;&#1607;&#1740;&#1740;&#1580;" TargetMode="External"/><Relationship Id="rId6" Type="http://schemas.openxmlformats.org/officeDocument/2006/relationships/hyperlink" Target="http://lib.eshia.ir/11025/20/105/&#1740;&#1602;&#1591;&#1585;" TargetMode="External"/><Relationship Id="rId11" Type="http://schemas.openxmlformats.org/officeDocument/2006/relationships/hyperlink" Target="http://lib.eshia.ir/11005/5/521/&#1575;&#1604;&#1602;&#1583;&#1605;&#1575;&#1606;" TargetMode="External"/><Relationship Id="rId5" Type="http://schemas.openxmlformats.org/officeDocument/2006/relationships/hyperlink" Target="http://lib.eshia.ir/11025/12/494/&#1576;&#1605;&#1585;&#1608;&#1581;&#1607;" TargetMode="External"/><Relationship Id="rId10" Type="http://schemas.openxmlformats.org/officeDocument/2006/relationships/hyperlink" Target="http://lib.eshia.ir/11025/20/200/&#1575;&#1604;&#1582;&#1605;&#1575;&#1585;" TargetMode="External"/><Relationship Id="rId4" Type="http://schemas.openxmlformats.org/officeDocument/2006/relationships/hyperlink" Target="http://lib.eshia.ir/11025/12/493/&#1578;&#1578;&#1606;&#1602;&#1617;&#1576;" TargetMode="External"/><Relationship Id="rId9" Type="http://schemas.openxmlformats.org/officeDocument/2006/relationships/hyperlink" Target="http://lib.eshia.ir/11025/20/202/&#1575;&#1604;&#1608;&#1580;&#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E268-E129-4005-BDFE-B57245CE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12</Pages>
  <Words>3299</Words>
  <Characters>18806</Characters>
  <Application>Microsoft Office Word</Application>
  <DocSecurity>0</DocSecurity>
  <Lines>156</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22061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cp:revision>
  <dcterms:created xsi:type="dcterms:W3CDTF">2018-03-27T14:51:00Z</dcterms:created>
  <dcterms:modified xsi:type="dcterms:W3CDTF">2018-03-27T14:53:00Z</dcterms:modified>
  <cp:contentStatus>ویرایش 2.5</cp:contentStatus>
  <cp:version>2.7</cp:version>
</cp:coreProperties>
</file>