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A12F3" w:rsidRDefault="001A12F3" w:rsidP="001A12F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0563406" w:history="1">
        <w:r w:rsidRPr="0051303D">
          <w:rPr>
            <w:rStyle w:val="ac"/>
            <w:rFonts w:ascii="Cambria" w:eastAsia="Times New Roman" w:hAnsi="Cambria" w:hint="eastAsia"/>
            <w:b/>
            <w:bCs/>
            <w:noProof/>
            <w:kern w:val="32"/>
            <w:rtl/>
          </w:rPr>
          <w:t>فصل</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ف</w:t>
        </w:r>
        <w:r w:rsidRPr="0051303D">
          <w:rPr>
            <w:rStyle w:val="ac"/>
            <w:rFonts w:ascii="Cambria" w:eastAsia="Times New Roman" w:hAnsi="Cambria" w:hint="cs"/>
            <w:b/>
            <w:bCs/>
            <w:noProof/>
            <w:kern w:val="32"/>
            <w:rtl/>
          </w:rPr>
          <w:t>ی</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الستر</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و</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A12F3" w:rsidRDefault="001A12F3" w:rsidP="001A12F3">
      <w:pPr>
        <w:pStyle w:val="11"/>
        <w:rPr>
          <w:rFonts w:asciiTheme="minorHAnsi" w:eastAsiaTheme="minorEastAsia" w:hAnsiTheme="minorHAnsi" w:cstheme="minorBidi"/>
          <w:noProof/>
          <w:color w:val="auto"/>
          <w:szCs w:val="22"/>
          <w:rtl/>
        </w:rPr>
      </w:pPr>
      <w:hyperlink w:anchor="_Toc510563407" w:history="1">
        <w:r w:rsidRPr="0051303D">
          <w:rPr>
            <w:rStyle w:val="ac"/>
            <w:rFonts w:ascii="Cambria" w:eastAsia="Times New Roman" w:hAnsi="Cambria" w:hint="eastAsia"/>
            <w:b/>
            <w:bCs/>
            <w:noProof/>
            <w:kern w:val="32"/>
            <w:rtl/>
          </w:rPr>
          <w:t>أدله</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قول</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به</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جواز</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نظر</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به</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وجه</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و</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کف</w:t>
        </w:r>
        <w:r w:rsidRPr="0051303D">
          <w:rPr>
            <w:rStyle w:val="ac"/>
            <w:rFonts w:ascii="Cambria" w:eastAsia="Times New Roman" w:hAnsi="Cambria" w:hint="cs"/>
            <w:b/>
            <w:bCs/>
            <w:noProof/>
            <w:kern w:val="32"/>
            <w:rtl/>
          </w:rPr>
          <w:t>ی</w:t>
        </w:r>
        <w:r w:rsidRPr="0051303D">
          <w:rPr>
            <w:rStyle w:val="ac"/>
            <w:rFonts w:ascii="Cambria" w:eastAsia="Times New Roman" w:hAnsi="Cambria" w:hint="eastAsia"/>
            <w:b/>
            <w:bCs/>
            <w:noProof/>
            <w:kern w:val="32"/>
            <w:rtl/>
          </w:rPr>
          <w:t>ن</w:t>
        </w:r>
        <w:r w:rsidRPr="0051303D">
          <w:rPr>
            <w:rStyle w:val="ac"/>
            <w:rFonts w:ascii="Cambria" w:eastAsia="Times New Roman" w:hAnsi="Cambria"/>
            <w:b/>
            <w:bCs/>
            <w:noProof/>
            <w:kern w:val="32"/>
            <w:rtl/>
          </w:rPr>
          <w:t xml:space="preserve"> </w:t>
        </w:r>
        <w:r w:rsidRPr="0051303D">
          <w:rPr>
            <w:rStyle w:val="ac"/>
            <w:rFonts w:ascii="Cambria" w:eastAsia="Times New Roman" w:hAnsi="Cambria" w:hint="eastAsia"/>
            <w:b/>
            <w:bCs/>
            <w:noProof/>
            <w:kern w:val="32"/>
            <w:rtl/>
          </w:rPr>
          <w:t>أجنب</w:t>
        </w:r>
        <w:r w:rsidRPr="0051303D">
          <w:rPr>
            <w:rStyle w:val="ac"/>
            <w:rFonts w:ascii="Cambria" w:eastAsia="Times New Roman" w:hAnsi="Cambria" w:hint="cs"/>
            <w:b/>
            <w:bCs/>
            <w:noProof/>
            <w:kern w:val="32"/>
            <w:rtl/>
          </w:rPr>
          <w:t>ی</w:t>
        </w:r>
        <w:r w:rsidRPr="0051303D">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Toc510563407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08" w:history="1">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09" w:history="1">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ت</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سوم</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ت</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عمرو</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بن</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شمر</w:t>
        </w:r>
        <w:r w:rsidRPr="0051303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Toc510563409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0" w:history="1">
        <w:r w:rsidRPr="0051303D">
          <w:rPr>
            <w:rStyle w:val="ac"/>
            <w:rFonts w:hint="eastAsia"/>
            <w:noProof/>
            <w:rtl/>
          </w:rPr>
          <w:t>مناقشه</w:t>
        </w:r>
        <w:r w:rsidRPr="0051303D">
          <w:rPr>
            <w:rStyle w:val="ac"/>
            <w:noProof/>
            <w:rtl/>
          </w:rPr>
          <w:t xml:space="preserve"> </w:t>
        </w:r>
        <w:r w:rsidRPr="0051303D">
          <w:rPr>
            <w:rStyle w:val="ac"/>
            <w:rFonts w:hint="eastAsia"/>
            <w:noProof/>
            <w:rtl/>
          </w:rPr>
          <w:t>مرحوم</w:t>
        </w:r>
        <w:r w:rsidRPr="0051303D">
          <w:rPr>
            <w:rStyle w:val="ac"/>
            <w:noProof/>
            <w:rtl/>
          </w:rPr>
          <w:t xml:space="preserve"> </w:t>
        </w:r>
        <w:r w:rsidRPr="0051303D">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A12F3" w:rsidRDefault="001A12F3" w:rsidP="001A12F3">
      <w:pPr>
        <w:pStyle w:val="42"/>
        <w:tabs>
          <w:tab w:val="right" w:leader="dot" w:pos="10194"/>
        </w:tabs>
        <w:rPr>
          <w:rFonts w:asciiTheme="minorHAnsi" w:eastAsiaTheme="minorEastAsia" w:hAnsiTheme="minorHAnsi" w:cstheme="minorBidi"/>
          <w:bCs w:val="0"/>
          <w:noProof/>
          <w:color w:val="auto"/>
          <w:szCs w:val="22"/>
          <w:rtl/>
        </w:rPr>
      </w:pPr>
      <w:hyperlink w:anchor="_Toc510563411" w:history="1">
        <w:r w:rsidRPr="0051303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2" w:history="1">
        <w:r w:rsidRPr="0051303D">
          <w:rPr>
            <w:rStyle w:val="ac"/>
            <w:rFonts w:hint="eastAsia"/>
            <w:noProof/>
            <w:rtl/>
          </w:rPr>
          <w:t>مناقشه</w:t>
        </w:r>
        <w:r w:rsidRPr="0051303D">
          <w:rPr>
            <w:rStyle w:val="ac"/>
            <w:noProof/>
            <w:rtl/>
          </w:rPr>
          <w:t xml:space="preserve"> </w:t>
        </w:r>
        <w:r w:rsidRPr="0051303D">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13" w:history="1">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ت</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چهارم</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ت</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قرب</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الاسناد</w:t>
        </w:r>
        <w:r w:rsidRPr="0051303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4" w:history="1">
        <w:r w:rsidRPr="0051303D">
          <w:rPr>
            <w:rStyle w:val="ac"/>
            <w:rFonts w:ascii="Cambria" w:eastAsia="Times New Roman" w:hAnsi="Cambria" w:cs="B Titr" w:hint="eastAsia"/>
            <w:b/>
            <w:noProof/>
            <w:rtl/>
          </w:rPr>
          <w:t>مناقشه</w:t>
        </w:r>
        <w:r w:rsidRPr="0051303D">
          <w:rPr>
            <w:rStyle w:val="ac"/>
            <w:rFonts w:ascii="Cambria" w:eastAsia="Times New Roman" w:hAnsi="Cambria" w:cs="B Titr"/>
            <w:b/>
            <w:noProof/>
            <w:rtl/>
          </w:rPr>
          <w:t xml:space="preserve"> </w:t>
        </w:r>
        <w:r w:rsidRPr="0051303D">
          <w:rPr>
            <w:rStyle w:val="ac"/>
            <w:rFonts w:ascii="Cambria" w:eastAsia="Times New Roman" w:hAnsi="Cambria" w:cs="B Titr" w:hint="eastAsia"/>
            <w:b/>
            <w:noProof/>
            <w:rtl/>
          </w:rPr>
          <w:t>سند</w:t>
        </w:r>
        <w:r w:rsidRPr="0051303D">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5" w:history="1">
        <w:r w:rsidRPr="0051303D">
          <w:rPr>
            <w:rStyle w:val="ac"/>
            <w:rFonts w:ascii="Cambria" w:eastAsia="Times New Roman" w:hAnsi="Cambria" w:cs="B Titr" w:hint="eastAsia"/>
            <w:b/>
            <w:noProof/>
            <w:rtl/>
          </w:rPr>
          <w:t>مناقشه</w:t>
        </w:r>
        <w:r w:rsidRPr="0051303D">
          <w:rPr>
            <w:rStyle w:val="ac"/>
            <w:rFonts w:ascii="Cambria" w:eastAsia="Times New Roman" w:hAnsi="Cambria" w:cs="B Titr"/>
            <w:b/>
            <w:noProof/>
            <w:rtl/>
          </w:rPr>
          <w:t xml:space="preserve"> </w:t>
        </w:r>
        <w:r w:rsidRPr="0051303D">
          <w:rPr>
            <w:rStyle w:val="ac"/>
            <w:rFonts w:ascii="Cambria" w:eastAsia="Times New Roman" w:hAnsi="Cambria" w:cs="B Titr" w:hint="eastAsia"/>
            <w:b/>
            <w:noProof/>
            <w:rtl/>
          </w:rPr>
          <w:t>دلال</w:t>
        </w:r>
        <w:r w:rsidRPr="0051303D">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6" w:history="1">
        <w:r w:rsidRPr="0051303D">
          <w:rPr>
            <w:rStyle w:val="ac"/>
            <w:rFonts w:ascii="Cambria" w:eastAsia="Times New Roman" w:hAnsi="Cambria" w:cs="B Titr" w:hint="eastAsia"/>
            <w:b/>
            <w:noProof/>
            <w:rtl/>
          </w:rPr>
          <w:t>مناقشه</w:t>
        </w:r>
        <w:r w:rsidRPr="0051303D">
          <w:rPr>
            <w:rStyle w:val="ac"/>
            <w:rFonts w:ascii="Cambria" w:eastAsia="Times New Roman" w:hAnsi="Cambria" w:cs="B Titr"/>
            <w:b/>
            <w:noProof/>
            <w:rtl/>
          </w:rPr>
          <w:t xml:space="preserve"> </w:t>
        </w:r>
        <w:r w:rsidRPr="0051303D">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A12F3" w:rsidRDefault="001A12F3" w:rsidP="001A12F3">
      <w:pPr>
        <w:pStyle w:val="42"/>
        <w:tabs>
          <w:tab w:val="right" w:leader="dot" w:pos="10194"/>
        </w:tabs>
        <w:rPr>
          <w:rFonts w:asciiTheme="minorHAnsi" w:eastAsiaTheme="minorEastAsia" w:hAnsiTheme="minorHAnsi" w:cstheme="minorBidi"/>
          <w:bCs w:val="0"/>
          <w:noProof/>
          <w:color w:val="auto"/>
          <w:szCs w:val="22"/>
          <w:rtl/>
        </w:rPr>
      </w:pPr>
      <w:hyperlink w:anchor="_Toc510563417" w:history="1">
        <w:r w:rsidRPr="0051303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18" w:history="1">
        <w:r w:rsidRPr="0051303D">
          <w:rPr>
            <w:rStyle w:val="ac"/>
            <w:rFonts w:hint="eastAsia"/>
            <w:noProof/>
            <w:rtl/>
          </w:rPr>
          <w:t>مناقشه</w:t>
        </w:r>
        <w:r w:rsidRPr="0051303D">
          <w:rPr>
            <w:rStyle w:val="ac"/>
            <w:noProof/>
            <w:rtl/>
          </w:rPr>
          <w:t xml:space="preserve"> </w:t>
        </w:r>
        <w:r w:rsidRPr="0051303D">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A12F3" w:rsidRDefault="001A12F3" w:rsidP="001A12F3">
      <w:pPr>
        <w:pStyle w:val="42"/>
        <w:tabs>
          <w:tab w:val="right" w:leader="dot" w:pos="10194"/>
        </w:tabs>
        <w:rPr>
          <w:rFonts w:asciiTheme="minorHAnsi" w:eastAsiaTheme="minorEastAsia" w:hAnsiTheme="minorHAnsi" w:cstheme="minorBidi"/>
          <w:bCs w:val="0"/>
          <w:noProof/>
          <w:color w:val="auto"/>
          <w:szCs w:val="22"/>
          <w:rtl/>
        </w:rPr>
      </w:pPr>
      <w:hyperlink w:anchor="_Toc510563419" w:history="1">
        <w:r w:rsidRPr="0051303D">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20" w:history="1">
        <w:r w:rsidRPr="0051303D">
          <w:rPr>
            <w:rStyle w:val="ac"/>
            <w:rFonts w:hint="eastAsia"/>
            <w:noProof/>
            <w:rtl/>
          </w:rPr>
          <w:t>نت</w:t>
        </w:r>
        <w:r w:rsidRPr="0051303D">
          <w:rPr>
            <w:rStyle w:val="ac"/>
            <w:rFonts w:hint="cs"/>
            <w:noProof/>
            <w:rtl/>
          </w:rPr>
          <w:t>ی</w:t>
        </w:r>
        <w:r w:rsidRPr="0051303D">
          <w:rPr>
            <w:rStyle w:val="ac"/>
            <w:rFonts w:hint="eastAsia"/>
            <w:noProof/>
            <w:rtl/>
          </w:rPr>
          <w:t>جه</w:t>
        </w:r>
        <w:r w:rsidRPr="0051303D">
          <w:rPr>
            <w:rStyle w:val="ac"/>
            <w:noProof/>
            <w:rtl/>
          </w:rPr>
          <w:t xml:space="preserve"> </w:t>
        </w:r>
        <w:r w:rsidRPr="0051303D">
          <w:rPr>
            <w:rStyle w:val="ac"/>
            <w:rFonts w:hint="eastAsia"/>
            <w:noProof/>
            <w:rtl/>
          </w:rPr>
          <w:t>بحث</w:t>
        </w:r>
        <w:r w:rsidRPr="0051303D">
          <w:rPr>
            <w:rStyle w:val="ac"/>
            <w:noProof/>
            <w:rtl/>
          </w:rPr>
          <w:t xml:space="preserve"> </w:t>
        </w:r>
        <w:r w:rsidRPr="0051303D">
          <w:rPr>
            <w:rStyle w:val="ac"/>
            <w:rFonts w:hint="eastAsia"/>
            <w:noProof/>
            <w:rtl/>
          </w:rPr>
          <w:t>از</w:t>
        </w:r>
        <w:r w:rsidRPr="0051303D">
          <w:rPr>
            <w:rStyle w:val="ac"/>
            <w:noProof/>
            <w:rtl/>
          </w:rPr>
          <w:t xml:space="preserve"> </w:t>
        </w:r>
        <w:r w:rsidRPr="0051303D">
          <w:rPr>
            <w:rStyle w:val="ac"/>
            <w:rFonts w:hint="eastAsia"/>
            <w:noProof/>
            <w:rtl/>
          </w:rPr>
          <w:t>روا</w:t>
        </w:r>
        <w:r w:rsidRPr="0051303D">
          <w:rPr>
            <w:rStyle w:val="ac"/>
            <w:rFonts w:hint="cs"/>
            <w:noProof/>
            <w:rtl/>
          </w:rPr>
          <w:t>ی</w:t>
        </w:r>
        <w:r w:rsidRPr="0051303D">
          <w:rPr>
            <w:rStyle w:val="ac"/>
            <w:rFonts w:hint="eastAsia"/>
            <w:noProof/>
            <w:rtl/>
          </w:rPr>
          <w:t>ت</w:t>
        </w:r>
        <w:r w:rsidRPr="0051303D">
          <w:rPr>
            <w:rStyle w:val="ac"/>
            <w:noProof/>
            <w:rtl/>
          </w:rPr>
          <w:t xml:space="preserve"> </w:t>
        </w:r>
        <w:r w:rsidRPr="0051303D">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21" w:history="1">
        <w:r w:rsidRPr="0051303D">
          <w:rPr>
            <w:rStyle w:val="ac"/>
            <w:rFonts w:ascii="Cambria" w:eastAsia="Times New Roman" w:hAnsi="Cambria" w:hint="eastAsia"/>
            <w:b/>
            <w:i/>
            <w:noProof/>
            <w:rtl/>
          </w:rPr>
          <w:t>روا</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ت</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پنجم</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صح</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حه</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عل</w:t>
        </w:r>
        <w:r w:rsidRPr="0051303D">
          <w:rPr>
            <w:rStyle w:val="ac"/>
            <w:rFonts w:ascii="Cambria" w:eastAsia="Times New Roman" w:hAnsi="Cambria" w:hint="cs"/>
            <w:b/>
            <w:i/>
            <w:noProof/>
            <w:rtl/>
          </w:rPr>
          <w:t>ی</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بن</w:t>
        </w:r>
        <w:r w:rsidRPr="0051303D">
          <w:rPr>
            <w:rStyle w:val="ac"/>
            <w:rFonts w:ascii="Cambria" w:eastAsia="Times New Roman" w:hAnsi="Cambria"/>
            <w:b/>
            <w:i/>
            <w:noProof/>
            <w:rtl/>
          </w:rPr>
          <w:t xml:space="preserve"> </w:t>
        </w:r>
        <w:r w:rsidRPr="0051303D">
          <w:rPr>
            <w:rStyle w:val="ac"/>
            <w:rFonts w:ascii="Cambria" w:eastAsia="Times New Roman" w:hAnsi="Cambria" w:hint="eastAsia"/>
            <w:b/>
            <w:i/>
            <w:noProof/>
            <w:rtl/>
          </w:rPr>
          <w:t>سو</w:t>
        </w:r>
        <w:r w:rsidRPr="0051303D">
          <w:rPr>
            <w:rStyle w:val="ac"/>
            <w:rFonts w:ascii="Cambria" w:eastAsia="Times New Roman" w:hAnsi="Cambria" w:hint="cs"/>
            <w:b/>
            <w:i/>
            <w:noProof/>
            <w:rtl/>
          </w:rPr>
          <w:t>ی</w:t>
        </w:r>
        <w:r w:rsidRPr="0051303D">
          <w:rPr>
            <w:rStyle w:val="ac"/>
            <w:rFonts w:ascii="Cambria" w:eastAsia="Times New Roman" w:hAnsi="Cambria" w:hint="eastAsia"/>
            <w:b/>
            <w:i/>
            <w:noProof/>
            <w:rtl/>
          </w:rPr>
          <w:t>د</w:t>
        </w:r>
        <w:r w:rsidRPr="0051303D">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Toc510563421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A12F3" w:rsidRDefault="001A12F3" w:rsidP="001A12F3">
      <w:pPr>
        <w:pStyle w:val="32"/>
        <w:tabs>
          <w:tab w:val="right" w:leader="dot" w:pos="10194"/>
        </w:tabs>
        <w:rPr>
          <w:rFonts w:asciiTheme="minorHAnsi" w:eastAsiaTheme="minorEastAsia" w:hAnsiTheme="minorHAnsi" w:cstheme="minorBidi"/>
          <w:bCs w:val="0"/>
          <w:iCs w:val="0"/>
          <w:noProof/>
          <w:color w:val="auto"/>
          <w:szCs w:val="22"/>
          <w:rtl/>
        </w:rPr>
      </w:pPr>
      <w:hyperlink w:anchor="_Toc510563422" w:history="1">
        <w:r w:rsidRPr="0051303D">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Toc510563422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23" w:history="1">
        <w:r w:rsidRPr="0051303D">
          <w:rPr>
            <w:rStyle w:val="ac"/>
            <w:rFonts w:hint="eastAsia"/>
            <w:noProof/>
            <w:rtl/>
          </w:rPr>
          <w:t>روا</w:t>
        </w:r>
        <w:r w:rsidRPr="0051303D">
          <w:rPr>
            <w:rStyle w:val="ac"/>
            <w:rFonts w:hint="cs"/>
            <w:noProof/>
            <w:rtl/>
          </w:rPr>
          <w:t>ی</w:t>
        </w:r>
        <w:r w:rsidRPr="0051303D">
          <w:rPr>
            <w:rStyle w:val="ac"/>
            <w:rFonts w:hint="eastAsia"/>
            <w:noProof/>
            <w:rtl/>
          </w:rPr>
          <w:t>ت</w:t>
        </w:r>
        <w:r w:rsidRPr="0051303D">
          <w:rPr>
            <w:rStyle w:val="ac"/>
            <w:noProof/>
            <w:rtl/>
          </w:rPr>
          <w:t xml:space="preserve"> </w:t>
        </w:r>
        <w:r w:rsidRPr="0051303D">
          <w:rPr>
            <w:rStyle w:val="ac"/>
            <w:rFonts w:hint="eastAsia"/>
            <w:noProof/>
            <w:rtl/>
          </w:rPr>
          <w:t>ششم</w:t>
        </w:r>
        <w:r w:rsidRPr="0051303D">
          <w:rPr>
            <w:rStyle w:val="ac"/>
            <w:noProof/>
            <w:rtl/>
          </w:rPr>
          <w:t xml:space="preserve"> (</w:t>
        </w:r>
        <w:r w:rsidRPr="0051303D">
          <w:rPr>
            <w:rStyle w:val="ac"/>
            <w:rFonts w:hint="eastAsia"/>
            <w:noProof/>
            <w:rtl/>
          </w:rPr>
          <w:t>صح</w:t>
        </w:r>
        <w:r w:rsidRPr="0051303D">
          <w:rPr>
            <w:rStyle w:val="ac"/>
            <w:rFonts w:hint="cs"/>
            <w:noProof/>
            <w:rtl/>
          </w:rPr>
          <w:t>ی</w:t>
        </w:r>
        <w:r w:rsidRPr="0051303D">
          <w:rPr>
            <w:rStyle w:val="ac"/>
            <w:rFonts w:hint="eastAsia"/>
            <w:noProof/>
            <w:rtl/>
          </w:rPr>
          <w:t>حه</w:t>
        </w:r>
        <w:r w:rsidRPr="0051303D">
          <w:rPr>
            <w:rStyle w:val="ac"/>
            <w:noProof/>
            <w:rtl/>
          </w:rPr>
          <w:t xml:space="preserve"> </w:t>
        </w:r>
        <w:r w:rsidRPr="0051303D">
          <w:rPr>
            <w:rStyle w:val="ac"/>
            <w:rFonts w:hint="eastAsia"/>
            <w:noProof/>
            <w:rtl/>
          </w:rPr>
          <w:t>ابوحمزه</w:t>
        </w:r>
        <w:r w:rsidRPr="0051303D">
          <w:rPr>
            <w:rStyle w:val="ac"/>
            <w:noProof/>
            <w:rtl/>
          </w:rPr>
          <w:t xml:space="preserve"> </w:t>
        </w:r>
        <w:r w:rsidRPr="0051303D">
          <w:rPr>
            <w:rStyle w:val="ac"/>
            <w:rFonts w:hint="eastAsia"/>
            <w:noProof/>
            <w:rtl/>
          </w:rPr>
          <w:t>ثمال</w:t>
        </w:r>
        <w:r w:rsidRPr="0051303D">
          <w:rPr>
            <w:rStyle w:val="ac"/>
            <w:rFonts w:hint="cs"/>
            <w:noProof/>
            <w:rtl/>
          </w:rPr>
          <w:t>ی</w:t>
        </w:r>
        <w:r w:rsidRPr="0051303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A12F3" w:rsidRDefault="001A12F3" w:rsidP="001A12F3">
      <w:pPr>
        <w:pStyle w:val="22"/>
        <w:tabs>
          <w:tab w:val="right" w:leader="dot" w:pos="10194"/>
        </w:tabs>
        <w:rPr>
          <w:rFonts w:asciiTheme="minorHAnsi" w:eastAsiaTheme="minorEastAsia" w:hAnsiTheme="minorHAnsi" w:cstheme="minorBidi"/>
          <w:bCs w:val="0"/>
          <w:noProof/>
          <w:color w:val="auto"/>
          <w:szCs w:val="22"/>
          <w:rtl/>
        </w:rPr>
      </w:pPr>
      <w:hyperlink w:anchor="_Toc510563424" w:history="1">
        <w:r w:rsidRPr="0051303D">
          <w:rPr>
            <w:rStyle w:val="ac"/>
            <w:rFonts w:hint="eastAsia"/>
            <w:noProof/>
            <w:rtl/>
          </w:rPr>
          <w:t>روا</w:t>
        </w:r>
        <w:r w:rsidRPr="0051303D">
          <w:rPr>
            <w:rStyle w:val="ac"/>
            <w:rFonts w:hint="cs"/>
            <w:noProof/>
            <w:rtl/>
          </w:rPr>
          <w:t>ی</w:t>
        </w:r>
        <w:r w:rsidRPr="0051303D">
          <w:rPr>
            <w:rStyle w:val="ac"/>
            <w:rFonts w:hint="eastAsia"/>
            <w:noProof/>
            <w:rtl/>
          </w:rPr>
          <w:t>ت</w:t>
        </w:r>
        <w:r w:rsidRPr="0051303D">
          <w:rPr>
            <w:rStyle w:val="ac"/>
            <w:noProof/>
            <w:rtl/>
          </w:rPr>
          <w:t xml:space="preserve"> </w:t>
        </w:r>
        <w:r w:rsidRPr="0051303D">
          <w:rPr>
            <w:rStyle w:val="ac"/>
            <w:rFonts w:hint="eastAsia"/>
            <w:noProof/>
            <w:rtl/>
          </w:rPr>
          <w:t>هفتم</w:t>
        </w:r>
        <w:r w:rsidRPr="0051303D">
          <w:rPr>
            <w:rStyle w:val="ac"/>
            <w:noProof/>
            <w:rtl/>
          </w:rPr>
          <w:t xml:space="preserve"> (</w:t>
        </w:r>
        <w:r w:rsidRPr="0051303D">
          <w:rPr>
            <w:rStyle w:val="ac"/>
            <w:rFonts w:hint="eastAsia"/>
            <w:noProof/>
            <w:rtl/>
          </w:rPr>
          <w:t>صح</w:t>
        </w:r>
        <w:r w:rsidRPr="0051303D">
          <w:rPr>
            <w:rStyle w:val="ac"/>
            <w:rFonts w:hint="cs"/>
            <w:noProof/>
            <w:rtl/>
          </w:rPr>
          <w:t>ی</w:t>
        </w:r>
        <w:r w:rsidRPr="0051303D">
          <w:rPr>
            <w:rStyle w:val="ac"/>
            <w:rFonts w:hint="eastAsia"/>
            <w:noProof/>
            <w:rtl/>
          </w:rPr>
          <w:t>حه</w:t>
        </w:r>
        <w:r w:rsidRPr="0051303D">
          <w:rPr>
            <w:rStyle w:val="ac"/>
            <w:noProof/>
            <w:rtl/>
          </w:rPr>
          <w:t xml:space="preserve"> </w:t>
        </w:r>
        <w:r w:rsidRPr="0051303D">
          <w:rPr>
            <w:rStyle w:val="ac"/>
            <w:rFonts w:hint="eastAsia"/>
            <w:noProof/>
            <w:rtl/>
          </w:rPr>
          <w:t>بزنط</w:t>
        </w:r>
        <w:r w:rsidRPr="0051303D">
          <w:rPr>
            <w:rStyle w:val="ac"/>
            <w:rFonts w:hint="cs"/>
            <w:noProof/>
            <w:rtl/>
          </w:rPr>
          <w:t>ی</w:t>
        </w:r>
        <w:r w:rsidRPr="0051303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Toc510563424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1A12F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124CC">
        <w:rPr>
          <w:rFonts w:hint="cs"/>
          <w:rtl/>
        </w:rPr>
        <w:t>أدله</w:t>
      </w:r>
      <w:r w:rsidR="00D124CC">
        <w:rPr>
          <w:rtl/>
        </w:rPr>
        <w:t xml:space="preserve"> </w:t>
      </w:r>
      <w:r w:rsidR="00D124CC">
        <w:rPr>
          <w:rFonts w:hint="cs"/>
          <w:rtl/>
        </w:rPr>
        <w:t>قول</w:t>
      </w:r>
      <w:r w:rsidR="00D124CC">
        <w:rPr>
          <w:rtl/>
        </w:rPr>
        <w:t xml:space="preserve"> </w:t>
      </w:r>
      <w:r w:rsidR="00D124CC">
        <w:rPr>
          <w:rFonts w:hint="cs"/>
          <w:rtl/>
        </w:rPr>
        <w:t>به</w:t>
      </w:r>
      <w:r w:rsidR="00D124CC">
        <w:rPr>
          <w:rtl/>
        </w:rPr>
        <w:t xml:space="preserve"> </w:t>
      </w:r>
      <w:r w:rsidR="00D124CC">
        <w:rPr>
          <w:rFonts w:hint="cs"/>
          <w:rtl/>
        </w:rPr>
        <w:t>جواز</w:t>
      </w:r>
      <w:r w:rsidR="00D124CC">
        <w:rPr>
          <w:rtl/>
        </w:rPr>
        <w:t xml:space="preserve"> </w:t>
      </w:r>
      <w:r w:rsidR="00D124CC">
        <w:rPr>
          <w:rFonts w:hint="cs"/>
          <w:rtl/>
        </w:rPr>
        <w:t>نظر</w:t>
      </w:r>
      <w:r w:rsidR="00D124CC">
        <w:rPr>
          <w:rtl/>
        </w:rPr>
        <w:t xml:space="preserve"> </w:t>
      </w:r>
      <w:r w:rsidR="00D124CC">
        <w:rPr>
          <w:rFonts w:hint="cs"/>
          <w:rtl/>
        </w:rPr>
        <w:t>به</w:t>
      </w:r>
      <w:r w:rsidR="00D124CC">
        <w:rPr>
          <w:rtl/>
        </w:rPr>
        <w:t xml:space="preserve"> </w:t>
      </w:r>
      <w:r w:rsidR="00D124CC">
        <w:rPr>
          <w:rFonts w:hint="cs"/>
          <w:rtl/>
        </w:rPr>
        <w:t>وجه</w:t>
      </w:r>
      <w:r w:rsidR="00D124CC">
        <w:rPr>
          <w:rtl/>
        </w:rPr>
        <w:t xml:space="preserve"> </w:t>
      </w:r>
      <w:r w:rsidR="00D124CC">
        <w:rPr>
          <w:rFonts w:hint="cs"/>
          <w:rtl/>
        </w:rPr>
        <w:t>و</w:t>
      </w:r>
      <w:r w:rsidR="00D124CC">
        <w:rPr>
          <w:rtl/>
        </w:rPr>
        <w:t xml:space="preserve"> </w:t>
      </w:r>
      <w:r w:rsidR="00D124CC">
        <w:rPr>
          <w:rFonts w:hint="cs"/>
          <w:rtl/>
        </w:rPr>
        <w:t>کفین</w:t>
      </w:r>
      <w:r w:rsidR="00D124CC">
        <w:rPr>
          <w:rtl/>
        </w:rPr>
        <w:t xml:space="preserve"> </w:t>
      </w:r>
      <w:r w:rsidR="00D124CC">
        <w:rPr>
          <w:rFonts w:hint="cs"/>
          <w:rtl/>
        </w:rPr>
        <w:t>أجنبیه</w:t>
      </w:r>
      <w:r w:rsidR="00025B70">
        <w:rPr>
          <w:rFonts w:hint="cs"/>
          <w:rtl/>
        </w:rPr>
        <w:t xml:space="preserve"> </w:t>
      </w:r>
      <w:r w:rsidR="00386C11" w:rsidRPr="00A6366F">
        <w:rPr>
          <w:rFonts w:hint="cs"/>
          <w:rtl/>
        </w:rPr>
        <w:t>/</w:t>
      </w:r>
      <w:bookmarkStart w:id="2" w:name="BokSabj_d"/>
      <w:bookmarkEnd w:id="2"/>
      <w:r w:rsidR="00D124CC">
        <w:rPr>
          <w:rFonts w:hint="cs"/>
          <w:rtl/>
        </w:rPr>
        <w:t>فصل</w:t>
      </w:r>
      <w:r w:rsidR="00D124CC">
        <w:rPr>
          <w:rtl/>
        </w:rPr>
        <w:t xml:space="preserve"> </w:t>
      </w:r>
      <w:r w:rsidR="00D124CC">
        <w:rPr>
          <w:rFonts w:hint="cs"/>
          <w:rtl/>
        </w:rPr>
        <w:t>فی</w:t>
      </w:r>
      <w:r w:rsidR="00D124CC">
        <w:rPr>
          <w:rtl/>
        </w:rPr>
        <w:t xml:space="preserve"> </w:t>
      </w:r>
      <w:r w:rsidR="00D124CC">
        <w:rPr>
          <w:rFonts w:hint="cs"/>
          <w:rtl/>
        </w:rPr>
        <w:t>الستر</w:t>
      </w:r>
      <w:r w:rsidR="00D124CC">
        <w:rPr>
          <w:rtl/>
        </w:rPr>
        <w:t xml:space="preserve"> </w:t>
      </w:r>
      <w:r w:rsidR="00D124CC">
        <w:rPr>
          <w:rFonts w:hint="cs"/>
          <w:rtl/>
        </w:rPr>
        <w:t>و</w:t>
      </w:r>
      <w:r w:rsidR="00D124CC">
        <w:rPr>
          <w:rtl/>
        </w:rPr>
        <w:t xml:space="preserve"> </w:t>
      </w:r>
      <w:r w:rsidR="00D124CC">
        <w:rPr>
          <w:rFonts w:hint="cs"/>
          <w:rtl/>
        </w:rPr>
        <w:t>الساتر</w:t>
      </w:r>
      <w:r w:rsidR="00386C11" w:rsidRPr="00A6366F">
        <w:rPr>
          <w:rFonts w:hint="cs"/>
          <w:rtl/>
        </w:rPr>
        <w:t xml:space="preserve"> /</w:t>
      </w:r>
      <w:bookmarkStart w:id="3" w:name="Bokkolli"/>
      <w:bookmarkEnd w:id="3"/>
      <w:r w:rsidR="00D124CC">
        <w:rPr>
          <w:rFonts w:hint="cs"/>
          <w:rtl/>
        </w:rPr>
        <w:t>کتاب</w:t>
      </w:r>
      <w:r w:rsidR="00D124CC">
        <w:rPr>
          <w:rtl/>
        </w:rPr>
        <w:t xml:space="preserve"> </w:t>
      </w:r>
      <w:r w:rsidR="00D124C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4618D7" w:rsidP="004618D7">
      <w:pPr>
        <w:pBdr>
          <w:bottom w:val="double" w:sz="6" w:space="1" w:color="auto"/>
        </w:pBdr>
      </w:pPr>
      <w:r w:rsidRPr="004618D7">
        <w:rPr>
          <w:rFonts w:hint="cs"/>
          <w:rtl/>
        </w:rPr>
        <w:t>بحث در حکم نظر به وجه و کفین زن أجنبیه بود که مشهور قائل به حرمت نظر و وجوب ستر شدند. أدله مشهور بررسی شد و مناقشات آن بیان شد. به أدله قول به جواز نظر به وجه و کفین زن أجنبیه رسیدیم در جلسه قبل سه روایت بررسی شد.</w:t>
      </w:r>
    </w:p>
    <w:p w:rsidR="008F5B4D" w:rsidRDefault="008F5B4D" w:rsidP="003A6148"/>
    <w:p w:rsidR="004618D7" w:rsidRPr="004618D7" w:rsidRDefault="004618D7" w:rsidP="004618D7">
      <w:pPr>
        <w:keepNext/>
        <w:spacing w:before="120"/>
        <w:outlineLvl w:val="0"/>
        <w:rPr>
          <w:rFonts w:ascii="Cambria" w:eastAsia="Times New Roman" w:hAnsi="Cambria" w:cs="B Titr"/>
          <w:b/>
          <w:bCs/>
          <w:color w:val="0100FF"/>
          <w:kern w:val="32"/>
          <w:sz w:val="32"/>
          <w:szCs w:val="32"/>
          <w:rtl/>
        </w:rPr>
      </w:pPr>
      <w:bookmarkStart w:id="4" w:name="_Toc510563406"/>
      <w:r w:rsidRPr="004618D7">
        <w:rPr>
          <w:rFonts w:ascii="Cambria" w:eastAsia="Times New Roman" w:hAnsi="Cambria" w:cs="B Titr" w:hint="cs"/>
          <w:b/>
          <w:bCs/>
          <w:color w:val="0100FF"/>
          <w:kern w:val="32"/>
          <w:sz w:val="32"/>
          <w:szCs w:val="32"/>
          <w:rtl/>
        </w:rPr>
        <w:t>فصل فی الستر و الساتر</w:t>
      </w:r>
      <w:bookmarkEnd w:id="4"/>
    </w:p>
    <w:p w:rsidR="004618D7" w:rsidRPr="004618D7" w:rsidRDefault="004618D7" w:rsidP="004618D7">
      <w:pPr>
        <w:keepNext/>
        <w:spacing w:before="120"/>
        <w:outlineLvl w:val="0"/>
        <w:rPr>
          <w:rFonts w:ascii="Cambria" w:eastAsia="Times New Roman" w:hAnsi="Cambria" w:cs="B Titr"/>
          <w:b/>
          <w:bCs/>
          <w:color w:val="0100FF"/>
          <w:kern w:val="32"/>
          <w:sz w:val="32"/>
          <w:szCs w:val="32"/>
          <w:rtl/>
        </w:rPr>
      </w:pPr>
      <w:bookmarkStart w:id="5" w:name="_Toc510563407"/>
      <w:r w:rsidRPr="004618D7">
        <w:rPr>
          <w:rFonts w:ascii="Cambria" w:eastAsia="Times New Roman" w:hAnsi="Cambria" w:cs="B Titr" w:hint="cs"/>
          <w:b/>
          <w:bCs/>
          <w:color w:val="0100FF"/>
          <w:kern w:val="32"/>
          <w:sz w:val="32"/>
          <w:szCs w:val="32"/>
          <w:rtl/>
        </w:rPr>
        <w:t>أدله قول به جواز نظر به وجه و کفین أجنبیه</w:t>
      </w:r>
      <w:bookmarkEnd w:id="5"/>
    </w:p>
    <w:p w:rsidR="004618D7" w:rsidRPr="004618D7" w:rsidRDefault="004618D7" w:rsidP="004618D7">
      <w:pPr>
        <w:rPr>
          <w:rtl/>
        </w:rPr>
      </w:pPr>
      <w:r w:rsidRPr="004618D7">
        <w:rPr>
          <w:rFonts w:hint="cs"/>
          <w:rtl/>
        </w:rPr>
        <w:t>بحث در روایات جواز نظر به وجه و کفین و عدم وجوب ستر آن از نامحرم بود؛</w:t>
      </w:r>
    </w:p>
    <w:p w:rsidR="004618D7" w:rsidRPr="004618D7" w:rsidRDefault="004618D7" w:rsidP="004618D7">
      <w:pPr>
        <w:keepNext/>
        <w:spacing w:before="240" w:after="60"/>
        <w:outlineLvl w:val="1"/>
        <w:rPr>
          <w:rFonts w:ascii="Cambria" w:eastAsia="Times New Roman" w:hAnsi="Cambria" w:cs="B Titr"/>
          <w:b/>
          <w:bCs/>
          <w:i/>
          <w:color w:val="0000FE"/>
          <w:sz w:val="28"/>
          <w:szCs w:val="30"/>
          <w:rtl/>
        </w:rPr>
      </w:pPr>
      <w:bookmarkStart w:id="6" w:name="_Toc510563408"/>
      <w:r w:rsidRPr="004618D7">
        <w:rPr>
          <w:rFonts w:ascii="Cambria" w:eastAsia="Times New Roman" w:hAnsi="Cambria" w:cs="B Titr" w:hint="cs"/>
          <w:b/>
          <w:bCs/>
          <w:i/>
          <w:color w:val="0000FE"/>
          <w:sz w:val="28"/>
          <w:szCs w:val="30"/>
          <w:rtl/>
        </w:rPr>
        <w:lastRenderedPageBreak/>
        <w:t>روایات</w:t>
      </w:r>
      <w:bookmarkEnd w:id="6"/>
    </w:p>
    <w:p w:rsidR="004618D7" w:rsidRPr="004618D7" w:rsidRDefault="004618D7" w:rsidP="004618D7">
      <w:pPr>
        <w:keepNext/>
        <w:spacing w:before="240" w:after="60"/>
        <w:outlineLvl w:val="1"/>
        <w:rPr>
          <w:rFonts w:ascii="Cambria" w:eastAsia="Times New Roman" w:hAnsi="Cambria" w:cs="B Titr"/>
          <w:b/>
          <w:bCs/>
          <w:i/>
          <w:color w:val="0000FE"/>
          <w:sz w:val="28"/>
          <w:szCs w:val="30"/>
          <w:rtl/>
        </w:rPr>
      </w:pPr>
      <w:bookmarkStart w:id="7" w:name="_Toc510563409"/>
      <w:r w:rsidRPr="004618D7">
        <w:rPr>
          <w:rFonts w:ascii="Cambria" w:eastAsia="Times New Roman" w:hAnsi="Cambria" w:cs="B Titr" w:hint="cs"/>
          <w:b/>
          <w:bCs/>
          <w:i/>
          <w:color w:val="0000FE"/>
          <w:sz w:val="28"/>
          <w:szCs w:val="30"/>
          <w:rtl/>
        </w:rPr>
        <w:t>روایت سوم (روایت عمرو بن شمر)</w:t>
      </w:r>
      <w:bookmarkEnd w:id="7"/>
    </w:p>
    <w:p w:rsidR="004618D7" w:rsidRPr="004618D7" w:rsidRDefault="004618D7" w:rsidP="004618D7">
      <w:pPr>
        <w:rPr>
          <w:rtl/>
        </w:rPr>
      </w:pPr>
      <w:r w:rsidRPr="004618D7">
        <w:rPr>
          <w:rFonts w:hint="cs"/>
          <w:rtl/>
        </w:rPr>
        <w:t>به روایت سوم رسیدیم؛</w:t>
      </w:r>
    </w:p>
    <w:p w:rsidR="004618D7" w:rsidRPr="004618D7" w:rsidRDefault="004618D7" w:rsidP="004618D7">
      <w:pPr>
        <w:rPr>
          <w:rtl/>
        </w:rPr>
      </w:pPr>
      <w:r w:rsidRPr="004618D7">
        <w:rPr>
          <w:rFonts w:hint="cs"/>
          <w:color w:val="008000"/>
          <w:rtl/>
        </w:rPr>
        <w:t>وَ عَنْهُمْ عَنْ أَحْمَدَ عَنْ إِسْمَاعِيلَ بْنِ مِهْرَانَ عَنْ عُبَيْدِ بْنِ</w:t>
      </w:r>
      <w:r w:rsidRPr="004618D7">
        <w:rPr>
          <w:rFonts w:hint="cs"/>
          <w:color w:val="008000"/>
        </w:rPr>
        <w:t>‌</w:t>
      </w:r>
      <w:r w:rsidRPr="004618D7">
        <w:rPr>
          <w:rFonts w:hint="cs"/>
          <w:color w:val="008000"/>
          <w:rtl/>
        </w:rPr>
        <w:t xml:space="preserve"> مُعَاوِيَةَ بْنِ شُرَيْحٍ عَنْ سَيْفِ بْنِ عَمِيرَةَ عَنْ عَمْرِو بْنِ شِمْرٍ عَنْ أَبِي جَعْفَرٍ ع عَنْ جَابِرِ بْنِ عَبْدِ اللَّهِ الْأَنْصَارِيِّ قَالَ:- خَرَجَ رَسُولُ اللَّهِ ص يُرِيدُ فَاطِمَةَ وَ أَنَا مَعَهُ- فَلَمَّا انْتَهَيْنَا إِلَى الْبَابِ وَضَعَ يَدَهُ عَلَيْهِ فَدَفَعَهُ- ثُمَّ قَالَ السَّلَامُ عَلَيْكُمْ فَقَالَتْ فَاطِمَةُ ع- وَ عَلَيْكَ السَّلَامُ يَا رَسُولَ اللَّهِ قَالَ أَدْخُلُ- قَالَتِ ادْخُلْ يَا رَسُولَ اللَّهِ- قَالَ أَدْخُلُ أَنَا وَ مَنْ مَعِي قَالَتْ لَيْسَ عَلَيَّ قِنَاعٌ- فَقَالَ يَا فَاطِمَةُ خُذِي فَضْلَ مِلْحَفَتِكِ فَقَنِّعِي بِهِ رَأْسَكِ- فَفَعَلَتْ ثُمَّ قَالَ السَّلَامُ عَلَيْكِ فَقَالَتْ- وَ عَلَيْكَ السَّلَامُ يَا رَسُولَ اللَّهِ قَالَ أَدْخُلُ- قَالَتْ نَعَمْ يَا رَسُولَ اللَّهِ- قَالَ أَنَا وَ مَنْ مَعِي- قَالَتْ وَ مَنْ مَعَكَ قَالَ جَابِرٌ فَدَخَلَ رَسُولُ اللَّهِ ص- وَ دَخَلْتُ وَ إِذَا وَجْهُ فَاطِمَةَ ع أَصْفَرُ- كَأَنَّهُ بَطْنُ جَرَادَةٍ- فَقَالَ رَسُولُ اللَّهِ ص مَا لِي أَرَى وَجْهَكِ أَصْفَرَ- قَالَتْ يَا رَسُولَ اللَّهِ الْجُوعُ- فَقَالَ رَسُولُ اللَّهِ ص اللَّهُمَّ مُشْبِعَ الْجَوْعَةِ- وَ دَافِعَ الضَّيْعَةِ أَشْبِعْ فَاطِمَةَ بِنْتَ مُحَمَّدٍ- قَالَ جَابِرٌ فَوَ اللَّهِ لَنَظَرْتُ إِلَى الدَّمِ- يَتَحَدَّرُ مِنْ قُصَاصِهَا حَتَّى عَادَ وَجْهُهَا أَحْمَرَ- فَمَا جَاعَتْ بَعْدَ ذَلِكَ الْيَوْمِ</w:t>
      </w:r>
      <w:r w:rsidRPr="004618D7">
        <w:rPr>
          <w:rFonts w:hint="cs"/>
          <w:rtl/>
        </w:rPr>
        <w:t>.</w:t>
      </w:r>
      <w:r w:rsidRPr="004618D7">
        <w:rPr>
          <w:vertAlign w:val="superscript"/>
          <w:rtl/>
        </w:rPr>
        <w:footnoteReference w:id="1"/>
      </w:r>
    </w:p>
    <w:p w:rsidR="004618D7" w:rsidRPr="004618D7" w:rsidRDefault="000B2FC2" w:rsidP="004618D7">
      <w:pPr>
        <w:rPr>
          <w:rtl/>
        </w:rPr>
      </w:pPr>
      <w:r>
        <w:rPr>
          <w:rFonts w:hint="cs"/>
          <w:rtl/>
        </w:rPr>
        <w:t xml:space="preserve">جابر بن عبدالله انصاری با پیامبر خدا وارد خانه فاطمه (س) شدند و </w:t>
      </w:r>
      <w:r w:rsidR="004618D7" w:rsidRPr="004618D7">
        <w:rPr>
          <w:rFonts w:hint="cs"/>
          <w:rtl/>
        </w:rPr>
        <w:t>حضرت فاطمه سلام الله علیها نه این که بالفعل روسری روی سر نداشت بلکه به خاطر شدت فقر أصلاً روسری نداشت لذا پیامبر به او فرمود بخشی از لحافت را روی سرت بکش. از شدتّ گرسنگی صورت حضرت فاطمه، زرد شده بود همچون بطن ملخ که زرد شدید است و به سفیدی می زند.</w:t>
      </w:r>
      <w:r>
        <w:rPr>
          <w:rFonts w:hint="cs"/>
          <w:rtl/>
        </w:rPr>
        <w:t xml:space="preserve"> پیامبر دعا کرد که خدایا فاطمه مرا سیر بگردان.</w:t>
      </w:r>
    </w:p>
    <w:p w:rsidR="009425A7" w:rsidRDefault="004618D7" w:rsidP="004618D7">
      <w:pPr>
        <w:rPr>
          <w:rtl/>
        </w:rPr>
      </w:pPr>
      <w:r w:rsidRPr="004618D7">
        <w:rPr>
          <w:rFonts w:hint="cs"/>
          <w:b/>
          <w:bCs/>
          <w:rtl/>
        </w:rPr>
        <w:t>در تقریب استدلال به این روایت بر جواز نظر به وجه و کفین گفته می شود که</w:t>
      </w:r>
      <w:r w:rsidR="009425A7">
        <w:rPr>
          <w:rFonts w:hint="cs"/>
          <w:rtl/>
        </w:rPr>
        <w:t>:</w:t>
      </w:r>
    </w:p>
    <w:p w:rsidR="004618D7" w:rsidRPr="004618D7" w:rsidRDefault="004618D7" w:rsidP="004618D7">
      <w:pPr>
        <w:rPr>
          <w:rtl/>
        </w:rPr>
      </w:pPr>
      <w:r w:rsidRPr="004618D7">
        <w:rPr>
          <w:rFonts w:hint="cs"/>
          <w:rtl/>
        </w:rPr>
        <w:t>حضرت فاطمه سلام الله علیها روی خود را از جابر نپوشاندند و جابر هم در محضر پیامبر خدا به روی فاطمه زهرا نگاه ممتدّ و مستمرّ کرد زیرا می گوید: آن قدر صبر کردم تا دیدم روی فاطمه زهرا به خاطر دعای پیامبر سرخ شد.</w:t>
      </w:r>
      <w:r w:rsidR="000B2FC2">
        <w:rPr>
          <w:rFonts w:hint="cs"/>
          <w:rtl/>
        </w:rPr>
        <w:t xml:space="preserve"> لذا این روایت هم دلیل بر جواز کشف وجه و کفین در مقابل نامحرم است و هم دلیل بر جواز نگاه مستمر به وجه نامحرم است زیرا پیامبر ص دید که جابر </w:t>
      </w:r>
      <w:r w:rsidR="005370B7">
        <w:rPr>
          <w:rFonts w:hint="cs"/>
          <w:rtl/>
        </w:rPr>
        <w:t>نگاه مستمر می کرد ولی اعتراض نکرد.</w:t>
      </w:r>
    </w:p>
    <w:p w:rsidR="009425A7" w:rsidRDefault="009425A7" w:rsidP="009425A7">
      <w:pPr>
        <w:pStyle w:val="30"/>
        <w:rPr>
          <w:rtl/>
        </w:rPr>
      </w:pPr>
      <w:bookmarkStart w:id="8" w:name="_Toc510563410"/>
      <w:r>
        <w:rPr>
          <w:rFonts w:hint="cs"/>
          <w:rtl/>
        </w:rPr>
        <w:lastRenderedPageBreak/>
        <w:t>مناقشه مرحوم داماد</w:t>
      </w:r>
      <w:bookmarkEnd w:id="8"/>
    </w:p>
    <w:p w:rsidR="004618D7" w:rsidRPr="004618D7" w:rsidRDefault="004618D7" w:rsidP="004618D7">
      <w:pPr>
        <w:rPr>
          <w:rtl/>
        </w:rPr>
      </w:pPr>
      <w:r w:rsidRPr="009425A7">
        <w:rPr>
          <w:rFonts w:hint="cs"/>
          <w:b/>
          <w:bCs/>
          <w:rtl/>
        </w:rPr>
        <w:t>برخی مثل مرحوم داماد اشکال کرده اند که</w:t>
      </w:r>
      <w:r w:rsidRPr="004618D7">
        <w:rPr>
          <w:rFonts w:hint="cs"/>
          <w:rtl/>
        </w:rPr>
        <w:t>:</w:t>
      </w:r>
      <w:r w:rsidR="00405CE2">
        <w:rPr>
          <w:rFonts w:hint="cs"/>
          <w:rtl/>
        </w:rPr>
        <w:t xml:space="preserve"> متن روایت قابل قبول نیست «فما جاعت بعد ذلک الیوم»؛</w:t>
      </w:r>
      <w:r w:rsidRPr="004618D7">
        <w:rPr>
          <w:rFonts w:hint="cs"/>
          <w:rtl/>
        </w:rPr>
        <w:t xml:space="preserve"> مگر می شود که انسان گرسنه نشود.</w:t>
      </w:r>
    </w:p>
    <w:p w:rsidR="009425A7" w:rsidRDefault="009425A7" w:rsidP="009425A7">
      <w:pPr>
        <w:pStyle w:val="40"/>
        <w:rPr>
          <w:rtl/>
        </w:rPr>
      </w:pPr>
      <w:bookmarkStart w:id="9" w:name="_Toc510563411"/>
      <w:r>
        <w:rPr>
          <w:rFonts w:hint="cs"/>
          <w:rtl/>
        </w:rPr>
        <w:t>جواب</w:t>
      </w:r>
      <w:bookmarkEnd w:id="9"/>
    </w:p>
    <w:p w:rsidR="004618D7" w:rsidRPr="004618D7" w:rsidRDefault="00405CE2" w:rsidP="004618D7">
      <w:pPr>
        <w:rPr>
          <w:rtl/>
        </w:rPr>
      </w:pPr>
      <w:r w:rsidRPr="009425A7">
        <w:rPr>
          <w:rFonts w:hint="cs"/>
          <w:b/>
          <w:bCs/>
          <w:rtl/>
        </w:rPr>
        <w:t>این اشکال صحیح نیست زیرا</w:t>
      </w:r>
      <w:r w:rsidR="004618D7" w:rsidRPr="009425A7">
        <w:rPr>
          <w:rFonts w:hint="cs"/>
          <w:b/>
          <w:bCs/>
          <w:rtl/>
        </w:rPr>
        <w:t>:</w:t>
      </w:r>
      <w:r w:rsidR="004618D7" w:rsidRPr="004618D7">
        <w:rPr>
          <w:rFonts w:hint="cs"/>
          <w:rtl/>
        </w:rPr>
        <w:t xml:space="preserve"> مراد از گرسنه نشدن این است که به خاطر فقر</w:t>
      </w:r>
      <w:r>
        <w:rPr>
          <w:rFonts w:hint="cs"/>
          <w:rtl/>
        </w:rPr>
        <w:t>،</w:t>
      </w:r>
      <w:r w:rsidR="004618D7" w:rsidRPr="004618D7">
        <w:rPr>
          <w:rFonts w:hint="cs"/>
          <w:rtl/>
        </w:rPr>
        <w:t xml:space="preserve"> گرسنه نشدند و به این معنا نیست که حضرت</w:t>
      </w:r>
      <w:r w:rsidR="00C2786D">
        <w:rPr>
          <w:rFonts w:hint="cs"/>
          <w:rtl/>
        </w:rPr>
        <w:t xml:space="preserve"> هیچ گاه احساس گرسنگی نمی کردند؛</w:t>
      </w:r>
      <w:r w:rsidR="004618D7" w:rsidRPr="004618D7">
        <w:rPr>
          <w:rFonts w:hint="cs"/>
          <w:rtl/>
        </w:rPr>
        <w:t xml:space="preserve"> اگر احساس گرسنگی نمی کردند پس چگونه غذا می خو</w:t>
      </w:r>
      <w:r w:rsidR="00C2786D">
        <w:rPr>
          <w:rFonts w:hint="cs"/>
          <w:rtl/>
        </w:rPr>
        <w:t>ردند؟!</w:t>
      </w:r>
    </w:p>
    <w:p w:rsidR="009425A7" w:rsidRDefault="009425A7" w:rsidP="009425A7">
      <w:pPr>
        <w:pStyle w:val="30"/>
        <w:rPr>
          <w:rtl/>
        </w:rPr>
      </w:pPr>
      <w:bookmarkStart w:id="10" w:name="_Toc510563412"/>
      <w:r>
        <w:rPr>
          <w:rFonts w:hint="cs"/>
          <w:rtl/>
        </w:rPr>
        <w:t>مناقشه استاد</w:t>
      </w:r>
      <w:bookmarkEnd w:id="10"/>
    </w:p>
    <w:p w:rsidR="004618D7" w:rsidRPr="004618D7" w:rsidRDefault="00C2786D" w:rsidP="004618D7">
      <w:pPr>
        <w:rPr>
          <w:rtl/>
        </w:rPr>
      </w:pPr>
      <w:r w:rsidRPr="00CD3A06">
        <w:rPr>
          <w:rFonts w:hint="cs"/>
          <w:b/>
          <w:bCs/>
          <w:rtl/>
        </w:rPr>
        <w:t xml:space="preserve">مهم </w:t>
      </w:r>
      <w:r w:rsidR="00CD3A06" w:rsidRPr="00CD3A06">
        <w:rPr>
          <w:rFonts w:hint="cs"/>
          <w:b/>
          <w:bCs/>
          <w:rtl/>
        </w:rPr>
        <w:t xml:space="preserve">(غیر از ضعف سند) </w:t>
      </w:r>
      <w:r w:rsidRPr="00CD3A06">
        <w:rPr>
          <w:rFonts w:hint="cs"/>
          <w:b/>
          <w:bCs/>
          <w:rtl/>
        </w:rPr>
        <w:t>این است که</w:t>
      </w:r>
      <w:r>
        <w:rPr>
          <w:rFonts w:hint="cs"/>
          <w:rtl/>
        </w:rPr>
        <w:t>:</w:t>
      </w:r>
      <w:r w:rsidR="004618D7" w:rsidRPr="004618D7">
        <w:rPr>
          <w:rFonts w:hint="cs"/>
          <w:rtl/>
        </w:rPr>
        <w:t xml:space="preserve"> شاید</w:t>
      </w:r>
      <w:r>
        <w:rPr>
          <w:rFonts w:hint="cs"/>
          <w:rtl/>
        </w:rPr>
        <w:t xml:space="preserve"> این روایت</w:t>
      </w:r>
      <w:r w:rsidR="004618D7" w:rsidRPr="004618D7">
        <w:rPr>
          <w:rFonts w:hint="cs"/>
          <w:rtl/>
        </w:rPr>
        <w:t xml:space="preserve"> قبل از نزول آیه «قل للمؤمنین یغضوا من أبصارهم» </w:t>
      </w:r>
      <w:r>
        <w:rPr>
          <w:rFonts w:hint="cs"/>
          <w:rtl/>
        </w:rPr>
        <w:t xml:space="preserve">بوده است و </w:t>
      </w:r>
      <w:r w:rsidR="004618D7" w:rsidRPr="004618D7">
        <w:rPr>
          <w:rFonts w:hint="cs"/>
          <w:rtl/>
        </w:rPr>
        <w:t>این قضیه</w:t>
      </w:r>
      <w:r w:rsidR="009425A7">
        <w:rPr>
          <w:rFonts w:hint="cs"/>
          <w:rtl/>
        </w:rPr>
        <w:t>،</w:t>
      </w:r>
      <w:r w:rsidR="004618D7" w:rsidRPr="004618D7">
        <w:rPr>
          <w:rFonts w:hint="cs"/>
          <w:rtl/>
        </w:rPr>
        <w:t xml:space="preserve"> </w:t>
      </w:r>
      <w:r>
        <w:rPr>
          <w:rFonts w:hint="cs"/>
          <w:rtl/>
        </w:rPr>
        <w:t xml:space="preserve">قبل از نزول این آیه </w:t>
      </w:r>
      <w:r w:rsidR="004618D7" w:rsidRPr="004618D7">
        <w:rPr>
          <w:rFonts w:hint="cs"/>
          <w:rtl/>
        </w:rPr>
        <w:t>اتّفاق افتاده باشد و تاریخ معلوم نیست. و این که امام باقر علیه السلام این را</w:t>
      </w:r>
      <w:r w:rsidR="00CD3A06">
        <w:rPr>
          <w:rFonts w:hint="cs"/>
          <w:rtl/>
        </w:rPr>
        <w:t xml:space="preserve"> نقل کرده اند دلیل نمی شود که این حکم مستمرّ بوده است زیرا معلوم نیست که امام علیه السلام به خاطر نقل این احکام، این روایت را نقل کرده باشند بلکه شاید به خاطر کرامتی که در این واقعه پیش آمده بوده است خواسته اند این روایت را نقل کنند.</w:t>
      </w:r>
    </w:p>
    <w:p w:rsidR="004618D7" w:rsidRPr="004618D7" w:rsidRDefault="00CD3A06" w:rsidP="004618D7">
      <w:pPr>
        <w:rPr>
          <w:rtl/>
        </w:rPr>
      </w:pPr>
      <w:r>
        <w:rPr>
          <w:rFonts w:hint="cs"/>
          <w:rtl/>
        </w:rPr>
        <w:t xml:space="preserve">و </w:t>
      </w:r>
      <w:r w:rsidR="004618D7" w:rsidRPr="004618D7">
        <w:rPr>
          <w:rFonts w:hint="cs"/>
          <w:rtl/>
        </w:rPr>
        <w:t>بر فرض این روایت دلیل بر جواز کشف باشد دلیل بر جواز نظر نیست زیرا معلوم نیست</w:t>
      </w:r>
      <w:r>
        <w:rPr>
          <w:rFonts w:hint="cs"/>
          <w:rtl/>
        </w:rPr>
        <w:t xml:space="preserve"> پیامبر (ص) به نحو عادی متوجّه نگاه جابر به صورت حضرت فاطمه شده باشد تا بگوییم ردع نکردند و عدم ردع دلیل بر جواز است. شاید تمام توجّه حضرت به گرسنگی دختر خود و زردی صورت او بوده است. بله به نحو علم غیب بحث دیگری است ولی به نحو علم عادی، این که انسان متوجّه نشود طبیعی است مخصوصاً این که انسان نمی خواهد تجسّس کند که آیا دیگری نگاه مستمرّ می کند یا نه؟</w:t>
      </w:r>
    </w:p>
    <w:p w:rsidR="004618D7" w:rsidRPr="004618D7" w:rsidRDefault="004618D7" w:rsidP="004618D7">
      <w:pPr>
        <w:keepNext/>
        <w:spacing w:before="240" w:after="60"/>
        <w:outlineLvl w:val="1"/>
        <w:rPr>
          <w:rFonts w:ascii="Cambria" w:eastAsia="Times New Roman" w:hAnsi="Cambria" w:cs="B Titr"/>
          <w:b/>
          <w:bCs/>
          <w:i/>
          <w:color w:val="0000FE"/>
          <w:sz w:val="28"/>
          <w:szCs w:val="30"/>
          <w:rtl/>
        </w:rPr>
      </w:pPr>
      <w:bookmarkStart w:id="11" w:name="_Toc510563413"/>
      <w:r w:rsidRPr="004618D7">
        <w:rPr>
          <w:rFonts w:ascii="Cambria" w:eastAsia="Times New Roman" w:hAnsi="Cambria" w:cs="B Titr" w:hint="cs"/>
          <w:b/>
          <w:bCs/>
          <w:i/>
          <w:color w:val="0000FE"/>
          <w:sz w:val="28"/>
          <w:szCs w:val="30"/>
          <w:rtl/>
        </w:rPr>
        <w:t>روایت چهارم (روایت قرب الاسناد)</w:t>
      </w:r>
      <w:bookmarkEnd w:id="11"/>
    </w:p>
    <w:p w:rsidR="00325AE1" w:rsidRPr="004618D7" w:rsidRDefault="00325AE1" w:rsidP="00325AE1">
      <w:pPr>
        <w:rPr>
          <w:color w:val="008000"/>
        </w:rPr>
      </w:pPr>
      <w:r>
        <w:rPr>
          <w:rFonts w:hint="cs"/>
          <w:rtl/>
        </w:rPr>
        <w:t>روایت قرب الأ</w:t>
      </w:r>
      <w:r w:rsidR="004618D7" w:rsidRPr="004618D7">
        <w:rPr>
          <w:rFonts w:hint="cs"/>
          <w:rtl/>
        </w:rPr>
        <w:t>سناد</w:t>
      </w:r>
      <w:r>
        <w:rPr>
          <w:rFonts w:hint="cs"/>
          <w:rtl/>
        </w:rPr>
        <w:t xml:space="preserve"> (یا قرب الإسناد)</w:t>
      </w:r>
      <w:r w:rsidR="004618D7" w:rsidRPr="004618D7">
        <w:rPr>
          <w:rFonts w:hint="cs"/>
          <w:rtl/>
        </w:rPr>
        <w:t xml:space="preserve">: </w:t>
      </w:r>
      <w:r w:rsidR="004618D7" w:rsidRPr="004618D7">
        <w:rPr>
          <w:rFonts w:hint="cs"/>
          <w:color w:val="008000"/>
          <w:rtl/>
        </w:rPr>
        <w:t>وَ سَأَلْتُهُ عَنِ الرَّجُلِ مَا يَصْلُحُ لَهُ أَنْ يَنْظُرَ إِلَيْهِ مِنَ الْمَرْأَةِ الَّتِي لَا تَحِلُّ لَهُ؟ قَالَ: «الْوَجْهُ، وَ الْكَفُّ، وَ مَوْضِعُ السِّوَارِ</w:t>
      </w:r>
      <w:r w:rsidR="004618D7" w:rsidRPr="004618D7">
        <w:rPr>
          <w:color w:val="008000"/>
          <w:vertAlign w:val="superscript"/>
        </w:rPr>
        <w:footnoteReference w:id="2"/>
      </w:r>
    </w:p>
    <w:p w:rsidR="004618D7" w:rsidRPr="004618D7" w:rsidRDefault="004618D7" w:rsidP="004618D7">
      <w:pPr>
        <w:keepNext/>
        <w:spacing w:before="240" w:after="60"/>
        <w:outlineLvl w:val="2"/>
        <w:rPr>
          <w:rFonts w:ascii="Cambria" w:eastAsia="Times New Roman" w:hAnsi="Cambria" w:cs="B Titr"/>
          <w:b/>
          <w:bCs/>
          <w:color w:val="0000FD"/>
          <w:sz w:val="26"/>
          <w:rtl/>
        </w:rPr>
      </w:pPr>
      <w:bookmarkStart w:id="12" w:name="_Toc510563414"/>
      <w:r w:rsidRPr="004618D7">
        <w:rPr>
          <w:rFonts w:ascii="Cambria" w:eastAsia="Times New Roman" w:hAnsi="Cambria" w:cs="B Titr" w:hint="cs"/>
          <w:b/>
          <w:bCs/>
          <w:color w:val="0000FD"/>
          <w:sz w:val="26"/>
          <w:rtl/>
        </w:rPr>
        <w:t>مناقشه سندی</w:t>
      </w:r>
      <w:bookmarkEnd w:id="12"/>
    </w:p>
    <w:p w:rsidR="002F6188" w:rsidRPr="002F6188" w:rsidRDefault="00325AE1" w:rsidP="008A1EA9">
      <w:pPr>
        <w:rPr>
          <w:b/>
          <w:bCs/>
          <w:rtl/>
        </w:rPr>
      </w:pPr>
      <w:r w:rsidRPr="002F6188">
        <w:rPr>
          <w:rFonts w:hint="cs"/>
          <w:b/>
          <w:bCs/>
          <w:rtl/>
        </w:rPr>
        <w:t>این روایت اشکال سندی دار</w:t>
      </w:r>
      <w:r w:rsidR="002F6188" w:rsidRPr="002F6188">
        <w:rPr>
          <w:rFonts w:hint="cs"/>
          <w:b/>
          <w:bCs/>
          <w:rtl/>
        </w:rPr>
        <w:t>د و عبدالله بن حسن توثیق ندارد؛</w:t>
      </w:r>
    </w:p>
    <w:p w:rsidR="004618D7" w:rsidRDefault="00325AE1" w:rsidP="008A1EA9">
      <w:pPr>
        <w:rPr>
          <w:rFonts w:hint="cs"/>
          <w:rtl/>
        </w:rPr>
      </w:pPr>
      <w:r w:rsidRPr="002F6188">
        <w:rPr>
          <w:rFonts w:hint="cs"/>
          <w:b/>
          <w:bCs/>
          <w:rtl/>
        </w:rPr>
        <w:lastRenderedPageBreak/>
        <w:t>ما یک وقت می گفتیم که</w:t>
      </w:r>
      <w:r w:rsidR="002F6188" w:rsidRPr="002F6188">
        <w:rPr>
          <w:rFonts w:hint="cs"/>
          <w:b/>
          <w:bCs/>
          <w:rtl/>
        </w:rPr>
        <w:t>:</w:t>
      </w:r>
      <w:r>
        <w:rPr>
          <w:rFonts w:hint="cs"/>
          <w:rtl/>
        </w:rPr>
        <w:t xml:space="preserve"> چون حمیری جلیل القدر در قرب الاسناد اکثار روایت از عبدالله بن حسن کرده است یا کتاب علی بن جعفر قطعی بوده است و این سند تشریفاتی بوده است که مشکلی نیست یا اگر این سند، سندی بود که برای تصحیح حدیث به آن نیاز بود؛ اکثار روایت حمیری از عبدالله بن حسن ظهور در حسن ظاهر عبدالله بن حسن نزد حمیری دارد و اگر عبدالله بن حسن نزد حمیری حسن ظاهر نمی داشت</w:t>
      </w:r>
      <w:r w:rsidR="008A1EA9">
        <w:rPr>
          <w:rFonts w:hint="cs"/>
          <w:rtl/>
        </w:rPr>
        <w:t xml:space="preserve"> این که</w:t>
      </w:r>
      <w:r w:rsidR="008A1EA9" w:rsidRPr="008A1EA9">
        <w:rPr>
          <w:rFonts w:hint="cs"/>
          <w:rtl/>
        </w:rPr>
        <w:t xml:space="preserve"> کتاب خود را مملو ّاز نقل از شخص ضعیف کند</w:t>
      </w:r>
      <w:r>
        <w:rPr>
          <w:rFonts w:hint="cs"/>
          <w:rtl/>
        </w:rPr>
        <w:t xml:space="preserve"> خلاف ظاهر شخص جلیل القدری مثل حمیری است که </w:t>
      </w:r>
      <w:r w:rsidR="008A1EA9">
        <w:rPr>
          <w:rFonts w:hint="cs"/>
          <w:rtl/>
        </w:rPr>
        <w:t>از مشایخ قمیین بوده است و این ها به عدم اکثار روایت از ضعفاء و مجاهیل أهمیت می داده اند.</w:t>
      </w:r>
    </w:p>
    <w:p w:rsidR="0091255B" w:rsidRPr="004618D7" w:rsidRDefault="008A1EA9" w:rsidP="0091255B">
      <w:pPr>
        <w:rPr>
          <w:rtl/>
        </w:rPr>
      </w:pPr>
      <w:r w:rsidRPr="009425A7">
        <w:rPr>
          <w:rFonts w:hint="cs"/>
          <w:b/>
          <w:bCs/>
          <w:rtl/>
        </w:rPr>
        <w:t>و لکن شبهه ای که وجود دارد این است که:</w:t>
      </w:r>
      <w:r>
        <w:rPr>
          <w:rFonts w:hint="cs"/>
          <w:rtl/>
        </w:rPr>
        <w:t xml:space="preserve"> غرض این کتاب این است که با کوتاه ترین سند، حدیث را از امام علیه السلام نقل کند و شاید این غرض، مبرّر عرفی بوده است </w:t>
      </w:r>
      <w:r w:rsidR="0091255B">
        <w:rPr>
          <w:rFonts w:hint="cs"/>
          <w:rtl/>
        </w:rPr>
        <w:t>برای این که در این سند مختصر به مجاهیل هم اعتماد کنند تا سند مختصر و کوتاه تا امام علیه السلام داشته باشند. و لذا ما جازم نشدیم که اکثار روایت حمیری از عبدالله بن حسن دلیل بر حسن ظاهر عبدالله بن حسن نزد حمیری باشد.</w:t>
      </w:r>
    </w:p>
    <w:p w:rsidR="004618D7" w:rsidRDefault="004618D7" w:rsidP="004618D7">
      <w:pPr>
        <w:keepNext/>
        <w:spacing w:before="240" w:after="60"/>
        <w:outlineLvl w:val="2"/>
        <w:rPr>
          <w:rFonts w:ascii="Cambria" w:eastAsia="Times New Roman" w:hAnsi="Cambria" w:cs="B Titr"/>
          <w:b/>
          <w:bCs/>
          <w:color w:val="0000FD"/>
          <w:sz w:val="26"/>
          <w:rtl/>
        </w:rPr>
      </w:pPr>
      <w:bookmarkStart w:id="13" w:name="_Toc510563415"/>
      <w:r w:rsidRPr="004618D7">
        <w:rPr>
          <w:rFonts w:ascii="Cambria" w:eastAsia="Times New Roman" w:hAnsi="Cambria" w:cs="B Titr" w:hint="cs"/>
          <w:b/>
          <w:bCs/>
          <w:color w:val="0000FD"/>
          <w:sz w:val="26"/>
          <w:rtl/>
        </w:rPr>
        <w:t>مناقشه دلالی</w:t>
      </w:r>
      <w:bookmarkEnd w:id="13"/>
    </w:p>
    <w:p w:rsidR="0091255B" w:rsidRPr="002F6188" w:rsidRDefault="0091255B" w:rsidP="0091255B">
      <w:pPr>
        <w:rPr>
          <w:b/>
          <w:bCs/>
          <w:rtl/>
        </w:rPr>
      </w:pPr>
      <w:r w:rsidRPr="002F6188">
        <w:rPr>
          <w:rFonts w:hint="cs"/>
          <w:b/>
          <w:bCs/>
          <w:rtl/>
        </w:rPr>
        <w:t>از جهت دلالت دو اشکال به این روایت می شود؛</w:t>
      </w:r>
    </w:p>
    <w:p w:rsidR="0091255B" w:rsidRPr="004618D7" w:rsidRDefault="0091255B" w:rsidP="004618D7">
      <w:pPr>
        <w:keepNext/>
        <w:spacing w:before="240" w:after="60"/>
        <w:outlineLvl w:val="2"/>
        <w:rPr>
          <w:rFonts w:ascii="Cambria" w:eastAsia="Times New Roman" w:hAnsi="Cambria" w:cs="B Titr"/>
          <w:b/>
          <w:bCs/>
          <w:color w:val="0000FD"/>
          <w:sz w:val="26"/>
          <w:rtl/>
        </w:rPr>
      </w:pPr>
      <w:bookmarkStart w:id="14" w:name="_Toc510563416"/>
      <w:r>
        <w:rPr>
          <w:rFonts w:ascii="Cambria" w:eastAsia="Times New Roman" w:hAnsi="Cambria" w:cs="B Titr" w:hint="cs"/>
          <w:b/>
          <w:bCs/>
          <w:color w:val="0000FD"/>
          <w:sz w:val="26"/>
          <w:rtl/>
        </w:rPr>
        <w:t>مناقشه أول</w:t>
      </w:r>
      <w:bookmarkEnd w:id="14"/>
    </w:p>
    <w:p w:rsidR="00AF5B09" w:rsidRDefault="0091255B" w:rsidP="004618D7">
      <w:pPr>
        <w:rPr>
          <w:rFonts w:hint="cs"/>
          <w:rtl/>
        </w:rPr>
      </w:pPr>
      <w:r>
        <w:rPr>
          <w:rFonts w:hint="cs"/>
          <w:rtl/>
        </w:rPr>
        <w:t>أول این که در روایت تعبیر به «موضع السوار» دارد یعنی جایی که النگو قرار می گیرد که اینجا را نباید نامحرم ببیند و در صحیحه فضیل تصری</w:t>
      </w:r>
      <w:r w:rsidR="00AF5B09">
        <w:rPr>
          <w:rFonts w:hint="cs"/>
          <w:rtl/>
        </w:rPr>
        <w:t xml:space="preserve">ح شده بود که « و ما دون السوار من الزینة». </w:t>
      </w:r>
    </w:p>
    <w:p w:rsidR="00AF5B09" w:rsidRDefault="00AF5B09" w:rsidP="004618D7">
      <w:pPr>
        <w:rPr>
          <w:rFonts w:hint="cs"/>
          <w:rtl/>
        </w:rPr>
      </w:pPr>
      <w:r w:rsidRPr="002F6188">
        <w:rPr>
          <w:rFonts w:hint="cs"/>
          <w:b/>
          <w:bCs/>
          <w:rtl/>
        </w:rPr>
        <w:t>نکته</w:t>
      </w:r>
      <w:r>
        <w:rPr>
          <w:rFonts w:hint="cs"/>
          <w:rtl/>
        </w:rPr>
        <w:t>: «ما دون السوار» به معنای زیرا النگو است مثل «ما دون الخمار» که به معنای زیر روسری است.</w:t>
      </w:r>
    </w:p>
    <w:p w:rsidR="002F6188" w:rsidRDefault="002F6188" w:rsidP="002F6188">
      <w:pPr>
        <w:pStyle w:val="40"/>
        <w:rPr>
          <w:rtl/>
        </w:rPr>
      </w:pPr>
      <w:bookmarkStart w:id="15" w:name="_Toc510563417"/>
      <w:r>
        <w:rPr>
          <w:rFonts w:hint="cs"/>
          <w:rtl/>
        </w:rPr>
        <w:t>جواب</w:t>
      </w:r>
      <w:bookmarkEnd w:id="15"/>
    </w:p>
    <w:p w:rsidR="00AF5B09" w:rsidRDefault="00AF5B09" w:rsidP="004618D7">
      <w:pPr>
        <w:rPr>
          <w:rtl/>
        </w:rPr>
      </w:pPr>
      <w:r w:rsidRPr="002F6188">
        <w:rPr>
          <w:rFonts w:hint="cs"/>
          <w:b/>
          <w:bCs/>
          <w:rtl/>
        </w:rPr>
        <w:t>ممکن است از این اشکال جواب داده شود که</w:t>
      </w:r>
      <w:r>
        <w:rPr>
          <w:rFonts w:hint="cs"/>
          <w:rtl/>
        </w:rPr>
        <w:t>: مثل مرحوم شیخ انصاری قائل به تبعیض در حجّیت می شویم و اگر این فقره قابل التزام نیست فقرات دیگر قابل التزام است و حجّت است.</w:t>
      </w:r>
    </w:p>
    <w:p w:rsidR="00096D9D" w:rsidRDefault="00096D9D" w:rsidP="00096D9D">
      <w:pPr>
        <w:pStyle w:val="30"/>
        <w:rPr>
          <w:rFonts w:hint="cs"/>
          <w:rtl/>
        </w:rPr>
      </w:pPr>
      <w:bookmarkStart w:id="16" w:name="_Toc510563418"/>
      <w:r>
        <w:rPr>
          <w:rFonts w:hint="cs"/>
          <w:rtl/>
        </w:rPr>
        <w:lastRenderedPageBreak/>
        <w:t>مناقشه دوم</w:t>
      </w:r>
      <w:bookmarkEnd w:id="16"/>
    </w:p>
    <w:p w:rsidR="00096D9D" w:rsidRDefault="00096D9D" w:rsidP="004618D7">
      <w:pPr>
        <w:rPr>
          <w:rFonts w:hint="cs"/>
          <w:rtl/>
        </w:rPr>
      </w:pPr>
      <w:r w:rsidRPr="002F6188">
        <w:rPr>
          <w:rFonts w:hint="cs"/>
          <w:b/>
          <w:bCs/>
          <w:rtl/>
        </w:rPr>
        <w:t>صاحب جاهر می فرماید:</w:t>
      </w:r>
      <w:r>
        <w:rPr>
          <w:rFonts w:hint="cs"/>
          <w:rtl/>
        </w:rPr>
        <w:t xml:space="preserve"> «لا تحلّ له» یعنی «لا تحلّ له نکاحها» و مراد محارم است و مراد زن أجنبیه نیست و این روایت می گوید که وقتی به محارم نگاه می کنید به وجه و کفین و موضع سوار نگاه کنید و به تمام جسد آنها نگاه نکنید. و نهایت این است که این روایت حمل بر حکم تنزیهی می شود.</w:t>
      </w:r>
    </w:p>
    <w:p w:rsidR="002F6188" w:rsidRDefault="002F6188" w:rsidP="002F6188">
      <w:pPr>
        <w:pStyle w:val="40"/>
        <w:rPr>
          <w:rtl/>
        </w:rPr>
      </w:pPr>
      <w:bookmarkStart w:id="17" w:name="_Toc510563419"/>
      <w:r>
        <w:rPr>
          <w:rFonts w:hint="cs"/>
          <w:rtl/>
        </w:rPr>
        <w:t>جواب</w:t>
      </w:r>
      <w:bookmarkEnd w:id="17"/>
    </w:p>
    <w:p w:rsidR="00201105" w:rsidRDefault="00096D9D" w:rsidP="00843C11">
      <w:pPr>
        <w:rPr>
          <w:rtl/>
        </w:rPr>
      </w:pPr>
      <w:r>
        <w:rPr>
          <w:rFonts w:hint="cs"/>
          <w:rtl/>
        </w:rPr>
        <w:t xml:space="preserve">انصافاً این معنا خلاف ظاهر است و </w:t>
      </w:r>
      <w:r w:rsidR="004618D7" w:rsidRPr="004618D7">
        <w:rPr>
          <w:rFonts w:hint="cs"/>
          <w:rtl/>
        </w:rPr>
        <w:t xml:space="preserve">ظاهر «المرأة اللتی لا تحلّ له»، زنی است که نظر به آن جایز نیست یعنی مراد از </w:t>
      </w:r>
      <w:r>
        <w:rPr>
          <w:rFonts w:hint="cs"/>
          <w:rtl/>
        </w:rPr>
        <w:t>روایت</w:t>
      </w:r>
      <w:r w:rsidR="004618D7" w:rsidRPr="004618D7">
        <w:rPr>
          <w:rFonts w:hint="cs"/>
          <w:rtl/>
        </w:rPr>
        <w:t xml:space="preserve"> غیر از زوجه </w:t>
      </w:r>
      <w:r w:rsidR="00843C11">
        <w:rPr>
          <w:rFonts w:hint="cs"/>
          <w:rtl/>
        </w:rPr>
        <w:t>و محارمش می باشد و اگر محارم مراد بود از آن این گونه تعبیر می کردند که «المرأة اللتی یحرم علیه نکاحها». ظاهر «المرأة اللتی لا تحلّ له» این است که بالفعل بر او حلال نیست یعنی أجنبیه است.</w:t>
      </w:r>
    </w:p>
    <w:p w:rsidR="002F6188" w:rsidRDefault="002F6188" w:rsidP="002F6188">
      <w:pPr>
        <w:pStyle w:val="30"/>
        <w:rPr>
          <w:rtl/>
        </w:rPr>
      </w:pPr>
      <w:bookmarkStart w:id="18" w:name="_Toc510563420"/>
      <w:r>
        <w:rPr>
          <w:rFonts w:hint="cs"/>
          <w:rtl/>
        </w:rPr>
        <w:t>نتیجه بحث از روایت چهارم</w:t>
      </w:r>
      <w:bookmarkEnd w:id="18"/>
    </w:p>
    <w:p w:rsidR="004618D7" w:rsidRPr="004618D7" w:rsidRDefault="00096D9D" w:rsidP="004728D1">
      <w:pPr>
        <w:rPr>
          <w:rtl/>
        </w:rPr>
      </w:pPr>
      <w:r>
        <w:rPr>
          <w:rFonts w:hint="cs"/>
          <w:rtl/>
        </w:rPr>
        <w:t>و لذا تنها اشکال سندی و اشکال دلالی أول باقی می ماند</w:t>
      </w:r>
      <w:r w:rsidR="004728D1">
        <w:rPr>
          <w:rFonts w:hint="cs"/>
          <w:rtl/>
        </w:rPr>
        <w:t xml:space="preserve"> که یک فقره روایت قابل التزام نیست و کسی به آن ملتزم نشده است و این، موجب وهن در این حدیث می شود.</w:t>
      </w:r>
    </w:p>
    <w:p w:rsidR="004618D7" w:rsidRPr="004618D7" w:rsidRDefault="004618D7" w:rsidP="004618D7">
      <w:pPr>
        <w:rPr>
          <w:rtl/>
        </w:rPr>
      </w:pPr>
      <w:r w:rsidRPr="004618D7">
        <w:rPr>
          <w:rFonts w:hint="cs"/>
          <w:rtl/>
        </w:rPr>
        <w:t xml:space="preserve">تبعیض در حجّیت را ما قبول داریم ولی مشکل ما با کتاب قرب الأسناد است زیرا </w:t>
      </w:r>
      <w:r w:rsidR="00201105">
        <w:rPr>
          <w:rFonts w:hint="cs"/>
          <w:rtl/>
        </w:rPr>
        <w:t xml:space="preserve">این کتاب، </w:t>
      </w:r>
      <w:r w:rsidRPr="004618D7">
        <w:rPr>
          <w:rFonts w:hint="cs"/>
          <w:rtl/>
        </w:rPr>
        <w:t>یک نسخه مشو</w:t>
      </w:r>
      <w:r w:rsidR="00201105">
        <w:rPr>
          <w:rFonts w:hint="cs"/>
          <w:rtl/>
        </w:rPr>
        <w:t>ّ</w:t>
      </w:r>
      <w:r w:rsidRPr="004618D7">
        <w:rPr>
          <w:rFonts w:hint="cs"/>
          <w:rtl/>
        </w:rPr>
        <w:t xml:space="preserve">شه کثیر الأغلاط بوده است و مرحوم علامه مجلسی در بحار می فرماید این نسخه که در دست ما است </w:t>
      </w:r>
      <w:r w:rsidR="00201105">
        <w:rPr>
          <w:rFonts w:hint="cs"/>
          <w:rtl/>
        </w:rPr>
        <w:t xml:space="preserve">(که صاحب وسائل هم از همین نسخه استفاده کرده است) </w:t>
      </w:r>
      <w:r w:rsidRPr="004618D7">
        <w:rPr>
          <w:rFonts w:hint="cs"/>
          <w:rtl/>
        </w:rPr>
        <w:t xml:space="preserve">أصل آن در دست ابن إدریس بوده است و خود ابن إدریس گفته است که این کتاب پر از أغلاط است ولی من آن را </w:t>
      </w:r>
      <w:r w:rsidR="00201105">
        <w:rPr>
          <w:rFonts w:hint="cs"/>
          <w:rtl/>
        </w:rPr>
        <w:t>تصحیح نکردم و أمانت داری کردم. کتابی که مشحون از أغلاط است</w:t>
      </w:r>
      <w:r w:rsidR="00A8630C">
        <w:rPr>
          <w:rFonts w:hint="cs"/>
          <w:rtl/>
        </w:rPr>
        <w:t xml:space="preserve"> و با توجه به اضطرابی که در متن وجود دارد انسان، وثوق به صحّت نسخه پیدا نمی کند.</w:t>
      </w:r>
    </w:p>
    <w:p w:rsidR="004618D7" w:rsidRPr="004618D7" w:rsidRDefault="004618D7" w:rsidP="004618D7">
      <w:pPr>
        <w:keepNext/>
        <w:spacing w:before="240" w:after="60"/>
        <w:outlineLvl w:val="1"/>
        <w:rPr>
          <w:rFonts w:ascii="Cambria" w:eastAsia="Times New Roman" w:hAnsi="Cambria" w:cs="B Titr"/>
          <w:b/>
          <w:bCs/>
          <w:i/>
          <w:color w:val="0000FE"/>
          <w:sz w:val="28"/>
          <w:szCs w:val="30"/>
          <w:rtl/>
        </w:rPr>
      </w:pPr>
      <w:bookmarkStart w:id="19" w:name="_Toc510563421"/>
      <w:r w:rsidRPr="004618D7">
        <w:rPr>
          <w:rFonts w:ascii="Cambria" w:eastAsia="Times New Roman" w:hAnsi="Cambria" w:cs="B Titr" w:hint="cs"/>
          <w:b/>
          <w:bCs/>
          <w:i/>
          <w:color w:val="0000FE"/>
          <w:sz w:val="28"/>
          <w:szCs w:val="30"/>
          <w:rtl/>
        </w:rPr>
        <w:t>روایت پنجم (صحیحه علی بن سوید)</w:t>
      </w:r>
      <w:bookmarkEnd w:id="19"/>
    </w:p>
    <w:p w:rsidR="004618D7" w:rsidRPr="004618D7" w:rsidRDefault="004618D7" w:rsidP="004618D7">
      <w:pPr>
        <w:rPr>
          <w:color w:val="008000"/>
          <w:rtl/>
        </w:rPr>
      </w:pPr>
      <w:r w:rsidRPr="004618D7">
        <w:rPr>
          <w:rFonts w:hint="cs"/>
          <w:color w:val="008000"/>
          <w:rtl/>
        </w:rPr>
        <w:t>وَ عَنْهُ عَنْ أَحْمَدَ عَنْ عَلِيِّ بْنِ الْحَكَمِ عَنْ عَلِيِّ بْنِ سُوَيْدٍ قَالَ: 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Pr="004618D7">
        <w:rPr>
          <w:color w:val="008000"/>
          <w:vertAlign w:val="superscript"/>
          <w:rtl/>
        </w:rPr>
        <w:footnoteReference w:id="3"/>
      </w:r>
    </w:p>
    <w:p w:rsidR="00293DAD" w:rsidRDefault="004618D7" w:rsidP="00293DAD">
      <w:pPr>
        <w:rPr>
          <w:rtl/>
        </w:rPr>
      </w:pPr>
      <w:r w:rsidRPr="004618D7">
        <w:rPr>
          <w:rFonts w:hint="cs"/>
          <w:b/>
          <w:bCs/>
          <w:rtl/>
        </w:rPr>
        <w:t>مرحوم شیخ انصاری اصرار دارد که</w:t>
      </w:r>
      <w:r w:rsidR="00843950">
        <w:rPr>
          <w:rFonts w:hint="cs"/>
          <w:rtl/>
        </w:rPr>
        <w:t>: این روایت در مورد شخصی است که به خاطر شغلش مبتلی به نگاه به زنان ز</w:t>
      </w:r>
      <w:r w:rsidR="00293DAD">
        <w:rPr>
          <w:rFonts w:hint="cs"/>
          <w:rtl/>
        </w:rPr>
        <w:t>یبا بوده است و در این مورد اشکال ندارد چون نظر به داعی شهوت نیست ولو مثیر شهوت باشد.</w:t>
      </w:r>
    </w:p>
    <w:p w:rsidR="005A48E3" w:rsidRDefault="004618D7" w:rsidP="005A48E3">
      <w:pPr>
        <w:rPr>
          <w:rtl/>
        </w:rPr>
      </w:pPr>
      <w:r w:rsidRPr="00293DAD">
        <w:rPr>
          <w:rFonts w:hint="cs"/>
          <w:b/>
          <w:bCs/>
          <w:rtl/>
        </w:rPr>
        <w:lastRenderedPageBreak/>
        <w:t xml:space="preserve">و </w:t>
      </w:r>
      <w:r w:rsidR="005A48E3">
        <w:rPr>
          <w:rFonts w:hint="cs"/>
          <w:b/>
          <w:bCs/>
          <w:rtl/>
        </w:rPr>
        <w:t>به صاحب جواهر هم اعتراض کرده است.</w:t>
      </w:r>
      <w:r w:rsidR="005A48E3">
        <w:rPr>
          <w:rFonts w:hint="cs"/>
          <w:rtl/>
        </w:rPr>
        <w:t>:</w:t>
      </w:r>
    </w:p>
    <w:p w:rsidR="00293DAD" w:rsidRDefault="005A48E3" w:rsidP="00293DAD">
      <w:pPr>
        <w:rPr>
          <w:rFonts w:hint="cs"/>
          <w:rtl/>
        </w:rPr>
      </w:pPr>
      <w:r w:rsidRPr="005A48E3">
        <w:rPr>
          <w:rFonts w:hint="cs"/>
          <w:b/>
          <w:bCs/>
          <w:rtl/>
        </w:rPr>
        <w:t>ایشان فرموده است که بعض المعاصرین گفته اند</w:t>
      </w:r>
      <w:r>
        <w:rPr>
          <w:rFonts w:hint="cs"/>
          <w:rtl/>
        </w:rPr>
        <w:t>؛</w:t>
      </w:r>
      <w:r w:rsidR="004618D7" w:rsidRPr="004618D7">
        <w:rPr>
          <w:rFonts w:hint="cs"/>
          <w:rtl/>
        </w:rPr>
        <w:t xml:space="preserve"> مراد از روایت این است که نظر اتّفاقی و غیر عمدی اشکال ندارد و نظر عمدی خلاف این جمله است «اذا عرف الله من نیّ</w:t>
      </w:r>
      <w:r w:rsidR="00293DAD">
        <w:rPr>
          <w:rFonts w:hint="cs"/>
          <w:rtl/>
        </w:rPr>
        <w:t xml:space="preserve">تک الصدق»، وقتی اطلاقات أدله می گوید نظر به وجه و کفین زن نامحرم حرام است اگر عمداً نگاه کند </w:t>
      </w:r>
      <w:r w:rsidR="00293DAD" w:rsidRPr="00293DAD">
        <w:rPr>
          <w:rFonts w:hint="cs"/>
          <w:rtl/>
        </w:rPr>
        <w:t>«اذا عرف الله من نیّتک الصدق»</w:t>
      </w:r>
      <w:r w:rsidR="00293DAD">
        <w:rPr>
          <w:rFonts w:hint="cs"/>
          <w:rtl/>
        </w:rPr>
        <w:t xml:space="preserve">  صدق نمی کند بلکه موقعی این جمله صدق می کند که عمدی نگاه نکند و نگاه اتّفاقی باشد</w:t>
      </w:r>
    </w:p>
    <w:p w:rsidR="004618D7" w:rsidRPr="004618D7" w:rsidRDefault="005A48E3" w:rsidP="00A3346F">
      <w:pPr>
        <w:rPr>
          <w:rtl/>
        </w:rPr>
      </w:pPr>
      <w:r w:rsidRPr="005A48E3">
        <w:rPr>
          <w:rFonts w:hint="cs"/>
          <w:b/>
          <w:bCs/>
          <w:rtl/>
        </w:rPr>
        <w:t>ولی</w:t>
      </w:r>
      <w:r w:rsidR="004618D7" w:rsidRPr="005A48E3">
        <w:rPr>
          <w:rFonts w:hint="cs"/>
          <w:b/>
          <w:bCs/>
          <w:rtl/>
        </w:rPr>
        <w:t xml:space="preserve"> انصافاً این معنا خلاف ظاهر است</w:t>
      </w:r>
      <w:r w:rsidRPr="005A48E3">
        <w:rPr>
          <w:rFonts w:hint="cs"/>
          <w:b/>
          <w:bCs/>
          <w:rtl/>
        </w:rPr>
        <w:t>؛</w:t>
      </w:r>
      <w:r w:rsidR="004618D7" w:rsidRPr="004618D7">
        <w:rPr>
          <w:rFonts w:hint="cs"/>
          <w:rtl/>
        </w:rPr>
        <w:t xml:space="preserve"> و ظاهر روایت ا</w:t>
      </w:r>
      <w:r w:rsidR="00293DAD">
        <w:rPr>
          <w:rFonts w:hint="cs"/>
          <w:rtl/>
        </w:rPr>
        <w:t xml:space="preserve">ین است که نگاه، عمدی بوده است </w:t>
      </w:r>
      <w:r w:rsidR="00A3346F">
        <w:rPr>
          <w:rFonts w:hint="cs"/>
          <w:rtl/>
        </w:rPr>
        <w:t>و تعبیر می کند «مبتلی بالنظر إلی المرأة الجمیله فیعجبنی النظر»</w:t>
      </w:r>
      <w:r w:rsidR="00F21100">
        <w:rPr>
          <w:rFonts w:hint="cs"/>
          <w:rtl/>
        </w:rPr>
        <w:t xml:space="preserve"> و این که بخواهند بگویند نظر غیر عمدی اشکال ندارد و بأس ندارد عرفی نیست.</w:t>
      </w:r>
    </w:p>
    <w:p w:rsidR="004618D7" w:rsidRPr="004618D7" w:rsidRDefault="004618D7" w:rsidP="00F21100">
      <w:pPr>
        <w:rPr>
          <w:rtl/>
        </w:rPr>
      </w:pPr>
      <w:r w:rsidRPr="004618D7">
        <w:rPr>
          <w:rFonts w:hint="cs"/>
          <w:b/>
          <w:bCs/>
          <w:rtl/>
        </w:rPr>
        <w:t>در ادامه ایشان فرموده است</w:t>
      </w:r>
      <w:r w:rsidRPr="004618D7">
        <w:rPr>
          <w:rFonts w:hint="cs"/>
          <w:rtl/>
        </w:rPr>
        <w:t>؛</w:t>
      </w:r>
      <w:r w:rsidR="00F21100">
        <w:rPr>
          <w:rFonts w:hint="cs"/>
          <w:rtl/>
        </w:rPr>
        <w:t xml:space="preserve"> بنا بر این نظر به وجه و کفین أجنبیه یا به انسان جمیل، اگر ناشی از شهوت باشد حرام است ولی اگر بدانیم که این نظر مستتبع شهوت است حرام نیست و اطلاق أدله جواز نظر شامل آن می شود چون نظر به زیبا رو ها غالباً منفکّ از تلذّذ نیست؛ «</w:t>
      </w:r>
      <w:r w:rsidR="00F21100" w:rsidRPr="00F21100">
        <w:rPr>
          <w:rFonts w:hint="cs"/>
          <w:color w:val="000080"/>
          <w:rtl/>
        </w:rPr>
        <w:t>و أمّا إذا لم يقصد به التلذّذ و لكن علم بحصول اللذّة بالنظر، أو لم يعلم به، و لكن تلذّذ في أثناء النظر، فهل يجب الكفّ، أم لا؟ الظاهر: الثاني، لإطلاق الأدلّة، و لأنّ النظر إلى حسان الوجوه من الذكور و الإناث لا ينفكّ عن التلذذ غالبا- بمقتضى الطبيعة البشرية المجبولة على ملاءمة الحسان- فلو حرم النظر مع حصول التلذذ لوجب استثناء النظر إلى حسان الوجوه مع أنّه لا قائل بالفصل بينهم و بين غيرهم. و يؤيّد ما ذكرنا ما رواه في الكافي عن عليّ بن سويد في الصحيح</w:t>
      </w:r>
      <w:r w:rsidR="00F21100">
        <w:rPr>
          <w:rFonts w:hint="cs"/>
          <w:rtl/>
        </w:rPr>
        <w:t>»</w:t>
      </w:r>
      <w:r w:rsidR="00F21100">
        <w:rPr>
          <w:rStyle w:val="ab"/>
          <w:rtl/>
        </w:rPr>
        <w:footnoteReference w:id="4"/>
      </w:r>
      <w:r w:rsidR="00E13C11">
        <w:rPr>
          <w:rFonts w:hint="cs"/>
          <w:rtl/>
        </w:rPr>
        <w:t xml:space="preserve"> طبیعی است که انسان به شخص زیبا رو نگاه می کند خوشش می آید و هیچ کس قائل نشده است که نظر به حسان الوجوه جایز نیست و کسی بین نظر به حسان الوجوه و نظر به غیر این ها تفصیل نداده است.</w:t>
      </w:r>
    </w:p>
    <w:p w:rsidR="005A48E3" w:rsidRDefault="005A48E3" w:rsidP="005A48E3">
      <w:pPr>
        <w:pStyle w:val="30"/>
        <w:rPr>
          <w:rtl/>
        </w:rPr>
      </w:pPr>
      <w:bookmarkStart w:id="20" w:name="_Toc510563422"/>
      <w:r>
        <w:rPr>
          <w:rFonts w:hint="cs"/>
          <w:rtl/>
        </w:rPr>
        <w:t>مناقشه</w:t>
      </w:r>
      <w:bookmarkEnd w:id="20"/>
    </w:p>
    <w:p w:rsidR="004618D7" w:rsidRPr="004618D7" w:rsidRDefault="004618D7" w:rsidP="00E13C11">
      <w:pPr>
        <w:rPr>
          <w:b/>
          <w:bCs/>
          <w:rtl/>
        </w:rPr>
      </w:pPr>
      <w:r w:rsidRPr="004618D7">
        <w:rPr>
          <w:rFonts w:hint="cs"/>
          <w:b/>
          <w:bCs/>
          <w:rtl/>
        </w:rPr>
        <w:t xml:space="preserve">انصاف این است که فرمایش شیخ </w:t>
      </w:r>
      <w:r w:rsidR="00E13C11">
        <w:rPr>
          <w:rFonts w:hint="cs"/>
          <w:b/>
          <w:bCs/>
          <w:rtl/>
        </w:rPr>
        <w:t>ناتمام است</w:t>
      </w:r>
      <w:r w:rsidRPr="004618D7">
        <w:rPr>
          <w:rFonts w:hint="cs"/>
          <w:b/>
          <w:bCs/>
          <w:rtl/>
        </w:rPr>
        <w:t xml:space="preserve">؛ </w:t>
      </w:r>
    </w:p>
    <w:p w:rsidR="004618D7" w:rsidRPr="004618D7" w:rsidRDefault="004618D7" w:rsidP="004618D7">
      <w:pPr>
        <w:rPr>
          <w:color w:val="000000"/>
          <w:rtl/>
        </w:rPr>
      </w:pPr>
      <w:r w:rsidRPr="00EC5827">
        <w:rPr>
          <w:rFonts w:hint="cs"/>
          <w:b/>
          <w:bCs/>
          <w:rtl/>
        </w:rPr>
        <w:t>أولاً:</w:t>
      </w:r>
      <w:r w:rsidR="00E13C11">
        <w:rPr>
          <w:rFonts w:hint="cs"/>
          <w:color w:val="000000"/>
          <w:rtl/>
        </w:rPr>
        <w:t xml:space="preserve"> بر فرض فرمایش شیخ ره در تفسیر این روایت صحیح باشد؛ مورد روایت منحصر به مبتلا </w:t>
      </w:r>
      <w:r w:rsidR="0040318C">
        <w:rPr>
          <w:rFonts w:hint="cs"/>
          <w:color w:val="000000"/>
          <w:rtl/>
        </w:rPr>
        <w:t xml:space="preserve">و کسی که شغلش بزّازی یا طلا فروشی و أمثال آن باشد، </w:t>
      </w:r>
      <w:r w:rsidR="00E13C11">
        <w:rPr>
          <w:rFonts w:hint="cs"/>
          <w:color w:val="000000"/>
          <w:rtl/>
        </w:rPr>
        <w:t xml:space="preserve">می شود. چرا </w:t>
      </w:r>
      <w:r w:rsidR="0040318C">
        <w:rPr>
          <w:rFonts w:hint="cs"/>
          <w:color w:val="000000"/>
          <w:rtl/>
        </w:rPr>
        <w:t xml:space="preserve">تعمیم می دهید </w:t>
      </w:r>
      <w:r w:rsidR="00E13C11">
        <w:rPr>
          <w:rFonts w:hint="cs"/>
          <w:color w:val="000000"/>
          <w:rtl/>
        </w:rPr>
        <w:t>و وجه این تعمیم چیست؟</w:t>
      </w:r>
      <w:r w:rsidR="00EC5827">
        <w:rPr>
          <w:rFonts w:hint="cs"/>
          <w:color w:val="000000"/>
          <w:rtl/>
        </w:rPr>
        <w:t xml:space="preserve"> شاید امام علیه السلام برای تسهیل أمر در مورد مبتلا، فرمودند که نظر جایز است</w:t>
      </w:r>
      <w:r w:rsidR="00BB1B6A">
        <w:rPr>
          <w:rFonts w:hint="cs"/>
          <w:color w:val="000000"/>
          <w:rtl/>
        </w:rPr>
        <w:t>؛ مگر نمی شود که حکمی در خصوص مبتلی باشد؟ مثل کسی که حاجت عرفیه دارد و می خواهد بین عمره تمتّع و حج تمتّع از مکه خارج شود</w:t>
      </w:r>
      <w:r w:rsidR="00990B59">
        <w:rPr>
          <w:rFonts w:hint="cs"/>
          <w:color w:val="000000"/>
          <w:rtl/>
        </w:rPr>
        <w:t xml:space="preserve"> «ان عرضت له حاجة فلیخرج» یا در مورد سوره نماز می گوید «ان کان لها حاجة تخاف فوتها» می تواند سوره را ترک کند.</w:t>
      </w:r>
    </w:p>
    <w:p w:rsidR="007B647C" w:rsidRDefault="004618D7" w:rsidP="00CC6302">
      <w:pPr>
        <w:rPr>
          <w:rtl/>
        </w:rPr>
      </w:pPr>
      <w:r w:rsidRPr="004618D7">
        <w:rPr>
          <w:rFonts w:hint="cs"/>
          <w:b/>
          <w:bCs/>
          <w:rtl/>
        </w:rPr>
        <w:lastRenderedPageBreak/>
        <w:t>ثانیاً:</w:t>
      </w:r>
      <w:r w:rsidRPr="004618D7">
        <w:rPr>
          <w:rFonts w:hint="cs"/>
          <w:rtl/>
        </w:rPr>
        <w:t xml:space="preserve"> این توجیه صحیح نیست و کسی که شغلش اقتضا می کند که با زنان زیبا سر و کار داشته باشد در حق او «ابتل</w:t>
      </w:r>
      <w:r w:rsidR="00990B59">
        <w:rPr>
          <w:rFonts w:hint="cs"/>
          <w:rtl/>
        </w:rPr>
        <w:t xml:space="preserve">ای به زنان زیبا» صدق نمی کند بلکه </w:t>
      </w:r>
      <w:r w:rsidR="00CC6302">
        <w:rPr>
          <w:rFonts w:hint="cs"/>
          <w:rtl/>
        </w:rPr>
        <w:t xml:space="preserve">باید این گونه می گفت که </w:t>
      </w:r>
      <w:r w:rsidR="00990B59">
        <w:rPr>
          <w:rFonts w:hint="cs"/>
          <w:rtl/>
        </w:rPr>
        <w:t xml:space="preserve">«انی مبتلی بمحنة یتردد إلی النساء» </w:t>
      </w:r>
      <w:r w:rsidR="00CC6302">
        <w:rPr>
          <w:rFonts w:hint="cs"/>
          <w:rtl/>
        </w:rPr>
        <w:t>و وقتی هم به زنان زیبا رو نگاه می کنم خوشم می آید</w:t>
      </w:r>
      <w:r w:rsidR="0064152A">
        <w:rPr>
          <w:rFonts w:hint="cs"/>
          <w:rtl/>
        </w:rPr>
        <w:t xml:space="preserve"> نه این که بگوید من مبتلای به مرأة جمیله هتسم.</w:t>
      </w:r>
    </w:p>
    <w:p w:rsidR="004618D7" w:rsidRPr="004618D7" w:rsidRDefault="004618D7" w:rsidP="00615BE6">
      <w:pPr>
        <w:rPr>
          <w:rtl/>
        </w:rPr>
      </w:pPr>
      <w:r w:rsidRPr="007B647C">
        <w:rPr>
          <w:rFonts w:hint="cs"/>
          <w:b/>
          <w:bCs/>
          <w:rtl/>
        </w:rPr>
        <w:t>ظاهر این روایت این است که</w:t>
      </w:r>
      <w:r w:rsidR="007B647C" w:rsidRPr="007B647C">
        <w:rPr>
          <w:rFonts w:hint="cs"/>
          <w:b/>
          <w:bCs/>
          <w:rtl/>
        </w:rPr>
        <w:t>:</w:t>
      </w:r>
      <w:r w:rsidRPr="004618D7">
        <w:rPr>
          <w:rFonts w:hint="cs"/>
          <w:rtl/>
        </w:rPr>
        <w:t xml:space="preserve"> علی بن سوید یک حالت نفسانی داشته است و این حالت نفسانی برای او ایجاد حساسیت می کرد و وقتی زنان زیبا رو را می دید </w:t>
      </w:r>
      <w:r w:rsidR="007B647C">
        <w:rPr>
          <w:rFonts w:hint="cs"/>
          <w:rtl/>
        </w:rPr>
        <w:t xml:space="preserve">نگاهش سمت آن ها جلب می شد؛ اگر به این معنا باشد که عمداً نگاه می کرد این، خلاف شرع بین است و دیگر «اذا عرف الله من نیّت الصدق» نخواهد بود </w:t>
      </w:r>
      <w:r w:rsidRPr="004618D7">
        <w:rPr>
          <w:rFonts w:hint="cs"/>
          <w:rtl/>
        </w:rPr>
        <w:t xml:space="preserve">و لذا به قول صاحب جواهر باید </w:t>
      </w:r>
      <w:r w:rsidR="007B647C">
        <w:rPr>
          <w:rFonts w:hint="cs"/>
          <w:rtl/>
        </w:rPr>
        <w:t xml:space="preserve">این نظر را </w:t>
      </w:r>
      <w:r w:rsidRPr="004618D7">
        <w:rPr>
          <w:rFonts w:hint="cs"/>
          <w:rtl/>
        </w:rPr>
        <w:t>بر نظر های غیر عمدی حمل کنیم؛ برخی از افراد یا به خاطر وسواس یا به خاطر خلجانات ذهنی شهوانی</w:t>
      </w:r>
      <w:r w:rsidR="007B647C">
        <w:rPr>
          <w:rFonts w:hint="cs"/>
          <w:rtl/>
        </w:rPr>
        <w:t>؛ یک حساسیت</w:t>
      </w:r>
      <w:r w:rsidRPr="004618D7">
        <w:rPr>
          <w:rFonts w:hint="cs"/>
          <w:rtl/>
        </w:rPr>
        <w:t>ی نسبت به افراد زیبا رو دارند؛ ده نفر در مقابل او هستند و او ناخود آگاه به سمت شخص زیبا رو توجّه می کند و چه بسا غافل است و زود متوجّه نمی شود</w:t>
      </w:r>
      <w:r w:rsidR="007B647C">
        <w:rPr>
          <w:rFonts w:hint="cs"/>
          <w:rtl/>
        </w:rPr>
        <w:t xml:space="preserve"> که </w:t>
      </w:r>
      <w:r w:rsidR="00557163">
        <w:rPr>
          <w:rFonts w:hint="cs"/>
          <w:rtl/>
        </w:rPr>
        <w:t>این نظر، نظر محرّم است؛ ولی برای خود این شخص آزار دهنده بود</w:t>
      </w:r>
      <w:r w:rsidRPr="004618D7">
        <w:rPr>
          <w:rFonts w:hint="cs"/>
          <w:rtl/>
        </w:rPr>
        <w:t xml:space="preserve"> و احتمال </w:t>
      </w:r>
      <w:r w:rsidR="00557163">
        <w:rPr>
          <w:rFonts w:hint="cs"/>
          <w:rtl/>
        </w:rPr>
        <w:t>این معنا را می</w:t>
      </w:r>
      <w:r w:rsidRPr="004618D7">
        <w:rPr>
          <w:rFonts w:hint="cs"/>
          <w:rtl/>
        </w:rPr>
        <w:t xml:space="preserve"> دهیم که علی بن سوید این مشکل را داشت یعنی </w:t>
      </w:r>
      <w:r w:rsidR="00557163">
        <w:rPr>
          <w:rFonts w:hint="cs"/>
          <w:rtl/>
        </w:rPr>
        <w:t>احساس می کرد که چشمش مشکلی دارد؛ برخی افراد می گویند که یک حساسیتی دارند با این که بسیار انسان های خوبی اند و عمداً گناه نمی کنند ولی انسان های زیبا رو یک حالت مغناطیس برایشان دارد و البته همه این گونه نیستند و اگر هم باشند برخی از افراد بیش از متعارف این حالت را دارند و انسان های زیبا رو برای آن ها جلب توجّه می کند</w:t>
      </w:r>
      <w:r w:rsidR="00300273">
        <w:rPr>
          <w:rFonts w:hint="cs"/>
          <w:rtl/>
        </w:rPr>
        <w:t xml:space="preserve"> و چه بسا در آن لحظه غافل اند و غفلت تفصیل دارند از این که این نگاه، حرام است و او نگاه می کند و موجب اعجاب و خوش آمدنش می شود</w:t>
      </w:r>
      <w:r w:rsidRPr="004618D7">
        <w:rPr>
          <w:rFonts w:hint="cs"/>
          <w:rtl/>
        </w:rPr>
        <w:t xml:space="preserve"> </w:t>
      </w:r>
      <w:r w:rsidR="009D6A23">
        <w:rPr>
          <w:rFonts w:hint="cs"/>
          <w:rtl/>
        </w:rPr>
        <w:t xml:space="preserve">و با خود احساس گناه می کند که چرا من، این طور هستم. برخی از افراد فکرشان پاک نیست و خلجانات ذهنی ناپاکی دارند و </w:t>
      </w:r>
      <w:r w:rsidR="00615BE6">
        <w:rPr>
          <w:rFonts w:hint="cs"/>
          <w:rtl/>
        </w:rPr>
        <w:t>می گویند وقتی تنها می شویم یا زن نامحرمی را می بینیم، فکر ما، ما را آزار می دهد و برخی افراد هم چشمشان ناپاک است و البته ربطی هم به تقوای عملی آن ها ندارد و سعی می کنند عمداً گناه نکنند ولی یا به خاطر وسواس یا به خاطر خلجانات شیطانی فکری این حالت را احساس می کنند که یک کششی بیش از حدّ متعارف در نگاه به زنان زیبا رو دارند و احتمالاً علی بن سوید این را سؤال کرده است و حضرت فرمود باکی بر تو نیست و باید توجّه داشت که مراد از «</w:t>
      </w:r>
      <w:r w:rsidRPr="004618D7">
        <w:rPr>
          <w:rFonts w:hint="cs"/>
          <w:rtl/>
        </w:rPr>
        <w:t>لا بأس</w:t>
      </w:r>
      <w:r w:rsidR="00615BE6">
        <w:rPr>
          <w:rFonts w:hint="cs"/>
          <w:rtl/>
        </w:rPr>
        <w:t>»</w:t>
      </w:r>
      <w:r w:rsidRPr="004618D7">
        <w:rPr>
          <w:rFonts w:hint="cs"/>
          <w:rtl/>
        </w:rPr>
        <w:t xml:space="preserve"> یعنی باکی بر تو نیست و نگران نباش و اگر نیّت تو پاک باشد خدا تو را </w:t>
      </w:r>
      <w:r w:rsidR="008D199E">
        <w:rPr>
          <w:rFonts w:hint="cs"/>
          <w:rtl/>
        </w:rPr>
        <w:t xml:space="preserve">به خاطر این ابتلا به نظر به مرأه جمیله و اعجاب به آن، </w:t>
      </w:r>
      <w:r w:rsidRPr="004618D7">
        <w:rPr>
          <w:rFonts w:hint="cs"/>
          <w:rtl/>
        </w:rPr>
        <w:t>مؤاخذه نمی</w:t>
      </w:r>
      <w:r w:rsidR="00615BE6">
        <w:rPr>
          <w:rFonts w:hint="cs"/>
          <w:rtl/>
        </w:rPr>
        <w:t xml:space="preserve"> کند نه این که این کار جایز است تا انصراف به نظر عمدی اختیاری داشته باشد.</w:t>
      </w:r>
    </w:p>
    <w:p w:rsidR="004618D7" w:rsidRPr="004618D7" w:rsidRDefault="004618D7" w:rsidP="00CB048B">
      <w:pPr>
        <w:rPr>
          <w:b/>
          <w:bCs/>
          <w:color w:val="000000"/>
          <w:rtl/>
        </w:rPr>
      </w:pPr>
      <w:r w:rsidRPr="004618D7">
        <w:rPr>
          <w:rFonts w:hint="cs"/>
          <w:b/>
          <w:bCs/>
          <w:rtl/>
        </w:rPr>
        <w:t>و این أمر منافاتی با جلات علی بن سوید ندارد زیرا؛</w:t>
      </w:r>
    </w:p>
    <w:p w:rsidR="004618D7" w:rsidRPr="004618D7" w:rsidRDefault="004618D7" w:rsidP="004618D7">
      <w:pPr>
        <w:rPr>
          <w:b/>
          <w:bCs/>
          <w:rtl/>
        </w:rPr>
      </w:pPr>
      <w:r w:rsidRPr="004618D7">
        <w:rPr>
          <w:rFonts w:hint="cs"/>
          <w:b/>
          <w:bCs/>
          <w:rtl/>
        </w:rPr>
        <w:lastRenderedPageBreak/>
        <w:t xml:space="preserve">أولاً: </w:t>
      </w:r>
      <w:r w:rsidR="00CB048B" w:rsidRPr="007F09A4">
        <w:rPr>
          <w:rFonts w:hint="cs"/>
          <w:rtl/>
        </w:rPr>
        <w:t>معلوم نیست این سؤال را در هنگام جلالت قدر پرسیده باشد و شاید در ابتدای جوانی این سؤال را پرسیده است و لذا امام علیه السلام به او فرمود: «ایاک و الزنا» و اگر او، شخصی در حدّ یک عالم جلیل القدر می بود بعید بود که امام علیه السلام این تعبیر را به او بگویند.</w:t>
      </w:r>
    </w:p>
    <w:p w:rsidR="004618D7" w:rsidRDefault="004618D7" w:rsidP="004618D7">
      <w:pPr>
        <w:rPr>
          <w:rtl/>
        </w:rPr>
      </w:pPr>
      <w:r w:rsidRPr="004618D7">
        <w:rPr>
          <w:rFonts w:hint="cs"/>
          <w:b/>
          <w:bCs/>
          <w:rtl/>
        </w:rPr>
        <w:t xml:space="preserve">ثانیاً: </w:t>
      </w:r>
      <w:r w:rsidR="007F09A4" w:rsidRPr="007F09A4">
        <w:rPr>
          <w:rFonts w:hint="cs"/>
          <w:rtl/>
        </w:rPr>
        <w:t xml:space="preserve">این مطلب منافاتی با جلالت قدر ندارد مثل این که کسی می گفت مهمان شخصی شدم و شب گفتم که </w:t>
      </w:r>
      <w:r w:rsidR="007F09A4">
        <w:rPr>
          <w:rFonts w:hint="cs"/>
          <w:rtl/>
        </w:rPr>
        <w:t>صبح برای نماز مرا بیدار کن. میزبان با تعجّب گفت که حاجاقا این حرف ها چیه شما حاجاقا هستید! گفت: خودم حاجاقا هستم خوابم که حاجاقا نیست</w:t>
      </w:r>
      <w:r w:rsidR="00EA2277">
        <w:rPr>
          <w:rFonts w:hint="cs"/>
          <w:rtl/>
        </w:rPr>
        <w:t xml:space="preserve"> و خواب می مونم. در اینجا هم خود آن شخص جلیل القدر اس</w:t>
      </w:r>
      <w:r w:rsidR="00224B38">
        <w:rPr>
          <w:rFonts w:hint="cs"/>
          <w:rtl/>
        </w:rPr>
        <w:t>ت ولی فکر او که جلیل القدر نیست؛ همین که او توانسته با این غرائز و خلجانات نفسانی، تقوا را در عمل مراعات کند خیلی مهم است.</w:t>
      </w:r>
    </w:p>
    <w:p w:rsidR="00AD2186" w:rsidRDefault="00AD2186" w:rsidP="004618D7">
      <w:pPr>
        <w:rPr>
          <w:rtl/>
        </w:rPr>
      </w:pPr>
      <w:r w:rsidRPr="005A48E3">
        <w:rPr>
          <w:rFonts w:hint="cs"/>
          <w:b/>
          <w:bCs/>
          <w:rtl/>
        </w:rPr>
        <w:t>نکته:</w:t>
      </w:r>
      <w:r>
        <w:rPr>
          <w:rFonts w:hint="cs"/>
          <w:rtl/>
        </w:rPr>
        <w:t xml:space="preserve"> مبتلا به معنای اضطرار نیست بلکه به معنای گرفتار است ولی این که گرفتار نگاه به زنان زیبا رو بودن، به این معنا باشد که یک شغلی دارم که به مناسبت شغلم مبتلای به تردّد نساء هستم خلاف ظاهر است و این تعبیر برای این معنا، عرفی نیست بلکه با این تعبیر این شخص گرفتاری خود که یک گرفتاری نفسانی است را بیان می کند و آن مبتلا بودن به نگاه کردن به زنان زیبا رو است.</w:t>
      </w:r>
      <w:r w:rsidR="00FE7839">
        <w:rPr>
          <w:rFonts w:hint="cs"/>
          <w:rtl/>
        </w:rPr>
        <w:t xml:space="preserve"> و لذا انصاف این است که فرمایش صاحب جواهر نسبت به این روایت </w:t>
      </w:r>
      <w:r w:rsidR="003120CB">
        <w:rPr>
          <w:rFonts w:hint="cs"/>
          <w:rtl/>
        </w:rPr>
        <w:t>محتمل است و نمی گوییم ظاهر است و با وجود احتمال، دیگر</w:t>
      </w:r>
      <w:r w:rsidR="000836A6">
        <w:rPr>
          <w:rFonts w:hint="cs"/>
          <w:rtl/>
        </w:rPr>
        <w:t xml:space="preserve"> این روایت صلاحیت استدلال ندارد. به قول صاحب جواهر اگر نظر به وجه زن أجنبیه مطلقاً حرام باشد اگر عمداً نگاه کنی نیّت صدق نداری و تمسّک به عام در شبهه مصداقیه می شود.</w:t>
      </w:r>
    </w:p>
    <w:p w:rsidR="00C438C8" w:rsidRPr="00C438C8" w:rsidRDefault="00C438C8" w:rsidP="004618D7">
      <w:pPr>
        <w:rPr>
          <w:rtl/>
        </w:rPr>
      </w:pPr>
      <w:r>
        <w:rPr>
          <w:rFonts w:hint="cs"/>
          <w:rtl/>
        </w:rPr>
        <w:t>و باید توجّه داشت که علی بن سوید به جنس زن زیبا مبتلا بود نه این که به یک زن زیباروی خاص باشد</w:t>
      </w:r>
      <w:r>
        <w:rPr>
          <w:rFonts w:hint="cs"/>
          <w:b/>
          <w:bCs/>
          <w:rtl/>
        </w:rPr>
        <w:t xml:space="preserve"> </w:t>
      </w:r>
      <w:r w:rsidRPr="00C438C8">
        <w:rPr>
          <w:rFonts w:hint="cs"/>
          <w:rtl/>
        </w:rPr>
        <w:t>و تعبیر به مبتلا بالمرأة الجمیله می کند و تعبیر به مبتلی بإمرأة جمیلة نمی کند.</w:t>
      </w:r>
    </w:p>
    <w:p w:rsidR="001A1EA5" w:rsidRDefault="00AA1561" w:rsidP="00AA1561">
      <w:pPr>
        <w:pStyle w:val="20"/>
        <w:rPr>
          <w:rtl/>
        </w:rPr>
      </w:pPr>
      <w:bookmarkStart w:id="21" w:name="_Toc510563423"/>
      <w:r>
        <w:rPr>
          <w:rFonts w:hint="cs"/>
          <w:rtl/>
        </w:rPr>
        <w:t>روایت ششم</w:t>
      </w:r>
      <w:r w:rsidR="006D3810">
        <w:rPr>
          <w:rFonts w:hint="cs"/>
          <w:rtl/>
        </w:rPr>
        <w:t xml:space="preserve"> (صحیحه ابوحمزه ثمالی)</w:t>
      </w:r>
      <w:bookmarkEnd w:id="21"/>
    </w:p>
    <w:p w:rsidR="006D3810" w:rsidRPr="006D3810" w:rsidRDefault="006D3810" w:rsidP="006D3810">
      <w:r w:rsidRPr="006D3810">
        <w:rPr>
          <w:rFonts w:hint="cs"/>
          <w:color w:val="008000"/>
          <w:rtl/>
        </w:rPr>
        <w:t>مُحَمَّدُ بْنُ يَعْقُوبَ عَنْ مُحَمَّدِ بْنِ يَحْيَى عَنْ أَحْمَدَ بْنِ مُحَمَّدِ بْنِ عِيسَى عَنْ عَلِيِّ بْنِ الْحَكَمِ عَنْ أَبِي حَمْزَةَ الثُّمَالِيِّ عَنْ أَبِي جَعْفَرٍ ع قَالَ: 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6D3810">
        <w:rPr>
          <w:rFonts w:hint="cs"/>
          <w:rtl/>
        </w:rPr>
        <w:t>.</w:t>
      </w:r>
      <w:r>
        <w:rPr>
          <w:rStyle w:val="ab"/>
        </w:rPr>
        <w:footnoteReference w:id="5"/>
      </w:r>
    </w:p>
    <w:p w:rsidR="005A48E3" w:rsidRDefault="00BA101E" w:rsidP="008906B4">
      <w:pPr>
        <w:rPr>
          <w:rtl/>
        </w:rPr>
      </w:pPr>
      <w:r>
        <w:rPr>
          <w:rFonts w:hint="cs"/>
          <w:rtl/>
        </w:rPr>
        <w:t xml:space="preserve">از این روایت معلوم می شود مکانی وجود دارد که نظر به آن جایز است و ارتکاز سائل بر این بوده است. و ظاهر روایت این است که مکانی مبتلا به کسر یا جرح شده است که برای طبیب که مصداق أجنبی است نظر به آن جایز نیست. قدرمتیقّن از </w:t>
      </w:r>
      <w:r>
        <w:rPr>
          <w:rFonts w:hint="cs"/>
          <w:rtl/>
        </w:rPr>
        <w:lastRenderedPageBreak/>
        <w:t xml:space="preserve">مفهوم قید «مکان لا یصلح النظر إلیه» که یک مکانی است که نظر به آن جایز است ولو به قرینه عدم </w:t>
      </w:r>
      <w:r w:rsidR="005A48E3">
        <w:rPr>
          <w:rFonts w:hint="cs"/>
          <w:rtl/>
        </w:rPr>
        <w:t>قول به فصل، وجه و کفین است.</w:t>
      </w:r>
    </w:p>
    <w:p w:rsidR="008906B4" w:rsidRPr="005A48E3" w:rsidRDefault="00BA101E" w:rsidP="008906B4">
      <w:pPr>
        <w:rPr>
          <w:b/>
          <w:bCs/>
          <w:rtl/>
        </w:rPr>
      </w:pPr>
      <w:r w:rsidRPr="005A48E3">
        <w:rPr>
          <w:rFonts w:hint="cs"/>
          <w:b/>
          <w:bCs/>
          <w:rtl/>
        </w:rPr>
        <w:t>و به نظر ما دلالت این روایت، تمام است.</w:t>
      </w:r>
    </w:p>
    <w:p w:rsidR="008906B4" w:rsidRDefault="008906B4" w:rsidP="008906B4">
      <w:pPr>
        <w:pStyle w:val="20"/>
        <w:rPr>
          <w:rtl/>
        </w:rPr>
      </w:pPr>
      <w:bookmarkStart w:id="22" w:name="_Toc510563424"/>
      <w:r>
        <w:rPr>
          <w:rFonts w:hint="cs"/>
          <w:rtl/>
        </w:rPr>
        <w:t>روایت هفتم (صحیحه بزنطی)</w:t>
      </w:r>
      <w:bookmarkEnd w:id="22"/>
    </w:p>
    <w:p w:rsidR="008906B4" w:rsidRDefault="00BA101E" w:rsidP="00741791">
      <w:pPr>
        <w:rPr>
          <w:rtl/>
        </w:rPr>
      </w:pPr>
      <w:r w:rsidRPr="00BA101E">
        <w:rPr>
          <w:rFonts w:hint="cs"/>
          <w:color w:val="008000"/>
          <w:rtl/>
        </w:rPr>
        <w:t>عَبْدُ اللَّهِ بْنُ جَعْفَرٍ فِي قُرْبِ الْإِسْنَادِ عَنْ أَحْمَدَ بْنِ مُحَمَّدِ بْنِ عِيسَى عَنْ أَحْمَدَ بْنِ مُحَمَّدِ بْنِ أَبِي نَصْرٍ عَنِ الرِّضَا ع قَالَ: 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BA101E">
        <w:rPr>
          <w:rFonts w:hint="cs"/>
          <w:rtl/>
        </w:rPr>
        <w:t>.</w:t>
      </w:r>
      <w:r>
        <w:rPr>
          <w:rStyle w:val="ab"/>
        </w:rPr>
        <w:footnoteReference w:id="6"/>
      </w:r>
    </w:p>
    <w:p w:rsidR="00282B13" w:rsidRDefault="008906B4" w:rsidP="000D4D8C">
      <w:pPr>
        <w:rPr>
          <w:rtl/>
        </w:rPr>
      </w:pPr>
      <w:r w:rsidRPr="00282B13">
        <w:rPr>
          <w:rFonts w:hint="cs"/>
          <w:b/>
          <w:bCs/>
          <w:rtl/>
        </w:rPr>
        <w:t>تقریب استدلال این است که:</w:t>
      </w:r>
    </w:p>
    <w:p w:rsidR="008906B4" w:rsidRDefault="00282B13" w:rsidP="000D4D8C">
      <w:pPr>
        <w:rPr>
          <w:rFonts w:hint="cs"/>
          <w:rtl/>
        </w:rPr>
      </w:pPr>
      <w:r>
        <w:rPr>
          <w:rFonts w:hint="cs"/>
          <w:rtl/>
        </w:rPr>
        <w:t xml:space="preserve">أولاً: </w:t>
      </w:r>
      <w:r w:rsidR="000D4D8C">
        <w:rPr>
          <w:rFonts w:hint="cs"/>
          <w:rtl/>
        </w:rPr>
        <w:t>بزنطی از جواز نظر به موی خواهر زن نگاه کرد زیرا شک داشت که خواهر زن به حکم غریبه است یا نه؟ ظاهر روایت این است که اگر غریبه باشد نگاه به موی آن جایز نیست. اگر نگاه به وجه غریبه هم جایز نباشد آیا مناسب نبود آن را بیان کند که فرد أخفی است؟ لذا از روایت معلوم می شود که امتیاز زن أجنبیه این است که نظر به شعر او حرام است و سائل می خواهد ببیند که آیا خواهر زن هم مثل أجنبیه است.</w:t>
      </w:r>
    </w:p>
    <w:p w:rsidR="00852407" w:rsidRDefault="00282B13" w:rsidP="000D4D8C">
      <w:pPr>
        <w:rPr>
          <w:rtl/>
        </w:rPr>
      </w:pPr>
      <w:r>
        <w:rPr>
          <w:rFonts w:hint="cs"/>
          <w:b/>
          <w:bCs/>
          <w:rtl/>
        </w:rPr>
        <w:t>ثانیاً</w:t>
      </w:r>
      <w:r w:rsidR="000D4D8C">
        <w:rPr>
          <w:rFonts w:hint="cs"/>
          <w:rtl/>
        </w:rPr>
        <w:t>: وقتی فرض شد که خواهر زن از قواعد من النساء است بزنطی سؤال کرد که چه مقدار می توانم به این خواهر زنی که از قواعد من النساء است نگاه کنم؟</w:t>
      </w:r>
      <w:r w:rsidR="00732BB9">
        <w:rPr>
          <w:rFonts w:hint="cs"/>
          <w:rtl/>
        </w:rPr>
        <w:t xml:space="preserve"> حضرت فرمود «شعرها و ذراعها»</w:t>
      </w:r>
      <w:r w:rsidR="002E6670">
        <w:rPr>
          <w:rFonts w:hint="cs"/>
          <w:rtl/>
        </w:rPr>
        <w:t xml:space="preserve"> و نفرمود «شعرها و ذراعها و وجهها»</w:t>
      </w:r>
    </w:p>
    <w:p w:rsidR="000D4D8C" w:rsidRDefault="00282B13" w:rsidP="000D4D8C">
      <w:pPr>
        <w:rPr>
          <w:rtl/>
        </w:rPr>
      </w:pPr>
      <w:r w:rsidRPr="00282B13">
        <w:rPr>
          <w:rFonts w:hint="cs"/>
          <w:b/>
          <w:bCs/>
          <w:rtl/>
        </w:rPr>
        <w:t>خلاصه این که:</w:t>
      </w:r>
      <w:r>
        <w:rPr>
          <w:rFonts w:hint="cs"/>
          <w:rtl/>
        </w:rPr>
        <w:t xml:space="preserve"> </w:t>
      </w:r>
      <w:r w:rsidR="00852407">
        <w:rPr>
          <w:rFonts w:hint="cs"/>
          <w:rtl/>
        </w:rPr>
        <w:t>اگر بنا بود نظر به وجه أجنبیه حرام باشد آیا مناسب نبود که هم بزنطی از نظر به وجه خواهر زن سؤال کند و هم امام علیه السلام وقتی می خواهد نظر به خواهر زنی که پیر شده است را تجویز کند جواز نظر به وجه او را هم بیان کند؟</w:t>
      </w:r>
      <w:r w:rsidR="00E2707E">
        <w:rPr>
          <w:rFonts w:hint="cs"/>
          <w:rtl/>
        </w:rPr>
        <w:t xml:space="preserve"> این که روی شعر و ذراع ترکیز می کنند معلوم می شود که در نظر به وجه، فرقی بین أجنبیه و غیر أجنبیه و بین قواعد من النساء و غیر آن نیست.</w:t>
      </w:r>
    </w:p>
    <w:p w:rsidR="00282B13" w:rsidRPr="005A48E3" w:rsidRDefault="00282B13" w:rsidP="000D4D8C">
      <w:pPr>
        <w:rPr>
          <w:b/>
          <w:bCs/>
          <w:color w:val="000000"/>
          <w:rtl/>
        </w:rPr>
      </w:pPr>
      <w:r w:rsidRPr="005A48E3">
        <w:rPr>
          <w:rFonts w:hint="cs"/>
          <w:b/>
          <w:bCs/>
          <w:rtl/>
        </w:rPr>
        <w:t>لذا به نظر ما دلالت این روایت بر جواز نظر به وجه و کفین تمام است.</w:t>
      </w:r>
    </w:p>
    <w:sectPr w:rsidR="00282B13" w:rsidRPr="005A48E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B6" w:rsidRDefault="00F513B6" w:rsidP="008B750B">
      <w:pPr>
        <w:spacing w:line="240" w:lineRule="auto"/>
      </w:pPr>
      <w:r>
        <w:separator/>
      </w:r>
    </w:p>
  </w:endnote>
  <w:endnote w:type="continuationSeparator" w:id="0">
    <w:p w:rsidR="00F513B6" w:rsidRDefault="00F513B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A12F3" w:rsidRPr="001A12F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124CC" w:rsidP="001B6799">
          <w:pPr>
            <w:pStyle w:val="a6"/>
            <w:bidi w:val="0"/>
            <w:rPr>
              <w:color w:val="808080" w:themeColor="background1" w:themeShade="80"/>
              <w:rtl/>
            </w:rPr>
          </w:pPr>
          <w:bookmarkStart w:id="30" w:name="BokAdres"/>
          <w:bookmarkEnd w:id="30"/>
          <w:r>
            <w:rPr>
              <w:color w:val="808080" w:themeColor="background1" w:themeShade="80"/>
            </w:rPr>
            <w:t>F1ms4_13970114-090_hr1_mfeb.ir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B6" w:rsidRDefault="00F513B6" w:rsidP="008B750B">
      <w:pPr>
        <w:spacing w:line="240" w:lineRule="auto"/>
      </w:pPr>
      <w:r>
        <w:separator/>
      </w:r>
    </w:p>
  </w:footnote>
  <w:footnote w:type="continuationSeparator" w:id="0">
    <w:p w:rsidR="00F513B6" w:rsidRDefault="00F513B6" w:rsidP="008B750B">
      <w:pPr>
        <w:spacing w:line="240" w:lineRule="auto"/>
      </w:pPr>
      <w:r>
        <w:continuationSeparator/>
      </w:r>
    </w:p>
  </w:footnote>
  <w:footnote w:id="1">
    <w:p w:rsidR="004618D7" w:rsidRPr="00E7301D" w:rsidRDefault="004618D7" w:rsidP="004618D7">
      <w:pPr>
        <w:pStyle w:val="a9"/>
        <w:rPr>
          <w:rtl/>
        </w:rPr>
      </w:pPr>
      <w:r w:rsidRPr="00E7301D">
        <w:footnoteRef/>
      </w:r>
      <w:r w:rsidRPr="00E7301D">
        <w:rPr>
          <w:rtl/>
        </w:rPr>
        <w:t xml:space="preserve"> </w:t>
      </w:r>
      <w:hyperlink r:id="rId1" w:history="1">
        <w:r w:rsidRPr="00E7301D">
          <w:rPr>
            <w:rStyle w:val="ac"/>
            <w:rFonts w:hint="cs"/>
            <w:rtl/>
          </w:rPr>
          <w:t>وسائل</w:t>
        </w:r>
        <w:r w:rsidRPr="00E7301D">
          <w:rPr>
            <w:rStyle w:val="ac"/>
            <w:rtl/>
          </w:rPr>
          <w:t xml:space="preserve"> </w:t>
        </w:r>
        <w:r w:rsidRPr="00E7301D">
          <w:rPr>
            <w:rStyle w:val="ac"/>
            <w:rFonts w:hint="cs"/>
            <w:rtl/>
          </w:rPr>
          <w:t>الشیعة،</w:t>
        </w:r>
        <w:r w:rsidRPr="00E7301D">
          <w:rPr>
            <w:rStyle w:val="ac"/>
            <w:rtl/>
          </w:rPr>
          <w:t xml:space="preserve"> </w:t>
        </w:r>
        <w:r w:rsidRPr="00E7301D">
          <w:rPr>
            <w:rStyle w:val="ac"/>
            <w:rFonts w:hint="cs"/>
            <w:rtl/>
          </w:rPr>
          <w:t>الشیخ</w:t>
        </w:r>
        <w:r w:rsidRPr="00E7301D">
          <w:rPr>
            <w:rStyle w:val="ac"/>
            <w:rtl/>
          </w:rPr>
          <w:t xml:space="preserve"> </w:t>
        </w:r>
        <w:r w:rsidRPr="00E7301D">
          <w:rPr>
            <w:rStyle w:val="ac"/>
            <w:rFonts w:hint="cs"/>
            <w:rtl/>
          </w:rPr>
          <w:t>الحر</w:t>
        </w:r>
        <w:r w:rsidRPr="00E7301D">
          <w:rPr>
            <w:rStyle w:val="ac"/>
            <w:rtl/>
          </w:rPr>
          <w:t xml:space="preserve"> </w:t>
        </w:r>
        <w:r w:rsidRPr="00E7301D">
          <w:rPr>
            <w:rStyle w:val="ac"/>
            <w:rFonts w:hint="cs"/>
            <w:rtl/>
          </w:rPr>
          <w:t>العاملي،</w:t>
        </w:r>
        <w:r w:rsidRPr="00E7301D">
          <w:rPr>
            <w:rStyle w:val="ac"/>
            <w:rtl/>
          </w:rPr>
          <w:t xml:space="preserve"> </w:t>
        </w:r>
        <w:r w:rsidRPr="00E7301D">
          <w:rPr>
            <w:rStyle w:val="ac"/>
            <w:rFonts w:hint="cs"/>
            <w:rtl/>
          </w:rPr>
          <w:t>ج</w:t>
        </w:r>
        <w:r w:rsidRPr="00E7301D">
          <w:rPr>
            <w:rStyle w:val="ac"/>
            <w:rtl/>
          </w:rPr>
          <w:t>20</w:t>
        </w:r>
        <w:r w:rsidRPr="00E7301D">
          <w:rPr>
            <w:rStyle w:val="ac"/>
            <w:rFonts w:hint="cs"/>
            <w:rtl/>
          </w:rPr>
          <w:t>،</w:t>
        </w:r>
        <w:r w:rsidRPr="00E7301D">
          <w:rPr>
            <w:rStyle w:val="ac"/>
            <w:rtl/>
          </w:rPr>
          <w:t xml:space="preserve"> </w:t>
        </w:r>
        <w:r w:rsidRPr="00E7301D">
          <w:rPr>
            <w:rStyle w:val="ac"/>
            <w:rFonts w:hint="cs"/>
            <w:rtl/>
          </w:rPr>
          <w:t>ص</w:t>
        </w:r>
        <w:r w:rsidRPr="00E7301D">
          <w:rPr>
            <w:rStyle w:val="ac"/>
            <w:rtl/>
          </w:rPr>
          <w:t>215</w:t>
        </w:r>
        <w:r w:rsidRPr="00E7301D">
          <w:rPr>
            <w:rStyle w:val="ac"/>
            <w:rFonts w:hint="cs"/>
            <w:rtl/>
          </w:rPr>
          <w:t>،</w:t>
        </w:r>
        <w:r w:rsidRPr="00E7301D">
          <w:rPr>
            <w:rStyle w:val="ac"/>
            <w:rtl/>
          </w:rPr>
          <w:t xml:space="preserve"> </w:t>
        </w:r>
        <w:r w:rsidRPr="00E7301D">
          <w:rPr>
            <w:rStyle w:val="ac"/>
            <w:rFonts w:hint="cs"/>
            <w:rtl/>
          </w:rPr>
          <w:t>أبواب</w:t>
        </w:r>
        <w:r w:rsidRPr="00E7301D">
          <w:rPr>
            <w:rStyle w:val="ac"/>
            <w:rtl/>
          </w:rPr>
          <w:t xml:space="preserve"> </w:t>
        </w:r>
        <w:r w:rsidRPr="00E7301D">
          <w:rPr>
            <w:rStyle w:val="ac"/>
            <w:rFonts w:hint="cs"/>
            <w:rtl/>
          </w:rPr>
          <w:t>مقدمات</w:t>
        </w:r>
        <w:r w:rsidRPr="00E7301D">
          <w:rPr>
            <w:rStyle w:val="ac"/>
            <w:rtl/>
          </w:rPr>
          <w:t xml:space="preserve"> </w:t>
        </w:r>
        <w:r w:rsidRPr="00E7301D">
          <w:rPr>
            <w:rStyle w:val="ac"/>
            <w:rFonts w:hint="cs"/>
            <w:rtl/>
          </w:rPr>
          <w:t>النکاح،</w:t>
        </w:r>
        <w:r w:rsidRPr="00E7301D">
          <w:rPr>
            <w:rStyle w:val="ac"/>
            <w:rtl/>
          </w:rPr>
          <w:t xml:space="preserve"> </w:t>
        </w:r>
        <w:r w:rsidRPr="00E7301D">
          <w:rPr>
            <w:rStyle w:val="ac"/>
            <w:rFonts w:hint="cs"/>
            <w:rtl/>
          </w:rPr>
          <w:t>باب</w:t>
        </w:r>
        <w:r w:rsidRPr="00E7301D">
          <w:rPr>
            <w:rStyle w:val="ac"/>
            <w:rtl/>
          </w:rPr>
          <w:t>120</w:t>
        </w:r>
        <w:r w:rsidRPr="00E7301D">
          <w:rPr>
            <w:rStyle w:val="ac"/>
            <w:rFonts w:hint="cs"/>
            <w:rtl/>
          </w:rPr>
          <w:t>،</w:t>
        </w:r>
        <w:r w:rsidRPr="00E7301D">
          <w:rPr>
            <w:rStyle w:val="ac"/>
            <w:rtl/>
          </w:rPr>
          <w:t xml:space="preserve"> </w:t>
        </w:r>
        <w:r w:rsidRPr="00E7301D">
          <w:rPr>
            <w:rStyle w:val="ac"/>
            <w:rFonts w:hint="cs"/>
            <w:rtl/>
          </w:rPr>
          <w:t>ح</w:t>
        </w:r>
        <w:r w:rsidRPr="00E7301D">
          <w:rPr>
            <w:rStyle w:val="ac"/>
            <w:rtl/>
          </w:rPr>
          <w:t>3</w:t>
        </w:r>
        <w:r w:rsidRPr="00E7301D">
          <w:rPr>
            <w:rStyle w:val="ac"/>
            <w:rFonts w:hint="cs"/>
            <w:rtl/>
          </w:rPr>
          <w:t>،</w:t>
        </w:r>
        <w:r w:rsidRPr="00E7301D">
          <w:rPr>
            <w:rStyle w:val="ac"/>
            <w:rtl/>
          </w:rPr>
          <w:t xml:space="preserve"> </w:t>
        </w:r>
        <w:r w:rsidRPr="00E7301D">
          <w:rPr>
            <w:rStyle w:val="ac"/>
            <w:rFonts w:hint="cs"/>
            <w:rtl/>
          </w:rPr>
          <w:t>ط</w:t>
        </w:r>
        <w:r w:rsidRPr="00E7301D">
          <w:rPr>
            <w:rStyle w:val="ac"/>
            <w:rtl/>
          </w:rPr>
          <w:t xml:space="preserve"> </w:t>
        </w:r>
        <w:r w:rsidRPr="00E7301D">
          <w:rPr>
            <w:rStyle w:val="ac"/>
            <w:rFonts w:hint="cs"/>
            <w:rtl/>
          </w:rPr>
          <w:t>آل</w:t>
        </w:r>
        <w:r w:rsidRPr="00E7301D">
          <w:rPr>
            <w:rStyle w:val="ac"/>
            <w:rtl/>
          </w:rPr>
          <w:t xml:space="preserve"> </w:t>
        </w:r>
        <w:r w:rsidRPr="00E7301D">
          <w:rPr>
            <w:rStyle w:val="ac"/>
            <w:rFonts w:hint="cs"/>
            <w:rtl/>
          </w:rPr>
          <w:t>البيت</w:t>
        </w:r>
        <w:r w:rsidRPr="00E7301D">
          <w:rPr>
            <w:rStyle w:val="ac"/>
            <w:rtl/>
          </w:rPr>
          <w:t>.</w:t>
        </w:r>
      </w:hyperlink>
    </w:p>
  </w:footnote>
  <w:footnote w:id="2">
    <w:p w:rsidR="004618D7" w:rsidRDefault="004618D7" w:rsidP="004618D7">
      <w:pPr>
        <w:pStyle w:val="a9"/>
        <w:rPr>
          <w:rtl/>
        </w:rPr>
      </w:pPr>
      <w:r>
        <w:rPr>
          <w:rStyle w:val="ab"/>
        </w:rPr>
        <w:footnoteRef/>
      </w:r>
      <w:r>
        <w:rPr>
          <w:rtl/>
        </w:rPr>
        <w:t xml:space="preserve"> </w:t>
      </w:r>
      <w:r w:rsidRPr="00F21768">
        <w:rPr>
          <w:rFonts w:hint="cs"/>
          <w:rtl/>
        </w:rPr>
        <w:t>قرب الإسناد (ط - الحديثة)، ص: 227‌</w:t>
      </w:r>
    </w:p>
  </w:footnote>
  <w:footnote w:id="3">
    <w:p w:rsidR="004618D7" w:rsidRPr="003B2979" w:rsidRDefault="004618D7" w:rsidP="004618D7">
      <w:pPr>
        <w:pStyle w:val="a9"/>
        <w:rPr>
          <w:rtl/>
        </w:rPr>
      </w:pPr>
      <w:r w:rsidRPr="003B2979">
        <w:footnoteRef/>
      </w:r>
      <w:r w:rsidRPr="003B2979">
        <w:rPr>
          <w:rtl/>
        </w:rPr>
        <w:t xml:space="preserve"> </w:t>
      </w:r>
      <w:hyperlink r:id="rId2" w:history="1">
        <w:r w:rsidRPr="003B2979">
          <w:rPr>
            <w:rStyle w:val="ac"/>
            <w:rFonts w:hint="cs"/>
            <w:rtl/>
          </w:rPr>
          <w:t>وسائل</w:t>
        </w:r>
        <w:r w:rsidRPr="003B2979">
          <w:rPr>
            <w:rStyle w:val="ac"/>
            <w:rtl/>
          </w:rPr>
          <w:t xml:space="preserve"> </w:t>
        </w:r>
        <w:r w:rsidRPr="003B2979">
          <w:rPr>
            <w:rStyle w:val="ac"/>
            <w:rFonts w:hint="cs"/>
            <w:rtl/>
          </w:rPr>
          <w:t>الشیعة،</w:t>
        </w:r>
        <w:r w:rsidRPr="003B2979">
          <w:rPr>
            <w:rStyle w:val="ac"/>
            <w:rtl/>
          </w:rPr>
          <w:t xml:space="preserve"> </w:t>
        </w:r>
        <w:r w:rsidRPr="003B2979">
          <w:rPr>
            <w:rStyle w:val="ac"/>
            <w:rFonts w:hint="cs"/>
            <w:rtl/>
          </w:rPr>
          <w:t>الشیخ</w:t>
        </w:r>
        <w:r w:rsidRPr="003B2979">
          <w:rPr>
            <w:rStyle w:val="ac"/>
            <w:rtl/>
          </w:rPr>
          <w:t xml:space="preserve"> </w:t>
        </w:r>
        <w:r w:rsidRPr="003B2979">
          <w:rPr>
            <w:rStyle w:val="ac"/>
            <w:rFonts w:hint="cs"/>
            <w:rtl/>
          </w:rPr>
          <w:t>الحر</w:t>
        </w:r>
        <w:r w:rsidRPr="003B2979">
          <w:rPr>
            <w:rStyle w:val="ac"/>
            <w:rtl/>
          </w:rPr>
          <w:t xml:space="preserve"> </w:t>
        </w:r>
        <w:r w:rsidRPr="003B2979">
          <w:rPr>
            <w:rStyle w:val="ac"/>
            <w:rFonts w:hint="cs"/>
            <w:rtl/>
          </w:rPr>
          <w:t>العاملي،</w:t>
        </w:r>
        <w:r w:rsidRPr="003B2979">
          <w:rPr>
            <w:rStyle w:val="ac"/>
            <w:rtl/>
          </w:rPr>
          <w:t xml:space="preserve"> </w:t>
        </w:r>
        <w:r w:rsidRPr="003B2979">
          <w:rPr>
            <w:rStyle w:val="ac"/>
            <w:rFonts w:hint="cs"/>
            <w:rtl/>
          </w:rPr>
          <w:t>ج</w:t>
        </w:r>
        <w:r w:rsidRPr="003B2979">
          <w:rPr>
            <w:rStyle w:val="ac"/>
            <w:rtl/>
          </w:rPr>
          <w:t>20</w:t>
        </w:r>
        <w:r w:rsidRPr="003B2979">
          <w:rPr>
            <w:rStyle w:val="ac"/>
            <w:rFonts w:hint="cs"/>
            <w:rtl/>
          </w:rPr>
          <w:t>،</w:t>
        </w:r>
        <w:r w:rsidRPr="003B2979">
          <w:rPr>
            <w:rStyle w:val="ac"/>
            <w:rtl/>
          </w:rPr>
          <w:t xml:space="preserve"> </w:t>
        </w:r>
        <w:r w:rsidRPr="003B2979">
          <w:rPr>
            <w:rStyle w:val="ac"/>
            <w:rFonts w:hint="cs"/>
            <w:rtl/>
          </w:rPr>
          <w:t>ص</w:t>
        </w:r>
        <w:r w:rsidRPr="003B2979">
          <w:rPr>
            <w:rStyle w:val="ac"/>
            <w:rtl/>
          </w:rPr>
          <w:t>308</w:t>
        </w:r>
        <w:r w:rsidRPr="003B2979">
          <w:rPr>
            <w:rStyle w:val="ac"/>
            <w:rFonts w:hint="cs"/>
            <w:rtl/>
          </w:rPr>
          <w:t>،</w:t>
        </w:r>
        <w:r w:rsidRPr="003B2979">
          <w:rPr>
            <w:rStyle w:val="ac"/>
            <w:rtl/>
          </w:rPr>
          <w:t xml:space="preserve"> </w:t>
        </w:r>
        <w:r w:rsidRPr="003B2979">
          <w:rPr>
            <w:rStyle w:val="ac"/>
            <w:rFonts w:hint="cs"/>
            <w:rtl/>
          </w:rPr>
          <w:t>أبواب</w:t>
        </w:r>
        <w:r w:rsidRPr="003B2979">
          <w:rPr>
            <w:rStyle w:val="ac"/>
            <w:rtl/>
          </w:rPr>
          <w:t xml:space="preserve"> </w:t>
        </w:r>
        <w:r w:rsidRPr="003B2979">
          <w:rPr>
            <w:rStyle w:val="ac"/>
            <w:rFonts w:hint="cs"/>
            <w:rtl/>
          </w:rPr>
          <w:t>مقدمات</w:t>
        </w:r>
        <w:r w:rsidRPr="003B2979">
          <w:rPr>
            <w:rStyle w:val="ac"/>
            <w:rtl/>
          </w:rPr>
          <w:t xml:space="preserve"> </w:t>
        </w:r>
        <w:r w:rsidRPr="003B2979">
          <w:rPr>
            <w:rStyle w:val="ac"/>
            <w:rFonts w:hint="cs"/>
            <w:rtl/>
          </w:rPr>
          <w:t>النکاح،</w:t>
        </w:r>
        <w:r w:rsidRPr="003B2979">
          <w:rPr>
            <w:rStyle w:val="ac"/>
            <w:rtl/>
          </w:rPr>
          <w:t xml:space="preserve"> </w:t>
        </w:r>
        <w:r w:rsidRPr="003B2979">
          <w:rPr>
            <w:rStyle w:val="ac"/>
            <w:rFonts w:hint="cs"/>
            <w:rtl/>
          </w:rPr>
          <w:t>باب</w:t>
        </w:r>
        <w:r w:rsidRPr="003B2979">
          <w:rPr>
            <w:rStyle w:val="ac"/>
            <w:rtl/>
          </w:rPr>
          <w:t>1</w:t>
        </w:r>
        <w:r w:rsidRPr="003B2979">
          <w:rPr>
            <w:rStyle w:val="ac"/>
            <w:rFonts w:hint="cs"/>
            <w:rtl/>
          </w:rPr>
          <w:t>،</w:t>
        </w:r>
        <w:r w:rsidRPr="003B2979">
          <w:rPr>
            <w:rStyle w:val="ac"/>
            <w:rtl/>
          </w:rPr>
          <w:t xml:space="preserve"> </w:t>
        </w:r>
        <w:r w:rsidRPr="003B2979">
          <w:rPr>
            <w:rStyle w:val="ac"/>
            <w:rFonts w:hint="cs"/>
            <w:rtl/>
          </w:rPr>
          <w:t>ح</w:t>
        </w:r>
        <w:r w:rsidRPr="003B2979">
          <w:rPr>
            <w:rStyle w:val="ac"/>
            <w:rtl/>
          </w:rPr>
          <w:t>3</w:t>
        </w:r>
        <w:r w:rsidRPr="003B2979">
          <w:rPr>
            <w:rStyle w:val="ac"/>
            <w:rFonts w:hint="cs"/>
            <w:rtl/>
          </w:rPr>
          <w:t>،</w:t>
        </w:r>
        <w:r w:rsidRPr="003B2979">
          <w:rPr>
            <w:rStyle w:val="ac"/>
            <w:rtl/>
          </w:rPr>
          <w:t xml:space="preserve"> </w:t>
        </w:r>
        <w:r w:rsidRPr="003B2979">
          <w:rPr>
            <w:rStyle w:val="ac"/>
            <w:rFonts w:hint="cs"/>
            <w:rtl/>
          </w:rPr>
          <w:t>ط</w:t>
        </w:r>
        <w:r w:rsidRPr="003B2979">
          <w:rPr>
            <w:rStyle w:val="ac"/>
            <w:rtl/>
          </w:rPr>
          <w:t xml:space="preserve"> </w:t>
        </w:r>
        <w:r w:rsidRPr="003B2979">
          <w:rPr>
            <w:rStyle w:val="ac"/>
            <w:rFonts w:hint="cs"/>
            <w:rtl/>
          </w:rPr>
          <w:t>آل</w:t>
        </w:r>
        <w:r w:rsidRPr="003B2979">
          <w:rPr>
            <w:rStyle w:val="ac"/>
            <w:rtl/>
          </w:rPr>
          <w:t xml:space="preserve"> </w:t>
        </w:r>
        <w:r w:rsidRPr="003B2979">
          <w:rPr>
            <w:rStyle w:val="ac"/>
            <w:rFonts w:hint="cs"/>
            <w:rtl/>
          </w:rPr>
          <w:t>البيت</w:t>
        </w:r>
        <w:r w:rsidRPr="003B2979">
          <w:rPr>
            <w:rStyle w:val="ac"/>
            <w:rtl/>
          </w:rPr>
          <w:t>.</w:t>
        </w:r>
      </w:hyperlink>
    </w:p>
  </w:footnote>
  <w:footnote w:id="4">
    <w:p w:rsidR="00F21100" w:rsidRDefault="00F21100" w:rsidP="00F21100">
      <w:pPr>
        <w:pStyle w:val="a9"/>
        <w:rPr>
          <w:rFonts w:hint="cs"/>
        </w:rPr>
      </w:pPr>
      <w:r>
        <w:rPr>
          <w:rStyle w:val="ab"/>
        </w:rPr>
        <w:footnoteRef/>
      </w:r>
      <w:r>
        <w:rPr>
          <w:rtl/>
        </w:rPr>
        <w:t xml:space="preserve"> </w:t>
      </w:r>
      <w:r w:rsidRPr="00F21100">
        <w:rPr>
          <w:rFonts w:hint="cs"/>
          <w:rtl/>
        </w:rPr>
        <w:t>كتاب النكاح (للشيخ الأنصاري)، ص: 53‌</w:t>
      </w:r>
    </w:p>
  </w:footnote>
  <w:footnote w:id="5">
    <w:p w:rsidR="006D3810" w:rsidRPr="006D3810" w:rsidRDefault="006D3810" w:rsidP="006D3810">
      <w:pPr>
        <w:pStyle w:val="a9"/>
        <w:rPr>
          <w:rFonts w:hint="cs"/>
          <w:rtl/>
        </w:rPr>
      </w:pPr>
      <w:r w:rsidRPr="006D3810">
        <w:footnoteRef/>
      </w:r>
      <w:r w:rsidRPr="006D3810">
        <w:rPr>
          <w:rtl/>
        </w:rPr>
        <w:t xml:space="preserve"> </w:t>
      </w:r>
      <w:hyperlink r:id="rId3" w:history="1">
        <w:r w:rsidRPr="006D3810">
          <w:rPr>
            <w:rStyle w:val="ac"/>
            <w:rFonts w:hint="cs"/>
            <w:rtl/>
          </w:rPr>
          <w:t>وسائل</w:t>
        </w:r>
        <w:r w:rsidRPr="006D3810">
          <w:rPr>
            <w:rStyle w:val="ac"/>
            <w:rtl/>
          </w:rPr>
          <w:t xml:space="preserve"> </w:t>
        </w:r>
        <w:r w:rsidRPr="006D3810">
          <w:rPr>
            <w:rStyle w:val="ac"/>
            <w:rFonts w:hint="cs"/>
            <w:rtl/>
          </w:rPr>
          <w:t>الشیعة،</w:t>
        </w:r>
        <w:r w:rsidRPr="006D3810">
          <w:rPr>
            <w:rStyle w:val="ac"/>
            <w:rtl/>
          </w:rPr>
          <w:t xml:space="preserve"> </w:t>
        </w:r>
        <w:r w:rsidRPr="006D3810">
          <w:rPr>
            <w:rStyle w:val="ac"/>
            <w:rFonts w:hint="cs"/>
            <w:rtl/>
          </w:rPr>
          <w:t>الشیخ</w:t>
        </w:r>
        <w:r w:rsidRPr="006D3810">
          <w:rPr>
            <w:rStyle w:val="ac"/>
            <w:rtl/>
          </w:rPr>
          <w:t xml:space="preserve"> </w:t>
        </w:r>
        <w:r w:rsidRPr="006D3810">
          <w:rPr>
            <w:rStyle w:val="ac"/>
            <w:rFonts w:hint="cs"/>
            <w:rtl/>
          </w:rPr>
          <w:t>الحر</w:t>
        </w:r>
        <w:r w:rsidRPr="006D3810">
          <w:rPr>
            <w:rStyle w:val="ac"/>
            <w:rtl/>
          </w:rPr>
          <w:t xml:space="preserve"> </w:t>
        </w:r>
        <w:r w:rsidRPr="006D3810">
          <w:rPr>
            <w:rStyle w:val="ac"/>
            <w:rFonts w:hint="cs"/>
            <w:rtl/>
          </w:rPr>
          <w:t>العاملي،</w:t>
        </w:r>
        <w:r w:rsidRPr="006D3810">
          <w:rPr>
            <w:rStyle w:val="ac"/>
            <w:rtl/>
          </w:rPr>
          <w:t xml:space="preserve"> </w:t>
        </w:r>
        <w:r w:rsidRPr="006D3810">
          <w:rPr>
            <w:rStyle w:val="ac"/>
            <w:rFonts w:hint="cs"/>
            <w:rtl/>
          </w:rPr>
          <w:t>ج</w:t>
        </w:r>
        <w:r w:rsidRPr="006D3810">
          <w:rPr>
            <w:rStyle w:val="ac"/>
            <w:rtl/>
          </w:rPr>
          <w:t>20</w:t>
        </w:r>
        <w:r w:rsidRPr="006D3810">
          <w:rPr>
            <w:rStyle w:val="ac"/>
            <w:rFonts w:hint="cs"/>
            <w:rtl/>
          </w:rPr>
          <w:t>،</w:t>
        </w:r>
        <w:r w:rsidRPr="006D3810">
          <w:rPr>
            <w:rStyle w:val="ac"/>
            <w:rtl/>
          </w:rPr>
          <w:t xml:space="preserve"> </w:t>
        </w:r>
        <w:r w:rsidRPr="006D3810">
          <w:rPr>
            <w:rStyle w:val="ac"/>
            <w:rFonts w:hint="cs"/>
            <w:rtl/>
          </w:rPr>
          <w:t>ص</w:t>
        </w:r>
        <w:r w:rsidRPr="006D3810">
          <w:rPr>
            <w:rStyle w:val="ac"/>
            <w:rtl/>
          </w:rPr>
          <w:t>233</w:t>
        </w:r>
        <w:r w:rsidRPr="006D3810">
          <w:rPr>
            <w:rStyle w:val="ac"/>
            <w:rFonts w:hint="cs"/>
            <w:rtl/>
          </w:rPr>
          <w:t>،</w:t>
        </w:r>
        <w:r w:rsidRPr="006D3810">
          <w:rPr>
            <w:rStyle w:val="ac"/>
            <w:rtl/>
          </w:rPr>
          <w:t xml:space="preserve"> </w:t>
        </w:r>
        <w:r w:rsidRPr="006D3810">
          <w:rPr>
            <w:rStyle w:val="ac"/>
            <w:rFonts w:hint="cs"/>
            <w:rtl/>
          </w:rPr>
          <w:t>أبواب</w:t>
        </w:r>
        <w:r w:rsidRPr="006D3810">
          <w:rPr>
            <w:rStyle w:val="ac"/>
            <w:rtl/>
          </w:rPr>
          <w:t xml:space="preserve"> </w:t>
        </w:r>
        <w:r w:rsidRPr="006D3810">
          <w:rPr>
            <w:rStyle w:val="ac"/>
            <w:rFonts w:hint="cs"/>
            <w:rtl/>
          </w:rPr>
          <w:t>مقدمات</w:t>
        </w:r>
        <w:r w:rsidRPr="006D3810">
          <w:rPr>
            <w:rStyle w:val="ac"/>
            <w:rtl/>
          </w:rPr>
          <w:t xml:space="preserve"> </w:t>
        </w:r>
        <w:r w:rsidRPr="006D3810">
          <w:rPr>
            <w:rStyle w:val="ac"/>
            <w:rFonts w:hint="cs"/>
            <w:rtl/>
          </w:rPr>
          <w:t>النکاح،</w:t>
        </w:r>
        <w:r w:rsidRPr="006D3810">
          <w:rPr>
            <w:rStyle w:val="ac"/>
            <w:rtl/>
          </w:rPr>
          <w:t xml:space="preserve"> </w:t>
        </w:r>
        <w:r w:rsidRPr="006D3810">
          <w:rPr>
            <w:rStyle w:val="ac"/>
            <w:rFonts w:hint="cs"/>
            <w:rtl/>
          </w:rPr>
          <w:t>باب</w:t>
        </w:r>
        <w:r w:rsidRPr="006D3810">
          <w:rPr>
            <w:rStyle w:val="ac"/>
            <w:rtl/>
          </w:rPr>
          <w:t>130</w:t>
        </w:r>
        <w:r w:rsidRPr="006D3810">
          <w:rPr>
            <w:rStyle w:val="ac"/>
            <w:rFonts w:hint="cs"/>
            <w:rtl/>
          </w:rPr>
          <w:t>،</w:t>
        </w:r>
        <w:r w:rsidRPr="006D3810">
          <w:rPr>
            <w:rStyle w:val="ac"/>
            <w:rtl/>
          </w:rPr>
          <w:t xml:space="preserve"> </w:t>
        </w:r>
        <w:r w:rsidRPr="006D3810">
          <w:rPr>
            <w:rStyle w:val="ac"/>
            <w:rFonts w:hint="cs"/>
            <w:rtl/>
          </w:rPr>
          <w:t>ح</w:t>
        </w:r>
        <w:r w:rsidRPr="006D3810">
          <w:rPr>
            <w:rStyle w:val="ac"/>
            <w:rtl/>
          </w:rPr>
          <w:t>1</w:t>
        </w:r>
        <w:r w:rsidRPr="006D3810">
          <w:rPr>
            <w:rStyle w:val="ac"/>
            <w:rFonts w:hint="cs"/>
            <w:rtl/>
          </w:rPr>
          <w:t>،</w:t>
        </w:r>
        <w:r w:rsidRPr="006D3810">
          <w:rPr>
            <w:rStyle w:val="ac"/>
            <w:rtl/>
          </w:rPr>
          <w:t xml:space="preserve"> </w:t>
        </w:r>
        <w:r w:rsidRPr="006D3810">
          <w:rPr>
            <w:rStyle w:val="ac"/>
            <w:rFonts w:hint="cs"/>
            <w:rtl/>
          </w:rPr>
          <w:t>ط</w:t>
        </w:r>
        <w:r w:rsidRPr="006D3810">
          <w:rPr>
            <w:rStyle w:val="ac"/>
            <w:rtl/>
          </w:rPr>
          <w:t xml:space="preserve"> </w:t>
        </w:r>
        <w:r w:rsidRPr="006D3810">
          <w:rPr>
            <w:rStyle w:val="ac"/>
            <w:rFonts w:hint="cs"/>
            <w:rtl/>
          </w:rPr>
          <w:t>آل</w:t>
        </w:r>
        <w:r w:rsidRPr="006D3810">
          <w:rPr>
            <w:rStyle w:val="ac"/>
            <w:rtl/>
          </w:rPr>
          <w:t xml:space="preserve"> </w:t>
        </w:r>
        <w:r w:rsidRPr="006D3810">
          <w:rPr>
            <w:rStyle w:val="ac"/>
            <w:rFonts w:hint="cs"/>
            <w:rtl/>
          </w:rPr>
          <w:t>البيت</w:t>
        </w:r>
        <w:r w:rsidRPr="006D3810">
          <w:rPr>
            <w:rStyle w:val="ac"/>
            <w:rtl/>
          </w:rPr>
          <w:t>.</w:t>
        </w:r>
      </w:hyperlink>
    </w:p>
  </w:footnote>
  <w:footnote w:id="6">
    <w:p w:rsidR="00BA101E" w:rsidRPr="00BA101E" w:rsidRDefault="00BA101E" w:rsidP="00BA101E">
      <w:pPr>
        <w:pStyle w:val="a9"/>
        <w:rPr>
          <w:rFonts w:hint="cs"/>
          <w:rtl/>
        </w:rPr>
      </w:pPr>
      <w:r w:rsidRPr="00BA101E">
        <w:footnoteRef/>
      </w:r>
      <w:r w:rsidRPr="00BA101E">
        <w:rPr>
          <w:rtl/>
        </w:rPr>
        <w:t xml:space="preserve"> </w:t>
      </w:r>
      <w:hyperlink r:id="rId4" w:history="1">
        <w:r w:rsidRPr="00BA101E">
          <w:rPr>
            <w:rStyle w:val="ac"/>
            <w:rFonts w:hint="cs"/>
            <w:rtl/>
          </w:rPr>
          <w:t>وسائل</w:t>
        </w:r>
        <w:r w:rsidRPr="00BA101E">
          <w:rPr>
            <w:rStyle w:val="ac"/>
            <w:rtl/>
          </w:rPr>
          <w:t xml:space="preserve"> </w:t>
        </w:r>
        <w:r w:rsidRPr="00BA101E">
          <w:rPr>
            <w:rStyle w:val="ac"/>
            <w:rFonts w:hint="cs"/>
            <w:rtl/>
          </w:rPr>
          <w:t>الشیعة،</w:t>
        </w:r>
        <w:r w:rsidRPr="00BA101E">
          <w:rPr>
            <w:rStyle w:val="ac"/>
            <w:rtl/>
          </w:rPr>
          <w:t xml:space="preserve"> </w:t>
        </w:r>
        <w:r w:rsidRPr="00BA101E">
          <w:rPr>
            <w:rStyle w:val="ac"/>
            <w:rFonts w:hint="cs"/>
            <w:rtl/>
          </w:rPr>
          <w:t>الشیخ</w:t>
        </w:r>
        <w:r w:rsidRPr="00BA101E">
          <w:rPr>
            <w:rStyle w:val="ac"/>
            <w:rtl/>
          </w:rPr>
          <w:t xml:space="preserve"> </w:t>
        </w:r>
        <w:r w:rsidRPr="00BA101E">
          <w:rPr>
            <w:rStyle w:val="ac"/>
            <w:rFonts w:hint="cs"/>
            <w:rtl/>
          </w:rPr>
          <w:t>الحر</w:t>
        </w:r>
        <w:r w:rsidRPr="00BA101E">
          <w:rPr>
            <w:rStyle w:val="ac"/>
            <w:rtl/>
          </w:rPr>
          <w:t xml:space="preserve"> </w:t>
        </w:r>
        <w:r w:rsidRPr="00BA101E">
          <w:rPr>
            <w:rStyle w:val="ac"/>
            <w:rFonts w:hint="cs"/>
            <w:rtl/>
          </w:rPr>
          <w:t>العاملي،</w:t>
        </w:r>
        <w:r w:rsidRPr="00BA101E">
          <w:rPr>
            <w:rStyle w:val="ac"/>
            <w:rtl/>
          </w:rPr>
          <w:t xml:space="preserve"> </w:t>
        </w:r>
        <w:r w:rsidRPr="00BA101E">
          <w:rPr>
            <w:rStyle w:val="ac"/>
            <w:rFonts w:hint="cs"/>
            <w:rtl/>
          </w:rPr>
          <w:t>ج</w:t>
        </w:r>
        <w:r w:rsidRPr="00BA101E">
          <w:rPr>
            <w:rStyle w:val="ac"/>
            <w:rtl/>
          </w:rPr>
          <w:t>20</w:t>
        </w:r>
        <w:r w:rsidRPr="00BA101E">
          <w:rPr>
            <w:rStyle w:val="ac"/>
            <w:rFonts w:hint="cs"/>
            <w:rtl/>
          </w:rPr>
          <w:t>،</w:t>
        </w:r>
        <w:r w:rsidRPr="00BA101E">
          <w:rPr>
            <w:rStyle w:val="ac"/>
            <w:rtl/>
          </w:rPr>
          <w:t xml:space="preserve"> </w:t>
        </w:r>
        <w:r w:rsidRPr="00BA101E">
          <w:rPr>
            <w:rStyle w:val="ac"/>
            <w:rFonts w:hint="cs"/>
            <w:rtl/>
          </w:rPr>
          <w:t>ص</w:t>
        </w:r>
        <w:r w:rsidRPr="00BA101E">
          <w:rPr>
            <w:rStyle w:val="ac"/>
            <w:rtl/>
          </w:rPr>
          <w:t>199</w:t>
        </w:r>
        <w:r w:rsidRPr="00BA101E">
          <w:rPr>
            <w:rStyle w:val="ac"/>
            <w:rFonts w:hint="cs"/>
            <w:rtl/>
          </w:rPr>
          <w:t>،</w:t>
        </w:r>
        <w:r w:rsidRPr="00BA101E">
          <w:rPr>
            <w:rStyle w:val="ac"/>
            <w:rtl/>
          </w:rPr>
          <w:t xml:space="preserve"> </w:t>
        </w:r>
        <w:r w:rsidRPr="00BA101E">
          <w:rPr>
            <w:rStyle w:val="ac"/>
            <w:rFonts w:hint="cs"/>
            <w:rtl/>
          </w:rPr>
          <w:t>أبواب</w:t>
        </w:r>
        <w:r w:rsidRPr="00BA101E">
          <w:rPr>
            <w:rStyle w:val="ac"/>
            <w:rtl/>
          </w:rPr>
          <w:t xml:space="preserve"> </w:t>
        </w:r>
        <w:r w:rsidRPr="00BA101E">
          <w:rPr>
            <w:rStyle w:val="ac"/>
            <w:rFonts w:hint="cs"/>
            <w:rtl/>
          </w:rPr>
          <w:t>مقدمات</w:t>
        </w:r>
        <w:r w:rsidRPr="00BA101E">
          <w:rPr>
            <w:rStyle w:val="ac"/>
            <w:rtl/>
          </w:rPr>
          <w:t xml:space="preserve"> </w:t>
        </w:r>
        <w:r w:rsidRPr="00BA101E">
          <w:rPr>
            <w:rStyle w:val="ac"/>
            <w:rFonts w:hint="cs"/>
            <w:rtl/>
          </w:rPr>
          <w:t>النکاح،</w:t>
        </w:r>
        <w:r w:rsidRPr="00BA101E">
          <w:rPr>
            <w:rStyle w:val="ac"/>
            <w:rtl/>
          </w:rPr>
          <w:t xml:space="preserve"> </w:t>
        </w:r>
        <w:r w:rsidRPr="00BA101E">
          <w:rPr>
            <w:rStyle w:val="ac"/>
            <w:rFonts w:hint="cs"/>
            <w:rtl/>
          </w:rPr>
          <w:t>باب</w:t>
        </w:r>
        <w:r w:rsidRPr="00BA101E">
          <w:rPr>
            <w:rStyle w:val="ac"/>
            <w:rtl/>
          </w:rPr>
          <w:t>107</w:t>
        </w:r>
        <w:r w:rsidRPr="00BA101E">
          <w:rPr>
            <w:rStyle w:val="ac"/>
            <w:rFonts w:hint="cs"/>
            <w:rtl/>
          </w:rPr>
          <w:t>،</w:t>
        </w:r>
        <w:r w:rsidRPr="00BA101E">
          <w:rPr>
            <w:rStyle w:val="ac"/>
            <w:rtl/>
          </w:rPr>
          <w:t xml:space="preserve"> </w:t>
        </w:r>
        <w:r w:rsidRPr="00BA101E">
          <w:rPr>
            <w:rStyle w:val="ac"/>
            <w:rFonts w:hint="cs"/>
            <w:rtl/>
          </w:rPr>
          <w:t>ح</w:t>
        </w:r>
        <w:r w:rsidRPr="00BA101E">
          <w:rPr>
            <w:rStyle w:val="ac"/>
            <w:rtl/>
          </w:rPr>
          <w:t>1</w:t>
        </w:r>
        <w:r w:rsidRPr="00BA101E">
          <w:rPr>
            <w:rStyle w:val="ac"/>
            <w:rFonts w:hint="cs"/>
            <w:rtl/>
          </w:rPr>
          <w:t>،</w:t>
        </w:r>
        <w:r w:rsidRPr="00BA101E">
          <w:rPr>
            <w:rStyle w:val="ac"/>
            <w:rtl/>
          </w:rPr>
          <w:t xml:space="preserve"> </w:t>
        </w:r>
        <w:r w:rsidRPr="00BA101E">
          <w:rPr>
            <w:rStyle w:val="ac"/>
            <w:rFonts w:hint="cs"/>
            <w:rtl/>
          </w:rPr>
          <w:t>ط</w:t>
        </w:r>
        <w:r w:rsidRPr="00BA101E">
          <w:rPr>
            <w:rStyle w:val="ac"/>
            <w:rtl/>
          </w:rPr>
          <w:t xml:space="preserve"> </w:t>
        </w:r>
        <w:r w:rsidRPr="00BA101E">
          <w:rPr>
            <w:rStyle w:val="ac"/>
            <w:rFonts w:hint="cs"/>
            <w:rtl/>
          </w:rPr>
          <w:t>آل</w:t>
        </w:r>
        <w:r w:rsidRPr="00BA101E">
          <w:rPr>
            <w:rStyle w:val="ac"/>
            <w:rtl/>
          </w:rPr>
          <w:t xml:space="preserve"> </w:t>
        </w:r>
        <w:r w:rsidRPr="00BA101E">
          <w:rPr>
            <w:rStyle w:val="ac"/>
            <w:rFonts w:hint="cs"/>
            <w:rtl/>
          </w:rPr>
          <w:t>البيت</w:t>
        </w:r>
        <w:r w:rsidRPr="00BA101E">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D124CC">
      <w:rPr>
        <w:b/>
        <w:bCs/>
        <w:sz w:val="20"/>
        <w:szCs w:val="24"/>
        <w:rtl/>
      </w:rPr>
      <w:t>090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D124C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D124CC">
      <w:rPr>
        <w:rFonts w:hint="cs"/>
        <w:b/>
        <w:bCs/>
        <w:color w:val="632423" w:themeColor="accent2" w:themeShade="80"/>
        <w:sz w:val="20"/>
        <w:szCs w:val="24"/>
        <w:rtl/>
      </w:rPr>
      <w:t>شهیدی</w:t>
    </w:r>
    <w:r w:rsidR="00D124CC">
      <w:rPr>
        <w:b/>
        <w:bCs/>
        <w:color w:val="632423" w:themeColor="accent2" w:themeShade="80"/>
        <w:sz w:val="20"/>
        <w:szCs w:val="24"/>
        <w:rtl/>
      </w:rPr>
      <w:t xml:space="preserve"> </w:t>
    </w:r>
    <w:r w:rsidR="00D124C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D124CC">
      <w:rPr>
        <w:sz w:val="24"/>
        <w:szCs w:val="24"/>
        <w:rtl/>
      </w:rPr>
      <w:t>14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D124CC">
      <w:rPr>
        <w:rFonts w:hint="cs"/>
        <w:color w:val="000000" w:themeColor="text1"/>
        <w:sz w:val="24"/>
        <w:szCs w:val="24"/>
        <w:rtl/>
      </w:rPr>
      <w:t>فصل</w:t>
    </w:r>
    <w:r w:rsidR="00D124CC">
      <w:rPr>
        <w:color w:val="000000" w:themeColor="text1"/>
        <w:sz w:val="24"/>
        <w:szCs w:val="24"/>
        <w:rtl/>
      </w:rPr>
      <w:t xml:space="preserve"> </w:t>
    </w:r>
    <w:r w:rsidR="00D124CC">
      <w:rPr>
        <w:rFonts w:hint="cs"/>
        <w:color w:val="000000" w:themeColor="text1"/>
        <w:sz w:val="24"/>
        <w:szCs w:val="24"/>
        <w:rtl/>
      </w:rPr>
      <w:t>فی</w:t>
    </w:r>
    <w:r w:rsidR="00D124CC">
      <w:rPr>
        <w:color w:val="000000" w:themeColor="text1"/>
        <w:sz w:val="24"/>
        <w:szCs w:val="24"/>
        <w:rtl/>
      </w:rPr>
      <w:t xml:space="preserve"> </w:t>
    </w:r>
    <w:r w:rsidR="00D124CC">
      <w:rPr>
        <w:rFonts w:hint="cs"/>
        <w:color w:val="000000" w:themeColor="text1"/>
        <w:sz w:val="24"/>
        <w:szCs w:val="24"/>
        <w:rtl/>
      </w:rPr>
      <w:t>الستر</w:t>
    </w:r>
    <w:r w:rsidR="00D124CC">
      <w:rPr>
        <w:color w:val="000000" w:themeColor="text1"/>
        <w:sz w:val="24"/>
        <w:szCs w:val="24"/>
        <w:rtl/>
      </w:rPr>
      <w:t xml:space="preserve"> </w:t>
    </w:r>
    <w:r w:rsidR="00D124CC">
      <w:rPr>
        <w:rFonts w:hint="cs"/>
        <w:color w:val="000000" w:themeColor="text1"/>
        <w:sz w:val="24"/>
        <w:szCs w:val="24"/>
        <w:rtl/>
      </w:rPr>
      <w:t>و</w:t>
    </w:r>
    <w:r w:rsidR="00D124CC">
      <w:rPr>
        <w:color w:val="000000" w:themeColor="text1"/>
        <w:sz w:val="24"/>
        <w:szCs w:val="24"/>
        <w:rtl/>
      </w:rPr>
      <w:t xml:space="preserve"> </w:t>
    </w:r>
    <w:r w:rsidR="00D124CC">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D124CC">
      <w:rPr>
        <w:rFonts w:hint="cs"/>
        <w:sz w:val="24"/>
        <w:szCs w:val="24"/>
        <w:rtl/>
      </w:rPr>
      <w:t>حسن</w:t>
    </w:r>
    <w:r w:rsidR="00D124CC">
      <w:rPr>
        <w:sz w:val="24"/>
        <w:szCs w:val="24"/>
        <w:rtl/>
      </w:rPr>
      <w:t xml:space="preserve"> </w:t>
    </w:r>
    <w:r w:rsidR="00D124C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D124CC">
      <w:rPr>
        <w:rFonts w:hint="cs"/>
        <w:sz w:val="24"/>
        <w:szCs w:val="24"/>
        <w:rtl/>
      </w:rPr>
      <w:t>أدله</w:t>
    </w:r>
    <w:r w:rsidR="00D124CC">
      <w:rPr>
        <w:sz w:val="24"/>
        <w:szCs w:val="24"/>
        <w:rtl/>
      </w:rPr>
      <w:t xml:space="preserve"> </w:t>
    </w:r>
    <w:r w:rsidR="00D124CC">
      <w:rPr>
        <w:rFonts w:hint="cs"/>
        <w:sz w:val="24"/>
        <w:szCs w:val="24"/>
        <w:rtl/>
      </w:rPr>
      <w:t>قول</w:t>
    </w:r>
    <w:r w:rsidR="00D124CC">
      <w:rPr>
        <w:sz w:val="24"/>
        <w:szCs w:val="24"/>
        <w:rtl/>
      </w:rPr>
      <w:t xml:space="preserve"> </w:t>
    </w:r>
    <w:r w:rsidR="00D124CC">
      <w:rPr>
        <w:rFonts w:hint="cs"/>
        <w:sz w:val="24"/>
        <w:szCs w:val="24"/>
        <w:rtl/>
      </w:rPr>
      <w:t>به</w:t>
    </w:r>
    <w:r w:rsidR="00D124CC">
      <w:rPr>
        <w:sz w:val="24"/>
        <w:szCs w:val="24"/>
        <w:rtl/>
      </w:rPr>
      <w:t xml:space="preserve"> </w:t>
    </w:r>
    <w:r w:rsidR="00D124CC">
      <w:rPr>
        <w:rFonts w:hint="cs"/>
        <w:sz w:val="24"/>
        <w:szCs w:val="24"/>
        <w:rtl/>
      </w:rPr>
      <w:t>جواز</w:t>
    </w:r>
    <w:r w:rsidR="00D124CC">
      <w:rPr>
        <w:sz w:val="24"/>
        <w:szCs w:val="24"/>
        <w:rtl/>
      </w:rPr>
      <w:t xml:space="preserve"> </w:t>
    </w:r>
    <w:r w:rsidR="00D124CC">
      <w:rPr>
        <w:rFonts w:hint="cs"/>
        <w:sz w:val="24"/>
        <w:szCs w:val="24"/>
        <w:rtl/>
      </w:rPr>
      <w:t>نظر</w:t>
    </w:r>
    <w:r w:rsidR="00D124CC">
      <w:rPr>
        <w:sz w:val="24"/>
        <w:szCs w:val="24"/>
        <w:rtl/>
      </w:rPr>
      <w:t xml:space="preserve"> </w:t>
    </w:r>
    <w:r w:rsidR="00D124CC">
      <w:rPr>
        <w:rFonts w:hint="cs"/>
        <w:sz w:val="24"/>
        <w:szCs w:val="24"/>
        <w:rtl/>
      </w:rPr>
      <w:t>به</w:t>
    </w:r>
    <w:r w:rsidR="00D124CC">
      <w:rPr>
        <w:sz w:val="24"/>
        <w:szCs w:val="24"/>
        <w:rtl/>
      </w:rPr>
      <w:t xml:space="preserve"> </w:t>
    </w:r>
    <w:r w:rsidR="00D124CC">
      <w:rPr>
        <w:rFonts w:hint="cs"/>
        <w:sz w:val="24"/>
        <w:szCs w:val="24"/>
        <w:rtl/>
      </w:rPr>
      <w:t>وجه</w:t>
    </w:r>
    <w:r w:rsidR="00D124CC">
      <w:rPr>
        <w:sz w:val="24"/>
        <w:szCs w:val="24"/>
        <w:rtl/>
      </w:rPr>
      <w:t xml:space="preserve"> </w:t>
    </w:r>
    <w:r w:rsidR="00D124CC">
      <w:rPr>
        <w:rFonts w:hint="cs"/>
        <w:sz w:val="24"/>
        <w:szCs w:val="24"/>
        <w:rtl/>
      </w:rPr>
      <w:t>و</w:t>
    </w:r>
    <w:r w:rsidR="00D124CC">
      <w:rPr>
        <w:sz w:val="24"/>
        <w:szCs w:val="24"/>
        <w:rtl/>
      </w:rPr>
      <w:t xml:space="preserve"> </w:t>
    </w:r>
    <w:r w:rsidR="00D124CC">
      <w:rPr>
        <w:rFonts w:hint="cs"/>
        <w:sz w:val="24"/>
        <w:szCs w:val="24"/>
        <w:rtl/>
      </w:rPr>
      <w:t>کفین</w:t>
    </w:r>
    <w:r w:rsidR="00D124CC">
      <w:rPr>
        <w:sz w:val="24"/>
        <w:szCs w:val="24"/>
        <w:rtl/>
      </w:rPr>
      <w:t xml:space="preserve"> </w:t>
    </w:r>
    <w:r w:rsidR="00D124CC">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836A6"/>
    <w:rsid w:val="000913AA"/>
    <w:rsid w:val="00094847"/>
    <w:rsid w:val="00096C63"/>
    <w:rsid w:val="00096D9D"/>
    <w:rsid w:val="000B2FC2"/>
    <w:rsid w:val="000B5DB5"/>
    <w:rsid w:val="000C3947"/>
    <w:rsid w:val="000D2A37"/>
    <w:rsid w:val="000D30E9"/>
    <w:rsid w:val="000D4D8C"/>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2F3"/>
    <w:rsid w:val="001A1BC1"/>
    <w:rsid w:val="001A1EA5"/>
    <w:rsid w:val="001A2574"/>
    <w:rsid w:val="001A27D7"/>
    <w:rsid w:val="001A294E"/>
    <w:rsid w:val="001A4ED8"/>
    <w:rsid w:val="001B2488"/>
    <w:rsid w:val="001B6799"/>
    <w:rsid w:val="001C1362"/>
    <w:rsid w:val="001D2E9A"/>
    <w:rsid w:val="001D597F"/>
    <w:rsid w:val="001E3FD4"/>
    <w:rsid w:val="00201105"/>
    <w:rsid w:val="0020241A"/>
    <w:rsid w:val="00203821"/>
    <w:rsid w:val="00211632"/>
    <w:rsid w:val="0021630D"/>
    <w:rsid w:val="00223020"/>
    <w:rsid w:val="00224B38"/>
    <w:rsid w:val="0024121B"/>
    <w:rsid w:val="00247D2F"/>
    <w:rsid w:val="00256560"/>
    <w:rsid w:val="0027605E"/>
    <w:rsid w:val="00281E00"/>
    <w:rsid w:val="00282B13"/>
    <w:rsid w:val="00293DAD"/>
    <w:rsid w:val="00294A52"/>
    <w:rsid w:val="002B575F"/>
    <w:rsid w:val="002B729B"/>
    <w:rsid w:val="002C23B5"/>
    <w:rsid w:val="002C53A2"/>
    <w:rsid w:val="002D0040"/>
    <w:rsid w:val="002D2FA8"/>
    <w:rsid w:val="002E220F"/>
    <w:rsid w:val="002E6670"/>
    <w:rsid w:val="002F6188"/>
    <w:rsid w:val="00300273"/>
    <w:rsid w:val="00307311"/>
    <w:rsid w:val="003120CB"/>
    <w:rsid w:val="0032100F"/>
    <w:rsid w:val="00325AE1"/>
    <w:rsid w:val="0033402C"/>
    <w:rsid w:val="00340521"/>
    <w:rsid w:val="00345C73"/>
    <w:rsid w:val="00354A99"/>
    <w:rsid w:val="00360311"/>
    <w:rsid w:val="00361922"/>
    <w:rsid w:val="0037339B"/>
    <w:rsid w:val="00386C11"/>
    <w:rsid w:val="0039251B"/>
    <w:rsid w:val="00397466"/>
    <w:rsid w:val="00397A49"/>
    <w:rsid w:val="003A6148"/>
    <w:rsid w:val="003C33F6"/>
    <w:rsid w:val="003C3D2E"/>
    <w:rsid w:val="003C43A5"/>
    <w:rsid w:val="003E1C5C"/>
    <w:rsid w:val="003E6650"/>
    <w:rsid w:val="003F5B46"/>
    <w:rsid w:val="00401363"/>
    <w:rsid w:val="00402E47"/>
    <w:rsid w:val="0040318C"/>
    <w:rsid w:val="00405CE2"/>
    <w:rsid w:val="00425015"/>
    <w:rsid w:val="00430994"/>
    <w:rsid w:val="00441B6D"/>
    <w:rsid w:val="004556EF"/>
    <w:rsid w:val="004618D7"/>
    <w:rsid w:val="00462B07"/>
    <w:rsid w:val="00465BD2"/>
    <w:rsid w:val="004715C8"/>
    <w:rsid w:val="004728D1"/>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70B7"/>
    <w:rsid w:val="0054023D"/>
    <w:rsid w:val="005426BF"/>
    <w:rsid w:val="00557163"/>
    <w:rsid w:val="0056213C"/>
    <w:rsid w:val="00580C24"/>
    <w:rsid w:val="005968EF"/>
    <w:rsid w:val="00596C1E"/>
    <w:rsid w:val="005A2E26"/>
    <w:rsid w:val="005A48E3"/>
    <w:rsid w:val="005B7BCA"/>
    <w:rsid w:val="005C0DAE"/>
    <w:rsid w:val="005C188E"/>
    <w:rsid w:val="005D2349"/>
    <w:rsid w:val="005E1B60"/>
    <w:rsid w:val="005E5507"/>
    <w:rsid w:val="005E607B"/>
    <w:rsid w:val="005F0A8D"/>
    <w:rsid w:val="00601229"/>
    <w:rsid w:val="00603B67"/>
    <w:rsid w:val="00615BE6"/>
    <w:rsid w:val="006162A2"/>
    <w:rsid w:val="006240DA"/>
    <w:rsid w:val="0063256E"/>
    <w:rsid w:val="00633F04"/>
    <w:rsid w:val="00635219"/>
    <w:rsid w:val="00635EC0"/>
    <w:rsid w:val="00640B58"/>
    <w:rsid w:val="0064152A"/>
    <w:rsid w:val="00651B02"/>
    <w:rsid w:val="00651B19"/>
    <w:rsid w:val="00660A29"/>
    <w:rsid w:val="00695519"/>
    <w:rsid w:val="006A4134"/>
    <w:rsid w:val="006A5DDA"/>
    <w:rsid w:val="006A6701"/>
    <w:rsid w:val="006B21F4"/>
    <w:rsid w:val="006B3753"/>
    <w:rsid w:val="006B7AD6"/>
    <w:rsid w:val="006C50FD"/>
    <w:rsid w:val="006D1DD4"/>
    <w:rsid w:val="006D3810"/>
    <w:rsid w:val="006D4014"/>
    <w:rsid w:val="006D44C1"/>
    <w:rsid w:val="006E5651"/>
    <w:rsid w:val="006E5B85"/>
    <w:rsid w:val="006F026A"/>
    <w:rsid w:val="0070265B"/>
    <w:rsid w:val="00704813"/>
    <w:rsid w:val="0072290D"/>
    <w:rsid w:val="00723D6D"/>
    <w:rsid w:val="00724537"/>
    <w:rsid w:val="00731724"/>
    <w:rsid w:val="00732BB9"/>
    <w:rsid w:val="0073474B"/>
    <w:rsid w:val="00735511"/>
    <w:rsid w:val="00737208"/>
    <w:rsid w:val="00741791"/>
    <w:rsid w:val="00744DE6"/>
    <w:rsid w:val="00762452"/>
    <w:rsid w:val="007639E0"/>
    <w:rsid w:val="00775507"/>
    <w:rsid w:val="00783473"/>
    <w:rsid w:val="0078594B"/>
    <w:rsid w:val="00795E02"/>
    <w:rsid w:val="007979D0"/>
    <w:rsid w:val="007A4E18"/>
    <w:rsid w:val="007A7B8C"/>
    <w:rsid w:val="007B647C"/>
    <w:rsid w:val="007C6D9E"/>
    <w:rsid w:val="007D1C43"/>
    <w:rsid w:val="007D6C53"/>
    <w:rsid w:val="007E1564"/>
    <w:rsid w:val="007E1E87"/>
    <w:rsid w:val="007E5B3F"/>
    <w:rsid w:val="007F09A4"/>
    <w:rsid w:val="007F2257"/>
    <w:rsid w:val="0080091D"/>
    <w:rsid w:val="00804108"/>
    <w:rsid w:val="00804FC4"/>
    <w:rsid w:val="00816367"/>
    <w:rsid w:val="00816A0B"/>
    <w:rsid w:val="00824B22"/>
    <w:rsid w:val="00830C53"/>
    <w:rsid w:val="00837FAA"/>
    <w:rsid w:val="00841F77"/>
    <w:rsid w:val="00843950"/>
    <w:rsid w:val="00843C11"/>
    <w:rsid w:val="00852407"/>
    <w:rsid w:val="0085276D"/>
    <w:rsid w:val="00863390"/>
    <w:rsid w:val="0086385C"/>
    <w:rsid w:val="00871916"/>
    <w:rsid w:val="008906B4"/>
    <w:rsid w:val="008956DD"/>
    <w:rsid w:val="008A1EA9"/>
    <w:rsid w:val="008A510E"/>
    <w:rsid w:val="008A522A"/>
    <w:rsid w:val="008B4464"/>
    <w:rsid w:val="008B750B"/>
    <w:rsid w:val="008C3162"/>
    <w:rsid w:val="008D199E"/>
    <w:rsid w:val="008D1F14"/>
    <w:rsid w:val="008E3924"/>
    <w:rsid w:val="008F13F7"/>
    <w:rsid w:val="008F5B4D"/>
    <w:rsid w:val="00907425"/>
    <w:rsid w:val="0091255B"/>
    <w:rsid w:val="00923C34"/>
    <w:rsid w:val="00924152"/>
    <w:rsid w:val="0092513D"/>
    <w:rsid w:val="00927A9F"/>
    <w:rsid w:val="009335CC"/>
    <w:rsid w:val="00935A55"/>
    <w:rsid w:val="00941CEB"/>
    <w:rsid w:val="009425A7"/>
    <w:rsid w:val="0094720F"/>
    <w:rsid w:val="00953B28"/>
    <w:rsid w:val="00954322"/>
    <w:rsid w:val="00957CAA"/>
    <w:rsid w:val="0096778A"/>
    <w:rsid w:val="00977656"/>
    <w:rsid w:val="009846A7"/>
    <w:rsid w:val="0098794D"/>
    <w:rsid w:val="00990B59"/>
    <w:rsid w:val="0099497B"/>
    <w:rsid w:val="009A43BA"/>
    <w:rsid w:val="009B0D05"/>
    <w:rsid w:val="009B4CA6"/>
    <w:rsid w:val="009B79F8"/>
    <w:rsid w:val="009C66D5"/>
    <w:rsid w:val="009D13FD"/>
    <w:rsid w:val="009D266A"/>
    <w:rsid w:val="009D6A23"/>
    <w:rsid w:val="009F7E07"/>
    <w:rsid w:val="00A01522"/>
    <w:rsid w:val="00A10A11"/>
    <w:rsid w:val="00A13C6A"/>
    <w:rsid w:val="00A17B09"/>
    <w:rsid w:val="00A3346F"/>
    <w:rsid w:val="00A457C6"/>
    <w:rsid w:val="00A46AD0"/>
    <w:rsid w:val="00A47063"/>
    <w:rsid w:val="00A473A8"/>
    <w:rsid w:val="00A513F0"/>
    <w:rsid w:val="00A61AC8"/>
    <w:rsid w:val="00A6366F"/>
    <w:rsid w:val="00A65D4C"/>
    <w:rsid w:val="00A70512"/>
    <w:rsid w:val="00A8630C"/>
    <w:rsid w:val="00AA1561"/>
    <w:rsid w:val="00AA1F60"/>
    <w:rsid w:val="00AA40D7"/>
    <w:rsid w:val="00AB5F7D"/>
    <w:rsid w:val="00AC0C50"/>
    <w:rsid w:val="00AC6FE2"/>
    <w:rsid w:val="00AD2186"/>
    <w:rsid w:val="00AF3925"/>
    <w:rsid w:val="00AF5B09"/>
    <w:rsid w:val="00B1296B"/>
    <w:rsid w:val="00B2292F"/>
    <w:rsid w:val="00B43169"/>
    <w:rsid w:val="00B501A8"/>
    <w:rsid w:val="00B55AE4"/>
    <w:rsid w:val="00B62400"/>
    <w:rsid w:val="00B70B46"/>
    <w:rsid w:val="00B739B0"/>
    <w:rsid w:val="00B814A3"/>
    <w:rsid w:val="00B96F38"/>
    <w:rsid w:val="00BA101E"/>
    <w:rsid w:val="00BB1B6A"/>
    <w:rsid w:val="00BC716B"/>
    <w:rsid w:val="00BD0E74"/>
    <w:rsid w:val="00BD5F8C"/>
    <w:rsid w:val="00BE29DD"/>
    <w:rsid w:val="00C066AF"/>
    <w:rsid w:val="00C10E06"/>
    <w:rsid w:val="00C145B8"/>
    <w:rsid w:val="00C2438F"/>
    <w:rsid w:val="00C2786D"/>
    <w:rsid w:val="00C31AF0"/>
    <w:rsid w:val="00C32A7E"/>
    <w:rsid w:val="00C34F28"/>
    <w:rsid w:val="00C368DF"/>
    <w:rsid w:val="00C438C8"/>
    <w:rsid w:val="00C442C5"/>
    <w:rsid w:val="00C555F8"/>
    <w:rsid w:val="00C57B5C"/>
    <w:rsid w:val="00C57C7C"/>
    <w:rsid w:val="00C61049"/>
    <w:rsid w:val="00C63FFE"/>
    <w:rsid w:val="00C91EB6"/>
    <w:rsid w:val="00CA10B0"/>
    <w:rsid w:val="00CA2F8E"/>
    <w:rsid w:val="00CA3EE2"/>
    <w:rsid w:val="00CA7FD5"/>
    <w:rsid w:val="00CB048B"/>
    <w:rsid w:val="00CB3287"/>
    <w:rsid w:val="00CB33E2"/>
    <w:rsid w:val="00CB4E68"/>
    <w:rsid w:val="00CC2733"/>
    <w:rsid w:val="00CC6302"/>
    <w:rsid w:val="00CD0050"/>
    <w:rsid w:val="00CD3A06"/>
    <w:rsid w:val="00CE7481"/>
    <w:rsid w:val="00CF0A8F"/>
    <w:rsid w:val="00D048CE"/>
    <w:rsid w:val="00D10998"/>
    <w:rsid w:val="00D124CC"/>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13C11"/>
    <w:rsid w:val="00E25E10"/>
    <w:rsid w:val="00E2707E"/>
    <w:rsid w:val="00E50B41"/>
    <w:rsid w:val="00E5219B"/>
    <w:rsid w:val="00E52D07"/>
    <w:rsid w:val="00E5518B"/>
    <w:rsid w:val="00E609FE"/>
    <w:rsid w:val="00E630BE"/>
    <w:rsid w:val="00E75920"/>
    <w:rsid w:val="00E80D96"/>
    <w:rsid w:val="00E871FA"/>
    <w:rsid w:val="00E936A4"/>
    <w:rsid w:val="00E954BB"/>
    <w:rsid w:val="00EA2277"/>
    <w:rsid w:val="00EA45E7"/>
    <w:rsid w:val="00EB78E3"/>
    <w:rsid w:val="00EB7BE3"/>
    <w:rsid w:val="00EC1C4B"/>
    <w:rsid w:val="00EC5827"/>
    <w:rsid w:val="00EC735A"/>
    <w:rsid w:val="00ED5F38"/>
    <w:rsid w:val="00EF27FE"/>
    <w:rsid w:val="00F07FB6"/>
    <w:rsid w:val="00F149D0"/>
    <w:rsid w:val="00F16B53"/>
    <w:rsid w:val="00F21100"/>
    <w:rsid w:val="00F25ECD"/>
    <w:rsid w:val="00F318BE"/>
    <w:rsid w:val="00F33297"/>
    <w:rsid w:val="00F343FB"/>
    <w:rsid w:val="00F359FE"/>
    <w:rsid w:val="00F42159"/>
    <w:rsid w:val="00F4256E"/>
    <w:rsid w:val="00F42EE1"/>
    <w:rsid w:val="00F513B6"/>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7D61"/>
    <w:rsid w:val="00FE3D7D"/>
    <w:rsid w:val="00FE6DCF"/>
    <w:rsid w:val="00FE783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88266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3590417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322188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6573887">
      <w:bodyDiv w:val="1"/>
      <w:marLeft w:val="0"/>
      <w:marRight w:val="0"/>
      <w:marTop w:val="0"/>
      <w:marBottom w:val="0"/>
      <w:divBdr>
        <w:top w:val="none" w:sz="0" w:space="0" w:color="auto"/>
        <w:left w:val="none" w:sz="0" w:space="0" w:color="auto"/>
        <w:bottom w:val="none" w:sz="0" w:space="0" w:color="auto"/>
        <w:right w:val="none" w:sz="0" w:space="0" w:color="auto"/>
      </w:divBdr>
    </w:div>
    <w:div w:id="702874651">
      <w:bodyDiv w:val="1"/>
      <w:marLeft w:val="0"/>
      <w:marRight w:val="0"/>
      <w:marTop w:val="0"/>
      <w:marBottom w:val="0"/>
      <w:divBdr>
        <w:top w:val="none" w:sz="0" w:space="0" w:color="auto"/>
        <w:left w:val="none" w:sz="0" w:space="0" w:color="auto"/>
        <w:bottom w:val="none" w:sz="0" w:space="0" w:color="auto"/>
        <w:right w:val="none" w:sz="0" w:space="0" w:color="auto"/>
      </w:divBdr>
    </w:div>
    <w:div w:id="830750679">
      <w:bodyDiv w:val="1"/>
      <w:marLeft w:val="0"/>
      <w:marRight w:val="0"/>
      <w:marTop w:val="0"/>
      <w:marBottom w:val="0"/>
      <w:divBdr>
        <w:top w:val="none" w:sz="0" w:space="0" w:color="auto"/>
        <w:left w:val="none" w:sz="0" w:space="0" w:color="auto"/>
        <w:bottom w:val="none" w:sz="0" w:space="0" w:color="auto"/>
        <w:right w:val="none" w:sz="0" w:space="0" w:color="auto"/>
      </w:divBdr>
    </w:div>
    <w:div w:id="108738380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3847447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33/&#1604;&#1575;%20&#1740;&#1589;&#1604;&#1581;" TargetMode="External"/><Relationship Id="rId2" Type="http://schemas.openxmlformats.org/officeDocument/2006/relationships/hyperlink" Target="http://lib.eshia.ir/11025/20/308/&#1605;&#1576;&#1578;&#1604;&#1740;" TargetMode="External"/><Relationship Id="rId1" Type="http://schemas.openxmlformats.org/officeDocument/2006/relationships/hyperlink" Target="http://lib.eshia.ir/11025/20/215/&#1608;&#1590;&#1593;" TargetMode="External"/><Relationship Id="rId4" Type="http://schemas.openxmlformats.org/officeDocument/2006/relationships/hyperlink" Target="http://lib.eshia.ir/11025/20/199/&#1575;&#1582;&#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4F63-A735-41B4-994C-C7F53F63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622</TotalTime>
  <Pages>9</Pages>
  <Words>2573</Words>
  <Characters>14669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42</cp:revision>
  <dcterms:created xsi:type="dcterms:W3CDTF">2018-04-03T06:24:00Z</dcterms:created>
  <dcterms:modified xsi:type="dcterms:W3CDTF">2018-04-03T19:31:00Z</dcterms:modified>
  <cp:contentStatus>ویرایش 2.5</cp:contentStatus>
  <cp:version>2.7</cp:version>
</cp:coreProperties>
</file>