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D6863" w14:textId="77777777" w:rsidR="008B750B" w:rsidRPr="008A522A" w:rsidRDefault="00783473" w:rsidP="009C66D5">
      <w:pPr>
        <w:jc w:val="center"/>
        <w:rPr>
          <w:rtl/>
        </w:rPr>
      </w:pPr>
      <w:r>
        <w:rPr>
          <w:rFonts w:hint="cs"/>
          <w:noProof/>
          <w:rtl/>
        </w:rPr>
        <w:drawing>
          <wp:inline distT="0" distB="0" distL="0" distR="0" wp14:anchorId="39D9F5F9" wp14:editId="79BE220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77887C0" w14:textId="5AEDE420" w:rsidR="00A45910" w:rsidRDefault="00A45910" w:rsidP="00A45910">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96156661" w:history="1">
        <w:r w:rsidRPr="001A604E">
          <w:rPr>
            <w:rStyle w:val="Hyperlink"/>
            <w:noProof/>
            <w:rtl/>
          </w:rPr>
          <w:t>تنب</w:t>
        </w:r>
        <w:r w:rsidRPr="001A604E">
          <w:rPr>
            <w:rStyle w:val="Hyperlink"/>
            <w:rFonts w:hint="cs"/>
            <w:noProof/>
            <w:rtl/>
          </w:rPr>
          <w:t>ی</w:t>
        </w:r>
        <w:r w:rsidRPr="001A604E">
          <w:rPr>
            <w:rStyle w:val="Hyperlink"/>
            <w:rFonts w:hint="eastAsia"/>
            <w:noProof/>
            <w:rtl/>
          </w:rPr>
          <w:t>ه</w:t>
        </w:r>
        <w:r w:rsidRPr="001A604E">
          <w:rPr>
            <w:rStyle w:val="Hyperlink"/>
            <w:noProof/>
            <w:rtl/>
          </w:rPr>
          <w:t xml:space="preserve"> هفتم: بررس</w:t>
        </w:r>
        <w:r w:rsidRPr="001A604E">
          <w:rPr>
            <w:rStyle w:val="Hyperlink"/>
            <w:rFonts w:hint="cs"/>
            <w:noProof/>
            <w:rtl/>
          </w:rPr>
          <w:t>ی</w:t>
        </w:r>
        <w:r w:rsidRPr="001A604E">
          <w:rPr>
            <w:rStyle w:val="Hyperlink"/>
            <w:noProof/>
            <w:rtl/>
          </w:rPr>
          <w:t xml:space="preserve"> اختصاص نزاع به فرض وجود ملاک امر و نه</w:t>
        </w:r>
        <w:r w:rsidRPr="001A604E">
          <w:rPr>
            <w:rStyle w:val="Hyperlink"/>
            <w:rFonts w:hint="cs"/>
            <w:noProof/>
            <w:rtl/>
          </w:rPr>
          <w:t>ی</w:t>
        </w:r>
        <w:r w:rsidRPr="001A604E">
          <w:rPr>
            <w:rStyle w:val="Hyperlink"/>
            <w:noProof/>
            <w:rtl/>
          </w:rPr>
          <w:t xml:space="preserve"> در مورد 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96156661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45FCB202" w14:textId="50185ACA" w:rsidR="00A45910" w:rsidRDefault="000C1947" w:rsidP="00A45910">
      <w:pPr>
        <w:pStyle w:val="TOC2"/>
        <w:tabs>
          <w:tab w:val="right" w:leader="dot" w:pos="10194"/>
        </w:tabs>
        <w:rPr>
          <w:rFonts w:asciiTheme="minorHAnsi" w:eastAsiaTheme="minorEastAsia" w:hAnsiTheme="minorHAnsi" w:cstheme="minorBidi"/>
          <w:bCs w:val="0"/>
          <w:noProof/>
          <w:color w:val="auto"/>
          <w:szCs w:val="22"/>
          <w:rtl/>
          <w:lang w:bidi="ar-SA"/>
        </w:rPr>
      </w:pPr>
      <w:hyperlink w:anchor="_Toc96156662" w:history="1">
        <w:r w:rsidR="00A45910" w:rsidRPr="001A604E">
          <w:rPr>
            <w:rStyle w:val="Hyperlink"/>
            <w:noProof/>
            <w:rtl/>
          </w:rPr>
          <w:t>کلام صاحب کفا</w:t>
        </w:r>
        <w:r w:rsidR="00A45910" w:rsidRPr="001A604E">
          <w:rPr>
            <w:rStyle w:val="Hyperlink"/>
            <w:rFonts w:hint="cs"/>
            <w:noProof/>
            <w:rtl/>
          </w:rPr>
          <w:t>ی</w:t>
        </w:r>
        <w:r w:rsidR="00A45910" w:rsidRPr="001A604E">
          <w:rPr>
            <w:rStyle w:val="Hyperlink"/>
            <w:rFonts w:hint="eastAsia"/>
            <w:noProof/>
            <w:rtl/>
          </w:rPr>
          <w:t>ه</w:t>
        </w:r>
        <w:r w:rsidR="00A45910" w:rsidRPr="001A604E">
          <w:rPr>
            <w:rStyle w:val="Hyperlink"/>
            <w:noProof/>
            <w:rtl/>
          </w:rPr>
          <w:t xml:space="preserve"> مبن</w:t>
        </w:r>
        <w:r w:rsidR="00A45910" w:rsidRPr="001A604E">
          <w:rPr>
            <w:rStyle w:val="Hyperlink"/>
            <w:rFonts w:hint="cs"/>
            <w:noProof/>
            <w:rtl/>
          </w:rPr>
          <w:t>ی</w:t>
        </w:r>
        <w:r w:rsidR="00A45910" w:rsidRPr="001A604E">
          <w:rPr>
            <w:rStyle w:val="Hyperlink"/>
            <w:noProof/>
            <w:rtl/>
          </w:rPr>
          <w:t xml:space="preserve"> بر لزوم وجود ملاک و ک</w:t>
        </w:r>
        <w:r w:rsidR="00A45910" w:rsidRPr="001A604E">
          <w:rPr>
            <w:rStyle w:val="Hyperlink"/>
            <w:rFonts w:hint="cs"/>
            <w:noProof/>
            <w:rtl/>
          </w:rPr>
          <w:t>ی</w:t>
        </w:r>
        <w:r w:rsidR="00A45910" w:rsidRPr="001A604E">
          <w:rPr>
            <w:rStyle w:val="Hyperlink"/>
            <w:rFonts w:hint="eastAsia"/>
            <w:noProof/>
            <w:rtl/>
          </w:rPr>
          <w:t>ف</w:t>
        </w:r>
        <w:r w:rsidR="00A45910" w:rsidRPr="001A604E">
          <w:rPr>
            <w:rStyle w:val="Hyperlink"/>
            <w:rFonts w:hint="cs"/>
            <w:noProof/>
            <w:rtl/>
          </w:rPr>
          <w:t>ی</w:t>
        </w:r>
        <w:r w:rsidR="00A45910" w:rsidRPr="001A604E">
          <w:rPr>
            <w:rStyle w:val="Hyperlink"/>
            <w:rFonts w:hint="eastAsia"/>
            <w:noProof/>
            <w:rtl/>
          </w:rPr>
          <w:t>ت</w:t>
        </w:r>
        <w:r w:rsidR="00A45910" w:rsidRPr="001A604E">
          <w:rPr>
            <w:rStyle w:val="Hyperlink"/>
            <w:noProof/>
            <w:rtl/>
          </w:rPr>
          <w:t xml:space="preserve"> اثبات آن</w:t>
        </w:r>
        <w:r w:rsidR="00A45910">
          <w:rPr>
            <w:noProof/>
            <w:webHidden/>
            <w:rtl/>
          </w:rPr>
          <w:tab/>
        </w:r>
        <w:r w:rsidR="00A45910">
          <w:rPr>
            <w:noProof/>
            <w:webHidden/>
            <w:rtl/>
          </w:rPr>
          <w:fldChar w:fldCharType="begin"/>
        </w:r>
        <w:r w:rsidR="00A45910">
          <w:rPr>
            <w:noProof/>
            <w:webHidden/>
            <w:rtl/>
          </w:rPr>
          <w:instrText xml:space="preserve"> </w:instrText>
        </w:r>
        <w:r w:rsidR="00A45910">
          <w:rPr>
            <w:noProof/>
            <w:webHidden/>
          </w:rPr>
          <w:instrText>PAGEREF</w:instrText>
        </w:r>
        <w:r w:rsidR="00A45910">
          <w:rPr>
            <w:noProof/>
            <w:webHidden/>
            <w:rtl/>
          </w:rPr>
          <w:instrText xml:space="preserve"> _</w:instrText>
        </w:r>
        <w:r w:rsidR="00A45910">
          <w:rPr>
            <w:noProof/>
            <w:webHidden/>
          </w:rPr>
          <w:instrText>Toc</w:instrText>
        </w:r>
        <w:r w:rsidR="00A45910">
          <w:rPr>
            <w:noProof/>
            <w:webHidden/>
            <w:rtl/>
          </w:rPr>
          <w:instrText xml:space="preserve">96156662 </w:instrText>
        </w:r>
        <w:r w:rsidR="00A45910">
          <w:rPr>
            <w:noProof/>
            <w:webHidden/>
          </w:rPr>
          <w:instrText>\h</w:instrText>
        </w:r>
        <w:r w:rsidR="00A45910">
          <w:rPr>
            <w:noProof/>
            <w:webHidden/>
            <w:rtl/>
          </w:rPr>
          <w:instrText xml:space="preserve"> </w:instrText>
        </w:r>
        <w:r w:rsidR="00A45910">
          <w:rPr>
            <w:noProof/>
            <w:webHidden/>
            <w:rtl/>
          </w:rPr>
        </w:r>
        <w:r w:rsidR="00A45910">
          <w:rPr>
            <w:noProof/>
            <w:webHidden/>
            <w:rtl/>
          </w:rPr>
          <w:fldChar w:fldCharType="separate"/>
        </w:r>
        <w:r w:rsidR="00A45910">
          <w:rPr>
            <w:noProof/>
            <w:webHidden/>
            <w:rtl/>
          </w:rPr>
          <w:t>1</w:t>
        </w:r>
        <w:r w:rsidR="00A45910">
          <w:rPr>
            <w:noProof/>
            <w:webHidden/>
            <w:rtl/>
          </w:rPr>
          <w:fldChar w:fldCharType="end"/>
        </w:r>
      </w:hyperlink>
    </w:p>
    <w:p w14:paraId="0A45C7BA" w14:textId="6D15F1CD" w:rsidR="00A45910" w:rsidRDefault="000C1947" w:rsidP="00A45910">
      <w:pPr>
        <w:pStyle w:val="TOC2"/>
        <w:tabs>
          <w:tab w:val="right" w:leader="dot" w:pos="10194"/>
        </w:tabs>
        <w:rPr>
          <w:rFonts w:asciiTheme="minorHAnsi" w:eastAsiaTheme="minorEastAsia" w:hAnsiTheme="minorHAnsi" w:cstheme="minorBidi"/>
          <w:bCs w:val="0"/>
          <w:noProof/>
          <w:color w:val="auto"/>
          <w:szCs w:val="22"/>
          <w:rtl/>
          <w:lang w:bidi="ar-SA"/>
        </w:rPr>
      </w:pPr>
      <w:hyperlink w:anchor="_Toc96156663" w:history="1">
        <w:r w:rsidR="00A45910" w:rsidRPr="001A604E">
          <w:rPr>
            <w:rStyle w:val="Hyperlink"/>
            <w:noProof/>
            <w:rtl/>
          </w:rPr>
          <w:t>مناقشه در کلام صاحب کفا</w:t>
        </w:r>
        <w:r w:rsidR="00A45910" w:rsidRPr="001A604E">
          <w:rPr>
            <w:rStyle w:val="Hyperlink"/>
            <w:rFonts w:hint="cs"/>
            <w:noProof/>
            <w:rtl/>
          </w:rPr>
          <w:t>ی</w:t>
        </w:r>
        <w:r w:rsidR="00A45910" w:rsidRPr="001A604E">
          <w:rPr>
            <w:rStyle w:val="Hyperlink"/>
            <w:rFonts w:hint="eastAsia"/>
            <w:noProof/>
            <w:rtl/>
          </w:rPr>
          <w:t>ه</w:t>
        </w:r>
        <w:r w:rsidR="00A45910">
          <w:rPr>
            <w:noProof/>
            <w:webHidden/>
            <w:rtl/>
          </w:rPr>
          <w:tab/>
        </w:r>
        <w:r w:rsidR="00A45910">
          <w:rPr>
            <w:noProof/>
            <w:webHidden/>
            <w:rtl/>
          </w:rPr>
          <w:fldChar w:fldCharType="begin"/>
        </w:r>
        <w:r w:rsidR="00A45910">
          <w:rPr>
            <w:noProof/>
            <w:webHidden/>
            <w:rtl/>
          </w:rPr>
          <w:instrText xml:space="preserve"> </w:instrText>
        </w:r>
        <w:r w:rsidR="00A45910">
          <w:rPr>
            <w:noProof/>
            <w:webHidden/>
          </w:rPr>
          <w:instrText>PAGEREF</w:instrText>
        </w:r>
        <w:r w:rsidR="00A45910">
          <w:rPr>
            <w:noProof/>
            <w:webHidden/>
            <w:rtl/>
          </w:rPr>
          <w:instrText xml:space="preserve"> _</w:instrText>
        </w:r>
        <w:r w:rsidR="00A45910">
          <w:rPr>
            <w:noProof/>
            <w:webHidden/>
          </w:rPr>
          <w:instrText>Toc</w:instrText>
        </w:r>
        <w:r w:rsidR="00A45910">
          <w:rPr>
            <w:noProof/>
            <w:webHidden/>
            <w:rtl/>
          </w:rPr>
          <w:instrText xml:space="preserve">96156663 </w:instrText>
        </w:r>
        <w:r w:rsidR="00A45910">
          <w:rPr>
            <w:noProof/>
            <w:webHidden/>
          </w:rPr>
          <w:instrText>\h</w:instrText>
        </w:r>
        <w:r w:rsidR="00A45910">
          <w:rPr>
            <w:noProof/>
            <w:webHidden/>
            <w:rtl/>
          </w:rPr>
          <w:instrText xml:space="preserve"> </w:instrText>
        </w:r>
        <w:r w:rsidR="00A45910">
          <w:rPr>
            <w:noProof/>
            <w:webHidden/>
            <w:rtl/>
          </w:rPr>
        </w:r>
        <w:r w:rsidR="00A45910">
          <w:rPr>
            <w:noProof/>
            <w:webHidden/>
            <w:rtl/>
          </w:rPr>
          <w:fldChar w:fldCharType="separate"/>
        </w:r>
        <w:r w:rsidR="00A45910">
          <w:rPr>
            <w:noProof/>
            <w:webHidden/>
            <w:rtl/>
          </w:rPr>
          <w:t>2</w:t>
        </w:r>
        <w:r w:rsidR="00A45910">
          <w:rPr>
            <w:noProof/>
            <w:webHidden/>
            <w:rtl/>
          </w:rPr>
          <w:fldChar w:fldCharType="end"/>
        </w:r>
      </w:hyperlink>
    </w:p>
    <w:p w14:paraId="320BEB9C" w14:textId="2046EEBC" w:rsidR="00A45910" w:rsidRDefault="000C1947" w:rsidP="00A45910">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156664" w:history="1">
        <w:r w:rsidR="00A45910" w:rsidRPr="001A604E">
          <w:rPr>
            <w:rStyle w:val="Hyperlink"/>
            <w:noProof/>
            <w:rtl/>
          </w:rPr>
          <w:t>الف: جر</w:t>
        </w:r>
        <w:r w:rsidR="00A45910" w:rsidRPr="001A604E">
          <w:rPr>
            <w:rStyle w:val="Hyperlink"/>
            <w:rFonts w:hint="cs"/>
            <w:noProof/>
            <w:rtl/>
          </w:rPr>
          <w:t>ی</w:t>
        </w:r>
        <w:r w:rsidR="00A45910" w:rsidRPr="001A604E">
          <w:rPr>
            <w:rStyle w:val="Hyperlink"/>
            <w:rFonts w:hint="eastAsia"/>
            <w:noProof/>
            <w:rtl/>
          </w:rPr>
          <w:t>ان</w:t>
        </w:r>
        <w:r w:rsidR="00A45910" w:rsidRPr="001A604E">
          <w:rPr>
            <w:rStyle w:val="Hyperlink"/>
            <w:noProof/>
            <w:rtl/>
          </w:rPr>
          <w:t xml:space="preserve"> نزاع بنابر عدم تبع</w:t>
        </w:r>
        <w:r w:rsidR="00A45910" w:rsidRPr="001A604E">
          <w:rPr>
            <w:rStyle w:val="Hyperlink"/>
            <w:rFonts w:hint="cs"/>
            <w:noProof/>
            <w:rtl/>
          </w:rPr>
          <w:t>ی</w:t>
        </w:r>
        <w:r w:rsidR="00A45910" w:rsidRPr="001A604E">
          <w:rPr>
            <w:rStyle w:val="Hyperlink"/>
            <w:rFonts w:hint="eastAsia"/>
            <w:noProof/>
            <w:rtl/>
          </w:rPr>
          <w:t>ت</w:t>
        </w:r>
        <w:r w:rsidR="00A45910" w:rsidRPr="001A604E">
          <w:rPr>
            <w:rStyle w:val="Hyperlink"/>
            <w:noProof/>
            <w:rtl/>
          </w:rPr>
          <w:t xml:space="preserve"> احکام از مصالح و مفاسد در متعلقات</w:t>
        </w:r>
        <w:r w:rsidR="00A45910">
          <w:rPr>
            <w:noProof/>
            <w:webHidden/>
            <w:rtl/>
          </w:rPr>
          <w:tab/>
        </w:r>
        <w:r w:rsidR="00A45910">
          <w:rPr>
            <w:noProof/>
            <w:webHidden/>
            <w:rtl/>
          </w:rPr>
          <w:fldChar w:fldCharType="begin"/>
        </w:r>
        <w:r w:rsidR="00A45910">
          <w:rPr>
            <w:noProof/>
            <w:webHidden/>
            <w:rtl/>
          </w:rPr>
          <w:instrText xml:space="preserve"> </w:instrText>
        </w:r>
        <w:r w:rsidR="00A45910">
          <w:rPr>
            <w:noProof/>
            <w:webHidden/>
          </w:rPr>
          <w:instrText>PAGEREF</w:instrText>
        </w:r>
        <w:r w:rsidR="00A45910">
          <w:rPr>
            <w:noProof/>
            <w:webHidden/>
            <w:rtl/>
          </w:rPr>
          <w:instrText xml:space="preserve"> _</w:instrText>
        </w:r>
        <w:r w:rsidR="00A45910">
          <w:rPr>
            <w:noProof/>
            <w:webHidden/>
          </w:rPr>
          <w:instrText>Toc</w:instrText>
        </w:r>
        <w:r w:rsidR="00A45910">
          <w:rPr>
            <w:noProof/>
            <w:webHidden/>
            <w:rtl/>
          </w:rPr>
          <w:instrText xml:space="preserve">96156664 </w:instrText>
        </w:r>
        <w:r w:rsidR="00A45910">
          <w:rPr>
            <w:noProof/>
            <w:webHidden/>
          </w:rPr>
          <w:instrText>\h</w:instrText>
        </w:r>
        <w:r w:rsidR="00A45910">
          <w:rPr>
            <w:noProof/>
            <w:webHidden/>
            <w:rtl/>
          </w:rPr>
          <w:instrText xml:space="preserve"> </w:instrText>
        </w:r>
        <w:r w:rsidR="00A45910">
          <w:rPr>
            <w:noProof/>
            <w:webHidden/>
            <w:rtl/>
          </w:rPr>
        </w:r>
        <w:r w:rsidR="00A45910">
          <w:rPr>
            <w:noProof/>
            <w:webHidden/>
            <w:rtl/>
          </w:rPr>
          <w:fldChar w:fldCharType="separate"/>
        </w:r>
        <w:r w:rsidR="00A45910">
          <w:rPr>
            <w:noProof/>
            <w:webHidden/>
            <w:rtl/>
          </w:rPr>
          <w:t>3</w:t>
        </w:r>
        <w:r w:rsidR="00A45910">
          <w:rPr>
            <w:noProof/>
            <w:webHidden/>
            <w:rtl/>
          </w:rPr>
          <w:fldChar w:fldCharType="end"/>
        </w:r>
      </w:hyperlink>
    </w:p>
    <w:p w14:paraId="0E5A8CA0" w14:textId="05B559D3" w:rsidR="00A45910" w:rsidRDefault="000C1947" w:rsidP="00A45910">
      <w:pPr>
        <w:pStyle w:val="TOC4"/>
        <w:tabs>
          <w:tab w:val="right" w:leader="dot" w:pos="10194"/>
        </w:tabs>
        <w:rPr>
          <w:rFonts w:asciiTheme="minorHAnsi" w:eastAsiaTheme="minorEastAsia" w:hAnsiTheme="minorHAnsi" w:cstheme="minorBidi"/>
          <w:bCs w:val="0"/>
          <w:noProof/>
          <w:color w:val="auto"/>
          <w:szCs w:val="22"/>
          <w:rtl/>
          <w:lang w:bidi="ar-SA"/>
        </w:rPr>
      </w:pPr>
      <w:hyperlink w:anchor="_Toc96156665" w:history="1">
        <w:r w:rsidR="00A45910" w:rsidRPr="001A604E">
          <w:rPr>
            <w:rStyle w:val="Hyperlink"/>
            <w:noProof/>
            <w:rtl/>
          </w:rPr>
          <w:t>دفاع شه</w:t>
        </w:r>
        <w:r w:rsidR="00A45910" w:rsidRPr="001A604E">
          <w:rPr>
            <w:rStyle w:val="Hyperlink"/>
            <w:rFonts w:hint="cs"/>
            <w:noProof/>
            <w:rtl/>
          </w:rPr>
          <w:t>ی</w:t>
        </w:r>
        <w:r w:rsidR="00A45910" w:rsidRPr="001A604E">
          <w:rPr>
            <w:rStyle w:val="Hyperlink"/>
            <w:rFonts w:hint="eastAsia"/>
            <w:noProof/>
            <w:rtl/>
          </w:rPr>
          <w:t>د</w:t>
        </w:r>
        <w:r w:rsidR="00A45910" w:rsidRPr="001A604E">
          <w:rPr>
            <w:rStyle w:val="Hyperlink"/>
            <w:noProof/>
            <w:rtl/>
          </w:rPr>
          <w:t xml:space="preserve"> صدر از صاحب کفا</w:t>
        </w:r>
        <w:r w:rsidR="00A45910" w:rsidRPr="001A604E">
          <w:rPr>
            <w:rStyle w:val="Hyperlink"/>
            <w:rFonts w:hint="cs"/>
            <w:noProof/>
            <w:rtl/>
          </w:rPr>
          <w:t>ی</w:t>
        </w:r>
        <w:r w:rsidR="00A45910" w:rsidRPr="001A604E">
          <w:rPr>
            <w:rStyle w:val="Hyperlink"/>
            <w:rFonts w:hint="eastAsia"/>
            <w:noProof/>
            <w:rtl/>
          </w:rPr>
          <w:t>ه</w:t>
        </w:r>
        <w:r w:rsidR="00A45910" w:rsidRPr="001A604E">
          <w:rPr>
            <w:rStyle w:val="Hyperlink"/>
            <w:noProof/>
            <w:rtl/>
          </w:rPr>
          <w:t xml:space="preserve"> مبن</w:t>
        </w:r>
        <w:r w:rsidR="00A45910" w:rsidRPr="001A604E">
          <w:rPr>
            <w:rStyle w:val="Hyperlink"/>
            <w:rFonts w:hint="cs"/>
            <w:noProof/>
            <w:rtl/>
          </w:rPr>
          <w:t>ی</w:t>
        </w:r>
        <w:r w:rsidR="00A45910" w:rsidRPr="001A604E">
          <w:rPr>
            <w:rStyle w:val="Hyperlink"/>
            <w:noProof/>
            <w:rtl/>
          </w:rPr>
          <w:t xml:space="preserve"> بر اراد</w:t>
        </w:r>
        <w:r w:rsidR="00A45910" w:rsidRPr="001A604E">
          <w:rPr>
            <w:rStyle w:val="Hyperlink"/>
            <w:rFonts w:hint="cs"/>
            <w:noProof/>
            <w:rtl/>
          </w:rPr>
          <w:t>ۀ</w:t>
        </w:r>
        <w:r w:rsidR="00A45910" w:rsidRPr="001A604E">
          <w:rPr>
            <w:rStyle w:val="Hyperlink"/>
            <w:noProof/>
            <w:rtl/>
          </w:rPr>
          <w:t xml:space="preserve"> مبدأ حکم از ملاک</w:t>
        </w:r>
        <w:r w:rsidR="00A45910">
          <w:rPr>
            <w:noProof/>
            <w:webHidden/>
            <w:rtl/>
          </w:rPr>
          <w:tab/>
        </w:r>
        <w:r w:rsidR="00A45910">
          <w:rPr>
            <w:noProof/>
            <w:webHidden/>
            <w:rtl/>
          </w:rPr>
          <w:fldChar w:fldCharType="begin"/>
        </w:r>
        <w:r w:rsidR="00A45910">
          <w:rPr>
            <w:noProof/>
            <w:webHidden/>
            <w:rtl/>
          </w:rPr>
          <w:instrText xml:space="preserve"> </w:instrText>
        </w:r>
        <w:r w:rsidR="00A45910">
          <w:rPr>
            <w:noProof/>
            <w:webHidden/>
          </w:rPr>
          <w:instrText>PAGEREF</w:instrText>
        </w:r>
        <w:r w:rsidR="00A45910">
          <w:rPr>
            <w:noProof/>
            <w:webHidden/>
            <w:rtl/>
          </w:rPr>
          <w:instrText xml:space="preserve"> _</w:instrText>
        </w:r>
        <w:r w:rsidR="00A45910">
          <w:rPr>
            <w:noProof/>
            <w:webHidden/>
          </w:rPr>
          <w:instrText>Toc</w:instrText>
        </w:r>
        <w:r w:rsidR="00A45910">
          <w:rPr>
            <w:noProof/>
            <w:webHidden/>
            <w:rtl/>
          </w:rPr>
          <w:instrText xml:space="preserve">96156665 </w:instrText>
        </w:r>
        <w:r w:rsidR="00A45910">
          <w:rPr>
            <w:noProof/>
            <w:webHidden/>
          </w:rPr>
          <w:instrText>\h</w:instrText>
        </w:r>
        <w:r w:rsidR="00A45910">
          <w:rPr>
            <w:noProof/>
            <w:webHidden/>
            <w:rtl/>
          </w:rPr>
          <w:instrText xml:space="preserve"> </w:instrText>
        </w:r>
        <w:r w:rsidR="00A45910">
          <w:rPr>
            <w:noProof/>
            <w:webHidden/>
            <w:rtl/>
          </w:rPr>
        </w:r>
        <w:r w:rsidR="00A45910">
          <w:rPr>
            <w:noProof/>
            <w:webHidden/>
            <w:rtl/>
          </w:rPr>
          <w:fldChar w:fldCharType="separate"/>
        </w:r>
        <w:r w:rsidR="00A45910">
          <w:rPr>
            <w:noProof/>
            <w:webHidden/>
            <w:rtl/>
          </w:rPr>
          <w:t>3</w:t>
        </w:r>
        <w:r w:rsidR="00A45910">
          <w:rPr>
            <w:noProof/>
            <w:webHidden/>
            <w:rtl/>
          </w:rPr>
          <w:fldChar w:fldCharType="end"/>
        </w:r>
      </w:hyperlink>
    </w:p>
    <w:p w14:paraId="42D19E82" w14:textId="24116D18" w:rsidR="00A45910" w:rsidRDefault="000C1947" w:rsidP="00A45910">
      <w:pPr>
        <w:pStyle w:val="TOC5"/>
        <w:tabs>
          <w:tab w:val="right" w:leader="dot" w:pos="10194"/>
        </w:tabs>
        <w:rPr>
          <w:rFonts w:asciiTheme="minorHAnsi" w:eastAsiaTheme="minorEastAsia" w:hAnsiTheme="minorHAnsi" w:cstheme="minorBidi"/>
          <w:bCs w:val="0"/>
          <w:noProof/>
          <w:color w:val="auto"/>
          <w:szCs w:val="22"/>
          <w:rtl/>
          <w:lang w:bidi="ar-SA"/>
        </w:rPr>
      </w:pPr>
      <w:hyperlink w:anchor="_Toc96156666" w:history="1">
        <w:r w:rsidR="00A45910" w:rsidRPr="001A604E">
          <w:rPr>
            <w:rStyle w:val="Hyperlink"/>
            <w:noProof/>
            <w:rtl/>
          </w:rPr>
          <w:t>مناقشه در دفاع شه</w:t>
        </w:r>
        <w:r w:rsidR="00A45910" w:rsidRPr="001A604E">
          <w:rPr>
            <w:rStyle w:val="Hyperlink"/>
            <w:rFonts w:hint="cs"/>
            <w:noProof/>
            <w:rtl/>
          </w:rPr>
          <w:t>ی</w:t>
        </w:r>
        <w:r w:rsidR="00A45910" w:rsidRPr="001A604E">
          <w:rPr>
            <w:rStyle w:val="Hyperlink"/>
            <w:rFonts w:hint="eastAsia"/>
            <w:noProof/>
            <w:rtl/>
          </w:rPr>
          <w:t>د</w:t>
        </w:r>
        <w:r w:rsidR="00A45910" w:rsidRPr="001A604E">
          <w:rPr>
            <w:rStyle w:val="Hyperlink"/>
            <w:noProof/>
            <w:rtl/>
          </w:rPr>
          <w:t xml:space="preserve"> صدر</w:t>
        </w:r>
        <w:r w:rsidR="00A45910">
          <w:rPr>
            <w:noProof/>
            <w:webHidden/>
            <w:rtl/>
          </w:rPr>
          <w:tab/>
        </w:r>
        <w:r w:rsidR="00A45910">
          <w:rPr>
            <w:noProof/>
            <w:webHidden/>
            <w:rtl/>
          </w:rPr>
          <w:fldChar w:fldCharType="begin"/>
        </w:r>
        <w:r w:rsidR="00A45910">
          <w:rPr>
            <w:noProof/>
            <w:webHidden/>
            <w:rtl/>
          </w:rPr>
          <w:instrText xml:space="preserve"> </w:instrText>
        </w:r>
        <w:r w:rsidR="00A45910">
          <w:rPr>
            <w:noProof/>
            <w:webHidden/>
          </w:rPr>
          <w:instrText>PAGEREF</w:instrText>
        </w:r>
        <w:r w:rsidR="00A45910">
          <w:rPr>
            <w:noProof/>
            <w:webHidden/>
            <w:rtl/>
          </w:rPr>
          <w:instrText xml:space="preserve"> _</w:instrText>
        </w:r>
        <w:r w:rsidR="00A45910">
          <w:rPr>
            <w:noProof/>
            <w:webHidden/>
          </w:rPr>
          <w:instrText>Toc</w:instrText>
        </w:r>
        <w:r w:rsidR="00A45910">
          <w:rPr>
            <w:noProof/>
            <w:webHidden/>
            <w:rtl/>
          </w:rPr>
          <w:instrText xml:space="preserve">96156666 </w:instrText>
        </w:r>
        <w:r w:rsidR="00A45910">
          <w:rPr>
            <w:noProof/>
            <w:webHidden/>
          </w:rPr>
          <w:instrText>\h</w:instrText>
        </w:r>
        <w:r w:rsidR="00A45910">
          <w:rPr>
            <w:noProof/>
            <w:webHidden/>
            <w:rtl/>
          </w:rPr>
          <w:instrText xml:space="preserve"> </w:instrText>
        </w:r>
        <w:r w:rsidR="00A45910">
          <w:rPr>
            <w:noProof/>
            <w:webHidden/>
            <w:rtl/>
          </w:rPr>
        </w:r>
        <w:r w:rsidR="00A45910">
          <w:rPr>
            <w:noProof/>
            <w:webHidden/>
            <w:rtl/>
          </w:rPr>
          <w:fldChar w:fldCharType="separate"/>
        </w:r>
        <w:r w:rsidR="00A45910">
          <w:rPr>
            <w:noProof/>
            <w:webHidden/>
            <w:rtl/>
          </w:rPr>
          <w:t>3</w:t>
        </w:r>
        <w:r w:rsidR="00A45910">
          <w:rPr>
            <w:noProof/>
            <w:webHidden/>
            <w:rtl/>
          </w:rPr>
          <w:fldChar w:fldCharType="end"/>
        </w:r>
      </w:hyperlink>
    </w:p>
    <w:p w14:paraId="7EBAA688" w14:textId="4C5C5FA0" w:rsidR="00A45910" w:rsidRDefault="000C1947" w:rsidP="00A45910">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156667" w:history="1">
        <w:r w:rsidR="00A45910" w:rsidRPr="001A604E">
          <w:rPr>
            <w:rStyle w:val="Hyperlink"/>
            <w:noProof/>
            <w:rtl/>
          </w:rPr>
          <w:t>ب: عدم کاشف</w:t>
        </w:r>
        <w:r w:rsidR="00A45910" w:rsidRPr="001A604E">
          <w:rPr>
            <w:rStyle w:val="Hyperlink"/>
            <w:rFonts w:hint="cs"/>
            <w:noProof/>
            <w:rtl/>
          </w:rPr>
          <w:t>ی</w:t>
        </w:r>
        <w:r w:rsidR="00A45910" w:rsidRPr="001A604E">
          <w:rPr>
            <w:rStyle w:val="Hyperlink"/>
            <w:rFonts w:hint="eastAsia"/>
            <w:noProof/>
            <w:rtl/>
          </w:rPr>
          <w:t>ت</w:t>
        </w:r>
        <w:r w:rsidR="00A45910" w:rsidRPr="001A604E">
          <w:rPr>
            <w:rStyle w:val="Hyperlink"/>
            <w:noProof/>
            <w:rtl/>
          </w:rPr>
          <w:t xml:space="preserve"> حکم اقتضائ</w:t>
        </w:r>
        <w:r w:rsidR="00A45910" w:rsidRPr="001A604E">
          <w:rPr>
            <w:rStyle w:val="Hyperlink"/>
            <w:rFonts w:hint="cs"/>
            <w:noProof/>
            <w:rtl/>
          </w:rPr>
          <w:t>ی</w:t>
        </w:r>
        <w:r w:rsidR="00A45910" w:rsidRPr="001A604E">
          <w:rPr>
            <w:rStyle w:val="Hyperlink"/>
            <w:noProof/>
            <w:rtl/>
          </w:rPr>
          <w:t xml:space="preserve"> از ملاک</w:t>
        </w:r>
        <w:r w:rsidR="00A45910">
          <w:rPr>
            <w:noProof/>
            <w:webHidden/>
            <w:rtl/>
          </w:rPr>
          <w:tab/>
        </w:r>
        <w:r w:rsidR="00A45910">
          <w:rPr>
            <w:noProof/>
            <w:webHidden/>
            <w:rtl/>
          </w:rPr>
          <w:fldChar w:fldCharType="begin"/>
        </w:r>
        <w:r w:rsidR="00A45910">
          <w:rPr>
            <w:noProof/>
            <w:webHidden/>
            <w:rtl/>
          </w:rPr>
          <w:instrText xml:space="preserve"> </w:instrText>
        </w:r>
        <w:r w:rsidR="00A45910">
          <w:rPr>
            <w:noProof/>
            <w:webHidden/>
          </w:rPr>
          <w:instrText>PAGEREF</w:instrText>
        </w:r>
        <w:r w:rsidR="00A45910">
          <w:rPr>
            <w:noProof/>
            <w:webHidden/>
            <w:rtl/>
          </w:rPr>
          <w:instrText xml:space="preserve"> _</w:instrText>
        </w:r>
        <w:r w:rsidR="00A45910">
          <w:rPr>
            <w:noProof/>
            <w:webHidden/>
          </w:rPr>
          <w:instrText>Toc</w:instrText>
        </w:r>
        <w:r w:rsidR="00A45910">
          <w:rPr>
            <w:noProof/>
            <w:webHidden/>
            <w:rtl/>
          </w:rPr>
          <w:instrText xml:space="preserve">96156667 </w:instrText>
        </w:r>
        <w:r w:rsidR="00A45910">
          <w:rPr>
            <w:noProof/>
            <w:webHidden/>
          </w:rPr>
          <w:instrText>\h</w:instrText>
        </w:r>
        <w:r w:rsidR="00A45910">
          <w:rPr>
            <w:noProof/>
            <w:webHidden/>
            <w:rtl/>
          </w:rPr>
          <w:instrText xml:space="preserve"> </w:instrText>
        </w:r>
        <w:r w:rsidR="00A45910">
          <w:rPr>
            <w:noProof/>
            <w:webHidden/>
            <w:rtl/>
          </w:rPr>
        </w:r>
        <w:r w:rsidR="00A45910">
          <w:rPr>
            <w:noProof/>
            <w:webHidden/>
            <w:rtl/>
          </w:rPr>
          <w:fldChar w:fldCharType="separate"/>
        </w:r>
        <w:r w:rsidR="00A45910">
          <w:rPr>
            <w:noProof/>
            <w:webHidden/>
            <w:rtl/>
          </w:rPr>
          <w:t>4</w:t>
        </w:r>
        <w:r w:rsidR="00A45910">
          <w:rPr>
            <w:noProof/>
            <w:webHidden/>
            <w:rtl/>
          </w:rPr>
          <w:fldChar w:fldCharType="end"/>
        </w:r>
      </w:hyperlink>
    </w:p>
    <w:p w14:paraId="5993B048" w14:textId="40660520" w:rsidR="00A45910" w:rsidRDefault="000C1947" w:rsidP="00A45910">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156668" w:history="1">
        <w:r w:rsidR="00A45910" w:rsidRPr="001A604E">
          <w:rPr>
            <w:rStyle w:val="Hyperlink"/>
            <w:noProof/>
            <w:rtl/>
          </w:rPr>
          <w:t>ج: امکان کشف ملاک بعد از تعارض امر و نه</w:t>
        </w:r>
        <w:r w:rsidR="00A45910" w:rsidRPr="001A604E">
          <w:rPr>
            <w:rStyle w:val="Hyperlink"/>
            <w:rFonts w:hint="cs"/>
            <w:noProof/>
            <w:rtl/>
          </w:rPr>
          <w:t>ی</w:t>
        </w:r>
        <w:r w:rsidR="00A45910" w:rsidRPr="001A604E">
          <w:rPr>
            <w:rStyle w:val="Hyperlink"/>
            <w:noProof/>
            <w:rtl/>
          </w:rPr>
          <w:t xml:space="preserve"> از راه مدلول التزام</w:t>
        </w:r>
        <w:r w:rsidR="00A45910" w:rsidRPr="001A604E">
          <w:rPr>
            <w:rStyle w:val="Hyperlink"/>
            <w:rFonts w:hint="cs"/>
            <w:noProof/>
            <w:rtl/>
          </w:rPr>
          <w:t>ی</w:t>
        </w:r>
        <w:r w:rsidR="00A45910">
          <w:rPr>
            <w:noProof/>
            <w:webHidden/>
            <w:rtl/>
          </w:rPr>
          <w:tab/>
        </w:r>
        <w:r w:rsidR="00A45910">
          <w:rPr>
            <w:noProof/>
            <w:webHidden/>
            <w:rtl/>
          </w:rPr>
          <w:fldChar w:fldCharType="begin"/>
        </w:r>
        <w:r w:rsidR="00A45910">
          <w:rPr>
            <w:noProof/>
            <w:webHidden/>
            <w:rtl/>
          </w:rPr>
          <w:instrText xml:space="preserve"> </w:instrText>
        </w:r>
        <w:r w:rsidR="00A45910">
          <w:rPr>
            <w:noProof/>
            <w:webHidden/>
          </w:rPr>
          <w:instrText>PAGEREF</w:instrText>
        </w:r>
        <w:r w:rsidR="00A45910">
          <w:rPr>
            <w:noProof/>
            <w:webHidden/>
            <w:rtl/>
          </w:rPr>
          <w:instrText xml:space="preserve"> _</w:instrText>
        </w:r>
        <w:r w:rsidR="00A45910">
          <w:rPr>
            <w:noProof/>
            <w:webHidden/>
          </w:rPr>
          <w:instrText>Toc</w:instrText>
        </w:r>
        <w:r w:rsidR="00A45910">
          <w:rPr>
            <w:noProof/>
            <w:webHidden/>
            <w:rtl/>
          </w:rPr>
          <w:instrText xml:space="preserve">96156668 </w:instrText>
        </w:r>
        <w:r w:rsidR="00A45910">
          <w:rPr>
            <w:noProof/>
            <w:webHidden/>
          </w:rPr>
          <w:instrText>\h</w:instrText>
        </w:r>
        <w:r w:rsidR="00A45910">
          <w:rPr>
            <w:noProof/>
            <w:webHidden/>
            <w:rtl/>
          </w:rPr>
          <w:instrText xml:space="preserve"> </w:instrText>
        </w:r>
        <w:r w:rsidR="00A45910">
          <w:rPr>
            <w:noProof/>
            <w:webHidden/>
            <w:rtl/>
          </w:rPr>
        </w:r>
        <w:r w:rsidR="00A45910">
          <w:rPr>
            <w:noProof/>
            <w:webHidden/>
            <w:rtl/>
          </w:rPr>
          <w:fldChar w:fldCharType="separate"/>
        </w:r>
        <w:r w:rsidR="00A45910">
          <w:rPr>
            <w:noProof/>
            <w:webHidden/>
            <w:rtl/>
          </w:rPr>
          <w:t>5</w:t>
        </w:r>
        <w:r w:rsidR="00A45910">
          <w:rPr>
            <w:noProof/>
            <w:webHidden/>
            <w:rtl/>
          </w:rPr>
          <w:fldChar w:fldCharType="end"/>
        </w:r>
      </w:hyperlink>
    </w:p>
    <w:p w14:paraId="11DEA42F" w14:textId="7637294A" w:rsidR="00A45910" w:rsidRDefault="000C1947" w:rsidP="00A45910">
      <w:pPr>
        <w:pStyle w:val="TOC4"/>
        <w:tabs>
          <w:tab w:val="right" w:leader="dot" w:pos="10194"/>
        </w:tabs>
        <w:rPr>
          <w:rFonts w:asciiTheme="minorHAnsi" w:eastAsiaTheme="minorEastAsia" w:hAnsiTheme="minorHAnsi" w:cstheme="minorBidi"/>
          <w:bCs w:val="0"/>
          <w:noProof/>
          <w:color w:val="auto"/>
          <w:szCs w:val="22"/>
          <w:rtl/>
          <w:lang w:bidi="ar-SA"/>
        </w:rPr>
      </w:pPr>
      <w:hyperlink w:anchor="_Toc96156669" w:history="1">
        <w:r w:rsidR="00A45910" w:rsidRPr="001A604E">
          <w:rPr>
            <w:rStyle w:val="Hyperlink"/>
            <w:noProof/>
            <w:rtl/>
          </w:rPr>
          <w:t>پاسخ اول: تبع</w:t>
        </w:r>
        <w:r w:rsidR="00A45910" w:rsidRPr="001A604E">
          <w:rPr>
            <w:rStyle w:val="Hyperlink"/>
            <w:rFonts w:hint="cs"/>
            <w:noProof/>
            <w:rtl/>
          </w:rPr>
          <w:t>ی</w:t>
        </w:r>
        <w:r w:rsidR="00A45910" w:rsidRPr="001A604E">
          <w:rPr>
            <w:rStyle w:val="Hyperlink"/>
            <w:rFonts w:hint="eastAsia"/>
            <w:noProof/>
            <w:rtl/>
          </w:rPr>
          <w:t>ت</w:t>
        </w:r>
        <w:r w:rsidR="00A45910" w:rsidRPr="001A604E">
          <w:rPr>
            <w:rStyle w:val="Hyperlink"/>
            <w:noProof/>
            <w:rtl/>
          </w:rPr>
          <w:t xml:space="preserve"> ظهور التزام</w:t>
        </w:r>
        <w:r w:rsidR="00A45910" w:rsidRPr="001A604E">
          <w:rPr>
            <w:rStyle w:val="Hyperlink"/>
            <w:rFonts w:hint="cs"/>
            <w:noProof/>
            <w:rtl/>
          </w:rPr>
          <w:t>ی</w:t>
        </w:r>
        <w:r w:rsidR="00A45910" w:rsidRPr="001A604E">
          <w:rPr>
            <w:rStyle w:val="Hyperlink"/>
            <w:noProof/>
            <w:rtl/>
          </w:rPr>
          <w:t xml:space="preserve"> از مطابق</w:t>
        </w:r>
        <w:r w:rsidR="00A45910" w:rsidRPr="001A604E">
          <w:rPr>
            <w:rStyle w:val="Hyperlink"/>
            <w:rFonts w:hint="cs"/>
            <w:noProof/>
            <w:rtl/>
          </w:rPr>
          <w:t>ی</w:t>
        </w:r>
        <w:r w:rsidR="00A45910" w:rsidRPr="001A604E">
          <w:rPr>
            <w:rStyle w:val="Hyperlink"/>
            <w:noProof/>
            <w:rtl/>
          </w:rPr>
          <w:t xml:space="preserve"> در حج</w:t>
        </w:r>
        <w:r w:rsidR="00A45910" w:rsidRPr="001A604E">
          <w:rPr>
            <w:rStyle w:val="Hyperlink"/>
            <w:rFonts w:hint="cs"/>
            <w:noProof/>
            <w:rtl/>
          </w:rPr>
          <w:t>ی</w:t>
        </w:r>
        <w:r w:rsidR="00A45910" w:rsidRPr="001A604E">
          <w:rPr>
            <w:rStyle w:val="Hyperlink"/>
            <w:rFonts w:hint="eastAsia"/>
            <w:noProof/>
            <w:rtl/>
          </w:rPr>
          <w:t>ت</w:t>
        </w:r>
        <w:r w:rsidR="00A45910">
          <w:rPr>
            <w:noProof/>
            <w:webHidden/>
            <w:rtl/>
          </w:rPr>
          <w:tab/>
        </w:r>
        <w:r w:rsidR="00A45910">
          <w:rPr>
            <w:noProof/>
            <w:webHidden/>
            <w:rtl/>
          </w:rPr>
          <w:fldChar w:fldCharType="begin"/>
        </w:r>
        <w:r w:rsidR="00A45910">
          <w:rPr>
            <w:noProof/>
            <w:webHidden/>
            <w:rtl/>
          </w:rPr>
          <w:instrText xml:space="preserve"> </w:instrText>
        </w:r>
        <w:r w:rsidR="00A45910">
          <w:rPr>
            <w:noProof/>
            <w:webHidden/>
          </w:rPr>
          <w:instrText>PAGEREF</w:instrText>
        </w:r>
        <w:r w:rsidR="00A45910">
          <w:rPr>
            <w:noProof/>
            <w:webHidden/>
            <w:rtl/>
          </w:rPr>
          <w:instrText xml:space="preserve"> _</w:instrText>
        </w:r>
        <w:r w:rsidR="00A45910">
          <w:rPr>
            <w:noProof/>
            <w:webHidden/>
          </w:rPr>
          <w:instrText>Toc</w:instrText>
        </w:r>
        <w:r w:rsidR="00A45910">
          <w:rPr>
            <w:noProof/>
            <w:webHidden/>
            <w:rtl/>
          </w:rPr>
          <w:instrText xml:space="preserve">96156669 </w:instrText>
        </w:r>
        <w:r w:rsidR="00A45910">
          <w:rPr>
            <w:noProof/>
            <w:webHidden/>
          </w:rPr>
          <w:instrText>\h</w:instrText>
        </w:r>
        <w:r w:rsidR="00A45910">
          <w:rPr>
            <w:noProof/>
            <w:webHidden/>
            <w:rtl/>
          </w:rPr>
          <w:instrText xml:space="preserve"> </w:instrText>
        </w:r>
        <w:r w:rsidR="00A45910">
          <w:rPr>
            <w:noProof/>
            <w:webHidden/>
            <w:rtl/>
          </w:rPr>
        </w:r>
        <w:r w:rsidR="00A45910">
          <w:rPr>
            <w:noProof/>
            <w:webHidden/>
            <w:rtl/>
          </w:rPr>
          <w:fldChar w:fldCharType="separate"/>
        </w:r>
        <w:r w:rsidR="00A45910">
          <w:rPr>
            <w:noProof/>
            <w:webHidden/>
            <w:rtl/>
          </w:rPr>
          <w:t>6</w:t>
        </w:r>
        <w:r w:rsidR="00A45910">
          <w:rPr>
            <w:noProof/>
            <w:webHidden/>
            <w:rtl/>
          </w:rPr>
          <w:fldChar w:fldCharType="end"/>
        </w:r>
      </w:hyperlink>
    </w:p>
    <w:p w14:paraId="254D5360" w14:textId="0C2929B5" w:rsidR="00A45910" w:rsidRDefault="000C1947" w:rsidP="00A45910">
      <w:pPr>
        <w:pStyle w:val="TOC4"/>
        <w:tabs>
          <w:tab w:val="right" w:leader="dot" w:pos="10194"/>
        </w:tabs>
        <w:rPr>
          <w:rFonts w:asciiTheme="minorHAnsi" w:eastAsiaTheme="minorEastAsia" w:hAnsiTheme="minorHAnsi" w:cstheme="minorBidi"/>
          <w:bCs w:val="0"/>
          <w:noProof/>
          <w:color w:val="auto"/>
          <w:szCs w:val="22"/>
          <w:rtl/>
          <w:lang w:bidi="ar-SA"/>
        </w:rPr>
      </w:pPr>
      <w:hyperlink w:anchor="_Toc96156670" w:history="1">
        <w:r w:rsidR="00A45910" w:rsidRPr="001A604E">
          <w:rPr>
            <w:rStyle w:val="Hyperlink"/>
            <w:noProof/>
            <w:rtl/>
          </w:rPr>
          <w:t>پاسخ دوم: امکان دخالت امتثال امر در وجود ملاک</w:t>
        </w:r>
        <w:r w:rsidR="00A45910">
          <w:rPr>
            <w:noProof/>
            <w:webHidden/>
            <w:rtl/>
          </w:rPr>
          <w:tab/>
        </w:r>
        <w:r w:rsidR="00A45910">
          <w:rPr>
            <w:noProof/>
            <w:webHidden/>
            <w:rtl/>
          </w:rPr>
          <w:fldChar w:fldCharType="begin"/>
        </w:r>
        <w:r w:rsidR="00A45910">
          <w:rPr>
            <w:noProof/>
            <w:webHidden/>
            <w:rtl/>
          </w:rPr>
          <w:instrText xml:space="preserve"> </w:instrText>
        </w:r>
        <w:r w:rsidR="00A45910">
          <w:rPr>
            <w:noProof/>
            <w:webHidden/>
          </w:rPr>
          <w:instrText>PAGEREF</w:instrText>
        </w:r>
        <w:r w:rsidR="00A45910">
          <w:rPr>
            <w:noProof/>
            <w:webHidden/>
            <w:rtl/>
          </w:rPr>
          <w:instrText xml:space="preserve"> _</w:instrText>
        </w:r>
        <w:r w:rsidR="00A45910">
          <w:rPr>
            <w:noProof/>
            <w:webHidden/>
          </w:rPr>
          <w:instrText>Toc</w:instrText>
        </w:r>
        <w:r w:rsidR="00A45910">
          <w:rPr>
            <w:noProof/>
            <w:webHidden/>
            <w:rtl/>
          </w:rPr>
          <w:instrText xml:space="preserve">96156670 </w:instrText>
        </w:r>
        <w:r w:rsidR="00A45910">
          <w:rPr>
            <w:noProof/>
            <w:webHidden/>
          </w:rPr>
          <w:instrText>\h</w:instrText>
        </w:r>
        <w:r w:rsidR="00A45910">
          <w:rPr>
            <w:noProof/>
            <w:webHidden/>
            <w:rtl/>
          </w:rPr>
          <w:instrText xml:space="preserve"> </w:instrText>
        </w:r>
        <w:r w:rsidR="00A45910">
          <w:rPr>
            <w:noProof/>
            <w:webHidden/>
            <w:rtl/>
          </w:rPr>
        </w:r>
        <w:r w:rsidR="00A45910">
          <w:rPr>
            <w:noProof/>
            <w:webHidden/>
            <w:rtl/>
          </w:rPr>
          <w:fldChar w:fldCharType="separate"/>
        </w:r>
        <w:r w:rsidR="00A45910">
          <w:rPr>
            <w:noProof/>
            <w:webHidden/>
            <w:rtl/>
          </w:rPr>
          <w:t>7</w:t>
        </w:r>
        <w:r w:rsidR="00A45910">
          <w:rPr>
            <w:noProof/>
            <w:webHidden/>
            <w:rtl/>
          </w:rPr>
          <w:fldChar w:fldCharType="end"/>
        </w:r>
      </w:hyperlink>
    </w:p>
    <w:p w14:paraId="22845B79" w14:textId="35AD02B1" w:rsidR="00A45910" w:rsidRDefault="000C1947" w:rsidP="00A45910">
      <w:pPr>
        <w:pStyle w:val="TOC4"/>
        <w:tabs>
          <w:tab w:val="right" w:leader="dot" w:pos="10194"/>
        </w:tabs>
        <w:rPr>
          <w:rFonts w:asciiTheme="minorHAnsi" w:eastAsiaTheme="minorEastAsia" w:hAnsiTheme="minorHAnsi" w:cstheme="minorBidi"/>
          <w:bCs w:val="0"/>
          <w:noProof/>
          <w:color w:val="auto"/>
          <w:szCs w:val="22"/>
          <w:rtl/>
          <w:lang w:bidi="ar-SA"/>
        </w:rPr>
      </w:pPr>
      <w:hyperlink w:anchor="_Toc96156671" w:history="1">
        <w:r w:rsidR="00A45910" w:rsidRPr="001A604E">
          <w:rPr>
            <w:rStyle w:val="Hyperlink"/>
            <w:noProof/>
            <w:rtl/>
          </w:rPr>
          <w:t>پاسخ سوم: مثال ها</w:t>
        </w:r>
        <w:r w:rsidR="00A45910" w:rsidRPr="001A604E">
          <w:rPr>
            <w:rStyle w:val="Hyperlink"/>
            <w:rFonts w:hint="cs"/>
            <w:noProof/>
            <w:rtl/>
          </w:rPr>
          <w:t>ی</w:t>
        </w:r>
        <w:r w:rsidR="00A45910" w:rsidRPr="001A604E">
          <w:rPr>
            <w:rStyle w:val="Hyperlink"/>
            <w:noProof/>
            <w:rtl/>
          </w:rPr>
          <w:t xml:space="preserve"> نقض برا</w:t>
        </w:r>
        <w:r w:rsidR="00A45910" w:rsidRPr="001A604E">
          <w:rPr>
            <w:rStyle w:val="Hyperlink"/>
            <w:rFonts w:hint="cs"/>
            <w:noProof/>
            <w:rtl/>
          </w:rPr>
          <w:t>ی</w:t>
        </w:r>
        <w:r w:rsidR="00A45910" w:rsidRPr="001A604E">
          <w:rPr>
            <w:rStyle w:val="Hyperlink"/>
            <w:noProof/>
            <w:rtl/>
          </w:rPr>
          <w:t xml:space="preserve"> کشف ملاک بعد از سقوط امر در مورد اجتماع</w:t>
        </w:r>
        <w:r w:rsidR="00A45910">
          <w:rPr>
            <w:noProof/>
            <w:webHidden/>
            <w:rtl/>
          </w:rPr>
          <w:tab/>
        </w:r>
        <w:r w:rsidR="00A45910">
          <w:rPr>
            <w:noProof/>
            <w:webHidden/>
            <w:rtl/>
          </w:rPr>
          <w:fldChar w:fldCharType="begin"/>
        </w:r>
        <w:r w:rsidR="00A45910">
          <w:rPr>
            <w:noProof/>
            <w:webHidden/>
            <w:rtl/>
          </w:rPr>
          <w:instrText xml:space="preserve"> </w:instrText>
        </w:r>
        <w:r w:rsidR="00A45910">
          <w:rPr>
            <w:noProof/>
            <w:webHidden/>
          </w:rPr>
          <w:instrText>PAGEREF</w:instrText>
        </w:r>
        <w:r w:rsidR="00A45910">
          <w:rPr>
            <w:noProof/>
            <w:webHidden/>
            <w:rtl/>
          </w:rPr>
          <w:instrText xml:space="preserve"> _</w:instrText>
        </w:r>
        <w:r w:rsidR="00A45910">
          <w:rPr>
            <w:noProof/>
            <w:webHidden/>
          </w:rPr>
          <w:instrText>Toc</w:instrText>
        </w:r>
        <w:r w:rsidR="00A45910">
          <w:rPr>
            <w:noProof/>
            <w:webHidden/>
            <w:rtl/>
          </w:rPr>
          <w:instrText xml:space="preserve">96156671 </w:instrText>
        </w:r>
        <w:r w:rsidR="00A45910">
          <w:rPr>
            <w:noProof/>
            <w:webHidden/>
          </w:rPr>
          <w:instrText>\h</w:instrText>
        </w:r>
        <w:r w:rsidR="00A45910">
          <w:rPr>
            <w:noProof/>
            <w:webHidden/>
            <w:rtl/>
          </w:rPr>
          <w:instrText xml:space="preserve"> </w:instrText>
        </w:r>
        <w:r w:rsidR="00A45910">
          <w:rPr>
            <w:noProof/>
            <w:webHidden/>
            <w:rtl/>
          </w:rPr>
        </w:r>
        <w:r w:rsidR="00A45910">
          <w:rPr>
            <w:noProof/>
            <w:webHidden/>
            <w:rtl/>
          </w:rPr>
          <w:fldChar w:fldCharType="separate"/>
        </w:r>
        <w:r w:rsidR="00A45910">
          <w:rPr>
            <w:noProof/>
            <w:webHidden/>
            <w:rtl/>
          </w:rPr>
          <w:t>7</w:t>
        </w:r>
        <w:r w:rsidR="00A45910">
          <w:rPr>
            <w:noProof/>
            <w:webHidden/>
            <w:rtl/>
          </w:rPr>
          <w:fldChar w:fldCharType="end"/>
        </w:r>
      </w:hyperlink>
    </w:p>
    <w:p w14:paraId="15DA95B4" w14:textId="4AB60361" w:rsidR="00C91EB6" w:rsidRPr="00C91EB6" w:rsidRDefault="00A45910" w:rsidP="00203E9C">
      <w:pPr>
        <w:ind w:hanging="2"/>
      </w:pPr>
      <w:r>
        <w:rPr>
          <w:rStyle w:val="Hyperlink"/>
          <w:rFonts w:cs="B Titr"/>
          <w:noProof/>
          <w:szCs w:val="24"/>
          <w:rtl/>
        </w:rPr>
        <w:fldChar w:fldCharType="end"/>
      </w:r>
    </w:p>
    <w:p w14:paraId="7DADD80E"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F026F8">
        <w:rPr>
          <w:rtl/>
        </w:rPr>
        <w:t>تنب</w:t>
      </w:r>
      <w:r w:rsidR="00F026F8">
        <w:rPr>
          <w:rFonts w:hint="cs"/>
          <w:rtl/>
        </w:rPr>
        <w:t>ی</w:t>
      </w:r>
      <w:r w:rsidR="00F026F8">
        <w:rPr>
          <w:rFonts w:hint="eastAsia"/>
          <w:rtl/>
        </w:rPr>
        <w:t>هات</w:t>
      </w:r>
      <w:r w:rsidR="00025B70">
        <w:rPr>
          <w:rFonts w:hint="cs"/>
          <w:rtl/>
        </w:rPr>
        <w:t xml:space="preserve"> </w:t>
      </w:r>
      <w:r w:rsidR="00386C11" w:rsidRPr="00A6366F">
        <w:rPr>
          <w:rFonts w:hint="cs"/>
          <w:rtl/>
        </w:rPr>
        <w:t>/</w:t>
      </w:r>
      <w:bookmarkStart w:id="1" w:name="BokSabj_d"/>
      <w:bookmarkEnd w:id="1"/>
      <w:r w:rsidR="00F026F8">
        <w:rPr>
          <w:rtl/>
        </w:rPr>
        <w:t>اجتماع امر و نه</w:t>
      </w:r>
      <w:r w:rsidR="00F026F8">
        <w:rPr>
          <w:rFonts w:hint="cs"/>
          <w:rtl/>
        </w:rPr>
        <w:t>ی</w:t>
      </w:r>
      <w:r w:rsidR="00386C11" w:rsidRPr="00A6366F">
        <w:rPr>
          <w:rFonts w:hint="cs"/>
          <w:rtl/>
        </w:rPr>
        <w:t xml:space="preserve"> /</w:t>
      </w:r>
      <w:bookmarkStart w:id="2" w:name="Bokkolli"/>
      <w:bookmarkEnd w:id="2"/>
      <w:r w:rsidR="00F026F8">
        <w:rPr>
          <w:rtl/>
        </w:rPr>
        <w:t>مباحث الفاظ</w:t>
      </w:r>
      <w:r w:rsidR="001B6799" w:rsidRPr="00A6366F">
        <w:rPr>
          <w:rFonts w:hint="cs"/>
          <w:rtl/>
        </w:rPr>
        <w:t xml:space="preserve"> </w:t>
      </w:r>
    </w:p>
    <w:p w14:paraId="11467DBC"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58525775" w14:textId="3811AF43" w:rsidR="003A6148" w:rsidRDefault="00E24BA1" w:rsidP="00203E9C">
      <w:pPr>
        <w:ind w:hanging="2"/>
        <w:rPr>
          <w:rtl/>
        </w:rPr>
      </w:pPr>
      <w:r>
        <w:rPr>
          <w:rFonts w:hint="cs"/>
          <w:rtl/>
        </w:rPr>
        <w:t>بحث در تنبیهات اجتماع امر و نهی است که تا کنون شش تنبیه مورد بررسی قرار گرفت. در تنبیه هفتم ابتناء نزاع اجتماع امر و نهی بر احراز ملاک امر و نهی در محل اجتماع مورد بررسی قرار می گیرد. صاحب کفایه قائل به لزوم احراز الملاکین در بحث اجتماع امر و نهی شده است. بحث در بررسی و نقد کلام صاحب کفایه است.</w:t>
      </w:r>
    </w:p>
    <w:p w14:paraId="69F20C40" w14:textId="77777777" w:rsidR="00247D2F" w:rsidRPr="003A6148" w:rsidRDefault="00247D2F" w:rsidP="003A6148">
      <w:pPr>
        <w:pBdr>
          <w:bottom w:val="double" w:sz="6" w:space="1" w:color="auto"/>
        </w:pBdr>
      </w:pPr>
    </w:p>
    <w:p w14:paraId="05CCF0E9" w14:textId="77777777" w:rsidR="008F5B4D" w:rsidRDefault="008F5B4D" w:rsidP="003A6148"/>
    <w:p w14:paraId="1E3632EF" w14:textId="382698E3" w:rsidR="00B4499C" w:rsidRDefault="00B4499C" w:rsidP="00B4499C">
      <w:pPr>
        <w:pStyle w:val="Heading1"/>
        <w:rPr>
          <w:rtl/>
        </w:rPr>
      </w:pPr>
      <w:bookmarkStart w:id="3" w:name="_Toc96090159"/>
      <w:bookmarkStart w:id="4" w:name="_Toc96103257"/>
      <w:bookmarkStart w:id="5" w:name="_Toc96109849"/>
      <w:bookmarkStart w:id="6" w:name="_Toc96119117"/>
      <w:bookmarkStart w:id="7" w:name="_Toc96119209"/>
      <w:bookmarkStart w:id="8" w:name="_Toc96156661"/>
      <w:bookmarkStart w:id="9" w:name="_Toc96070999"/>
      <w:r>
        <w:rPr>
          <w:rFonts w:hint="cs"/>
          <w:rtl/>
        </w:rPr>
        <w:t>تنبیه هفتم: بررسی اختصاص نزاع به فرض وجود ملاک امر و نهی در مورد اجتماع</w:t>
      </w:r>
      <w:bookmarkEnd w:id="3"/>
      <w:bookmarkEnd w:id="4"/>
      <w:bookmarkEnd w:id="5"/>
      <w:bookmarkEnd w:id="6"/>
      <w:bookmarkEnd w:id="7"/>
      <w:bookmarkEnd w:id="8"/>
    </w:p>
    <w:bookmarkEnd w:id="9"/>
    <w:p w14:paraId="403102CC" w14:textId="77777777" w:rsidR="009E215E" w:rsidRDefault="009B49D9" w:rsidP="009B49D9">
      <w:pPr>
        <w:rPr>
          <w:rtl/>
        </w:rPr>
      </w:pPr>
      <w:r>
        <w:rPr>
          <w:rFonts w:hint="cs"/>
          <w:rtl/>
        </w:rPr>
        <w:t>بحث در لزوم وجود ملاک امر و نهی در محل نزاع بحث اجتماع امر و نهی است</w:t>
      </w:r>
      <w:r w:rsidR="00FF6EA0">
        <w:rPr>
          <w:rFonts w:hint="cs"/>
          <w:rtl/>
        </w:rPr>
        <w:t xml:space="preserve">. </w:t>
      </w:r>
    </w:p>
    <w:p w14:paraId="7F96E3E5" w14:textId="49FC0FAB" w:rsidR="009E215E" w:rsidRDefault="001D406D" w:rsidP="001D406D">
      <w:pPr>
        <w:pStyle w:val="Heading2"/>
        <w:rPr>
          <w:rtl/>
        </w:rPr>
      </w:pPr>
      <w:bookmarkStart w:id="10" w:name="_Toc96090160"/>
      <w:bookmarkStart w:id="11" w:name="_Toc96103258"/>
      <w:bookmarkStart w:id="12" w:name="_Toc96109850"/>
      <w:bookmarkStart w:id="13" w:name="_Toc96119118"/>
      <w:bookmarkStart w:id="14" w:name="_Toc96119210"/>
      <w:bookmarkStart w:id="15" w:name="_Toc96156662"/>
      <w:r>
        <w:rPr>
          <w:rFonts w:hint="cs"/>
          <w:rtl/>
        </w:rPr>
        <w:t>کلام صاحب کفایه مبنی بر لزوم وجود ملاک و کیفیت اثبات آن</w:t>
      </w:r>
      <w:bookmarkEnd w:id="10"/>
      <w:bookmarkEnd w:id="11"/>
      <w:bookmarkEnd w:id="12"/>
      <w:bookmarkEnd w:id="13"/>
      <w:bookmarkEnd w:id="14"/>
      <w:bookmarkEnd w:id="15"/>
    </w:p>
    <w:p w14:paraId="340ABAA2" w14:textId="7388DBFF" w:rsidR="009B49D9" w:rsidRDefault="009B49D9" w:rsidP="009B49D9">
      <w:pPr>
        <w:rPr>
          <w:rtl/>
        </w:rPr>
      </w:pPr>
      <w:r>
        <w:rPr>
          <w:rFonts w:hint="cs"/>
          <w:rtl/>
        </w:rPr>
        <w:t xml:space="preserve">صاحب کفایه مدعی لزوم </w:t>
      </w:r>
      <w:r w:rsidR="009E215E">
        <w:rPr>
          <w:rFonts w:hint="cs"/>
          <w:rtl/>
        </w:rPr>
        <w:t xml:space="preserve">وجود دو ملاک برای بحث از اجتماع امر و نهی </w:t>
      </w:r>
      <w:r>
        <w:rPr>
          <w:rFonts w:hint="cs"/>
          <w:rtl/>
        </w:rPr>
        <w:t>شد</w:t>
      </w:r>
      <w:r w:rsidR="00C161E9">
        <w:rPr>
          <w:rFonts w:hint="cs"/>
          <w:rtl/>
        </w:rPr>
        <w:t xml:space="preserve"> و فرمود: </w:t>
      </w:r>
      <w:r>
        <w:rPr>
          <w:rFonts w:hint="cs"/>
          <w:rtl/>
        </w:rPr>
        <w:t xml:space="preserve">حکم تابع ملاکی است که در مورد اجتماع وجود دارد و اگر </w:t>
      </w:r>
      <w:r w:rsidR="00C161E9">
        <w:rPr>
          <w:rFonts w:hint="cs"/>
          <w:rtl/>
        </w:rPr>
        <w:t>هر دو ملاک موجود نباشد نوبت به بحث از جواز یا امتناع اجتماع نمی رسد.</w:t>
      </w:r>
    </w:p>
    <w:p w14:paraId="4A250010" w14:textId="6E712950" w:rsidR="00FF6EA0" w:rsidRDefault="00FF6EA0" w:rsidP="009B49D9">
      <w:pPr>
        <w:rPr>
          <w:rtl/>
        </w:rPr>
      </w:pPr>
      <w:r>
        <w:rPr>
          <w:rFonts w:hint="cs"/>
          <w:rtl/>
        </w:rPr>
        <w:lastRenderedPageBreak/>
        <w:t xml:space="preserve">سپس فرموده است: به حسب مقام اثبات اگر اجمالاً عدم یکی از دو ملاک در مورد اجتماع احراز شود خطاب امر و نهی </w:t>
      </w:r>
      <w:r w:rsidR="003516EB">
        <w:rPr>
          <w:rFonts w:hint="cs"/>
          <w:rtl/>
        </w:rPr>
        <w:t xml:space="preserve">هم </w:t>
      </w:r>
      <w:r>
        <w:rPr>
          <w:rFonts w:hint="cs"/>
          <w:rtl/>
        </w:rPr>
        <w:t xml:space="preserve">بنابر جواز اجتماع و </w:t>
      </w:r>
      <w:r w:rsidR="003516EB">
        <w:rPr>
          <w:rFonts w:hint="cs"/>
          <w:rtl/>
        </w:rPr>
        <w:t xml:space="preserve">هم </w:t>
      </w:r>
      <w:r>
        <w:rPr>
          <w:rFonts w:hint="cs"/>
          <w:rtl/>
        </w:rPr>
        <w:t>بنابر امتناع تعارض می کنند.</w:t>
      </w:r>
      <w:r w:rsidR="003516EB">
        <w:rPr>
          <w:rFonts w:hint="cs"/>
          <w:rtl/>
        </w:rPr>
        <w:t xml:space="preserve"> در صورتی که احتمال وجود هر دو ملاک در مورد اجتماع وجود داشته باشد، اگر دلیل خاصی مانند اجماع بر ثبوت هر دو ملاک وجود دارد داخل در مسألۀ اجتماع است. اگر دلیل خاصی وجود نداشته و مرجع ما در احراز هر دو ملاک خود خطاب امر و نهی است</w:t>
      </w:r>
      <w:r w:rsidR="00233654">
        <w:rPr>
          <w:rFonts w:hint="cs"/>
          <w:rtl/>
        </w:rPr>
        <w:t>:</w:t>
      </w:r>
    </w:p>
    <w:p w14:paraId="064AD3E2" w14:textId="0375251B" w:rsidR="00233654" w:rsidRDefault="00233654" w:rsidP="009B49D9">
      <w:pPr>
        <w:rPr>
          <w:rtl/>
        </w:rPr>
      </w:pPr>
      <w:r>
        <w:rPr>
          <w:rFonts w:hint="cs"/>
          <w:rtl/>
        </w:rPr>
        <w:t>الف</w:t>
      </w:r>
      <w:r w:rsidR="00E661E1">
        <w:rPr>
          <w:rFonts w:hint="cs"/>
          <w:rtl/>
        </w:rPr>
        <w:t>:</w:t>
      </w:r>
      <w:r>
        <w:rPr>
          <w:rFonts w:hint="cs"/>
          <w:rtl/>
        </w:rPr>
        <w:t xml:space="preserve"> بنابر جواز اجتماع امر و نهی: اطلاق خطاب امر و خطاب نهی هر دو ملاک را در مورد اجتماع اثبات می کنند.</w:t>
      </w:r>
    </w:p>
    <w:p w14:paraId="659CF2AA" w14:textId="3CA99CFC" w:rsidR="00810A3B" w:rsidRDefault="00233654" w:rsidP="00233654">
      <w:r>
        <w:rPr>
          <w:rFonts w:hint="cs"/>
          <w:rtl/>
        </w:rPr>
        <w:t>ب</w:t>
      </w:r>
      <w:r w:rsidR="00E661E1">
        <w:rPr>
          <w:rFonts w:hint="cs"/>
          <w:rtl/>
        </w:rPr>
        <w:t>:</w:t>
      </w:r>
      <w:r>
        <w:rPr>
          <w:rFonts w:hint="cs"/>
          <w:rtl/>
        </w:rPr>
        <w:t xml:space="preserve"> بنابر امتناع اجتماع امر و نهی: </w:t>
      </w:r>
    </w:p>
    <w:p w14:paraId="43F1090C" w14:textId="6845852B" w:rsidR="003516EB" w:rsidRDefault="00233654" w:rsidP="00233654">
      <w:pPr>
        <w:rPr>
          <w:rtl/>
        </w:rPr>
      </w:pPr>
      <w:r>
        <w:rPr>
          <w:rFonts w:hint="cs"/>
          <w:rtl/>
        </w:rPr>
        <w:t>اگر مفاد دو خطاب حکم اقتضائی و انشائی باشد نه حکم فعلی، می توان قائل به عدم تعارض شد. زیرا تعارض</w:t>
      </w:r>
      <w:r w:rsidR="00C43DD6">
        <w:rPr>
          <w:rFonts w:hint="cs"/>
          <w:rtl/>
        </w:rPr>
        <w:t xml:space="preserve"> تنها</w:t>
      </w:r>
      <w:r>
        <w:rPr>
          <w:rFonts w:hint="cs"/>
          <w:rtl/>
        </w:rPr>
        <w:t xml:space="preserve"> بین دو حکم فعلی است. لذا اطلاق دو خطاب امر و نهی اقتضائی کاشف از وجود دو ملاک در مورد اجتماع است. </w:t>
      </w:r>
      <w:r w:rsidR="00C43DD6">
        <w:rPr>
          <w:rFonts w:hint="cs"/>
          <w:rtl/>
        </w:rPr>
        <w:t xml:space="preserve">بعد از تزاحم بین دو </w:t>
      </w:r>
      <w:r>
        <w:rPr>
          <w:rFonts w:hint="cs"/>
          <w:rtl/>
        </w:rPr>
        <w:t xml:space="preserve">ملاک </w:t>
      </w:r>
      <w:r w:rsidR="00E661E1">
        <w:rPr>
          <w:rFonts w:hint="cs"/>
          <w:rtl/>
        </w:rPr>
        <w:t xml:space="preserve">و لزوم تطبیق قواعد تزاحم، </w:t>
      </w:r>
      <w:r w:rsidR="00C43DD6">
        <w:rPr>
          <w:rFonts w:hint="cs"/>
          <w:rtl/>
        </w:rPr>
        <w:t>هر کدام</w:t>
      </w:r>
      <w:r w:rsidR="00E661E1">
        <w:rPr>
          <w:rFonts w:hint="cs"/>
          <w:rtl/>
        </w:rPr>
        <w:t xml:space="preserve"> از دو خطاب که</w:t>
      </w:r>
      <w:r w:rsidR="00C43DD6">
        <w:rPr>
          <w:rFonts w:hint="cs"/>
          <w:rtl/>
        </w:rPr>
        <w:t xml:space="preserve"> اقوی ملاکاً باشد مقدم شده خطابش فعل</w:t>
      </w:r>
      <w:r w:rsidR="00810A3B">
        <w:rPr>
          <w:rFonts w:hint="cs"/>
          <w:rtl/>
        </w:rPr>
        <w:t>ی</w:t>
      </w:r>
      <w:r w:rsidR="00C43DD6">
        <w:rPr>
          <w:rFonts w:hint="cs"/>
          <w:rtl/>
        </w:rPr>
        <w:t xml:space="preserve"> می شود.</w:t>
      </w:r>
    </w:p>
    <w:p w14:paraId="178A4686" w14:textId="266AFF48" w:rsidR="003516EB" w:rsidRDefault="00810A3B" w:rsidP="00415363">
      <w:pPr>
        <w:rPr>
          <w:rtl/>
        </w:rPr>
      </w:pPr>
      <w:r>
        <w:rPr>
          <w:rFonts w:hint="cs"/>
          <w:rtl/>
        </w:rPr>
        <w:t>در فرض بیان حکم فعلی در هر دو خطاب، اگر بین آنها توفیق عرفی به حمل یکی بر حکم اقتضائی وجود داشته باشد،</w:t>
      </w:r>
      <w:r w:rsidR="008E58BB">
        <w:rPr>
          <w:rFonts w:hint="cs"/>
          <w:rtl/>
        </w:rPr>
        <w:t xml:space="preserve"> مشکلی نخواهد داشت.</w:t>
      </w:r>
      <w:r>
        <w:rPr>
          <w:rFonts w:hint="cs"/>
          <w:rtl/>
        </w:rPr>
        <w:t xml:space="preserve"> مانند اینکه </w:t>
      </w:r>
      <w:r w:rsidR="008E58BB">
        <w:rPr>
          <w:rFonts w:hint="cs"/>
          <w:rtl/>
        </w:rPr>
        <w:t>نهی به دلیل تعلق به عنوان ثانوی فعلی بماند و امر به دلیل تعلق به عنوان اولی</w:t>
      </w:r>
      <w:r w:rsidR="00BE5496">
        <w:rPr>
          <w:rFonts w:hint="cs"/>
          <w:rtl/>
        </w:rPr>
        <w:t xml:space="preserve"> و اقتضاء</w:t>
      </w:r>
      <w:r w:rsidR="008E58BB">
        <w:rPr>
          <w:rFonts w:hint="cs"/>
          <w:rtl/>
        </w:rPr>
        <w:t xml:space="preserve"> ترخیص در تطبیق بر فرد مورد اجتماع</w:t>
      </w:r>
      <w:r w:rsidR="00BE5496">
        <w:rPr>
          <w:rFonts w:hint="cs"/>
          <w:rtl/>
        </w:rPr>
        <w:t>،</w:t>
      </w:r>
      <w:r w:rsidR="008E58BB">
        <w:rPr>
          <w:rFonts w:hint="cs"/>
          <w:rtl/>
        </w:rPr>
        <w:t xml:space="preserve"> اقتضائی شود.</w:t>
      </w:r>
      <w:r w:rsidR="00415363">
        <w:rPr>
          <w:rFonts w:hint="cs"/>
          <w:rtl/>
        </w:rPr>
        <w:t xml:space="preserve"> اما </w:t>
      </w:r>
      <w:r w:rsidR="00AA7F26">
        <w:rPr>
          <w:rFonts w:hint="cs"/>
          <w:rtl/>
        </w:rPr>
        <w:t>اگر بین دو خطاب امکان توفیق عرفی به حمل یکی بر حکم اقتضائی وجود نداشت، تعارض می کنند و کاشفی از ملاک در مورد اجتماع وجود نخواهد نداشت.</w:t>
      </w:r>
      <w:r w:rsidR="004E7C0C">
        <w:rPr>
          <w:rStyle w:val="FootnoteReference"/>
          <w:rtl/>
        </w:rPr>
        <w:footnoteReference w:id="1"/>
      </w:r>
    </w:p>
    <w:p w14:paraId="0F229B03" w14:textId="0036BF15" w:rsidR="000637FA" w:rsidRPr="00B4499C" w:rsidRDefault="0058617E" w:rsidP="00B4499C">
      <w:pPr>
        <w:rPr>
          <w:rtl/>
        </w:rPr>
      </w:pPr>
      <w:r>
        <w:rPr>
          <w:rFonts w:hint="cs"/>
          <w:rtl/>
        </w:rPr>
        <w:t xml:space="preserve">لازم به ذکر است که </w:t>
      </w:r>
      <w:r w:rsidR="000637FA" w:rsidRPr="00B4499C">
        <w:rPr>
          <w:rtl/>
        </w:rPr>
        <w:t xml:space="preserve">ظاهراً </w:t>
      </w:r>
      <w:r>
        <w:rPr>
          <w:rFonts w:hint="cs"/>
          <w:rtl/>
        </w:rPr>
        <w:t xml:space="preserve">در اینجا </w:t>
      </w:r>
      <w:r w:rsidR="000637FA" w:rsidRPr="00B4499C">
        <w:rPr>
          <w:rtl/>
        </w:rPr>
        <w:t>مراد</w:t>
      </w:r>
      <w:r>
        <w:rPr>
          <w:rFonts w:hint="cs"/>
          <w:rtl/>
        </w:rPr>
        <w:t xml:space="preserve"> صاحب کفایه</w:t>
      </w:r>
      <w:r w:rsidR="000637FA" w:rsidRPr="00B4499C">
        <w:rPr>
          <w:rtl/>
        </w:rPr>
        <w:t xml:space="preserve"> از حکم اقتضائ</w:t>
      </w:r>
      <w:r w:rsidR="000637FA" w:rsidRPr="00B4499C">
        <w:rPr>
          <w:rFonts w:hint="cs"/>
          <w:rtl/>
        </w:rPr>
        <w:t>ی</w:t>
      </w:r>
      <w:r>
        <w:rPr>
          <w:rFonts w:hint="cs"/>
          <w:rtl/>
        </w:rPr>
        <w:t xml:space="preserve">، </w:t>
      </w:r>
      <w:r w:rsidR="000637FA" w:rsidRPr="00B4499C">
        <w:rPr>
          <w:rtl/>
        </w:rPr>
        <w:t>حکم فعل</w:t>
      </w:r>
      <w:r w:rsidR="000637FA" w:rsidRPr="00B4499C">
        <w:rPr>
          <w:rFonts w:hint="cs"/>
          <w:rtl/>
        </w:rPr>
        <w:t>ی</w:t>
      </w:r>
      <w:r w:rsidR="000637FA" w:rsidRPr="00B4499C">
        <w:rPr>
          <w:rtl/>
        </w:rPr>
        <w:t xml:space="preserve"> لولا المانع</w:t>
      </w:r>
      <w:r>
        <w:rPr>
          <w:rFonts w:hint="cs"/>
          <w:rtl/>
        </w:rPr>
        <w:t xml:space="preserve"> است</w:t>
      </w:r>
      <w:r w:rsidR="00B07438">
        <w:rPr>
          <w:rFonts w:hint="cs"/>
          <w:rtl/>
        </w:rPr>
        <w:t xml:space="preserve"> که اگر حکم دیگر در مورد اجتماع نبود فعلی می شد،</w:t>
      </w:r>
      <w:r w:rsidR="000637FA" w:rsidRPr="00B4499C">
        <w:rPr>
          <w:rtl/>
        </w:rPr>
        <w:t xml:space="preserve"> نه </w:t>
      </w:r>
      <w:r>
        <w:rPr>
          <w:rFonts w:hint="cs"/>
          <w:rtl/>
        </w:rPr>
        <w:t xml:space="preserve">حکم </w:t>
      </w:r>
      <w:r w:rsidR="000637FA" w:rsidRPr="00B4499C">
        <w:rPr>
          <w:rtl/>
        </w:rPr>
        <w:t>انشائ</w:t>
      </w:r>
      <w:r w:rsidR="000637FA" w:rsidRPr="00B4499C">
        <w:rPr>
          <w:rFonts w:hint="cs"/>
          <w:rtl/>
        </w:rPr>
        <w:t>ی</w:t>
      </w:r>
      <w:r w:rsidR="000637FA" w:rsidRPr="00B4499C">
        <w:rPr>
          <w:rtl/>
        </w:rPr>
        <w:t xml:space="preserve"> محض که ممکن است علم به آن و انتفاء مانع</w:t>
      </w:r>
      <w:r w:rsidR="00B07438">
        <w:rPr>
          <w:rFonts w:hint="cs"/>
          <w:rtl/>
        </w:rPr>
        <w:t xml:space="preserve"> نیز فعلی نشود.</w:t>
      </w:r>
    </w:p>
    <w:p w14:paraId="2D491083" w14:textId="7E425CDF" w:rsidR="009E215E" w:rsidRDefault="009E215E" w:rsidP="009E215E">
      <w:pPr>
        <w:pStyle w:val="Heading2"/>
        <w:rPr>
          <w:rtl/>
        </w:rPr>
      </w:pPr>
      <w:bookmarkStart w:id="16" w:name="_Toc96090161"/>
      <w:bookmarkStart w:id="17" w:name="_Toc96103259"/>
      <w:bookmarkStart w:id="18" w:name="_Toc96109851"/>
      <w:bookmarkStart w:id="19" w:name="_Toc96119119"/>
      <w:bookmarkStart w:id="20" w:name="_Toc96119211"/>
      <w:bookmarkStart w:id="21" w:name="_Toc96156663"/>
      <w:r>
        <w:rPr>
          <w:rFonts w:hint="cs"/>
          <w:rtl/>
        </w:rPr>
        <w:t>مناقشه در کلام صاحب کفایه</w:t>
      </w:r>
      <w:bookmarkEnd w:id="16"/>
      <w:bookmarkEnd w:id="17"/>
      <w:bookmarkEnd w:id="18"/>
      <w:bookmarkEnd w:id="19"/>
      <w:bookmarkEnd w:id="20"/>
      <w:bookmarkEnd w:id="21"/>
    </w:p>
    <w:p w14:paraId="52F1CBD3" w14:textId="3B1F0497" w:rsidR="00C05FB3" w:rsidRDefault="00C05FB3" w:rsidP="00C05FB3">
      <w:pPr>
        <w:rPr>
          <w:rtl/>
        </w:rPr>
      </w:pPr>
      <w:r>
        <w:rPr>
          <w:rFonts w:hint="cs"/>
          <w:rtl/>
        </w:rPr>
        <w:t>در مورد کلام صاحب کفایه مناقشاتی مطرح شده است.</w:t>
      </w:r>
    </w:p>
    <w:p w14:paraId="2FFFEC00" w14:textId="19DF49B5" w:rsidR="00C05FB3" w:rsidRPr="00C05FB3" w:rsidRDefault="00C05FB3" w:rsidP="00C05FB3">
      <w:pPr>
        <w:pStyle w:val="Heading3"/>
        <w:rPr>
          <w:rtl/>
        </w:rPr>
      </w:pPr>
      <w:bookmarkStart w:id="22" w:name="_Toc96103260"/>
      <w:bookmarkStart w:id="23" w:name="_Toc96109852"/>
      <w:bookmarkStart w:id="24" w:name="_Toc96119120"/>
      <w:bookmarkStart w:id="25" w:name="_Toc96119212"/>
      <w:bookmarkStart w:id="26" w:name="_Toc96156664"/>
      <w:r>
        <w:rPr>
          <w:rFonts w:hint="cs"/>
          <w:rtl/>
        </w:rPr>
        <w:lastRenderedPageBreak/>
        <w:t>الف: جریان نزاع بنابر عدم تبعیت احکام از مصالح و مفاسد در متعلقات</w:t>
      </w:r>
      <w:bookmarkEnd w:id="22"/>
      <w:bookmarkEnd w:id="23"/>
      <w:bookmarkEnd w:id="24"/>
      <w:bookmarkEnd w:id="25"/>
      <w:bookmarkEnd w:id="26"/>
    </w:p>
    <w:p w14:paraId="3DA18AD8" w14:textId="01466271" w:rsidR="000637FA" w:rsidRPr="00B4499C" w:rsidRDefault="000637FA" w:rsidP="00586C9A">
      <w:pPr>
        <w:rPr>
          <w:rtl/>
        </w:rPr>
      </w:pPr>
      <w:r w:rsidRPr="00B4499C">
        <w:rPr>
          <w:rFonts w:hint="eastAsia"/>
          <w:rtl/>
        </w:rPr>
        <w:t>مرحوم</w:t>
      </w:r>
      <w:r w:rsidRPr="00B4499C">
        <w:rPr>
          <w:rtl/>
        </w:rPr>
        <w:t xml:space="preserve"> نائ</w:t>
      </w:r>
      <w:r w:rsidRPr="00B4499C">
        <w:rPr>
          <w:rFonts w:hint="cs"/>
          <w:rtl/>
        </w:rPr>
        <w:t>ی</w:t>
      </w:r>
      <w:r w:rsidRPr="00B4499C">
        <w:rPr>
          <w:rFonts w:hint="eastAsia"/>
          <w:rtl/>
        </w:rPr>
        <w:t>ن</w:t>
      </w:r>
      <w:r w:rsidRPr="00B4499C">
        <w:rPr>
          <w:rFonts w:hint="cs"/>
          <w:rtl/>
        </w:rPr>
        <w:t>ی</w:t>
      </w:r>
      <w:r w:rsidR="00194BA4">
        <w:rPr>
          <w:rStyle w:val="FootnoteReference"/>
          <w:rtl/>
        </w:rPr>
        <w:footnoteReference w:id="2"/>
      </w:r>
      <w:r w:rsidRPr="00B4499C">
        <w:rPr>
          <w:rtl/>
        </w:rPr>
        <w:t xml:space="preserve"> و مرحوم آقا</w:t>
      </w:r>
      <w:r w:rsidRPr="00B4499C">
        <w:rPr>
          <w:rFonts w:hint="cs"/>
          <w:rtl/>
        </w:rPr>
        <w:t>ی</w:t>
      </w:r>
      <w:r w:rsidRPr="00B4499C">
        <w:rPr>
          <w:rtl/>
        </w:rPr>
        <w:t xml:space="preserve"> خو</w:t>
      </w:r>
      <w:r w:rsidRPr="00B4499C">
        <w:rPr>
          <w:rFonts w:hint="cs"/>
          <w:rtl/>
        </w:rPr>
        <w:t>یی</w:t>
      </w:r>
      <w:r w:rsidR="00194BA4">
        <w:rPr>
          <w:rStyle w:val="FootnoteReference"/>
          <w:rtl/>
        </w:rPr>
        <w:footnoteReference w:id="3"/>
      </w:r>
      <w:r w:rsidRPr="00B4499C">
        <w:rPr>
          <w:rtl/>
        </w:rPr>
        <w:t xml:space="preserve"> فرمود</w:t>
      </w:r>
      <w:r w:rsidR="006A5A03">
        <w:rPr>
          <w:rFonts w:hint="cs"/>
          <w:rtl/>
        </w:rPr>
        <w:t xml:space="preserve">ه اند: </w:t>
      </w:r>
      <w:r w:rsidR="00A0309D">
        <w:rPr>
          <w:rFonts w:hint="cs"/>
          <w:rtl/>
        </w:rPr>
        <w:t xml:space="preserve">بحث اجتماع امر و نهی راجع به وجود یا عدم وجود تضاد بین امر و نهی است که نتیجۀ وجود تضاد قول به امتناع و نتیجۀ عدم آن قول به جواز است. مبتنی کردن بحث بر وجود ملاک برای امر و نهی در مورد اجتماع درست نیست. و الا لازم می آید اشاعره و بعضی از عدلیه که قائل به عدم تبعیت احکام از مصالح و مفاسد در متعلقاتشان هستند نتوانند از جواز یا امتناع اجتماع </w:t>
      </w:r>
      <w:r w:rsidR="0074738F">
        <w:rPr>
          <w:rFonts w:hint="cs"/>
          <w:rtl/>
        </w:rPr>
        <w:t xml:space="preserve">امر و نهی </w:t>
      </w:r>
      <w:r w:rsidR="00A0309D">
        <w:rPr>
          <w:rFonts w:hint="cs"/>
          <w:rtl/>
        </w:rPr>
        <w:t>با تعدد عنوان بحث کنند.</w:t>
      </w:r>
    </w:p>
    <w:p w14:paraId="371319B9" w14:textId="464E4FB3" w:rsidR="00586C9A" w:rsidRDefault="00586C9A" w:rsidP="00C05FB3">
      <w:pPr>
        <w:pStyle w:val="Heading4"/>
        <w:rPr>
          <w:rtl/>
        </w:rPr>
      </w:pPr>
      <w:bookmarkStart w:id="27" w:name="_Toc96090162"/>
      <w:bookmarkStart w:id="28" w:name="_Toc96103261"/>
      <w:bookmarkStart w:id="29" w:name="_Toc96109853"/>
      <w:bookmarkStart w:id="30" w:name="_Toc96119121"/>
      <w:bookmarkStart w:id="31" w:name="_Toc96119213"/>
      <w:bookmarkStart w:id="32" w:name="_Toc96156665"/>
      <w:r>
        <w:rPr>
          <w:rFonts w:hint="cs"/>
          <w:rtl/>
        </w:rPr>
        <w:t>دفاع شهید صدر از صاحب کفایه</w:t>
      </w:r>
      <w:bookmarkEnd w:id="27"/>
      <w:r w:rsidR="00CA4010">
        <w:rPr>
          <w:rFonts w:hint="cs"/>
          <w:rtl/>
        </w:rPr>
        <w:t xml:space="preserve"> مبنی بر ارادۀ مبدأ حکم از ملاک</w:t>
      </w:r>
      <w:bookmarkEnd w:id="28"/>
      <w:bookmarkEnd w:id="29"/>
      <w:bookmarkEnd w:id="30"/>
      <w:bookmarkEnd w:id="31"/>
      <w:bookmarkEnd w:id="32"/>
    </w:p>
    <w:p w14:paraId="527ABA59" w14:textId="7E1B21D2" w:rsidR="00586C9A" w:rsidRDefault="00586C9A" w:rsidP="00B4499C">
      <w:pPr>
        <w:rPr>
          <w:rtl/>
        </w:rPr>
      </w:pPr>
      <w:r>
        <w:rPr>
          <w:rFonts w:hint="cs"/>
          <w:rtl/>
        </w:rPr>
        <w:t xml:space="preserve">شهید صدر در دفاع از صاحب کفایه </w:t>
      </w:r>
      <w:r w:rsidR="000637FA" w:rsidRPr="00B4499C">
        <w:rPr>
          <w:rtl/>
        </w:rPr>
        <w:t>فرمود</w:t>
      </w:r>
      <w:r>
        <w:rPr>
          <w:rFonts w:hint="cs"/>
          <w:rtl/>
        </w:rPr>
        <w:t xml:space="preserve">ه است: به گمان قوی </w:t>
      </w:r>
      <w:r w:rsidR="00024004">
        <w:rPr>
          <w:rFonts w:hint="cs"/>
          <w:rtl/>
        </w:rPr>
        <w:t xml:space="preserve">مقصود </w:t>
      </w:r>
      <w:r>
        <w:rPr>
          <w:rFonts w:hint="cs"/>
          <w:rtl/>
        </w:rPr>
        <w:t>صاحب کفایه از ملاک</w:t>
      </w:r>
      <w:r w:rsidR="00024004">
        <w:rPr>
          <w:rFonts w:hint="cs"/>
          <w:rtl/>
        </w:rPr>
        <w:t xml:space="preserve"> در اینجا مصلحت و مفسده نیست تا اختلاف در تبعیت احکام نسبت به این ملاکات مطرح شود.</w:t>
      </w:r>
      <w:r w:rsidR="00421D06">
        <w:rPr>
          <w:rFonts w:hint="cs"/>
          <w:rtl/>
        </w:rPr>
        <w:t xml:space="preserve"> بلکه مقصود صاحب کفایه سنخی از ملاک است که هم اشعری و هم معتزلی قبول دارند و آن مبادئ حکم است. هر امری باید مبادئی ولو مبادئ تحکمی داشته باشد. به عنوان مثال مولایی که عبدش را امر به فعل لغو عقلائی می کند، به نظر </w:t>
      </w:r>
      <w:r w:rsidR="00150A17">
        <w:rPr>
          <w:rFonts w:hint="cs"/>
          <w:rtl/>
        </w:rPr>
        <w:t>او</w:t>
      </w:r>
      <w:r w:rsidR="00421D06">
        <w:rPr>
          <w:rFonts w:hint="cs"/>
          <w:rtl/>
        </w:rPr>
        <w:t xml:space="preserve"> </w:t>
      </w:r>
      <w:r w:rsidR="00150A17">
        <w:rPr>
          <w:rFonts w:hint="cs"/>
          <w:rtl/>
        </w:rPr>
        <w:t xml:space="preserve">آن فعل </w:t>
      </w:r>
      <w:r w:rsidR="00421D06">
        <w:rPr>
          <w:rFonts w:hint="cs"/>
          <w:rtl/>
        </w:rPr>
        <w:t>ملاک تحکمی دارد.</w:t>
      </w:r>
      <w:r w:rsidR="00150A17">
        <w:rPr>
          <w:rFonts w:hint="cs"/>
          <w:rtl/>
        </w:rPr>
        <w:t xml:space="preserve"> هر امر یا نهی ناشی از یک غرض مولوی است اگرچه مصلحت عقلی یا عقلائی برای مکلف نداشته باشد. </w:t>
      </w:r>
      <w:r w:rsidR="00395D34">
        <w:rPr>
          <w:rFonts w:hint="cs"/>
          <w:rtl/>
        </w:rPr>
        <w:t xml:space="preserve">کلام صاحب کفایه این است که مورد اجتماع باید واجد آن حیثیتی باشد که داعی </w:t>
      </w:r>
      <w:r w:rsidR="00FB4E49">
        <w:rPr>
          <w:rFonts w:hint="cs"/>
          <w:rtl/>
        </w:rPr>
        <w:t>مولی</w:t>
      </w:r>
      <w:r w:rsidR="00395D34">
        <w:rPr>
          <w:rFonts w:hint="cs"/>
          <w:rtl/>
        </w:rPr>
        <w:t xml:space="preserve"> به امر و نهی بوده است تا بتوان بحث از تضاد بین امر و نهی </w:t>
      </w:r>
      <w:r w:rsidR="00DA4854">
        <w:rPr>
          <w:rFonts w:hint="cs"/>
          <w:rtl/>
        </w:rPr>
        <w:t xml:space="preserve">ولو </w:t>
      </w:r>
      <w:r w:rsidR="00395D34">
        <w:rPr>
          <w:rFonts w:hint="cs"/>
          <w:rtl/>
        </w:rPr>
        <w:t>در فرض تعدد عنوان را مطرح کرد.</w:t>
      </w:r>
      <w:r w:rsidR="0070535B">
        <w:rPr>
          <w:rStyle w:val="FootnoteReference"/>
          <w:rtl/>
        </w:rPr>
        <w:footnoteReference w:id="4"/>
      </w:r>
    </w:p>
    <w:p w14:paraId="7958689E" w14:textId="2403132D" w:rsidR="000637FA" w:rsidRPr="00B4499C" w:rsidRDefault="00DA4854" w:rsidP="00C05FB3">
      <w:pPr>
        <w:pStyle w:val="Heading5"/>
        <w:rPr>
          <w:rtl/>
        </w:rPr>
      </w:pPr>
      <w:bookmarkStart w:id="33" w:name="_Toc96103262"/>
      <w:bookmarkStart w:id="34" w:name="_Toc96109854"/>
      <w:bookmarkStart w:id="35" w:name="_Toc96119122"/>
      <w:bookmarkStart w:id="36" w:name="_Toc96119214"/>
      <w:bookmarkStart w:id="37" w:name="_Toc96156666"/>
      <w:r>
        <w:rPr>
          <w:rFonts w:hint="cs"/>
          <w:rtl/>
        </w:rPr>
        <w:t>مناقشه در دفاع شهید صدر</w:t>
      </w:r>
      <w:bookmarkEnd w:id="33"/>
      <w:bookmarkEnd w:id="34"/>
      <w:bookmarkEnd w:id="35"/>
      <w:bookmarkEnd w:id="36"/>
      <w:bookmarkEnd w:id="37"/>
    </w:p>
    <w:p w14:paraId="74407E3D" w14:textId="69AC134F" w:rsidR="00251FBB" w:rsidRPr="005F21CA" w:rsidRDefault="00DA4854" w:rsidP="005F21CA">
      <w:pPr>
        <w:rPr>
          <w:rtl/>
        </w:rPr>
      </w:pPr>
      <w:r w:rsidRPr="005F21CA">
        <w:rPr>
          <w:rFonts w:hint="cs"/>
          <w:rtl/>
        </w:rPr>
        <w:t xml:space="preserve">به نظر ما </w:t>
      </w:r>
      <w:r w:rsidR="000637FA" w:rsidRPr="005F21CA">
        <w:rPr>
          <w:rFonts w:hint="eastAsia"/>
          <w:rtl/>
        </w:rPr>
        <w:t>ا</w:t>
      </w:r>
      <w:r w:rsidR="000637FA" w:rsidRPr="005F21CA">
        <w:rPr>
          <w:rFonts w:hint="cs"/>
          <w:rtl/>
        </w:rPr>
        <w:t>ی</w:t>
      </w:r>
      <w:r w:rsidR="000637FA" w:rsidRPr="005F21CA">
        <w:rPr>
          <w:rFonts w:hint="eastAsia"/>
          <w:rtl/>
        </w:rPr>
        <w:t>ن</w:t>
      </w:r>
      <w:r w:rsidR="000637FA" w:rsidRPr="005F21CA">
        <w:rPr>
          <w:rtl/>
        </w:rPr>
        <w:t xml:space="preserve"> </w:t>
      </w:r>
      <w:r w:rsidRPr="005F21CA">
        <w:rPr>
          <w:rFonts w:hint="cs"/>
          <w:rtl/>
        </w:rPr>
        <w:t xml:space="preserve">کلام شهید صدر تمام نیست. </w:t>
      </w:r>
      <w:r w:rsidR="00DD6B6F" w:rsidRPr="005F21CA">
        <w:rPr>
          <w:rFonts w:hint="cs"/>
          <w:rtl/>
        </w:rPr>
        <w:t xml:space="preserve">باید مقصود ایشان از مبدأ که فرمود </w:t>
      </w:r>
      <w:r w:rsidR="000637FA" w:rsidRPr="005F21CA">
        <w:rPr>
          <w:rtl/>
        </w:rPr>
        <w:t>ه</w:t>
      </w:r>
      <w:r w:rsidR="000637FA" w:rsidRPr="005F21CA">
        <w:rPr>
          <w:rFonts w:hint="cs"/>
          <w:rtl/>
        </w:rPr>
        <w:t>ی</w:t>
      </w:r>
      <w:r w:rsidR="000637FA" w:rsidRPr="005F21CA">
        <w:rPr>
          <w:rFonts w:hint="eastAsia"/>
          <w:rtl/>
        </w:rPr>
        <w:t>چ</w:t>
      </w:r>
      <w:r w:rsidR="000637FA" w:rsidRPr="005F21CA">
        <w:rPr>
          <w:rtl/>
        </w:rPr>
        <w:t xml:space="preserve"> حکم</w:t>
      </w:r>
      <w:r w:rsidR="000637FA" w:rsidRPr="005F21CA">
        <w:rPr>
          <w:rFonts w:hint="cs"/>
          <w:rtl/>
        </w:rPr>
        <w:t>ی</w:t>
      </w:r>
      <w:r w:rsidR="000637FA" w:rsidRPr="005F21CA">
        <w:rPr>
          <w:rtl/>
        </w:rPr>
        <w:t xml:space="preserve"> خال</w:t>
      </w:r>
      <w:r w:rsidR="000637FA" w:rsidRPr="005F21CA">
        <w:rPr>
          <w:rFonts w:hint="cs"/>
          <w:rtl/>
        </w:rPr>
        <w:t>ی</w:t>
      </w:r>
      <w:r w:rsidR="000637FA" w:rsidRPr="005F21CA">
        <w:rPr>
          <w:rtl/>
        </w:rPr>
        <w:t xml:space="preserve"> از </w:t>
      </w:r>
      <w:r w:rsidR="00251FBB" w:rsidRPr="005F21CA">
        <w:rPr>
          <w:rFonts w:hint="cs"/>
          <w:rtl/>
        </w:rPr>
        <w:t xml:space="preserve">آن </w:t>
      </w:r>
      <w:r w:rsidR="000637FA" w:rsidRPr="005F21CA">
        <w:rPr>
          <w:rtl/>
        </w:rPr>
        <w:t>ن</w:t>
      </w:r>
      <w:r w:rsidR="000637FA" w:rsidRPr="005F21CA">
        <w:rPr>
          <w:rFonts w:hint="cs"/>
          <w:rtl/>
        </w:rPr>
        <w:t>ی</w:t>
      </w:r>
      <w:r w:rsidR="000637FA" w:rsidRPr="005F21CA">
        <w:rPr>
          <w:rFonts w:hint="eastAsia"/>
          <w:rtl/>
        </w:rPr>
        <w:t>ست</w:t>
      </w:r>
      <w:r w:rsidR="00DD6B6F" w:rsidRPr="005F21CA">
        <w:rPr>
          <w:rFonts w:hint="cs"/>
          <w:rtl/>
        </w:rPr>
        <w:t xml:space="preserve"> روشن شود. </w:t>
      </w:r>
      <w:r w:rsidR="00D93F8D" w:rsidRPr="005F21CA">
        <w:rPr>
          <w:rFonts w:hint="cs"/>
          <w:rtl/>
        </w:rPr>
        <w:t xml:space="preserve">یک احتمال در مورد آن اراده و حب مولی و احتمال دیگر ملاک ولو ملاک تحکمی است. </w:t>
      </w:r>
      <w:r w:rsidR="006B05EB">
        <w:rPr>
          <w:rFonts w:hint="cs"/>
          <w:rtl/>
        </w:rPr>
        <w:t>بنابراین:</w:t>
      </w:r>
    </w:p>
    <w:p w14:paraId="297477C7" w14:textId="023B1C04" w:rsidR="00DD6B6F" w:rsidRDefault="00D93F8D" w:rsidP="005F21CA">
      <w:pPr>
        <w:pStyle w:val="ListParagraph"/>
        <w:numPr>
          <w:ilvl w:val="0"/>
          <w:numId w:val="19"/>
        </w:numPr>
      </w:pPr>
      <w:r w:rsidRPr="005F21CA">
        <w:rPr>
          <w:rFonts w:hint="cs"/>
          <w:rtl/>
        </w:rPr>
        <w:t xml:space="preserve">اگر مقصود از مبدأ حکم </w:t>
      </w:r>
      <w:r w:rsidR="007C626D" w:rsidRPr="005F21CA">
        <w:rPr>
          <w:rFonts w:hint="cs"/>
          <w:rtl/>
        </w:rPr>
        <w:t>همان مبدئی است که هر امر و نهی انشائی در نفس مولی دارد؛ یعنی اراده و حب مولی</w:t>
      </w:r>
      <w:r w:rsidR="005835A7">
        <w:rPr>
          <w:rFonts w:hint="cs"/>
          <w:rtl/>
        </w:rPr>
        <w:t xml:space="preserve"> </w:t>
      </w:r>
      <w:r w:rsidR="007C626D" w:rsidRPr="005F21CA">
        <w:rPr>
          <w:rFonts w:hint="cs"/>
          <w:rtl/>
        </w:rPr>
        <w:t xml:space="preserve">یا کراهت او به </w:t>
      </w:r>
      <w:r w:rsidR="005835A7">
        <w:rPr>
          <w:rFonts w:hint="cs"/>
          <w:rtl/>
        </w:rPr>
        <w:t>فعل</w:t>
      </w:r>
      <w:r w:rsidR="007C626D" w:rsidRPr="005F21CA">
        <w:rPr>
          <w:rFonts w:hint="cs"/>
          <w:rtl/>
        </w:rPr>
        <w:t xml:space="preserve">، قائل به امتناع مدعی استحالۀ اجتماع </w:t>
      </w:r>
      <w:r w:rsidR="005F21CA">
        <w:rPr>
          <w:rFonts w:hint="cs"/>
          <w:rtl/>
        </w:rPr>
        <w:t>مبدأ امر با مبدأ نهی به این معناست</w:t>
      </w:r>
      <w:r w:rsidR="00141D21">
        <w:rPr>
          <w:rFonts w:hint="cs"/>
          <w:rtl/>
        </w:rPr>
        <w:t>.</w:t>
      </w:r>
      <w:r w:rsidR="005F21CA">
        <w:rPr>
          <w:rFonts w:hint="cs"/>
          <w:rtl/>
        </w:rPr>
        <w:t xml:space="preserve"> در این صورت</w:t>
      </w:r>
      <w:r w:rsidR="00C02F23">
        <w:rPr>
          <w:rFonts w:hint="cs"/>
          <w:rtl/>
        </w:rPr>
        <w:t xml:space="preserve"> </w:t>
      </w:r>
      <w:r w:rsidR="00C02F23">
        <w:rPr>
          <w:rFonts w:hint="cs"/>
          <w:rtl/>
        </w:rPr>
        <w:lastRenderedPageBreak/>
        <w:t>قول به</w:t>
      </w:r>
      <w:r w:rsidR="005F21CA">
        <w:rPr>
          <w:rFonts w:hint="cs"/>
          <w:rtl/>
        </w:rPr>
        <w:t xml:space="preserve"> لزوم وجود هر دو ملاک در مورد اجتماع برای بحث از جواز یا امتناع اجتماع امر و نهی معنا ندارد.</w:t>
      </w:r>
      <w:r w:rsidR="00EB0F31">
        <w:rPr>
          <w:rFonts w:hint="cs"/>
          <w:rtl/>
        </w:rPr>
        <w:t xml:space="preserve"> زیرا لازمۀ آن این است </w:t>
      </w:r>
      <w:r w:rsidR="001F6A34">
        <w:rPr>
          <w:rFonts w:hint="cs"/>
          <w:rtl/>
        </w:rPr>
        <w:t>که قائل به امتناع که اجتماع اراده و کراهت را ممتنع می داند، برای بحث از جواز یا امتناع باید اجتماع اراده و کراهت در مورد اجتماع را بپذیرد.</w:t>
      </w:r>
    </w:p>
    <w:p w14:paraId="05E78943" w14:textId="692F9D37" w:rsidR="00B434F5" w:rsidRDefault="005F21CA" w:rsidP="00012FCB">
      <w:pPr>
        <w:pStyle w:val="ListParagraph"/>
        <w:numPr>
          <w:ilvl w:val="0"/>
          <w:numId w:val="19"/>
        </w:numPr>
        <w:rPr>
          <w:rtl/>
        </w:rPr>
      </w:pPr>
      <w:r>
        <w:rPr>
          <w:rFonts w:hint="cs"/>
          <w:rtl/>
        </w:rPr>
        <w:t xml:space="preserve">اگر </w:t>
      </w:r>
      <w:r w:rsidR="002932DB">
        <w:rPr>
          <w:rFonts w:hint="cs"/>
          <w:rtl/>
        </w:rPr>
        <w:t>مقصود از مبدأ حکم ملاک فعل ولو ملاک تحکمی</w:t>
      </w:r>
      <w:r w:rsidR="007552C3">
        <w:rPr>
          <w:rFonts w:hint="cs"/>
          <w:rtl/>
        </w:rPr>
        <w:t xml:space="preserve"> غیر عقلائی</w:t>
      </w:r>
      <w:r w:rsidR="002932DB">
        <w:rPr>
          <w:rFonts w:hint="cs"/>
          <w:rtl/>
        </w:rPr>
        <w:t xml:space="preserve"> </w:t>
      </w:r>
      <w:r w:rsidR="0095543A">
        <w:rPr>
          <w:rFonts w:hint="cs"/>
          <w:rtl/>
        </w:rPr>
        <w:t xml:space="preserve">باشد </w:t>
      </w:r>
      <w:r w:rsidR="002932DB">
        <w:rPr>
          <w:rFonts w:hint="cs"/>
          <w:rtl/>
        </w:rPr>
        <w:t xml:space="preserve">که داعی مولی به </w:t>
      </w:r>
      <w:r w:rsidR="007552C3">
        <w:rPr>
          <w:rFonts w:hint="cs"/>
          <w:rtl/>
        </w:rPr>
        <w:t xml:space="preserve">امر </w:t>
      </w:r>
      <w:r w:rsidR="0095543A">
        <w:rPr>
          <w:rFonts w:hint="cs"/>
          <w:rtl/>
        </w:rPr>
        <w:t>است</w:t>
      </w:r>
      <w:r w:rsidR="007552C3">
        <w:rPr>
          <w:rFonts w:hint="cs"/>
          <w:rtl/>
        </w:rPr>
        <w:t xml:space="preserve">، </w:t>
      </w:r>
      <w:r w:rsidR="0095543A">
        <w:rPr>
          <w:rFonts w:hint="cs"/>
          <w:rtl/>
        </w:rPr>
        <w:t xml:space="preserve">وجود این ملاک مسلّم نیست تا گفته شود اختلاف میان اشاعره و معتزله در لزوم ملاک در فعل به این معنا نیست بلکه معتزله قائل به لزوم ملاک حقیقی و اشاعره قائل به کفایت ملاک تحکمی از ناحیۀ مولی هستند. </w:t>
      </w:r>
      <w:r w:rsidR="004E6AD0">
        <w:rPr>
          <w:rFonts w:hint="cs"/>
          <w:rtl/>
        </w:rPr>
        <w:t xml:space="preserve">اساساً </w:t>
      </w:r>
      <w:r w:rsidR="00341C3C">
        <w:rPr>
          <w:rFonts w:hint="cs"/>
          <w:rtl/>
        </w:rPr>
        <w:t xml:space="preserve">بنابر </w:t>
      </w:r>
      <w:r w:rsidR="00215DE1">
        <w:rPr>
          <w:rFonts w:hint="cs"/>
          <w:rtl/>
        </w:rPr>
        <w:t xml:space="preserve">قول </w:t>
      </w:r>
      <w:r w:rsidR="00341C3C">
        <w:rPr>
          <w:rFonts w:hint="cs"/>
          <w:rtl/>
        </w:rPr>
        <w:t xml:space="preserve">انکار تبعیت که </w:t>
      </w:r>
      <w:r w:rsidR="00215DE1">
        <w:rPr>
          <w:rFonts w:hint="cs"/>
          <w:rtl/>
        </w:rPr>
        <w:t>به نظر ما صحیح است، تعلق ارادۀ مولی به فعل بدون وجود هیچ ملاکی در آن حتی ملاک تحکمی امکان پذیر است و در این صورت مصلحت و ملاک در امتثال امر مولی است. به عنوان مثال گاهی دستورهای فرمانده هیچ ملاک حقیقی یا تحکمی نداشته و هدف آن تنها تقویت روحیۀ اطاعت از امر فرمانده در سربازان است، مانند اینکه امر به کندن و سپس پر کردن زمین</w:t>
      </w:r>
      <w:r w:rsidR="004165CD">
        <w:rPr>
          <w:rFonts w:hint="cs"/>
          <w:rtl/>
        </w:rPr>
        <w:t xml:space="preserve"> یا امر به آوردن آب و سپس برگرداندن آن</w:t>
      </w:r>
      <w:r w:rsidR="00215DE1">
        <w:rPr>
          <w:rFonts w:hint="cs"/>
          <w:rtl/>
        </w:rPr>
        <w:t xml:space="preserve"> می کند که ملاک تحکمی نیز ندارد. </w:t>
      </w:r>
      <w:r w:rsidR="00D020E4">
        <w:rPr>
          <w:rFonts w:hint="cs"/>
          <w:rtl/>
        </w:rPr>
        <w:t xml:space="preserve">امتحان، هدف در فعل نیست. </w:t>
      </w:r>
      <w:r w:rsidR="004165CD">
        <w:rPr>
          <w:rFonts w:hint="cs"/>
          <w:rtl/>
        </w:rPr>
        <w:t>در حالی که ملاک تحکمی در کلام شهید صدر به معنای ملاکی است که مولی بر خلاف نظر عقلاء خوب و لازم می داند.</w:t>
      </w:r>
      <w:r w:rsidR="00012FCB">
        <w:rPr>
          <w:rFonts w:hint="cs"/>
          <w:rtl/>
        </w:rPr>
        <w:t xml:space="preserve"> </w:t>
      </w:r>
      <w:r w:rsidR="00D020E4">
        <w:rPr>
          <w:rFonts w:hint="cs"/>
          <w:rtl/>
        </w:rPr>
        <w:t>در این صورت اگر مولی به جهت امتناع اجتماع</w:t>
      </w:r>
      <w:r w:rsidR="00496FAE">
        <w:rPr>
          <w:rFonts w:hint="cs"/>
          <w:rtl/>
        </w:rPr>
        <w:t>،</w:t>
      </w:r>
      <w:r w:rsidR="00D020E4">
        <w:rPr>
          <w:rFonts w:hint="cs"/>
          <w:rtl/>
        </w:rPr>
        <w:t xml:space="preserve"> اراده و امرش به فعل تعلق نگرفت ملاکی وجود نخواهد داشت؛ چون تمام ملاک در امتثال امر</w:t>
      </w:r>
      <w:r w:rsidR="00496FAE">
        <w:rPr>
          <w:rFonts w:hint="cs"/>
          <w:rtl/>
        </w:rPr>
        <w:t xml:space="preserve"> است. اینکه گفته شود بعد از سقوط امر باید ملاکی در فعل باشد معنا ندارد.</w:t>
      </w:r>
      <w:r w:rsidR="007A4566">
        <w:rPr>
          <w:rFonts w:hint="cs"/>
          <w:rtl/>
        </w:rPr>
        <w:t xml:space="preserve"> </w:t>
      </w:r>
      <w:r w:rsidR="00B02C27">
        <w:rPr>
          <w:rFonts w:hint="cs"/>
          <w:rtl/>
        </w:rPr>
        <w:t xml:space="preserve">بنابراین لزوم ملاک ولو تحکمی که شهید صدر </w:t>
      </w:r>
      <w:r w:rsidR="00BE7AE2">
        <w:rPr>
          <w:rFonts w:hint="cs"/>
          <w:rtl/>
        </w:rPr>
        <w:t xml:space="preserve">به عنوان </w:t>
      </w:r>
      <w:r w:rsidR="00B02C27">
        <w:rPr>
          <w:rFonts w:hint="cs"/>
          <w:rtl/>
        </w:rPr>
        <w:t>مقصود صاحب کفایه بیان کرد، صحیح نبوده و هدف مولی می تواند امتثال امر باشد بدون اینکه وراء امر و در فرض انتفاء آن ملاکی در فعل وجود داشته باشد.</w:t>
      </w:r>
    </w:p>
    <w:p w14:paraId="01C2832B" w14:textId="0B0D326C" w:rsidR="00CA4010" w:rsidRDefault="007D18B7" w:rsidP="007D18B7">
      <w:pPr>
        <w:pStyle w:val="Heading3"/>
        <w:rPr>
          <w:rtl/>
        </w:rPr>
      </w:pPr>
      <w:bookmarkStart w:id="38" w:name="_Toc96109855"/>
      <w:bookmarkStart w:id="39" w:name="_Toc96119123"/>
      <w:bookmarkStart w:id="40" w:name="_Toc96119215"/>
      <w:bookmarkStart w:id="41" w:name="_Toc96156667"/>
      <w:r>
        <w:rPr>
          <w:rFonts w:hint="cs"/>
          <w:rtl/>
        </w:rPr>
        <w:t xml:space="preserve">ب: </w:t>
      </w:r>
      <w:r w:rsidR="00620B73">
        <w:rPr>
          <w:rFonts w:hint="cs"/>
          <w:rtl/>
        </w:rPr>
        <w:t>عدم کاشفیت حکم اقتضائی از ملاک</w:t>
      </w:r>
      <w:bookmarkEnd w:id="38"/>
      <w:bookmarkEnd w:id="39"/>
      <w:bookmarkEnd w:id="40"/>
      <w:bookmarkEnd w:id="41"/>
    </w:p>
    <w:p w14:paraId="31850C9B" w14:textId="77777777" w:rsidR="007F6FC3" w:rsidRDefault="000637FA" w:rsidP="007F6FC3">
      <w:pPr>
        <w:rPr>
          <w:rtl/>
        </w:rPr>
      </w:pPr>
      <w:r w:rsidRPr="005F21CA">
        <w:rPr>
          <w:rFonts w:hint="eastAsia"/>
          <w:rtl/>
        </w:rPr>
        <w:t>اشکال</w:t>
      </w:r>
      <w:r w:rsidRPr="005F21CA">
        <w:rPr>
          <w:rtl/>
        </w:rPr>
        <w:t xml:space="preserve"> دوم</w:t>
      </w:r>
      <w:r w:rsidR="00C52C44">
        <w:rPr>
          <w:rFonts w:hint="cs"/>
          <w:rtl/>
        </w:rPr>
        <w:t>ی نیز به کلام صاحب کفایه مطرح می شود. ایشان فرمود در صورت دلالت خطاب امر و نهی بر حکم اقتضائی حتی بنابر امتناع ملاک کشف می شود. اگر مقصود از حکم اقتضائی ملاک باشد، این خلاف ظاهر امر و نهی است و اساساً تعبیر کردن از ملاک به حکم اقتضائی صحیح نیست.</w:t>
      </w:r>
      <w:r w:rsidR="00F61001">
        <w:rPr>
          <w:rFonts w:hint="cs"/>
          <w:rtl/>
        </w:rPr>
        <w:t xml:space="preserve"> اگر مقصود حکم انشائیِ ناشی از ملاک فعلی باشد که در صورت عدم مانع فعلی می شود، این کاشف از ثبوت ملاک در فرض مانع نخواهد بود.</w:t>
      </w:r>
      <w:r w:rsidR="00327305">
        <w:rPr>
          <w:rFonts w:hint="cs"/>
          <w:rtl/>
        </w:rPr>
        <w:t xml:space="preserve"> خطابی دال بر یک حکم انشائی که در فرض عدم مانع فعلی می شود نمی تواند در فرض ابتلاء به مانع کاشف از ملاک باشد. حکمی که لولا المانع فعلی می شود لولا المانع نیز ملاک دارد.</w:t>
      </w:r>
    </w:p>
    <w:p w14:paraId="2A2C3162" w14:textId="69489172" w:rsidR="000637FA" w:rsidRDefault="007F6FC3" w:rsidP="007F6FC3">
      <w:pPr>
        <w:rPr>
          <w:rtl/>
        </w:rPr>
      </w:pPr>
      <w:r>
        <w:rPr>
          <w:rFonts w:hint="cs"/>
          <w:rtl/>
        </w:rPr>
        <w:lastRenderedPageBreak/>
        <w:t xml:space="preserve">باید توجه داشت اینکه به نظر ایشان انشاء در رتبۀ بعد از ملاک است، ربطی به کاشف بودن خطاب دال بر فعلیت حکم در فرض عدم مانع از ملاک در فرض ابتلاء به مانع نخواهد داشت. به نظر صاحب کفایه حکم انشائی کاشف از ملاک تام نیست. به عنوان مثال برخی از احکام مانند احکام مربوط به زمان ظهور امام زمان علیه السلام، در حال حاضر انشائی هستند و به تصریح صاحب کفایه کسی که اکنون آن ها را انجام دهد </w:t>
      </w:r>
      <w:r w:rsidR="00C335C2">
        <w:rPr>
          <w:rFonts w:hint="cs"/>
          <w:rtl/>
        </w:rPr>
        <w:t>نه تنها منقاد نیست بلکه عاصی است و این به معنای نداشتن ملاک تام است.</w:t>
      </w:r>
    </w:p>
    <w:p w14:paraId="2B82D710" w14:textId="24FFA6E4" w:rsidR="00853726" w:rsidRDefault="00853726" w:rsidP="005F21CA">
      <w:pPr>
        <w:rPr>
          <w:rtl/>
        </w:rPr>
      </w:pPr>
      <w:r>
        <w:rPr>
          <w:rFonts w:hint="cs"/>
          <w:rtl/>
        </w:rPr>
        <w:t xml:space="preserve">البته وجود ملاک تام امر در مجمع برای مجزی شدن نماز در مکان مغصوب با وجود مفسده تام در آن تضاد ندارد. نماز در مکان مغصوب می تواند با وجود مفسده داشتن وافی به مصلحت تامۀ صرف الوجود نماز باشد. این مورد پذیرش قائلین به امتناع و از جمله صاحب کفایه نیز هست. لذا صاحب کفایه نماز در مکان مغصوب را در فرض جهل قصوری به جهت وافی بودن آن به مصلحت تامۀ صرف الوجود نماز صحیح دانسته است با اینکه مفسده و حرمت غصب بالفعل موجود است. </w:t>
      </w:r>
      <w:r w:rsidR="00E73037">
        <w:rPr>
          <w:rFonts w:hint="cs"/>
          <w:rtl/>
        </w:rPr>
        <w:t>به عنوان مثال در فرض امر به نوشیدن آب و نهی از نوشیدن آب سرد، گرچه نوشیدن آب سرد موجب عفونت ریه می شود، اما وافی به ملاک رفع عطش در صرف الوجود نوشیدن آب نیز هست و این دو ملاک با هم تضادی ندارند. در عین حال در اینجا که حکم به تعبیر صاحب کفایه انشائی و اقتضائی است و در فرض ابتلاء به مانع فعلی نیست، کاشفی از وجود ملاک تام نداریم.</w:t>
      </w:r>
    </w:p>
    <w:p w14:paraId="7EB24600" w14:textId="33E6D832" w:rsidR="005151FA" w:rsidRDefault="005151FA" w:rsidP="005151FA">
      <w:pPr>
        <w:pStyle w:val="Heading3"/>
        <w:rPr>
          <w:rtl/>
        </w:rPr>
      </w:pPr>
      <w:bookmarkStart w:id="42" w:name="_Toc96109856"/>
      <w:bookmarkStart w:id="43" w:name="_Toc96119124"/>
      <w:bookmarkStart w:id="44" w:name="_Toc96119216"/>
      <w:bookmarkStart w:id="45" w:name="_Toc96156668"/>
      <w:r>
        <w:rPr>
          <w:rFonts w:hint="cs"/>
          <w:rtl/>
        </w:rPr>
        <w:t>ج: امکان کشف ملاک بعد از تعارض امر و نهی از راه مدلول التزامی</w:t>
      </w:r>
      <w:bookmarkEnd w:id="42"/>
      <w:bookmarkEnd w:id="43"/>
      <w:bookmarkEnd w:id="44"/>
      <w:bookmarkEnd w:id="45"/>
    </w:p>
    <w:p w14:paraId="552CE242" w14:textId="4AA8C7B3" w:rsidR="00CF6F23" w:rsidRDefault="00CF6F23" w:rsidP="0031013B">
      <w:pPr>
        <w:rPr>
          <w:rtl/>
        </w:rPr>
      </w:pPr>
      <w:r>
        <w:rPr>
          <w:rFonts w:hint="cs"/>
          <w:rtl/>
        </w:rPr>
        <w:t xml:space="preserve">اشکال سومی که به کلام صاحب کفایه مطرح شده این است که </w:t>
      </w:r>
      <w:r w:rsidR="00C57B52">
        <w:rPr>
          <w:rFonts w:hint="cs"/>
          <w:rtl/>
        </w:rPr>
        <w:t xml:space="preserve">حتی در فرضی که خطاب امر و نهی بنابر قول به امتناع به جهت دلالت بر حکم فعلی تعارض و تساقط کنند، </w:t>
      </w:r>
      <w:r>
        <w:rPr>
          <w:rFonts w:hint="cs"/>
          <w:rtl/>
        </w:rPr>
        <w:t xml:space="preserve">می توان با ظهور التزامی خطاب امر و نهی مصلحت تامه و مفسدۀ تامه را در </w:t>
      </w:r>
      <w:r w:rsidR="00C57B52">
        <w:rPr>
          <w:rFonts w:hint="cs"/>
          <w:rtl/>
        </w:rPr>
        <w:t xml:space="preserve">مورد اجتماع مانند نماز در مکان مغصوب کشف کرد </w:t>
      </w:r>
      <w:r w:rsidR="0031013B">
        <w:rPr>
          <w:rFonts w:hint="cs"/>
          <w:rtl/>
        </w:rPr>
        <w:t>که</w:t>
      </w:r>
      <w:r w:rsidR="00C57B52">
        <w:rPr>
          <w:rFonts w:hint="cs"/>
          <w:rtl/>
        </w:rPr>
        <w:t xml:space="preserve"> تضادی بین آن دو ملاک وجود ندارد. </w:t>
      </w:r>
    </w:p>
    <w:p w14:paraId="7AC3E28E" w14:textId="7B18A33C" w:rsidR="00756B23" w:rsidRDefault="00882055" w:rsidP="00B343DB">
      <w:pPr>
        <w:rPr>
          <w:rtl/>
        </w:rPr>
      </w:pPr>
      <w:r>
        <w:rPr>
          <w:rFonts w:hint="cs"/>
          <w:rtl/>
        </w:rPr>
        <w:t xml:space="preserve">البته </w:t>
      </w:r>
      <w:r w:rsidR="00C57B52">
        <w:rPr>
          <w:rFonts w:hint="cs"/>
          <w:rtl/>
        </w:rPr>
        <w:t xml:space="preserve">ممکن است گفته شود اطلاق خطاب امر مانند امر به نماز نسبت به نماز در مکان مغصوب </w:t>
      </w:r>
      <w:r w:rsidR="00AD2718">
        <w:rPr>
          <w:rFonts w:hint="cs"/>
          <w:rtl/>
        </w:rPr>
        <w:t>هم حرمت غصب و هم ملاک تام آن را نفی می کند. به این جهت که با هم جمع نمی شوند. زیرا اگر ملاک تام حرمت وجود داشت،</w:t>
      </w:r>
      <w:r w:rsidR="00633390">
        <w:rPr>
          <w:rFonts w:hint="cs"/>
          <w:rtl/>
        </w:rPr>
        <w:t xml:space="preserve"> امر به نماز در مکان مباح برای استیفاء ملاک کافی بود و</w:t>
      </w:r>
      <w:r w:rsidR="00AD2718">
        <w:rPr>
          <w:rFonts w:hint="cs"/>
          <w:rtl/>
        </w:rPr>
        <w:t xml:space="preserve"> لازم بود شارع </w:t>
      </w:r>
      <w:r w:rsidR="00BD16AC">
        <w:rPr>
          <w:rFonts w:hint="cs"/>
          <w:rtl/>
        </w:rPr>
        <w:t>با اکتفاء به آن امر به نماز را به نماز در مکان مباح مقید کند</w:t>
      </w:r>
      <w:r w:rsidR="00B26DDB">
        <w:rPr>
          <w:rFonts w:hint="cs"/>
          <w:rtl/>
        </w:rPr>
        <w:t>. پس اطلاق امر نسبت به نماز در مکان مغصوب</w:t>
      </w:r>
      <w:r w:rsidR="00BD16AC">
        <w:rPr>
          <w:rFonts w:hint="cs"/>
          <w:rtl/>
        </w:rPr>
        <w:t xml:space="preserve"> اگر مقدم شود</w:t>
      </w:r>
      <w:r w:rsidR="00B26DDB">
        <w:rPr>
          <w:rFonts w:hint="cs"/>
          <w:rtl/>
        </w:rPr>
        <w:t xml:space="preserve"> بالالتزام </w:t>
      </w:r>
      <w:r w:rsidR="00D32905">
        <w:rPr>
          <w:rFonts w:hint="cs"/>
          <w:rtl/>
        </w:rPr>
        <w:t xml:space="preserve">دلالت بر </w:t>
      </w:r>
      <w:r w:rsidR="00756B23">
        <w:rPr>
          <w:rFonts w:hint="cs"/>
          <w:rtl/>
        </w:rPr>
        <w:t>عدم حرمت و مفسدۀ تامه در آن می کند.</w:t>
      </w:r>
      <w:r w:rsidR="00B343DB">
        <w:rPr>
          <w:rFonts w:hint="cs"/>
          <w:rtl/>
        </w:rPr>
        <w:t xml:space="preserve"> </w:t>
      </w:r>
      <w:r w:rsidR="00756B23">
        <w:rPr>
          <w:rFonts w:hint="cs"/>
          <w:rtl/>
        </w:rPr>
        <w:t>اما</w:t>
      </w:r>
      <w:r w:rsidR="00B343DB">
        <w:rPr>
          <w:rFonts w:hint="cs"/>
          <w:rtl/>
        </w:rPr>
        <w:t xml:space="preserve"> در مقابل</w:t>
      </w:r>
      <w:r w:rsidR="00756B23">
        <w:rPr>
          <w:rFonts w:hint="cs"/>
          <w:rtl/>
        </w:rPr>
        <w:t xml:space="preserve"> مدلول التزامی دلیل حرمت غصب</w:t>
      </w:r>
      <w:r w:rsidR="004F6AE6">
        <w:rPr>
          <w:rFonts w:hint="cs"/>
          <w:rtl/>
        </w:rPr>
        <w:t xml:space="preserve"> نفی ملاک صلاتیت در نماز در مکان مغصوب</w:t>
      </w:r>
      <w:r w:rsidR="00756B23">
        <w:rPr>
          <w:rFonts w:hint="cs"/>
          <w:rtl/>
        </w:rPr>
        <w:t xml:space="preserve"> نیست و شاید وافی به مصلحت تامه باشد. </w:t>
      </w:r>
      <w:r w:rsidR="00B343DB">
        <w:rPr>
          <w:rFonts w:hint="cs"/>
          <w:rtl/>
        </w:rPr>
        <w:t xml:space="preserve">بنابراین </w:t>
      </w:r>
      <w:r w:rsidR="001E5D8F">
        <w:rPr>
          <w:rFonts w:hint="cs"/>
          <w:rtl/>
        </w:rPr>
        <w:t xml:space="preserve">بر خلاف مدلول التزامی لا تغصب مبنی بر وجود مفسده تامه در این فعل که اطلاق خطاب صلّ با آن معارضه </w:t>
      </w:r>
      <w:r w:rsidR="001E5D8F">
        <w:rPr>
          <w:rFonts w:hint="cs"/>
          <w:rtl/>
        </w:rPr>
        <w:lastRenderedPageBreak/>
        <w:t xml:space="preserve">می کند، مدلول التزامی خطاب صلّ مبنی بر وجود ملاک تام در نماز در مکان مغصوب هیچ معارضی نخواهد داشت. </w:t>
      </w:r>
      <w:r w:rsidR="0031013B">
        <w:rPr>
          <w:rFonts w:hint="cs"/>
          <w:rtl/>
        </w:rPr>
        <w:t>پس</w:t>
      </w:r>
      <w:r w:rsidR="001E5D8F">
        <w:rPr>
          <w:rFonts w:hint="cs"/>
          <w:rtl/>
        </w:rPr>
        <w:t xml:space="preserve"> بعد از تعارض و تساقط خطاب صلّ و لا تغصب، بر اساس مدلول التزامی خطاب صلّ که بدون معارض است نماز در مکان مغصوب وافی به ملاک تام نماز است.</w:t>
      </w:r>
    </w:p>
    <w:p w14:paraId="045E7562" w14:textId="3C97ECC2" w:rsidR="000637FA" w:rsidRPr="005F21CA" w:rsidRDefault="00500F54" w:rsidP="00500F54">
      <w:pPr>
        <w:rPr>
          <w:rtl/>
        </w:rPr>
      </w:pPr>
      <w:r>
        <w:rPr>
          <w:rFonts w:hint="cs"/>
          <w:rtl/>
        </w:rPr>
        <w:t>در نتیجه بنابر عدم تبعیت ظهور التزامی از مطابقی در حجیت که مبنای بزرگانی نظیر شیخ انصاری، محقق اصفهانی و محقق عراقی است با وجود سقوط ظهور مطابقی به دلیل تعارض</w:t>
      </w:r>
      <w:r w:rsidR="005B72DC">
        <w:rPr>
          <w:rFonts w:hint="cs"/>
          <w:rtl/>
        </w:rPr>
        <w:t>،</w:t>
      </w:r>
      <w:r>
        <w:rPr>
          <w:rFonts w:hint="cs"/>
          <w:rtl/>
        </w:rPr>
        <w:t xml:space="preserve"> ظهور التزامی صلّ که </w:t>
      </w:r>
      <w:r w:rsidR="005B72DC">
        <w:rPr>
          <w:rFonts w:hint="cs"/>
          <w:rtl/>
        </w:rPr>
        <w:t xml:space="preserve">دلالت </w:t>
      </w:r>
      <w:r>
        <w:rPr>
          <w:rFonts w:hint="cs"/>
          <w:rtl/>
        </w:rPr>
        <w:t xml:space="preserve">بر وجود ملاک در نماز در مکان مغصوب </w:t>
      </w:r>
      <w:r w:rsidR="005B72DC">
        <w:rPr>
          <w:rFonts w:hint="cs"/>
          <w:rtl/>
        </w:rPr>
        <w:t xml:space="preserve">می کند </w:t>
      </w:r>
      <w:r>
        <w:rPr>
          <w:rFonts w:hint="cs"/>
          <w:rtl/>
        </w:rPr>
        <w:t>حجت است.</w:t>
      </w:r>
      <w:r w:rsidR="00FA27B7">
        <w:rPr>
          <w:rFonts w:hint="cs"/>
          <w:rtl/>
        </w:rPr>
        <w:t xml:space="preserve"> با احراز ملاک مشکلی در تصحیح واجب توصلی وجود نخواهد داشت. در واجب تعبدی مانند نماز هم در فرض جهل قصوری که قصد قربت متمشی می شود، حکم به صحت نماز می شود.</w:t>
      </w:r>
    </w:p>
    <w:p w14:paraId="693F2F5A" w14:textId="3D384F1D" w:rsidR="001E0658" w:rsidRDefault="00E65022" w:rsidP="00030B4E">
      <w:pPr>
        <w:pStyle w:val="Heading4"/>
        <w:rPr>
          <w:rtl/>
        </w:rPr>
      </w:pPr>
      <w:bookmarkStart w:id="46" w:name="_Toc96119125"/>
      <w:bookmarkStart w:id="47" w:name="_Toc96119217"/>
      <w:bookmarkStart w:id="48" w:name="_Toc96156669"/>
      <w:r>
        <w:rPr>
          <w:rFonts w:hint="cs"/>
          <w:rtl/>
        </w:rPr>
        <w:t>پاسخ اول: تبعیت ظهور التزامی از مطابقی در حجیت</w:t>
      </w:r>
      <w:bookmarkEnd w:id="46"/>
      <w:bookmarkEnd w:id="47"/>
      <w:bookmarkEnd w:id="48"/>
    </w:p>
    <w:p w14:paraId="12E4DED3" w14:textId="411D3882" w:rsidR="00E65022" w:rsidRDefault="00E65022" w:rsidP="005F21CA">
      <w:r>
        <w:rPr>
          <w:rFonts w:hint="cs"/>
          <w:rtl/>
        </w:rPr>
        <w:t xml:space="preserve">اشکال مبنائی ما به این </w:t>
      </w:r>
      <w:r w:rsidR="00C85CF5">
        <w:rPr>
          <w:rFonts w:hint="cs"/>
          <w:rtl/>
        </w:rPr>
        <w:t xml:space="preserve">مطلب </w:t>
      </w:r>
      <w:r>
        <w:rPr>
          <w:rFonts w:hint="cs"/>
          <w:rtl/>
        </w:rPr>
        <w:t>این است که ظهور التزامی در حجیت تابع ظهور مطابقی است</w:t>
      </w:r>
      <w:r w:rsidR="00C85CF5">
        <w:rPr>
          <w:rFonts w:hint="cs"/>
          <w:rtl/>
        </w:rPr>
        <w:t>. دو بیان برای آن قابل طرح است:</w:t>
      </w:r>
    </w:p>
    <w:p w14:paraId="302A1CC0" w14:textId="291A670E" w:rsidR="00A77453" w:rsidRDefault="00C85CF5" w:rsidP="00B35FA2">
      <w:pPr>
        <w:rPr>
          <w:rtl/>
        </w:rPr>
      </w:pPr>
      <w:r>
        <w:rPr>
          <w:rFonts w:hint="cs"/>
          <w:rtl/>
        </w:rPr>
        <w:t>بیان اول:</w:t>
      </w:r>
      <w:r w:rsidR="004A338C">
        <w:rPr>
          <w:rFonts w:hint="cs"/>
          <w:rtl/>
        </w:rPr>
        <w:t xml:space="preserve"> </w:t>
      </w:r>
      <w:r w:rsidR="008F4676">
        <w:rPr>
          <w:rFonts w:hint="cs"/>
          <w:rtl/>
        </w:rPr>
        <w:t xml:space="preserve">همان گونه که </w:t>
      </w:r>
      <w:r w:rsidR="004A338C">
        <w:rPr>
          <w:rFonts w:hint="cs"/>
          <w:rtl/>
        </w:rPr>
        <w:t>مرحوم آقای خویی فرموده است</w:t>
      </w:r>
      <w:r>
        <w:rPr>
          <w:rFonts w:hint="cs"/>
          <w:rtl/>
        </w:rPr>
        <w:t xml:space="preserve"> اساساً مدلول التزامی</w:t>
      </w:r>
      <w:r w:rsidR="00D45D0E">
        <w:rPr>
          <w:rFonts w:hint="cs"/>
          <w:rtl/>
        </w:rPr>
        <w:t xml:space="preserve"> طبیعی لازم نیست بلکه حصه مقترنه است؛ یعنی حصه ای از لازم که مقترن به وجود ملزوم است. </w:t>
      </w:r>
      <w:r>
        <w:rPr>
          <w:rFonts w:hint="cs"/>
          <w:rtl/>
        </w:rPr>
        <w:t xml:space="preserve">به عنوان مثال در فرضی که وجود زید در خانه متوقف بر وجود پدر او در خانه باشد، مدلول التزامی </w:t>
      </w:r>
      <w:r w:rsidR="008D54B6">
        <w:rPr>
          <w:rFonts w:hint="cs"/>
          <w:rtl/>
        </w:rPr>
        <w:t>«</w:t>
      </w:r>
      <w:r>
        <w:rPr>
          <w:rFonts w:hint="cs"/>
          <w:rtl/>
        </w:rPr>
        <w:t>زیدٌ فی الدار</w:t>
      </w:r>
      <w:r w:rsidR="008D54B6">
        <w:rPr>
          <w:rFonts w:hint="cs"/>
          <w:rtl/>
        </w:rPr>
        <w:t>»</w:t>
      </w:r>
      <w:r>
        <w:rPr>
          <w:rFonts w:hint="cs"/>
          <w:rtl/>
        </w:rPr>
        <w:t xml:space="preserve"> طبیعی </w:t>
      </w:r>
      <w:r w:rsidR="008D54B6">
        <w:rPr>
          <w:rFonts w:hint="cs"/>
          <w:rtl/>
        </w:rPr>
        <w:t>«کون الأب فی الدار»</w:t>
      </w:r>
      <w:r>
        <w:rPr>
          <w:rFonts w:hint="cs"/>
          <w:rtl/>
        </w:rPr>
        <w:t xml:space="preserve"> نیست بلکه</w:t>
      </w:r>
      <w:r w:rsidR="008D54B6">
        <w:rPr>
          <w:rFonts w:hint="cs"/>
          <w:rtl/>
        </w:rPr>
        <w:t xml:space="preserve"> آن حصه ای از «کون الأب فی الدار» که مقرون به وجود زید در خانه است، مدلول التزامی است.</w:t>
      </w:r>
      <w:r>
        <w:rPr>
          <w:rFonts w:hint="cs"/>
          <w:rtl/>
        </w:rPr>
        <w:t xml:space="preserve"> </w:t>
      </w:r>
      <w:r w:rsidR="008D54B6">
        <w:rPr>
          <w:rFonts w:hint="cs"/>
          <w:rtl/>
        </w:rPr>
        <w:t xml:space="preserve">به عبارت دیگر </w:t>
      </w:r>
      <w:r w:rsidR="006828C2">
        <w:rPr>
          <w:rFonts w:hint="cs"/>
          <w:rtl/>
        </w:rPr>
        <w:t>«</w:t>
      </w:r>
      <w:r w:rsidR="008D54B6">
        <w:rPr>
          <w:rFonts w:hint="cs"/>
          <w:rtl/>
        </w:rPr>
        <w:t>بودن پدر زید در خانه در کنار زید</w:t>
      </w:r>
      <w:r w:rsidR="006828C2">
        <w:rPr>
          <w:rFonts w:hint="cs"/>
          <w:rtl/>
        </w:rPr>
        <w:t>»</w:t>
      </w:r>
      <w:r w:rsidR="008D54B6">
        <w:rPr>
          <w:rFonts w:hint="cs"/>
          <w:rtl/>
        </w:rPr>
        <w:t xml:space="preserve"> مدلول التزامی است، نه بدون زید. لذا خطاب «لیس زیدٌ فی الدار»</w:t>
      </w:r>
      <w:r w:rsidR="006828C2">
        <w:rPr>
          <w:rFonts w:hint="cs"/>
          <w:rtl/>
        </w:rPr>
        <w:t xml:space="preserve"> نه </w:t>
      </w:r>
      <w:r w:rsidR="00FD57BF">
        <w:rPr>
          <w:rFonts w:hint="cs"/>
          <w:rtl/>
        </w:rPr>
        <w:t xml:space="preserve">فقط </w:t>
      </w:r>
      <w:r w:rsidR="006828C2">
        <w:rPr>
          <w:rFonts w:hint="cs"/>
          <w:rtl/>
        </w:rPr>
        <w:t xml:space="preserve">با خطاب «زیدٌ فی الدار» بلکه با </w:t>
      </w:r>
      <w:r w:rsidR="00FD57BF">
        <w:rPr>
          <w:rFonts w:hint="cs"/>
          <w:rtl/>
        </w:rPr>
        <w:t>مدلول التزامی آن یعنی «وجود پدر زید مقارن با وجود زید» هم تعارض دارد.</w:t>
      </w:r>
      <w:r w:rsidR="00A2436C">
        <w:rPr>
          <w:rFonts w:hint="cs"/>
          <w:rtl/>
        </w:rPr>
        <w:t xml:space="preserve"> در اینجا </w:t>
      </w:r>
      <w:r w:rsidR="00D45D0E">
        <w:rPr>
          <w:rFonts w:hint="cs"/>
          <w:rtl/>
        </w:rPr>
        <w:t xml:space="preserve">نیز </w:t>
      </w:r>
      <w:r w:rsidR="00A2436C">
        <w:rPr>
          <w:rFonts w:hint="cs"/>
          <w:rtl/>
        </w:rPr>
        <w:t xml:space="preserve">مدلول التزامی خطاب امر وجود ملاک </w:t>
      </w:r>
      <w:r w:rsidR="00B35FA2">
        <w:rPr>
          <w:rFonts w:hint="cs"/>
          <w:rtl/>
        </w:rPr>
        <w:t>مقترن با وجود امر است نه ملاک بدون امر.</w:t>
      </w:r>
      <w:r w:rsidR="00A77453">
        <w:rPr>
          <w:rStyle w:val="FootnoteReference"/>
          <w:rtl/>
        </w:rPr>
        <w:footnoteReference w:id="5"/>
      </w:r>
    </w:p>
    <w:p w14:paraId="3E7BFEA0" w14:textId="738AD569" w:rsidR="00C85CF5" w:rsidRDefault="00730FB5" w:rsidP="00B35FA2">
      <w:pPr>
        <w:rPr>
          <w:rtl/>
        </w:rPr>
      </w:pPr>
      <w:r>
        <w:rPr>
          <w:rFonts w:hint="cs"/>
          <w:rtl/>
        </w:rPr>
        <w:t>این بیان مرحوم آقای خویی کاملا متین بوده و در جای خود به صورت مفصل مطرح شد.</w:t>
      </w:r>
    </w:p>
    <w:p w14:paraId="0CFD4A60" w14:textId="46634767" w:rsidR="000637FA" w:rsidRPr="005F21CA" w:rsidRDefault="00D45D0E" w:rsidP="00795DB2">
      <w:pPr>
        <w:rPr>
          <w:rtl/>
        </w:rPr>
      </w:pPr>
      <w:r>
        <w:rPr>
          <w:rFonts w:hint="cs"/>
          <w:rtl/>
        </w:rPr>
        <w:t xml:space="preserve">بیان دوم: این بیان </w:t>
      </w:r>
      <w:r w:rsidR="00E07733">
        <w:rPr>
          <w:rFonts w:hint="cs"/>
          <w:rtl/>
        </w:rPr>
        <w:t xml:space="preserve">که </w:t>
      </w:r>
      <w:r>
        <w:rPr>
          <w:rFonts w:hint="cs"/>
          <w:rtl/>
        </w:rPr>
        <w:t xml:space="preserve">یک </w:t>
      </w:r>
      <w:r w:rsidR="00E07733">
        <w:rPr>
          <w:rFonts w:hint="cs"/>
          <w:rtl/>
        </w:rPr>
        <w:t xml:space="preserve">مطلب </w:t>
      </w:r>
      <w:r w:rsidR="000637FA" w:rsidRPr="005F21CA">
        <w:rPr>
          <w:rtl/>
        </w:rPr>
        <w:t>عقلائ</w:t>
      </w:r>
      <w:r w:rsidR="000637FA" w:rsidRPr="005F21CA">
        <w:rPr>
          <w:rFonts w:hint="cs"/>
          <w:rtl/>
        </w:rPr>
        <w:t>ی</w:t>
      </w:r>
      <w:r w:rsidR="000637FA" w:rsidRPr="005F21CA">
        <w:rPr>
          <w:rtl/>
        </w:rPr>
        <w:t xml:space="preserve"> است</w:t>
      </w:r>
      <w:r w:rsidR="00E07733">
        <w:rPr>
          <w:rFonts w:hint="cs"/>
          <w:rtl/>
        </w:rPr>
        <w:t xml:space="preserve"> این است که</w:t>
      </w:r>
      <w:r w:rsidR="000637FA" w:rsidRPr="005F21CA">
        <w:rPr>
          <w:rtl/>
        </w:rPr>
        <w:t xml:space="preserve"> </w:t>
      </w:r>
      <w:r w:rsidR="00026CF4">
        <w:rPr>
          <w:rFonts w:hint="cs"/>
          <w:rtl/>
        </w:rPr>
        <w:t xml:space="preserve">شهادت مخبر به مدلول التزامی خبر خود شهادت استقلالی </w:t>
      </w:r>
      <w:r w:rsidR="00E07733">
        <w:rPr>
          <w:rFonts w:hint="cs"/>
          <w:rtl/>
        </w:rPr>
        <w:t xml:space="preserve">نبوده </w:t>
      </w:r>
      <w:r w:rsidR="00026CF4">
        <w:rPr>
          <w:rFonts w:hint="cs"/>
          <w:rtl/>
        </w:rPr>
        <w:t xml:space="preserve">بلکه شهادت تبعیه است. به عنوان مثال کسی که می گوید «زید در خانه است» </w:t>
      </w:r>
      <w:r w:rsidR="008F5FDA">
        <w:rPr>
          <w:rFonts w:hint="cs"/>
          <w:rtl/>
        </w:rPr>
        <w:t xml:space="preserve">اگرچه ظهور عرفی التزامی آن این باشد </w:t>
      </w:r>
      <w:r w:rsidR="008F5FDA">
        <w:rPr>
          <w:rFonts w:hint="cs"/>
          <w:rtl/>
        </w:rPr>
        <w:lastRenderedPageBreak/>
        <w:t xml:space="preserve">که پدر زید هم در خانه است، اما در </w:t>
      </w:r>
      <w:r w:rsidR="006F3C11">
        <w:rPr>
          <w:rFonts w:hint="cs"/>
          <w:rtl/>
        </w:rPr>
        <w:t xml:space="preserve">صورت </w:t>
      </w:r>
      <w:r w:rsidR="008F5FDA">
        <w:rPr>
          <w:rFonts w:hint="cs"/>
          <w:rtl/>
        </w:rPr>
        <w:t>اشتباه</w:t>
      </w:r>
      <w:r w:rsidR="006F3C11">
        <w:rPr>
          <w:rFonts w:hint="cs"/>
          <w:rtl/>
        </w:rPr>
        <w:t xml:space="preserve"> که هیچ یک از زید و پدرش در خانه نباشند</w:t>
      </w:r>
      <w:r w:rsidR="008F5FDA">
        <w:rPr>
          <w:rFonts w:hint="cs"/>
          <w:rtl/>
        </w:rPr>
        <w:t xml:space="preserve"> گفته نمی شود دو اشتباه کرده است. حتی در فرضی که تصریح به مدلول التزامی کرده و گفته باشد چون زید در خانه است پدر او هم در خانه است اشتباه زائدی نکرده است</w:t>
      </w:r>
      <w:r w:rsidR="00795DB2">
        <w:rPr>
          <w:rFonts w:hint="cs"/>
          <w:rtl/>
        </w:rPr>
        <w:t>.</w:t>
      </w:r>
      <w:r w:rsidR="006F3C11">
        <w:rPr>
          <w:rFonts w:hint="cs"/>
          <w:rtl/>
        </w:rPr>
        <w:t xml:space="preserve"> </w:t>
      </w:r>
      <w:r w:rsidR="00795DB2">
        <w:rPr>
          <w:rFonts w:hint="cs"/>
          <w:rtl/>
        </w:rPr>
        <w:t>مگر در صورتی که شهادت استقلالیه به وجود پدر زید در خانه داده و بگوید معلوم است که پدر زید در خانه است. پس عقلاء برای شهادت تبعیه حجیت استقلالیه قائل نمی شوند. زیرا اگر مخبر خطا کرده باشد تنها یک خطا کرده است و لذا اصالت عدم خطای زائد در شهادت تبعیه جاری نمی شود.</w:t>
      </w:r>
    </w:p>
    <w:p w14:paraId="6E934E24" w14:textId="45DEFB0C" w:rsidR="00233D01" w:rsidRDefault="00233D01" w:rsidP="00233D01">
      <w:pPr>
        <w:pStyle w:val="Heading4"/>
        <w:rPr>
          <w:rtl/>
        </w:rPr>
      </w:pPr>
      <w:bookmarkStart w:id="49" w:name="_Toc96119126"/>
      <w:bookmarkStart w:id="50" w:name="_Toc96119218"/>
      <w:bookmarkStart w:id="51" w:name="_Toc96156670"/>
      <w:r>
        <w:rPr>
          <w:rFonts w:hint="cs"/>
          <w:rtl/>
        </w:rPr>
        <w:t xml:space="preserve">پاسخ دوم: </w:t>
      </w:r>
      <w:bookmarkEnd w:id="49"/>
      <w:bookmarkEnd w:id="50"/>
      <w:r w:rsidR="00CB0821">
        <w:rPr>
          <w:rFonts w:hint="cs"/>
          <w:rtl/>
        </w:rPr>
        <w:t xml:space="preserve">امکان دخالت امتثال امر در </w:t>
      </w:r>
      <w:r w:rsidR="0042361B">
        <w:rPr>
          <w:rFonts w:hint="cs"/>
          <w:rtl/>
        </w:rPr>
        <w:t xml:space="preserve">وجود </w:t>
      </w:r>
      <w:r w:rsidR="00CB0821">
        <w:rPr>
          <w:rFonts w:hint="cs"/>
          <w:rtl/>
        </w:rPr>
        <w:t>ملاک</w:t>
      </w:r>
      <w:bookmarkEnd w:id="51"/>
    </w:p>
    <w:p w14:paraId="49210190" w14:textId="1245DE30" w:rsidR="00F40021" w:rsidRDefault="000637FA" w:rsidP="00F40021">
      <w:pPr>
        <w:rPr>
          <w:rtl/>
        </w:rPr>
      </w:pPr>
      <w:r w:rsidRPr="005F21CA">
        <w:rPr>
          <w:rFonts w:hint="eastAsia"/>
          <w:rtl/>
        </w:rPr>
        <w:t>اشکال</w:t>
      </w:r>
      <w:r w:rsidRPr="005F21CA">
        <w:rPr>
          <w:rtl/>
        </w:rPr>
        <w:t xml:space="preserve"> دوم </w:t>
      </w:r>
      <w:r w:rsidR="00233D01">
        <w:rPr>
          <w:rFonts w:hint="cs"/>
          <w:rtl/>
        </w:rPr>
        <w:t xml:space="preserve">این است که مقصود از ملاکی که گفته شد مدلول التزامی خطاب امر است یا محبوبیت است یا مصلحت. اگر مقصود محبوبیت باشد با مبغوضیت طرف معارضه است. قائل به امتناع قائل به امتناع اجتماع محبوبیت و مبغوضیت است. </w:t>
      </w:r>
    </w:p>
    <w:p w14:paraId="2C32CB17" w14:textId="6577BDB6" w:rsidR="00233D01" w:rsidRDefault="00233D01" w:rsidP="005F21CA">
      <w:r>
        <w:rPr>
          <w:rFonts w:hint="cs"/>
          <w:rtl/>
        </w:rPr>
        <w:t>اگر مقصود از ملاک مصلحت باشد</w:t>
      </w:r>
      <w:r w:rsidR="00E62E52">
        <w:rPr>
          <w:rFonts w:hint="cs"/>
          <w:rtl/>
        </w:rPr>
        <w:t xml:space="preserve"> گفته می شود</w:t>
      </w:r>
      <w:r w:rsidR="00556BF7">
        <w:rPr>
          <w:rFonts w:hint="cs"/>
          <w:rtl/>
        </w:rPr>
        <w:t xml:space="preserve"> </w:t>
      </w:r>
      <w:r w:rsidR="00E62E52">
        <w:rPr>
          <w:rFonts w:hint="cs"/>
          <w:rtl/>
        </w:rPr>
        <w:t>با استیفاء مصلحت در ضمن فرد حرام گرچه مولی اهتمام به استیفاء آن در ضمن فرد مباح داشت، غرض او حاصل شده و امر ساقط می شود و قصد قربت نیز امکان پذیر است. به نظر ما در توصلیات بعید نیست که ظاهر خطاب امر وجود مصلحت تامه در فعل حتی در فرض عدم وجود امر باشد. به عنوان مثال ادفن المیت کاشف از وجود ملاک تام در دفن میت است. اما در تعبدیات مانند نماز این گونه نیست. گرچه خدا امر جزافی نکرده و امر به نماز کاشف از وجود ملاکی در آن هست</w:t>
      </w:r>
      <w:r w:rsidR="007021B6">
        <w:rPr>
          <w:rFonts w:hint="cs"/>
          <w:rtl/>
        </w:rPr>
        <w:t xml:space="preserve"> که موجب شد به عنوان مثال به جای آن امر به ورزش نشود،</w:t>
      </w:r>
      <w:r w:rsidR="00E62E52">
        <w:rPr>
          <w:rFonts w:hint="cs"/>
          <w:rtl/>
        </w:rPr>
        <w:t xml:space="preserve"> اما ممکن است متمم و مکمل ملاک آن امتثال امر خدا باشد. </w:t>
      </w:r>
      <w:r w:rsidR="00E62E52" w:rsidRPr="00E62E52">
        <w:rPr>
          <w:rFonts w:ascii="Times New Roman" w:hAnsi="Times New Roman" w:cs="Times New Roman" w:hint="cs"/>
          <w:color w:val="008000"/>
          <w:rtl/>
        </w:rPr>
        <w:t>﴿</w:t>
      </w:r>
      <w:r w:rsidR="00E62E52" w:rsidRPr="00E62E52">
        <w:rPr>
          <w:color w:val="008000"/>
          <w:rtl/>
        </w:rPr>
        <w:t>مَا خَلَقْتُ الْجِنَّ وَ الْإِنْسَ إِلاَّ لِ</w:t>
      </w:r>
      <w:r w:rsidR="00FA74AF">
        <w:rPr>
          <w:color w:val="008000"/>
          <w:rtl/>
        </w:rPr>
        <w:t>ی</w:t>
      </w:r>
      <w:r w:rsidR="00E62E52" w:rsidRPr="00E62E52">
        <w:rPr>
          <w:color w:val="008000"/>
          <w:rtl/>
        </w:rPr>
        <w:t>عْبُدُونِ</w:t>
      </w:r>
      <w:r w:rsidR="00E62E52" w:rsidRPr="00E62E52">
        <w:rPr>
          <w:rFonts w:ascii="Times New Roman" w:hAnsi="Times New Roman" w:cs="Times New Roman" w:hint="cs"/>
          <w:color w:val="008000"/>
          <w:rtl/>
        </w:rPr>
        <w:t>﴾</w:t>
      </w:r>
      <w:r w:rsidR="00E62E52">
        <w:rPr>
          <w:rStyle w:val="FootnoteReference"/>
          <w:rtl/>
        </w:rPr>
        <w:footnoteReference w:id="6"/>
      </w:r>
      <w:r w:rsidR="00E62E52">
        <w:rPr>
          <w:rFonts w:hint="cs"/>
          <w:rtl/>
        </w:rPr>
        <w:t xml:space="preserve"> یعنی هدف از خلقت امتثال امر خدا و عبادت اوست. </w:t>
      </w:r>
      <w:r w:rsidR="007021B6">
        <w:rPr>
          <w:rFonts w:hint="cs"/>
          <w:rtl/>
        </w:rPr>
        <w:t xml:space="preserve">مدلول التزامی خطاب امر این نیست که بدون امتثال امر خدا نیز ملاک تام دارد. و لذا معلوم نیست رمی جمره عقبه بدون وجود امر به آن نیز ملاک تام داشت و ملاک آن استیفاء می شد، گرچه امر کاشف از وجود نکته ای در آن </w:t>
      </w:r>
      <w:r w:rsidR="0075409D">
        <w:rPr>
          <w:rFonts w:hint="cs"/>
          <w:rtl/>
        </w:rPr>
        <w:t>است</w:t>
      </w:r>
      <w:r w:rsidR="007021B6">
        <w:rPr>
          <w:rFonts w:hint="cs"/>
          <w:rtl/>
        </w:rPr>
        <w:t xml:space="preserve"> که به عنوان مثال امر به سنگ زدن به کوه تعلق نگرفت.</w:t>
      </w:r>
    </w:p>
    <w:p w14:paraId="7D8DB04D" w14:textId="637B9847" w:rsidR="00233D01" w:rsidRPr="005F21CA" w:rsidRDefault="007021B6" w:rsidP="00233D01">
      <w:pPr>
        <w:pStyle w:val="Heading4"/>
        <w:rPr>
          <w:rtl/>
        </w:rPr>
      </w:pPr>
      <w:bookmarkStart w:id="52" w:name="_Toc96119127"/>
      <w:bookmarkStart w:id="53" w:name="_Toc96119219"/>
      <w:bookmarkStart w:id="54" w:name="_Toc96156671"/>
      <w:r>
        <w:rPr>
          <w:rFonts w:hint="cs"/>
          <w:rtl/>
        </w:rPr>
        <w:t xml:space="preserve">پاسخ سوم: مثال های نقض برای کشف ملاک </w:t>
      </w:r>
      <w:r w:rsidR="003978FE">
        <w:rPr>
          <w:rFonts w:hint="cs"/>
          <w:rtl/>
        </w:rPr>
        <w:t xml:space="preserve">بعد از سقوط امر </w:t>
      </w:r>
      <w:r>
        <w:rPr>
          <w:rFonts w:hint="cs"/>
          <w:rtl/>
        </w:rPr>
        <w:t>در مورد اجتماع</w:t>
      </w:r>
      <w:bookmarkEnd w:id="52"/>
      <w:bookmarkEnd w:id="53"/>
      <w:bookmarkEnd w:id="54"/>
    </w:p>
    <w:p w14:paraId="7D8246C0" w14:textId="77777777" w:rsidR="00D06EFF" w:rsidRDefault="003978FE" w:rsidP="00EC1774">
      <w:pPr>
        <w:rPr>
          <w:rtl/>
        </w:rPr>
      </w:pPr>
      <w:r>
        <w:rPr>
          <w:rFonts w:hint="cs"/>
          <w:rtl/>
        </w:rPr>
        <w:t>اشکال سوم نقض هایی است که به کشف ملاک امر بعد از سقوط آن در مورد اجتماع وارد شده است.</w:t>
      </w:r>
      <w:r w:rsidR="00645E6D">
        <w:rPr>
          <w:rFonts w:hint="cs"/>
          <w:rtl/>
        </w:rPr>
        <w:t xml:space="preserve"> </w:t>
      </w:r>
    </w:p>
    <w:p w14:paraId="45F4EB1F" w14:textId="2FC6330B" w:rsidR="009E4BAC" w:rsidRDefault="003978FE" w:rsidP="00EC1774">
      <w:pPr>
        <w:rPr>
          <w:rtl/>
        </w:rPr>
      </w:pPr>
      <w:r>
        <w:rPr>
          <w:rFonts w:hint="cs"/>
          <w:rtl/>
        </w:rPr>
        <w:lastRenderedPageBreak/>
        <w:t xml:space="preserve">اولین نقض </w:t>
      </w:r>
      <w:r w:rsidR="00F01D78">
        <w:rPr>
          <w:rFonts w:hint="cs"/>
          <w:rtl/>
        </w:rPr>
        <w:t xml:space="preserve">که </w:t>
      </w:r>
      <w:r>
        <w:rPr>
          <w:rFonts w:hint="cs"/>
          <w:rtl/>
        </w:rPr>
        <w:t>از سوی محقق عراقی مطرح شده</w:t>
      </w:r>
      <w:r w:rsidR="00F01D78">
        <w:rPr>
          <w:rFonts w:hint="cs"/>
          <w:rtl/>
        </w:rPr>
        <w:t xml:space="preserve">، نقض به سائر موارد تعارض است. </w:t>
      </w:r>
      <w:r w:rsidR="00AC3A52">
        <w:rPr>
          <w:rFonts w:hint="cs"/>
          <w:rtl/>
        </w:rPr>
        <w:t xml:space="preserve">به عنوان مثال اکرم عالما </w:t>
      </w:r>
      <w:r w:rsidR="00645E6D">
        <w:rPr>
          <w:rFonts w:hint="cs"/>
          <w:rtl/>
        </w:rPr>
        <w:t xml:space="preserve">و </w:t>
      </w:r>
      <w:r w:rsidR="00AC3A52">
        <w:rPr>
          <w:rFonts w:hint="cs"/>
          <w:rtl/>
        </w:rPr>
        <w:t xml:space="preserve">یحرم اکرام الفاسق که </w:t>
      </w:r>
      <w:r w:rsidR="00645E6D">
        <w:rPr>
          <w:rFonts w:hint="cs"/>
          <w:rtl/>
        </w:rPr>
        <w:t>عامین من وجه هستند</w:t>
      </w:r>
      <w:r w:rsidR="00AC3A52">
        <w:rPr>
          <w:rFonts w:hint="cs"/>
          <w:rtl/>
        </w:rPr>
        <w:t xml:space="preserve"> در مورد اجتماع تعارض می کن</w:t>
      </w:r>
      <w:r w:rsidR="00645E6D">
        <w:rPr>
          <w:rFonts w:hint="cs"/>
          <w:rtl/>
        </w:rPr>
        <w:t>ن</w:t>
      </w:r>
      <w:r w:rsidR="00AC3A52">
        <w:rPr>
          <w:rFonts w:hint="cs"/>
          <w:rtl/>
        </w:rPr>
        <w:t>د</w:t>
      </w:r>
      <w:r w:rsidR="00645E6D">
        <w:rPr>
          <w:rFonts w:hint="cs"/>
          <w:rtl/>
        </w:rPr>
        <w:t xml:space="preserve">. همچنین در عام و خاص مطلق، مانند اکرم عالما که با یحرم اکرام العالم الفاسق </w:t>
      </w:r>
      <w:r w:rsidR="00AC3A52">
        <w:rPr>
          <w:rFonts w:hint="cs"/>
          <w:rtl/>
        </w:rPr>
        <w:t xml:space="preserve">در مورد اجتماع تخصیص می خورد. فرض این است که خطاب نهی تحریمی است، نه ارشاد به مانعیت. در اینجا هیچ کس قائل نشده است که می توان با تمسک به مدلول التزامی خطاب امر مبنی بر وجود ملاک در مورد اجتماع، ملاک امر را با اکرام عالم فاسق استیفاء کرد تا امر ساقط شود. در حالی که همان بیانی که </w:t>
      </w:r>
      <w:r w:rsidR="00645E6D">
        <w:rPr>
          <w:rFonts w:hint="cs"/>
          <w:rtl/>
        </w:rPr>
        <w:t>ظهور امر به نماز وجود ملاک در نماز در مکان مغصوب است، در این مثال نقض هم مطرح می شود.</w:t>
      </w:r>
      <w:r w:rsidR="00B4399B">
        <w:rPr>
          <w:rStyle w:val="FootnoteReference"/>
          <w:rtl/>
        </w:rPr>
        <w:footnoteReference w:id="7"/>
      </w:r>
    </w:p>
    <w:p w14:paraId="75AE46AB" w14:textId="67FCA474" w:rsidR="001A1EA5" w:rsidRPr="005F21CA" w:rsidRDefault="00D06EFF" w:rsidP="00EC1774">
      <w:pPr>
        <w:rPr>
          <w:rtl/>
        </w:rPr>
      </w:pPr>
      <w:r>
        <w:rPr>
          <w:rFonts w:hint="cs"/>
          <w:rtl/>
        </w:rPr>
        <w:t xml:space="preserve">خود </w:t>
      </w:r>
      <w:r w:rsidR="00645E6D">
        <w:rPr>
          <w:rFonts w:hint="cs"/>
          <w:rtl/>
        </w:rPr>
        <w:t>محقق عراقی</w:t>
      </w:r>
      <w:r>
        <w:rPr>
          <w:rFonts w:hint="cs"/>
          <w:rtl/>
        </w:rPr>
        <w:t xml:space="preserve"> </w:t>
      </w:r>
      <w:r w:rsidR="00645E6D">
        <w:rPr>
          <w:rFonts w:hint="cs"/>
          <w:rtl/>
        </w:rPr>
        <w:t>به این نقض</w:t>
      </w:r>
      <w:r>
        <w:rPr>
          <w:rFonts w:hint="cs"/>
          <w:rtl/>
        </w:rPr>
        <w:t xml:space="preserve"> دو پاسخ داده است که</w:t>
      </w:r>
      <w:r w:rsidR="00645E6D">
        <w:rPr>
          <w:rFonts w:hint="cs"/>
          <w:rtl/>
        </w:rPr>
        <w:t xml:space="preserve"> در جلسه آینده مطرح و بررسی خواه</w:t>
      </w:r>
      <w:r>
        <w:rPr>
          <w:rFonts w:hint="cs"/>
          <w:rtl/>
        </w:rPr>
        <w:t>ن</w:t>
      </w:r>
      <w:r w:rsidR="00645E6D">
        <w:rPr>
          <w:rFonts w:hint="cs"/>
          <w:rtl/>
        </w:rPr>
        <w:t>د شد.</w:t>
      </w:r>
    </w:p>
    <w:sectPr w:rsidR="001A1EA5" w:rsidRPr="005F21CA"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7D0EB" w14:textId="77777777" w:rsidR="000C1947" w:rsidRDefault="000C1947" w:rsidP="008B750B">
      <w:pPr>
        <w:spacing w:line="240" w:lineRule="auto"/>
      </w:pPr>
      <w:r>
        <w:separator/>
      </w:r>
    </w:p>
    <w:p w14:paraId="30D6893C" w14:textId="77777777" w:rsidR="000C1947" w:rsidRDefault="000C1947"/>
  </w:endnote>
  <w:endnote w:type="continuationSeparator" w:id="0">
    <w:p w14:paraId="20A3A143" w14:textId="77777777" w:rsidR="000C1947" w:rsidRDefault="000C1947" w:rsidP="008B750B">
      <w:pPr>
        <w:spacing w:line="240" w:lineRule="auto"/>
      </w:pPr>
      <w:r>
        <w:continuationSeparator/>
      </w:r>
    </w:p>
    <w:p w14:paraId="406E50C5" w14:textId="77777777" w:rsidR="000C1947" w:rsidRDefault="000C1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9AEA" w14:textId="77777777" w:rsidR="009E4BAC" w:rsidRDefault="009E4BAC">
    <w:pPr>
      <w:pStyle w:val="Footer"/>
    </w:pPr>
  </w:p>
  <w:p w14:paraId="63FEBAAD" w14:textId="77777777" w:rsidR="009E4BAC" w:rsidRDefault="009E4B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9E4BAC" w:rsidRPr="006D44C1" w14:paraId="58D49890" w14:textId="77777777" w:rsidTr="0020241A">
      <w:tc>
        <w:tcPr>
          <w:tcW w:w="3382" w:type="dxa"/>
          <w:tcBorders>
            <w:top w:val="nil"/>
            <w:left w:val="nil"/>
            <w:bottom w:val="nil"/>
            <w:right w:val="nil"/>
          </w:tcBorders>
        </w:tcPr>
        <w:p w14:paraId="17768A1D" w14:textId="77777777" w:rsidR="009E4BAC" w:rsidRDefault="009E4BAC"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99D3761" w14:textId="77777777" w:rsidR="009E4BAC" w:rsidRDefault="009E4BAC"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5F624A98" w14:textId="77777777" w:rsidR="009E4BAC" w:rsidRPr="006D44C1" w:rsidRDefault="009E4BAC" w:rsidP="001B6799">
          <w:pPr>
            <w:pStyle w:val="Footer"/>
            <w:bidi w:val="0"/>
            <w:rPr>
              <w:color w:val="808080" w:themeColor="background1" w:themeShade="80"/>
              <w:rtl/>
            </w:rPr>
          </w:pPr>
          <w:bookmarkStart w:id="62" w:name="BokAdres"/>
          <w:bookmarkEnd w:id="62"/>
          <w:r>
            <w:rPr>
              <w:color w:val="808080" w:themeColor="background1" w:themeShade="80"/>
            </w:rPr>
            <w:t>U1ms4_14001127-092_am3_mfeb.ir</w:t>
          </w:r>
        </w:p>
      </w:tc>
    </w:tr>
  </w:tbl>
  <w:p w14:paraId="6EEDA301" w14:textId="77777777" w:rsidR="009E4BAC" w:rsidRDefault="009E4BAC" w:rsidP="00FA5F3D">
    <w:pPr>
      <w:pStyle w:val="Footer"/>
      <w:jc w:val="center"/>
    </w:pPr>
  </w:p>
  <w:p w14:paraId="2D933D46" w14:textId="77777777" w:rsidR="009E4BAC" w:rsidRDefault="009E4B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DCD61" w14:textId="77777777" w:rsidR="000C1947" w:rsidRDefault="000C1947" w:rsidP="008B750B">
      <w:pPr>
        <w:spacing w:line="240" w:lineRule="auto"/>
      </w:pPr>
      <w:r>
        <w:separator/>
      </w:r>
    </w:p>
    <w:p w14:paraId="586CFC98" w14:textId="77777777" w:rsidR="000C1947" w:rsidRDefault="000C1947"/>
  </w:footnote>
  <w:footnote w:type="continuationSeparator" w:id="0">
    <w:p w14:paraId="2C13A120" w14:textId="77777777" w:rsidR="000C1947" w:rsidRDefault="000C1947" w:rsidP="008B750B">
      <w:pPr>
        <w:spacing w:line="240" w:lineRule="auto"/>
      </w:pPr>
      <w:r>
        <w:continuationSeparator/>
      </w:r>
    </w:p>
    <w:p w14:paraId="08191FFF" w14:textId="77777777" w:rsidR="000C1947" w:rsidRDefault="000C1947"/>
  </w:footnote>
  <w:footnote w:id="1">
    <w:p w14:paraId="71D03250" w14:textId="42DFF717" w:rsidR="009E4BAC" w:rsidRPr="004E7C0C" w:rsidRDefault="00A45910" w:rsidP="004E7C0C">
      <w:pPr>
        <w:pStyle w:val="FootnoteText"/>
      </w:pPr>
      <w:r w:rsidRPr="00A45910">
        <w:footnoteRef/>
      </w:r>
      <w:r>
        <w:rPr>
          <w:rtl/>
        </w:rPr>
        <w:t>.</w:t>
      </w:r>
      <w:r w:rsidR="009E4BAC" w:rsidRPr="004E7C0C">
        <w:rPr>
          <w:rtl/>
        </w:rPr>
        <w:t xml:space="preserve"> </w:t>
      </w:r>
      <w:hyperlink r:id="rId1" w:history="1">
        <w:r w:rsidR="009E4BAC" w:rsidRPr="004E7C0C">
          <w:rPr>
            <w:rStyle w:val="Hyperlink"/>
            <w:rtl/>
          </w:rPr>
          <w:t>کفا</w:t>
        </w:r>
        <w:r w:rsidR="009E4BAC" w:rsidRPr="004E7C0C">
          <w:rPr>
            <w:rStyle w:val="Hyperlink"/>
            <w:rFonts w:hint="cs"/>
            <w:rtl/>
          </w:rPr>
          <w:t>ی</w:t>
        </w:r>
        <w:r w:rsidR="009E4BAC" w:rsidRPr="004E7C0C">
          <w:rPr>
            <w:rStyle w:val="Hyperlink"/>
            <w:rFonts w:hint="eastAsia"/>
            <w:rtl/>
          </w:rPr>
          <w:t>ه</w:t>
        </w:r>
        <w:r w:rsidR="009E4BAC" w:rsidRPr="004E7C0C">
          <w:rPr>
            <w:rStyle w:val="Hyperlink"/>
            <w:rtl/>
          </w:rPr>
          <w:t xml:space="preserve"> الاصول، آخوند خراسان</w:t>
        </w:r>
        <w:r w:rsidR="009E4BAC" w:rsidRPr="004E7C0C">
          <w:rPr>
            <w:rStyle w:val="Hyperlink"/>
            <w:rFonts w:hint="cs"/>
            <w:rtl/>
          </w:rPr>
          <w:t>ی</w:t>
        </w:r>
        <w:r w:rsidR="009E4BAC" w:rsidRPr="004E7C0C">
          <w:rPr>
            <w:rStyle w:val="Hyperlink"/>
            <w:rFonts w:hint="eastAsia"/>
            <w:rtl/>
          </w:rPr>
          <w:t>،</w:t>
        </w:r>
        <w:r w:rsidR="009E4BAC" w:rsidRPr="004E7C0C">
          <w:rPr>
            <w:rStyle w:val="Hyperlink"/>
            <w:rtl/>
          </w:rPr>
          <w:t xml:space="preserve"> ج1، ص155</w:t>
        </w:r>
        <w:r w:rsidR="009E4BAC" w:rsidRPr="004E7C0C">
          <w:rPr>
            <w:rStyle w:val="Hyperlink"/>
          </w:rPr>
          <w:t>.</w:t>
        </w:r>
      </w:hyperlink>
    </w:p>
  </w:footnote>
  <w:footnote w:id="2">
    <w:p w14:paraId="254B8397" w14:textId="013C46AA" w:rsidR="009E4BAC" w:rsidRPr="00245C0C" w:rsidRDefault="00A45910" w:rsidP="00194BA4">
      <w:pPr>
        <w:pStyle w:val="FootnoteText"/>
        <w:rPr>
          <w:rtl/>
        </w:rPr>
      </w:pPr>
      <w:r w:rsidRPr="00A45910">
        <w:footnoteRef/>
      </w:r>
      <w:r>
        <w:rPr>
          <w:rtl/>
        </w:rPr>
        <w:t>.</w:t>
      </w:r>
      <w:r w:rsidR="009E4BAC" w:rsidRPr="00245C0C">
        <w:rPr>
          <w:rtl/>
        </w:rPr>
        <w:t xml:space="preserve"> </w:t>
      </w:r>
      <w:hyperlink r:id="rId2" w:history="1">
        <w:r w:rsidR="009E4BAC" w:rsidRPr="00245C0C">
          <w:rPr>
            <w:rStyle w:val="Hyperlink"/>
            <w:rtl/>
          </w:rPr>
          <w:t>اجود التقر</w:t>
        </w:r>
        <w:r w:rsidR="009E4BAC" w:rsidRPr="00245C0C">
          <w:rPr>
            <w:rStyle w:val="Hyperlink"/>
            <w:rFonts w:hint="cs"/>
            <w:rtl/>
          </w:rPr>
          <w:t>ی</w:t>
        </w:r>
        <w:r w:rsidR="009E4BAC" w:rsidRPr="00245C0C">
          <w:rPr>
            <w:rStyle w:val="Hyperlink"/>
            <w:rFonts w:hint="eastAsia"/>
            <w:rtl/>
          </w:rPr>
          <w:t>رات،</w:t>
        </w:r>
        <w:r w:rsidR="009E4BAC" w:rsidRPr="00245C0C">
          <w:rPr>
            <w:rStyle w:val="Hyperlink"/>
            <w:rtl/>
          </w:rPr>
          <w:t xml:space="preserve"> نائ</w:t>
        </w:r>
        <w:r w:rsidR="009E4BAC" w:rsidRPr="00245C0C">
          <w:rPr>
            <w:rStyle w:val="Hyperlink"/>
            <w:rFonts w:hint="cs"/>
            <w:rtl/>
          </w:rPr>
          <w:t>ی</w:t>
        </w:r>
        <w:r w:rsidR="009E4BAC" w:rsidRPr="00245C0C">
          <w:rPr>
            <w:rStyle w:val="Hyperlink"/>
            <w:rFonts w:hint="eastAsia"/>
            <w:rtl/>
          </w:rPr>
          <w:t>ن</w:t>
        </w:r>
        <w:r w:rsidR="009E4BAC" w:rsidRPr="00245C0C">
          <w:rPr>
            <w:rStyle w:val="Hyperlink"/>
            <w:rFonts w:hint="cs"/>
            <w:rtl/>
          </w:rPr>
          <w:t>ی</w:t>
        </w:r>
        <w:r w:rsidR="009E4BAC" w:rsidRPr="00245C0C">
          <w:rPr>
            <w:rStyle w:val="Hyperlink"/>
            <w:rFonts w:hint="eastAsia"/>
            <w:rtl/>
          </w:rPr>
          <w:t>،</w:t>
        </w:r>
        <w:r w:rsidR="009E4BAC" w:rsidRPr="00245C0C">
          <w:rPr>
            <w:rStyle w:val="Hyperlink"/>
            <w:rtl/>
          </w:rPr>
          <w:t xml:space="preserve"> ج1، ص345</w:t>
        </w:r>
        <w:r w:rsidR="009E4BAC" w:rsidRPr="00245C0C">
          <w:rPr>
            <w:rStyle w:val="Hyperlink"/>
          </w:rPr>
          <w:t>.</w:t>
        </w:r>
      </w:hyperlink>
    </w:p>
  </w:footnote>
  <w:footnote w:id="3">
    <w:p w14:paraId="043B3B8E" w14:textId="55F64F35" w:rsidR="009E4BAC" w:rsidRPr="00194BA4" w:rsidRDefault="00A45910" w:rsidP="00194BA4">
      <w:pPr>
        <w:pStyle w:val="FootnoteText"/>
      </w:pPr>
      <w:r w:rsidRPr="00A45910">
        <w:footnoteRef/>
      </w:r>
      <w:r>
        <w:rPr>
          <w:rtl/>
        </w:rPr>
        <w:t>.</w:t>
      </w:r>
      <w:r w:rsidR="009E4BAC" w:rsidRPr="00194BA4">
        <w:rPr>
          <w:rtl/>
        </w:rPr>
        <w:t xml:space="preserve"> </w:t>
      </w:r>
      <w:hyperlink r:id="rId3" w:history="1">
        <w:r w:rsidR="009E4BAC" w:rsidRPr="00194BA4">
          <w:rPr>
            <w:rStyle w:val="Hyperlink"/>
            <w:rtl/>
          </w:rPr>
          <w:t>محاضرات ف</w:t>
        </w:r>
        <w:r w:rsidR="009E4BAC" w:rsidRPr="00194BA4">
          <w:rPr>
            <w:rStyle w:val="Hyperlink"/>
            <w:rFonts w:hint="cs"/>
            <w:rtl/>
          </w:rPr>
          <w:t>ی</w:t>
        </w:r>
        <w:r w:rsidR="009E4BAC" w:rsidRPr="00194BA4">
          <w:rPr>
            <w:rStyle w:val="Hyperlink"/>
            <w:rtl/>
          </w:rPr>
          <w:t xml:space="preserve"> اصول الفقه، الس</w:t>
        </w:r>
        <w:r w:rsidR="009E4BAC" w:rsidRPr="00194BA4">
          <w:rPr>
            <w:rStyle w:val="Hyperlink"/>
            <w:rFonts w:hint="cs"/>
            <w:rtl/>
          </w:rPr>
          <w:t>ی</w:t>
        </w:r>
        <w:r w:rsidR="009E4BAC" w:rsidRPr="00194BA4">
          <w:rPr>
            <w:rStyle w:val="Hyperlink"/>
            <w:rFonts w:hint="eastAsia"/>
            <w:rtl/>
          </w:rPr>
          <w:t>د</w:t>
        </w:r>
        <w:r w:rsidR="009E4BAC" w:rsidRPr="00194BA4">
          <w:rPr>
            <w:rStyle w:val="Hyperlink"/>
            <w:rtl/>
          </w:rPr>
          <w:t xml:space="preserve"> أبوالقاسم الخوئ</w:t>
        </w:r>
        <w:r w:rsidR="009E4BAC" w:rsidRPr="00194BA4">
          <w:rPr>
            <w:rStyle w:val="Hyperlink"/>
            <w:rFonts w:hint="cs"/>
            <w:rtl/>
          </w:rPr>
          <w:t>ی</w:t>
        </w:r>
        <w:r w:rsidR="009E4BAC" w:rsidRPr="00194BA4">
          <w:rPr>
            <w:rStyle w:val="Hyperlink"/>
            <w:rFonts w:hint="eastAsia"/>
            <w:rtl/>
          </w:rPr>
          <w:t>،</w:t>
        </w:r>
        <w:r w:rsidR="009E4BAC" w:rsidRPr="00194BA4">
          <w:rPr>
            <w:rStyle w:val="Hyperlink"/>
            <w:rtl/>
          </w:rPr>
          <w:t xml:space="preserve"> ج3، ص402</w:t>
        </w:r>
        <w:r w:rsidR="009E4BAC" w:rsidRPr="00194BA4">
          <w:rPr>
            <w:rStyle w:val="Hyperlink"/>
          </w:rPr>
          <w:t>.</w:t>
        </w:r>
      </w:hyperlink>
    </w:p>
  </w:footnote>
  <w:footnote w:id="4">
    <w:p w14:paraId="4025FC58" w14:textId="52FC40E1" w:rsidR="009E4BAC" w:rsidRPr="00D84D31" w:rsidRDefault="00A45910" w:rsidP="0070535B">
      <w:pPr>
        <w:pStyle w:val="FootnoteText"/>
      </w:pPr>
      <w:r w:rsidRPr="00A45910">
        <w:footnoteRef/>
      </w:r>
      <w:r>
        <w:rPr>
          <w:rtl/>
        </w:rPr>
        <w:t>.</w:t>
      </w:r>
      <w:r w:rsidR="009E4BAC" w:rsidRPr="00D84D31">
        <w:rPr>
          <w:rtl/>
        </w:rPr>
        <w:t xml:space="preserve"> </w:t>
      </w:r>
      <w:hyperlink r:id="rId4" w:history="1">
        <w:r w:rsidR="009E4BAC" w:rsidRPr="00D84D31">
          <w:rPr>
            <w:rStyle w:val="Hyperlink"/>
            <w:rtl/>
          </w:rPr>
          <w:t>بحوث ف</w:t>
        </w:r>
        <w:r w:rsidR="009E4BAC" w:rsidRPr="00D84D31">
          <w:rPr>
            <w:rStyle w:val="Hyperlink"/>
            <w:rFonts w:hint="cs"/>
            <w:rtl/>
          </w:rPr>
          <w:t>ی</w:t>
        </w:r>
        <w:r w:rsidR="009E4BAC" w:rsidRPr="00D84D31">
          <w:rPr>
            <w:rStyle w:val="Hyperlink"/>
            <w:rtl/>
          </w:rPr>
          <w:t xml:space="preserve"> علم الأصول، الس</w:t>
        </w:r>
        <w:r w:rsidR="009E4BAC" w:rsidRPr="00D84D31">
          <w:rPr>
            <w:rStyle w:val="Hyperlink"/>
            <w:rFonts w:hint="cs"/>
            <w:rtl/>
          </w:rPr>
          <w:t>ی</w:t>
        </w:r>
        <w:r w:rsidR="009E4BAC" w:rsidRPr="00D84D31">
          <w:rPr>
            <w:rStyle w:val="Hyperlink"/>
            <w:rFonts w:hint="eastAsia"/>
            <w:rtl/>
          </w:rPr>
          <w:t>د</w:t>
        </w:r>
        <w:r w:rsidR="009E4BAC" w:rsidRPr="00D84D31">
          <w:rPr>
            <w:rStyle w:val="Hyperlink"/>
            <w:rtl/>
          </w:rPr>
          <w:t xml:space="preserve"> محمد باقر الصدر، ج3، ص60</w:t>
        </w:r>
        <w:r w:rsidR="009E4BAC" w:rsidRPr="00D84D31">
          <w:rPr>
            <w:rStyle w:val="Hyperlink"/>
          </w:rPr>
          <w:t>.</w:t>
        </w:r>
      </w:hyperlink>
    </w:p>
  </w:footnote>
  <w:footnote w:id="5">
    <w:p w14:paraId="5E2C3E9B" w14:textId="70E943DA" w:rsidR="00A77453" w:rsidRPr="00A77453" w:rsidRDefault="00A45910" w:rsidP="00A77453">
      <w:pPr>
        <w:pStyle w:val="FootnoteText"/>
      </w:pPr>
      <w:r w:rsidRPr="00A45910">
        <w:footnoteRef/>
      </w:r>
      <w:r>
        <w:rPr>
          <w:rtl/>
        </w:rPr>
        <w:t>.</w:t>
      </w:r>
      <w:r w:rsidR="00A77453" w:rsidRPr="00A77453">
        <w:rPr>
          <w:rtl/>
        </w:rPr>
        <w:t xml:space="preserve"> </w:t>
      </w:r>
      <w:hyperlink r:id="rId5" w:history="1">
        <w:r w:rsidR="00A77453" w:rsidRPr="00A77453">
          <w:rPr>
            <w:rStyle w:val="Hyperlink"/>
            <w:rtl/>
          </w:rPr>
          <w:t>محاضرات ف</w:t>
        </w:r>
        <w:r w:rsidR="00A77453" w:rsidRPr="00A77453">
          <w:rPr>
            <w:rStyle w:val="Hyperlink"/>
            <w:rFonts w:hint="cs"/>
            <w:rtl/>
          </w:rPr>
          <w:t>ی</w:t>
        </w:r>
        <w:r w:rsidR="00A77453" w:rsidRPr="00A77453">
          <w:rPr>
            <w:rStyle w:val="Hyperlink"/>
            <w:rtl/>
          </w:rPr>
          <w:t xml:space="preserve"> اصول الفقه، الس</w:t>
        </w:r>
        <w:r w:rsidR="00A77453" w:rsidRPr="00A77453">
          <w:rPr>
            <w:rStyle w:val="Hyperlink"/>
            <w:rFonts w:hint="cs"/>
            <w:rtl/>
          </w:rPr>
          <w:t>ی</w:t>
        </w:r>
        <w:r w:rsidR="00A77453" w:rsidRPr="00A77453">
          <w:rPr>
            <w:rStyle w:val="Hyperlink"/>
            <w:rFonts w:hint="eastAsia"/>
            <w:rtl/>
          </w:rPr>
          <w:t>د</w:t>
        </w:r>
        <w:r w:rsidR="00A77453" w:rsidRPr="00A77453">
          <w:rPr>
            <w:rStyle w:val="Hyperlink"/>
            <w:rtl/>
          </w:rPr>
          <w:t xml:space="preserve"> أبوالقاسم الخوئ</w:t>
        </w:r>
        <w:r w:rsidR="00A77453" w:rsidRPr="00A77453">
          <w:rPr>
            <w:rStyle w:val="Hyperlink"/>
            <w:rFonts w:hint="cs"/>
            <w:rtl/>
          </w:rPr>
          <w:t>ی</w:t>
        </w:r>
        <w:r w:rsidR="00A77453" w:rsidRPr="00A77453">
          <w:rPr>
            <w:rStyle w:val="Hyperlink"/>
            <w:rFonts w:hint="eastAsia"/>
            <w:rtl/>
          </w:rPr>
          <w:t>،</w:t>
        </w:r>
        <w:r w:rsidR="00A77453" w:rsidRPr="00A77453">
          <w:rPr>
            <w:rStyle w:val="Hyperlink"/>
            <w:rtl/>
          </w:rPr>
          <w:t xml:space="preserve"> ج2، ص367</w:t>
        </w:r>
        <w:r w:rsidR="00A77453" w:rsidRPr="00A77453">
          <w:rPr>
            <w:rStyle w:val="Hyperlink"/>
          </w:rPr>
          <w:t>.</w:t>
        </w:r>
      </w:hyperlink>
    </w:p>
  </w:footnote>
  <w:footnote w:id="6">
    <w:p w14:paraId="1EB8C70B" w14:textId="0B8DE227" w:rsidR="009E4BAC" w:rsidRPr="00E62E52" w:rsidRDefault="00A45910" w:rsidP="00E62E52">
      <w:pPr>
        <w:pStyle w:val="FootnoteText"/>
      </w:pPr>
      <w:r w:rsidRPr="00A45910">
        <w:footnoteRef/>
      </w:r>
      <w:r>
        <w:rPr>
          <w:rtl/>
        </w:rPr>
        <w:t>.</w:t>
      </w:r>
      <w:r w:rsidR="009E4BAC" w:rsidRPr="00E62E52">
        <w:rPr>
          <w:rtl/>
        </w:rPr>
        <w:t xml:space="preserve"> </w:t>
      </w:r>
      <w:r w:rsidR="009E4BAC" w:rsidRPr="00E62E52">
        <w:rPr>
          <w:rFonts w:hint="eastAsia"/>
          <w:rtl/>
        </w:rPr>
        <w:t>سوره</w:t>
      </w:r>
      <w:r w:rsidR="009E4BAC" w:rsidRPr="00E62E52">
        <w:rPr>
          <w:rtl/>
        </w:rPr>
        <w:t xml:space="preserve"> ذار</w:t>
      </w:r>
      <w:r w:rsidR="009E4BAC" w:rsidRPr="00E62E52">
        <w:rPr>
          <w:rFonts w:hint="cs"/>
          <w:rtl/>
        </w:rPr>
        <w:t>ی</w:t>
      </w:r>
      <w:r w:rsidR="009E4BAC" w:rsidRPr="00E62E52">
        <w:rPr>
          <w:rFonts w:hint="eastAsia"/>
          <w:rtl/>
        </w:rPr>
        <w:t>ات،</w:t>
      </w:r>
      <w:r w:rsidR="009E4BAC" w:rsidRPr="00E62E52">
        <w:rPr>
          <w:rtl/>
        </w:rPr>
        <w:t xml:space="preserve"> آيه 56.</w:t>
      </w:r>
    </w:p>
  </w:footnote>
  <w:footnote w:id="7">
    <w:p w14:paraId="61A10722" w14:textId="3BD6C2A2" w:rsidR="00B4399B" w:rsidRPr="00B4399B" w:rsidRDefault="00A45910" w:rsidP="00B4399B">
      <w:pPr>
        <w:pStyle w:val="FootnoteText"/>
      </w:pPr>
      <w:r w:rsidRPr="00A45910">
        <w:footnoteRef/>
      </w:r>
      <w:r>
        <w:rPr>
          <w:rtl/>
        </w:rPr>
        <w:t>.</w:t>
      </w:r>
      <w:r w:rsidR="00B4399B" w:rsidRPr="00B4399B">
        <w:rPr>
          <w:rtl/>
        </w:rPr>
        <w:t xml:space="preserve"> </w:t>
      </w:r>
      <w:hyperlink r:id="rId6" w:history="1">
        <w:r w:rsidR="00B4399B" w:rsidRPr="00B4399B">
          <w:rPr>
            <w:rStyle w:val="Hyperlink"/>
            <w:rtl/>
          </w:rPr>
          <w:t>نها</w:t>
        </w:r>
        <w:r w:rsidR="00B4399B" w:rsidRPr="00B4399B">
          <w:rPr>
            <w:rStyle w:val="Hyperlink"/>
            <w:rFonts w:hint="cs"/>
            <w:rtl/>
          </w:rPr>
          <w:t>ی</w:t>
        </w:r>
        <w:r w:rsidR="00B4399B" w:rsidRPr="00B4399B">
          <w:rPr>
            <w:rStyle w:val="Hyperlink"/>
            <w:rFonts w:hint="eastAsia"/>
            <w:rtl/>
          </w:rPr>
          <w:t>ة</w:t>
        </w:r>
        <w:r w:rsidR="00B4399B" w:rsidRPr="00B4399B">
          <w:rPr>
            <w:rStyle w:val="Hyperlink"/>
            <w:rtl/>
          </w:rPr>
          <w:t xml:space="preserve"> الافکار، آقا ض</w:t>
        </w:r>
        <w:r w:rsidR="00B4399B" w:rsidRPr="00B4399B">
          <w:rPr>
            <w:rStyle w:val="Hyperlink"/>
            <w:rFonts w:hint="cs"/>
            <w:rtl/>
          </w:rPr>
          <w:t>ی</w:t>
        </w:r>
        <w:r w:rsidR="00B4399B" w:rsidRPr="00B4399B">
          <w:rPr>
            <w:rStyle w:val="Hyperlink"/>
            <w:rFonts w:hint="eastAsia"/>
            <w:rtl/>
          </w:rPr>
          <w:t>اء</w:t>
        </w:r>
        <w:r w:rsidR="00B4399B" w:rsidRPr="00B4399B">
          <w:rPr>
            <w:rStyle w:val="Hyperlink"/>
            <w:rtl/>
          </w:rPr>
          <w:t xml:space="preserve"> الد</w:t>
        </w:r>
        <w:r w:rsidR="00B4399B" w:rsidRPr="00B4399B">
          <w:rPr>
            <w:rStyle w:val="Hyperlink"/>
            <w:rFonts w:hint="cs"/>
            <w:rtl/>
          </w:rPr>
          <w:t>ی</w:t>
        </w:r>
        <w:r w:rsidR="00B4399B" w:rsidRPr="00B4399B">
          <w:rPr>
            <w:rStyle w:val="Hyperlink"/>
            <w:rFonts w:hint="eastAsia"/>
            <w:rtl/>
          </w:rPr>
          <w:t>ن</w:t>
        </w:r>
        <w:r w:rsidR="00B4399B" w:rsidRPr="00B4399B">
          <w:rPr>
            <w:rStyle w:val="Hyperlink"/>
            <w:rtl/>
          </w:rPr>
          <w:t xml:space="preserve"> العراق</w:t>
        </w:r>
        <w:r w:rsidR="00B4399B" w:rsidRPr="00B4399B">
          <w:rPr>
            <w:rStyle w:val="Hyperlink"/>
            <w:rFonts w:hint="cs"/>
            <w:rtl/>
          </w:rPr>
          <w:t>ی</w:t>
        </w:r>
        <w:r w:rsidR="00B4399B" w:rsidRPr="00B4399B">
          <w:rPr>
            <w:rStyle w:val="Hyperlink"/>
            <w:rFonts w:hint="eastAsia"/>
            <w:rtl/>
          </w:rPr>
          <w:t>،</w:t>
        </w:r>
        <w:r w:rsidR="00B4399B" w:rsidRPr="00B4399B">
          <w:rPr>
            <w:rStyle w:val="Hyperlink"/>
            <w:rtl/>
          </w:rPr>
          <w:t xml:space="preserve"> ج1، ص440</w:t>
        </w:r>
        <w:r w:rsidR="00B4399B" w:rsidRPr="00B4399B">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03C9A" w14:textId="77777777" w:rsidR="009E4BAC" w:rsidRDefault="009E4BAC">
    <w:pPr>
      <w:pStyle w:val="Header"/>
    </w:pPr>
  </w:p>
  <w:p w14:paraId="5F61E5FE" w14:textId="77777777" w:rsidR="009E4BAC" w:rsidRDefault="009E4B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ABC0E" w14:textId="77777777" w:rsidR="009E4BAC" w:rsidRPr="001D2E9A" w:rsidRDefault="009E4BAC"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55" w:name="BokNum"/>
    <w:bookmarkEnd w:id="55"/>
    <w:r>
      <w:rPr>
        <w:b/>
        <w:bCs/>
        <w:sz w:val="20"/>
        <w:szCs w:val="24"/>
        <w:rtl/>
      </w:rPr>
      <w:t>092</w:t>
    </w:r>
    <w:r>
      <w:rPr>
        <w:rFonts w:hint="cs"/>
        <w:b/>
        <w:bCs/>
        <w:sz w:val="20"/>
        <w:szCs w:val="24"/>
        <w:rtl/>
      </w:rPr>
      <w:tab/>
    </w:r>
    <w:r w:rsidRPr="00C32A7E">
      <w:rPr>
        <w:rFonts w:hint="cs"/>
        <w:b/>
        <w:bCs/>
        <w:color w:val="632423" w:themeColor="accent2" w:themeShade="80"/>
        <w:sz w:val="20"/>
        <w:szCs w:val="24"/>
        <w:rtl/>
      </w:rPr>
      <w:t xml:space="preserve">درس خارج </w:t>
    </w:r>
    <w:bookmarkStart w:id="56" w:name="Bokdars"/>
    <w:bookmarkEnd w:id="56"/>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57" w:name="Bokostad"/>
    <w:bookmarkEnd w:id="57"/>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58" w:name="BokTarikh"/>
    <w:bookmarkEnd w:id="58"/>
    <w:r>
      <w:rPr>
        <w:sz w:val="24"/>
        <w:szCs w:val="24"/>
        <w:rtl/>
      </w:rPr>
      <w:t>27 /11 /1400</w:t>
    </w:r>
  </w:p>
  <w:p w14:paraId="210D260D" w14:textId="77777777" w:rsidR="009E4BAC" w:rsidRPr="00F16B53" w:rsidRDefault="009E4BAC"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59" w:name="BokSabj"/>
    <w:bookmarkEnd w:id="59"/>
    <w:r>
      <w:rPr>
        <w:color w:val="000000" w:themeColor="text1"/>
        <w:sz w:val="24"/>
        <w:szCs w:val="24"/>
        <w:rtl/>
      </w:rPr>
      <w:t>اجتماع امر و نه</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60" w:name="Bokmoqarer"/>
    <w:bookmarkEnd w:id="60"/>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61" w:name="BokSabj2"/>
    <w:bookmarkEnd w:id="61"/>
    <w:r>
      <w:rPr>
        <w:sz w:val="24"/>
        <w:szCs w:val="24"/>
        <w:rtl/>
      </w:rPr>
      <w:t>تنب</w:t>
    </w:r>
    <w:r>
      <w:rPr>
        <w:rFonts w:hint="cs"/>
        <w:sz w:val="24"/>
        <w:szCs w:val="24"/>
        <w:rtl/>
      </w:rPr>
      <w:t>ی</w:t>
    </w:r>
    <w:r>
      <w:rPr>
        <w:rFonts w:hint="eastAsia"/>
        <w:sz w:val="24"/>
        <w:szCs w:val="24"/>
        <w:rtl/>
      </w:rPr>
      <w:t>هات</w:t>
    </w:r>
  </w:p>
  <w:p w14:paraId="107986B5" w14:textId="77777777" w:rsidR="009E4BAC" w:rsidRDefault="009E4B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FF7788"/>
    <w:multiLevelType w:val="hybridMultilevel"/>
    <w:tmpl w:val="44246F34"/>
    <w:lvl w:ilvl="0" w:tplc="0092238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15:restartNumberingAfterBreak="0">
    <w:nsid w:val="23CC0A5E"/>
    <w:multiLevelType w:val="hybridMultilevel"/>
    <w:tmpl w:val="98683FA8"/>
    <w:lvl w:ilvl="0" w:tplc="723CE41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15:restartNumberingAfterBreak="0">
    <w:nsid w:val="24FC1B63"/>
    <w:multiLevelType w:val="hybridMultilevel"/>
    <w:tmpl w:val="82AEEB76"/>
    <w:lvl w:ilvl="0" w:tplc="7E16A34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C528D3"/>
    <w:multiLevelType w:val="hybridMultilevel"/>
    <w:tmpl w:val="F46EBF70"/>
    <w:lvl w:ilvl="0" w:tplc="EE9447A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8" w15:restartNumberingAfterBreak="0">
    <w:nsid w:val="75AA5E71"/>
    <w:multiLevelType w:val="hybridMultilevel"/>
    <w:tmpl w:val="C756B78E"/>
    <w:lvl w:ilvl="0" w:tplc="F5D0D6D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9"/>
  </w:num>
  <w:num w:numId="14">
    <w:abstractNumId w:val="15"/>
  </w:num>
  <w:num w:numId="15">
    <w:abstractNumId w:val="16"/>
  </w:num>
  <w:num w:numId="16">
    <w:abstractNumId w:val="17"/>
  </w:num>
  <w:num w:numId="17">
    <w:abstractNumId w:val="18"/>
  </w:num>
  <w:num w:numId="18">
    <w:abstractNumId w:val="11"/>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2FCB"/>
    <w:rsid w:val="00024004"/>
    <w:rsid w:val="00025777"/>
    <w:rsid w:val="00025B70"/>
    <w:rsid w:val="00026CF4"/>
    <w:rsid w:val="00030B4E"/>
    <w:rsid w:val="000353D7"/>
    <w:rsid w:val="0004200E"/>
    <w:rsid w:val="000532DB"/>
    <w:rsid w:val="00055496"/>
    <w:rsid w:val="000637FA"/>
    <w:rsid w:val="00080A41"/>
    <w:rsid w:val="0008299B"/>
    <w:rsid w:val="000913AA"/>
    <w:rsid w:val="00094847"/>
    <w:rsid w:val="00096C63"/>
    <w:rsid w:val="000B5DB5"/>
    <w:rsid w:val="000B607C"/>
    <w:rsid w:val="000C1947"/>
    <w:rsid w:val="000C3947"/>
    <w:rsid w:val="000D0C99"/>
    <w:rsid w:val="000D2A37"/>
    <w:rsid w:val="000D30E9"/>
    <w:rsid w:val="000D6818"/>
    <w:rsid w:val="000E335E"/>
    <w:rsid w:val="000F16CF"/>
    <w:rsid w:val="000F5BAC"/>
    <w:rsid w:val="00102585"/>
    <w:rsid w:val="00114AB7"/>
    <w:rsid w:val="00115537"/>
    <w:rsid w:val="00116B2B"/>
    <w:rsid w:val="00124E3D"/>
    <w:rsid w:val="00127E95"/>
    <w:rsid w:val="00130659"/>
    <w:rsid w:val="001347C7"/>
    <w:rsid w:val="001356B0"/>
    <w:rsid w:val="001372F9"/>
    <w:rsid w:val="00141D21"/>
    <w:rsid w:val="00150A17"/>
    <w:rsid w:val="00151937"/>
    <w:rsid w:val="00153DE5"/>
    <w:rsid w:val="00181844"/>
    <w:rsid w:val="001837E9"/>
    <w:rsid w:val="00187DFA"/>
    <w:rsid w:val="00192133"/>
    <w:rsid w:val="00192E1A"/>
    <w:rsid w:val="00194BA4"/>
    <w:rsid w:val="001A1BC1"/>
    <w:rsid w:val="001A1EA5"/>
    <w:rsid w:val="001A2574"/>
    <w:rsid w:val="001A27D7"/>
    <w:rsid w:val="001A294E"/>
    <w:rsid w:val="001A4ED8"/>
    <w:rsid w:val="001A5E07"/>
    <w:rsid w:val="001B2488"/>
    <w:rsid w:val="001B410B"/>
    <w:rsid w:val="001B6799"/>
    <w:rsid w:val="001C1362"/>
    <w:rsid w:val="001D2E9A"/>
    <w:rsid w:val="001D406D"/>
    <w:rsid w:val="001D597F"/>
    <w:rsid w:val="001E0658"/>
    <w:rsid w:val="001E23F7"/>
    <w:rsid w:val="001E3FD4"/>
    <w:rsid w:val="001E5D8F"/>
    <w:rsid w:val="001F6A34"/>
    <w:rsid w:val="0020241A"/>
    <w:rsid w:val="00203821"/>
    <w:rsid w:val="00203E9C"/>
    <w:rsid w:val="00211632"/>
    <w:rsid w:val="00213BD7"/>
    <w:rsid w:val="00215DE1"/>
    <w:rsid w:val="0021630D"/>
    <w:rsid w:val="00222741"/>
    <w:rsid w:val="00233654"/>
    <w:rsid w:val="00233D01"/>
    <w:rsid w:val="0024121B"/>
    <w:rsid w:val="00245C0C"/>
    <w:rsid w:val="00247D2F"/>
    <w:rsid w:val="00251FBB"/>
    <w:rsid w:val="00256560"/>
    <w:rsid w:val="00257650"/>
    <w:rsid w:val="0026610B"/>
    <w:rsid w:val="002714D3"/>
    <w:rsid w:val="0027605E"/>
    <w:rsid w:val="00281E00"/>
    <w:rsid w:val="00283FA2"/>
    <w:rsid w:val="00287615"/>
    <w:rsid w:val="002932DB"/>
    <w:rsid w:val="00294A52"/>
    <w:rsid w:val="002B575F"/>
    <w:rsid w:val="002B729B"/>
    <w:rsid w:val="002C23B5"/>
    <w:rsid w:val="002C53A2"/>
    <w:rsid w:val="002D0040"/>
    <w:rsid w:val="002D2FA8"/>
    <w:rsid w:val="002E220F"/>
    <w:rsid w:val="00307311"/>
    <w:rsid w:val="0031013B"/>
    <w:rsid w:val="0032100F"/>
    <w:rsid w:val="003236BD"/>
    <w:rsid w:val="00327305"/>
    <w:rsid w:val="0033402C"/>
    <w:rsid w:val="00340521"/>
    <w:rsid w:val="00341C3C"/>
    <w:rsid w:val="00345C73"/>
    <w:rsid w:val="003516EB"/>
    <w:rsid w:val="00354A99"/>
    <w:rsid w:val="00360311"/>
    <w:rsid w:val="00361922"/>
    <w:rsid w:val="00363C2E"/>
    <w:rsid w:val="0037339B"/>
    <w:rsid w:val="00386C11"/>
    <w:rsid w:val="00395D34"/>
    <w:rsid w:val="00397466"/>
    <w:rsid w:val="003978FE"/>
    <w:rsid w:val="003A6148"/>
    <w:rsid w:val="003C33F6"/>
    <w:rsid w:val="003C3D2E"/>
    <w:rsid w:val="003C43A5"/>
    <w:rsid w:val="003E1C5C"/>
    <w:rsid w:val="003E563E"/>
    <w:rsid w:val="003E6650"/>
    <w:rsid w:val="003F5B46"/>
    <w:rsid w:val="00401363"/>
    <w:rsid w:val="00402E47"/>
    <w:rsid w:val="00415363"/>
    <w:rsid w:val="004165CD"/>
    <w:rsid w:val="00421D06"/>
    <w:rsid w:val="0042361B"/>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94713"/>
    <w:rsid w:val="00496FAE"/>
    <w:rsid w:val="004A2FEA"/>
    <w:rsid w:val="004A338C"/>
    <w:rsid w:val="004A6DC0"/>
    <w:rsid w:val="004C756B"/>
    <w:rsid w:val="004D2DD7"/>
    <w:rsid w:val="004D75C5"/>
    <w:rsid w:val="004E00B5"/>
    <w:rsid w:val="004E2186"/>
    <w:rsid w:val="004E66FB"/>
    <w:rsid w:val="004E6AD0"/>
    <w:rsid w:val="004E7C0C"/>
    <w:rsid w:val="004F470A"/>
    <w:rsid w:val="004F4C59"/>
    <w:rsid w:val="004F6AE6"/>
    <w:rsid w:val="00500C8F"/>
    <w:rsid w:val="00500F54"/>
    <w:rsid w:val="00501909"/>
    <w:rsid w:val="00507BBB"/>
    <w:rsid w:val="005128DF"/>
    <w:rsid w:val="005151FA"/>
    <w:rsid w:val="0051592A"/>
    <w:rsid w:val="005206FE"/>
    <w:rsid w:val="005257ED"/>
    <w:rsid w:val="005306F8"/>
    <w:rsid w:val="0054023D"/>
    <w:rsid w:val="005426BF"/>
    <w:rsid w:val="00556BF7"/>
    <w:rsid w:val="0056213C"/>
    <w:rsid w:val="00580C24"/>
    <w:rsid w:val="005835A7"/>
    <w:rsid w:val="0058617E"/>
    <w:rsid w:val="00586C9A"/>
    <w:rsid w:val="00593F06"/>
    <w:rsid w:val="005968EF"/>
    <w:rsid w:val="00596C1E"/>
    <w:rsid w:val="005A2E26"/>
    <w:rsid w:val="005B72DC"/>
    <w:rsid w:val="005B7BCA"/>
    <w:rsid w:val="005C0DAE"/>
    <w:rsid w:val="005C188E"/>
    <w:rsid w:val="005D0D21"/>
    <w:rsid w:val="005D2349"/>
    <w:rsid w:val="005D2F71"/>
    <w:rsid w:val="005E1B60"/>
    <w:rsid w:val="005E3E90"/>
    <w:rsid w:val="005E5507"/>
    <w:rsid w:val="005E5F60"/>
    <w:rsid w:val="005E607B"/>
    <w:rsid w:val="005E69D5"/>
    <w:rsid w:val="005F0A8D"/>
    <w:rsid w:val="005F21CA"/>
    <w:rsid w:val="00601229"/>
    <w:rsid w:val="00603B67"/>
    <w:rsid w:val="006162A2"/>
    <w:rsid w:val="00620B73"/>
    <w:rsid w:val="006240DA"/>
    <w:rsid w:val="0063256E"/>
    <w:rsid w:val="00633390"/>
    <w:rsid w:val="00633F04"/>
    <w:rsid w:val="00635219"/>
    <w:rsid w:val="00635EC0"/>
    <w:rsid w:val="00640B58"/>
    <w:rsid w:val="00645E6D"/>
    <w:rsid w:val="00651B02"/>
    <w:rsid w:val="00651B19"/>
    <w:rsid w:val="00660A29"/>
    <w:rsid w:val="006828C2"/>
    <w:rsid w:val="00685F27"/>
    <w:rsid w:val="00695519"/>
    <w:rsid w:val="006969A5"/>
    <w:rsid w:val="006A4134"/>
    <w:rsid w:val="006A5A03"/>
    <w:rsid w:val="006A5DDA"/>
    <w:rsid w:val="006A6701"/>
    <w:rsid w:val="006B05EB"/>
    <w:rsid w:val="006B21F4"/>
    <w:rsid w:val="006B3753"/>
    <w:rsid w:val="006B7AD6"/>
    <w:rsid w:val="006C50FD"/>
    <w:rsid w:val="006D1DD4"/>
    <w:rsid w:val="006D1F05"/>
    <w:rsid w:val="006D4014"/>
    <w:rsid w:val="006D44C1"/>
    <w:rsid w:val="006E5651"/>
    <w:rsid w:val="006E5B85"/>
    <w:rsid w:val="006F026A"/>
    <w:rsid w:val="006F3C11"/>
    <w:rsid w:val="007021B6"/>
    <w:rsid w:val="0070265B"/>
    <w:rsid w:val="007029F7"/>
    <w:rsid w:val="00704813"/>
    <w:rsid w:val="0070535B"/>
    <w:rsid w:val="0072290D"/>
    <w:rsid w:val="00723D6D"/>
    <w:rsid w:val="00724537"/>
    <w:rsid w:val="00730FB5"/>
    <w:rsid w:val="00731724"/>
    <w:rsid w:val="0073474B"/>
    <w:rsid w:val="0073543C"/>
    <w:rsid w:val="00735511"/>
    <w:rsid w:val="0073558A"/>
    <w:rsid w:val="00737208"/>
    <w:rsid w:val="0074344A"/>
    <w:rsid w:val="00744DE6"/>
    <w:rsid w:val="0074738F"/>
    <w:rsid w:val="0075409D"/>
    <w:rsid w:val="007552C3"/>
    <w:rsid w:val="00756B23"/>
    <w:rsid w:val="00762452"/>
    <w:rsid w:val="007639E0"/>
    <w:rsid w:val="00775507"/>
    <w:rsid w:val="00783473"/>
    <w:rsid w:val="0078594B"/>
    <w:rsid w:val="00787EAD"/>
    <w:rsid w:val="007924A8"/>
    <w:rsid w:val="00795DB2"/>
    <w:rsid w:val="00795E02"/>
    <w:rsid w:val="007979D0"/>
    <w:rsid w:val="007A4566"/>
    <w:rsid w:val="007A4E18"/>
    <w:rsid w:val="007A7B8C"/>
    <w:rsid w:val="007C626D"/>
    <w:rsid w:val="007C6D9E"/>
    <w:rsid w:val="007D18B7"/>
    <w:rsid w:val="007D1C43"/>
    <w:rsid w:val="007D6C53"/>
    <w:rsid w:val="007E1564"/>
    <w:rsid w:val="007E1E87"/>
    <w:rsid w:val="007E5B3F"/>
    <w:rsid w:val="007F2257"/>
    <w:rsid w:val="007F4148"/>
    <w:rsid w:val="007F6FC3"/>
    <w:rsid w:val="0080091D"/>
    <w:rsid w:val="00802DF3"/>
    <w:rsid w:val="00804108"/>
    <w:rsid w:val="00804FC4"/>
    <w:rsid w:val="00810A3B"/>
    <w:rsid w:val="00816367"/>
    <w:rsid w:val="00816A0B"/>
    <w:rsid w:val="00824B22"/>
    <w:rsid w:val="00830C53"/>
    <w:rsid w:val="00837FAA"/>
    <w:rsid w:val="00841F77"/>
    <w:rsid w:val="00842BBB"/>
    <w:rsid w:val="00843C0D"/>
    <w:rsid w:val="0085276D"/>
    <w:rsid w:val="00853726"/>
    <w:rsid w:val="00853D14"/>
    <w:rsid w:val="00857C15"/>
    <w:rsid w:val="00860B8C"/>
    <w:rsid w:val="00863390"/>
    <w:rsid w:val="0086385C"/>
    <w:rsid w:val="00871916"/>
    <w:rsid w:val="00882055"/>
    <w:rsid w:val="00884275"/>
    <w:rsid w:val="008956DD"/>
    <w:rsid w:val="00896A00"/>
    <w:rsid w:val="008A510E"/>
    <w:rsid w:val="008A522A"/>
    <w:rsid w:val="008B4464"/>
    <w:rsid w:val="008B750B"/>
    <w:rsid w:val="008C3162"/>
    <w:rsid w:val="008D1E96"/>
    <w:rsid w:val="008D1F14"/>
    <w:rsid w:val="008D54B6"/>
    <w:rsid w:val="008E3924"/>
    <w:rsid w:val="008E58BB"/>
    <w:rsid w:val="008F13F7"/>
    <w:rsid w:val="008F4676"/>
    <w:rsid w:val="008F5B4D"/>
    <w:rsid w:val="008F5FDA"/>
    <w:rsid w:val="00907425"/>
    <w:rsid w:val="00923535"/>
    <w:rsid w:val="00923C34"/>
    <w:rsid w:val="00924152"/>
    <w:rsid w:val="0092513D"/>
    <w:rsid w:val="00927A9F"/>
    <w:rsid w:val="009335CC"/>
    <w:rsid w:val="00935A55"/>
    <w:rsid w:val="00941CEB"/>
    <w:rsid w:val="0094720F"/>
    <w:rsid w:val="00952045"/>
    <w:rsid w:val="00953B28"/>
    <w:rsid w:val="00954322"/>
    <w:rsid w:val="0095543A"/>
    <w:rsid w:val="00957CAA"/>
    <w:rsid w:val="0096778A"/>
    <w:rsid w:val="00977656"/>
    <w:rsid w:val="009846A7"/>
    <w:rsid w:val="0098794D"/>
    <w:rsid w:val="0099497B"/>
    <w:rsid w:val="009A43BA"/>
    <w:rsid w:val="009B0D05"/>
    <w:rsid w:val="009B49D9"/>
    <w:rsid w:val="009B4CA6"/>
    <w:rsid w:val="009B79F8"/>
    <w:rsid w:val="009C66D5"/>
    <w:rsid w:val="009D13FD"/>
    <w:rsid w:val="009D266A"/>
    <w:rsid w:val="009E215E"/>
    <w:rsid w:val="009E4BAC"/>
    <w:rsid w:val="009F7E07"/>
    <w:rsid w:val="00A01522"/>
    <w:rsid w:val="00A0309D"/>
    <w:rsid w:val="00A10A11"/>
    <w:rsid w:val="00A13C6A"/>
    <w:rsid w:val="00A17B09"/>
    <w:rsid w:val="00A2436C"/>
    <w:rsid w:val="00A37BBF"/>
    <w:rsid w:val="00A457C6"/>
    <w:rsid w:val="00A45910"/>
    <w:rsid w:val="00A46AD0"/>
    <w:rsid w:val="00A47063"/>
    <w:rsid w:val="00A473A8"/>
    <w:rsid w:val="00A513F0"/>
    <w:rsid w:val="00A57687"/>
    <w:rsid w:val="00A6050C"/>
    <w:rsid w:val="00A61AC8"/>
    <w:rsid w:val="00A6366F"/>
    <w:rsid w:val="00A65D4C"/>
    <w:rsid w:val="00A70512"/>
    <w:rsid w:val="00A77453"/>
    <w:rsid w:val="00A939BB"/>
    <w:rsid w:val="00AA1F60"/>
    <w:rsid w:val="00AA356F"/>
    <w:rsid w:val="00AA40D7"/>
    <w:rsid w:val="00AA6210"/>
    <w:rsid w:val="00AA7F26"/>
    <w:rsid w:val="00AB150A"/>
    <w:rsid w:val="00AB5F7D"/>
    <w:rsid w:val="00AC041C"/>
    <w:rsid w:val="00AC0C50"/>
    <w:rsid w:val="00AC3A52"/>
    <w:rsid w:val="00AC6FE2"/>
    <w:rsid w:val="00AD2718"/>
    <w:rsid w:val="00AD3DF6"/>
    <w:rsid w:val="00AF3925"/>
    <w:rsid w:val="00B02C27"/>
    <w:rsid w:val="00B07438"/>
    <w:rsid w:val="00B1296B"/>
    <w:rsid w:val="00B2292F"/>
    <w:rsid w:val="00B26DDB"/>
    <w:rsid w:val="00B30E67"/>
    <w:rsid w:val="00B343DB"/>
    <w:rsid w:val="00B35FA2"/>
    <w:rsid w:val="00B43169"/>
    <w:rsid w:val="00B434F5"/>
    <w:rsid w:val="00B4399B"/>
    <w:rsid w:val="00B4499C"/>
    <w:rsid w:val="00B501A8"/>
    <w:rsid w:val="00B55AE4"/>
    <w:rsid w:val="00B663EB"/>
    <w:rsid w:val="00B70B46"/>
    <w:rsid w:val="00B70DB7"/>
    <w:rsid w:val="00B739B0"/>
    <w:rsid w:val="00B814A3"/>
    <w:rsid w:val="00B96F38"/>
    <w:rsid w:val="00BC716B"/>
    <w:rsid w:val="00BD0482"/>
    <w:rsid w:val="00BD0E74"/>
    <w:rsid w:val="00BD16AC"/>
    <w:rsid w:val="00BD5F8C"/>
    <w:rsid w:val="00BD7C60"/>
    <w:rsid w:val="00BE29DD"/>
    <w:rsid w:val="00BE5496"/>
    <w:rsid w:val="00BE7AE2"/>
    <w:rsid w:val="00C01738"/>
    <w:rsid w:val="00C02F23"/>
    <w:rsid w:val="00C05FB3"/>
    <w:rsid w:val="00C066AF"/>
    <w:rsid w:val="00C10E06"/>
    <w:rsid w:val="00C145B8"/>
    <w:rsid w:val="00C161E9"/>
    <w:rsid w:val="00C22837"/>
    <w:rsid w:val="00C2438F"/>
    <w:rsid w:val="00C31AF0"/>
    <w:rsid w:val="00C32A7E"/>
    <w:rsid w:val="00C335C2"/>
    <w:rsid w:val="00C34F28"/>
    <w:rsid w:val="00C368DF"/>
    <w:rsid w:val="00C43DD6"/>
    <w:rsid w:val="00C442C5"/>
    <w:rsid w:val="00C52C44"/>
    <w:rsid w:val="00C57B52"/>
    <w:rsid w:val="00C57B5C"/>
    <w:rsid w:val="00C57C7C"/>
    <w:rsid w:val="00C61049"/>
    <w:rsid w:val="00C63FFE"/>
    <w:rsid w:val="00C85CF5"/>
    <w:rsid w:val="00C91EB6"/>
    <w:rsid w:val="00CA10B0"/>
    <w:rsid w:val="00CA2F8E"/>
    <w:rsid w:val="00CA3EE2"/>
    <w:rsid w:val="00CA4010"/>
    <w:rsid w:val="00CA7FD5"/>
    <w:rsid w:val="00CB0821"/>
    <w:rsid w:val="00CB3287"/>
    <w:rsid w:val="00CB33E2"/>
    <w:rsid w:val="00CB4E68"/>
    <w:rsid w:val="00CC2733"/>
    <w:rsid w:val="00CC47D3"/>
    <w:rsid w:val="00CD0050"/>
    <w:rsid w:val="00CD6704"/>
    <w:rsid w:val="00CE7481"/>
    <w:rsid w:val="00CF0A8F"/>
    <w:rsid w:val="00CF6F23"/>
    <w:rsid w:val="00D020E4"/>
    <w:rsid w:val="00D048CE"/>
    <w:rsid w:val="00D06EFF"/>
    <w:rsid w:val="00D10998"/>
    <w:rsid w:val="00D15CBD"/>
    <w:rsid w:val="00D221CB"/>
    <w:rsid w:val="00D23391"/>
    <w:rsid w:val="00D31805"/>
    <w:rsid w:val="00D32905"/>
    <w:rsid w:val="00D45D0E"/>
    <w:rsid w:val="00D552B9"/>
    <w:rsid w:val="00D735B2"/>
    <w:rsid w:val="00D74021"/>
    <w:rsid w:val="00D76D01"/>
    <w:rsid w:val="00D84D31"/>
    <w:rsid w:val="00D85775"/>
    <w:rsid w:val="00D922A9"/>
    <w:rsid w:val="00D9394A"/>
    <w:rsid w:val="00D93F8D"/>
    <w:rsid w:val="00DA4854"/>
    <w:rsid w:val="00DB0CBB"/>
    <w:rsid w:val="00DB323E"/>
    <w:rsid w:val="00DB67CC"/>
    <w:rsid w:val="00DC3783"/>
    <w:rsid w:val="00DD6B6F"/>
    <w:rsid w:val="00DE1070"/>
    <w:rsid w:val="00E00219"/>
    <w:rsid w:val="00E0316B"/>
    <w:rsid w:val="00E07733"/>
    <w:rsid w:val="00E24BA1"/>
    <w:rsid w:val="00E25E10"/>
    <w:rsid w:val="00E50B41"/>
    <w:rsid w:val="00E5219B"/>
    <w:rsid w:val="00E52D07"/>
    <w:rsid w:val="00E5518B"/>
    <w:rsid w:val="00E609FE"/>
    <w:rsid w:val="00E62E52"/>
    <w:rsid w:val="00E630BE"/>
    <w:rsid w:val="00E65022"/>
    <w:rsid w:val="00E661E1"/>
    <w:rsid w:val="00E73037"/>
    <w:rsid w:val="00E75920"/>
    <w:rsid w:val="00E80D96"/>
    <w:rsid w:val="00E871FA"/>
    <w:rsid w:val="00E903DC"/>
    <w:rsid w:val="00E936A4"/>
    <w:rsid w:val="00E954BB"/>
    <w:rsid w:val="00EA45E7"/>
    <w:rsid w:val="00EB0F31"/>
    <w:rsid w:val="00EB78E3"/>
    <w:rsid w:val="00EB7BE3"/>
    <w:rsid w:val="00EC1774"/>
    <w:rsid w:val="00EC1C4B"/>
    <w:rsid w:val="00EC735A"/>
    <w:rsid w:val="00ED0369"/>
    <w:rsid w:val="00ED5F38"/>
    <w:rsid w:val="00EF27FE"/>
    <w:rsid w:val="00EF71A9"/>
    <w:rsid w:val="00F01D78"/>
    <w:rsid w:val="00F026F8"/>
    <w:rsid w:val="00F07FB6"/>
    <w:rsid w:val="00F149D0"/>
    <w:rsid w:val="00F16B53"/>
    <w:rsid w:val="00F25ECD"/>
    <w:rsid w:val="00F318BE"/>
    <w:rsid w:val="00F33297"/>
    <w:rsid w:val="00F343FB"/>
    <w:rsid w:val="00F359FE"/>
    <w:rsid w:val="00F40021"/>
    <w:rsid w:val="00F416D9"/>
    <w:rsid w:val="00F42159"/>
    <w:rsid w:val="00F4256E"/>
    <w:rsid w:val="00F42EE1"/>
    <w:rsid w:val="00F60F1F"/>
    <w:rsid w:val="00F61001"/>
    <w:rsid w:val="00F64141"/>
    <w:rsid w:val="00F655A9"/>
    <w:rsid w:val="00F67508"/>
    <w:rsid w:val="00F71FC9"/>
    <w:rsid w:val="00F73B48"/>
    <w:rsid w:val="00F74F51"/>
    <w:rsid w:val="00F842AD"/>
    <w:rsid w:val="00F914EB"/>
    <w:rsid w:val="00F91B85"/>
    <w:rsid w:val="00F938E7"/>
    <w:rsid w:val="00FA27B7"/>
    <w:rsid w:val="00FA3B17"/>
    <w:rsid w:val="00FA5E8D"/>
    <w:rsid w:val="00FA5F3D"/>
    <w:rsid w:val="00FA74AF"/>
    <w:rsid w:val="00FB399E"/>
    <w:rsid w:val="00FB4E49"/>
    <w:rsid w:val="00FB7F50"/>
    <w:rsid w:val="00FC2A85"/>
    <w:rsid w:val="00FC40AF"/>
    <w:rsid w:val="00FC73B9"/>
    <w:rsid w:val="00FD0A16"/>
    <w:rsid w:val="00FD57BF"/>
    <w:rsid w:val="00FE3D7D"/>
    <w:rsid w:val="00FE6DCF"/>
    <w:rsid w:val="00FF6BC0"/>
    <w:rsid w:val="00FF6EA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E710B"/>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4E7C0C"/>
    <w:rPr>
      <w:color w:val="605E5C"/>
      <w:shd w:val="clear" w:color="auto" w:fill="E1DFDD"/>
    </w:rPr>
  </w:style>
  <w:style w:type="character" w:styleId="FollowedHyperlink">
    <w:name w:val="FollowedHyperlink"/>
    <w:basedOn w:val="DefaultParagraphFont"/>
    <w:uiPriority w:val="99"/>
    <w:semiHidden/>
    <w:unhideWhenUsed/>
    <w:rsid w:val="00194B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7979875">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892633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1161091">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874/3/402/" TargetMode="External"/><Relationship Id="rId2" Type="http://schemas.openxmlformats.org/officeDocument/2006/relationships/hyperlink" Target="http://lib.eshia.ir/10057/1/345/" TargetMode="External"/><Relationship Id="rId1" Type="http://schemas.openxmlformats.org/officeDocument/2006/relationships/hyperlink" Target="http://lib.eshia.ir/27004/1/155/" TargetMode="External"/><Relationship Id="rId6" Type="http://schemas.openxmlformats.org/officeDocument/2006/relationships/hyperlink" Target="http://lib.eshia.ir/13053/1/440/" TargetMode="External"/><Relationship Id="rId5" Type="http://schemas.openxmlformats.org/officeDocument/2006/relationships/hyperlink" Target="http://lib.eshia.ir/27874/2/367/" TargetMode="External"/><Relationship Id="rId4" Type="http://schemas.openxmlformats.org/officeDocument/2006/relationships/hyperlink" Target="http://lib.eshia.ir/13064/3/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1440</TotalTime>
  <Pages>8</Pages>
  <Words>2056</Words>
  <Characters>11723</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13752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166</cp:revision>
  <dcterms:created xsi:type="dcterms:W3CDTF">2022-02-18T05:26:00Z</dcterms:created>
  <dcterms:modified xsi:type="dcterms:W3CDTF">2022-02-20T10:50:00Z</dcterms:modified>
  <cp:contentStatus>ویرایش 2.5</cp:contentStatus>
  <cp:version>2.7</cp:version>
</cp:coreProperties>
</file>