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12C56C" w14:textId="77777777" w:rsidR="00F27F61" w:rsidRDefault="00F27F61" w:rsidP="00F27F61">
      <w:pPr>
        <w:jc w:val="center"/>
        <w:rPr>
          <w:noProof/>
          <w:rtl/>
        </w:rPr>
      </w:pPr>
      <w:r>
        <w:rPr>
          <w:rFonts w:hint="cs"/>
          <w:noProof/>
          <w:rtl/>
        </w:rPr>
        <w:t>بسمه تعالی</w:t>
      </w:r>
    </w:p>
    <w:p w14:paraId="642C94D4" w14:textId="77777777" w:rsidR="00F27F61" w:rsidRPr="00A6366F" w:rsidRDefault="00F27F61" w:rsidP="00F27F61">
      <w:r w:rsidRPr="009830BF">
        <w:rPr>
          <w:rStyle w:val="Emphasis"/>
          <w:rFonts w:hint="cs"/>
          <w:b/>
          <w:bCs w:val="0"/>
          <w:color w:val="FF0000"/>
          <w:rtl/>
        </w:rPr>
        <w:t>موضوع</w:t>
      </w:r>
      <w:r w:rsidRPr="009830BF">
        <w:rPr>
          <w:rStyle w:val="Emphasis"/>
          <w:rFonts w:hint="cs"/>
          <w:color w:val="FF0000"/>
          <w:rtl/>
        </w:rPr>
        <w:t>:</w:t>
      </w:r>
      <w:r w:rsidRPr="009830BF">
        <w:rPr>
          <w:rFonts w:hint="cs"/>
          <w:color w:val="FF0000"/>
          <w:rtl/>
        </w:rPr>
        <w:t xml:space="preserve"> </w:t>
      </w:r>
      <w:r>
        <w:rPr>
          <w:rtl/>
        </w:rPr>
        <w:t>ک</w:t>
      </w:r>
      <w:r>
        <w:rPr>
          <w:rFonts w:hint="cs"/>
          <w:rtl/>
        </w:rPr>
        <w:t>ی</w:t>
      </w:r>
      <w:r>
        <w:rPr>
          <w:rFonts w:hint="eastAsia"/>
          <w:rtl/>
        </w:rPr>
        <w:t>ف</w:t>
      </w:r>
      <w:r>
        <w:rPr>
          <w:rFonts w:hint="cs"/>
          <w:rtl/>
        </w:rPr>
        <w:t>ی</w:t>
      </w:r>
      <w:r>
        <w:rPr>
          <w:rFonts w:hint="eastAsia"/>
          <w:rtl/>
        </w:rPr>
        <w:t>ت</w:t>
      </w:r>
      <w:r>
        <w:rPr>
          <w:rtl/>
        </w:rPr>
        <w:t xml:space="preserve"> تسب</w:t>
      </w:r>
      <w:r>
        <w:rPr>
          <w:rFonts w:hint="cs"/>
          <w:rtl/>
        </w:rPr>
        <w:t>ی</w:t>
      </w:r>
      <w:r>
        <w:rPr>
          <w:rFonts w:hint="eastAsia"/>
          <w:rtl/>
        </w:rPr>
        <w:t>حات</w:t>
      </w:r>
      <w:r>
        <w:rPr>
          <w:rtl/>
        </w:rPr>
        <w:t xml:space="preserve"> در رکعت</w:t>
      </w:r>
      <w:r>
        <w:rPr>
          <w:rFonts w:hint="cs"/>
          <w:rtl/>
        </w:rPr>
        <w:t>ی</w:t>
      </w:r>
      <w:r>
        <w:rPr>
          <w:rFonts w:hint="eastAsia"/>
          <w:rtl/>
        </w:rPr>
        <w:t>ن</w:t>
      </w:r>
      <w:r>
        <w:rPr>
          <w:rtl/>
        </w:rPr>
        <w:t xml:space="preserve"> أخ</w:t>
      </w:r>
      <w:r>
        <w:rPr>
          <w:rFonts w:hint="cs"/>
          <w:rtl/>
        </w:rPr>
        <w:t>ی</w:t>
      </w:r>
      <w:r>
        <w:rPr>
          <w:rFonts w:hint="eastAsia"/>
          <w:rtl/>
        </w:rPr>
        <w:t>رت</w:t>
      </w:r>
      <w:r>
        <w:rPr>
          <w:rFonts w:hint="cs"/>
          <w:rtl/>
        </w:rPr>
        <w:t>ی</w:t>
      </w:r>
      <w:r>
        <w:rPr>
          <w:rFonts w:hint="eastAsia"/>
          <w:rtl/>
        </w:rPr>
        <w:t>ن</w:t>
      </w:r>
      <w:r>
        <w:rPr>
          <w:rtl/>
        </w:rPr>
        <w:t xml:space="preserve"> </w:t>
      </w:r>
      <w:r>
        <w:rPr>
          <w:rFonts w:hint="cs"/>
          <w:rtl/>
        </w:rPr>
        <w:t xml:space="preserve"> </w:t>
      </w:r>
      <w:r w:rsidRPr="00A6366F">
        <w:rPr>
          <w:rFonts w:hint="cs"/>
          <w:rtl/>
        </w:rPr>
        <w:t>/</w:t>
      </w:r>
      <w:r>
        <w:rPr>
          <w:rtl/>
        </w:rPr>
        <w:t>قرائت</w:t>
      </w:r>
      <w:r w:rsidRPr="00A6366F">
        <w:rPr>
          <w:rFonts w:hint="cs"/>
          <w:rtl/>
        </w:rPr>
        <w:t xml:space="preserve"> /</w:t>
      </w:r>
      <w:r>
        <w:rPr>
          <w:rtl/>
        </w:rPr>
        <w:t>صلاه</w:t>
      </w:r>
      <w:r w:rsidRPr="00A6366F">
        <w:rPr>
          <w:rFonts w:hint="cs"/>
          <w:rtl/>
        </w:rPr>
        <w:t xml:space="preserve"> </w:t>
      </w:r>
    </w:p>
    <w:p w14:paraId="1D5665A1" w14:textId="77777777" w:rsidR="00F27F61" w:rsidRDefault="00F27F61" w:rsidP="00F27F61">
      <w:pPr>
        <w:jc w:val="center"/>
        <w:rPr>
          <w:rtl/>
        </w:rPr>
      </w:pPr>
    </w:p>
    <w:p w14:paraId="2233F25C" w14:textId="1E3627C8" w:rsidR="008B750B" w:rsidRPr="008A522A" w:rsidRDefault="00F27F61" w:rsidP="00F27F61">
      <w:pPr>
        <w:rPr>
          <w:rtl/>
        </w:rPr>
      </w:pPr>
      <w:r>
        <w:rPr>
          <w:rFonts w:hint="cs"/>
          <w:rtl/>
        </w:rPr>
        <w:t>فهرست مطالب</w:t>
      </w:r>
      <w:r>
        <w:rPr>
          <w:rFonts w:hint="cs"/>
          <w:rtl/>
        </w:rPr>
        <w:t>:</w:t>
      </w:r>
    </w:p>
    <w:p w14:paraId="15B00545" w14:textId="422D0B2E" w:rsidR="00170CC0" w:rsidRDefault="00170CC0" w:rsidP="00170CC0">
      <w:pPr>
        <w:pStyle w:val="TOC2"/>
        <w:tabs>
          <w:tab w:val="right" w:leader="dot" w:pos="10194"/>
        </w:tabs>
        <w:rPr>
          <w:rFonts w:asciiTheme="minorHAnsi" w:eastAsiaTheme="minorEastAsia" w:hAnsiTheme="minorHAnsi" w:cstheme="minorBidi"/>
          <w:bCs w:val="0"/>
          <w:noProof/>
          <w:color w:val="auto"/>
          <w:szCs w:val="22"/>
          <w:rtl/>
          <w:lang w:bidi="ar-SA"/>
        </w:rPr>
      </w:pPr>
      <w:r>
        <w:rPr>
          <w:noProof/>
          <w:webHidden/>
          <w:szCs w:val="24"/>
          <w:rtl/>
        </w:rPr>
        <w:fldChar w:fldCharType="begin"/>
      </w:r>
      <w:r>
        <w:rPr>
          <w:noProof/>
          <w:webHidden/>
          <w:szCs w:val="24"/>
          <w:rtl/>
        </w:rPr>
        <w:instrText xml:space="preserve"> </w:instrText>
      </w:r>
      <w:r>
        <w:rPr>
          <w:noProof/>
          <w:webHidden/>
          <w:szCs w:val="24"/>
        </w:rPr>
        <w:instrText>TOC</w:instrText>
      </w:r>
      <w:r>
        <w:rPr>
          <w:noProof/>
          <w:webHidden/>
          <w:szCs w:val="24"/>
          <w:rtl/>
        </w:rPr>
        <w:instrText xml:space="preserve"> \</w:instrText>
      </w:r>
      <w:r>
        <w:rPr>
          <w:noProof/>
          <w:webHidden/>
          <w:szCs w:val="24"/>
        </w:rPr>
        <w:instrText>o "1-9" \h \z \u</w:instrText>
      </w:r>
      <w:r>
        <w:rPr>
          <w:noProof/>
          <w:webHidden/>
          <w:szCs w:val="24"/>
          <w:rtl/>
        </w:rPr>
        <w:instrText xml:space="preserve"> </w:instrText>
      </w:r>
      <w:r>
        <w:rPr>
          <w:noProof/>
          <w:webHidden/>
          <w:szCs w:val="24"/>
          <w:rtl/>
        </w:rPr>
        <w:fldChar w:fldCharType="separate"/>
      </w:r>
      <w:hyperlink w:anchor="_Toc126767309" w:history="1">
        <w:r w:rsidRPr="006558FA">
          <w:rPr>
            <w:rStyle w:val="Hyperlink"/>
            <w:noProof/>
            <w:rtl/>
          </w:rPr>
          <w:t>بررس</w:t>
        </w:r>
        <w:r w:rsidRPr="006558FA">
          <w:rPr>
            <w:rStyle w:val="Hyperlink"/>
            <w:rFonts w:hint="cs"/>
            <w:noProof/>
            <w:rtl/>
          </w:rPr>
          <w:t>ی</w:t>
        </w:r>
        <w:r w:rsidRPr="006558FA">
          <w:rPr>
            <w:rStyle w:val="Hyperlink"/>
            <w:noProof/>
            <w:rtl/>
          </w:rPr>
          <w:t xml:space="preserve"> احت</w:t>
        </w:r>
        <w:r w:rsidRPr="006558FA">
          <w:rPr>
            <w:rStyle w:val="Hyperlink"/>
            <w:rFonts w:hint="cs"/>
            <w:noProof/>
            <w:rtl/>
          </w:rPr>
          <w:t>ی</w:t>
        </w:r>
        <w:r w:rsidRPr="006558FA">
          <w:rPr>
            <w:rStyle w:val="Hyperlink"/>
            <w:rFonts w:hint="eastAsia"/>
            <w:noProof/>
            <w:rtl/>
          </w:rPr>
          <w:t>اط</w:t>
        </w:r>
        <w:r w:rsidRPr="006558FA">
          <w:rPr>
            <w:rStyle w:val="Hyperlink"/>
            <w:noProof/>
            <w:rtl/>
          </w:rPr>
          <w:t xml:space="preserve"> در سه مرتبه خواندن تسب</w:t>
        </w:r>
        <w:r w:rsidRPr="006558FA">
          <w:rPr>
            <w:rStyle w:val="Hyperlink"/>
            <w:rFonts w:hint="cs"/>
            <w:noProof/>
            <w:rtl/>
          </w:rPr>
          <w:t>ی</w:t>
        </w:r>
        <w:r w:rsidRPr="006558FA">
          <w:rPr>
            <w:rStyle w:val="Hyperlink"/>
            <w:rFonts w:hint="eastAsia"/>
            <w:noProof/>
            <w:rtl/>
          </w:rPr>
          <w:t>حات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Toc126767309 \h</w:instrText>
        </w:r>
        <w:r>
          <w:rPr>
            <w:noProof/>
            <w:webHidden/>
            <w:rtl/>
          </w:rPr>
          <w:instrText xml:space="preserve"> </w:instrText>
        </w:r>
        <w:r>
          <w:rPr>
            <w:noProof/>
            <w:webHidden/>
            <w:rtl/>
          </w:rPr>
        </w:r>
        <w:r>
          <w:rPr>
            <w:noProof/>
            <w:webHidden/>
            <w:rtl/>
          </w:rPr>
          <w:fldChar w:fldCharType="separate"/>
        </w:r>
        <w:r w:rsidR="00A13A20">
          <w:rPr>
            <w:noProof/>
            <w:webHidden/>
            <w:rtl/>
          </w:rPr>
          <w:t>1</w:t>
        </w:r>
        <w:r>
          <w:rPr>
            <w:noProof/>
            <w:webHidden/>
            <w:rtl/>
          </w:rPr>
          <w:fldChar w:fldCharType="end"/>
        </w:r>
      </w:hyperlink>
    </w:p>
    <w:p w14:paraId="1CC6D39A" w14:textId="19D3C894" w:rsidR="00170CC0" w:rsidRDefault="00F27F61" w:rsidP="00170CC0">
      <w:pPr>
        <w:pStyle w:val="TOC2"/>
        <w:tabs>
          <w:tab w:val="right" w:leader="dot" w:pos="10194"/>
        </w:tabs>
        <w:rPr>
          <w:rFonts w:asciiTheme="minorHAnsi" w:eastAsiaTheme="minorEastAsia" w:hAnsiTheme="minorHAnsi" w:cstheme="minorBidi"/>
          <w:bCs w:val="0"/>
          <w:noProof/>
          <w:color w:val="auto"/>
          <w:szCs w:val="22"/>
          <w:rtl/>
          <w:lang w:bidi="ar-SA"/>
        </w:rPr>
      </w:pPr>
      <w:hyperlink w:anchor="_Toc126767310" w:history="1">
        <w:r w:rsidR="00170CC0" w:rsidRPr="006558FA">
          <w:rPr>
            <w:rStyle w:val="Hyperlink"/>
            <w:noProof/>
            <w:rtl/>
          </w:rPr>
          <w:t>بررس</w:t>
        </w:r>
        <w:r w:rsidR="00170CC0" w:rsidRPr="006558FA">
          <w:rPr>
            <w:rStyle w:val="Hyperlink"/>
            <w:rFonts w:hint="cs"/>
            <w:noProof/>
            <w:rtl/>
          </w:rPr>
          <w:t>ی</w:t>
        </w:r>
        <w:r w:rsidR="00170CC0" w:rsidRPr="006558FA">
          <w:rPr>
            <w:rStyle w:val="Hyperlink"/>
            <w:noProof/>
            <w:rtl/>
          </w:rPr>
          <w:t xml:space="preserve"> اصل عمل</w:t>
        </w:r>
        <w:r w:rsidR="00170CC0" w:rsidRPr="006558FA">
          <w:rPr>
            <w:rStyle w:val="Hyperlink"/>
            <w:rFonts w:hint="cs"/>
            <w:noProof/>
            <w:rtl/>
          </w:rPr>
          <w:t>ی</w:t>
        </w:r>
        <w:r w:rsidR="00170CC0" w:rsidRPr="006558FA">
          <w:rPr>
            <w:rStyle w:val="Hyperlink"/>
            <w:noProof/>
            <w:rtl/>
          </w:rPr>
          <w:t xml:space="preserve"> در صورت شک در مسئله</w:t>
        </w:r>
        <w:r w:rsidR="00170CC0">
          <w:rPr>
            <w:noProof/>
            <w:webHidden/>
            <w:rtl/>
          </w:rPr>
          <w:tab/>
        </w:r>
        <w:r w:rsidR="00170CC0">
          <w:rPr>
            <w:noProof/>
            <w:webHidden/>
            <w:rtl/>
          </w:rPr>
          <w:fldChar w:fldCharType="begin"/>
        </w:r>
        <w:r w:rsidR="00170CC0">
          <w:rPr>
            <w:noProof/>
            <w:webHidden/>
            <w:rtl/>
          </w:rPr>
          <w:instrText xml:space="preserve"> </w:instrText>
        </w:r>
        <w:r w:rsidR="00170CC0">
          <w:rPr>
            <w:noProof/>
            <w:webHidden/>
          </w:rPr>
          <w:instrText>PAGEREF</w:instrText>
        </w:r>
        <w:r w:rsidR="00170CC0">
          <w:rPr>
            <w:noProof/>
            <w:webHidden/>
            <w:rtl/>
          </w:rPr>
          <w:instrText xml:space="preserve"> _</w:instrText>
        </w:r>
        <w:r w:rsidR="00170CC0">
          <w:rPr>
            <w:noProof/>
            <w:webHidden/>
          </w:rPr>
          <w:instrText>Toc126767310 \h</w:instrText>
        </w:r>
        <w:r w:rsidR="00170CC0">
          <w:rPr>
            <w:noProof/>
            <w:webHidden/>
            <w:rtl/>
          </w:rPr>
          <w:instrText xml:space="preserve"> </w:instrText>
        </w:r>
        <w:r w:rsidR="00170CC0">
          <w:rPr>
            <w:noProof/>
            <w:webHidden/>
            <w:rtl/>
          </w:rPr>
        </w:r>
        <w:r w:rsidR="00170CC0">
          <w:rPr>
            <w:noProof/>
            <w:webHidden/>
            <w:rtl/>
          </w:rPr>
          <w:fldChar w:fldCharType="separate"/>
        </w:r>
        <w:r w:rsidR="00A13A20">
          <w:rPr>
            <w:noProof/>
            <w:webHidden/>
            <w:rtl/>
          </w:rPr>
          <w:t>2</w:t>
        </w:r>
        <w:r w:rsidR="00170CC0">
          <w:rPr>
            <w:noProof/>
            <w:webHidden/>
            <w:rtl/>
          </w:rPr>
          <w:fldChar w:fldCharType="end"/>
        </w:r>
      </w:hyperlink>
    </w:p>
    <w:p w14:paraId="12B082E1" w14:textId="7D48EA81" w:rsidR="00170CC0" w:rsidRDefault="00F27F61" w:rsidP="00170CC0">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26767311" w:history="1">
        <w:r w:rsidR="00170CC0" w:rsidRPr="006558FA">
          <w:rPr>
            <w:rStyle w:val="Hyperlink"/>
            <w:noProof/>
            <w:rtl/>
          </w:rPr>
          <w:t>تعجب از احت</w:t>
        </w:r>
        <w:r w:rsidR="00170CC0" w:rsidRPr="006558FA">
          <w:rPr>
            <w:rStyle w:val="Hyperlink"/>
            <w:rFonts w:hint="cs"/>
            <w:noProof/>
            <w:rtl/>
          </w:rPr>
          <w:t>ی</w:t>
        </w:r>
        <w:r w:rsidR="00170CC0" w:rsidRPr="006558FA">
          <w:rPr>
            <w:rStyle w:val="Hyperlink"/>
            <w:rFonts w:hint="eastAsia"/>
            <w:noProof/>
            <w:rtl/>
          </w:rPr>
          <w:t>اط</w:t>
        </w:r>
        <w:r w:rsidR="00170CC0" w:rsidRPr="006558FA">
          <w:rPr>
            <w:rStyle w:val="Hyperlink"/>
            <w:noProof/>
            <w:rtl/>
          </w:rPr>
          <w:t xml:space="preserve"> مطرح در کلام شه</w:t>
        </w:r>
        <w:r w:rsidR="00170CC0" w:rsidRPr="006558FA">
          <w:rPr>
            <w:rStyle w:val="Hyperlink"/>
            <w:rFonts w:hint="cs"/>
            <w:noProof/>
            <w:rtl/>
          </w:rPr>
          <w:t>ی</w:t>
        </w:r>
        <w:r w:rsidR="00170CC0" w:rsidRPr="006558FA">
          <w:rPr>
            <w:rStyle w:val="Hyperlink"/>
            <w:rFonts w:hint="eastAsia"/>
            <w:noProof/>
            <w:rtl/>
          </w:rPr>
          <w:t>د</w:t>
        </w:r>
        <w:r w:rsidR="00170CC0" w:rsidRPr="006558FA">
          <w:rPr>
            <w:rStyle w:val="Hyperlink"/>
            <w:noProof/>
            <w:rtl/>
          </w:rPr>
          <w:t xml:space="preserve"> صدر</w:t>
        </w:r>
        <w:r w:rsidR="00170CC0">
          <w:rPr>
            <w:noProof/>
            <w:webHidden/>
            <w:rtl/>
          </w:rPr>
          <w:tab/>
        </w:r>
        <w:r w:rsidR="00170CC0">
          <w:rPr>
            <w:noProof/>
            <w:webHidden/>
            <w:rtl/>
          </w:rPr>
          <w:fldChar w:fldCharType="begin"/>
        </w:r>
        <w:r w:rsidR="00170CC0">
          <w:rPr>
            <w:noProof/>
            <w:webHidden/>
            <w:rtl/>
          </w:rPr>
          <w:instrText xml:space="preserve"> </w:instrText>
        </w:r>
        <w:r w:rsidR="00170CC0">
          <w:rPr>
            <w:noProof/>
            <w:webHidden/>
          </w:rPr>
          <w:instrText>PAGEREF</w:instrText>
        </w:r>
        <w:r w:rsidR="00170CC0">
          <w:rPr>
            <w:noProof/>
            <w:webHidden/>
            <w:rtl/>
          </w:rPr>
          <w:instrText xml:space="preserve"> _</w:instrText>
        </w:r>
        <w:r w:rsidR="00170CC0">
          <w:rPr>
            <w:noProof/>
            <w:webHidden/>
          </w:rPr>
          <w:instrText>Toc126767311 \h</w:instrText>
        </w:r>
        <w:r w:rsidR="00170CC0">
          <w:rPr>
            <w:noProof/>
            <w:webHidden/>
            <w:rtl/>
          </w:rPr>
          <w:instrText xml:space="preserve"> </w:instrText>
        </w:r>
        <w:r w:rsidR="00170CC0">
          <w:rPr>
            <w:noProof/>
            <w:webHidden/>
            <w:rtl/>
          </w:rPr>
        </w:r>
        <w:r w:rsidR="00170CC0">
          <w:rPr>
            <w:noProof/>
            <w:webHidden/>
            <w:rtl/>
          </w:rPr>
          <w:fldChar w:fldCharType="separate"/>
        </w:r>
        <w:r w:rsidR="00A13A20">
          <w:rPr>
            <w:noProof/>
            <w:webHidden/>
            <w:rtl/>
          </w:rPr>
          <w:t>3</w:t>
        </w:r>
        <w:r w:rsidR="00170CC0">
          <w:rPr>
            <w:noProof/>
            <w:webHidden/>
            <w:rtl/>
          </w:rPr>
          <w:fldChar w:fldCharType="end"/>
        </w:r>
      </w:hyperlink>
    </w:p>
    <w:p w14:paraId="1899B39A" w14:textId="09DB8B08" w:rsidR="00170CC0" w:rsidRDefault="00F27F61" w:rsidP="00170CC0">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26767312" w:history="1">
        <w:r w:rsidR="00170CC0" w:rsidRPr="006558FA">
          <w:rPr>
            <w:rStyle w:val="Hyperlink"/>
            <w:noProof/>
            <w:rtl/>
          </w:rPr>
          <w:t>بررس</w:t>
        </w:r>
        <w:r w:rsidR="00170CC0" w:rsidRPr="006558FA">
          <w:rPr>
            <w:rStyle w:val="Hyperlink"/>
            <w:rFonts w:hint="cs"/>
            <w:noProof/>
            <w:rtl/>
          </w:rPr>
          <w:t>ی</w:t>
        </w:r>
        <w:r w:rsidR="00170CC0" w:rsidRPr="006558FA">
          <w:rPr>
            <w:rStyle w:val="Hyperlink"/>
            <w:noProof/>
            <w:rtl/>
          </w:rPr>
          <w:t xml:space="preserve"> فرما</w:t>
        </w:r>
        <w:r w:rsidR="00170CC0" w:rsidRPr="006558FA">
          <w:rPr>
            <w:rStyle w:val="Hyperlink"/>
            <w:rFonts w:hint="cs"/>
            <w:noProof/>
            <w:rtl/>
          </w:rPr>
          <w:t>ی</w:t>
        </w:r>
        <w:r w:rsidR="00170CC0" w:rsidRPr="006558FA">
          <w:rPr>
            <w:rStyle w:val="Hyperlink"/>
            <w:rFonts w:hint="eastAsia"/>
            <w:noProof/>
            <w:rtl/>
          </w:rPr>
          <w:t>ش</w:t>
        </w:r>
        <w:r w:rsidR="00170CC0" w:rsidRPr="006558FA">
          <w:rPr>
            <w:rStyle w:val="Hyperlink"/>
            <w:noProof/>
            <w:rtl/>
          </w:rPr>
          <w:t xml:space="preserve"> آ</w:t>
        </w:r>
        <w:r w:rsidR="00170CC0" w:rsidRPr="006558FA">
          <w:rPr>
            <w:rStyle w:val="Hyperlink"/>
            <w:rFonts w:hint="cs"/>
            <w:noProof/>
            <w:rtl/>
          </w:rPr>
          <w:t>ی</w:t>
        </w:r>
        <w:r w:rsidR="00170CC0" w:rsidRPr="006558FA">
          <w:rPr>
            <w:rStyle w:val="Hyperlink"/>
            <w:rFonts w:hint="eastAsia"/>
            <w:noProof/>
            <w:rtl/>
          </w:rPr>
          <w:t>ت</w:t>
        </w:r>
        <w:r w:rsidR="00170CC0" w:rsidRPr="006558FA">
          <w:rPr>
            <w:rStyle w:val="Hyperlink"/>
            <w:noProof/>
            <w:rtl/>
          </w:rPr>
          <w:t xml:space="preserve"> الله س</w:t>
        </w:r>
        <w:r w:rsidR="00170CC0" w:rsidRPr="006558FA">
          <w:rPr>
            <w:rStyle w:val="Hyperlink"/>
            <w:rFonts w:hint="cs"/>
            <w:noProof/>
            <w:rtl/>
          </w:rPr>
          <w:t>ی</w:t>
        </w:r>
        <w:r w:rsidR="00170CC0" w:rsidRPr="006558FA">
          <w:rPr>
            <w:rStyle w:val="Hyperlink"/>
            <w:rFonts w:hint="eastAsia"/>
            <w:noProof/>
            <w:rtl/>
          </w:rPr>
          <w:t>ستان</w:t>
        </w:r>
        <w:r w:rsidR="00170CC0" w:rsidRPr="006558FA">
          <w:rPr>
            <w:rStyle w:val="Hyperlink"/>
            <w:rFonts w:hint="cs"/>
            <w:noProof/>
            <w:rtl/>
          </w:rPr>
          <w:t>ی</w:t>
        </w:r>
        <w:r w:rsidR="00170CC0" w:rsidRPr="006558FA">
          <w:rPr>
            <w:rStyle w:val="Hyperlink"/>
            <w:noProof/>
            <w:rtl/>
          </w:rPr>
          <w:t xml:space="preserve"> مبن</w:t>
        </w:r>
        <w:r w:rsidR="00170CC0" w:rsidRPr="006558FA">
          <w:rPr>
            <w:rStyle w:val="Hyperlink"/>
            <w:rFonts w:hint="cs"/>
            <w:noProof/>
            <w:rtl/>
          </w:rPr>
          <w:t>ی</w:t>
        </w:r>
        <w:r w:rsidR="00170CC0" w:rsidRPr="006558FA">
          <w:rPr>
            <w:rStyle w:val="Hyperlink"/>
            <w:noProof/>
            <w:rtl/>
          </w:rPr>
          <w:t xml:space="preserve"> بر عدم جواز قصد استحباب در دو مرتبه</w:t>
        </w:r>
        <w:r w:rsidR="00170CC0">
          <w:rPr>
            <w:noProof/>
            <w:webHidden/>
            <w:rtl/>
          </w:rPr>
          <w:tab/>
        </w:r>
        <w:r w:rsidR="00170CC0">
          <w:rPr>
            <w:noProof/>
            <w:webHidden/>
            <w:rtl/>
          </w:rPr>
          <w:fldChar w:fldCharType="begin"/>
        </w:r>
        <w:r w:rsidR="00170CC0">
          <w:rPr>
            <w:noProof/>
            <w:webHidden/>
            <w:rtl/>
          </w:rPr>
          <w:instrText xml:space="preserve"> </w:instrText>
        </w:r>
        <w:r w:rsidR="00170CC0">
          <w:rPr>
            <w:noProof/>
            <w:webHidden/>
          </w:rPr>
          <w:instrText>PAGEREF</w:instrText>
        </w:r>
        <w:r w:rsidR="00170CC0">
          <w:rPr>
            <w:noProof/>
            <w:webHidden/>
            <w:rtl/>
          </w:rPr>
          <w:instrText xml:space="preserve"> _</w:instrText>
        </w:r>
        <w:r w:rsidR="00170CC0">
          <w:rPr>
            <w:noProof/>
            <w:webHidden/>
          </w:rPr>
          <w:instrText>Toc126767312 \h</w:instrText>
        </w:r>
        <w:r w:rsidR="00170CC0">
          <w:rPr>
            <w:noProof/>
            <w:webHidden/>
            <w:rtl/>
          </w:rPr>
          <w:instrText xml:space="preserve"> </w:instrText>
        </w:r>
        <w:r w:rsidR="00170CC0">
          <w:rPr>
            <w:noProof/>
            <w:webHidden/>
            <w:rtl/>
          </w:rPr>
        </w:r>
        <w:r w:rsidR="00170CC0">
          <w:rPr>
            <w:noProof/>
            <w:webHidden/>
            <w:rtl/>
          </w:rPr>
          <w:fldChar w:fldCharType="separate"/>
        </w:r>
        <w:r w:rsidR="00A13A20">
          <w:rPr>
            <w:noProof/>
            <w:webHidden/>
            <w:rtl/>
          </w:rPr>
          <w:t>3</w:t>
        </w:r>
        <w:r w:rsidR="00170CC0">
          <w:rPr>
            <w:noProof/>
            <w:webHidden/>
            <w:rtl/>
          </w:rPr>
          <w:fldChar w:fldCharType="end"/>
        </w:r>
      </w:hyperlink>
    </w:p>
    <w:p w14:paraId="5B8BE7D2" w14:textId="0881A44F" w:rsidR="00170CC0" w:rsidRDefault="00F27F61" w:rsidP="00170CC0">
      <w:pPr>
        <w:pStyle w:val="TOC2"/>
        <w:tabs>
          <w:tab w:val="right" w:leader="dot" w:pos="10194"/>
        </w:tabs>
        <w:rPr>
          <w:rFonts w:asciiTheme="minorHAnsi" w:eastAsiaTheme="minorEastAsia" w:hAnsiTheme="minorHAnsi" w:cstheme="minorBidi"/>
          <w:bCs w:val="0"/>
          <w:noProof/>
          <w:color w:val="auto"/>
          <w:szCs w:val="22"/>
          <w:rtl/>
          <w:lang w:bidi="ar-SA"/>
        </w:rPr>
      </w:pPr>
      <w:hyperlink w:anchor="_Toc126767313" w:history="1">
        <w:r w:rsidR="00170CC0" w:rsidRPr="006558FA">
          <w:rPr>
            <w:rStyle w:val="Hyperlink"/>
            <w:noProof/>
            <w:rtl/>
          </w:rPr>
          <w:t>مختار استاد در مسئله</w:t>
        </w:r>
        <w:r w:rsidR="00170CC0">
          <w:rPr>
            <w:noProof/>
            <w:webHidden/>
            <w:rtl/>
          </w:rPr>
          <w:tab/>
        </w:r>
        <w:r w:rsidR="00170CC0">
          <w:rPr>
            <w:noProof/>
            <w:webHidden/>
            <w:rtl/>
          </w:rPr>
          <w:fldChar w:fldCharType="begin"/>
        </w:r>
        <w:r w:rsidR="00170CC0">
          <w:rPr>
            <w:noProof/>
            <w:webHidden/>
            <w:rtl/>
          </w:rPr>
          <w:instrText xml:space="preserve"> </w:instrText>
        </w:r>
        <w:r w:rsidR="00170CC0">
          <w:rPr>
            <w:noProof/>
            <w:webHidden/>
          </w:rPr>
          <w:instrText>PAGEREF</w:instrText>
        </w:r>
        <w:r w:rsidR="00170CC0">
          <w:rPr>
            <w:noProof/>
            <w:webHidden/>
            <w:rtl/>
          </w:rPr>
          <w:instrText xml:space="preserve"> _</w:instrText>
        </w:r>
        <w:r w:rsidR="00170CC0">
          <w:rPr>
            <w:noProof/>
            <w:webHidden/>
          </w:rPr>
          <w:instrText>Toc126767313 \h</w:instrText>
        </w:r>
        <w:r w:rsidR="00170CC0">
          <w:rPr>
            <w:noProof/>
            <w:webHidden/>
            <w:rtl/>
          </w:rPr>
          <w:instrText xml:space="preserve"> </w:instrText>
        </w:r>
        <w:r w:rsidR="00170CC0">
          <w:rPr>
            <w:noProof/>
            <w:webHidden/>
            <w:rtl/>
          </w:rPr>
        </w:r>
        <w:r w:rsidR="00170CC0">
          <w:rPr>
            <w:noProof/>
            <w:webHidden/>
            <w:rtl/>
          </w:rPr>
          <w:fldChar w:fldCharType="separate"/>
        </w:r>
        <w:r w:rsidR="00A13A20">
          <w:rPr>
            <w:noProof/>
            <w:webHidden/>
            <w:rtl/>
          </w:rPr>
          <w:t>4</w:t>
        </w:r>
        <w:r w:rsidR="00170CC0">
          <w:rPr>
            <w:noProof/>
            <w:webHidden/>
            <w:rtl/>
          </w:rPr>
          <w:fldChar w:fldCharType="end"/>
        </w:r>
      </w:hyperlink>
    </w:p>
    <w:p w14:paraId="21494B11" w14:textId="59909C69" w:rsidR="00170CC0" w:rsidRDefault="00F27F61" w:rsidP="00170CC0">
      <w:pPr>
        <w:pStyle w:val="TOC2"/>
        <w:tabs>
          <w:tab w:val="right" w:leader="dot" w:pos="10194"/>
        </w:tabs>
        <w:rPr>
          <w:rFonts w:asciiTheme="minorHAnsi" w:eastAsiaTheme="minorEastAsia" w:hAnsiTheme="minorHAnsi" w:cstheme="minorBidi"/>
          <w:bCs w:val="0"/>
          <w:noProof/>
          <w:color w:val="auto"/>
          <w:szCs w:val="22"/>
          <w:rtl/>
          <w:lang w:bidi="ar-SA"/>
        </w:rPr>
      </w:pPr>
      <w:hyperlink w:anchor="_Toc126767314" w:history="1">
        <w:r w:rsidR="00170CC0" w:rsidRPr="006558FA">
          <w:rPr>
            <w:rStyle w:val="Hyperlink"/>
            <w:noProof/>
            <w:rtl/>
          </w:rPr>
          <w:t>وظ</w:t>
        </w:r>
        <w:r w:rsidR="00170CC0" w:rsidRPr="006558FA">
          <w:rPr>
            <w:rStyle w:val="Hyperlink"/>
            <w:rFonts w:hint="cs"/>
            <w:noProof/>
            <w:rtl/>
          </w:rPr>
          <w:t>ی</w:t>
        </w:r>
        <w:r w:rsidR="00170CC0" w:rsidRPr="006558FA">
          <w:rPr>
            <w:rStyle w:val="Hyperlink"/>
            <w:rFonts w:hint="eastAsia"/>
            <w:noProof/>
            <w:rtl/>
          </w:rPr>
          <w:t>فه</w:t>
        </w:r>
        <w:r w:rsidR="00170CC0" w:rsidRPr="006558FA">
          <w:rPr>
            <w:rStyle w:val="Hyperlink"/>
            <w:noProof/>
            <w:rtl/>
          </w:rPr>
          <w:t xml:space="preserve"> مکلف در صورت عجز از قرائت تسب</w:t>
        </w:r>
        <w:r w:rsidR="00170CC0" w:rsidRPr="006558FA">
          <w:rPr>
            <w:rStyle w:val="Hyperlink"/>
            <w:rFonts w:hint="cs"/>
            <w:noProof/>
            <w:rtl/>
          </w:rPr>
          <w:t>ی</w:t>
        </w:r>
        <w:r w:rsidR="00170CC0" w:rsidRPr="006558FA">
          <w:rPr>
            <w:rStyle w:val="Hyperlink"/>
            <w:noProof/>
            <w:rtl/>
          </w:rPr>
          <w:t>حات کامل</w:t>
        </w:r>
        <w:r w:rsidR="00170CC0">
          <w:rPr>
            <w:noProof/>
            <w:webHidden/>
            <w:rtl/>
          </w:rPr>
          <w:tab/>
        </w:r>
        <w:r w:rsidR="00170CC0">
          <w:rPr>
            <w:noProof/>
            <w:webHidden/>
            <w:rtl/>
          </w:rPr>
          <w:fldChar w:fldCharType="begin"/>
        </w:r>
        <w:r w:rsidR="00170CC0">
          <w:rPr>
            <w:noProof/>
            <w:webHidden/>
            <w:rtl/>
          </w:rPr>
          <w:instrText xml:space="preserve"> </w:instrText>
        </w:r>
        <w:r w:rsidR="00170CC0">
          <w:rPr>
            <w:noProof/>
            <w:webHidden/>
          </w:rPr>
          <w:instrText>PAGEREF</w:instrText>
        </w:r>
        <w:r w:rsidR="00170CC0">
          <w:rPr>
            <w:noProof/>
            <w:webHidden/>
            <w:rtl/>
          </w:rPr>
          <w:instrText xml:space="preserve"> _</w:instrText>
        </w:r>
        <w:r w:rsidR="00170CC0">
          <w:rPr>
            <w:noProof/>
            <w:webHidden/>
          </w:rPr>
          <w:instrText>Toc126767314 \h</w:instrText>
        </w:r>
        <w:r w:rsidR="00170CC0">
          <w:rPr>
            <w:noProof/>
            <w:webHidden/>
            <w:rtl/>
          </w:rPr>
          <w:instrText xml:space="preserve"> </w:instrText>
        </w:r>
        <w:r w:rsidR="00170CC0">
          <w:rPr>
            <w:noProof/>
            <w:webHidden/>
            <w:rtl/>
          </w:rPr>
        </w:r>
        <w:r w:rsidR="00170CC0">
          <w:rPr>
            <w:noProof/>
            <w:webHidden/>
            <w:rtl/>
          </w:rPr>
          <w:fldChar w:fldCharType="separate"/>
        </w:r>
        <w:r w:rsidR="00A13A20">
          <w:rPr>
            <w:noProof/>
            <w:webHidden/>
            <w:rtl/>
          </w:rPr>
          <w:t>5</w:t>
        </w:r>
        <w:r w:rsidR="00170CC0">
          <w:rPr>
            <w:noProof/>
            <w:webHidden/>
            <w:rtl/>
          </w:rPr>
          <w:fldChar w:fldCharType="end"/>
        </w:r>
      </w:hyperlink>
    </w:p>
    <w:p w14:paraId="13D1949C" w14:textId="308B02A1" w:rsidR="00170CC0" w:rsidRDefault="00F27F61" w:rsidP="00170CC0">
      <w:pPr>
        <w:pStyle w:val="TOC1"/>
        <w:rPr>
          <w:rFonts w:asciiTheme="minorHAnsi" w:eastAsiaTheme="minorEastAsia" w:hAnsiTheme="minorHAnsi" w:cstheme="minorBidi"/>
          <w:noProof/>
          <w:color w:val="auto"/>
          <w:szCs w:val="22"/>
          <w:rtl/>
          <w:lang w:bidi="ar-SA"/>
        </w:rPr>
      </w:pPr>
      <w:hyperlink w:anchor="_Toc126767315" w:history="1">
        <w:r w:rsidR="00170CC0" w:rsidRPr="006558FA">
          <w:rPr>
            <w:rStyle w:val="Hyperlink"/>
            <w:rFonts w:cs="B Badr"/>
            <w:noProof/>
            <w:rtl/>
          </w:rPr>
          <w:t>مسئله</w:t>
        </w:r>
        <w:r w:rsidR="00170CC0" w:rsidRPr="006558FA">
          <w:rPr>
            <w:rStyle w:val="Hyperlink"/>
            <w:noProof/>
          </w:rPr>
          <w:t xml:space="preserve"> 1</w:t>
        </w:r>
        <w:r w:rsidR="00170CC0" w:rsidRPr="006558FA">
          <w:rPr>
            <w:rStyle w:val="Hyperlink"/>
            <w:noProof/>
            <w:rtl/>
          </w:rPr>
          <w:t>: فرض نس</w:t>
        </w:r>
        <w:r w:rsidR="00170CC0" w:rsidRPr="006558FA">
          <w:rPr>
            <w:rStyle w:val="Hyperlink"/>
            <w:rFonts w:hint="cs"/>
            <w:noProof/>
            <w:rtl/>
          </w:rPr>
          <w:t>ی</w:t>
        </w:r>
        <w:r w:rsidR="00170CC0" w:rsidRPr="006558FA">
          <w:rPr>
            <w:rStyle w:val="Hyperlink"/>
            <w:rFonts w:hint="eastAsia"/>
            <w:noProof/>
            <w:rtl/>
          </w:rPr>
          <w:t>ان</w:t>
        </w:r>
        <w:r w:rsidR="00170CC0" w:rsidRPr="006558FA">
          <w:rPr>
            <w:rStyle w:val="Hyperlink"/>
            <w:noProof/>
            <w:rtl/>
          </w:rPr>
          <w:t xml:space="preserve"> حمد در دو رکعت اول</w:t>
        </w:r>
        <w:r w:rsidR="00170CC0">
          <w:rPr>
            <w:noProof/>
            <w:webHidden/>
            <w:rtl/>
          </w:rPr>
          <w:tab/>
        </w:r>
        <w:r w:rsidR="00170CC0">
          <w:rPr>
            <w:noProof/>
            <w:webHidden/>
            <w:rtl/>
          </w:rPr>
          <w:fldChar w:fldCharType="begin"/>
        </w:r>
        <w:r w:rsidR="00170CC0">
          <w:rPr>
            <w:noProof/>
            <w:webHidden/>
            <w:rtl/>
          </w:rPr>
          <w:instrText xml:space="preserve"> </w:instrText>
        </w:r>
        <w:r w:rsidR="00170CC0">
          <w:rPr>
            <w:noProof/>
            <w:webHidden/>
          </w:rPr>
          <w:instrText>PAGEREF</w:instrText>
        </w:r>
        <w:r w:rsidR="00170CC0">
          <w:rPr>
            <w:noProof/>
            <w:webHidden/>
            <w:rtl/>
          </w:rPr>
          <w:instrText xml:space="preserve"> _</w:instrText>
        </w:r>
        <w:r w:rsidR="00170CC0">
          <w:rPr>
            <w:noProof/>
            <w:webHidden/>
          </w:rPr>
          <w:instrText>Toc126767315 \h</w:instrText>
        </w:r>
        <w:r w:rsidR="00170CC0">
          <w:rPr>
            <w:noProof/>
            <w:webHidden/>
            <w:rtl/>
          </w:rPr>
          <w:instrText xml:space="preserve"> </w:instrText>
        </w:r>
        <w:r w:rsidR="00170CC0">
          <w:rPr>
            <w:noProof/>
            <w:webHidden/>
            <w:rtl/>
          </w:rPr>
        </w:r>
        <w:r w:rsidR="00170CC0">
          <w:rPr>
            <w:noProof/>
            <w:webHidden/>
            <w:rtl/>
          </w:rPr>
          <w:fldChar w:fldCharType="separate"/>
        </w:r>
        <w:r w:rsidR="00A13A20">
          <w:rPr>
            <w:noProof/>
            <w:webHidden/>
            <w:rtl/>
          </w:rPr>
          <w:t>6</w:t>
        </w:r>
        <w:r w:rsidR="00170CC0">
          <w:rPr>
            <w:noProof/>
            <w:webHidden/>
            <w:rtl/>
          </w:rPr>
          <w:fldChar w:fldCharType="end"/>
        </w:r>
      </w:hyperlink>
    </w:p>
    <w:p w14:paraId="3DE57429" w14:textId="6A3ED872" w:rsidR="00C91EB6" w:rsidRPr="00C91EB6" w:rsidRDefault="00170CC0" w:rsidP="00C91EB6">
      <w:r>
        <w:rPr>
          <w:rFonts w:cs="B Titr"/>
          <w:noProof/>
          <w:webHidden/>
          <w:color w:val="632423" w:themeColor="accent2" w:themeShade="80"/>
          <w:szCs w:val="24"/>
          <w:rtl/>
        </w:rPr>
        <w:fldChar w:fldCharType="end"/>
      </w:r>
    </w:p>
    <w:p w14:paraId="4E335C1B" w14:textId="77777777" w:rsidR="008F5B4D" w:rsidRPr="009C66D5" w:rsidRDefault="008F5B4D" w:rsidP="008F5B4D">
      <w:pPr>
        <w:rPr>
          <w:rStyle w:val="Emphasis"/>
          <w:b/>
          <w:bCs w:val="0"/>
          <w:rtl/>
        </w:rPr>
      </w:pPr>
      <w:bookmarkStart w:id="0" w:name="_GoBack"/>
      <w:bookmarkEnd w:id="0"/>
      <w:r w:rsidRPr="009C66D5">
        <w:rPr>
          <w:rStyle w:val="Emphasis"/>
          <w:rFonts w:hint="cs"/>
          <w:b/>
          <w:bCs w:val="0"/>
          <w:rtl/>
        </w:rPr>
        <w:t>خلاصه مباحث گذشته:</w:t>
      </w:r>
    </w:p>
    <w:p w14:paraId="69F8C2C8" w14:textId="4B56C24B" w:rsidR="00247D2F" w:rsidRPr="003A6148" w:rsidRDefault="00A33600" w:rsidP="00A33600">
      <w:pPr>
        <w:pBdr>
          <w:bottom w:val="double" w:sz="6" w:space="1" w:color="auto"/>
        </w:pBdr>
      </w:pPr>
      <w:r>
        <w:rPr>
          <w:rFonts w:hint="cs"/>
          <w:rtl/>
        </w:rPr>
        <w:t xml:space="preserve">در جلسه گذشته اقوال مختلف در باب کیفیت تسبیحات اربعه مطرح گردید که نسبت به برخی از آن ها بحث مفصل سندی صورت گرفت. در این جلسه بعد از اتمام بحث کیفیت تسبیحات به ادامه فرمایشات صاحب عروه پرداخته می شود. </w:t>
      </w:r>
    </w:p>
    <w:p w14:paraId="1E0B6652" w14:textId="63967CB1" w:rsidR="006B16E7" w:rsidRDefault="002F19D3" w:rsidP="006B16E7">
      <w:pPr>
        <w:pStyle w:val="Heading2"/>
        <w:rPr>
          <w:rtl/>
        </w:rPr>
      </w:pPr>
      <w:bookmarkStart w:id="1" w:name="_Toc126767309"/>
      <w:r>
        <w:rPr>
          <w:rFonts w:hint="cs"/>
          <w:rtl/>
        </w:rPr>
        <w:t xml:space="preserve">بررسی </w:t>
      </w:r>
      <w:r w:rsidR="003B3335">
        <w:rPr>
          <w:rFonts w:hint="cs"/>
          <w:rtl/>
        </w:rPr>
        <w:t>احتیاط در سه مرتبه خواندن تسبیحات</w:t>
      </w:r>
      <w:bookmarkEnd w:id="1"/>
      <w:r w:rsidR="003B3335">
        <w:rPr>
          <w:rFonts w:hint="cs"/>
          <w:rtl/>
        </w:rPr>
        <w:t xml:space="preserve"> </w:t>
      </w:r>
    </w:p>
    <w:p w14:paraId="19B91407" w14:textId="77777777" w:rsidR="00ED52D7" w:rsidRDefault="00843BB2" w:rsidP="00843BB2">
      <w:pPr>
        <w:jc w:val="both"/>
        <w:rPr>
          <w:sz w:val="28"/>
          <w:rtl/>
        </w:rPr>
      </w:pPr>
      <w:r>
        <w:rPr>
          <w:rFonts w:hint="cs"/>
          <w:sz w:val="28"/>
          <w:rtl/>
        </w:rPr>
        <w:t>بحث در کیفیت تسبیحات در رکعت سوم و چهارم بود که عرض شد قول مشهور متأخرین از جمله سید</w:t>
      </w:r>
      <w:r w:rsidR="00D27079">
        <w:rPr>
          <w:rFonts w:hint="cs"/>
          <w:sz w:val="28"/>
          <w:rtl/>
        </w:rPr>
        <w:t xml:space="preserve"> </w:t>
      </w:r>
      <w:r>
        <w:rPr>
          <w:rFonts w:hint="cs"/>
          <w:sz w:val="28"/>
          <w:rtl/>
        </w:rPr>
        <w:t>یزدی کفایت تسبیحات اربعه مرۀ واحده است که این مقدار اقل واجب است، لکن أحوط این است که سه بار خوانده شود که مسلم مجزی اس</w:t>
      </w:r>
      <w:r w:rsidR="00ED52D7">
        <w:rPr>
          <w:rFonts w:hint="cs"/>
          <w:sz w:val="28"/>
          <w:rtl/>
        </w:rPr>
        <w:t>ت:</w:t>
      </w:r>
    </w:p>
    <w:p w14:paraId="3C86FB25" w14:textId="4627FB22" w:rsidR="00ED52D7" w:rsidRPr="00ED52D7" w:rsidRDefault="00ED52D7" w:rsidP="00ED52D7">
      <w:pPr>
        <w:pStyle w:val="ListParagraph"/>
        <w:jc w:val="both"/>
        <w:rPr>
          <w:sz w:val="28"/>
          <w:rtl/>
        </w:rPr>
      </w:pPr>
      <w:r w:rsidRPr="00ED52D7">
        <w:rPr>
          <w:rFonts w:hint="cs"/>
          <w:sz w:val="28"/>
          <w:rtl/>
        </w:rPr>
        <w:t>«</w:t>
      </w:r>
      <w:r w:rsidRPr="00ED52D7">
        <w:rPr>
          <w:rtl/>
        </w:rPr>
        <w:t xml:space="preserve"> </w:t>
      </w:r>
      <w:r w:rsidRPr="00ED52D7">
        <w:rPr>
          <w:color w:val="0000FF"/>
          <w:sz w:val="28"/>
          <w:rtl/>
        </w:rPr>
        <w:t>يتخير بين قراءة الحمد أو التسبيحات الأربعة و هي سبحان الله و الحمد لله و لا إله إلا الله و الله أكبر و الأقوى إجزاء المرة و الأحوط الثلاث و الأولى إضافة الاستغفار إليها و لو بأن يقول اللهم اغفر لي</w:t>
      </w:r>
      <w:r w:rsidRPr="00ED52D7">
        <w:rPr>
          <w:rFonts w:hint="cs"/>
          <w:sz w:val="28"/>
          <w:rtl/>
        </w:rPr>
        <w:t>»</w:t>
      </w:r>
      <w:r>
        <w:rPr>
          <w:rStyle w:val="FootnoteReference"/>
          <w:sz w:val="28"/>
          <w:rtl/>
        </w:rPr>
        <w:footnoteReference w:id="1"/>
      </w:r>
    </w:p>
    <w:p w14:paraId="67E28694" w14:textId="39F8E561" w:rsidR="00843BB2" w:rsidRDefault="00843BB2" w:rsidP="00843BB2">
      <w:pPr>
        <w:jc w:val="both"/>
        <w:rPr>
          <w:sz w:val="28"/>
          <w:rtl/>
        </w:rPr>
      </w:pPr>
      <w:r>
        <w:rPr>
          <w:rFonts w:hint="cs"/>
          <w:sz w:val="28"/>
          <w:rtl/>
        </w:rPr>
        <w:t xml:space="preserve"> صاحب عروه این احتیاط را مستحب می داند، ولی برخی مثل مرحوم آیت الله بروجردی، شهید صدر در تعلیقه منهاج، مرحوم آیت الله خوانساری احتیاط واجب کرده اند</w:t>
      </w:r>
      <w:r w:rsidR="00C606A5">
        <w:rPr>
          <w:rStyle w:val="FootnoteReference"/>
          <w:sz w:val="28"/>
          <w:rtl/>
        </w:rPr>
        <w:footnoteReference w:id="2"/>
      </w:r>
      <w:r>
        <w:rPr>
          <w:rFonts w:hint="cs"/>
          <w:sz w:val="28"/>
          <w:rtl/>
        </w:rPr>
        <w:t xml:space="preserve">. وجه این احتیاط وجوبی برای ما معلوم نیست. آیت الله بروجردی قبول دارند که روایت محمد بن اسماعیل از زرارۀ، دارای سند صحیح است و دال بر کفایت تسبیحات اربعه مرۀ واحده است و قبول دارند که این کافی برای فتوای به کفایت مرۀ واحده است ولی با این حال احتیاط واجب مطرح کرده اند و در تقریرات مسئله را محل اشکال دانسته اند. البته ایشان خیلی به نهایه شیخ طوسی اهمیت می دهد و قائل است که نهایه شیخ طوسی با مبسوط فرق می </w:t>
      </w:r>
      <w:r>
        <w:rPr>
          <w:rFonts w:hint="cs"/>
          <w:sz w:val="28"/>
          <w:rtl/>
        </w:rPr>
        <w:lastRenderedPageBreak/>
        <w:t>کند؛ زیرا نهایه بر اساس روایات بوده است. شیخ در نهایه فرموده است که سه بار تسبیحات اربعه گفته شود</w:t>
      </w:r>
      <w:r w:rsidR="002F19D3">
        <w:rPr>
          <w:rStyle w:val="FootnoteReference"/>
          <w:sz w:val="28"/>
          <w:rtl/>
        </w:rPr>
        <w:footnoteReference w:id="3"/>
      </w:r>
      <w:r w:rsidR="00C76A38">
        <w:rPr>
          <w:rFonts w:hint="cs"/>
          <w:sz w:val="28"/>
          <w:rtl/>
        </w:rPr>
        <w:t>،</w:t>
      </w:r>
      <w:r>
        <w:rPr>
          <w:rFonts w:hint="cs"/>
          <w:sz w:val="28"/>
          <w:rtl/>
        </w:rPr>
        <w:t xml:space="preserve"> ولی خود شیخ در کتب دیگر خود خلاف این مطلب را فرموده اند. </w:t>
      </w:r>
    </w:p>
    <w:p w14:paraId="239AA17B" w14:textId="126673A2" w:rsidR="002F19D3" w:rsidRDefault="002F19D3" w:rsidP="002F19D3">
      <w:pPr>
        <w:pStyle w:val="Heading2"/>
        <w:rPr>
          <w:rtl/>
        </w:rPr>
      </w:pPr>
      <w:bookmarkStart w:id="2" w:name="_Toc126767310"/>
      <w:r>
        <w:rPr>
          <w:rFonts w:hint="cs"/>
          <w:rtl/>
        </w:rPr>
        <w:t>بررسی اصل عملی در صورت شک در مسئله</w:t>
      </w:r>
      <w:bookmarkEnd w:id="2"/>
      <w:r>
        <w:rPr>
          <w:rFonts w:hint="cs"/>
          <w:rtl/>
        </w:rPr>
        <w:t xml:space="preserve"> </w:t>
      </w:r>
    </w:p>
    <w:p w14:paraId="68D7B699" w14:textId="77777777" w:rsidR="002F19D3" w:rsidRDefault="00843BB2" w:rsidP="00843BB2">
      <w:pPr>
        <w:jc w:val="both"/>
        <w:rPr>
          <w:sz w:val="28"/>
          <w:rtl/>
        </w:rPr>
      </w:pPr>
      <w:r>
        <w:rPr>
          <w:rFonts w:hint="cs"/>
          <w:sz w:val="28"/>
          <w:rtl/>
        </w:rPr>
        <w:t>بلی، اگر نوبت به اصل عملی برسد، مقداری اجرای اصل برائت به نظر این آقایان مشکل می شود؛</w:t>
      </w:r>
      <w:r w:rsidR="002F19D3">
        <w:rPr>
          <w:rFonts w:hint="cs"/>
          <w:sz w:val="28"/>
          <w:rtl/>
        </w:rPr>
        <w:t xml:space="preserve"> توضیح اینکه: </w:t>
      </w:r>
    </w:p>
    <w:p w14:paraId="4DC6B940" w14:textId="77777777" w:rsidR="002F19D3" w:rsidRDefault="002F19D3" w:rsidP="00843BB2">
      <w:pPr>
        <w:jc w:val="both"/>
        <w:rPr>
          <w:sz w:val="28"/>
          <w:rtl/>
        </w:rPr>
      </w:pPr>
      <w:r>
        <w:rPr>
          <w:rFonts w:hint="cs"/>
          <w:sz w:val="28"/>
          <w:rtl/>
        </w:rPr>
        <w:t>چند نظریه در باب اصل عملی در مقام قابل طرح است:</w:t>
      </w:r>
    </w:p>
    <w:p w14:paraId="59055FE0" w14:textId="77777777" w:rsidR="002F19D3" w:rsidRDefault="002F19D3" w:rsidP="002F19D3">
      <w:pPr>
        <w:pStyle w:val="ListParagraph"/>
        <w:numPr>
          <w:ilvl w:val="0"/>
          <w:numId w:val="17"/>
        </w:numPr>
        <w:jc w:val="both"/>
        <w:rPr>
          <w:sz w:val="28"/>
        </w:rPr>
      </w:pPr>
      <w:r>
        <w:rPr>
          <w:rFonts w:hint="cs"/>
          <w:sz w:val="28"/>
          <w:rtl/>
        </w:rPr>
        <w:t>طبق نظریه مشهور،</w:t>
      </w:r>
      <w:r w:rsidR="00843BB2" w:rsidRPr="002F19D3">
        <w:rPr>
          <w:rFonts w:hint="cs"/>
          <w:sz w:val="28"/>
          <w:rtl/>
        </w:rPr>
        <w:t xml:space="preserve"> در رکعت سوم و چهارم واجب، واجب تخییری است، عدل این واجب تخییری نمی دانیم که تسبیحات اربعه یک دفعه است یا سه دفعه است، یعنی شک در اقل و اکثر در عدل واجب تخییری می شود. مشهور دچار مشکل می شوند. </w:t>
      </w:r>
      <w:r w:rsidRPr="002F19D3">
        <w:rPr>
          <w:rFonts w:hint="cs"/>
          <w:sz w:val="28"/>
          <w:rtl/>
        </w:rPr>
        <w:t xml:space="preserve">طبق نظر </w:t>
      </w:r>
      <w:r w:rsidR="00843BB2" w:rsidRPr="002F19D3">
        <w:rPr>
          <w:rFonts w:hint="cs"/>
          <w:sz w:val="28"/>
          <w:rtl/>
        </w:rPr>
        <w:t>کسانی که معتقدند که در واجب تخییری وجوب هر عدلی ثابت است و اتیان به عدل دیگر مسقط آن وجوب است، شک در مسقط می کنیم. یعنی شک می کنیم که مسقط وجوب قرائت در رکعتین اخیرتین سه بار تسبیحات است یا یک بار است، شک در مسقط می شود و مجرای قاعده اشتغال (به نظر مشهور) است</w:t>
      </w:r>
      <w:r>
        <w:rPr>
          <w:rFonts w:hint="cs"/>
          <w:sz w:val="28"/>
          <w:rtl/>
        </w:rPr>
        <w:t>.</w:t>
      </w:r>
    </w:p>
    <w:p w14:paraId="7851DA3E" w14:textId="7A8C8278" w:rsidR="00843BB2" w:rsidRPr="002F19D3" w:rsidRDefault="00843BB2" w:rsidP="002F19D3">
      <w:pPr>
        <w:pStyle w:val="ListParagraph"/>
        <w:numPr>
          <w:ilvl w:val="0"/>
          <w:numId w:val="17"/>
        </w:numPr>
        <w:jc w:val="both"/>
        <w:rPr>
          <w:sz w:val="28"/>
          <w:rtl/>
        </w:rPr>
      </w:pPr>
      <w:r w:rsidRPr="002F19D3">
        <w:rPr>
          <w:rFonts w:hint="cs"/>
          <w:sz w:val="28"/>
          <w:rtl/>
        </w:rPr>
        <w:t xml:space="preserve"> آیت  الله سیستانی که معتقدند در واجب تخییری عنوان احدهما واجب است، نمی دانیم که عنوان احدهما انتزاع از سورۀ حمد و تسبیحات اربعه یک دفعه شده است یا اینکه انتزاع از سورۀ حمد و تسبیحات سه بار شده است، ایشان نیز می فرمایند علم اجمالی داریم که یکی از این دو تا واجب است، علم تفصیلی به وجوب اقل نداریم. لذا اقل و اکثر ارتباطی نیست، بلی، اگر خصوص تسبیحات اربعه واجب بود و سورۀ حمد مطرح نبود اقل و اکثر بود، زیرا می گفتیم یک بار گفتن قطعا واجب است و بقیه آن شک در زائد است، اما اگر گفتیم که واجب تخییری است و عنوان احدهما واجب است، نمی دانیم که این عنوان احدهما مشیر به حمد و تسبیحات اربعه یک دفعه است، یا اینکه احدهمای دیگر واجب است که مشیر به قرائت سورۀ حمد و تسبیحات اربعه ثلاث مرات است، لذا ایشان نیز اگر نوبت به اصل عملی می رسید اصالۀ الاحتیاط را قائل می شدند. </w:t>
      </w:r>
    </w:p>
    <w:p w14:paraId="772E6DBD" w14:textId="7C9905BA" w:rsidR="00843BB2" w:rsidRPr="002F19D3" w:rsidRDefault="002F19D3" w:rsidP="002F19D3">
      <w:pPr>
        <w:pStyle w:val="ListParagraph"/>
        <w:numPr>
          <w:ilvl w:val="0"/>
          <w:numId w:val="17"/>
        </w:numPr>
        <w:jc w:val="both"/>
        <w:rPr>
          <w:sz w:val="28"/>
          <w:rtl/>
        </w:rPr>
      </w:pPr>
      <w:r>
        <w:rPr>
          <w:rFonts w:hint="cs"/>
          <w:sz w:val="28"/>
          <w:rtl/>
        </w:rPr>
        <w:t xml:space="preserve">نظریه مختار: </w:t>
      </w:r>
      <w:r w:rsidR="00843BB2" w:rsidRPr="002F19D3">
        <w:rPr>
          <w:rFonts w:hint="cs"/>
          <w:sz w:val="28"/>
          <w:rtl/>
        </w:rPr>
        <w:t>ما در هر صورت قائل به برائت هستیم. حتی در عدل واجب تخییری اگر در اصل وجوب تعیینی و تخییری شک کنیم برائت از تعیینی جاری می کنیم. در عدل آن نیز برائت از وجوب اکثر جاری می کنیم، نمی دانیم که</w:t>
      </w:r>
      <w:r>
        <w:rPr>
          <w:rFonts w:hint="cs"/>
          <w:sz w:val="28"/>
          <w:rtl/>
        </w:rPr>
        <w:t xml:space="preserve"> عدل عتق ر</w:t>
      </w:r>
      <w:r w:rsidR="00B23A7E">
        <w:rPr>
          <w:rFonts w:hint="cs"/>
          <w:sz w:val="28"/>
          <w:rtl/>
        </w:rPr>
        <w:t>ق</w:t>
      </w:r>
      <w:r>
        <w:rPr>
          <w:rFonts w:hint="cs"/>
          <w:sz w:val="28"/>
          <w:rtl/>
        </w:rPr>
        <w:t>به آیا صوم شصت روز است یا سی روز است،</w:t>
      </w:r>
      <w:r w:rsidR="00843BB2" w:rsidRPr="002F19D3">
        <w:rPr>
          <w:rFonts w:hint="cs"/>
          <w:sz w:val="28"/>
          <w:rtl/>
        </w:rPr>
        <w:t xml:space="preserve"> برائت از وجوب جامع بین عتق رقبه و صوم </w:t>
      </w:r>
      <w:r w:rsidR="00843BB2" w:rsidRPr="002F19D3">
        <w:rPr>
          <w:rFonts w:hint="cs"/>
          <w:sz w:val="28"/>
          <w:rtl/>
        </w:rPr>
        <w:lastRenderedPageBreak/>
        <w:t xml:space="preserve">ستین یوما جاری می شود؛ زیرا برائت از وجوب جامع بین عتق و روزه سی روز اثری ندارد؛ زیرا اگر آن را ترک کند مخالفت قطعیه می شود. </w:t>
      </w:r>
    </w:p>
    <w:p w14:paraId="4B34D72F" w14:textId="11669417" w:rsidR="00843BB2" w:rsidRDefault="00843BB2" w:rsidP="00843BB2">
      <w:pPr>
        <w:jc w:val="both"/>
        <w:rPr>
          <w:sz w:val="28"/>
          <w:rtl/>
        </w:rPr>
      </w:pPr>
      <w:r>
        <w:rPr>
          <w:rFonts w:hint="cs"/>
          <w:sz w:val="28"/>
          <w:rtl/>
        </w:rPr>
        <w:t>آیت الله سیستانی فکر این مطلب را کرده و معتقد است که اصل برائت از اطراف علم اجمالی منصرف است</w:t>
      </w:r>
      <w:r w:rsidR="00940DAE">
        <w:rPr>
          <w:rFonts w:hint="cs"/>
          <w:sz w:val="28"/>
          <w:rtl/>
        </w:rPr>
        <w:t>؛</w:t>
      </w:r>
      <w:r>
        <w:rPr>
          <w:rFonts w:hint="cs"/>
          <w:sz w:val="28"/>
          <w:rtl/>
        </w:rPr>
        <w:t xml:space="preserve"> لذا باید به ایشان گفته شود که عرف این مطلب را علم اجمالی نمی بیند. اصل اینکه یا عتق ر</w:t>
      </w:r>
      <w:r w:rsidR="00B23A7E">
        <w:rPr>
          <w:rFonts w:hint="cs"/>
          <w:sz w:val="28"/>
          <w:rtl/>
        </w:rPr>
        <w:t>ق</w:t>
      </w:r>
      <w:r>
        <w:rPr>
          <w:rFonts w:hint="cs"/>
          <w:sz w:val="28"/>
          <w:rtl/>
        </w:rPr>
        <w:t xml:space="preserve">به واجب است یا صوم، این معلوم است اما وجوب مازاد بر سی روز روزه گرفتن مشکوک است وعرفا این علم اجمالی نیست. باید به آیت الله سیستانی اینطور اشکال شود یا اینکه گفته شود که اصل برائت از این مواردی که یک طرف مقتضی جریان برائت دارد منصرف نیست، که ایشان این مطلب را قبول نمی کند. </w:t>
      </w:r>
    </w:p>
    <w:p w14:paraId="452FF2BA" w14:textId="26051DEB" w:rsidR="00843BB2" w:rsidRDefault="00843BB2" w:rsidP="00843BB2">
      <w:pPr>
        <w:jc w:val="both"/>
        <w:rPr>
          <w:sz w:val="28"/>
          <w:rtl/>
        </w:rPr>
      </w:pPr>
      <w:r>
        <w:rPr>
          <w:rFonts w:hint="cs"/>
          <w:sz w:val="28"/>
          <w:rtl/>
        </w:rPr>
        <w:t xml:space="preserve">پس نوبت اگر به اصل عملی برسد، ما برائتی هستیم ولی ممکن است که مشهور اشکال کنند وا حتیاط را قائل شوند. ولی اصلا نوبت به اصل عملی نمی رسد؛ زیرا خود روایت زرارۀ را محقق بروجردی قبول داشت. </w:t>
      </w:r>
    </w:p>
    <w:p w14:paraId="2D5979FE" w14:textId="19DF9E70" w:rsidR="00D70C5B" w:rsidRDefault="00D70C5B" w:rsidP="00D70C5B">
      <w:pPr>
        <w:pStyle w:val="Heading3"/>
        <w:rPr>
          <w:rFonts w:cs="B Badr"/>
          <w:rtl/>
        </w:rPr>
      </w:pPr>
      <w:bookmarkStart w:id="3" w:name="_Toc126767311"/>
      <w:r>
        <w:rPr>
          <w:rFonts w:hint="cs"/>
          <w:rtl/>
        </w:rPr>
        <w:t>تعجب از احتیاط مطرح در کلام شهید صدر</w:t>
      </w:r>
      <w:bookmarkEnd w:id="3"/>
      <w:r>
        <w:rPr>
          <w:rFonts w:hint="cs"/>
          <w:rtl/>
        </w:rPr>
        <w:t xml:space="preserve"> </w:t>
      </w:r>
    </w:p>
    <w:p w14:paraId="5B7F9C71" w14:textId="4A0216D0" w:rsidR="00843BB2" w:rsidRDefault="00843BB2" w:rsidP="00843BB2">
      <w:pPr>
        <w:jc w:val="both"/>
        <w:rPr>
          <w:sz w:val="28"/>
          <w:rtl/>
        </w:rPr>
      </w:pPr>
      <w:r>
        <w:rPr>
          <w:rFonts w:hint="cs"/>
          <w:sz w:val="28"/>
          <w:rtl/>
        </w:rPr>
        <w:t>از شهید صدر نیز تعجب است که احتیاط واجب را طرح کرده اند. دلیل بر</w:t>
      </w:r>
      <w:r w:rsidR="00600E08">
        <w:rPr>
          <w:rFonts w:hint="cs"/>
          <w:sz w:val="28"/>
          <w:rtl/>
        </w:rPr>
        <w:t xml:space="preserve"> سه مرتبه تسبیحات گفتن، یا </w:t>
      </w:r>
      <w:r>
        <w:rPr>
          <w:rFonts w:hint="cs"/>
          <w:sz w:val="28"/>
          <w:rtl/>
        </w:rPr>
        <w:t>فقه الرضا است</w:t>
      </w:r>
      <w:r w:rsidR="00600E08">
        <w:rPr>
          <w:rFonts w:hint="cs"/>
          <w:sz w:val="28"/>
          <w:rtl/>
        </w:rPr>
        <w:t xml:space="preserve"> که </w:t>
      </w:r>
      <w:r>
        <w:rPr>
          <w:rFonts w:hint="cs"/>
          <w:sz w:val="28"/>
          <w:rtl/>
        </w:rPr>
        <w:t>ایشان فقه الرضا را قبول ندارند</w:t>
      </w:r>
      <w:r w:rsidR="00600E08">
        <w:rPr>
          <w:rFonts w:hint="cs"/>
          <w:sz w:val="28"/>
          <w:rtl/>
        </w:rPr>
        <w:t xml:space="preserve"> یا</w:t>
      </w:r>
      <w:r>
        <w:rPr>
          <w:rFonts w:hint="cs"/>
          <w:sz w:val="28"/>
          <w:rtl/>
        </w:rPr>
        <w:t xml:space="preserve"> نقل سرائر است که خودش نیز معارض با نقل خود سرائر در مستطرفات است (که الله اکبر را ندارد) و ایشان قبول ندارد. بلی، سیره بر گفتن سه بار گفتن بوده است ولی از باب استحباب است، مثل سیره بر قنوت در نماز می ماند. شهید صدر مشکلی با اصل برائت نیز ندارد، لذا تعجب است که ایشان احتیاط واجب را مطرح کرده اند. احتیاط یک وقت کار دل است، گاهی کار فن است، احتیاط های شهید صدر کار فن بوده است، کار دلی نبوده است. یک نکته فنی در احتیاط های ایشان بود، لذا می گوییم تعجب است که ایشان چرا اینجا احتیاط را مطرح کرده اند. اگر ایشان در سند روایت محمد بن اسماعیل نیز مناقشه می کرد، مهم این است که تسبیحات اربعه ثلاث مرات دلیل معتبر ندارد. روایتی که رجاء بن ابی ضحاک از سیره امام رضا علیه السلام نقل می کرد، حکایت فعل است و دلیل بر وجوب نیست. </w:t>
      </w:r>
    </w:p>
    <w:p w14:paraId="4D3214A2" w14:textId="485E8083" w:rsidR="00C608B9" w:rsidRDefault="00C608B9" w:rsidP="00C608B9">
      <w:pPr>
        <w:pStyle w:val="Heading3"/>
        <w:rPr>
          <w:rFonts w:cs="B Badr"/>
          <w:rtl/>
        </w:rPr>
      </w:pPr>
      <w:bookmarkStart w:id="4" w:name="_Toc126767312"/>
      <w:r>
        <w:rPr>
          <w:rFonts w:hint="cs"/>
          <w:rtl/>
        </w:rPr>
        <w:t>بررسی فرمایش آیت الله سیستانی مبنی بر عدم جواز قصد استحباب در دو مرتبه</w:t>
      </w:r>
      <w:bookmarkEnd w:id="4"/>
      <w:r>
        <w:rPr>
          <w:rFonts w:hint="cs"/>
          <w:rtl/>
        </w:rPr>
        <w:t xml:space="preserve"> </w:t>
      </w:r>
    </w:p>
    <w:p w14:paraId="49A170D8" w14:textId="1E7F6117" w:rsidR="00843BB2" w:rsidRDefault="00843BB2" w:rsidP="00843BB2">
      <w:pPr>
        <w:jc w:val="both"/>
        <w:rPr>
          <w:sz w:val="28"/>
          <w:rtl/>
        </w:rPr>
      </w:pPr>
      <w:r>
        <w:rPr>
          <w:rFonts w:hint="cs"/>
          <w:sz w:val="28"/>
          <w:rtl/>
        </w:rPr>
        <w:t>نکته دیگر اینکه در رساله جامع از آیت الله سیستانی نقل شده است</w:t>
      </w:r>
      <w:r w:rsidR="009F5EEC">
        <w:rPr>
          <w:rStyle w:val="FootnoteReference"/>
          <w:sz w:val="28"/>
          <w:rtl/>
        </w:rPr>
        <w:footnoteReference w:id="4"/>
      </w:r>
      <w:r>
        <w:rPr>
          <w:rFonts w:hint="cs"/>
          <w:sz w:val="28"/>
          <w:rtl/>
        </w:rPr>
        <w:t xml:space="preserve"> که اگر سه بار تسبیحات اربعه گفته شود می تواند قصد استحباب کند، ولی اگر دو بار تسبیحات بگوید، بار دوم باید به قصد ذکر مطلق  باشد. قصد استحباب خاص نباید بشود. </w:t>
      </w:r>
    </w:p>
    <w:p w14:paraId="5172E77C" w14:textId="77777777" w:rsidR="00843BB2" w:rsidRDefault="00843BB2" w:rsidP="00843BB2">
      <w:pPr>
        <w:jc w:val="both"/>
        <w:rPr>
          <w:sz w:val="28"/>
          <w:rtl/>
        </w:rPr>
      </w:pPr>
      <w:r>
        <w:rPr>
          <w:rFonts w:hint="cs"/>
          <w:sz w:val="28"/>
          <w:rtl/>
        </w:rPr>
        <w:t xml:space="preserve">عرض می کنیم که وقتی شما می فرمایید دلیل معتبر بر استحباب سه بار نداریم، پس سه بار هم نباید قصد استحباب شود. دلیل گفتن سه بار روایت رجاء و فقه الرضا بود که ضعیف بودند، روایت سرائر نیز هم سند نداشت و هم معارض داشت، پس استحباب سه بار نیز ثابت نیست و آن هم باید به قصد ذکر مطلق گفته شود. </w:t>
      </w:r>
    </w:p>
    <w:p w14:paraId="402751CB" w14:textId="76B6982F" w:rsidR="00843BB2" w:rsidRDefault="00843BB2" w:rsidP="00843BB2">
      <w:pPr>
        <w:jc w:val="both"/>
        <w:rPr>
          <w:sz w:val="28"/>
          <w:rtl/>
        </w:rPr>
      </w:pPr>
      <w:r>
        <w:rPr>
          <w:rFonts w:hint="cs"/>
          <w:sz w:val="28"/>
          <w:rtl/>
        </w:rPr>
        <w:t>مگر اینکه اینطور دلیل آورده شود که به خاطر سیره مستمره اصل استحباب سه بار گفتن واضح است، آیا می توان سیره مستمره متصل به عصر معصومین را ثابت کرد یا خیر؟ خیلی واضح نیست. روایات من بلغ نیز دلیل بر استحباب نیست و ایشان قائل است که دلیل بر حسن احتیاط است. ایشان اشکالات دیگری نیز بر اخبار من بلغ دارند که یکی از آن ها این است که در روایات من بلغ آمده است: «</w:t>
      </w:r>
      <w:r w:rsidR="00C608B9" w:rsidRPr="00C608B9">
        <w:rPr>
          <w:color w:val="008000"/>
          <w:sz w:val="28"/>
          <w:rtl/>
        </w:rPr>
        <w:t>مَنْ بَلَغَهُ ثَوَابٌ مِنَ اللَّهِ عَلَى عَمَلٍ فَعَمِلَ ذَلِكَ الْعَمَلَ الْتِمَاسَ ذَلِكَ الثَّوَابِ أُوتِيَهُ وَ إِنْ لَمْ يَكُنِ الْحَدِيثُ كَمَا بَلَغَه‏</w:t>
      </w:r>
      <w:r>
        <w:rPr>
          <w:rFonts w:hint="cs"/>
          <w:sz w:val="28"/>
          <w:rtl/>
        </w:rPr>
        <w:t>»</w:t>
      </w:r>
      <w:r w:rsidR="00C608B9">
        <w:rPr>
          <w:rStyle w:val="FootnoteReference"/>
          <w:sz w:val="28"/>
          <w:rtl/>
        </w:rPr>
        <w:footnoteReference w:id="5"/>
      </w:r>
      <w:r>
        <w:rPr>
          <w:rFonts w:hint="cs"/>
          <w:sz w:val="28"/>
          <w:rtl/>
        </w:rPr>
        <w:t xml:space="preserve"> اصل استحباب باید ثابت شود و اخبار من بلغ می گویند اگر آن استحباب را انجام دادید به قصد بردن ثواب آن ها، به شما وعده می دهند که آن ثواب را روز قیامت به شما خواهند داد. </w:t>
      </w:r>
    </w:p>
    <w:p w14:paraId="55F940CE" w14:textId="79F98703" w:rsidR="00C608B9" w:rsidRDefault="00C608B9" w:rsidP="00C608B9">
      <w:pPr>
        <w:pStyle w:val="Heading2"/>
        <w:rPr>
          <w:rFonts w:cs="B Badr"/>
          <w:szCs w:val="28"/>
          <w:rtl/>
        </w:rPr>
      </w:pPr>
      <w:bookmarkStart w:id="5" w:name="_Toc126767313"/>
      <w:r>
        <w:rPr>
          <w:rFonts w:hint="cs"/>
          <w:rtl/>
        </w:rPr>
        <w:t>مختار استاد در مسئله</w:t>
      </w:r>
      <w:bookmarkEnd w:id="5"/>
      <w:r>
        <w:rPr>
          <w:rFonts w:hint="cs"/>
          <w:rtl/>
        </w:rPr>
        <w:t xml:space="preserve"> </w:t>
      </w:r>
    </w:p>
    <w:p w14:paraId="2B127F23" w14:textId="067DFD52" w:rsidR="00843BB2" w:rsidRDefault="00843BB2" w:rsidP="00C608B9">
      <w:pPr>
        <w:jc w:val="both"/>
        <w:rPr>
          <w:sz w:val="28"/>
          <w:rtl/>
        </w:rPr>
      </w:pPr>
      <w:r>
        <w:rPr>
          <w:rFonts w:hint="cs"/>
          <w:sz w:val="28"/>
          <w:rtl/>
        </w:rPr>
        <w:t>محقق خویی نیز در موسوعه تعبیری دارند که می فرمایند صحیحه زرارۀ که تسبیحات اربعه را مرۀ واحده مطرح کرده بود، می توان با این روایت قول به وجوب تسع تسبیحات را که در صحیحه دیگر زرارۀ بود رفع ید کنیم و آن را حمل بر استحباب کنیم</w:t>
      </w:r>
      <w:r w:rsidR="00C608B9">
        <w:rPr>
          <w:rStyle w:val="FootnoteReference"/>
          <w:sz w:val="28"/>
          <w:rtl/>
        </w:rPr>
        <w:footnoteReference w:id="6"/>
      </w:r>
      <w:r>
        <w:rPr>
          <w:rFonts w:hint="cs"/>
          <w:sz w:val="28"/>
          <w:rtl/>
        </w:rPr>
        <w:t>. این فرمایش نیز به نظر ما اشکال دارد؛</w:t>
      </w:r>
      <w:r w:rsidR="00C608B9">
        <w:rPr>
          <w:rFonts w:hint="cs"/>
          <w:sz w:val="28"/>
          <w:rtl/>
        </w:rPr>
        <w:t xml:space="preserve"> </w:t>
      </w:r>
      <w:r>
        <w:rPr>
          <w:rFonts w:hint="cs"/>
          <w:sz w:val="28"/>
          <w:rtl/>
        </w:rPr>
        <w:t>حمل بر وجوب تخییری که در جای دیگر فرموده اید درست است، ولی حمل بر استحباب وجهی ندارد؛ زیرا روایت دال بر تسع تسبیحات می گفت« سبحان الله و الحمدلله و لاإله الا الله» صحیحه زرارۀ در کافی تعبیر الله اکبر را نیز داشت، اصلا آن صحیحه زرارۀ در من لایحضره الفقیه الله اکبر نداشت. چطور می توان آن را حمل بر استحباب کرد؟</w:t>
      </w:r>
      <w:r w:rsidR="00C608B9">
        <w:rPr>
          <w:rFonts w:hint="cs"/>
          <w:sz w:val="28"/>
          <w:rtl/>
        </w:rPr>
        <w:t xml:space="preserve"> </w:t>
      </w:r>
      <w:r>
        <w:rPr>
          <w:rFonts w:hint="cs"/>
          <w:sz w:val="28"/>
          <w:rtl/>
        </w:rPr>
        <w:t xml:space="preserve">بلی، می توان گفت که واجب تخییری است ولی انتخاب این عدل افضل است؛ زیرا افضل العبادات احمزها، نه اینکه تعبیر به حمل بر استحباب شود. اینطور تعبیر فنی نیست. کلام ما با محقق خویی است که انسان فنی است. </w:t>
      </w:r>
    </w:p>
    <w:p w14:paraId="417B3807" w14:textId="77777777" w:rsidR="00C608B9" w:rsidRDefault="00843BB2" w:rsidP="00843BB2">
      <w:pPr>
        <w:jc w:val="both"/>
        <w:rPr>
          <w:sz w:val="28"/>
          <w:rtl/>
        </w:rPr>
      </w:pPr>
      <w:r>
        <w:rPr>
          <w:rFonts w:hint="cs"/>
          <w:sz w:val="28"/>
          <w:rtl/>
        </w:rPr>
        <w:t xml:space="preserve">خلاصه مختار ما در این مسئله این بود که اصراری نداریم که ظهور خطابات </w:t>
      </w:r>
      <w:r w:rsidR="00C608B9">
        <w:rPr>
          <w:rFonts w:hint="cs"/>
          <w:sz w:val="28"/>
          <w:rtl/>
        </w:rPr>
        <w:t>بر تخییر</w:t>
      </w:r>
      <w:r>
        <w:rPr>
          <w:rFonts w:hint="cs"/>
          <w:sz w:val="28"/>
          <w:rtl/>
        </w:rPr>
        <w:t xml:space="preserve"> است، عرض ما این است که بیش از این نمی توان حجت اقامه کرد که شخص مخیر بین پنج صورت است</w:t>
      </w:r>
      <w:r w:rsidR="00C608B9">
        <w:rPr>
          <w:rFonts w:hint="cs"/>
          <w:sz w:val="28"/>
          <w:rtl/>
        </w:rPr>
        <w:t>:</w:t>
      </w:r>
    </w:p>
    <w:p w14:paraId="7B98CB49" w14:textId="27A87155" w:rsidR="00C608B9" w:rsidRDefault="00843BB2" w:rsidP="00C608B9">
      <w:pPr>
        <w:pStyle w:val="ListParagraph"/>
        <w:numPr>
          <w:ilvl w:val="0"/>
          <w:numId w:val="18"/>
        </w:numPr>
        <w:jc w:val="both"/>
        <w:rPr>
          <w:sz w:val="28"/>
        </w:rPr>
      </w:pPr>
      <w:r w:rsidRPr="00C608B9">
        <w:rPr>
          <w:rFonts w:hint="cs"/>
          <w:sz w:val="28"/>
          <w:rtl/>
        </w:rPr>
        <w:t xml:space="preserve"> روایت زرارۀ در من لایحضره الفقیه، تسع تسبیحات را مطرح کرد</w:t>
      </w:r>
      <w:r w:rsidR="00637560">
        <w:rPr>
          <w:rStyle w:val="FootnoteReference"/>
          <w:sz w:val="28"/>
          <w:rtl/>
        </w:rPr>
        <w:footnoteReference w:id="7"/>
      </w:r>
      <w:r w:rsidR="00C608B9">
        <w:rPr>
          <w:rFonts w:hint="cs"/>
          <w:sz w:val="28"/>
          <w:rtl/>
        </w:rPr>
        <w:t>.</w:t>
      </w:r>
    </w:p>
    <w:p w14:paraId="4744B2D0" w14:textId="5EFB15EA" w:rsidR="00C608B9" w:rsidRDefault="00843BB2" w:rsidP="00C608B9">
      <w:pPr>
        <w:pStyle w:val="ListParagraph"/>
        <w:numPr>
          <w:ilvl w:val="0"/>
          <w:numId w:val="18"/>
        </w:numPr>
        <w:jc w:val="both"/>
        <w:rPr>
          <w:sz w:val="28"/>
        </w:rPr>
      </w:pPr>
      <w:r w:rsidRPr="00C608B9">
        <w:rPr>
          <w:rFonts w:hint="cs"/>
          <w:sz w:val="28"/>
          <w:rtl/>
        </w:rPr>
        <w:t xml:space="preserve"> کیفیت دوم روایت محمد بن اسماعیل است که بعید نیست وثوق به اعتبار سند آن پیدا شود که می گفت تسبیحات اربعه یک بار گفته شود</w:t>
      </w:r>
      <w:r w:rsidR="00637560">
        <w:rPr>
          <w:rStyle w:val="FootnoteReference"/>
          <w:sz w:val="28"/>
          <w:rtl/>
        </w:rPr>
        <w:footnoteReference w:id="8"/>
      </w:r>
      <w:r w:rsidR="00C608B9">
        <w:rPr>
          <w:rFonts w:hint="cs"/>
          <w:sz w:val="28"/>
          <w:rtl/>
        </w:rPr>
        <w:t>.</w:t>
      </w:r>
    </w:p>
    <w:p w14:paraId="2FF5CF9D" w14:textId="77777777" w:rsidR="00637560" w:rsidRDefault="00843BB2" w:rsidP="00C608B9">
      <w:pPr>
        <w:pStyle w:val="ListParagraph"/>
        <w:numPr>
          <w:ilvl w:val="0"/>
          <w:numId w:val="18"/>
        </w:numPr>
        <w:jc w:val="both"/>
        <w:rPr>
          <w:sz w:val="28"/>
        </w:rPr>
      </w:pPr>
      <w:r w:rsidRPr="00C608B9">
        <w:rPr>
          <w:rFonts w:hint="cs"/>
          <w:sz w:val="28"/>
          <w:rtl/>
        </w:rPr>
        <w:t xml:space="preserve"> کیفیت سوم صحیحه دیگر زرارۀ است که می گفت: «لیس فیهن القرائۀ إنما هو تسبیح و تهلیل و تحمید و دعاء» محقق همدانی این روایت را حمل بر أو کرده است، در حالی که ظاهر واو جمع است و به معنای أو نیست.</w:t>
      </w:r>
    </w:p>
    <w:p w14:paraId="73C9B7A4" w14:textId="1AE78177" w:rsidR="00637560" w:rsidRDefault="00843BB2" w:rsidP="00637560">
      <w:pPr>
        <w:pStyle w:val="ListParagraph"/>
        <w:numPr>
          <w:ilvl w:val="0"/>
          <w:numId w:val="18"/>
        </w:numPr>
        <w:jc w:val="both"/>
        <w:rPr>
          <w:sz w:val="28"/>
        </w:rPr>
      </w:pPr>
      <w:r w:rsidRPr="00C608B9">
        <w:rPr>
          <w:rFonts w:hint="cs"/>
          <w:sz w:val="28"/>
          <w:rtl/>
        </w:rPr>
        <w:t>کیفیت چهارم صحیحه حلبی است که الحمدلله و سبحان الله و الله اکبر بو</w:t>
      </w:r>
      <w:r w:rsidR="00C608B9">
        <w:rPr>
          <w:rFonts w:hint="cs"/>
          <w:sz w:val="28"/>
          <w:rtl/>
        </w:rPr>
        <w:t>د</w:t>
      </w:r>
      <w:r w:rsidR="00F3053F">
        <w:rPr>
          <w:rStyle w:val="FootnoteReference"/>
          <w:sz w:val="28"/>
          <w:rtl/>
        </w:rPr>
        <w:footnoteReference w:id="9"/>
      </w:r>
      <w:r w:rsidR="00C608B9">
        <w:rPr>
          <w:rFonts w:hint="cs"/>
          <w:sz w:val="28"/>
          <w:rtl/>
        </w:rPr>
        <w:t>.</w:t>
      </w:r>
    </w:p>
    <w:p w14:paraId="7FA42A2B" w14:textId="5BCA1D0F" w:rsidR="00843BB2" w:rsidRPr="00637560" w:rsidRDefault="00637560" w:rsidP="00637560">
      <w:pPr>
        <w:pStyle w:val="ListParagraph"/>
        <w:numPr>
          <w:ilvl w:val="0"/>
          <w:numId w:val="18"/>
        </w:numPr>
        <w:jc w:val="both"/>
        <w:rPr>
          <w:sz w:val="28"/>
          <w:rtl/>
        </w:rPr>
      </w:pPr>
      <w:r w:rsidRPr="00637560">
        <w:rPr>
          <w:rFonts w:hint="cs"/>
          <w:sz w:val="28"/>
          <w:rtl/>
        </w:rPr>
        <w:t>.</w:t>
      </w:r>
      <w:r w:rsidR="00843BB2" w:rsidRPr="00637560">
        <w:rPr>
          <w:rFonts w:hint="cs"/>
          <w:sz w:val="28"/>
          <w:rtl/>
        </w:rPr>
        <w:t>کیفیت پنجم صحیحه عبید است</w:t>
      </w:r>
      <w:r w:rsidRPr="00637560">
        <w:rPr>
          <w:rFonts w:hint="cs"/>
          <w:sz w:val="28"/>
          <w:rtl/>
        </w:rPr>
        <w:t>. «</w:t>
      </w:r>
      <w:r w:rsidRPr="00637560">
        <w:rPr>
          <w:color w:val="008000"/>
          <w:rtl/>
        </w:rPr>
        <w:t xml:space="preserve"> تُسَبِّحُ وَ تُحَمِّدُ اللَّهَ وَ تَسْتَغْفِرُ لِذَنْبِكَ وَ إِنْ شِئْتَ فَاتِحَةَ الْكِتَابِ فَإِنَّهَا تَحْمِيدٌ وَ دُعَاءٌ</w:t>
      </w:r>
      <w:r>
        <w:rPr>
          <w:rFonts w:hint="cs"/>
          <w:rtl/>
        </w:rPr>
        <w:t>»</w:t>
      </w:r>
      <w:r>
        <w:rPr>
          <w:rStyle w:val="FootnoteReference"/>
          <w:rtl/>
        </w:rPr>
        <w:footnoteReference w:id="10"/>
      </w:r>
      <w:r w:rsidRPr="00637560">
        <w:rPr>
          <w:rFonts w:hint="cs"/>
          <w:sz w:val="28"/>
          <w:rtl/>
        </w:rPr>
        <w:t xml:space="preserve"> </w:t>
      </w:r>
      <w:r w:rsidR="00843BB2" w:rsidRPr="00637560">
        <w:rPr>
          <w:rFonts w:hint="cs"/>
          <w:sz w:val="28"/>
          <w:rtl/>
        </w:rPr>
        <w:t xml:space="preserve">البته ظاهر این روایت عبید وجوب را نمی رساند ولی مجزی بودن را می رساند. </w:t>
      </w:r>
    </w:p>
    <w:p w14:paraId="57F2A643" w14:textId="2DD6265E" w:rsidR="00843BB2" w:rsidRDefault="00843BB2" w:rsidP="00843BB2">
      <w:pPr>
        <w:jc w:val="both"/>
        <w:rPr>
          <w:sz w:val="28"/>
          <w:rtl/>
        </w:rPr>
      </w:pPr>
      <w:r>
        <w:rPr>
          <w:rFonts w:hint="cs"/>
          <w:sz w:val="28"/>
          <w:rtl/>
        </w:rPr>
        <w:t xml:space="preserve">مظنون ما این است که یک بار سبحان الله مجزی باشد، ولی فتوای به آن مشکل است، آیت الله سیستانی نیز فتوا نمی دهند ولی در بحث استدلالی می فرمایند که مقتضای صناعت این است، ما می گوییم مقتضای صناعت نیست، اگر احتمال وجوب تخییری بدهیم نمی توانیم خصوصیات عدل ها را الغاء کنیم و بگوییم که جامع سبحان الله را بگوید. روایت سه سبحان الله نیز روایت وهیب بود که معتبر نبود. </w:t>
      </w:r>
    </w:p>
    <w:p w14:paraId="0B8AAEC8" w14:textId="141AF5ED" w:rsidR="00635FF6" w:rsidRDefault="00882DBF" w:rsidP="00882DBF">
      <w:pPr>
        <w:pStyle w:val="Heading2"/>
        <w:rPr>
          <w:rFonts w:cs="B Badr"/>
          <w:szCs w:val="28"/>
          <w:rtl/>
        </w:rPr>
      </w:pPr>
      <w:bookmarkStart w:id="6" w:name="_Toc126767314"/>
      <w:r>
        <w:rPr>
          <w:rFonts w:hint="cs"/>
          <w:rtl/>
        </w:rPr>
        <w:t>وظیفه مکلف در صورت عجز از قرائت تسبیحات کامل</w:t>
      </w:r>
      <w:bookmarkEnd w:id="6"/>
    </w:p>
    <w:p w14:paraId="12E12EE3" w14:textId="77777777" w:rsidR="00843BB2" w:rsidRDefault="00843BB2" w:rsidP="00843BB2">
      <w:pPr>
        <w:jc w:val="both"/>
        <w:rPr>
          <w:sz w:val="28"/>
          <w:rtl/>
        </w:rPr>
      </w:pPr>
      <w:r>
        <w:rPr>
          <w:rFonts w:hint="cs"/>
          <w:sz w:val="28"/>
          <w:rtl/>
        </w:rPr>
        <w:t xml:space="preserve">در ادامه صاحب عروه فرموده اند: </w:t>
      </w:r>
    </w:p>
    <w:p w14:paraId="63D06612" w14:textId="5287C4AD" w:rsidR="00843BB2" w:rsidRPr="00882DBF" w:rsidRDefault="00843BB2" w:rsidP="00882DBF">
      <w:pPr>
        <w:pStyle w:val="ListParagraph"/>
        <w:jc w:val="both"/>
        <w:rPr>
          <w:sz w:val="28"/>
          <w:rtl/>
        </w:rPr>
      </w:pPr>
      <w:r w:rsidRPr="00882DBF">
        <w:rPr>
          <w:rFonts w:hint="cs"/>
          <w:sz w:val="28"/>
          <w:rtl/>
        </w:rPr>
        <w:t>«</w:t>
      </w:r>
      <w:r w:rsidR="00882DBF" w:rsidRPr="00882DBF">
        <w:rPr>
          <w:color w:val="0000FF"/>
          <w:sz w:val="28"/>
          <w:rtl/>
        </w:rPr>
        <w:t>و من لا يستطيع يأتي بالممكن منها و إلا أتى بالذكر المطلق و إن كان قادرا على قراءة الحمد تعينت حينئذ</w:t>
      </w:r>
      <w:r w:rsidR="00882DBF" w:rsidRPr="00882DBF">
        <w:rPr>
          <w:sz w:val="28"/>
          <w:rtl/>
        </w:rPr>
        <w:t>‌</w:t>
      </w:r>
      <w:r w:rsidR="00882DBF">
        <w:rPr>
          <w:rStyle w:val="FootnoteReference"/>
          <w:sz w:val="28"/>
          <w:rtl/>
        </w:rPr>
        <w:footnoteReference w:id="11"/>
      </w:r>
      <w:r w:rsidRPr="00882DBF">
        <w:rPr>
          <w:rFonts w:hint="cs"/>
          <w:sz w:val="28"/>
          <w:rtl/>
        </w:rPr>
        <w:t xml:space="preserve">» </w:t>
      </w:r>
    </w:p>
    <w:p w14:paraId="4CE8B5CD" w14:textId="3D910660" w:rsidR="00843BB2" w:rsidRDefault="00843BB2" w:rsidP="00843BB2">
      <w:pPr>
        <w:jc w:val="both"/>
        <w:rPr>
          <w:sz w:val="28"/>
          <w:rtl/>
        </w:rPr>
      </w:pPr>
      <w:r>
        <w:rPr>
          <w:rFonts w:hint="cs"/>
          <w:sz w:val="28"/>
          <w:rtl/>
        </w:rPr>
        <w:t xml:space="preserve">حرف درستی است؛ زیرا محقق خویی فرموده اند که در تسبیحات همین چند چیز واجب است که عبارت بودند از تسبیح و تحمید و تهلیل و تکبیر، حال اگر کسی عاجز از تکبیر شود، باید بقیه را بگوید؛ زیرا این ها چند چیز مستقل هستند. عجز از یک جزء موجب سقوط جزء دیگر نیست، ولی بعد می فرماید: اگر از همه ی این ها عاجز شد ذکر مطلق بگوید، مثل اینکه مثلا یک «یاهو» بگوید. </w:t>
      </w:r>
    </w:p>
    <w:p w14:paraId="16935D94" w14:textId="77777777" w:rsidR="00843BB2" w:rsidRDefault="00843BB2" w:rsidP="00843BB2">
      <w:pPr>
        <w:jc w:val="both"/>
        <w:rPr>
          <w:sz w:val="28"/>
          <w:rtl/>
        </w:rPr>
      </w:pPr>
      <w:r>
        <w:rPr>
          <w:rFonts w:hint="cs"/>
          <w:sz w:val="28"/>
          <w:rtl/>
        </w:rPr>
        <w:t xml:space="preserve">به نظر ما دلیلی بر این مطلب وجود ندارد. دلیلی بر ذکر مطلق وجود ندارد، «إن شئت فاذکر الله» اطلاق نداشت؛ به قرینه مقابل که در مقابل گفته بود «ان شئت فسبحت» اگر کسی از عنوان تسبیح عاجز بود، معلوم نیست که مطلق ذکر بر وی واجب باشد. عنوان تسبیح بود که معتبر بود. در روایت عبدالله بن سنان نیز آمده است: </w:t>
      </w:r>
    </w:p>
    <w:p w14:paraId="2E79C405" w14:textId="22151DA5" w:rsidR="00843BB2" w:rsidRPr="00BD3F9A" w:rsidRDefault="00843BB2" w:rsidP="00BD3F9A">
      <w:pPr>
        <w:pStyle w:val="ListParagraph"/>
        <w:jc w:val="both"/>
        <w:rPr>
          <w:sz w:val="28"/>
          <w:rtl/>
        </w:rPr>
      </w:pPr>
      <w:r w:rsidRPr="00BD3F9A">
        <w:rPr>
          <w:rFonts w:hint="cs"/>
          <w:sz w:val="28"/>
          <w:rtl/>
        </w:rPr>
        <w:t>«</w:t>
      </w:r>
      <w:r w:rsidR="00BD3F9A" w:rsidRPr="00BD3F9A">
        <w:rPr>
          <w:sz w:val="28"/>
          <w:rtl/>
        </w:rPr>
        <w:t xml:space="preserve"> الْحُسَيْنُ بْنُ سَعِيدٍ عَنِ النَّضْرِ عَنْ عَبْدِ اللَّهِ بْنِ سِنَانٍ قَالَ قَالَ </w:t>
      </w:r>
      <w:r w:rsidR="00BD3F9A" w:rsidRPr="00BD3F9A">
        <w:rPr>
          <w:color w:val="008000"/>
          <w:sz w:val="28"/>
          <w:rtl/>
        </w:rPr>
        <w:t>أَبُو عَبْدِ اللَّهِ ع إِنَّ اللَّهَ فَرَضَ مِنَ الصَّلَاةِ الرُّكُوعَ وَ السُّجُودَ أَ لَا تَرَى لَوْ أَنَّ رَجُلًا دَخَلَ فِي الْإِسْلَامِ لَا يُحْسِنُ أَنْ يَقْرَأَ الْقُرْآنَ أَجْزَأَهُ أَنْ يُكَبِّرَ وَ يُسَبِّحَ وَ يُصَلِّيَ</w:t>
      </w:r>
      <w:r w:rsidR="00BD3F9A" w:rsidRPr="00BD3F9A">
        <w:rPr>
          <w:rFonts w:hint="cs"/>
          <w:sz w:val="28"/>
          <w:rtl/>
        </w:rPr>
        <w:t>»</w:t>
      </w:r>
      <w:r w:rsidR="00BD3F9A">
        <w:rPr>
          <w:rStyle w:val="FootnoteReference"/>
          <w:sz w:val="28"/>
          <w:rtl/>
        </w:rPr>
        <w:footnoteReference w:id="12"/>
      </w:r>
    </w:p>
    <w:p w14:paraId="1061B1B6" w14:textId="74BAD03F" w:rsidR="00843BB2" w:rsidRDefault="00843BB2" w:rsidP="00843BB2">
      <w:pPr>
        <w:jc w:val="both"/>
        <w:rPr>
          <w:sz w:val="28"/>
          <w:rtl/>
        </w:rPr>
      </w:pPr>
      <w:r>
        <w:rPr>
          <w:rFonts w:hint="cs"/>
          <w:sz w:val="28"/>
          <w:rtl/>
        </w:rPr>
        <w:t>عنوان تسبیح آمده است. دلیل «الصلاۀ لاتسقط بحال» می گوید که نماز ساقط نمی شود، اگر تکبیر و تسبیح و غیره مورد عجز واقع شدند، این ها ساقط می شود، دلیل داریم که نماز ساقط نمی شود، وقتی نتوانستیم تسبیح بگوییم همان تسبیح ساقط می شود. بعد ازاینکه دلیل «الصلاۀ لاتسقط بحال» آمد، مقداری که عاجز هستیم از جزئیت می افتد و باقی آن در جزئیت باقی می ماند. اطلاق دلیلی که می گفت «</w:t>
      </w:r>
      <w:r w:rsidR="00BD3F9A" w:rsidRPr="00BD3F9A">
        <w:rPr>
          <w:sz w:val="28"/>
          <w:rtl/>
        </w:rPr>
        <w:t xml:space="preserve">ٌ </w:t>
      </w:r>
      <w:r w:rsidR="00BD3F9A" w:rsidRPr="00BD3F9A">
        <w:rPr>
          <w:color w:val="008000"/>
          <w:sz w:val="28"/>
          <w:rtl/>
        </w:rPr>
        <w:t>إِنَّمَا هُوَ تَسْبِيحٌ وَ تَهْلِيلٌ وَ تَكْبِيرٌ وَ دُعَاء</w:t>
      </w:r>
      <w:r w:rsidR="00BD3F9A">
        <w:rPr>
          <w:rFonts w:hint="cs"/>
          <w:sz w:val="28"/>
          <w:rtl/>
        </w:rPr>
        <w:t>»</w:t>
      </w:r>
      <w:r w:rsidR="00BD3F9A">
        <w:rPr>
          <w:rStyle w:val="FootnoteReference"/>
          <w:sz w:val="28"/>
          <w:rtl/>
        </w:rPr>
        <w:footnoteReference w:id="13"/>
      </w:r>
      <w:r>
        <w:rPr>
          <w:rFonts w:hint="cs"/>
          <w:sz w:val="28"/>
          <w:rtl/>
        </w:rPr>
        <w:t xml:space="preserve"> شامل می شود. دلیل ارشاد به جزئیت اطلاق نسبت به هر نماز مأمور به دارد، ولو  این نماز مأمور به در حال اضطرار باشد. اگر کسی عاجز از تشهد می شود باید سجده کند، زیرا مستقل از هم هستند، در مقام نیز ظاهرشان استقلال از هم است. همه در نماز واجب هستند ولی در اجزای نماز از همدیگر مستقل هستند یعنی عنوانی غیر از دیگری دارند. عجز از یکی موجب سقوط دیگری نمی شود. حال اگر کسی بگوید که من از تسبیح عاجز هستم، ولی سورۀ حمد می توانم بخوانم، بدیهی است که قرائت حمد واجب می شود؛ زیرا عدل آن است. </w:t>
      </w:r>
    </w:p>
    <w:p w14:paraId="0EEB47F2" w14:textId="4BE64F04" w:rsidR="00843BB2" w:rsidRDefault="00843BB2" w:rsidP="00C017CD">
      <w:pPr>
        <w:pStyle w:val="Heading1"/>
        <w:rPr>
          <w:rtl/>
        </w:rPr>
      </w:pPr>
      <w:bookmarkStart w:id="7" w:name="_Toc126767315"/>
      <w:r>
        <w:rPr>
          <w:rFonts w:cs="B Badr" w:hint="cs"/>
          <w:szCs w:val="28"/>
          <w:rtl/>
        </w:rPr>
        <w:t>مسئله</w:t>
      </w:r>
      <w:r w:rsidR="00C017CD">
        <w:t xml:space="preserve"> 1</w:t>
      </w:r>
      <w:r w:rsidR="00C017CD">
        <w:rPr>
          <w:rFonts w:hint="cs"/>
          <w:rtl/>
        </w:rPr>
        <w:t>: فرض نسیان حمد در دو رکعت اول</w:t>
      </w:r>
      <w:bookmarkEnd w:id="7"/>
      <w:r w:rsidR="00C017CD">
        <w:rPr>
          <w:rFonts w:hint="cs"/>
          <w:rtl/>
        </w:rPr>
        <w:t xml:space="preserve"> </w:t>
      </w:r>
    </w:p>
    <w:p w14:paraId="6721E3D4" w14:textId="18589434" w:rsidR="00C017CD" w:rsidRDefault="00C017CD" w:rsidP="00843BB2">
      <w:pPr>
        <w:jc w:val="both"/>
        <w:rPr>
          <w:sz w:val="28"/>
          <w:rtl/>
        </w:rPr>
      </w:pPr>
      <w:r>
        <w:rPr>
          <w:rFonts w:hint="cs"/>
          <w:sz w:val="28"/>
          <w:rtl/>
        </w:rPr>
        <w:t>مرحوم سید در ادامه مسائل می فرماید:</w:t>
      </w:r>
    </w:p>
    <w:p w14:paraId="7333C48F" w14:textId="5D723666" w:rsidR="00843BB2" w:rsidRPr="00C017CD" w:rsidRDefault="00843BB2" w:rsidP="00C017CD">
      <w:pPr>
        <w:pStyle w:val="ListParagraph"/>
        <w:jc w:val="both"/>
        <w:rPr>
          <w:sz w:val="28"/>
          <w:rtl/>
        </w:rPr>
      </w:pPr>
      <w:r w:rsidRPr="00C017CD">
        <w:rPr>
          <w:rFonts w:hint="cs"/>
          <w:sz w:val="28"/>
          <w:rtl/>
        </w:rPr>
        <w:t>«</w:t>
      </w:r>
      <w:r w:rsidR="00C017CD" w:rsidRPr="00C017CD">
        <w:rPr>
          <w:color w:val="0000FF"/>
          <w:sz w:val="28"/>
          <w:rtl/>
        </w:rPr>
        <w:t>إذا نسي الحمد في الركعتين الأولتين‌فالأحوط اختيار قراءته في الأخيرتين- لكن الأقوى بقاء التخيير بينه و بين التسبيحات</w:t>
      </w:r>
      <w:r w:rsidR="00C017CD" w:rsidRPr="00C017CD">
        <w:rPr>
          <w:rFonts w:hint="cs"/>
          <w:sz w:val="28"/>
          <w:rtl/>
        </w:rPr>
        <w:t>»</w:t>
      </w:r>
      <w:r w:rsidR="00C017CD">
        <w:rPr>
          <w:rStyle w:val="FootnoteReference"/>
          <w:sz w:val="28"/>
          <w:rtl/>
        </w:rPr>
        <w:footnoteReference w:id="14"/>
      </w:r>
    </w:p>
    <w:p w14:paraId="4E221D4E" w14:textId="4F7553B6" w:rsidR="00843BB2" w:rsidRDefault="00843BB2" w:rsidP="00170CC0">
      <w:pPr>
        <w:jc w:val="both"/>
        <w:rPr>
          <w:sz w:val="28"/>
          <w:rtl/>
        </w:rPr>
      </w:pPr>
      <w:r>
        <w:rPr>
          <w:rFonts w:hint="cs"/>
          <w:sz w:val="28"/>
          <w:rtl/>
        </w:rPr>
        <w:t xml:space="preserve">فرض این است که شخص در رکعت اول فراموش می کند، در رکعت دوم نیز فراموش می کند، برخی از روایات گفته اند که در رکعت سوم و چهارم سورّۀ حمد خوانده شود؛ لذا صاحب عروه می گوید: احوط اختیار قرائت حمد در اخیرتین است، ولی این احتیاط واجب نیست. محقق نایینی این احتیاط را واجب دانسته اند؛ زیرا صحیحه معاویۀ بن وهب و صحیحه زرارۀ </w:t>
      </w:r>
      <w:r w:rsidR="00170CC0">
        <w:rPr>
          <w:rFonts w:hint="cs"/>
          <w:sz w:val="28"/>
          <w:rtl/>
        </w:rPr>
        <w:t xml:space="preserve">تعبیر «یقضی» آمده است و </w:t>
      </w:r>
      <w:r>
        <w:rPr>
          <w:rFonts w:hint="cs"/>
          <w:sz w:val="28"/>
          <w:rtl/>
        </w:rPr>
        <w:t>همینطور روایت حسین</w:t>
      </w:r>
      <w:r w:rsidR="001F0B21">
        <w:rPr>
          <w:rFonts w:hint="cs"/>
          <w:sz w:val="28"/>
          <w:rtl/>
        </w:rPr>
        <w:t xml:space="preserve"> بن</w:t>
      </w:r>
      <w:r>
        <w:rPr>
          <w:rFonts w:hint="cs"/>
          <w:sz w:val="28"/>
          <w:rtl/>
        </w:rPr>
        <w:t xml:space="preserve"> حماد چنین است: </w:t>
      </w:r>
    </w:p>
    <w:p w14:paraId="0DCB0E15" w14:textId="140922BF" w:rsidR="00843BB2" w:rsidRPr="001F0B21" w:rsidRDefault="001F0B21" w:rsidP="001F0B21">
      <w:pPr>
        <w:pStyle w:val="ListParagraph"/>
        <w:jc w:val="both"/>
        <w:rPr>
          <w:sz w:val="28"/>
        </w:rPr>
      </w:pPr>
      <w:r w:rsidRPr="001F0B21">
        <w:rPr>
          <w:rFonts w:hint="cs"/>
          <w:sz w:val="28"/>
          <w:rtl/>
        </w:rPr>
        <w:t>«</w:t>
      </w:r>
      <w:r w:rsidRPr="001F0B21">
        <w:rPr>
          <w:sz w:val="28"/>
          <w:rtl/>
        </w:rPr>
        <w:t xml:space="preserve"> وَ رَوَى الْحُسَيْنُ بْنُ حَمَّادٍ عَنْ أَبِي عَبْدِ اللَّهِ ع أَنَّهُ </w:t>
      </w:r>
      <w:r w:rsidRPr="001F0B21">
        <w:rPr>
          <w:color w:val="008000"/>
          <w:sz w:val="28"/>
          <w:rtl/>
        </w:rPr>
        <w:t>قَالَ لَهُ أَسْهُو</w:t>
      </w:r>
      <w:r w:rsidRPr="001F0B21">
        <w:rPr>
          <w:color w:val="008000"/>
          <w:sz w:val="28"/>
        </w:rPr>
        <w:t xml:space="preserve"> </w:t>
      </w:r>
      <w:r w:rsidRPr="001F0B21">
        <w:rPr>
          <w:color w:val="008000"/>
          <w:sz w:val="28"/>
          <w:rtl/>
        </w:rPr>
        <w:t>عَنِ الْقِرَاءَةِ فِي الرَّكْعَةِ الْأُولَى قَالَ اقْرَأْ فِي الثَّانِيَةِ- قَالَ قُلْتُ أَسْهُو فِي الثَّانِيَةِ قَالَ اقْرَأْ فِي الثَّالِثَةِ قَالَ قُلْتُ أَسْهُو فِي صَلَاتِي كُلِّهَا فَقَالَ إِذَا حَفِظْتَ الرُّكُوعَ وَ السُّجُودَ فَقَدْ تَمَّتْ صَلَاتُكَ</w:t>
      </w:r>
      <w:r w:rsidRPr="001F0B21">
        <w:rPr>
          <w:rFonts w:hint="cs"/>
          <w:sz w:val="28"/>
          <w:rtl/>
        </w:rPr>
        <w:t>»</w:t>
      </w:r>
      <w:r>
        <w:rPr>
          <w:rStyle w:val="FootnoteReference"/>
          <w:sz w:val="28"/>
          <w:rtl/>
        </w:rPr>
        <w:footnoteReference w:id="15"/>
      </w:r>
    </w:p>
    <w:p w14:paraId="41E7FFD0" w14:textId="77777777" w:rsidR="00843BB2" w:rsidRDefault="00843BB2" w:rsidP="00843BB2">
      <w:pPr>
        <w:jc w:val="both"/>
        <w:rPr>
          <w:sz w:val="28"/>
          <w:rtl/>
        </w:rPr>
      </w:pPr>
      <w:r>
        <w:rPr>
          <w:rFonts w:hint="cs"/>
          <w:sz w:val="28"/>
          <w:rtl/>
        </w:rPr>
        <w:t xml:space="preserve">به نظر ما به این روایات نمی توان عمل کرد؛ زیرا در صحیحه معاویۀ بن عمار آمده است: </w:t>
      </w:r>
    </w:p>
    <w:p w14:paraId="7C4DB3A3" w14:textId="38C80C1B" w:rsidR="00843BB2" w:rsidRPr="00D43B48" w:rsidRDefault="00843BB2" w:rsidP="00D43B48">
      <w:pPr>
        <w:pStyle w:val="ListParagraph"/>
        <w:jc w:val="both"/>
        <w:rPr>
          <w:sz w:val="28"/>
          <w:rtl/>
        </w:rPr>
      </w:pPr>
      <w:r w:rsidRPr="00D43B48">
        <w:rPr>
          <w:rFonts w:hint="cs"/>
          <w:sz w:val="28"/>
          <w:rtl/>
        </w:rPr>
        <w:t>«</w:t>
      </w:r>
      <w:r w:rsidR="00D43B48" w:rsidRPr="00D43B48">
        <w:rPr>
          <w:sz w:val="28"/>
          <w:rtl/>
        </w:rPr>
        <w:t xml:space="preserve"> الْحُسَيْنُ بْنُ سَعِيدٍ عَنْ حَمَّادِ بْنِ عِيسَى وَ فَضَالَةَ عَنْ مُعَاوِيَةَ بْنِ عَمَّارٍ عَنْ </w:t>
      </w:r>
      <w:r w:rsidR="00D43B48" w:rsidRPr="00D43B48">
        <w:rPr>
          <w:color w:val="008000"/>
          <w:sz w:val="28"/>
          <w:rtl/>
        </w:rPr>
        <w:t>أَبِي عَبْدِ اللَّهِ ع قَالَ: قُلْتُ الرَّجُلُ يَسْهُو عَنِ الْقِرَاءَةِ فِي الرَّكْعَتَيْنِ الْأَوَّلَتَيْنِ فَيَذْكُرُ فِي الرَّكْعَتَيْنِ الْأَخِيرَتَيْنِ أَنَّهُ لَمْ يَقْرَأْ قَالَ أَتَمَّ الرُّكُوعَ وَ السُّجُودَ قُلْتُ نَعَمْ قَالَ إِنِّي أَكْرَهُ أَنْ أَجْعَلَ آخِرَ صَلَاتِي أَوَّلَهَا</w:t>
      </w:r>
      <w:r w:rsidR="00D43B48" w:rsidRPr="00D43B48">
        <w:rPr>
          <w:rFonts w:hint="cs"/>
          <w:sz w:val="28"/>
          <w:rtl/>
        </w:rPr>
        <w:t>»</w:t>
      </w:r>
      <w:r w:rsidR="00D43B48">
        <w:rPr>
          <w:rStyle w:val="FootnoteReference"/>
          <w:sz w:val="28"/>
          <w:rtl/>
        </w:rPr>
        <w:footnoteReference w:id="16"/>
      </w:r>
    </w:p>
    <w:p w14:paraId="4BF175B1" w14:textId="77777777" w:rsidR="00843BB2" w:rsidRDefault="00843BB2" w:rsidP="00843BB2">
      <w:pPr>
        <w:jc w:val="both"/>
        <w:rPr>
          <w:sz w:val="28"/>
          <w:rtl/>
        </w:rPr>
      </w:pPr>
      <w:r>
        <w:rPr>
          <w:rFonts w:hint="cs"/>
          <w:sz w:val="28"/>
          <w:rtl/>
        </w:rPr>
        <w:t xml:space="preserve">این روایت معارض با روایات است، به دلیل مخالفت با عامه مقدم می شود؛ زیرا عامه معتقد بودند که در رکعت سوم و چهارم حمد خوانده شود. اگر هم مقدم نشود رجوع به حدیث لاتعاد می شود که اعاده نماز را با عصیان قرائت در رکعت اول و دوم لازم نمی داند. اطلاقات نیز می گوید در رکعت سوم و چهارم مخیر بین تسبیح و فاتحۀ الکتاب هستید. </w:t>
      </w:r>
    </w:p>
    <w:p w14:paraId="093CDC59" w14:textId="77777777" w:rsidR="00843BB2" w:rsidRDefault="00843BB2" w:rsidP="00843BB2">
      <w:pPr>
        <w:jc w:val="both"/>
        <w:rPr>
          <w:sz w:val="28"/>
          <w:rtl/>
        </w:rPr>
      </w:pPr>
    </w:p>
    <w:p w14:paraId="7EDDFC06" w14:textId="77777777" w:rsidR="00843BB2" w:rsidRDefault="00843BB2" w:rsidP="00843BB2">
      <w:pPr>
        <w:jc w:val="both"/>
        <w:rPr>
          <w:sz w:val="28"/>
          <w:rtl/>
        </w:rPr>
      </w:pPr>
    </w:p>
    <w:p w14:paraId="251A6D24" w14:textId="77777777" w:rsidR="00843BB2" w:rsidRDefault="00843BB2" w:rsidP="00843BB2">
      <w:pPr>
        <w:jc w:val="both"/>
        <w:rPr>
          <w:sz w:val="28"/>
          <w:rtl/>
        </w:rPr>
      </w:pPr>
    </w:p>
    <w:p w14:paraId="01D9B468" w14:textId="77777777" w:rsidR="00843BB2" w:rsidRDefault="00843BB2" w:rsidP="00843BB2">
      <w:pPr>
        <w:jc w:val="both"/>
        <w:rPr>
          <w:sz w:val="28"/>
          <w:rtl/>
        </w:rPr>
      </w:pPr>
    </w:p>
    <w:p w14:paraId="17EAA159" w14:textId="77777777" w:rsidR="00843BB2" w:rsidRDefault="00843BB2" w:rsidP="00843BB2">
      <w:pPr>
        <w:jc w:val="both"/>
        <w:rPr>
          <w:sz w:val="28"/>
          <w:rtl/>
        </w:rPr>
      </w:pPr>
    </w:p>
    <w:p w14:paraId="1F3C8337" w14:textId="77777777" w:rsidR="00843BB2" w:rsidRPr="008678B9" w:rsidRDefault="00843BB2" w:rsidP="00843BB2">
      <w:pPr>
        <w:jc w:val="both"/>
        <w:rPr>
          <w:sz w:val="28"/>
          <w:rtl/>
        </w:rPr>
      </w:pPr>
    </w:p>
    <w:p w14:paraId="71ABD00B" w14:textId="67964560" w:rsidR="003E6650" w:rsidRPr="001A27D7" w:rsidRDefault="003E6650" w:rsidP="00824B22">
      <w:pPr>
        <w:rPr>
          <w:rtl/>
        </w:rPr>
      </w:pPr>
    </w:p>
    <w:p w14:paraId="675927A9" w14:textId="77777777" w:rsidR="001A1EA5" w:rsidRPr="006162A2" w:rsidRDefault="001A1EA5" w:rsidP="006162A2">
      <w:pPr>
        <w:rPr>
          <w:rtl/>
        </w:rPr>
      </w:pPr>
    </w:p>
    <w:sectPr w:rsidR="001A1EA5" w:rsidRPr="006162A2" w:rsidSect="00F91B85">
      <w:headerReference w:type="default" r:id="rId9"/>
      <w:footerReference w:type="default" r:id="rId10"/>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0715EA" w14:textId="77777777" w:rsidR="009F1346" w:rsidRDefault="009F1346" w:rsidP="008B750B">
      <w:pPr>
        <w:spacing w:line="240" w:lineRule="auto"/>
      </w:pPr>
      <w:r>
        <w:separator/>
      </w:r>
    </w:p>
  </w:endnote>
  <w:endnote w:type="continuationSeparator" w:id="0">
    <w:p w14:paraId="40A39B82" w14:textId="77777777" w:rsidR="009F1346" w:rsidRDefault="009F1346"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 Badr">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 Titr">
    <w:altName w:val="Arial"/>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Alaem">
    <w:altName w:val="Times New Roman"/>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Look w:val="04A0" w:firstRow="1" w:lastRow="0" w:firstColumn="1" w:lastColumn="0" w:noHBand="0" w:noVBand="1"/>
    </w:tblPr>
    <w:tblGrid>
      <w:gridCol w:w="3382"/>
      <w:gridCol w:w="2252"/>
      <w:gridCol w:w="4786"/>
    </w:tblGrid>
    <w:tr w:rsidR="006D44C1" w:rsidRPr="006D44C1" w14:paraId="4A97C249" w14:textId="77777777" w:rsidTr="0020241A">
      <w:tc>
        <w:tcPr>
          <w:tcW w:w="3382" w:type="dxa"/>
          <w:tcBorders>
            <w:top w:val="nil"/>
            <w:left w:val="nil"/>
            <w:bottom w:val="nil"/>
            <w:right w:val="nil"/>
          </w:tcBorders>
        </w:tcPr>
        <w:p w14:paraId="6A49F552" w14:textId="77777777" w:rsidR="006D44C1" w:rsidRDefault="006D44C1" w:rsidP="006D44C1">
          <w:pPr>
            <w:pStyle w:val="Footer"/>
            <w:rPr>
              <w:rtl/>
            </w:rPr>
          </w:pPr>
          <w:r w:rsidRPr="006D44C1">
            <w:rPr>
              <w:rFonts w:hint="cs"/>
              <w:color w:val="808080" w:themeColor="background1" w:themeShade="80"/>
              <w:rtl/>
            </w:rPr>
            <w:t xml:space="preserve">مدرسه فقهی امام محمدباقر </w:t>
          </w:r>
          <w:r w:rsidRPr="00843BB2">
            <w:rPr>
              <w:rFonts w:hint="cs"/>
              <w:color w:val="808080" w:themeColor="background1" w:themeShade="80"/>
              <w:sz w:val="20"/>
              <w:szCs w:val="20"/>
              <w:rtl/>
            </w:rPr>
            <w:t>علیه السلام</w:t>
          </w:r>
        </w:p>
      </w:tc>
      <w:tc>
        <w:tcPr>
          <w:tcW w:w="2252" w:type="dxa"/>
          <w:tcBorders>
            <w:top w:val="nil"/>
            <w:left w:val="nil"/>
            <w:bottom w:val="nil"/>
            <w:right w:val="nil"/>
          </w:tcBorders>
          <w:vAlign w:val="center"/>
        </w:tcPr>
        <w:p w14:paraId="32554586" w14:textId="77777777"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F27F61" w:rsidRPr="00F27F61">
            <w:rPr>
              <w:noProof/>
              <w:rtl/>
              <w:lang w:val="fa-IR"/>
            </w:rPr>
            <w:t>1</w:t>
          </w:r>
          <w:r>
            <w:rPr>
              <w:noProof/>
            </w:rPr>
            <w:fldChar w:fldCharType="end"/>
          </w:r>
        </w:p>
      </w:tc>
      <w:tc>
        <w:tcPr>
          <w:tcW w:w="4786" w:type="dxa"/>
          <w:tcBorders>
            <w:top w:val="nil"/>
            <w:left w:val="nil"/>
            <w:bottom w:val="nil"/>
            <w:right w:val="nil"/>
          </w:tcBorders>
          <w:vAlign w:val="center"/>
        </w:tcPr>
        <w:p w14:paraId="0C58ED64" w14:textId="77777777" w:rsidR="006D44C1" w:rsidRPr="006D44C1" w:rsidRDefault="00F24636" w:rsidP="001B6799">
          <w:pPr>
            <w:pStyle w:val="Footer"/>
            <w:bidi w:val="0"/>
            <w:rPr>
              <w:color w:val="808080" w:themeColor="background1" w:themeShade="80"/>
              <w:rtl/>
            </w:rPr>
          </w:pPr>
          <w:bookmarkStart w:id="15" w:name="BokAdres"/>
          <w:bookmarkEnd w:id="15"/>
          <w:r>
            <w:rPr>
              <w:color w:val="808080" w:themeColor="background1" w:themeShade="80"/>
            </w:rPr>
            <w:t>F1ms4_14011119-093_rh1_mfeb.ir</w:t>
          </w:r>
        </w:p>
      </w:tc>
    </w:tr>
  </w:tbl>
  <w:p w14:paraId="3B0543C2" w14:textId="77777777" w:rsidR="00FA3B17" w:rsidRDefault="00FA3B17" w:rsidP="00FA5F3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68C7E9" w14:textId="77777777" w:rsidR="009F1346" w:rsidRDefault="009F1346" w:rsidP="008B750B">
      <w:pPr>
        <w:spacing w:line="240" w:lineRule="auto"/>
      </w:pPr>
      <w:r>
        <w:separator/>
      </w:r>
    </w:p>
  </w:footnote>
  <w:footnote w:type="continuationSeparator" w:id="0">
    <w:p w14:paraId="227AEF6B" w14:textId="77777777" w:rsidR="009F1346" w:rsidRDefault="009F1346" w:rsidP="008B750B">
      <w:pPr>
        <w:spacing w:line="240" w:lineRule="auto"/>
      </w:pPr>
      <w:r>
        <w:continuationSeparator/>
      </w:r>
    </w:p>
  </w:footnote>
  <w:footnote w:id="1">
    <w:p w14:paraId="06DA0ED6" w14:textId="70E548AA" w:rsidR="00ED52D7" w:rsidRPr="00ED52D7" w:rsidRDefault="00ED52D7" w:rsidP="00ED52D7">
      <w:pPr>
        <w:pStyle w:val="FootnoteText"/>
      </w:pPr>
      <w:r w:rsidRPr="00ED52D7">
        <w:footnoteRef/>
      </w:r>
      <w:r w:rsidRPr="00ED52D7">
        <w:rPr>
          <w:rtl/>
        </w:rPr>
        <w:t xml:space="preserve"> </w:t>
      </w:r>
      <w:hyperlink r:id="rId1" w:history="1">
        <w:r w:rsidRPr="00ED52D7">
          <w:rPr>
            <w:rStyle w:val="Hyperlink"/>
            <w:rtl/>
          </w:rPr>
          <w:t>العروة الوثق</w:t>
        </w:r>
        <w:r w:rsidRPr="00ED52D7">
          <w:rPr>
            <w:rStyle w:val="Hyperlink"/>
            <w:rFonts w:hint="cs"/>
            <w:rtl/>
          </w:rPr>
          <w:t>ی</w:t>
        </w:r>
        <w:r w:rsidRPr="00ED52D7">
          <w:rPr>
            <w:rStyle w:val="Hyperlink"/>
            <w:rFonts w:hint="eastAsia"/>
            <w:rtl/>
          </w:rPr>
          <w:t>،</w:t>
        </w:r>
        <w:r w:rsidRPr="00ED52D7">
          <w:rPr>
            <w:rStyle w:val="Hyperlink"/>
            <w:rtl/>
          </w:rPr>
          <w:t xml:space="preserve"> الس</w:t>
        </w:r>
        <w:r w:rsidRPr="00ED52D7">
          <w:rPr>
            <w:rStyle w:val="Hyperlink"/>
            <w:rFonts w:hint="cs"/>
            <w:rtl/>
          </w:rPr>
          <w:t>ی</w:t>
        </w:r>
        <w:r w:rsidRPr="00ED52D7">
          <w:rPr>
            <w:rStyle w:val="Hyperlink"/>
            <w:rFonts w:hint="eastAsia"/>
            <w:rtl/>
          </w:rPr>
          <w:t>د</w:t>
        </w:r>
        <w:r w:rsidRPr="00ED52D7">
          <w:rPr>
            <w:rStyle w:val="Hyperlink"/>
            <w:rtl/>
          </w:rPr>
          <w:t xml:space="preserve"> محمد کاظم الطباطبائ</w:t>
        </w:r>
        <w:r w:rsidRPr="00ED52D7">
          <w:rPr>
            <w:rStyle w:val="Hyperlink"/>
            <w:rFonts w:hint="cs"/>
            <w:rtl/>
          </w:rPr>
          <w:t>ی</w:t>
        </w:r>
        <w:r w:rsidRPr="00ED52D7">
          <w:rPr>
            <w:rStyle w:val="Hyperlink"/>
            <w:rtl/>
          </w:rPr>
          <w:t xml:space="preserve"> ال</w:t>
        </w:r>
        <w:r w:rsidRPr="00ED52D7">
          <w:rPr>
            <w:rStyle w:val="Hyperlink"/>
            <w:rFonts w:hint="cs"/>
            <w:rtl/>
          </w:rPr>
          <w:t>ی</w:t>
        </w:r>
        <w:r w:rsidRPr="00ED52D7">
          <w:rPr>
            <w:rStyle w:val="Hyperlink"/>
            <w:rFonts w:hint="eastAsia"/>
            <w:rtl/>
          </w:rPr>
          <w:t>زد</w:t>
        </w:r>
        <w:r w:rsidRPr="00ED52D7">
          <w:rPr>
            <w:rStyle w:val="Hyperlink"/>
            <w:rFonts w:hint="cs"/>
            <w:rtl/>
          </w:rPr>
          <w:t>ی</w:t>
        </w:r>
        <w:r w:rsidRPr="00ED52D7">
          <w:rPr>
            <w:rStyle w:val="Hyperlink"/>
            <w:rFonts w:hint="eastAsia"/>
            <w:rtl/>
          </w:rPr>
          <w:t>،</w:t>
        </w:r>
        <w:r w:rsidRPr="00ED52D7">
          <w:rPr>
            <w:rStyle w:val="Hyperlink"/>
            <w:rtl/>
          </w:rPr>
          <w:t xml:space="preserve"> ج1، ص658.</w:t>
        </w:r>
      </w:hyperlink>
    </w:p>
  </w:footnote>
  <w:footnote w:id="2">
    <w:p w14:paraId="2A3097DA" w14:textId="23EE4EE0" w:rsidR="00C606A5" w:rsidRPr="00C606A5" w:rsidRDefault="00C606A5" w:rsidP="00C606A5">
      <w:pPr>
        <w:pStyle w:val="FootnoteText"/>
      </w:pPr>
      <w:r w:rsidRPr="00C606A5">
        <w:footnoteRef/>
      </w:r>
      <w:r w:rsidRPr="00C606A5">
        <w:rPr>
          <w:rtl/>
        </w:rPr>
        <w:t xml:space="preserve"> </w:t>
      </w:r>
      <w:hyperlink r:id="rId2" w:history="1">
        <w:r w:rsidRPr="00C606A5">
          <w:rPr>
            <w:rStyle w:val="Hyperlink"/>
            <w:rtl/>
          </w:rPr>
          <w:t>العروة الوثق</w:t>
        </w:r>
        <w:r w:rsidRPr="00C606A5">
          <w:rPr>
            <w:rStyle w:val="Hyperlink"/>
            <w:rFonts w:hint="cs"/>
            <w:rtl/>
          </w:rPr>
          <w:t>ی</w:t>
        </w:r>
        <w:r w:rsidRPr="00C606A5">
          <w:rPr>
            <w:rStyle w:val="Hyperlink"/>
            <w:rtl/>
          </w:rPr>
          <w:t xml:space="preserve"> (المحش</w:t>
        </w:r>
        <w:r w:rsidRPr="00C606A5">
          <w:rPr>
            <w:rStyle w:val="Hyperlink"/>
            <w:rFonts w:hint="cs"/>
            <w:rtl/>
          </w:rPr>
          <w:t>ی</w:t>
        </w:r>
        <w:r w:rsidRPr="00C606A5">
          <w:rPr>
            <w:rStyle w:val="Hyperlink"/>
            <w:rtl/>
          </w:rPr>
          <w:t>)، الس</w:t>
        </w:r>
        <w:r w:rsidRPr="00C606A5">
          <w:rPr>
            <w:rStyle w:val="Hyperlink"/>
            <w:rFonts w:hint="cs"/>
            <w:rtl/>
          </w:rPr>
          <w:t>ی</w:t>
        </w:r>
        <w:r w:rsidRPr="00C606A5">
          <w:rPr>
            <w:rStyle w:val="Hyperlink"/>
            <w:rFonts w:hint="eastAsia"/>
            <w:rtl/>
          </w:rPr>
          <w:t>د</w:t>
        </w:r>
        <w:r w:rsidRPr="00C606A5">
          <w:rPr>
            <w:rStyle w:val="Hyperlink"/>
            <w:rtl/>
          </w:rPr>
          <w:t xml:space="preserve"> محمد کاظم الطباطبائ</w:t>
        </w:r>
        <w:r w:rsidRPr="00C606A5">
          <w:rPr>
            <w:rStyle w:val="Hyperlink"/>
            <w:rFonts w:hint="cs"/>
            <w:rtl/>
          </w:rPr>
          <w:t>ی</w:t>
        </w:r>
        <w:r w:rsidRPr="00C606A5">
          <w:rPr>
            <w:rStyle w:val="Hyperlink"/>
            <w:rtl/>
          </w:rPr>
          <w:t xml:space="preserve"> ال</w:t>
        </w:r>
        <w:r w:rsidRPr="00C606A5">
          <w:rPr>
            <w:rStyle w:val="Hyperlink"/>
            <w:rFonts w:hint="cs"/>
            <w:rtl/>
          </w:rPr>
          <w:t>ی</w:t>
        </w:r>
        <w:r w:rsidRPr="00C606A5">
          <w:rPr>
            <w:rStyle w:val="Hyperlink"/>
            <w:rFonts w:hint="eastAsia"/>
            <w:rtl/>
          </w:rPr>
          <w:t>زد</w:t>
        </w:r>
        <w:r w:rsidRPr="00C606A5">
          <w:rPr>
            <w:rStyle w:val="Hyperlink"/>
            <w:rFonts w:hint="cs"/>
            <w:rtl/>
          </w:rPr>
          <w:t>ی</w:t>
        </w:r>
        <w:r w:rsidRPr="00C606A5">
          <w:rPr>
            <w:rStyle w:val="Hyperlink"/>
            <w:rFonts w:hint="eastAsia"/>
            <w:rtl/>
          </w:rPr>
          <w:t>،</w:t>
        </w:r>
        <w:r w:rsidRPr="00C606A5">
          <w:rPr>
            <w:rStyle w:val="Hyperlink"/>
            <w:rtl/>
          </w:rPr>
          <w:t xml:space="preserve"> ج2، ص524.</w:t>
        </w:r>
      </w:hyperlink>
    </w:p>
  </w:footnote>
  <w:footnote w:id="3">
    <w:p w14:paraId="1C8492CE" w14:textId="5524B6E9" w:rsidR="002F19D3" w:rsidRPr="00F70A76" w:rsidRDefault="002F19D3" w:rsidP="002F19D3">
      <w:pPr>
        <w:pStyle w:val="FootnoteText"/>
      </w:pPr>
      <w:r w:rsidRPr="00F70A76">
        <w:footnoteRef/>
      </w:r>
      <w:r w:rsidRPr="00F70A76">
        <w:rPr>
          <w:rtl/>
        </w:rPr>
        <w:t xml:space="preserve"> </w:t>
      </w:r>
      <w:hyperlink r:id="rId3" w:history="1">
        <w:r w:rsidRPr="00F70A76">
          <w:rPr>
            <w:rStyle w:val="Hyperlink"/>
            <w:rtl/>
          </w:rPr>
          <w:t>النها</w:t>
        </w:r>
        <w:r w:rsidRPr="00F70A76">
          <w:rPr>
            <w:rStyle w:val="Hyperlink"/>
            <w:rFonts w:hint="cs"/>
            <w:rtl/>
          </w:rPr>
          <w:t>ی</w:t>
        </w:r>
        <w:r w:rsidRPr="00F70A76">
          <w:rPr>
            <w:rStyle w:val="Hyperlink"/>
            <w:rFonts w:hint="eastAsia"/>
            <w:rtl/>
          </w:rPr>
          <w:t>ة</w:t>
        </w:r>
        <w:r w:rsidRPr="00F70A76">
          <w:rPr>
            <w:rStyle w:val="Hyperlink"/>
            <w:rtl/>
          </w:rPr>
          <w:t xml:space="preserve"> ف</w:t>
        </w:r>
        <w:r w:rsidRPr="00F70A76">
          <w:rPr>
            <w:rStyle w:val="Hyperlink"/>
            <w:rFonts w:hint="cs"/>
            <w:rtl/>
          </w:rPr>
          <w:t>ی</w:t>
        </w:r>
        <w:r w:rsidRPr="00F70A76">
          <w:rPr>
            <w:rStyle w:val="Hyperlink"/>
            <w:rtl/>
          </w:rPr>
          <w:t xml:space="preserve"> مجرد الفقه و الفتو</w:t>
        </w:r>
        <w:r w:rsidRPr="00F70A76">
          <w:rPr>
            <w:rStyle w:val="Hyperlink"/>
            <w:rFonts w:hint="cs"/>
            <w:rtl/>
          </w:rPr>
          <w:t>ی</w:t>
        </w:r>
        <w:r w:rsidRPr="00F70A76">
          <w:rPr>
            <w:rStyle w:val="Hyperlink"/>
            <w:rFonts w:hint="eastAsia"/>
            <w:rtl/>
          </w:rPr>
          <w:t>،</w:t>
        </w:r>
        <w:r w:rsidRPr="00F70A76">
          <w:rPr>
            <w:rStyle w:val="Hyperlink"/>
            <w:rtl/>
          </w:rPr>
          <w:t xml:space="preserve"> ش</w:t>
        </w:r>
        <w:r w:rsidRPr="00F70A76">
          <w:rPr>
            <w:rStyle w:val="Hyperlink"/>
            <w:rFonts w:hint="cs"/>
            <w:rtl/>
          </w:rPr>
          <w:t>ی</w:t>
        </w:r>
        <w:r w:rsidRPr="00F70A76">
          <w:rPr>
            <w:rStyle w:val="Hyperlink"/>
            <w:rFonts w:hint="eastAsia"/>
            <w:rtl/>
          </w:rPr>
          <w:t>خ</w:t>
        </w:r>
        <w:r w:rsidRPr="00F70A76">
          <w:rPr>
            <w:rStyle w:val="Hyperlink"/>
            <w:rtl/>
          </w:rPr>
          <w:t xml:space="preserve"> طوس</w:t>
        </w:r>
        <w:r w:rsidRPr="00F70A76">
          <w:rPr>
            <w:rStyle w:val="Hyperlink"/>
            <w:rFonts w:hint="cs"/>
            <w:rtl/>
          </w:rPr>
          <w:t>ی</w:t>
        </w:r>
        <w:r w:rsidRPr="00F70A76">
          <w:rPr>
            <w:rStyle w:val="Hyperlink"/>
            <w:rFonts w:hint="eastAsia"/>
            <w:rtl/>
          </w:rPr>
          <w:t>،</w:t>
        </w:r>
        <w:r w:rsidRPr="00F70A76">
          <w:rPr>
            <w:rStyle w:val="Hyperlink"/>
            <w:rtl/>
          </w:rPr>
          <w:t xml:space="preserve"> ج1، ص76.</w:t>
        </w:r>
      </w:hyperlink>
      <w:r>
        <w:rPr>
          <w:rStyle w:val="Hyperlink"/>
          <w:rFonts w:hint="cs"/>
          <w:rtl/>
        </w:rPr>
        <w:t xml:space="preserve">  «</w:t>
      </w:r>
      <w:r w:rsidRPr="002F19D3">
        <w:rPr>
          <w:rStyle w:val="Hyperlink"/>
          <w:rtl/>
        </w:rPr>
        <w:t xml:space="preserve"> </w:t>
      </w:r>
      <w:r w:rsidRPr="002F19D3">
        <w:rPr>
          <w:rStyle w:val="Hyperlink"/>
          <w:color w:val="auto"/>
          <w:u w:val="none"/>
          <w:rtl/>
        </w:rPr>
        <w:t>و الرّكعتان الأخراوان من الفرائض يقتصر فيهما على الحمد وحدها أو ثلاث تسبيحات، يقول: «سبحان اللّه، و الحمد للّه، و لا إله إلا اللّه، و اللّه أكبر» ثلاث مرّات، أيّ‌ ذلك شاء، فعل مخيّرا له فيه</w:t>
      </w:r>
      <w:r>
        <w:rPr>
          <w:rStyle w:val="Hyperlink"/>
          <w:rFonts w:hint="cs"/>
          <w:rtl/>
        </w:rPr>
        <w:t>».</w:t>
      </w:r>
    </w:p>
  </w:footnote>
  <w:footnote w:id="4">
    <w:p w14:paraId="17BC70B2" w14:textId="79BA33BA" w:rsidR="009F5EEC" w:rsidRDefault="009F5EEC">
      <w:pPr>
        <w:pStyle w:val="FootnoteText"/>
        <w:rPr>
          <w:rtl/>
        </w:rPr>
      </w:pPr>
      <w:r>
        <w:rPr>
          <w:rStyle w:val="FootnoteReference"/>
        </w:rPr>
        <w:footnoteRef/>
      </w:r>
      <w:r>
        <w:rPr>
          <w:rtl/>
        </w:rPr>
        <w:t xml:space="preserve"> </w:t>
      </w:r>
      <w:r>
        <w:t>.</w:t>
      </w:r>
      <w:r>
        <w:rPr>
          <w:rFonts w:hint="cs"/>
          <w:rtl/>
        </w:rPr>
        <w:t xml:space="preserve"> استاد:</w:t>
      </w:r>
      <w:r w:rsidRPr="009F5EEC">
        <w:rPr>
          <w:rtl/>
        </w:rPr>
        <w:t xml:space="preserve"> (البته ا</w:t>
      </w:r>
      <w:r w:rsidRPr="009F5EEC">
        <w:rPr>
          <w:rFonts w:hint="cs"/>
          <w:rtl/>
        </w:rPr>
        <w:t>ی</w:t>
      </w:r>
      <w:r w:rsidRPr="009F5EEC">
        <w:rPr>
          <w:rFonts w:hint="eastAsia"/>
          <w:rtl/>
        </w:rPr>
        <w:t>ن</w:t>
      </w:r>
      <w:r w:rsidRPr="009F5EEC">
        <w:rPr>
          <w:rtl/>
        </w:rPr>
        <w:t xml:space="preserve"> را عرض کن</w:t>
      </w:r>
      <w:r w:rsidRPr="009F5EEC">
        <w:rPr>
          <w:rFonts w:hint="cs"/>
          <w:rtl/>
        </w:rPr>
        <w:t>ی</w:t>
      </w:r>
      <w:r w:rsidRPr="009F5EEC">
        <w:rPr>
          <w:rFonts w:hint="eastAsia"/>
          <w:rtl/>
        </w:rPr>
        <w:t>م</w:t>
      </w:r>
      <w:r w:rsidRPr="009F5EEC">
        <w:rPr>
          <w:rtl/>
        </w:rPr>
        <w:t xml:space="preserve"> که ا</w:t>
      </w:r>
      <w:r w:rsidRPr="009F5EEC">
        <w:rPr>
          <w:rFonts w:hint="cs"/>
          <w:rtl/>
        </w:rPr>
        <w:t>ی</w:t>
      </w:r>
      <w:r w:rsidRPr="009F5EEC">
        <w:rPr>
          <w:rFonts w:hint="eastAsia"/>
          <w:rtl/>
        </w:rPr>
        <w:t>شان</w:t>
      </w:r>
      <w:r w:rsidRPr="009F5EEC">
        <w:rPr>
          <w:rtl/>
        </w:rPr>
        <w:t xml:space="preserve"> </w:t>
      </w:r>
      <w:r w:rsidRPr="009F5EEC">
        <w:rPr>
          <w:rFonts w:hint="cs"/>
          <w:rtl/>
        </w:rPr>
        <w:t>ی</w:t>
      </w:r>
      <w:r w:rsidRPr="009F5EEC">
        <w:rPr>
          <w:rFonts w:hint="eastAsia"/>
          <w:rtl/>
        </w:rPr>
        <w:t>ک</w:t>
      </w:r>
      <w:r w:rsidRPr="009F5EEC">
        <w:rPr>
          <w:rtl/>
        </w:rPr>
        <w:t xml:space="preserve"> بار سبحان الله را ن</w:t>
      </w:r>
      <w:r w:rsidRPr="009F5EEC">
        <w:rPr>
          <w:rFonts w:hint="cs"/>
          <w:rtl/>
        </w:rPr>
        <w:t>ی</w:t>
      </w:r>
      <w:r w:rsidRPr="009F5EEC">
        <w:rPr>
          <w:rFonts w:hint="eastAsia"/>
          <w:rtl/>
        </w:rPr>
        <w:t>ز</w:t>
      </w:r>
      <w:r w:rsidRPr="009F5EEC">
        <w:rPr>
          <w:rtl/>
        </w:rPr>
        <w:t xml:space="preserve"> از نظر بحث فن</w:t>
      </w:r>
      <w:r w:rsidRPr="009F5EEC">
        <w:rPr>
          <w:rFonts w:hint="cs"/>
          <w:rtl/>
        </w:rPr>
        <w:t>ی</w:t>
      </w:r>
      <w:r w:rsidRPr="009F5EEC">
        <w:rPr>
          <w:rtl/>
        </w:rPr>
        <w:t xml:space="preserve"> کاف</w:t>
      </w:r>
      <w:r w:rsidRPr="009F5EEC">
        <w:rPr>
          <w:rFonts w:hint="cs"/>
          <w:rtl/>
        </w:rPr>
        <w:t>ی</w:t>
      </w:r>
      <w:r w:rsidRPr="009F5EEC">
        <w:rPr>
          <w:rtl/>
        </w:rPr>
        <w:t xml:space="preserve"> م</w:t>
      </w:r>
      <w:r w:rsidRPr="009F5EEC">
        <w:rPr>
          <w:rFonts w:hint="cs"/>
          <w:rtl/>
        </w:rPr>
        <w:t>ی</w:t>
      </w:r>
      <w:r w:rsidRPr="009F5EEC">
        <w:rPr>
          <w:rtl/>
        </w:rPr>
        <w:t xml:space="preserve"> داند)</w:t>
      </w:r>
      <w:r>
        <w:t>.</w:t>
      </w:r>
    </w:p>
  </w:footnote>
  <w:footnote w:id="5">
    <w:p w14:paraId="6772B9CC" w14:textId="1F0856C4" w:rsidR="00C608B9" w:rsidRPr="00C608B9" w:rsidRDefault="00C608B9" w:rsidP="00C608B9">
      <w:pPr>
        <w:pStyle w:val="FootnoteText"/>
      </w:pPr>
      <w:r w:rsidRPr="00C608B9">
        <w:footnoteRef/>
      </w:r>
      <w:r w:rsidRPr="00C608B9">
        <w:rPr>
          <w:rtl/>
        </w:rPr>
        <w:t xml:space="preserve"> </w:t>
      </w:r>
      <w:hyperlink r:id="rId4" w:history="1">
        <w:r w:rsidRPr="00C608B9">
          <w:rPr>
            <w:rStyle w:val="Hyperlink"/>
            <w:rtl/>
          </w:rPr>
          <w:t>الکاف</w:t>
        </w:r>
        <w:r w:rsidRPr="00C608B9">
          <w:rPr>
            <w:rStyle w:val="Hyperlink"/>
            <w:rFonts w:hint="cs"/>
            <w:rtl/>
          </w:rPr>
          <w:t>ی</w:t>
        </w:r>
        <w:r w:rsidRPr="00C608B9">
          <w:rPr>
            <w:rStyle w:val="Hyperlink"/>
            <w:rFonts w:hint="eastAsia"/>
            <w:rtl/>
          </w:rPr>
          <w:t>،</w:t>
        </w:r>
        <w:r w:rsidRPr="00C608B9">
          <w:rPr>
            <w:rStyle w:val="Hyperlink"/>
            <w:rtl/>
          </w:rPr>
          <w:t xml:space="preserve"> محمد بن </w:t>
        </w:r>
        <w:r w:rsidRPr="00C608B9">
          <w:rPr>
            <w:rStyle w:val="Hyperlink"/>
            <w:rFonts w:hint="cs"/>
            <w:rtl/>
          </w:rPr>
          <w:t>ی</w:t>
        </w:r>
        <w:r w:rsidRPr="00C608B9">
          <w:rPr>
            <w:rStyle w:val="Hyperlink"/>
            <w:rFonts w:hint="eastAsia"/>
            <w:rtl/>
          </w:rPr>
          <w:t>عقوب</w:t>
        </w:r>
        <w:r w:rsidRPr="00C608B9">
          <w:rPr>
            <w:rStyle w:val="Hyperlink"/>
            <w:rtl/>
          </w:rPr>
          <w:t xml:space="preserve"> کل</w:t>
        </w:r>
        <w:r w:rsidRPr="00C608B9">
          <w:rPr>
            <w:rStyle w:val="Hyperlink"/>
            <w:rFonts w:hint="cs"/>
            <w:rtl/>
          </w:rPr>
          <w:t>ی</w:t>
        </w:r>
        <w:r w:rsidRPr="00C608B9">
          <w:rPr>
            <w:rStyle w:val="Hyperlink"/>
            <w:rFonts w:hint="eastAsia"/>
            <w:rtl/>
          </w:rPr>
          <w:t>ن</w:t>
        </w:r>
        <w:r w:rsidRPr="00C608B9">
          <w:rPr>
            <w:rStyle w:val="Hyperlink"/>
            <w:rFonts w:hint="cs"/>
            <w:rtl/>
          </w:rPr>
          <w:t>ی</w:t>
        </w:r>
        <w:r w:rsidRPr="00C608B9">
          <w:rPr>
            <w:rStyle w:val="Hyperlink"/>
            <w:rFonts w:hint="eastAsia"/>
            <w:rtl/>
          </w:rPr>
          <w:t>،</w:t>
        </w:r>
        <w:r w:rsidRPr="00C608B9">
          <w:rPr>
            <w:rStyle w:val="Hyperlink"/>
            <w:rtl/>
          </w:rPr>
          <w:t xml:space="preserve"> ج2، ص87.</w:t>
        </w:r>
      </w:hyperlink>
    </w:p>
  </w:footnote>
  <w:footnote w:id="6">
    <w:p w14:paraId="5D9F3FD2" w14:textId="26A7DEB5" w:rsidR="00C608B9" w:rsidRPr="00C608B9" w:rsidRDefault="00C608B9" w:rsidP="00C608B9">
      <w:pPr>
        <w:pStyle w:val="FootnoteText"/>
      </w:pPr>
      <w:r w:rsidRPr="00C608B9">
        <w:footnoteRef/>
      </w:r>
      <w:r w:rsidRPr="00C608B9">
        <w:rPr>
          <w:rtl/>
        </w:rPr>
        <w:t xml:space="preserve"> </w:t>
      </w:r>
      <w:hyperlink r:id="rId5" w:history="1">
        <w:r w:rsidRPr="00C608B9">
          <w:rPr>
            <w:rStyle w:val="Hyperlink"/>
            <w:rFonts w:hint="eastAsia"/>
            <w:rtl/>
          </w:rPr>
          <w:t>موسوعة</w:t>
        </w:r>
        <w:r w:rsidRPr="00C608B9">
          <w:rPr>
            <w:rStyle w:val="Hyperlink"/>
            <w:rtl/>
          </w:rPr>
          <w:t xml:space="preserve"> الامام الخوئ</w:t>
        </w:r>
        <w:r w:rsidRPr="00C608B9">
          <w:rPr>
            <w:rStyle w:val="Hyperlink"/>
            <w:rFonts w:hint="cs"/>
            <w:rtl/>
          </w:rPr>
          <w:t>ی</w:t>
        </w:r>
        <w:r w:rsidRPr="00C608B9">
          <w:rPr>
            <w:rStyle w:val="Hyperlink"/>
            <w:rFonts w:hint="eastAsia"/>
            <w:rtl/>
          </w:rPr>
          <w:t>،</w:t>
        </w:r>
        <w:r w:rsidRPr="00C608B9">
          <w:rPr>
            <w:rStyle w:val="Hyperlink"/>
            <w:rtl/>
          </w:rPr>
          <w:t xml:space="preserve"> الس</w:t>
        </w:r>
        <w:r w:rsidRPr="00C608B9">
          <w:rPr>
            <w:rStyle w:val="Hyperlink"/>
            <w:rFonts w:hint="cs"/>
            <w:rtl/>
          </w:rPr>
          <w:t>ی</w:t>
        </w:r>
        <w:r w:rsidRPr="00C608B9">
          <w:rPr>
            <w:rStyle w:val="Hyperlink"/>
            <w:rFonts w:hint="eastAsia"/>
            <w:rtl/>
          </w:rPr>
          <w:t>د</w:t>
        </w:r>
        <w:r w:rsidRPr="00C608B9">
          <w:rPr>
            <w:rStyle w:val="Hyperlink"/>
            <w:rtl/>
          </w:rPr>
          <w:t xml:space="preserve"> أبوالقاسم الخوئ</w:t>
        </w:r>
        <w:r w:rsidRPr="00C608B9">
          <w:rPr>
            <w:rStyle w:val="Hyperlink"/>
            <w:rFonts w:hint="cs"/>
            <w:rtl/>
          </w:rPr>
          <w:t>ی</w:t>
        </w:r>
        <w:r w:rsidRPr="00C608B9">
          <w:rPr>
            <w:rStyle w:val="Hyperlink"/>
            <w:rFonts w:hint="eastAsia"/>
            <w:rtl/>
          </w:rPr>
          <w:t>،</w:t>
        </w:r>
        <w:r w:rsidRPr="00C608B9">
          <w:rPr>
            <w:rStyle w:val="Hyperlink"/>
            <w:rtl/>
          </w:rPr>
          <w:t xml:space="preserve"> ج14، ص464.</w:t>
        </w:r>
      </w:hyperlink>
    </w:p>
  </w:footnote>
  <w:footnote w:id="7">
    <w:p w14:paraId="041096D6" w14:textId="4977BC06" w:rsidR="00637560" w:rsidRPr="00F07EC2" w:rsidRDefault="00637560" w:rsidP="00637560">
      <w:pPr>
        <w:pStyle w:val="FootnoteText"/>
      </w:pPr>
      <w:r w:rsidRPr="00F07EC2">
        <w:footnoteRef/>
      </w:r>
      <w:r w:rsidRPr="00F07EC2">
        <w:rPr>
          <w:rtl/>
        </w:rPr>
        <w:t xml:space="preserve"> </w:t>
      </w:r>
      <w:hyperlink r:id="rId6" w:history="1">
        <w:r w:rsidRPr="00F07EC2">
          <w:rPr>
            <w:rStyle w:val="Hyperlink"/>
            <w:rtl/>
          </w:rPr>
          <w:t xml:space="preserve">من لا </w:t>
        </w:r>
        <w:r w:rsidRPr="00F07EC2">
          <w:rPr>
            <w:rStyle w:val="Hyperlink"/>
            <w:rFonts w:hint="cs"/>
            <w:rtl/>
          </w:rPr>
          <w:t>ی</w:t>
        </w:r>
        <w:r w:rsidRPr="00F07EC2">
          <w:rPr>
            <w:rStyle w:val="Hyperlink"/>
            <w:rFonts w:hint="eastAsia"/>
            <w:rtl/>
          </w:rPr>
          <w:t>حضره</w:t>
        </w:r>
        <w:r w:rsidRPr="00F07EC2">
          <w:rPr>
            <w:rStyle w:val="Hyperlink"/>
            <w:rtl/>
          </w:rPr>
          <w:t xml:space="preserve"> الفق</w:t>
        </w:r>
        <w:r w:rsidRPr="00F07EC2">
          <w:rPr>
            <w:rStyle w:val="Hyperlink"/>
            <w:rFonts w:hint="cs"/>
            <w:rtl/>
          </w:rPr>
          <w:t>ی</w:t>
        </w:r>
        <w:r w:rsidRPr="00F07EC2">
          <w:rPr>
            <w:rStyle w:val="Hyperlink"/>
            <w:rFonts w:hint="eastAsia"/>
            <w:rtl/>
          </w:rPr>
          <w:t>ه،</w:t>
        </w:r>
        <w:r w:rsidRPr="00F07EC2">
          <w:rPr>
            <w:rStyle w:val="Hyperlink"/>
            <w:rtl/>
          </w:rPr>
          <w:t xml:space="preserve"> ش</w:t>
        </w:r>
        <w:r w:rsidRPr="00F07EC2">
          <w:rPr>
            <w:rStyle w:val="Hyperlink"/>
            <w:rFonts w:hint="cs"/>
            <w:rtl/>
          </w:rPr>
          <w:t>ی</w:t>
        </w:r>
        <w:r w:rsidRPr="00F07EC2">
          <w:rPr>
            <w:rStyle w:val="Hyperlink"/>
            <w:rFonts w:hint="eastAsia"/>
            <w:rtl/>
          </w:rPr>
          <w:t>خ</w:t>
        </w:r>
        <w:r w:rsidRPr="00F07EC2">
          <w:rPr>
            <w:rStyle w:val="Hyperlink"/>
            <w:rtl/>
          </w:rPr>
          <w:t xml:space="preserve"> صدوق، ج1، ص392.</w:t>
        </w:r>
      </w:hyperlink>
      <w:r>
        <w:rPr>
          <w:rStyle w:val="Hyperlink"/>
          <w:rFonts w:hint="cs"/>
          <w:rtl/>
        </w:rPr>
        <w:t xml:space="preserve"> «</w:t>
      </w:r>
      <w:r w:rsidRPr="00637560">
        <w:rPr>
          <w:rStyle w:val="Hyperlink"/>
          <w:color w:val="auto"/>
          <w:u w:val="none"/>
          <w:rtl/>
        </w:rPr>
        <w:t>وَ رَوَى زُرَارَةُ عَنْ أَبِي جَعْفَرٍ ع أَنَّهُ قَالَ: لَا تَقْرَأَنَّ فِي الرَّكْعَتَيْنِ الْأَخِيرَتَيْنِ مِنَ الْأَرْبَعِ الرَّكَعَاتِ الْمَفْرُوضَاتِ شَيْئاً إِمَاماً كُنْتَ أَوْ غَيْرَ إِمَامٍ قَالَ قُلْتُ فَمَا أَقُولُ فِيهَا قَالَ إِنْ كُنْتَ إِمَاماً أَوْ وَحْدَكَ فَقُلْ سُبْحَانَ اللَّهِ وَ الْحَمْدُ لِلَّهِ وَ لَا إِلَهَ إِلَّا اللَّهُ ثَلَاثَ مَرَّاتٍ تُكَمِّلُهُ تِسْعَ تَسْبِيحَاتٍ ثُمَّ تُكَبِّرُ وَ تَرْكَعُ</w:t>
      </w:r>
      <w:r w:rsidRPr="00637560">
        <w:rPr>
          <w:rStyle w:val="Hyperlink"/>
          <w:rtl/>
        </w:rPr>
        <w:t>»</w:t>
      </w:r>
    </w:p>
  </w:footnote>
  <w:footnote w:id="8">
    <w:p w14:paraId="61849D87" w14:textId="2A759C43" w:rsidR="00637560" w:rsidRPr="00637560" w:rsidRDefault="00637560" w:rsidP="00637560">
      <w:pPr>
        <w:pStyle w:val="FootnoteText"/>
      </w:pPr>
      <w:r w:rsidRPr="00F07EC2">
        <w:footnoteRef/>
      </w:r>
      <w:r w:rsidRPr="00F07EC2">
        <w:rPr>
          <w:rtl/>
        </w:rPr>
        <w:t xml:space="preserve"> </w:t>
      </w:r>
      <w:hyperlink r:id="rId7" w:history="1">
        <w:r w:rsidRPr="00F07EC2">
          <w:rPr>
            <w:rStyle w:val="Hyperlink"/>
            <w:rFonts w:hint="eastAsia"/>
            <w:rtl/>
          </w:rPr>
          <w:t>الکاف</w:t>
        </w:r>
        <w:r w:rsidRPr="00F07EC2">
          <w:rPr>
            <w:rStyle w:val="Hyperlink"/>
            <w:rFonts w:hint="cs"/>
            <w:rtl/>
          </w:rPr>
          <w:t>ی</w:t>
        </w:r>
        <w:r w:rsidRPr="00F07EC2">
          <w:rPr>
            <w:rStyle w:val="Hyperlink"/>
            <w:rFonts w:hint="eastAsia"/>
            <w:rtl/>
          </w:rPr>
          <w:t>،</w:t>
        </w:r>
        <w:r w:rsidRPr="00F07EC2">
          <w:rPr>
            <w:rStyle w:val="Hyperlink"/>
            <w:rtl/>
          </w:rPr>
          <w:t xml:space="preserve"> محمد بن </w:t>
        </w:r>
        <w:r w:rsidRPr="00F07EC2">
          <w:rPr>
            <w:rStyle w:val="Hyperlink"/>
            <w:rFonts w:hint="cs"/>
            <w:rtl/>
          </w:rPr>
          <w:t>ی</w:t>
        </w:r>
        <w:r w:rsidRPr="00F07EC2">
          <w:rPr>
            <w:rStyle w:val="Hyperlink"/>
            <w:rFonts w:hint="eastAsia"/>
            <w:rtl/>
          </w:rPr>
          <w:t>عقوب</w:t>
        </w:r>
        <w:r w:rsidRPr="00F07EC2">
          <w:rPr>
            <w:rStyle w:val="Hyperlink"/>
            <w:rtl/>
          </w:rPr>
          <w:t xml:space="preserve"> کل</w:t>
        </w:r>
        <w:r w:rsidRPr="00F07EC2">
          <w:rPr>
            <w:rStyle w:val="Hyperlink"/>
            <w:rFonts w:hint="cs"/>
            <w:rtl/>
          </w:rPr>
          <w:t>ی</w:t>
        </w:r>
        <w:r w:rsidRPr="00F07EC2">
          <w:rPr>
            <w:rStyle w:val="Hyperlink"/>
            <w:rFonts w:hint="eastAsia"/>
            <w:rtl/>
          </w:rPr>
          <w:t>ن</w:t>
        </w:r>
        <w:r w:rsidRPr="00F07EC2">
          <w:rPr>
            <w:rStyle w:val="Hyperlink"/>
            <w:rFonts w:hint="cs"/>
            <w:rtl/>
          </w:rPr>
          <w:t>ی</w:t>
        </w:r>
        <w:r w:rsidRPr="00F07EC2">
          <w:rPr>
            <w:rStyle w:val="Hyperlink"/>
            <w:rFonts w:hint="eastAsia"/>
            <w:rtl/>
          </w:rPr>
          <w:t>،</w:t>
        </w:r>
        <w:r w:rsidRPr="00F07EC2">
          <w:rPr>
            <w:rStyle w:val="Hyperlink"/>
            <w:rtl/>
          </w:rPr>
          <w:t xml:space="preserve"> ج3، ص319.</w:t>
        </w:r>
      </w:hyperlink>
      <w:r>
        <w:rPr>
          <w:rStyle w:val="Hyperlink"/>
          <w:rFonts w:hint="cs"/>
          <w:rtl/>
        </w:rPr>
        <w:t xml:space="preserve"> </w:t>
      </w:r>
      <w:r w:rsidRPr="00637560">
        <w:rPr>
          <w:rStyle w:val="Hyperlink"/>
          <w:color w:val="auto"/>
          <w:u w:val="none"/>
          <w:rtl/>
        </w:rPr>
        <w:t>« مُحَمَّدُ بْنُ إِسْمَاعِيلَ عَنِ الْفَضْلِ بْنِ شَاذَانَ عَنْ حَمَّادِ بْنِ عِيسَى عَنْ حَرِيزٍ عَنْ زُرَارَةَ قَالَ: قُلْتُ لِأَبِي جَعْفَرٍ ع مَا يُجْزِئُ مِنَ الْقَوْلِ فِي الرَّكْعَتَيْنِ الْأَخِيرَتَيْنِ قَالَ أَنْ تَقُولَ سُبْحَانَ اللَّهِ وَ الْحَمْدُ لِلَّهِ وَ لَا إِلَهَ إِلَّا اللَّهُ وَ اللَّهُ أَكْبَرُ وَ تُكَبِّرُ وَ تَرْكَعُ»</w:t>
      </w:r>
    </w:p>
  </w:footnote>
  <w:footnote w:id="9">
    <w:p w14:paraId="3E5E669B" w14:textId="27808688" w:rsidR="00F3053F" w:rsidRPr="00F3053F" w:rsidRDefault="00F3053F" w:rsidP="00F3053F">
      <w:pPr>
        <w:pStyle w:val="FootnoteText"/>
      </w:pPr>
      <w:r w:rsidRPr="00FD0597">
        <w:footnoteRef/>
      </w:r>
      <w:r w:rsidRPr="00FD0597">
        <w:rPr>
          <w:rtl/>
        </w:rPr>
        <w:t xml:space="preserve"> </w:t>
      </w:r>
      <w:hyperlink r:id="rId8" w:history="1">
        <w:r w:rsidRPr="00FD0597">
          <w:rPr>
            <w:rStyle w:val="Hyperlink"/>
            <w:rtl/>
          </w:rPr>
          <w:t>تهذ</w:t>
        </w:r>
        <w:r w:rsidRPr="00FD0597">
          <w:rPr>
            <w:rStyle w:val="Hyperlink"/>
            <w:rFonts w:hint="cs"/>
            <w:rtl/>
          </w:rPr>
          <w:t>ی</w:t>
        </w:r>
        <w:r w:rsidRPr="00FD0597">
          <w:rPr>
            <w:rStyle w:val="Hyperlink"/>
            <w:rFonts w:hint="eastAsia"/>
            <w:rtl/>
          </w:rPr>
          <w:t>ب</w:t>
        </w:r>
        <w:r w:rsidRPr="00FD0597">
          <w:rPr>
            <w:rStyle w:val="Hyperlink"/>
            <w:rtl/>
          </w:rPr>
          <w:t xml:space="preserve"> الاحکام، ش</w:t>
        </w:r>
        <w:r w:rsidRPr="00FD0597">
          <w:rPr>
            <w:rStyle w:val="Hyperlink"/>
            <w:rFonts w:hint="cs"/>
            <w:rtl/>
          </w:rPr>
          <w:t>ی</w:t>
        </w:r>
        <w:r w:rsidRPr="00FD0597">
          <w:rPr>
            <w:rStyle w:val="Hyperlink"/>
            <w:rFonts w:hint="eastAsia"/>
            <w:rtl/>
          </w:rPr>
          <w:t>خ</w:t>
        </w:r>
        <w:r w:rsidRPr="00FD0597">
          <w:rPr>
            <w:rStyle w:val="Hyperlink"/>
            <w:rtl/>
          </w:rPr>
          <w:t xml:space="preserve"> طوس</w:t>
        </w:r>
        <w:r w:rsidRPr="00FD0597">
          <w:rPr>
            <w:rStyle w:val="Hyperlink"/>
            <w:rFonts w:hint="cs"/>
            <w:rtl/>
          </w:rPr>
          <w:t>ی</w:t>
        </w:r>
        <w:r w:rsidRPr="00FD0597">
          <w:rPr>
            <w:rStyle w:val="Hyperlink"/>
            <w:rFonts w:hint="eastAsia"/>
            <w:rtl/>
          </w:rPr>
          <w:t>،</w:t>
        </w:r>
        <w:r w:rsidRPr="00FD0597">
          <w:rPr>
            <w:rStyle w:val="Hyperlink"/>
            <w:rtl/>
          </w:rPr>
          <w:t xml:space="preserve"> ج2، ص99.</w:t>
        </w:r>
      </w:hyperlink>
      <w:r>
        <w:rPr>
          <w:rStyle w:val="Hyperlink"/>
          <w:rFonts w:hint="cs"/>
          <w:rtl/>
        </w:rPr>
        <w:t xml:space="preserve"> </w:t>
      </w:r>
      <w:r w:rsidRPr="00F3053F">
        <w:rPr>
          <w:rStyle w:val="Hyperlink"/>
          <w:rtl/>
        </w:rPr>
        <w:t xml:space="preserve">« </w:t>
      </w:r>
      <w:r w:rsidRPr="00F3053F">
        <w:rPr>
          <w:rStyle w:val="Hyperlink"/>
          <w:color w:val="auto"/>
          <w:u w:val="none"/>
          <w:rtl/>
        </w:rPr>
        <w:t>سَعْدٌ عَنْ أَحْمَدَ بْنِ مُحَمَّدٍ عَنْ مُحَمَّدِ بْنِ أَبِي عُمَيْرٍ عَنْ حَمَّادِ بْنِ عُثْمَانَ عَنْ عُبَيْدِ اللَّهِ بْنِ عَلِيٍّ الْحَلَبِيِّ عَنْ أَبِي عَبْدِ اللَّهِ ع قَالَ: إِذَا قُمْتَ فِي الرَّكْعَتَيْنِ الْأَخِيرَتَيْنِ لَا تَقْرَأْ فِيهِمَا فَقُلِ الْحَمْدُ لِلَّهِ وَ سُبْحَانَ اللَّهِ وَ اللَّهُ أَكْبَرُ</w:t>
      </w:r>
      <w:r w:rsidRPr="00F3053F">
        <w:rPr>
          <w:rStyle w:val="Hyperlink"/>
          <w:rFonts w:hint="cs"/>
          <w:color w:val="auto"/>
          <w:u w:val="none"/>
          <w:rtl/>
        </w:rPr>
        <w:t>»</w:t>
      </w:r>
    </w:p>
  </w:footnote>
  <w:footnote w:id="10">
    <w:p w14:paraId="2247B7EC" w14:textId="2E529452" w:rsidR="00637560" w:rsidRPr="00070198" w:rsidRDefault="00637560" w:rsidP="00637560">
      <w:pPr>
        <w:pStyle w:val="FootnoteText"/>
        <w:jc w:val="both"/>
      </w:pPr>
      <w:r w:rsidRPr="00070198">
        <w:footnoteRef/>
      </w:r>
      <w:r w:rsidRPr="00070198">
        <w:rPr>
          <w:rtl/>
        </w:rPr>
        <w:t xml:space="preserve"> </w:t>
      </w:r>
      <w:hyperlink r:id="rId9" w:history="1">
        <w:r w:rsidRPr="00070198">
          <w:rPr>
            <w:rStyle w:val="Hyperlink"/>
            <w:rtl/>
          </w:rPr>
          <w:t>تهذ</w:t>
        </w:r>
        <w:r w:rsidRPr="00070198">
          <w:rPr>
            <w:rStyle w:val="Hyperlink"/>
            <w:rFonts w:hint="cs"/>
            <w:rtl/>
          </w:rPr>
          <w:t>ی</w:t>
        </w:r>
        <w:r w:rsidRPr="00070198">
          <w:rPr>
            <w:rStyle w:val="Hyperlink"/>
            <w:rFonts w:hint="eastAsia"/>
            <w:rtl/>
          </w:rPr>
          <w:t>ب</w:t>
        </w:r>
        <w:r w:rsidRPr="00070198">
          <w:rPr>
            <w:rStyle w:val="Hyperlink"/>
            <w:rtl/>
          </w:rPr>
          <w:t xml:space="preserve"> الاحکام، ش</w:t>
        </w:r>
        <w:r w:rsidRPr="00070198">
          <w:rPr>
            <w:rStyle w:val="Hyperlink"/>
            <w:rFonts w:hint="cs"/>
            <w:rtl/>
          </w:rPr>
          <w:t>ی</w:t>
        </w:r>
        <w:r w:rsidRPr="00070198">
          <w:rPr>
            <w:rStyle w:val="Hyperlink"/>
            <w:rFonts w:hint="eastAsia"/>
            <w:rtl/>
          </w:rPr>
          <w:t>خ</w:t>
        </w:r>
        <w:r w:rsidRPr="00070198">
          <w:rPr>
            <w:rStyle w:val="Hyperlink"/>
            <w:rtl/>
          </w:rPr>
          <w:t xml:space="preserve"> طوس</w:t>
        </w:r>
        <w:r w:rsidRPr="00070198">
          <w:rPr>
            <w:rStyle w:val="Hyperlink"/>
            <w:rFonts w:hint="cs"/>
            <w:rtl/>
          </w:rPr>
          <w:t>ی</w:t>
        </w:r>
        <w:r w:rsidRPr="00070198">
          <w:rPr>
            <w:rStyle w:val="Hyperlink"/>
            <w:rFonts w:hint="eastAsia"/>
            <w:rtl/>
          </w:rPr>
          <w:t>،</w:t>
        </w:r>
        <w:r w:rsidRPr="00070198">
          <w:rPr>
            <w:rStyle w:val="Hyperlink"/>
            <w:rtl/>
          </w:rPr>
          <w:t xml:space="preserve"> ج2، ص98.</w:t>
        </w:r>
      </w:hyperlink>
    </w:p>
  </w:footnote>
  <w:footnote w:id="11">
    <w:p w14:paraId="2DF94020" w14:textId="696AE79C" w:rsidR="00882DBF" w:rsidRPr="00882DBF" w:rsidRDefault="00882DBF" w:rsidP="00882DBF">
      <w:pPr>
        <w:pStyle w:val="FootnoteText"/>
      </w:pPr>
      <w:r w:rsidRPr="00882DBF">
        <w:footnoteRef/>
      </w:r>
      <w:r w:rsidRPr="00882DBF">
        <w:rPr>
          <w:rtl/>
        </w:rPr>
        <w:t xml:space="preserve"> </w:t>
      </w:r>
      <w:hyperlink r:id="rId10" w:history="1">
        <w:r w:rsidRPr="00882DBF">
          <w:rPr>
            <w:rStyle w:val="Hyperlink"/>
            <w:rtl/>
          </w:rPr>
          <w:t>العروة الوثق</w:t>
        </w:r>
        <w:r w:rsidRPr="00882DBF">
          <w:rPr>
            <w:rStyle w:val="Hyperlink"/>
            <w:rFonts w:hint="cs"/>
            <w:rtl/>
          </w:rPr>
          <w:t>ی</w:t>
        </w:r>
        <w:r w:rsidRPr="00882DBF">
          <w:rPr>
            <w:rStyle w:val="Hyperlink"/>
            <w:rFonts w:hint="eastAsia"/>
            <w:rtl/>
          </w:rPr>
          <w:t>،</w:t>
        </w:r>
        <w:r w:rsidRPr="00882DBF">
          <w:rPr>
            <w:rStyle w:val="Hyperlink"/>
            <w:rtl/>
          </w:rPr>
          <w:t xml:space="preserve"> الس</w:t>
        </w:r>
        <w:r w:rsidRPr="00882DBF">
          <w:rPr>
            <w:rStyle w:val="Hyperlink"/>
            <w:rFonts w:hint="cs"/>
            <w:rtl/>
          </w:rPr>
          <w:t>ی</w:t>
        </w:r>
        <w:r w:rsidRPr="00882DBF">
          <w:rPr>
            <w:rStyle w:val="Hyperlink"/>
            <w:rFonts w:hint="eastAsia"/>
            <w:rtl/>
          </w:rPr>
          <w:t>د</w:t>
        </w:r>
        <w:r w:rsidRPr="00882DBF">
          <w:rPr>
            <w:rStyle w:val="Hyperlink"/>
            <w:rtl/>
          </w:rPr>
          <w:t xml:space="preserve"> محمد کاظم الطباطبائ</w:t>
        </w:r>
        <w:r w:rsidRPr="00882DBF">
          <w:rPr>
            <w:rStyle w:val="Hyperlink"/>
            <w:rFonts w:hint="cs"/>
            <w:rtl/>
          </w:rPr>
          <w:t>ی</w:t>
        </w:r>
        <w:r w:rsidRPr="00882DBF">
          <w:rPr>
            <w:rStyle w:val="Hyperlink"/>
            <w:rtl/>
          </w:rPr>
          <w:t xml:space="preserve"> ال</w:t>
        </w:r>
        <w:r w:rsidRPr="00882DBF">
          <w:rPr>
            <w:rStyle w:val="Hyperlink"/>
            <w:rFonts w:hint="cs"/>
            <w:rtl/>
          </w:rPr>
          <w:t>ی</w:t>
        </w:r>
        <w:r w:rsidRPr="00882DBF">
          <w:rPr>
            <w:rStyle w:val="Hyperlink"/>
            <w:rFonts w:hint="eastAsia"/>
            <w:rtl/>
          </w:rPr>
          <w:t>زد</w:t>
        </w:r>
        <w:r w:rsidRPr="00882DBF">
          <w:rPr>
            <w:rStyle w:val="Hyperlink"/>
            <w:rFonts w:hint="cs"/>
            <w:rtl/>
          </w:rPr>
          <w:t>ی</w:t>
        </w:r>
        <w:r w:rsidRPr="00882DBF">
          <w:rPr>
            <w:rStyle w:val="Hyperlink"/>
            <w:rFonts w:hint="eastAsia"/>
            <w:rtl/>
          </w:rPr>
          <w:t>،</w:t>
        </w:r>
        <w:r w:rsidRPr="00882DBF">
          <w:rPr>
            <w:rStyle w:val="Hyperlink"/>
            <w:rtl/>
          </w:rPr>
          <w:t xml:space="preserve"> ج1، ص658.</w:t>
        </w:r>
      </w:hyperlink>
    </w:p>
  </w:footnote>
  <w:footnote w:id="12">
    <w:p w14:paraId="1F1F04BB" w14:textId="3B352B32" w:rsidR="00BD3F9A" w:rsidRPr="00BD3F9A" w:rsidRDefault="00BD3F9A" w:rsidP="00BD3F9A">
      <w:pPr>
        <w:pStyle w:val="FootnoteText"/>
      </w:pPr>
      <w:r w:rsidRPr="00BD3F9A">
        <w:footnoteRef/>
      </w:r>
      <w:r w:rsidRPr="00BD3F9A">
        <w:rPr>
          <w:rtl/>
        </w:rPr>
        <w:t xml:space="preserve"> </w:t>
      </w:r>
      <w:hyperlink r:id="rId11" w:history="1">
        <w:r w:rsidRPr="00BD3F9A">
          <w:rPr>
            <w:rStyle w:val="Hyperlink"/>
            <w:rtl/>
          </w:rPr>
          <w:t>تهذ</w:t>
        </w:r>
        <w:r w:rsidRPr="00BD3F9A">
          <w:rPr>
            <w:rStyle w:val="Hyperlink"/>
            <w:rFonts w:hint="cs"/>
            <w:rtl/>
          </w:rPr>
          <w:t>ی</w:t>
        </w:r>
        <w:r w:rsidRPr="00BD3F9A">
          <w:rPr>
            <w:rStyle w:val="Hyperlink"/>
            <w:rFonts w:hint="eastAsia"/>
            <w:rtl/>
          </w:rPr>
          <w:t>ب</w:t>
        </w:r>
        <w:r w:rsidRPr="00BD3F9A">
          <w:rPr>
            <w:rStyle w:val="Hyperlink"/>
            <w:rtl/>
          </w:rPr>
          <w:t xml:space="preserve"> الاحکام، ش</w:t>
        </w:r>
        <w:r w:rsidRPr="00BD3F9A">
          <w:rPr>
            <w:rStyle w:val="Hyperlink"/>
            <w:rFonts w:hint="cs"/>
            <w:rtl/>
          </w:rPr>
          <w:t>ی</w:t>
        </w:r>
        <w:r w:rsidRPr="00BD3F9A">
          <w:rPr>
            <w:rStyle w:val="Hyperlink"/>
            <w:rFonts w:hint="eastAsia"/>
            <w:rtl/>
          </w:rPr>
          <w:t>خ</w:t>
        </w:r>
        <w:r w:rsidRPr="00BD3F9A">
          <w:rPr>
            <w:rStyle w:val="Hyperlink"/>
            <w:rtl/>
          </w:rPr>
          <w:t xml:space="preserve"> طوس</w:t>
        </w:r>
        <w:r w:rsidRPr="00BD3F9A">
          <w:rPr>
            <w:rStyle w:val="Hyperlink"/>
            <w:rFonts w:hint="cs"/>
            <w:rtl/>
          </w:rPr>
          <w:t>ی</w:t>
        </w:r>
        <w:r w:rsidRPr="00BD3F9A">
          <w:rPr>
            <w:rStyle w:val="Hyperlink"/>
            <w:rFonts w:hint="eastAsia"/>
            <w:rtl/>
          </w:rPr>
          <w:t>،</w:t>
        </w:r>
        <w:r w:rsidRPr="00BD3F9A">
          <w:rPr>
            <w:rStyle w:val="Hyperlink"/>
            <w:rtl/>
          </w:rPr>
          <w:t xml:space="preserve"> ج2، ص147.</w:t>
        </w:r>
      </w:hyperlink>
    </w:p>
  </w:footnote>
  <w:footnote w:id="13">
    <w:p w14:paraId="5F4372C8" w14:textId="12CC4CC8" w:rsidR="00BD3F9A" w:rsidRPr="00BD3F9A" w:rsidRDefault="00BD3F9A" w:rsidP="00BD3F9A">
      <w:pPr>
        <w:pStyle w:val="FootnoteText"/>
      </w:pPr>
      <w:r w:rsidRPr="00BD3F9A">
        <w:footnoteRef/>
      </w:r>
      <w:r w:rsidRPr="00BD3F9A">
        <w:rPr>
          <w:rtl/>
        </w:rPr>
        <w:t xml:space="preserve"> </w:t>
      </w:r>
      <w:hyperlink r:id="rId12" w:history="1">
        <w:r w:rsidRPr="00BD3F9A">
          <w:rPr>
            <w:rStyle w:val="Hyperlink"/>
            <w:rFonts w:hint="eastAsia"/>
            <w:rtl/>
          </w:rPr>
          <w:t>الکاف</w:t>
        </w:r>
        <w:r w:rsidRPr="00BD3F9A">
          <w:rPr>
            <w:rStyle w:val="Hyperlink"/>
            <w:rFonts w:hint="cs"/>
            <w:rtl/>
          </w:rPr>
          <w:t>ی</w:t>
        </w:r>
        <w:r w:rsidRPr="00BD3F9A">
          <w:rPr>
            <w:rStyle w:val="Hyperlink"/>
            <w:rFonts w:hint="eastAsia"/>
            <w:rtl/>
          </w:rPr>
          <w:t>،</w:t>
        </w:r>
        <w:r w:rsidRPr="00BD3F9A">
          <w:rPr>
            <w:rStyle w:val="Hyperlink"/>
            <w:rtl/>
          </w:rPr>
          <w:t xml:space="preserve"> محمد بن </w:t>
        </w:r>
        <w:r w:rsidRPr="00BD3F9A">
          <w:rPr>
            <w:rStyle w:val="Hyperlink"/>
            <w:rFonts w:hint="cs"/>
            <w:rtl/>
          </w:rPr>
          <w:t>ی</w:t>
        </w:r>
        <w:r w:rsidRPr="00BD3F9A">
          <w:rPr>
            <w:rStyle w:val="Hyperlink"/>
            <w:rFonts w:hint="eastAsia"/>
            <w:rtl/>
          </w:rPr>
          <w:t>عقوب</w:t>
        </w:r>
        <w:r w:rsidRPr="00BD3F9A">
          <w:rPr>
            <w:rStyle w:val="Hyperlink"/>
            <w:rtl/>
          </w:rPr>
          <w:t xml:space="preserve"> کل</w:t>
        </w:r>
        <w:r w:rsidRPr="00BD3F9A">
          <w:rPr>
            <w:rStyle w:val="Hyperlink"/>
            <w:rFonts w:hint="cs"/>
            <w:rtl/>
          </w:rPr>
          <w:t>ی</w:t>
        </w:r>
        <w:r w:rsidRPr="00BD3F9A">
          <w:rPr>
            <w:rStyle w:val="Hyperlink"/>
            <w:rFonts w:hint="eastAsia"/>
            <w:rtl/>
          </w:rPr>
          <w:t>ن</w:t>
        </w:r>
        <w:r w:rsidRPr="00BD3F9A">
          <w:rPr>
            <w:rStyle w:val="Hyperlink"/>
            <w:rFonts w:hint="cs"/>
            <w:rtl/>
          </w:rPr>
          <w:t>ی</w:t>
        </w:r>
        <w:r w:rsidRPr="00BD3F9A">
          <w:rPr>
            <w:rStyle w:val="Hyperlink"/>
            <w:rFonts w:hint="eastAsia"/>
            <w:rtl/>
          </w:rPr>
          <w:t>،</w:t>
        </w:r>
        <w:r w:rsidRPr="00BD3F9A">
          <w:rPr>
            <w:rStyle w:val="Hyperlink"/>
            <w:rtl/>
          </w:rPr>
          <w:t xml:space="preserve"> ج3، ص273.</w:t>
        </w:r>
      </w:hyperlink>
    </w:p>
  </w:footnote>
  <w:footnote w:id="14">
    <w:p w14:paraId="019DE11E" w14:textId="51929805" w:rsidR="00C017CD" w:rsidRPr="00C017CD" w:rsidRDefault="00C017CD" w:rsidP="00C017CD">
      <w:pPr>
        <w:pStyle w:val="FootnoteText"/>
      </w:pPr>
      <w:r w:rsidRPr="00C017CD">
        <w:footnoteRef/>
      </w:r>
      <w:r w:rsidRPr="00C017CD">
        <w:rPr>
          <w:rtl/>
        </w:rPr>
        <w:t xml:space="preserve"> </w:t>
      </w:r>
      <w:hyperlink r:id="rId13" w:history="1">
        <w:r w:rsidRPr="00C017CD">
          <w:rPr>
            <w:rStyle w:val="Hyperlink"/>
            <w:rFonts w:hint="eastAsia"/>
            <w:rtl/>
          </w:rPr>
          <w:t>العروة</w:t>
        </w:r>
        <w:r w:rsidRPr="00C017CD">
          <w:rPr>
            <w:rStyle w:val="Hyperlink"/>
            <w:rtl/>
          </w:rPr>
          <w:t xml:space="preserve"> الوثق</w:t>
        </w:r>
        <w:r w:rsidRPr="00C017CD">
          <w:rPr>
            <w:rStyle w:val="Hyperlink"/>
            <w:rFonts w:hint="cs"/>
            <w:rtl/>
          </w:rPr>
          <w:t>ی</w:t>
        </w:r>
        <w:r w:rsidRPr="00C017CD">
          <w:rPr>
            <w:rStyle w:val="Hyperlink"/>
            <w:rFonts w:hint="eastAsia"/>
            <w:rtl/>
          </w:rPr>
          <w:t>،</w:t>
        </w:r>
        <w:r w:rsidRPr="00C017CD">
          <w:rPr>
            <w:rStyle w:val="Hyperlink"/>
            <w:rtl/>
          </w:rPr>
          <w:t xml:space="preserve"> الس</w:t>
        </w:r>
        <w:r w:rsidRPr="00C017CD">
          <w:rPr>
            <w:rStyle w:val="Hyperlink"/>
            <w:rFonts w:hint="cs"/>
            <w:rtl/>
          </w:rPr>
          <w:t>ی</w:t>
        </w:r>
        <w:r w:rsidRPr="00C017CD">
          <w:rPr>
            <w:rStyle w:val="Hyperlink"/>
            <w:rFonts w:hint="eastAsia"/>
            <w:rtl/>
          </w:rPr>
          <w:t>د</w:t>
        </w:r>
        <w:r w:rsidRPr="00C017CD">
          <w:rPr>
            <w:rStyle w:val="Hyperlink"/>
            <w:rtl/>
          </w:rPr>
          <w:t xml:space="preserve"> محمد کاظم الطباطبائ</w:t>
        </w:r>
        <w:r w:rsidRPr="00C017CD">
          <w:rPr>
            <w:rStyle w:val="Hyperlink"/>
            <w:rFonts w:hint="cs"/>
            <w:rtl/>
          </w:rPr>
          <w:t>ی</w:t>
        </w:r>
        <w:r w:rsidRPr="00C017CD">
          <w:rPr>
            <w:rStyle w:val="Hyperlink"/>
            <w:rtl/>
          </w:rPr>
          <w:t xml:space="preserve"> ال</w:t>
        </w:r>
        <w:r w:rsidRPr="00C017CD">
          <w:rPr>
            <w:rStyle w:val="Hyperlink"/>
            <w:rFonts w:hint="cs"/>
            <w:rtl/>
          </w:rPr>
          <w:t>ی</w:t>
        </w:r>
        <w:r w:rsidRPr="00C017CD">
          <w:rPr>
            <w:rStyle w:val="Hyperlink"/>
            <w:rFonts w:hint="eastAsia"/>
            <w:rtl/>
          </w:rPr>
          <w:t>زد</w:t>
        </w:r>
        <w:r w:rsidRPr="00C017CD">
          <w:rPr>
            <w:rStyle w:val="Hyperlink"/>
            <w:rFonts w:hint="cs"/>
            <w:rtl/>
          </w:rPr>
          <w:t>ی</w:t>
        </w:r>
        <w:r w:rsidRPr="00C017CD">
          <w:rPr>
            <w:rStyle w:val="Hyperlink"/>
            <w:rFonts w:hint="eastAsia"/>
            <w:rtl/>
          </w:rPr>
          <w:t>،</w:t>
        </w:r>
        <w:r w:rsidRPr="00C017CD">
          <w:rPr>
            <w:rStyle w:val="Hyperlink"/>
            <w:rtl/>
          </w:rPr>
          <w:t xml:space="preserve"> ج1، ص658.</w:t>
        </w:r>
      </w:hyperlink>
    </w:p>
  </w:footnote>
  <w:footnote w:id="15">
    <w:p w14:paraId="2DC25A26" w14:textId="56A4B137" w:rsidR="001F0B21" w:rsidRPr="001F0B21" w:rsidRDefault="001F0B21" w:rsidP="001F0B21">
      <w:pPr>
        <w:pStyle w:val="FootnoteText"/>
      </w:pPr>
      <w:r w:rsidRPr="001F0B21">
        <w:footnoteRef/>
      </w:r>
      <w:r w:rsidRPr="001F0B21">
        <w:rPr>
          <w:rtl/>
        </w:rPr>
        <w:t xml:space="preserve"> </w:t>
      </w:r>
      <w:hyperlink r:id="rId14" w:history="1">
        <w:r w:rsidRPr="001F0B21">
          <w:rPr>
            <w:rStyle w:val="Hyperlink"/>
            <w:rtl/>
          </w:rPr>
          <w:t xml:space="preserve">من لا </w:t>
        </w:r>
        <w:r w:rsidRPr="001F0B21">
          <w:rPr>
            <w:rStyle w:val="Hyperlink"/>
            <w:rFonts w:hint="cs"/>
            <w:rtl/>
          </w:rPr>
          <w:t>ی</w:t>
        </w:r>
        <w:r w:rsidRPr="001F0B21">
          <w:rPr>
            <w:rStyle w:val="Hyperlink"/>
            <w:rFonts w:hint="eastAsia"/>
            <w:rtl/>
          </w:rPr>
          <w:t>حضره</w:t>
        </w:r>
        <w:r w:rsidRPr="001F0B21">
          <w:rPr>
            <w:rStyle w:val="Hyperlink"/>
            <w:rtl/>
          </w:rPr>
          <w:t xml:space="preserve"> الفق</w:t>
        </w:r>
        <w:r w:rsidRPr="001F0B21">
          <w:rPr>
            <w:rStyle w:val="Hyperlink"/>
            <w:rFonts w:hint="cs"/>
            <w:rtl/>
          </w:rPr>
          <w:t>ی</w:t>
        </w:r>
        <w:r w:rsidRPr="001F0B21">
          <w:rPr>
            <w:rStyle w:val="Hyperlink"/>
            <w:rFonts w:hint="eastAsia"/>
            <w:rtl/>
          </w:rPr>
          <w:t>ه،</w:t>
        </w:r>
        <w:r w:rsidRPr="001F0B21">
          <w:rPr>
            <w:rStyle w:val="Hyperlink"/>
            <w:rtl/>
          </w:rPr>
          <w:t xml:space="preserve"> ش</w:t>
        </w:r>
        <w:r w:rsidRPr="001F0B21">
          <w:rPr>
            <w:rStyle w:val="Hyperlink"/>
            <w:rFonts w:hint="cs"/>
            <w:rtl/>
          </w:rPr>
          <w:t>ی</w:t>
        </w:r>
        <w:r w:rsidRPr="001F0B21">
          <w:rPr>
            <w:rStyle w:val="Hyperlink"/>
            <w:rFonts w:hint="eastAsia"/>
            <w:rtl/>
          </w:rPr>
          <w:t>خ</w:t>
        </w:r>
        <w:r w:rsidRPr="001F0B21">
          <w:rPr>
            <w:rStyle w:val="Hyperlink"/>
            <w:rtl/>
          </w:rPr>
          <w:t xml:space="preserve"> صدوق، ج1، ص345.</w:t>
        </w:r>
      </w:hyperlink>
    </w:p>
  </w:footnote>
  <w:footnote w:id="16">
    <w:p w14:paraId="6D85423F" w14:textId="7760E42E" w:rsidR="00D43B48" w:rsidRPr="00D43B48" w:rsidRDefault="00D43B48" w:rsidP="00D43B48">
      <w:pPr>
        <w:pStyle w:val="FootnoteText"/>
      </w:pPr>
      <w:r w:rsidRPr="00D43B48">
        <w:footnoteRef/>
      </w:r>
      <w:r w:rsidRPr="00D43B48">
        <w:rPr>
          <w:rtl/>
        </w:rPr>
        <w:t xml:space="preserve"> </w:t>
      </w:r>
      <w:hyperlink r:id="rId15" w:history="1">
        <w:r w:rsidRPr="00D43B48">
          <w:rPr>
            <w:rStyle w:val="Hyperlink"/>
            <w:rtl/>
          </w:rPr>
          <w:t>تهذ</w:t>
        </w:r>
        <w:r w:rsidRPr="00D43B48">
          <w:rPr>
            <w:rStyle w:val="Hyperlink"/>
            <w:rFonts w:hint="cs"/>
            <w:rtl/>
          </w:rPr>
          <w:t>ی</w:t>
        </w:r>
        <w:r w:rsidRPr="00D43B48">
          <w:rPr>
            <w:rStyle w:val="Hyperlink"/>
            <w:rFonts w:hint="eastAsia"/>
            <w:rtl/>
          </w:rPr>
          <w:t>ب</w:t>
        </w:r>
        <w:r w:rsidRPr="00D43B48">
          <w:rPr>
            <w:rStyle w:val="Hyperlink"/>
            <w:rtl/>
          </w:rPr>
          <w:t xml:space="preserve"> الاحکام، ش</w:t>
        </w:r>
        <w:r w:rsidRPr="00D43B48">
          <w:rPr>
            <w:rStyle w:val="Hyperlink"/>
            <w:rFonts w:hint="cs"/>
            <w:rtl/>
          </w:rPr>
          <w:t>ی</w:t>
        </w:r>
        <w:r w:rsidRPr="00D43B48">
          <w:rPr>
            <w:rStyle w:val="Hyperlink"/>
            <w:rFonts w:hint="eastAsia"/>
            <w:rtl/>
          </w:rPr>
          <w:t>خ</w:t>
        </w:r>
        <w:r w:rsidRPr="00D43B48">
          <w:rPr>
            <w:rStyle w:val="Hyperlink"/>
            <w:rtl/>
          </w:rPr>
          <w:t xml:space="preserve"> طوس</w:t>
        </w:r>
        <w:r w:rsidRPr="00D43B48">
          <w:rPr>
            <w:rStyle w:val="Hyperlink"/>
            <w:rFonts w:hint="cs"/>
            <w:rtl/>
          </w:rPr>
          <w:t>ی</w:t>
        </w:r>
        <w:r w:rsidRPr="00D43B48">
          <w:rPr>
            <w:rStyle w:val="Hyperlink"/>
            <w:rFonts w:hint="eastAsia"/>
            <w:rtl/>
          </w:rPr>
          <w:t>،</w:t>
        </w:r>
        <w:r w:rsidRPr="00D43B48">
          <w:rPr>
            <w:rStyle w:val="Hyperlink"/>
            <w:rtl/>
          </w:rPr>
          <w:t xml:space="preserve"> ج2، ص146.</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FD8C3E" w14:textId="77777777" w:rsidR="00FA3B17" w:rsidRPr="001D2E9A"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8" w:name="BokNum"/>
    <w:bookmarkEnd w:id="8"/>
    <w:r w:rsidR="00F24636">
      <w:rPr>
        <w:b/>
        <w:bCs/>
        <w:sz w:val="20"/>
        <w:szCs w:val="24"/>
        <w:rtl/>
      </w:rPr>
      <w:t>093</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9" w:name="Bokdars"/>
    <w:bookmarkEnd w:id="9"/>
    <w:r w:rsidR="00F24636">
      <w:rPr>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0" w:name="Bokostad"/>
    <w:bookmarkEnd w:id="10"/>
    <w:r w:rsidR="00F24636">
      <w:rPr>
        <w:b/>
        <w:bCs/>
        <w:color w:val="632423" w:themeColor="accent2" w:themeShade="80"/>
        <w:sz w:val="20"/>
        <w:szCs w:val="24"/>
        <w:rtl/>
      </w:rPr>
      <w:t>شه</w:t>
    </w:r>
    <w:r w:rsidR="00F24636">
      <w:rPr>
        <w:rFonts w:hint="cs"/>
        <w:b/>
        <w:bCs/>
        <w:color w:val="632423" w:themeColor="accent2" w:themeShade="80"/>
        <w:sz w:val="20"/>
        <w:szCs w:val="24"/>
        <w:rtl/>
      </w:rPr>
      <w:t>ی</w:t>
    </w:r>
    <w:r w:rsidR="00F24636">
      <w:rPr>
        <w:rFonts w:hint="eastAsia"/>
        <w:b/>
        <w:bCs/>
        <w:color w:val="632423" w:themeColor="accent2" w:themeShade="80"/>
        <w:sz w:val="20"/>
        <w:szCs w:val="24"/>
        <w:rtl/>
      </w:rPr>
      <w:t>د</w:t>
    </w:r>
    <w:r w:rsidR="00F24636">
      <w:rPr>
        <w:rFonts w:hint="cs"/>
        <w:b/>
        <w:bCs/>
        <w:color w:val="632423" w:themeColor="accent2" w:themeShade="80"/>
        <w:sz w:val="20"/>
        <w:szCs w:val="24"/>
        <w:rtl/>
      </w:rPr>
      <w:t>ی</w:t>
    </w:r>
    <w:r w:rsidR="00F24636">
      <w:rPr>
        <w:b/>
        <w:bCs/>
        <w:color w:val="632423" w:themeColor="accent2" w:themeShade="80"/>
        <w:sz w:val="20"/>
        <w:szCs w:val="24"/>
        <w:rtl/>
      </w:rPr>
      <w:t xml:space="preserve"> 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11" w:name="BokTarikh"/>
    <w:bookmarkEnd w:id="11"/>
    <w:r w:rsidR="00F24636">
      <w:rPr>
        <w:sz w:val="24"/>
        <w:szCs w:val="24"/>
        <w:rtl/>
      </w:rPr>
      <w:t>19 /11 /1401</w:t>
    </w:r>
  </w:p>
  <w:p w14:paraId="71F9FC9D" w14:textId="77777777" w:rsidR="00FA3B17" w:rsidRPr="00F16B53"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12" w:name="BokSabj"/>
    <w:bookmarkEnd w:id="12"/>
    <w:r w:rsidR="00F24636">
      <w:rPr>
        <w:color w:val="000000" w:themeColor="text1"/>
        <w:sz w:val="24"/>
        <w:szCs w:val="24"/>
        <w:rtl/>
      </w:rPr>
      <w:t>قرائت</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13" w:name="Bokmoqarer"/>
    <w:bookmarkEnd w:id="13"/>
    <w:r w:rsidR="00F24636">
      <w:rPr>
        <w:sz w:val="24"/>
        <w:szCs w:val="24"/>
        <w:rtl/>
      </w:rPr>
      <w:t>س</w:t>
    </w:r>
    <w:r w:rsidR="00F24636">
      <w:rPr>
        <w:rFonts w:hint="cs"/>
        <w:sz w:val="24"/>
        <w:szCs w:val="24"/>
        <w:rtl/>
      </w:rPr>
      <w:t>ی</w:t>
    </w:r>
    <w:r w:rsidR="00F24636">
      <w:rPr>
        <w:rFonts w:hint="eastAsia"/>
        <w:sz w:val="24"/>
        <w:szCs w:val="24"/>
        <w:rtl/>
      </w:rPr>
      <w:t>درضا</w:t>
    </w:r>
    <w:r w:rsidR="00F24636">
      <w:rPr>
        <w:sz w:val="24"/>
        <w:szCs w:val="24"/>
        <w:rtl/>
      </w:rPr>
      <w:t xml:space="preserve"> حسن</w:t>
    </w:r>
    <w:r w:rsidR="00F24636">
      <w:rPr>
        <w:rFonts w:hint="cs"/>
        <w:sz w:val="24"/>
        <w:szCs w:val="24"/>
        <w:rtl/>
      </w:rPr>
      <w:t>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14" w:name="BokSabj2"/>
    <w:bookmarkEnd w:id="14"/>
    <w:r w:rsidR="00F24636">
      <w:rPr>
        <w:sz w:val="24"/>
        <w:szCs w:val="24"/>
        <w:rtl/>
      </w:rPr>
      <w:t>ک</w:t>
    </w:r>
    <w:r w:rsidR="00F24636">
      <w:rPr>
        <w:rFonts w:hint="cs"/>
        <w:sz w:val="24"/>
        <w:szCs w:val="24"/>
        <w:rtl/>
      </w:rPr>
      <w:t>ی</w:t>
    </w:r>
    <w:r w:rsidR="00F24636">
      <w:rPr>
        <w:rFonts w:hint="eastAsia"/>
        <w:sz w:val="24"/>
        <w:szCs w:val="24"/>
        <w:rtl/>
      </w:rPr>
      <w:t>ف</w:t>
    </w:r>
    <w:r w:rsidR="00F24636">
      <w:rPr>
        <w:rFonts w:hint="cs"/>
        <w:sz w:val="24"/>
        <w:szCs w:val="24"/>
        <w:rtl/>
      </w:rPr>
      <w:t>ی</w:t>
    </w:r>
    <w:r w:rsidR="00F24636">
      <w:rPr>
        <w:rFonts w:hint="eastAsia"/>
        <w:sz w:val="24"/>
        <w:szCs w:val="24"/>
        <w:rtl/>
      </w:rPr>
      <w:t>ت</w:t>
    </w:r>
    <w:r w:rsidR="00F24636">
      <w:rPr>
        <w:sz w:val="24"/>
        <w:szCs w:val="24"/>
        <w:rtl/>
      </w:rPr>
      <w:t xml:space="preserve"> تسب</w:t>
    </w:r>
    <w:r w:rsidR="00F24636">
      <w:rPr>
        <w:rFonts w:hint="cs"/>
        <w:sz w:val="24"/>
        <w:szCs w:val="24"/>
        <w:rtl/>
      </w:rPr>
      <w:t>ی</w:t>
    </w:r>
    <w:r w:rsidR="00F24636">
      <w:rPr>
        <w:rFonts w:hint="eastAsia"/>
        <w:sz w:val="24"/>
        <w:szCs w:val="24"/>
        <w:rtl/>
      </w:rPr>
      <w:t>حات</w:t>
    </w:r>
    <w:r w:rsidR="00F24636">
      <w:rPr>
        <w:sz w:val="24"/>
        <w:szCs w:val="24"/>
        <w:rtl/>
      </w:rPr>
      <w:t xml:space="preserve"> اربعه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AC56ADD"/>
    <w:multiLevelType w:val="hybridMultilevel"/>
    <w:tmpl w:val="42E01EF4"/>
    <w:lvl w:ilvl="0" w:tplc="F6EC7C70">
      <w:start w:val="5"/>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E4F3185"/>
    <w:multiLevelType w:val="hybridMultilevel"/>
    <w:tmpl w:val="6F76A174"/>
    <w:lvl w:ilvl="0" w:tplc="4D180CC0">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2C656F7"/>
    <w:multiLevelType w:val="hybridMultilevel"/>
    <w:tmpl w:val="2D0A23FE"/>
    <w:lvl w:ilvl="0" w:tplc="45A07216">
      <w:start w:val="5"/>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E9E401F"/>
    <w:multiLevelType w:val="hybridMultilevel"/>
    <w:tmpl w:val="4B7E7802"/>
    <w:lvl w:ilvl="0" w:tplc="9544FF4A">
      <w:start w:val="5"/>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853C4C"/>
    <w:multiLevelType w:val="hybridMultilevel"/>
    <w:tmpl w:val="797E5B04"/>
    <w:lvl w:ilvl="0" w:tplc="E2C89B26">
      <w:start w:val="5"/>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1E77528"/>
    <w:multiLevelType w:val="hybridMultilevel"/>
    <w:tmpl w:val="CBFC31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02E0DCB"/>
    <w:multiLevelType w:val="hybridMultilevel"/>
    <w:tmpl w:val="4964CE26"/>
    <w:lvl w:ilvl="0" w:tplc="95045FE4">
      <w:start w:val="5"/>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3502E04"/>
    <w:multiLevelType w:val="hybridMultilevel"/>
    <w:tmpl w:val="738AE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6"/>
  </w:num>
  <w:num w:numId="13">
    <w:abstractNumId w:val="22"/>
  </w:num>
  <w:num w:numId="14">
    <w:abstractNumId w:val="18"/>
  </w:num>
  <w:num w:numId="15">
    <w:abstractNumId w:val="19"/>
  </w:num>
  <w:num w:numId="16">
    <w:abstractNumId w:val="12"/>
  </w:num>
  <w:num w:numId="17">
    <w:abstractNumId w:val="21"/>
  </w:num>
  <w:num w:numId="18">
    <w:abstractNumId w:val="17"/>
  </w:num>
  <w:num w:numId="19">
    <w:abstractNumId w:val="13"/>
  </w:num>
  <w:num w:numId="20">
    <w:abstractNumId w:val="15"/>
  </w:num>
  <w:num w:numId="21">
    <w:abstractNumId w:val="14"/>
  </w:num>
  <w:num w:numId="22">
    <w:abstractNumId w:val="20"/>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aveSubsetFonts/>
  <w:attachedTemplate r:id="rId1"/>
  <w:stylePaneSortMethod w:val="0000"/>
  <w:defaultTabStop w:val="720"/>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153FE"/>
    <w:rsid w:val="00025777"/>
    <w:rsid w:val="00025B70"/>
    <w:rsid w:val="000353D7"/>
    <w:rsid w:val="00055496"/>
    <w:rsid w:val="00080A41"/>
    <w:rsid w:val="0008299B"/>
    <w:rsid w:val="000913AA"/>
    <w:rsid w:val="00094847"/>
    <w:rsid w:val="00096C63"/>
    <w:rsid w:val="000B5DB5"/>
    <w:rsid w:val="000C3947"/>
    <w:rsid w:val="000D2A37"/>
    <w:rsid w:val="000D30E9"/>
    <w:rsid w:val="000D6818"/>
    <w:rsid w:val="000E335E"/>
    <w:rsid w:val="000F16CF"/>
    <w:rsid w:val="000F5BAC"/>
    <w:rsid w:val="00102585"/>
    <w:rsid w:val="00114AB7"/>
    <w:rsid w:val="00116B2B"/>
    <w:rsid w:val="00124E3D"/>
    <w:rsid w:val="00127E95"/>
    <w:rsid w:val="00130659"/>
    <w:rsid w:val="001347C7"/>
    <w:rsid w:val="001356B0"/>
    <w:rsid w:val="00151937"/>
    <w:rsid w:val="00170CC0"/>
    <w:rsid w:val="00181844"/>
    <w:rsid w:val="001837E9"/>
    <w:rsid w:val="00187DFA"/>
    <w:rsid w:val="001A1BC1"/>
    <w:rsid w:val="001A1EA5"/>
    <w:rsid w:val="001A2574"/>
    <w:rsid w:val="001A27D7"/>
    <w:rsid w:val="001A294E"/>
    <w:rsid w:val="001A4ED8"/>
    <w:rsid w:val="001B2488"/>
    <w:rsid w:val="001B6799"/>
    <w:rsid w:val="001C1362"/>
    <w:rsid w:val="001D2E9A"/>
    <w:rsid w:val="001D597F"/>
    <w:rsid w:val="001E3FD4"/>
    <w:rsid w:val="001F0B21"/>
    <w:rsid w:val="0020241A"/>
    <w:rsid w:val="00203821"/>
    <w:rsid w:val="00211632"/>
    <w:rsid w:val="0021630D"/>
    <w:rsid w:val="0024121B"/>
    <w:rsid w:val="00247D2F"/>
    <w:rsid w:val="0025252E"/>
    <w:rsid w:val="00256560"/>
    <w:rsid w:val="0027605E"/>
    <w:rsid w:val="00281E00"/>
    <w:rsid w:val="00294A52"/>
    <w:rsid w:val="002B575F"/>
    <w:rsid w:val="002B729B"/>
    <w:rsid w:val="002C23B5"/>
    <w:rsid w:val="002C53A2"/>
    <w:rsid w:val="002D0040"/>
    <w:rsid w:val="002D2FA8"/>
    <w:rsid w:val="002E220F"/>
    <w:rsid w:val="002F19D3"/>
    <w:rsid w:val="00307311"/>
    <w:rsid w:val="0032100F"/>
    <w:rsid w:val="0033402C"/>
    <w:rsid w:val="00340521"/>
    <w:rsid w:val="00345C73"/>
    <w:rsid w:val="00354A99"/>
    <w:rsid w:val="00360311"/>
    <w:rsid w:val="00361922"/>
    <w:rsid w:val="003716C5"/>
    <w:rsid w:val="0037339B"/>
    <w:rsid w:val="00386C11"/>
    <w:rsid w:val="00397466"/>
    <w:rsid w:val="003A6148"/>
    <w:rsid w:val="003B3335"/>
    <w:rsid w:val="003C33F6"/>
    <w:rsid w:val="003C3D2E"/>
    <w:rsid w:val="003C43A5"/>
    <w:rsid w:val="003E1C5C"/>
    <w:rsid w:val="003E6650"/>
    <w:rsid w:val="003F5B46"/>
    <w:rsid w:val="00401363"/>
    <w:rsid w:val="00402E47"/>
    <w:rsid w:val="0041429B"/>
    <w:rsid w:val="00425015"/>
    <w:rsid w:val="00430994"/>
    <w:rsid w:val="00441B6D"/>
    <w:rsid w:val="004556EF"/>
    <w:rsid w:val="00462B07"/>
    <w:rsid w:val="00465BD2"/>
    <w:rsid w:val="004715C8"/>
    <w:rsid w:val="00481C31"/>
    <w:rsid w:val="00482FC1"/>
    <w:rsid w:val="00483027"/>
    <w:rsid w:val="004871AA"/>
    <w:rsid w:val="004918D7"/>
    <w:rsid w:val="004926E1"/>
    <w:rsid w:val="004A2FEA"/>
    <w:rsid w:val="004D2DD7"/>
    <w:rsid w:val="004D75C5"/>
    <w:rsid w:val="004E06FA"/>
    <w:rsid w:val="004E2186"/>
    <w:rsid w:val="004E66FB"/>
    <w:rsid w:val="004F470A"/>
    <w:rsid w:val="004F4C59"/>
    <w:rsid w:val="00500C8F"/>
    <w:rsid w:val="00501909"/>
    <w:rsid w:val="00507BBB"/>
    <w:rsid w:val="005128DF"/>
    <w:rsid w:val="0051592A"/>
    <w:rsid w:val="005206FE"/>
    <w:rsid w:val="005257ED"/>
    <w:rsid w:val="005306F8"/>
    <w:rsid w:val="0054023D"/>
    <w:rsid w:val="005426BF"/>
    <w:rsid w:val="0056213C"/>
    <w:rsid w:val="00571268"/>
    <w:rsid w:val="00580C24"/>
    <w:rsid w:val="005968EF"/>
    <w:rsid w:val="00596C1E"/>
    <w:rsid w:val="005A2E26"/>
    <w:rsid w:val="005B7BCA"/>
    <w:rsid w:val="005C0DAE"/>
    <w:rsid w:val="005C188E"/>
    <w:rsid w:val="005D2349"/>
    <w:rsid w:val="005E1B60"/>
    <w:rsid w:val="005E5507"/>
    <w:rsid w:val="005E607B"/>
    <w:rsid w:val="005F0A8D"/>
    <w:rsid w:val="00600E08"/>
    <w:rsid w:val="00601229"/>
    <w:rsid w:val="00603B67"/>
    <w:rsid w:val="006162A2"/>
    <w:rsid w:val="006240DA"/>
    <w:rsid w:val="0063256E"/>
    <w:rsid w:val="00633F04"/>
    <w:rsid w:val="00635219"/>
    <w:rsid w:val="00635EC0"/>
    <w:rsid w:val="00635FF6"/>
    <w:rsid w:val="00637560"/>
    <w:rsid w:val="00640B58"/>
    <w:rsid w:val="00651B02"/>
    <w:rsid w:val="00651B19"/>
    <w:rsid w:val="00660A29"/>
    <w:rsid w:val="0066201D"/>
    <w:rsid w:val="00695519"/>
    <w:rsid w:val="006A4134"/>
    <w:rsid w:val="006A5DDA"/>
    <w:rsid w:val="006A6701"/>
    <w:rsid w:val="006B16E7"/>
    <w:rsid w:val="006B21F4"/>
    <w:rsid w:val="006B3753"/>
    <w:rsid w:val="006B7AD6"/>
    <w:rsid w:val="006C50FD"/>
    <w:rsid w:val="006D1DD4"/>
    <w:rsid w:val="006D4014"/>
    <w:rsid w:val="006D44C1"/>
    <w:rsid w:val="006E5651"/>
    <w:rsid w:val="006E5B85"/>
    <w:rsid w:val="006F026A"/>
    <w:rsid w:val="0070265B"/>
    <w:rsid w:val="00704813"/>
    <w:rsid w:val="0072290D"/>
    <w:rsid w:val="00723D6D"/>
    <w:rsid w:val="00724537"/>
    <w:rsid w:val="00731724"/>
    <w:rsid w:val="0073474B"/>
    <w:rsid w:val="00735511"/>
    <w:rsid w:val="00737208"/>
    <w:rsid w:val="00744DE6"/>
    <w:rsid w:val="007548FE"/>
    <w:rsid w:val="00761BB5"/>
    <w:rsid w:val="00762452"/>
    <w:rsid w:val="007628C7"/>
    <w:rsid w:val="007639E0"/>
    <w:rsid w:val="00775507"/>
    <w:rsid w:val="00783473"/>
    <w:rsid w:val="0078594B"/>
    <w:rsid w:val="00795E02"/>
    <w:rsid w:val="007979D0"/>
    <w:rsid w:val="007A2251"/>
    <w:rsid w:val="007A4E18"/>
    <w:rsid w:val="007A7B8C"/>
    <w:rsid w:val="007C6D9E"/>
    <w:rsid w:val="007D1C43"/>
    <w:rsid w:val="007D6C53"/>
    <w:rsid w:val="007E1564"/>
    <w:rsid w:val="007E1E87"/>
    <w:rsid w:val="007E5B3F"/>
    <w:rsid w:val="007F2257"/>
    <w:rsid w:val="0080091D"/>
    <w:rsid w:val="00804108"/>
    <w:rsid w:val="00804FC4"/>
    <w:rsid w:val="00805981"/>
    <w:rsid w:val="00816367"/>
    <w:rsid w:val="00816A0B"/>
    <w:rsid w:val="00824B22"/>
    <w:rsid w:val="00830C53"/>
    <w:rsid w:val="00837FAA"/>
    <w:rsid w:val="00841F77"/>
    <w:rsid w:val="00843BB2"/>
    <w:rsid w:val="00847183"/>
    <w:rsid w:val="0085276D"/>
    <w:rsid w:val="00863390"/>
    <w:rsid w:val="0086385C"/>
    <w:rsid w:val="00871916"/>
    <w:rsid w:val="00882DBF"/>
    <w:rsid w:val="008956DD"/>
    <w:rsid w:val="008A510E"/>
    <w:rsid w:val="008A522A"/>
    <w:rsid w:val="008B4464"/>
    <w:rsid w:val="008B750B"/>
    <w:rsid w:val="008C3162"/>
    <w:rsid w:val="008D1F14"/>
    <w:rsid w:val="008E3924"/>
    <w:rsid w:val="008E7F5E"/>
    <w:rsid w:val="008E7FDD"/>
    <w:rsid w:val="008F13F7"/>
    <w:rsid w:val="008F5B4D"/>
    <w:rsid w:val="00907425"/>
    <w:rsid w:val="00923C34"/>
    <w:rsid w:val="00924152"/>
    <w:rsid w:val="0092513D"/>
    <w:rsid w:val="00927A9F"/>
    <w:rsid w:val="009335CC"/>
    <w:rsid w:val="00935A55"/>
    <w:rsid w:val="00940DAE"/>
    <w:rsid w:val="00941CEB"/>
    <w:rsid w:val="0094720F"/>
    <w:rsid w:val="00953B28"/>
    <w:rsid w:val="00954322"/>
    <w:rsid w:val="0095775E"/>
    <w:rsid w:val="00957CAA"/>
    <w:rsid w:val="0096778A"/>
    <w:rsid w:val="00977656"/>
    <w:rsid w:val="009846A7"/>
    <w:rsid w:val="0098794D"/>
    <w:rsid w:val="0099497B"/>
    <w:rsid w:val="009A43BA"/>
    <w:rsid w:val="009B0D05"/>
    <w:rsid w:val="009B4CA6"/>
    <w:rsid w:val="009B79F8"/>
    <w:rsid w:val="009C66D5"/>
    <w:rsid w:val="009D13FD"/>
    <w:rsid w:val="009D266A"/>
    <w:rsid w:val="009F1346"/>
    <w:rsid w:val="009F5EEC"/>
    <w:rsid w:val="009F7E07"/>
    <w:rsid w:val="00A01522"/>
    <w:rsid w:val="00A10A11"/>
    <w:rsid w:val="00A13A20"/>
    <w:rsid w:val="00A13C6A"/>
    <w:rsid w:val="00A17B09"/>
    <w:rsid w:val="00A25F08"/>
    <w:rsid w:val="00A33600"/>
    <w:rsid w:val="00A4563F"/>
    <w:rsid w:val="00A457C6"/>
    <w:rsid w:val="00A46AD0"/>
    <w:rsid w:val="00A47063"/>
    <w:rsid w:val="00A473A8"/>
    <w:rsid w:val="00A513F0"/>
    <w:rsid w:val="00A61AC8"/>
    <w:rsid w:val="00A6366F"/>
    <w:rsid w:val="00A65D4C"/>
    <w:rsid w:val="00A70512"/>
    <w:rsid w:val="00AA1F60"/>
    <w:rsid w:val="00AA40D7"/>
    <w:rsid w:val="00AB5F7D"/>
    <w:rsid w:val="00AC0C50"/>
    <w:rsid w:val="00AC6FE2"/>
    <w:rsid w:val="00AF3925"/>
    <w:rsid w:val="00B1296B"/>
    <w:rsid w:val="00B21033"/>
    <w:rsid w:val="00B2292F"/>
    <w:rsid w:val="00B23A7E"/>
    <w:rsid w:val="00B43169"/>
    <w:rsid w:val="00B501A8"/>
    <w:rsid w:val="00B55AE4"/>
    <w:rsid w:val="00B70B46"/>
    <w:rsid w:val="00B739B0"/>
    <w:rsid w:val="00B74113"/>
    <w:rsid w:val="00B814A3"/>
    <w:rsid w:val="00B96F38"/>
    <w:rsid w:val="00BC716B"/>
    <w:rsid w:val="00BD0E74"/>
    <w:rsid w:val="00BD3F9A"/>
    <w:rsid w:val="00BD5F8C"/>
    <w:rsid w:val="00BE29DD"/>
    <w:rsid w:val="00C017CD"/>
    <w:rsid w:val="00C066AF"/>
    <w:rsid w:val="00C10E06"/>
    <w:rsid w:val="00C145B8"/>
    <w:rsid w:val="00C2438F"/>
    <w:rsid w:val="00C31AF0"/>
    <w:rsid w:val="00C32A7E"/>
    <w:rsid w:val="00C34F28"/>
    <w:rsid w:val="00C368DF"/>
    <w:rsid w:val="00C442C5"/>
    <w:rsid w:val="00C57B5C"/>
    <w:rsid w:val="00C57C7C"/>
    <w:rsid w:val="00C606A5"/>
    <w:rsid w:val="00C608B9"/>
    <w:rsid w:val="00C61049"/>
    <w:rsid w:val="00C63FFE"/>
    <w:rsid w:val="00C76A38"/>
    <w:rsid w:val="00C83A8F"/>
    <w:rsid w:val="00C91EB6"/>
    <w:rsid w:val="00CA10B0"/>
    <w:rsid w:val="00CA2F8E"/>
    <w:rsid w:val="00CA3EE2"/>
    <w:rsid w:val="00CA7FD5"/>
    <w:rsid w:val="00CB3287"/>
    <w:rsid w:val="00CB33E2"/>
    <w:rsid w:val="00CB4E68"/>
    <w:rsid w:val="00CC2733"/>
    <w:rsid w:val="00CD0050"/>
    <w:rsid w:val="00CE7481"/>
    <w:rsid w:val="00CF0A8F"/>
    <w:rsid w:val="00D048CE"/>
    <w:rsid w:val="00D10998"/>
    <w:rsid w:val="00D15CBD"/>
    <w:rsid w:val="00D221CB"/>
    <w:rsid w:val="00D23391"/>
    <w:rsid w:val="00D266A3"/>
    <w:rsid w:val="00D27079"/>
    <w:rsid w:val="00D31805"/>
    <w:rsid w:val="00D43B48"/>
    <w:rsid w:val="00D552B9"/>
    <w:rsid w:val="00D63CA2"/>
    <w:rsid w:val="00D70C5B"/>
    <w:rsid w:val="00D735B2"/>
    <w:rsid w:val="00D74021"/>
    <w:rsid w:val="00D76D01"/>
    <w:rsid w:val="00D922A9"/>
    <w:rsid w:val="00D9368E"/>
    <w:rsid w:val="00D9394A"/>
    <w:rsid w:val="00DB0CBB"/>
    <w:rsid w:val="00DB5AFB"/>
    <w:rsid w:val="00DB67CC"/>
    <w:rsid w:val="00DC3783"/>
    <w:rsid w:val="00DE1070"/>
    <w:rsid w:val="00E00219"/>
    <w:rsid w:val="00E0316B"/>
    <w:rsid w:val="00E25E10"/>
    <w:rsid w:val="00E50B41"/>
    <w:rsid w:val="00E5219B"/>
    <w:rsid w:val="00E52D07"/>
    <w:rsid w:val="00E5518B"/>
    <w:rsid w:val="00E609FE"/>
    <w:rsid w:val="00E630BE"/>
    <w:rsid w:val="00E75920"/>
    <w:rsid w:val="00E80D96"/>
    <w:rsid w:val="00E871FA"/>
    <w:rsid w:val="00E936A4"/>
    <w:rsid w:val="00E954BB"/>
    <w:rsid w:val="00EA45E7"/>
    <w:rsid w:val="00EB78E3"/>
    <w:rsid w:val="00EB7BE3"/>
    <w:rsid w:val="00EC1C4B"/>
    <w:rsid w:val="00EC735A"/>
    <w:rsid w:val="00ED52D7"/>
    <w:rsid w:val="00ED5F38"/>
    <w:rsid w:val="00EF27FE"/>
    <w:rsid w:val="00F07FB6"/>
    <w:rsid w:val="00F149D0"/>
    <w:rsid w:val="00F16B53"/>
    <w:rsid w:val="00F24636"/>
    <w:rsid w:val="00F25ECD"/>
    <w:rsid w:val="00F27F61"/>
    <w:rsid w:val="00F3053F"/>
    <w:rsid w:val="00F318BE"/>
    <w:rsid w:val="00F33297"/>
    <w:rsid w:val="00F343FB"/>
    <w:rsid w:val="00F359FE"/>
    <w:rsid w:val="00F42159"/>
    <w:rsid w:val="00F4256E"/>
    <w:rsid w:val="00F42EE1"/>
    <w:rsid w:val="00F45EC4"/>
    <w:rsid w:val="00F600A2"/>
    <w:rsid w:val="00F60F1F"/>
    <w:rsid w:val="00F64141"/>
    <w:rsid w:val="00F67508"/>
    <w:rsid w:val="00F71FC9"/>
    <w:rsid w:val="00F73B48"/>
    <w:rsid w:val="00F74F51"/>
    <w:rsid w:val="00F842AD"/>
    <w:rsid w:val="00F914EB"/>
    <w:rsid w:val="00F91B85"/>
    <w:rsid w:val="00F938E7"/>
    <w:rsid w:val="00FA0D96"/>
    <w:rsid w:val="00FA3B17"/>
    <w:rsid w:val="00FA5E8D"/>
    <w:rsid w:val="00FA5F3D"/>
    <w:rsid w:val="00FB399E"/>
    <w:rsid w:val="00FB7F50"/>
    <w:rsid w:val="00FC2A85"/>
    <w:rsid w:val="00FC40AF"/>
    <w:rsid w:val="00FC73B9"/>
    <w:rsid w:val="00FD0A16"/>
    <w:rsid w:val="00FD0AFC"/>
    <w:rsid w:val="00FD337F"/>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201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character" w:customStyle="1" w:styleId="UnresolvedMention">
    <w:name w:val="Unresolved Mention"/>
    <w:basedOn w:val="DefaultParagraphFont"/>
    <w:uiPriority w:val="99"/>
    <w:semiHidden/>
    <w:unhideWhenUsed/>
    <w:rsid w:val="00ED52D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character" w:customStyle="1" w:styleId="UnresolvedMention">
    <w:name w:val="Unresolved Mention"/>
    <w:basedOn w:val="DefaultParagraphFont"/>
    <w:uiPriority w:val="99"/>
    <w:semiHidden/>
    <w:unhideWhenUsed/>
    <w:rsid w:val="00ED52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lib.eshia.ir/10083/2/99/&#1602;&#1605;&#1578;" TargetMode="External"/><Relationship Id="rId13" Type="http://schemas.openxmlformats.org/officeDocument/2006/relationships/hyperlink" Target="http://lib.eshia.ir/10028/1/658/&#1606;&#1587;&#1740;" TargetMode="External"/><Relationship Id="rId3" Type="http://schemas.openxmlformats.org/officeDocument/2006/relationships/hyperlink" Target="http://lib.eshia.ir/10054/1/76/&#1575;&#1604;&#1604;&#1607;" TargetMode="External"/><Relationship Id="rId7" Type="http://schemas.openxmlformats.org/officeDocument/2006/relationships/hyperlink" Target="http://lib.eshia.ir/11005/3/319/&#1740;&#1580;&#1586;&#1740;" TargetMode="External"/><Relationship Id="rId12" Type="http://schemas.openxmlformats.org/officeDocument/2006/relationships/hyperlink" Target="http://lib.eshia.ir/11005/3/273/&#1578;&#1587;&#1576;&#1740;&#1581;" TargetMode="External"/><Relationship Id="rId2" Type="http://schemas.openxmlformats.org/officeDocument/2006/relationships/hyperlink" Target="http://lib.eshia.ir/10027/2/524/&#1575;&#1604;&#1579;&#1604;&#1575;&#1579;" TargetMode="External"/><Relationship Id="rId1" Type="http://schemas.openxmlformats.org/officeDocument/2006/relationships/hyperlink" Target="http://lib.eshia.ir/10028/1/658/&#1575;&#1604;&#1579;&#1604;&#1575;&#1579;" TargetMode="External"/><Relationship Id="rId6" Type="http://schemas.openxmlformats.org/officeDocument/2006/relationships/hyperlink" Target="http://lib.eshia.ir/11021/1/392/&#1578;&#1587;&#1593;" TargetMode="External"/><Relationship Id="rId11" Type="http://schemas.openxmlformats.org/officeDocument/2006/relationships/hyperlink" Target="http://lib.eshia.ir/10083/2/147/&#1585;&#1580;&#1604;&#1575;" TargetMode="External"/><Relationship Id="rId5" Type="http://schemas.openxmlformats.org/officeDocument/2006/relationships/hyperlink" Target="http://lib.eshia.ir/71334/14/464/&#1575;&#1604;&#1589;&#1581;&#1740;&#1581;&#1607;" TargetMode="External"/><Relationship Id="rId15" Type="http://schemas.openxmlformats.org/officeDocument/2006/relationships/hyperlink" Target="http://lib.eshia.ir/10083/2/146/&#1575;&#1580;&#1593;&#1604;" TargetMode="External"/><Relationship Id="rId10" Type="http://schemas.openxmlformats.org/officeDocument/2006/relationships/hyperlink" Target="http://lib.eshia.ir/10028/1/658/&#1576;&#1575;&#1604;&#1605;&#1605;&#1705;&#1606;" TargetMode="External"/><Relationship Id="rId4" Type="http://schemas.openxmlformats.org/officeDocument/2006/relationships/hyperlink" Target="http://lib.eshia.ir/11005/2/87/&#1576;&#1604;&#1594;&#1607;" TargetMode="External"/><Relationship Id="rId9" Type="http://schemas.openxmlformats.org/officeDocument/2006/relationships/hyperlink" Target="http://lib.eshia.ir/10083/2/98/&#1575;&#1604;&#1592;&#1607;&#1585;" TargetMode="External"/><Relationship Id="rId14" Type="http://schemas.openxmlformats.org/officeDocument/2006/relationships/hyperlink" Target="http://lib.eshia.ir/11021/1/345/&#1589;&#1604;&#1575;&#1578;&#170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467E04-7DDB-44EA-85F1-7B145450B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5</TotalTime>
  <Pages>7</Pages>
  <Words>1885</Words>
  <Characters>10749</Characters>
  <Application>Microsoft Office Word</Application>
  <DocSecurity>0</DocSecurity>
  <Lines>89</Lines>
  <Paragraphs>25</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12609</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محمدمهدی عمادی</cp:lastModifiedBy>
  <cp:revision>9</cp:revision>
  <cp:lastPrinted>2023-02-08T19:53:00Z</cp:lastPrinted>
  <dcterms:created xsi:type="dcterms:W3CDTF">2023-02-08T13:18:00Z</dcterms:created>
  <dcterms:modified xsi:type="dcterms:W3CDTF">2023-02-19T07:19:00Z</dcterms:modified>
  <cp:contentStatus>ویرایش 2.5</cp:contentStatus>
  <cp:version>2.7</cp:version>
</cp:coreProperties>
</file>