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A2320" w:rsidRDefault="009A2320" w:rsidP="009A232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866294" w:history="1">
        <w:r w:rsidRPr="000E0E4F">
          <w:rPr>
            <w:rStyle w:val="ac"/>
            <w:rFonts w:hint="eastAsia"/>
            <w:noProof/>
            <w:rtl/>
          </w:rPr>
          <w:t>شرائط</w:t>
        </w:r>
        <w:r w:rsidRPr="000E0E4F">
          <w:rPr>
            <w:rStyle w:val="ac"/>
            <w:noProof/>
            <w:rtl/>
          </w:rPr>
          <w:t xml:space="preserve"> </w:t>
        </w:r>
        <w:r w:rsidRPr="000E0E4F">
          <w:rPr>
            <w:rStyle w:val="ac"/>
            <w:rFonts w:hint="eastAsia"/>
            <w:noProof/>
            <w:rtl/>
          </w:rPr>
          <w:t>لباس</w:t>
        </w:r>
        <w:r w:rsidRPr="000E0E4F">
          <w:rPr>
            <w:rStyle w:val="ac"/>
            <w:noProof/>
            <w:rtl/>
          </w:rPr>
          <w:t xml:space="preserve"> </w:t>
        </w:r>
        <w:r w:rsidRPr="000E0E4F">
          <w:rPr>
            <w:rStyle w:val="ac"/>
            <w:rFonts w:hint="eastAsia"/>
            <w:noProof/>
            <w:rtl/>
          </w:rPr>
          <w:t>مصل</w:t>
        </w:r>
        <w:r w:rsidRPr="000E0E4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Toc4866294 \h</w:instrText>
        </w:r>
        <w:r>
          <w:rPr>
            <w:noProof/>
            <w:webHidden/>
            <w:rtl/>
          </w:rPr>
          <w:instrText xml:space="preserve"> </w:instrText>
        </w:r>
        <w:r>
          <w:rPr>
            <w:rStyle w:val="ac"/>
            <w:noProof/>
            <w:rtl/>
          </w:rPr>
        </w:r>
        <w:r>
          <w:rPr>
            <w:rStyle w:val="ac"/>
            <w:noProof/>
            <w:rtl/>
          </w:rPr>
          <w:fldChar w:fldCharType="separate"/>
        </w:r>
        <w:r w:rsidR="001B41F8">
          <w:rPr>
            <w:noProof/>
            <w:webHidden/>
            <w:rtl/>
          </w:rPr>
          <w:t>1</w:t>
        </w:r>
        <w:r>
          <w:rPr>
            <w:rStyle w:val="ac"/>
            <w:noProof/>
            <w:rtl/>
          </w:rPr>
          <w:fldChar w:fldCharType="end"/>
        </w:r>
      </w:hyperlink>
    </w:p>
    <w:p w:rsidR="009A2320" w:rsidRDefault="009A2320" w:rsidP="009A2320">
      <w:pPr>
        <w:pStyle w:val="11"/>
        <w:rPr>
          <w:rFonts w:asciiTheme="minorHAnsi" w:eastAsiaTheme="minorEastAsia" w:hAnsiTheme="minorHAnsi" w:cstheme="minorBidi"/>
          <w:noProof/>
          <w:color w:val="auto"/>
          <w:szCs w:val="22"/>
          <w:rtl/>
        </w:rPr>
      </w:pPr>
      <w:hyperlink w:anchor="_Toc4866295" w:history="1">
        <w:r w:rsidRPr="000E0E4F">
          <w:rPr>
            <w:rStyle w:val="ac"/>
            <w:rFonts w:hint="eastAsia"/>
            <w:noProof/>
            <w:rtl/>
          </w:rPr>
          <w:t>شرط</w:t>
        </w:r>
        <w:r w:rsidRPr="000E0E4F">
          <w:rPr>
            <w:rStyle w:val="ac"/>
            <w:noProof/>
            <w:rtl/>
          </w:rPr>
          <w:t xml:space="preserve"> </w:t>
        </w:r>
        <w:r w:rsidRPr="000E0E4F">
          <w:rPr>
            <w:rStyle w:val="ac"/>
            <w:rFonts w:hint="eastAsia"/>
            <w:noProof/>
            <w:rtl/>
          </w:rPr>
          <w:t>ششم</w:t>
        </w:r>
        <w:r w:rsidRPr="000E0E4F">
          <w:rPr>
            <w:rStyle w:val="ac"/>
            <w:noProof/>
            <w:rtl/>
          </w:rPr>
          <w:t xml:space="preserve"> (</w:t>
        </w:r>
        <w:r w:rsidRPr="000E0E4F">
          <w:rPr>
            <w:rStyle w:val="ac"/>
            <w:rFonts w:hint="eastAsia"/>
            <w:noProof/>
            <w:rtl/>
          </w:rPr>
          <w:t>از</w:t>
        </w:r>
        <w:r w:rsidRPr="000E0E4F">
          <w:rPr>
            <w:rStyle w:val="ac"/>
            <w:noProof/>
            <w:rtl/>
          </w:rPr>
          <w:t xml:space="preserve"> </w:t>
        </w:r>
        <w:r w:rsidRPr="000E0E4F">
          <w:rPr>
            <w:rStyle w:val="ac"/>
            <w:rFonts w:hint="eastAsia"/>
            <w:noProof/>
            <w:rtl/>
          </w:rPr>
          <w:t>حر</w:t>
        </w:r>
        <w:r w:rsidRPr="000E0E4F">
          <w:rPr>
            <w:rStyle w:val="ac"/>
            <w:rFonts w:hint="cs"/>
            <w:noProof/>
            <w:rtl/>
          </w:rPr>
          <w:t>ی</w:t>
        </w:r>
        <w:r w:rsidRPr="000E0E4F">
          <w:rPr>
            <w:rStyle w:val="ac"/>
            <w:rFonts w:hint="eastAsia"/>
            <w:noProof/>
            <w:rtl/>
          </w:rPr>
          <w:t>ر</w:t>
        </w:r>
        <w:r w:rsidRPr="000E0E4F">
          <w:rPr>
            <w:rStyle w:val="ac"/>
            <w:noProof/>
            <w:rtl/>
          </w:rPr>
          <w:t xml:space="preserve"> </w:t>
        </w:r>
        <w:r w:rsidRPr="000E0E4F">
          <w:rPr>
            <w:rStyle w:val="ac"/>
            <w:rFonts w:hint="eastAsia"/>
            <w:noProof/>
            <w:rtl/>
          </w:rPr>
          <w:t>خالص</w:t>
        </w:r>
        <w:r w:rsidRPr="000E0E4F">
          <w:rPr>
            <w:rStyle w:val="ac"/>
            <w:noProof/>
            <w:rtl/>
          </w:rPr>
          <w:t xml:space="preserve"> </w:t>
        </w:r>
        <w:r w:rsidRPr="000E0E4F">
          <w:rPr>
            <w:rStyle w:val="ac"/>
            <w:rFonts w:hint="eastAsia"/>
            <w:noProof/>
            <w:rtl/>
          </w:rPr>
          <w:t>نبودن</w:t>
        </w:r>
        <w:r w:rsidRPr="000E0E4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Toc4866295 \h</w:instrText>
        </w:r>
        <w:r>
          <w:rPr>
            <w:noProof/>
            <w:webHidden/>
            <w:rtl/>
          </w:rPr>
          <w:instrText xml:space="preserve"> </w:instrText>
        </w:r>
        <w:r>
          <w:rPr>
            <w:rStyle w:val="ac"/>
            <w:noProof/>
            <w:rtl/>
          </w:rPr>
        </w:r>
        <w:r>
          <w:rPr>
            <w:rStyle w:val="ac"/>
            <w:noProof/>
            <w:rtl/>
          </w:rPr>
          <w:fldChar w:fldCharType="separate"/>
        </w:r>
        <w:r w:rsidR="001B41F8">
          <w:rPr>
            <w:noProof/>
            <w:webHidden/>
            <w:rtl/>
          </w:rPr>
          <w:t>1</w:t>
        </w:r>
        <w:r>
          <w:rPr>
            <w:rStyle w:val="ac"/>
            <w:noProof/>
            <w:rtl/>
          </w:rPr>
          <w:fldChar w:fldCharType="end"/>
        </w:r>
      </w:hyperlink>
    </w:p>
    <w:p w:rsidR="009A2320" w:rsidRDefault="009A2320" w:rsidP="009A2320">
      <w:pPr>
        <w:pStyle w:val="22"/>
        <w:tabs>
          <w:tab w:val="right" w:leader="dot" w:pos="10194"/>
        </w:tabs>
        <w:rPr>
          <w:rFonts w:asciiTheme="minorHAnsi" w:eastAsiaTheme="minorEastAsia" w:hAnsiTheme="minorHAnsi" w:cstheme="minorBidi"/>
          <w:bCs w:val="0"/>
          <w:noProof/>
          <w:color w:val="auto"/>
          <w:szCs w:val="22"/>
          <w:rtl/>
        </w:rPr>
      </w:pPr>
      <w:hyperlink w:anchor="_Toc4866296" w:history="1">
        <w:r w:rsidRPr="000E0E4F">
          <w:rPr>
            <w:rStyle w:val="ac"/>
            <w:rFonts w:hint="eastAsia"/>
            <w:noProof/>
            <w:rtl/>
          </w:rPr>
          <w:t>ادامه</w:t>
        </w:r>
        <w:r w:rsidRPr="000E0E4F">
          <w:rPr>
            <w:rStyle w:val="ac"/>
            <w:noProof/>
            <w:rtl/>
          </w:rPr>
          <w:t xml:space="preserve"> </w:t>
        </w:r>
        <w:r w:rsidRPr="000E0E4F">
          <w:rPr>
            <w:rStyle w:val="ac"/>
            <w:rFonts w:hint="eastAsia"/>
            <w:noProof/>
            <w:rtl/>
          </w:rPr>
          <w:t>بررس</w:t>
        </w:r>
        <w:r w:rsidRPr="000E0E4F">
          <w:rPr>
            <w:rStyle w:val="ac"/>
            <w:rFonts w:hint="cs"/>
            <w:noProof/>
            <w:rtl/>
          </w:rPr>
          <w:t>ی</w:t>
        </w:r>
        <w:r w:rsidRPr="000E0E4F">
          <w:rPr>
            <w:rStyle w:val="ac"/>
            <w:noProof/>
            <w:rtl/>
          </w:rPr>
          <w:t xml:space="preserve"> </w:t>
        </w:r>
        <w:r w:rsidRPr="000E0E4F">
          <w:rPr>
            <w:rStyle w:val="ac"/>
            <w:rFonts w:hint="eastAsia"/>
            <w:noProof/>
            <w:rtl/>
          </w:rPr>
          <w:t>حکم</w:t>
        </w:r>
        <w:r w:rsidRPr="000E0E4F">
          <w:rPr>
            <w:rStyle w:val="ac"/>
            <w:noProof/>
            <w:rtl/>
          </w:rPr>
          <w:t xml:space="preserve"> </w:t>
        </w:r>
        <w:r w:rsidRPr="000E0E4F">
          <w:rPr>
            <w:rStyle w:val="ac"/>
            <w:rFonts w:hint="eastAsia"/>
            <w:noProof/>
            <w:rtl/>
          </w:rPr>
          <w:t>حر</w:t>
        </w:r>
        <w:r w:rsidRPr="000E0E4F">
          <w:rPr>
            <w:rStyle w:val="ac"/>
            <w:rFonts w:hint="cs"/>
            <w:noProof/>
            <w:rtl/>
          </w:rPr>
          <w:t>ی</w:t>
        </w:r>
        <w:r w:rsidRPr="000E0E4F">
          <w:rPr>
            <w:rStyle w:val="ac"/>
            <w:rFonts w:hint="eastAsia"/>
            <w:noProof/>
            <w:rtl/>
          </w:rPr>
          <w:t>ر</w:t>
        </w:r>
        <w:r w:rsidRPr="000E0E4F">
          <w:rPr>
            <w:rStyle w:val="ac"/>
            <w:noProof/>
            <w:rtl/>
          </w:rPr>
          <w:t xml:space="preserve"> </w:t>
        </w:r>
        <w:r w:rsidRPr="000E0E4F">
          <w:rPr>
            <w:rStyle w:val="ac"/>
            <w:rFonts w:hint="eastAsia"/>
            <w:noProof/>
            <w:rtl/>
          </w:rPr>
          <w:t>در</w:t>
        </w:r>
        <w:r w:rsidRPr="000E0E4F">
          <w:rPr>
            <w:rStyle w:val="ac"/>
            <w:noProof/>
            <w:rtl/>
          </w:rPr>
          <w:t xml:space="preserve"> </w:t>
        </w:r>
        <w:r w:rsidRPr="000E0E4F">
          <w:rPr>
            <w:rStyle w:val="ac"/>
            <w:rFonts w:hint="eastAsia"/>
            <w:noProof/>
            <w:rtl/>
          </w:rPr>
          <w:t>ما</w:t>
        </w:r>
        <w:r w:rsidRPr="000E0E4F">
          <w:rPr>
            <w:rStyle w:val="ac"/>
            <w:noProof/>
            <w:rtl/>
          </w:rPr>
          <w:t xml:space="preserve"> </w:t>
        </w:r>
        <w:r w:rsidRPr="000E0E4F">
          <w:rPr>
            <w:rStyle w:val="ac"/>
            <w:rFonts w:hint="eastAsia"/>
            <w:noProof/>
            <w:rtl/>
          </w:rPr>
          <w:t>لاتتم</w:t>
        </w:r>
        <w:r w:rsidRPr="000E0E4F">
          <w:rPr>
            <w:rStyle w:val="ac"/>
            <w:noProof/>
            <w:rtl/>
          </w:rPr>
          <w:t xml:space="preserve"> </w:t>
        </w:r>
        <w:r w:rsidRPr="000E0E4F">
          <w:rPr>
            <w:rStyle w:val="ac"/>
            <w:rFonts w:hint="eastAsia"/>
            <w:noProof/>
            <w:rtl/>
          </w:rPr>
          <w:t>ف</w:t>
        </w:r>
        <w:r w:rsidRPr="000E0E4F">
          <w:rPr>
            <w:rStyle w:val="ac"/>
            <w:rFonts w:hint="cs"/>
            <w:noProof/>
            <w:rtl/>
          </w:rPr>
          <w:t>ی</w:t>
        </w:r>
        <w:r w:rsidRPr="000E0E4F">
          <w:rPr>
            <w:rStyle w:val="ac"/>
            <w:rFonts w:hint="eastAsia"/>
            <w:noProof/>
            <w:rtl/>
          </w:rPr>
          <w:t>ه</w:t>
        </w:r>
        <w:r w:rsidRPr="000E0E4F">
          <w:rPr>
            <w:rStyle w:val="ac"/>
            <w:noProof/>
            <w:rtl/>
          </w:rPr>
          <w:t xml:space="preserve"> </w:t>
        </w:r>
        <w:r w:rsidRPr="000E0E4F">
          <w:rPr>
            <w:rStyle w:val="ac"/>
            <w:rFonts w:hint="eastAsia"/>
            <w:noProof/>
            <w:rtl/>
          </w:rPr>
          <w:t>الصلاة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Toc4866296 \h</w:instrText>
        </w:r>
        <w:r>
          <w:rPr>
            <w:noProof/>
            <w:webHidden/>
            <w:rtl/>
          </w:rPr>
          <w:instrText xml:space="preserve"> </w:instrText>
        </w:r>
        <w:r>
          <w:rPr>
            <w:rStyle w:val="ac"/>
            <w:noProof/>
            <w:rtl/>
          </w:rPr>
        </w:r>
        <w:r>
          <w:rPr>
            <w:rStyle w:val="ac"/>
            <w:noProof/>
            <w:rtl/>
          </w:rPr>
          <w:fldChar w:fldCharType="separate"/>
        </w:r>
        <w:r w:rsidR="001B41F8">
          <w:rPr>
            <w:noProof/>
            <w:webHidden/>
            <w:rtl/>
          </w:rPr>
          <w:t>2</w:t>
        </w:r>
        <w:r>
          <w:rPr>
            <w:rStyle w:val="ac"/>
            <w:noProof/>
            <w:rtl/>
          </w:rPr>
          <w:fldChar w:fldCharType="end"/>
        </w:r>
      </w:hyperlink>
    </w:p>
    <w:p w:rsidR="009A2320" w:rsidRDefault="009A2320" w:rsidP="009A2320">
      <w:pPr>
        <w:pStyle w:val="32"/>
        <w:tabs>
          <w:tab w:val="right" w:leader="dot" w:pos="10194"/>
        </w:tabs>
        <w:rPr>
          <w:rFonts w:asciiTheme="minorHAnsi" w:eastAsiaTheme="minorEastAsia" w:hAnsiTheme="minorHAnsi" w:cstheme="minorBidi"/>
          <w:bCs w:val="0"/>
          <w:iCs w:val="0"/>
          <w:noProof/>
          <w:color w:val="auto"/>
          <w:szCs w:val="22"/>
          <w:rtl/>
        </w:rPr>
      </w:pPr>
      <w:hyperlink w:anchor="_Toc4866297" w:history="1">
        <w:r w:rsidRPr="000E0E4F">
          <w:rPr>
            <w:rStyle w:val="ac"/>
            <w:rFonts w:hint="eastAsia"/>
            <w:noProof/>
            <w:rtl/>
          </w:rPr>
          <w:t>تعارض</w:t>
        </w:r>
        <w:r w:rsidRPr="000E0E4F">
          <w:rPr>
            <w:rStyle w:val="ac"/>
            <w:noProof/>
            <w:rtl/>
          </w:rPr>
          <w:t xml:space="preserve"> </w:t>
        </w:r>
        <w:r w:rsidRPr="000E0E4F">
          <w:rPr>
            <w:rStyle w:val="ac"/>
            <w:rFonts w:hint="eastAsia"/>
            <w:noProof/>
            <w:rtl/>
          </w:rPr>
          <w:t>دو</w:t>
        </w:r>
        <w:r w:rsidRPr="000E0E4F">
          <w:rPr>
            <w:rStyle w:val="ac"/>
            <w:noProof/>
            <w:rtl/>
          </w:rPr>
          <w:t xml:space="preserve"> </w:t>
        </w:r>
        <w:r w:rsidRPr="000E0E4F">
          <w:rPr>
            <w:rStyle w:val="ac"/>
            <w:rFonts w:hint="eastAsia"/>
            <w:noProof/>
            <w:rtl/>
          </w:rPr>
          <w:t>روا</w:t>
        </w:r>
        <w:r w:rsidRPr="000E0E4F">
          <w:rPr>
            <w:rStyle w:val="ac"/>
            <w:rFonts w:hint="cs"/>
            <w:noProof/>
            <w:rtl/>
          </w:rPr>
          <w:t>ی</w:t>
        </w:r>
        <w:r w:rsidRPr="000E0E4F">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Toc4866297 \h</w:instrText>
        </w:r>
        <w:r>
          <w:rPr>
            <w:noProof/>
            <w:webHidden/>
            <w:rtl/>
          </w:rPr>
          <w:instrText xml:space="preserve"> </w:instrText>
        </w:r>
        <w:r>
          <w:rPr>
            <w:rStyle w:val="ac"/>
            <w:noProof/>
            <w:rtl/>
          </w:rPr>
        </w:r>
        <w:r>
          <w:rPr>
            <w:rStyle w:val="ac"/>
            <w:noProof/>
            <w:rtl/>
          </w:rPr>
          <w:fldChar w:fldCharType="separate"/>
        </w:r>
        <w:r w:rsidR="001B41F8">
          <w:rPr>
            <w:noProof/>
            <w:webHidden/>
            <w:rtl/>
          </w:rPr>
          <w:t>2</w:t>
        </w:r>
        <w:r>
          <w:rPr>
            <w:rStyle w:val="ac"/>
            <w:noProof/>
            <w:rtl/>
          </w:rPr>
          <w:fldChar w:fldCharType="end"/>
        </w:r>
      </w:hyperlink>
    </w:p>
    <w:p w:rsidR="009A2320" w:rsidRDefault="009A2320" w:rsidP="009A2320">
      <w:pPr>
        <w:pStyle w:val="42"/>
        <w:tabs>
          <w:tab w:val="right" w:leader="dot" w:pos="10194"/>
        </w:tabs>
        <w:rPr>
          <w:rFonts w:asciiTheme="minorHAnsi" w:eastAsiaTheme="minorEastAsia" w:hAnsiTheme="minorHAnsi" w:cstheme="minorBidi"/>
          <w:bCs w:val="0"/>
          <w:noProof/>
          <w:color w:val="auto"/>
          <w:szCs w:val="22"/>
          <w:rtl/>
        </w:rPr>
      </w:pPr>
      <w:hyperlink w:anchor="_Toc4866298" w:history="1">
        <w:r w:rsidRPr="000E0E4F">
          <w:rPr>
            <w:rStyle w:val="ac"/>
            <w:rFonts w:hint="eastAsia"/>
            <w:noProof/>
            <w:rtl/>
          </w:rPr>
          <w:t>راه</w:t>
        </w:r>
        <w:r w:rsidRPr="000E0E4F">
          <w:rPr>
            <w:rStyle w:val="ac"/>
            <w:noProof/>
            <w:rtl/>
          </w:rPr>
          <w:t xml:space="preserve"> </w:t>
        </w:r>
        <w:r w:rsidRPr="000E0E4F">
          <w:rPr>
            <w:rStyle w:val="ac"/>
            <w:rFonts w:hint="eastAsia"/>
            <w:noProof/>
            <w:rtl/>
          </w:rPr>
          <w:t>أول</w:t>
        </w:r>
        <w:r w:rsidRPr="000E0E4F">
          <w:rPr>
            <w:rStyle w:val="ac"/>
            <w:noProof/>
            <w:rtl/>
          </w:rPr>
          <w:t xml:space="preserve"> (</w:t>
        </w:r>
        <w:r w:rsidRPr="000E0E4F">
          <w:rPr>
            <w:rStyle w:val="ac"/>
            <w:rFonts w:hint="eastAsia"/>
            <w:noProof/>
            <w:rtl/>
          </w:rPr>
          <w:t>توث</w:t>
        </w:r>
        <w:r w:rsidRPr="000E0E4F">
          <w:rPr>
            <w:rStyle w:val="ac"/>
            <w:rFonts w:hint="cs"/>
            <w:noProof/>
            <w:rtl/>
          </w:rPr>
          <w:t>ی</w:t>
        </w:r>
        <w:r w:rsidRPr="000E0E4F">
          <w:rPr>
            <w:rStyle w:val="ac"/>
            <w:rFonts w:hint="eastAsia"/>
            <w:noProof/>
            <w:rtl/>
          </w:rPr>
          <w:t>ق</w:t>
        </w:r>
        <w:r w:rsidRPr="000E0E4F">
          <w:rPr>
            <w:rStyle w:val="ac"/>
            <w:noProof/>
            <w:rtl/>
          </w:rPr>
          <w:t xml:space="preserve"> </w:t>
        </w:r>
        <w:r w:rsidRPr="000E0E4F">
          <w:rPr>
            <w:rStyle w:val="ac"/>
            <w:rFonts w:hint="eastAsia"/>
            <w:noProof/>
            <w:rtl/>
          </w:rPr>
          <w:t>أحمد</w:t>
        </w:r>
        <w:r w:rsidRPr="000E0E4F">
          <w:rPr>
            <w:rStyle w:val="ac"/>
            <w:noProof/>
            <w:rtl/>
          </w:rPr>
          <w:t xml:space="preserve"> </w:t>
        </w:r>
        <w:r w:rsidRPr="000E0E4F">
          <w:rPr>
            <w:rStyle w:val="ac"/>
            <w:rFonts w:hint="eastAsia"/>
            <w:noProof/>
            <w:rtl/>
          </w:rPr>
          <w:t>بن</w:t>
        </w:r>
        <w:r w:rsidRPr="000E0E4F">
          <w:rPr>
            <w:rStyle w:val="ac"/>
            <w:noProof/>
            <w:rtl/>
          </w:rPr>
          <w:t xml:space="preserve"> </w:t>
        </w:r>
        <w:r w:rsidRPr="000E0E4F">
          <w:rPr>
            <w:rStyle w:val="ac"/>
            <w:rFonts w:hint="eastAsia"/>
            <w:noProof/>
            <w:rtl/>
          </w:rPr>
          <w:t>هلال</w:t>
        </w:r>
        <w:r w:rsidRPr="000E0E4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Toc4866298 \h</w:instrText>
        </w:r>
        <w:r>
          <w:rPr>
            <w:noProof/>
            <w:webHidden/>
            <w:rtl/>
          </w:rPr>
          <w:instrText xml:space="preserve"> </w:instrText>
        </w:r>
        <w:r>
          <w:rPr>
            <w:rStyle w:val="ac"/>
            <w:noProof/>
            <w:rtl/>
          </w:rPr>
        </w:r>
        <w:r>
          <w:rPr>
            <w:rStyle w:val="ac"/>
            <w:noProof/>
            <w:rtl/>
          </w:rPr>
          <w:fldChar w:fldCharType="separate"/>
        </w:r>
        <w:r w:rsidR="001B41F8">
          <w:rPr>
            <w:noProof/>
            <w:webHidden/>
            <w:rtl/>
          </w:rPr>
          <w:t>2</w:t>
        </w:r>
        <w:r>
          <w:rPr>
            <w:rStyle w:val="ac"/>
            <w:noProof/>
            <w:rtl/>
          </w:rPr>
          <w:fldChar w:fldCharType="end"/>
        </w:r>
      </w:hyperlink>
    </w:p>
    <w:p w:rsidR="009A2320" w:rsidRDefault="009A2320" w:rsidP="009A2320">
      <w:pPr>
        <w:pStyle w:val="52"/>
        <w:tabs>
          <w:tab w:val="right" w:leader="dot" w:pos="10194"/>
        </w:tabs>
        <w:rPr>
          <w:rFonts w:asciiTheme="minorHAnsi" w:eastAsiaTheme="minorEastAsia" w:hAnsiTheme="minorHAnsi" w:cstheme="minorBidi"/>
          <w:bCs w:val="0"/>
          <w:noProof/>
          <w:color w:val="auto"/>
          <w:szCs w:val="22"/>
          <w:rtl/>
        </w:rPr>
      </w:pPr>
      <w:hyperlink w:anchor="_Toc4866299" w:history="1">
        <w:r w:rsidRPr="000E0E4F">
          <w:rPr>
            <w:rStyle w:val="ac"/>
            <w:rFonts w:hint="eastAsia"/>
            <w:noProof/>
            <w:rtl/>
          </w:rPr>
          <w:t>مناقشه</w:t>
        </w:r>
        <w:r w:rsidRPr="000E0E4F">
          <w:rPr>
            <w:rStyle w:val="ac"/>
            <w:noProof/>
            <w:rtl/>
          </w:rPr>
          <w:t xml:space="preserve"> </w:t>
        </w:r>
        <w:r w:rsidRPr="000E0E4F">
          <w:rPr>
            <w:rStyle w:val="ac"/>
            <w:rFonts w:hint="eastAsia"/>
            <w:noProof/>
            <w:rtl/>
          </w:rPr>
          <w:t>در</w:t>
        </w:r>
        <w:r w:rsidRPr="000E0E4F">
          <w:rPr>
            <w:rStyle w:val="ac"/>
            <w:noProof/>
            <w:rtl/>
          </w:rPr>
          <w:t xml:space="preserve"> </w:t>
        </w:r>
        <w:r w:rsidRPr="000E0E4F">
          <w:rPr>
            <w:rStyle w:val="ac"/>
            <w:rFonts w:hint="eastAsia"/>
            <w:noProof/>
            <w:rtl/>
          </w:rPr>
          <w:t>راه</w:t>
        </w:r>
        <w:r w:rsidRPr="000E0E4F">
          <w:rPr>
            <w:rStyle w:val="ac"/>
            <w:noProof/>
            <w:rtl/>
          </w:rPr>
          <w:t xml:space="preserve"> </w:t>
        </w:r>
        <w:r w:rsidRPr="000E0E4F">
          <w:rPr>
            <w:rStyle w:val="ac"/>
            <w:rFonts w:hint="eastAsia"/>
            <w:noProof/>
            <w:rtl/>
          </w:rPr>
          <w:t>حل</w:t>
        </w:r>
        <w:r w:rsidRPr="000E0E4F">
          <w:rPr>
            <w:rStyle w:val="ac"/>
            <w:noProof/>
            <w:rtl/>
          </w:rPr>
          <w:t xml:space="preserve"> </w:t>
        </w:r>
        <w:r w:rsidRPr="000E0E4F">
          <w:rPr>
            <w:rStyle w:val="ac"/>
            <w:rFonts w:hint="eastAsia"/>
            <w:noProof/>
            <w:rtl/>
          </w:rPr>
          <w:t>أول</w:t>
        </w:r>
        <w:r w:rsidRPr="000E0E4F">
          <w:rPr>
            <w:rStyle w:val="ac"/>
            <w:noProof/>
            <w:rtl/>
          </w:rPr>
          <w:t xml:space="preserve"> (</w:t>
        </w:r>
        <w:r w:rsidRPr="000E0E4F">
          <w:rPr>
            <w:rStyle w:val="ac"/>
            <w:rFonts w:hint="eastAsia"/>
            <w:noProof/>
            <w:rtl/>
          </w:rPr>
          <w:t>عدم</w:t>
        </w:r>
        <w:r w:rsidRPr="000E0E4F">
          <w:rPr>
            <w:rStyle w:val="ac"/>
            <w:noProof/>
            <w:rtl/>
          </w:rPr>
          <w:t xml:space="preserve"> </w:t>
        </w:r>
        <w:r w:rsidRPr="000E0E4F">
          <w:rPr>
            <w:rStyle w:val="ac"/>
            <w:rFonts w:hint="eastAsia"/>
            <w:noProof/>
            <w:rtl/>
          </w:rPr>
          <w:t>اثبات</w:t>
        </w:r>
        <w:r w:rsidRPr="000E0E4F">
          <w:rPr>
            <w:rStyle w:val="ac"/>
            <w:noProof/>
            <w:rtl/>
          </w:rPr>
          <w:t xml:space="preserve"> </w:t>
        </w:r>
        <w:r w:rsidRPr="000E0E4F">
          <w:rPr>
            <w:rStyle w:val="ac"/>
            <w:rFonts w:hint="eastAsia"/>
            <w:noProof/>
            <w:rtl/>
          </w:rPr>
          <w:t>وثاقت</w:t>
        </w:r>
        <w:r w:rsidRPr="000E0E4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Toc4866299 \h</w:instrText>
        </w:r>
        <w:r>
          <w:rPr>
            <w:noProof/>
            <w:webHidden/>
            <w:rtl/>
          </w:rPr>
          <w:instrText xml:space="preserve"> </w:instrText>
        </w:r>
        <w:r>
          <w:rPr>
            <w:rStyle w:val="ac"/>
            <w:noProof/>
            <w:rtl/>
          </w:rPr>
        </w:r>
        <w:r>
          <w:rPr>
            <w:rStyle w:val="ac"/>
            <w:noProof/>
            <w:rtl/>
          </w:rPr>
          <w:fldChar w:fldCharType="separate"/>
        </w:r>
        <w:r w:rsidR="001B41F8">
          <w:rPr>
            <w:noProof/>
            <w:webHidden/>
            <w:rtl/>
          </w:rPr>
          <w:t>3</w:t>
        </w:r>
        <w:r>
          <w:rPr>
            <w:rStyle w:val="ac"/>
            <w:noProof/>
            <w:rtl/>
          </w:rPr>
          <w:fldChar w:fldCharType="end"/>
        </w:r>
      </w:hyperlink>
    </w:p>
    <w:p w:rsidR="009A2320" w:rsidRDefault="009A2320" w:rsidP="009A2320">
      <w:pPr>
        <w:pStyle w:val="61"/>
        <w:tabs>
          <w:tab w:val="right" w:leader="dot" w:pos="10194"/>
        </w:tabs>
        <w:rPr>
          <w:rFonts w:asciiTheme="minorHAnsi" w:eastAsiaTheme="minorEastAsia" w:hAnsiTheme="minorHAnsi" w:cstheme="minorBidi"/>
          <w:bCs w:val="0"/>
          <w:noProof/>
          <w:color w:val="auto"/>
          <w:szCs w:val="22"/>
          <w:rtl/>
        </w:rPr>
      </w:pPr>
      <w:hyperlink w:anchor="_Toc4866300" w:history="1">
        <w:r w:rsidRPr="000E0E4F">
          <w:rPr>
            <w:rStyle w:val="ac"/>
            <w:rFonts w:hint="eastAsia"/>
            <w:noProof/>
            <w:rtl/>
          </w:rPr>
          <w:t>جواب</w:t>
        </w:r>
        <w:r w:rsidRPr="000E0E4F">
          <w:rPr>
            <w:rStyle w:val="ac"/>
            <w:noProof/>
            <w:rtl/>
          </w:rPr>
          <w:t xml:space="preserve"> </w:t>
        </w:r>
        <w:r w:rsidRPr="000E0E4F">
          <w:rPr>
            <w:rStyle w:val="ac"/>
            <w:rFonts w:hint="eastAsia"/>
            <w:noProof/>
            <w:rtl/>
          </w:rPr>
          <w:t>از</w:t>
        </w:r>
        <w:r w:rsidRPr="000E0E4F">
          <w:rPr>
            <w:rStyle w:val="ac"/>
            <w:noProof/>
            <w:rtl/>
          </w:rPr>
          <w:t xml:space="preserve"> </w:t>
        </w:r>
        <w:r w:rsidRPr="000E0E4F">
          <w:rPr>
            <w:rStyle w:val="ac"/>
            <w:rFonts w:hint="eastAsia"/>
            <w:noProof/>
            <w:rtl/>
          </w:rPr>
          <w:t>مناقشه</w:t>
        </w:r>
        <w:r w:rsidRPr="000E0E4F">
          <w:rPr>
            <w:rStyle w:val="ac"/>
            <w:noProof/>
            <w:rtl/>
          </w:rPr>
          <w:t xml:space="preserve"> </w:t>
        </w:r>
        <w:r w:rsidRPr="000E0E4F">
          <w:rPr>
            <w:rStyle w:val="ac"/>
            <w:rFonts w:hint="eastAsia"/>
            <w:noProof/>
            <w:rtl/>
          </w:rPr>
          <w:t>در</w:t>
        </w:r>
        <w:r w:rsidRPr="000E0E4F">
          <w:rPr>
            <w:rStyle w:val="ac"/>
            <w:noProof/>
            <w:rtl/>
          </w:rPr>
          <w:t xml:space="preserve"> </w:t>
        </w:r>
        <w:r w:rsidRPr="000E0E4F">
          <w:rPr>
            <w:rStyle w:val="ac"/>
            <w:rFonts w:hint="eastAsia"/>
            <w:noProof/>
            <w:rtl/>
          </w:rPr>
          <w:t>راه</w:t>
        </w:r>
        <w:r w:rsidRPr="000E0E4F">
          <w:rPr>
            <w:rStyle w:val="ac"/>
            <w:noProof/>
            <w:rtl/>
          </w:rPr>
          <w:t xml:space="preserve"> </w:t>
        </w:r>
        <w:r w:rsidRPr="000E0E4F">
          <w:rPr>
            <w:rStyle w:val="ac"/>
            <w:rFonts w:hint="eastAsia"/>
            <w:noProof/>
            <w:rtl/>
          </w:rPr>
          <w:t>حل</w:t>
        </w:r>
        <w:r w:rsidRPr="000E0E4F">
          <w:rPr>
            <w:rStyle w:val="ac"/>
            <w:noProof/>
            <w:rtl/>
          </w:rPr>
          <w:t xml:space="preserve"> </w:t>
        </w:r>
        <w:r w:rsidRPr="000E0E4F">
          <w:rPr>
            <w:rStyle w:val="ac"/>
            <w:rFonts w:hint="eastAsia"/>
            <w:noProof/>
            <w:rtl/>
          </w:rPr>
          <w:t>أول</w:t>
        </w:r>
        <w:r w:rsidRPr="000E0E4F">
          <w:rPr>
            <w:rStyle w:val="ac"/>
            <w:noProof/>
            <w:rtl/>
          </w:rPr>
          <w:t xml:space="preserve"> (</w:t>
        </w:r>
        <w:r w:rsidRPr="000E0E4F">
          <w:rPr>
            <w:rStyle w:val="ac"/>
            <w:rFonts w:hint="eastAsia"/>
            <w:noProof/>
            <w:rtl/>
          </w:rPr>
          <w:t>استصحاب</w:t>
        </w:r>
        <w:r w:rsidRPr="000E0E4F">
          <w:rPr>
            <w:rStyle w:val="ac"/>
            <w:noProof/>
            <w:rtl/>
          </w:rPr>
          <w:t xml:space="preserve"> </w:t>
        </w:r>
        <w:r w:rsidRPr="000E0E4F">
          <w:rPr>
            <w:rStyle w:val="ac"/>
            <w:rFonts w:hint="eastAsia"/>
            <w:noProof/>
            <w:rtl/>
          </w:rPr>
          <w:t>وثاقت</w:t>
        </w:r>
        <w:r w:rsidRPr="000E0E4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Toc4866300 \h</w:instrText>
        </w:r>
        <w:r>
          <w:rPr>
            <w:noProof/>
            <w:webHidden/>
            <w:rtl/>
          </w:rPr>
          <w:instrText xml:space="preserve"> </w:instrText>
        </w:r>
        <w:r>
          <w:rPr>
            <w:rStyle w:val="ac"/>
            <w:noProof/>
            <w:rtl/>
          </w:rPr>
        </w:r>
        <w:r>
          <w:rPr>
            <w:rStyle w:val="ac"/>
            <w:noProof/>
            <w:rtl/>
          </w:rPr>
          <w:fldChar w:fldCharType="separate"/>
        </w:r>
        <w:r w:rsidR="001B41F8">
          <w:rPr>
            <w:noProof/>
            <w:webHidden/>
            <w:rtl/>
          </w:rPr>
          <w:t>3</w:t>
        </w:r>
        <w:r>
          <w:rPr>
            <w:rStyle w:val="ac"/>
            <w:noProof/>
            <w:rtl/>
          </w:rPr>
          <w:fldChar w:fldCharType="end"/>
        </w:r>
      </w:hyperlink>
    </w:p>
    <w:p w:rsidR="009A2320" w:rsidRDefault="009A2320" w:rsidP="009A2320">
      <w:pPr>
        <w:pStyle w:val="71"/>
        <w:tabs>
          <w:tab w:val="right" w:leader="dot" w:pos="10194"/>
        </w:tabs>
        <w:rPr>
          <w:rFonts w:asciiTheme="minorHAnsi" w:eastAsiaTheme="minorEastAsia" w:hAnsiTheme="minorHAnsi" w:cstheme="minorBidi"/>
          <w:bCs w:val="0"/>
          <w:noProof/>
          <w:color w:val="auto"/>
          <w:szCs w:val="22"/>
          <w:rtl/>
        </w:rPr>
      </w:pPr>
      <w:hyperlink w:anchor="_Toc4866301" w:history="1">
        <w:r w:rsidRPr="000E0E4F">
          <w:rPr>
            <w:rStyle w:val="ac"/>
            <w:rFonts w:hint="eastAsia"/>
            <w:noProof/>
            <w:rtl/>
          </w:rPr>
          <w:t>اشکال</w:t>
        </w:r>
        <w:r w:rsidRPr="000E0E4F">
          <w:rPr>
            <w:rStyle w:val="ac"/>
            <w:noProof/>
            <w:rtl/>
          </w:rPr>
          <w:t xml:space="preserve"> </w:t>
        </w:r>
        <w:r w:rsidRPr="000E0E4F">
          <w:rPr>
            <w:rStyle w:val="ac"/>
            <w:rFonts w:hint="eastAsia"/>
            <w:noProof/>
            <w:rtl/>
          </w:rPr>
          <w:t>در</w:t>
        </w:r>
        <w:r w:rsidRPr="000E0E4F">
          <w:rPr>
            <w:rStyle w:val="ac"/>
            <w:noProof/>
            <w:rtl/>
          </w:rPr>
          <w:t xml:space="preserve"> </w:t>
        </w:r>
        <w:r w:rsidRPr="000E0E4F">
          <w:rPr>
            <w:rStyle w:val="ac"/>
            <w:rFonts w:hint="eastAsia"/>
            <w:noProof/>
            <w:rtl/>
          </w:rPr>
          <w:t>جواب</w:t>
        </w:r>
        <w:r w:rsidRPr="000E0E4F">
          <w:rPr>
            <w:rStyle w:val="ac"/>
            <w:noProof/>
            <w:rtl/>
          </w:rPr>
          <w:t xml:space="preserve"> (</w:t>
        </w:r>
        <w:r w:rsidRPr="000E0E4F">
          <w:rPr>
            <w:rStyle w:val="ac"/>
            <w:rFonts w:hint="eastAsia"/>
            <w:noProof/>
            <w:rtl/>
          </w:rPr>
          <w:t>تعارض</w:t>
        </w:r>
        <w:r w:rsidRPr="000E0E4F">
          <w:rPr>
            <w:rStyle w:val="ac"/>
            <w:noProof/>
            <w:rtl/>
          </w:rPr>
          <w:t xml:space="preserve"> </w:t>
        </w:r>
        <w:r w:rsidRPr="000E0E4F">
          <w:rPr>
            <w:rStyle w:val="ac"/>
            <w:rFonts w:hint="eastAsia"/>
            <w:noProof/>
            <w:rtl/>
          </w:rPr>
          <w:t>ب</w:t>
        </w:r>
        <w:r w:rsidRPr="000E0E4F">
          <w:rPr>
            <w:rStyle w:val="ac"/>
            <w:rFonts w:hint="cs"/>
            <w:noProof/>
            <w:rtl/>
          </w:rPr>
          <w:t>ی</w:t>
        </w:r>
        <w:r w:rsidRPr="000E0E4F">
          <w:rPr>
            <w:rStyle w:val="ac"/>
            <w:rFonts w:hint="eastAsia"/>
            <w:noProof/>
            <w:rtl/>
          </w:rPr>
          <w:t>ن</w:t>
        </w:r>
        <w:r w:rsidRPr="000E0E4F">
          <w:rPr>
            <w:rStyle w:val="ac"/>
            <w:noProof/>
            <w:rtl/>
          </w:rPr>
          <w:t xml:space="preserve"> </w:t>
        </w:r>
        <w:r w:rsidRPr="000E0E4F">
          <w:rPr>
            <w:rStyle w:val="ac"/>
            <w:rFonts w:hint="eastAsia"/>
            <w:noProof/>
            <w:rtl/>
          </w:rPr>
          <w:t>دو</w:t>
        </w:r>
        <w:r w:rsidRPr="000E0E4F">
          <w:rPr>
            <w:rStyle w:val="ac"/>
            <w:noProof/>
            <w:rtl/>
          </w:rPr>
          <w:t xml:space="preserve"> </w:t>
        </w:r>
        <w:r w:rsidRPr="000E0E4F">
          <w:rPr>
            <w:rStyle w:val="ac"/>
            <w:rFonts w:hint="eastAsia"/>
            <w:noProof/>
            <w:rtl/>
          </w:rPr>
          <w:t>استصحاب</w:t>
        </w:r>
        <w:r w:rsidRPr="000E0E4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Toc4866301 \h</w:instrText>
        </w:r>
        <w:r>
          <w:rPr>
            <w:noProof/>
            <w:webHidden/>
            <w:rtl/>
          </w:rPr>
          <w:instrText xml:space="preserve"> </w:instrText>
        </w:r>
        <w:r>
          <w:rPr>
            <w:rStyle w:val="ac"/>
            <w:noProof/>
            <w:rtl/>
          </w:rPr>
        </w:r>
        <w:r>
          <w:rPr>
            <w:rStyle w:val="ac"/>
            <w:noProof/>
            <w:rtl/>
          </w:rPr>
          <w:fldChar w:fldCharType="separate"/>
        </w:r>
        <w:r w:rsidR="001B41F8">
          <w:rPr>
            <w:noProof/>
            <w:webHidden/>
            <w:rtl/>
          </w:rPr>
          <w:t>3</w:t>
        </w:r>
        <w:r>
          <w:rPr>
            <w:rStyle w:val="ac"/>
            <w:noProof/>
            <w:rtl/>
          </w:rPr>
          <w:fldChar w:fldCharType="end"/>
        </w:r>
      </w:hyperlink>
    </w:p>
    <w:p w:rsidR="009A2320" w:rsidRDefault="009A2320" w:rsidP="009A2320">
      <w:pPr>
        <w:pStyle w:val="71"/>
        <w:tabs>
          <w:tab w:val="right" w:leader="dot" w:pos="10194"/>
        </w:tabs>
        <w:rPr>
          <w:rFonts w:asciiTheme="minorHAnsi" w:eastAsiaTheme="minorEastAsia" w:hAnsiTheme="minorHAnsi" w:cstheme="minorBidi"/>
          <w:bCs w:val="0"/>
          <w:noProof/>
          <w:color w:val="auto"/>
          <w:szCs w:val="22"/>
          <w:rtl/>
        </w:rPr>
      </w:pPr>
      <w:hyperlink w:anchor="_Toc4866302" w:history="1">
        <w:r w:rsidRPr="000E0E4F">
          <w:rPr>
            <w:rStyle w:val="ac"/>
            <w:rFonts w:hint="eastAsia"/>
            <w:noProof/>
            <w:rtl/>
          </w:rPr>
          <w:t>پاسخ</w:t>
        </w:r>
        <w:r w:rsidRPr="000E0E4F">
          <w:rPr>
            <w:rStyle w:val="ac"/>
            <w:noProof/>
            <w:rtl/>
          </w:rPr>
          <w:t xml:space="preserve"> </w:t>
        </w:r>
        <w:r w:rsidRPr="000E0E4F">
          <w:rPr>
            <w:rStyle w:val="ac"/>
            <w:rFonts w:hint="eastAsia"/>
            <w:noProof/>
            <w:rtl/>
          </w:rPr>
          <w:t>از</w:t>
        </w:r>
        <w:r w:rsidRPr="000E0E4F">
          <w:rPr>
            <w:rStyle w:val="ac"/>
            <w:noProof/>
            <w:rtl/>
          </w:rPr>
          <w:t xml:space="preserve"> </w:t>
        </w:r>
        <w:r w:rsidRPr="000E0E4F">
          <w:rPr>
            <w:rStyle w:val="ac"/>
            <w:rFonts w:hint="eastAsia"/>
            <w:noProof/>
            <w:rtl/>
          </w:rPr>
          <w:t>اشکال</w:t>
        </w:r>
        <w:r w:rsidRPr="000E0E4F">
          <w:rPr>
            <w:rStyle w:val="ac"/>
            <w:noProof/>
            <w:rtl/>
          </w:rPr>
          <w:t xml:space="preserve"> (</w:t>
        </w:r>
        <w:r w:rsidRPr="000E0E4F">
          <w:rPr>
            <w:rStyle w:val="ac"/>
            <w:rFonts w:hint="eastAsia"/>
            <w:noProof/>
            <w:rtl/>
          </w:rPr>
          <w:t>عدم</w:t>
        </w:r>
        <w:r w:rsidRPr="000E0E4F">
          <w:rPr>
            <w:rStyle w:val="ac"/>
            <w:noProof/>
            <w:rtl/>
          </w:rPr>
          <w:t xml:space="preserve"> </w:t>
        </w:r>
        <w:r w:rsidRPr="000E0E4F">
          <w:rPr>
            <w:rStyle w:val="ac"/>
            <w:rFonts w:hint="eastAsia"/>
            <w:noProof/>
            <w:rtl/>
          </w:rPr>
          <w:t>تعارض</w:t>
        </w:r>
        <w:r w:rsidRPr="000E0E4F">
          <w:rPr>
            <w:rStyle w:val="ac"/>
            <w:noProof/>
            <w:rtl/>
          </w:rPr>
          <w:t xml:space="preserve"> </w:t>
        </w:r>
        <w:r w:rsidRPr="000E0E4F">
          <w:rPr>
            <w:rStyle w:val="ac"/>
            <w:rFonts w:hint="eastAsia"/>
            <w:noProof/>
            <w:rtl/>
          </w:rPr>
          <w:t>دو</w:t>
        </w:r>
        <w:r w:rsidRPr="000E0E4F">
          <w:rPr>
            <w:rStyle w:val="ac"/>
            <w:noProof/>
            <w:rtl/>
          </w:rPr>
          <w:t xml:space="preserve"> </w:t>
        </w:r>
        <w:r w:rsidRPr="000E0E4F">
          <w:rPr>
            <w:rStyle w:val="ac"/>
            <w:rFonts w:hint="eastAsia"/>
            <w:noProof/>
            <w:rtl/>
          </w:rPr>
          <w:t>استصحاب</w:t>
        </w:r>
        <w:r w:rsidRPr="000E0E4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Toc4866302 \h</w:instrText>
        </w:r>
        <w:r>
          <w:rPr>
            <w:noProof/>
            <w:webHidden/>
            <w:rtl/>
          </w:rPr>
          <w:instrText xml:space="preserve"> </w:instrText>
        </w:r>
        <w:r>
          <w:rPr>
            <w:rStyle w:val="ac"/>
            <w:noProof/>
            <w:rtl/>
          </w:rPr>
        </w:r>
        <w:r>
          <w:rPr>
            <w:rStyle w:val="ac"/>
            <w:noProof/>
            <w:rtl/>
          </w:rPr>
          <w:fldChar w:fldCharType="separate"/>
        </w:r>
        <w:r w:rsidR="001B41F8">
          <w:rPr>
            <w:noProof/>
            <w:webHidden/>
            <w:rtl/>
          </w:rPr>
          <w:t>4</w:t>
        </w:r>
        <w:r>
          <w:rPr>
            <w:rStyle w:val="ac"/>
            <w:noProof/>
            <w:rtl/>
          </w:rPr>
          <w:fldChar w:fldCharType="end"/>
        </w:r>
      </w:hyperlink>
    </w:p>
    <w:p w:rsidR="009A2320" w:rsidRDefault="009A2320" w:rsidP="009A2320">
      <w:pPr>
        <w:pStyle w:val="71"/>
        <w:tabs>
          <w:tab w:val="right" w:leader="dot" w:pos="10194"/>
        </w:tabs>
        <w:rPr>
          <w:rFonts w:asciiTheme="minorHAnsi" w:eastAsiaTheme="minorEastAsia" w:hAnsiTheme="minorHAnsi" w:cstheme="minorBidi"/>
          <w:bCs w:val="0"/>
          <w:noProof/>
          <w:color w:val="auto"/>
          <w:szCs w:val="22"/>
          <w:rtl/>
        </w:rPr>
      </w:pPr>
      <w:hyperlink w:anchor="_Toc4866303" w:history="1">
        <w:r w:rsidRPr="000E0E4F">
          <w:rPr>
            <w:rStyle w:val="ac"/>
            <w:rFonts w:hint="eastAsia"/>
            <w:noProof/>
            <w:rtl/>
          </w:rPr>
          <w:t>مناقشه</w:t>
        </w:r>
        <w:r w:rsidRPr="000E0E4F">
          <w:rPr>
            <w:rStyle w:val="ac"/>
            <w:noProof/>
            <w:rtl/>
          </w:rPr>
          <w:t xml:space="preserve"> </w:t>
        </w:r>
        <w:r w:rsidRPr="000E0E4F">
          <w:rPr>
            <w:rStyle w:val="ac"/>
            <w:rFonts w:hint="eastAsia"/>
            <w:noProof/>
            <w:rtl/>
          </w:rPr>
          <w:t>در</w:t>
        </w:r>
        <w:r w:rsidRPr="000E0E4F">
          <w:rPr>
            <w:rStyle w:val="ac"/>
            <w:noProof/>
            <w:rtl/>
          </w:rPr>
          <w:t xml:space="preserve"> </w:t>
        </w:r>
        <w:r w:rsidRPr="000E0E4F">
          <w:rPr>
            <w:rStyle w:val="ac"/>
            <w:rFonts w:hint="eastAsia"/>
            <w:noProof/>
            <w:rtl/>
          </w:rPr>
          <w:t>پاسخ</w:t>
        </w:r>
        <w:r w:rsidRPr="000E0E4F">
          <w:rPr>
            <w:rStyle w:val="ac"/>
            <w:noProof/>
            <w:rtl/>
          </w:rPr>
          <w:t xml:space="preserve"> </w:t>
        </w:r>
        <w:r w:rsidRPr="000E0E4F">
          <w:rPr>
            <w:rStyle w:val="ac"/>
            <w:rFonts w:hint="eastAsia"/>
            <w:noProof/>
            <w:rtl/>
          </w:rPr>
          <w:t>از</w:t>
        </w:r>
        <w:r w:rsidRPr="000E0E4F">
          <w:rPr>
            <w:rStyle w:val="ac"/>
            <w:noProof/>
            <w:rtl/>
          </w:rPr>
          <w:t xml:space="preserve"> </w:t>
        </w:r>
        <w:r w:rsidRPr="000E0E4F">
          <w:rPr>
            <w:rStyle w:val="ac"/>
            <w:rFonts w:hint="eastAsia"/>
            <w:noProof/>
            <w:rtl/>
          </w:rPr>
          <w:t>اشکال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Toc4866303 \h</w:instrText>
        </w:r>
        <w:r>
          <w:rPr>
            <w:noProof/>
            <w:webHidden/>
            <w:rtl/>
          </w:rPr>
          <w:instrText xml:space="preserve"> </w:instrText>
        </w:r>
        <w:r>
          <w:rPr>
            <w:rStyle w:val="ac"/>
            <w:noProof/>
            <w:rtl/>
          </w:rPr>
        </w:r>
        <w:r>
          <w:rPr>
            <w:rStyle w:val="ac"/>
            <w:noProof/>
            <w:rtl/>
          </w:rPr>
          <w:fldChar w:fldCharType="separate"/>
        </w:r>
        <w:r w:rsidR="001B41F8">
          <w:rPr>
            <w:noProof/>
            <w:webHidden/>
            <w:rtl/>
          </w:rPr>
          <w:t>4</w:t>
        </w:r>
        <w:r>
          <w:rPr>
            <w:rStyle w:val="ac"/>
            <w:noProof/>
            <w:rtl/>
          </w:rPr>
          <w:fldChar w:fldCharType="end"/>
        </w:r>
      </w:hyperlink>
    </w:p>
    <w:p w:rsidR="009A2320" w:rsidRDefault="009A2320" w:rsidP="009A2320">
      <w:pPr>
        <w:pStyle w:val="32"/>
        <w:tabs>
          <w:tab w:val="right" w:leader="dot" w:pos="10194"/>
        </w:tabs>
        <w:rPr>
          <w:rFonts w:asciiTheme="minorHAnsi" w:eastAsiaTheme="minorEastAsia" w:hAnsiTheme="minorHAnsi" w:cstheme="minorBidi"/>
          <w:bCs w:val="0"/>
          <w:iCs w:val="0"/>
          <w:noProof/>
          <w:color w:val="auto"/>
          <w:szCs w:val="22"/>
          <w:rtl/>
        </w:rPr>
      </w:pPr>
      <w:hyperlink w:anchor="_Toc4866304" w:history="1">
        <w:r w:rsidRPr="000E0E4F">
          <w:rPr>
            <w:rStyle w:val="ac"/>
            <w:rFonts w:hint="eastAsia"/>
            <w:noProof/>
            <w:rtl/>
          </w:rPr>
          <w:t>راه</w:t>
        </w:r>
        <w:r w:rsidRPr="000E0E4F">
          <w:rPr>
            <w:rStyle w:val="ac"/>
            <w:noProof/>
            <w:rtl/>
          </w:rPr>
          <w:t xml:space="preserve"> </w:t>
        </w:r>
        <w:r w:rsidRPr="000E0E4F">
          <w:rPr>
            <w:rStyle w:val="ac"/>
            <w:rFonts w:hint="eastAsia"/>
            <w:noProof/>
            <w:rtl/>
          </w:rPr>
          <w:t>دوم</w:t>
        </w:r>
        <w:r w:rsidRPr="000E0E4F">
          <w:rPr>
            <w:rStyle w:val="ac"/>
            <w:noProof/>
            <w:rtl/>
          </w:rPr>
          <w:t xml:space="preserve"> (</w:t>
        </w:r>
        <w:r w:rsidRPr="000E0E4F">
          <w:rPr>
            <w:rStyle w:val="ac"/>
            <w:rFonts w:hint="eastAsia"/>
            <w:noProof/>
            <w:rtl/>
          </w:rPr>
          <w:t>شهرت</w:t>
        </w:r>
        <w:r w:rsidRPr="000E0E4F">
          <w:rPr>
            <w:rStyle w:val="ac"/>
            <w:noProof/>
            <w:rtl/>
          </w:rPr>
          <w:t xml:space="preserve"> </w:t>
        </w:r>
        <w:r w:rsidRPr="000E0E4F">
          <w:rPr>
            <w:rStyle w:val="ac"/>
            <w:rFonts w:hint="eastAsia"/>
            <w:noProof/>
            <w:rtl/>
          </w:rPr>
          <w:t>کتاب</w:t>
        </w:r>
        <w:r w:rsidRPr="000E0E4F">
          <w:rPr>
            <w:rStyle w:val="ac"/>
            <w:noProof/>
            <w:rtl/>
          </w:rPr>
          <w:t xml:space="preserve"> </w:t>
        </w:r>
        <w:r w:rsidRPr="000E0E4F">
          <w:rPr>
            <w:rStyle w:val="ac"/>
            <w:rFonts w:hint="eastAsia"/>
            <w:noProof/>
            <w:rtl/>
          </w:rPr>
          <w:t>نوادر</w:t>
        </w:r>
        <w:r w:rsidRPr="000E0E4F">
          <w:rPr>
            <w:rStyle w:val="ac"/>
            <w:noProof/>
            <w:rtl/>
          </w:rPr>
          <w:t xml:space="preserve"> </w:t>
        </w:r>
        <w:r w:rsidRPr="000E0E4F">
          <w:rPr>
            <w:rStyle w:val="ac"/>
            <w:rFonts w:hint="eastAsia"/>
            <w:noProof/>
            <w:rtl/>
          </w:rPr>
          <w:t>ابن</w:t>
        </w:r>
        <w:r w:rsidRPr="000E0E4F">
          <w:rPr>
            <w:rStyle w:val="ac"/>
            <w:noProof/>
            <w:rtl/>
          </w:rPr>
          <w:t xml:space="preserve"> </w:t>
        </w:r>
        <w:r w:rsidRPr="000E0E4F">
          <w:rPr>
            <w:rStyle w:val="ac"/>
            <w:rFonts w:hint="eastAsia"/>
            <w:noProof/>
            <w:rtl/>
          </w:rPr>
          <w:t>أب</w:t>
        </w:r>
        <w:r w:rsidRPr="000E0E4F">
          <w:rPr>
            <w:rStyle w:val="ac"/>
            <w:rFonts w:hint="cs"/>
            <w:noProof/>
            <w:rtl/>
          </w:rPr>
          <w:t>ی</w:t>
        </w:r>
        <w:r w:rsidRPr="000E0E4F">
          <w:rPr>
            <w:rStyle w:val="ac"/>
            <w:noProof/>
            <w:rtl/>
          </w:rPr>
          <w:t xml:space="preserve"> </w:t>
        </w:r>
        <w:r w:rsidRPr="000E0E4F">
          <w:rPr>
            <w:rStyle w:val="ac"/>
            <w:rFonts w:hint="eastAsia"/>
            <w:noProof/>
            <w:rtl/>
          </w:rPr>
          <w:t>عم</w:t>
        </w:r>
        <w:r w:rsidRPr="000E0E4F">
          <w:rPr>
            <w:rStyle w:val="ac"/>
            <w:rFonts w:hint="cs"/>
            <w:noProof/>
            <w:rtl/>
          </w:rPr>
          <w:t>ی</w:t>
        </w:r>
        <w:r w:rsidRPr="000E0E4F">
          <w:rPr>
            <w:rStyle w:val="ac"/>
            <w:rFonts w:hint="eastAsia"/>
            <w:noProof/>
            <w:rtl/>
          </w:rPr>
          <w:t>ر</w:t>
        </w:r>
        <w:r w:rsidRPr="000E0E4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Toc4866304 \h</w:instrText>
        </w:r>
        <w:r>
          <w:rPr>
            <w:noProof/>
            <w:webHidden/>
            <w:rtl/>
          </w:rPr>
          <w:instrText xml:space="preserve"> </w:instrText>
        </w:r>
        <w:r>
          <w:rPr>
            <w:rStyle w:val="ac"/>
            <w:noProof/>
            <w:rtl/>
          </w:rPr>
        </w:r>
        <w:r>
          <w:rPr>
            <w:rStyle w:val="ac"/>
            <w:noProof/>
            <w:rtl/>
          </w:rPr>
          <w:fldChar w:fldCharType="separate"/>
        </w:r>
        <w:r w:rsidR="001B41F8">
          <w:rPr>
            <w:noProof/>
            <w:webHidden/>
            <w:rtl/>
          </w:rPr>
          <w:t>7</w:t>
        </w:r>
        <w:r>
          <w:rPr>
            <w:rStyle w:val="ac"/>
            <w:noProof/>
            <w:rtl/>
          </w:rPr>
          <w:fldChar w:fldCharType="end"/>
        </w:r>
      </w:hyperlink>
    </w:p>
    <w:p w:rsidR="009A2320" w:rsidRDefault="009A2320" w:rsidP="009A2320">
      <w:pPr>
        <w:pStyle w:val="42"/>
        <w:tabs>
          <w:tab w:val="right" w:leader="dot" w:pos="10194"/>
        </w:tabs>
        <w:rPr>
          <w:rFonts w:asciiTheme="minorHAnsi" w:eastAsiaTheme="minorEastAsia" w:hAnsiTheme="minorHAnsi" w:cstheme="minorBidi"/>
          <w:bCs w:val="0"/>
          <w:noProof/>
          <w:color w:val="auto"/>
          <w:szCs w:val="22"/>
          <w:rtl/>
        </w:rPr>
      </w:pPr>
      <w:hyperlink w:anchor="_Toc4866305" w:history="1">
        <w:r w:rsidRPr="000E0E4F">
          <w:rPr>
            <w:rStyle w:val="ac"/>
            <w:rFonts w:hint="eastAsia"/>
            <w:noProof/>
            <w:rtl/>
          </w:rPr>
          <w:t>مناقشه</w:t>
        </w:r>
        <w:r w:rsidRPr="000E0E4F">
          <w:rPr>
            <w:rStyle w:val="ac"/>
            <w:noProof/>
            <w:rtl/>
          </w:rPr>
          <w:t xml:space="preserve"> (</w:t>
        </w:r>
        <w:r w:rsidRPr="000E0E4F">
          <w:rPr>
            <w:rStyle w:val="ac"/>
            <w:rFonts w:hint="eastAsia"/>
            <w:noProof/>
            <w:rtl/>
          </w:rPr>
          <w:t>شک</w:t>
        </w:r>
        <w:r w:rsidRPr="000E0E4F">
          <w:rPr>
            <w:rStyle w:val="ac"/>
            <w:noProof/>
            <w:rtl/>
          </w:rPr>
          <w:t xml:space="preserve"> </w:t>
        </w:r>
        <w:r w:rsidRPr="000E0E4F">
          <w:rPr>
            <w:rStyle w:val="ac"/>
            <w:rFonts w:hint="eastAsia"/>
            <w:noProof/>
            <w:rtl/>
          </w:rPr>
          <w:t>در</w:t>
        </w:r>
        <w:r w:rsidRPr="000E0E4F">
          <w:rPr>
            <w:rStyle w:val="ac"/>
            <w:noProof/>
            <w:rtl/>
          </w:rPr>
          <w:t xml:space="preserve"> </w:t>
        </w:r>
        <w:r w:rsidRPr="000E0E4F">
          <w:rPr>
            <w:rStyle w:val="ac"/>
            <w:rFonts w:hint="eastAsia"/>
            <w:noProof/>
            <w:rtl/>
          </w:rPr>
          <w:t>بودن</w:t>
        </w:r>
        <w:r w:rsidRPr="000E0E4F">
          <w:rPr>
            <w:rStyle w:val="ac"/>
            <w:noProof/>
            <w:rtl/>
          </w:rPr>
          <w:t xml:space="preserve"> </w:t>
        </w:r>
        <w:r w:rsidRPr="000E0E4F">
          <w:rPr>
            <w:rStyle w:val="ac"/>
            <w:rFonts w:hint="eastAsia"/>
            <w:noProof/>
            <w:rtl/>
          </w:rPr>
          <w:t>ا</w:t>
        </w:r>
        <w:r w:rsidRPr="000E0E4F">
          <w:rPr>
            <w:rStyle w:val="ac"/>
            <w:rFonts w:hint="cs"/>
            <w:noProof/>
            <w:rtl/>
          </w:rPr>
          <w:t>ی</w:t>
        </w:r>
        <w:r w:rsidRPr="000E0E4F">
          <w:rPr>
            <w:rStyle w:val="ac"/>
            <w:rFonts w:hint="eastAsia"/>
            <w:noProof/>
            <w:rtl/>
          </w:rPr>
          <w:t>ن</w:t>
        </w:r>
        <w:r w:rsidRPr="000E0E4F">
          <w:rPr>
            <w:rStyle w:val="ac"/>
            <w:noProof/>
            <w:rtl/>
          </w:rPr>
          <w:t xml:space="preserve"> </w:t>
        </w:r>
        <w:r w:rsidRPr="000E0E4F">
          <w:rPr>
            <w:rStyle w:val="ac"/>
            <w:rFonts w:hint="eastAsia"/>
            <w:noProof/>
            <w:rtl/>
          </w:rPr>
          <w:t>روا</w:t>
        </w:r>
        <w:r w:rsidRPr="000E0E4F">
          <w:rPr>
            <w:rStyle w:val="ac"/>
            <w:rFonts w:hint="cs"/>
            <w:noProof/>
            <w:rtl/>
          </w:rPr>
          <w:t>ی</w:t>
        </w:r>
        <w:r w:rsidRPr="000E0E4F">
          <w:rPr>
            <w:rStyle w:val="ac"/>
            <w:rFonts w:hint="eastAsia"/>
            <w:noProof/>
            <w:rtl/>
          </w:rPr>
          <w:t>ت</w:t>
        </w:r>
        <w:r w:rsidRPr="000E0E4F">
          <w:rPr>
            <w:rStyle w:val="ac"/>
            <w:noProof/>
            <w:rtl/>
          </w:rPr>
          <w:t xml:space="preserve"> </w:t>
        </w:r>
        <w:r w:rsidRPr="000E0E4F">
          <w:rPr>
            <w:rStyle w:val="ac"/>
            <w:rFonts w:hint="eastAsia"/>
            <w:noProof/>
            <w:rtl/>
          </w:rPr>
          <w:t>از</w:t>
        </w:r>
        <w:r w:rsidRPr="000E0E4F">
          <w:rPr>
            <w:rStyle w:val="ac"/>
            <w:noProof/>
            <w:rtl/>
          </w:rPr>
          <w:t xml:space="preserve"> </w:t>
        </w:r>
        <w:r w:rsidRPr="000E0E4F">
          <w:rPr>
            <w:rStyle w:val="ac"/>
            <w:rFonts w:hint="eastAsia"/>
            <w:noProof/>
            <w:rtl/>
          </w:rPr>
          <w:t>کتاب</w:t>
        </w:r>
        <w:r w:rsidRPr="000E0E4F">
          <w:rPr>
            <w:rStyle w:val="ac"/>
            <w:noProof/>
            <w:rtl/>
          </w:rPr>
          <w:t xml:space="preserve"> </w:t>
        </w:r>
        <w:r w:rsidRPr="000E0E4F">
          <w:rPr>
            <w:rStyle w:val="ac"/>
            <w:rFonts w:hint="eastAsia"/>
            <w:noProof/>
            <w:rtl/>
          </w:rPr>
          <w:t>نوادر</w:t>
        </w:r>
        <w:r w:rsidRPr="000E0E4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Toc4866305 \h</w:instrText>
        </w:r>
        <w:r>
          <w:rPr>
            <w:noProof/>
            <w:webHidden/>
            <w:rtl/>
          </w:rPr>
          <w:instrText xml:space="preserve"> </w:instrText>
        </w:r>
        <w:r>
          <w:rPr>
            <w:rStyle w:val="ac"/>
            <w:noProof/>
            <w:rtl/>
          </w:rPr>
        </w:r>
        <w:r>
          <w:rPr>
            <w:rStyle w:val="ac"/>
            <w:noProof/>
            <w:rtl/>
          </w:rPr>
          <w:fldChar w:fldCharType="separate"/>
        </w:r>
        <w:r w:rsidR="001B41F8">
          <w:rPr>
            <w:noProof/>
            <w:webHidden/>
            <w:rtl/>
          </w:rPr>
          <w:t>7</w:t>
        </w:r>
        <w:r>
          <w:rPr>
            <w:rStyle w:val="ac"/>
            <w:noProof/>
            <w:rtl/>
          </w:rPr>
          <w:fldChar w:fldCharType="end"/>
        </w:r>
      </w:hyperlink>
    </w:p>
    <w:p w:rsidR="009A2320" w:rsidRDefault="009A2320" w:rsidP="009A2320">
      <w:pPr>
        <w:pStyle w:val="32"/>
        <w:tabs>
          <w:tab w:val="right" w:leader="dot" w:pos="10194"/>
        </w:tabs>
        <w:rPr>
          <w:rFonts w:asciiTheme="minorHAnsi" w:eastAsiaTheme="minorEastAsia" w:hAnsiTheme="minorHAnsi" w:cstheme="minorBidi"/>
          <w:bCs w:val="0"/>
          <w:iCs w:val="0"/>
          <w:noProof/>
          <w:color w:val="auto"/>
          <w:szCs w:val="22"/>
          <w:rtl/>
        </w:rPr>
      </w:pPr>
      <w:hyperlink w:anchor="_Toc4866306" w:history="1">
        <w:r w:rsidRPr="000E0E4F">
          <w:rPr>
            <w:rStyle w:val="ac"/>
            <w:rFonts w:hint="eastAsia"/>
            <w:noProof/>
            <w:rtl/>
          </w:rPr>
          <w:t>راه</w:t>
        </w:r>
        <w:r w:rsidRPr="000E0E4F">
          <w:rPr>
            <w:rStyle w:val="ac"/>
            <w:noProof/>
            <w:rtl/>
          </w:rPr>
          <w:t xml:space="preserve"> </w:t>
        </w:r>
        <w:r w:rsidRPr="000E0E4F">
          <w:rPr>
            <w:rStyle w:val="ac"/>
            <w:rFonts w:hint="eastAsia"/>
            <w:noProof/>
            <w:rtl/>
          </w:rPr>
          <w:t>سوم</w:t>
        </w:r>
        <w:r w:rsidRPr="000E0E4F">
          <w:rPr>
            <w:rStyle w:val="ac"/>
            <w:noProof/>
            <w:rtl/>
          </w:rPr>
          <w:t xml:space="preserve"> (</w:t>
        </w:r>
        <w:r w:rsidRPr="000E0E4F">
          <w:rPr>
            <w:rStyle w:val="ac"/>
            <w:rFonts w:hint="eastAsia"/>
            <w:noProof/>
            <w:rtl/>
          </w:rPr>
          <w:t>نظر</w:t>
        </w:r>
        <w:r w:rsidRPr="000E0E4F">
          <w:rPr>
            <w:rStyle w:val="ac"/>
            <w:rFonts w:hint="cs"/>
            <w:noProof/>
            <w:rtl/>
          </w:rPr>
          <w:t>ی</w:t>
        </w:r>
        <w:r w:rsidRPr="000E0E4F">
          <w:rPr>
            <w:rStyle w:val="ac"/>
            <w:rFonts w:hint="eastAsia"/>
            <w:noProof/>
            <w:rtl/>
          </w:rPr>
          <w:t>ه</w:t>
        </w:r>
        <w:r w:rsidRPr="000E0E4F">
          <w:rPr>
            <w:rStyle w:val="ac"/>
            <w:noProof/>
            <w:rtl/>
          </w:rPr>
          <w:t xml:space="preserve"> </w:t>
        </w:r>
        <w:r w:rsidRPr="000E0E4F">
          <w:rPr>
            <w:rStyle w:val="ac"/>
            <w:rFonts w:hint="eastAsia"/>
            <w:noProof/>
            <w:rtl/>
          </w:rPr>
          <w:t>تعو</w:t>
        </w:r>
        <w:r w:rsidRPr="000E0E4F">
          <w:rPr>
            <w:rStyle w:val="ac"/>
            <w:rFonts w:hint="cs"/>
            <w:noProof/>
            <w:rtl/>
          </w:rPr>
          <w:t>ی</w:t>
        </w:r>
        <w:r w:rsidRPr="000E0E4F">
          <w:rPr>
            <w:rStyle w:val="ac"/>
            <w:rFonts w:hint="eastAsia"/>
            <w:noProof/>
            <w:rtl/>
          </w:rPr>
          <w:t>ض</w:t>
        </w:r>
        <w:r w:rsidRPr="000E0E4F">
          <w:rPr>
            <w:rStyle w:val="ac"/>
            <w:noProof/>
            <w:rtl/>
          </w:rPr>
          <w:t xml:space="preserve"> </w:t>
        </w:r>
        <w:r w:rsidRPr="000E0E4F">
          <w:rPr>
            <w:rStyle w:val="ac"/>
            <w:rFonts w:hint="eastAsia"/>
            <w:noProof/>
            <w:rtl/>
          </w:rPr>
          <w:t>سند</w:t>
        </w:r>
        <w:r w:rsidRPr="000E0E4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Toc4866306 \h</w:instrText>
        </w:r>
        <w:r>
          <w:rPr>
            <w:noProof/>
            <w:webHidden/>
            <w:rtl/>
          </w:rPr>
          <w:instrText xml:space="preserve"> </w:instrText>
        </w:r>
        <w:r>
          <w:rPr>
            <w:rStyle w:val="ac"/>
            <w:noProof/>
            <w:rtl/>
          </w:rPr>
        </w:r>
        <w:r>
          <w:rPr>
            <w:rStyle w:val="ac"/>
            <w:noProof/>
            <w:rtl/>
          </w:rPr>
          <w:fldChar w:fldCharType="separate"/>
        </w:r>
        <w:r w:rsidR="001B41F8">
          <w:rPr>
            <w:noProof/>
            <w:webHidden/>
            <w:rtl/>
          </w:rPr>
          <w:t>8</w:t>
        </w:r>
        <w:r>
          <w:rPr>
            <w:rStyle w:val="ac"/>
            <w:noProof/>
            <w:rtl/>
          </w:rPr>
          <w:fldChar w:fldCharType="end"/>
        </w:r>
      </w:hyperlink>
    </w:p>
    <w:p w:rsidR="009A2320" w:rsidRDefault="009A2320" w:rsidP="009A2320">
      <w:pPr>
        <w:pStyle w:val="42"/>
        <w:tabs>
          <w:tab w:val="right" w:leader="dot" w:pos="10194"/>
        </w:tabs>
        <w:rPr>
          <w:rFonts w:asciiTheme="minorHAnsi" w:eastAsiaTheme="minorEastAsia" w:hAnsiTheme="minorHAnsi" w:cstheme="minorBidi"/>
          <w:bCs w:val="0"/>
          <w:noProof/>
          <w:color w:val="auto"/>
          <w:szCs w:val="22"/>
          <w:rtl/>
        </w:rPr>
      </w:pPr>
      <w:hyperlink w:anchor="_Toc4866307" w:history="1">
        <w:r w:rsidRPr="000E0E4F">
          <w:rPr>
            <w:rStyle w:val="ac"/>
            <w:rFonts w:hint="eastAsia"/>
            <w:noProof/>
            <w:rtl/>
          </w:rPr>
          <w:t>مناقشه</w:t>
        </w:r>
        <w:r w:rsidRPr="000E0E4F">
          <w:rPr>
            <w:rStyle w:val="ac"/>
            <w:noProof/>
            <w:rtl/>
          </w:rPr>
          <w:t xml:space="preserve"> (</w:t>
        </w:r>
        <w:r w:rsidRPr="000E0E4F">
          <w:rPr>
            <w:rStyle w:val="ac"/>
            <w:rFonts w:hint="eastAsia"/>
            <w:noProof/>
            <w:rtl/>
          </w:rPr>
          <w:t>عدم</w:t>
        </w:r>
        <w:r w:rsidRPr="000E0E4F">
          <w:rPr>
            <w:rStyle w:val="ac"/>
            <w:noProof/>
            <w:rtl/>
          </w:rPr>
          <w:t xml:space="preserve"> </w:t>
        </w:r>
        <w:r w:rsidRPr="000E0E4F">
          <w:rPr>
            <w:rStyle w:val="ac"/>
            <w:rFonts w:hint="eastAsia"/>
            <w:noProof/>
            <w:rtl/>
          </w:rPr>
          <w:t>صحت</w:t>
        </w:r>
        <w:r w:rsidRPr="000E0E4F">
          <w:rPr>
            <w:rStyle w:val="ac"/>
            <w:noProof/>
            <w:rtl/>
          </w:rPr>
          <w:t xml:space="preserve"> </w:t>
        </w:r>
        <w:r w:rsidRPr="000E0E4F">
          <w:rPr>
            <w:rStyle w:val="ac"/>
            <w:rFonts w:hint="eastAsia"/>
            <w:noProof/>
            <w:rtl/>
          </w:rPr>
          <w:t>نظر</w:t>
        </w:r>
        <w:r w:rsidRPr="000E0E4F">
          <w:rPr>
            <w:rStyle w:val="ac"/>
            <w:rFonts w:hint="cs"/>
            <w:noProof/>
            <w:rtl/>
          </w:rPr>
          <w:t>ی</w:t>
        </w:r>
        <w:r w:rsidRPr="000E0E4F">
          <w:rPr>
            <w:rStyle w:val="ac"/>
            <w:rFonts w:hint="eastAsia"/>
            <w:noProof/>
            <w:rtl/>
          </w:rPr>
          <w:t>ه</w:t>
        </w:r>
        <w:r w:rsidRPr="000E0E4F">
          <w:rPr>
            <w:rStyle w:val="ac"/>
            <w:noProof/>
            <w:rtl/>
          </w:rPr>
          <w:t xml:space="preserve"> </w:t>
        </w:r>
        <w:r w:rsidRPr="000E0E4F">
          <w:rPr>
            <w:rStyle w:val="ac"/>
            <w:rFonts w:hint="eastAsia"/>
            <w:noProof/>
            <w:rtl/>
          </w:rPr>
          <w:t>تعو</w:t>
        </w:r>
        <w:r w:rsidRPr="000E0E4F">
          <w:rPr>
            <w:rStyle w:val="ac"/>
            <w:rFonts w:hint="cs"/>
            <w:noProof/>
            <w:rtl/>
          </w:rPr>
          <w:t>ی</w:t>
        </w:r>
        <w:r w:rsidRPr="000E0E4F">
          <w:rPr>
            <w:rStyle w:val="ac"/>
            <w:rFonts w:hint="eastAsia"/>
            <w:noProof/>
            <w:rtl/>
          </w:rPr>
          <w:t>ض</w:t>
        </w:r>
        <w:r w:rsidRPr="000E0E4F">
          <w:rPr>
            <w:rStyle w:val="ac"/>
            <w:noProof/>
            <w:rtl/>
          </w:rPr>
          <w:t xml:space="preserve"> </w:t>
        </w:r>
        <w:r w:rsidRPr="000E0E4F">
          <w:rPr>
            <w:rStyle w:val="ac"/>
            <w:rFonts w:hint="eastAsia"/>
            <w:noProof/>
            <w:rtl/>
          </w:rPr>
          <w:t>سند</w:t>
        </w:r>
        <w:r w:rsidRPr="000E0E4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Toc4866307 \h</w:instrText>
        </w:r>
        <w:r>
          <w:rPr>
            <w:noProof/>
            <w:webHidden/>
            <w:rtl/>
          </w:rPr>
          <w:instrText xml:space="preserve"> </w:instrText>
        </w:r>
        <w:r>
          <w:rPr>
            <w:rStyle w:val="ac"/>
            <w:noProof/>
            <w:rtl/>
          </w:rPr>
        </w:r>
        <w:r>
          <w:rPr>
            <w:rStyle w:val="ac"/>
            <w:noProof/>
            <w:rtl/>
          </w:rPr>
          <w:fldChar w:fldCharType="separate"/>
        </w:r>
        <w:r w:rsidR="001B41F8">
          <w:rPr>
            <w:noProof/>
            <w:webHidden/>
            <w:rtl/>
          </w:rPr>
          <w:t>8</w:t>
        </w:r>
        <w:r>
          <w:rPr>
            <w:rStyle w:val="ac"/>
            <w:noProof/>
            <w:rtl/>
          </w:rPr>
          <w:fldChar w:fldCharType="end"/>
        </w:r>
      </w:hyperlink>
    </w:p>
    <w:p w:rsidR="00C91EB6" w:rsidRPr="00C91EB6" w:rsidRDefault="009A232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5046C">
        <w:rPr>
          <w:rFonts w:hint="cs"/>
          <w:rtl/>
        </w:rPr>
        <w:t>شرط</w:t>
      </w:r>
      <w:r w:rsidR="00D5046C">
        <w:rPr>
          <w:rtl/>
        </w:rPr>
        <w:t xml:space="preserve"> </w:t>
      </w:r>
      <w:r w:rsidR="00D5046C">
        <w:rPr>
          <w:rFonts w:hint="cs"/>
          <w:rtl/>
        </w:rPr>
        <w:t>ششم</w:t>
      </w:r>
      <w:r w:rsidR="00D5046C">
        <w:rPr>
          <w:rtl/>
        </w:rPr>
        <w:t xml:space="preserve"> (</w:t>
      </w:r>
      <w:r w:rsidR="00D5046C">
        <w:rPr>
          <w:rFonts w:hint="cs"/>
          <w:rtl/>
        </w:rPr>
        <w:t>از</w:t>
      </w:r>
      <w:r w:rsidR="00D5046C">
        <w:rPr>
          <w:rtl/>
        </w:rPr>
        <w:t xml:space="preserve"> </w:t>
      </w:r>
      <w:r w:rsidR="00D5046C">
        <w:rPr>
          <w:rFonts w:hint="cs"/>
          <w:rtl/>
        </w:rPr>
        <w:t>حریر</w:t>
      </w:r>
      <w:r w:rsidR="00D5046C">
        <w:rPr>
          <w:rtl/>
        </w:rPr>
        <w:t xml:space="preserve"> </w:t>
      </w:r>
      <w:r w:rsidR="00D5046C">
        <w:rPr>
          <w:rFonts w:hint="cs"/>
          <w:rtl/>
        </w:rPr>
        <w:t>محض</w:t>
      </w:r>
      <w:r w:rsidR="00D5046C">
        <w:rPr>
          <w:rtl/>
        </w:rPr>
        <w:t xml:space="preserve"> </w:t>
      </w:r>
      <w:r w:rsidR="00D5046C">
        <w:rPr>
          <w:rFonts w:hint="cs"/>
          <w:rtl/>
        </w:rPr>
        <w:t>نبودن</w:t>
      </w:r>
      <w:r w:rsidR="00D5046C">
        <w:rPr>
          <w:rtl/>
        </w:rPr>
        <w:t>)</w:t>
      </w:r>
      <w:r w:rsidR="00025B70">
        <w:rPr>
          <w:rFonts w:hint="cs"/>
          <w:rtl/>
        </w:rPr>
        <w:t xml:space="preserve"> </w:t>
      </w:r>
      <w:r w:rsidR="00386C11" w:rsidRPr="00A6366F">
        <w:rPr>
          <w:rFonts w:hint="cs"/>
          <w:rtl/>
        </w:rPr>
        <w:t>/</w:t>
      </w:r>
      <w:bookmarkStart w:id="2" w:name="BokSabj_d"/>
      <w:bookmarkEnd w:id="2"/>
      <w:r w:rsidR="00D5046C">
        <w:rPr>
          <w:rFonts w:hint="cs"/>
          <w:rtl/>
        </w:rPr>
        <w:t>شرائط</w:t>
      </w:r>
      <w:r w:rsidR="00D5046C">
        <w:rPr>
          <w:rtl/>
        </w:rPr>
        <w:t xml:space="preserve"> </w:t>
      </w:r>
      <w:r w:rsidR="00D5046C">
        <w:rPr>
          <w:rFonts w:hint="cs"/>
          <w:rtl/>
        </w:rPr>
        <w:t>لباس</w:t>
      </w:r>
      <w:r w:rsidR="00D5046C">
        <w:rPr>
          <w:rtl/>
        </w:rPr>
        <w:t xml:space="preserve"> </w:t>
      </w:r>
      <w:r w:rsidR="00D5046C">
        <w:rPr>
          <w:rFonts w:hint="cs"/>
          <w:rtl/>
        </w:rPr>
        <w:t>مصلی</w:t>
      </w:r>
      <w:r w:rsidR="00386C11" w:rsidRPr="00A6366F">
        <w:rPr>
          <w:rFonts w:hint="cs"/>
          <w:rtl/>
        </w:rPr>
        <w:t xml:space="preserve"> /</w:t>
      </w:r>
      <w:bookmarkStart w:id="3" w:name="Bokkolli"/>
      <w:bookmarkEnd w:id="3"/>
      <w:r w:rsidR="00D5046C">
        <w:rPr>
          <w:rFonts w:hint="cs"/>
          <w:rtl/>
        </w:rPr>
        <w:t>کتاب</w:t>
      </w:r>
      <w:r w:rsidR="00D5046C">
        <w:rPr>
          <w:rtl/>
        </w:rPr>
        <w:t xml:space="preserve"> </w:t>
      </w:r>
      <w:r w:rsidR="00D5046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136F0C" w:rsidP="00136F0C">
      <w:pPr>
        <w:pBdr>
          <w:bottom w:val="double" w:sz="6" w:space="1" w:color="auto"/>
        </w:pBdr>
      </w:pPr>
      <w:r w:rsidRPr="00136F0C">
        <w:rPr>
          <w:rFonts w:hint="cs"/>
          <w:rtl/>
        </w:rPr>
        <w:t>بحث راجع به حکم نماز در حریر از ما لاتتم فیه الصلاة بود که صحیحه محمد بن عبدالجبار دلالت بر عدم جواز و روایت أحمد بن هلال عبرتائی دلالت بر جواز می کرد؛ چهار راه برای تصحیح سند روایت أحمد بن هلال بیان شد</w:t>
      </w:r>
      <w:r>
        <w:rPr>
          <w:rFonts w:hint="cs"/>
          <w:rtl/>
        </w:rPr>
        <w:t xml:space="preserve"> بود که در جلسه قبل مناقشه أول و دوم در رابطه با راه أول یعنی توثیق أحمد بن هلال، بیان شد.</w:t>
      </w:r>
    </w:p>
    <w:p w:rsidR="008F5B4D" w:rsidRDefault="008F5B4D" w:rsidP="003A6148"/>
    <w:p w:rsidR="00136F0C" w:rsidRPr="00136F0C" w:rsidRDefault="00136F0C" w:rsidP="00136F0C">
      <w:pPr>
        <w:pStyle w:val="1"/>
        <w:rPr>
          <w:rtl/>
        </w:rPr>
      </w:pPr>
      <w:bookmarkStart w:id="4" w:name="_Toc4507145"/>
      <w:bookmarkStart w:id="5" w:name="_Toc4682754"/>
      <w:bookmarkStart w:id="6" w:name="_Toc4780946"/>
      <w:bookmarkStart w:id="7" w:name="_Toc4866294"/>
      <w:r w:rsidRPr="00136F0C">
        <w:rPr>
          <w:rFonts w:hint="cs"/>
          <w:rtl/>
        </w:rPr>
        <w:t>شرائط لباس مصلی</w:t>
      </w:r>
      <w:bookmarkEnd w:id="4"/>
      <w:bookmarkEnd w:id="5"/>
      <w:bookmarkEnd w:id="6"/>
      <w:bookmarkEnd w:id="7"/>
    </w:p>
    <w:p w:rsidR="00136F0C" w:rsidRPr="00136F0C" w:rsidRDefault="00136F0C" w:rsidP="00136F0C">
      <w:pPr>
        <w:pStyle w:val="1"/>
        <w:rPr>
          <w:rtl/>
        </w:rPr>
      </w:pPr>
      <w:bookmarkStart w:id="8" w:name="_Toc4507146"/>
      <w:bookmarkStart w:id="9" w:name="_Toc4682755"/>
      <w:bookmarkStart w:id="10" w:name="_Toc4780947"/>
      <w:bookmarkStart w:id="11" w:name="_Toc4866295"/>
      <w:r w:rsidRPr="00136F0C">
        <w:rPr>
          <w:rFonts w:hint="cs"/>
          <w:rtl/>
        </w:rPr>
        <w:t>شرط ششم (از حریر خالص نبودن)</w:t>
      </w:r>
      <w:bookmarkEnd w:id="8"/>
      <w:bookmarkEnd w:id="9"/>
      <w:bookmarkEnd w:id="10"/>
      <w:bookmarkEnd w:id="11"/>
    </w:p>
    <w:p w:rsidR="00136F0C" w:rsidRPr="00136F0C" w:rsidRDefault="00136F0C" w:rsidP="00136F0C">
      <w:pPr>
        <w:rPr>
          <w:color w:val="000080"/>
          <w:rtl/>
        </w:rPr>
      </w:pPr>
      <w:r w:rsidRPr="00136F0C">
        <w:rPr>
          <w:rFonts w:hint="cs"/>
          <w:color w:val="000080"/>
          <w:u w:val="single"/>
          <w:rtl/>
        </w:rPr>
        <w:t>السادس أن لا يكون حريرا محضا للرجال</w:t>
      </w:r>
      <w:r w:rsidRPr="00136F0C">
        <w:rPr>
          <w:rFonts w:hint="cs"/>
          <w:color w:val="000080"/>
          <w:u w:val="single"/>
        </w:rPr>
        <w:t>‌</w:t>
      </w:r>
      <w:r w:rsidRPr="00136F0C">
        <w:rPr>
          <w:rFonts w:hint="cs"/>
          <w:color w:val="000080"/>
          <w:u w:val="single"/>
          <w:rtl/>
        </w:rPr>
        <w:t xml:space="preserve"> سواء كان ساترا للعورة أو كان الساتر غيره و سواء كان مما تتم فيه الصلاة أو لا على الأقوى كالتكة و‌ القلنسوة و نحوهما بل يحرم لبسه في غير حال الصلاة أيضا إلا مع الضرورة لبرد أو مرض و في حال الحرب و حينئذ تجوز الصلاة فيه أيضا</w:t>
      </w:r>
      <w:r w:rsidRPr="00136F0C">
        <w:rPr>
          <w:rFonts w:hint="cs"/>
          <w:color w:val="000080"/>
          <w:rtl/>
        </w:rPr>
        <w:t xml:space="preserve"> و إن كان الأحوط أن يجعل ساتره من غير الحرير و لا بأس به للنساء بل تجوز صلاتهن فيه أيضا </w:t>
      </w:r>
      <w:r w:rsidRPr="00136F0C">
        <w:rPr>
          <w:rFonts w:hint="cs"/>
          <w:color w:val="000080"/>
          <w:rtl/>
        </w:rPr>
        <w:lastRenderedPageBreak/>
        <w:t>على الأقوى بل و كذا الخنثى المشكل و كذا لا بأس بالممتزج بغيره من قطن أو غيره مما يخرجه عن صدق الخلوص و المحوضة و كذا لا بأس بالكف به و إن زاد على أربع أصابع و إن كان الأحوط ترك ما زاد عليها و لا بأس بالمحمول منه أيضا و إن كان مما تتم فيه الصلاة‌</w:t>
      </w:r>
    </w:p>
    <w:p w:rsidR="00136F0C" w:rsidRPr="00136F0C" w:rsidRDefault="00136F0C" w:rsidP="00136F0C">
      <w:pPr>
        <w:pStyle w:val="20"/>
        <w:rPr>
          <w:rtl/>
        </w:rPr>
      </w:pPr>
      <w:bookmarkStart w:id="12" w:name="_Toc4682760"/>
      <w:bookmarkStart w:id="13" w:name="_Toc4780948"/>
      <w:bookmarkStart w:id="14" w:name="_Toc4866296"/>
      <w:r w:rsidRPr="00136F0C">
        <w:rPr>
          <w:rFonts w:hint="cs"/>
          <w:rtl/>
        </w:rPr>
        <w:t>ادامه بررسی حکم حریر در ما لاتتم فیه الصلاة</w:t>
      </w:r>
      <w:bookmarkEnd w:id="12"/>
      <w:bookmarkEnd w:id="13"/>
      <w:bookmarkEnd w:id="14"/>
    </w:p>
    <w:p w:rsidR="00136F0C" w:rsidRPr="00136F0C" w:rsidRDefault="00136F0C" w:rsidP="00136F0C">
      <w:pPr>
        <w:pStyle w:val="30"/>
        <w:rPr>
          <w:rtl/>
        </w:rPr>
      </w:pPr>
      <w:bookmarkStart w:id="15" w:name="_Toc4780949"/>
      <w:bookmarkStart w:id="16" w:name="_Toc4866297"/>
      <w:r w:rsidRPr="00136F0C">
        <w:rPr>
          <w:rFonts w:hint="cs"/>
          <w:rtl/>
        </w:rPr>
        <w:t>تعارض دو روایت</w:t>
      </w:r>
      <w:bookmarkEnd w:id="15"/>
      <w:bookmarkEnd w:id="16"/>
    </w:p>
    <w:p w:rsidR="00136F0C" w:rsidRDefault="00136F0C" w:rsidP="00022BE7">
      <w:pPr>
        <w:rPr>
          <w:rFonts w:hint="cs"/>
          <w:rtl/>
        </w:rPr>
      </w:pPr>
      <w:r w:rsidRPr="00136F0C">
        <w:rPr>
          <w:rFonts w:hint="cs"/>
          <w:rtl/>
        </w:rPr>
        <w:t xml:space="preserve">بحث راجع به حکم </w:t>
      </w:r>
      <w:r w:rsidR="00022BE7">
        <w:rPr>
          <w:rFonts w:hint="cs"/>
          <w:rtl/>
        </w:rPr>
        <w:t xml:space="preserve">لبس </w:t>
      </w:r>
      <w:r w:rsidRPr="00136F0C">
        <w:rPr>
          <w:rFonts w:hint="cs"/>
          <w:rtl/>
        </w:rPr>
        <w:t xml:space="preserve">حریر </w:t>
      </w:r>
      <w:r w:rsidR="00022BE7">
        <w:rPr>
          <w:rFonts w:hint="cs"/>
          <w:rtl/>
        </w:rPr>
        <w:t>از</w:t>
      </w:r>
      <w:r w:rsidRPr="00136F0C">
        <w:rPr>
          <w:rFonts w:hint="cs"/>
          <w:rtl/>
        </w:rPr>
        <w:t xml:space="preserve"> ما لاتتم فیه الصلاة بود که صحیحه محمد بن عبدالجبار صریحاً فرمود نماز در قلنسوه حریر محض یا قلنسوه دیباج جایز نیست زیرا مورد سؤال این دو بود. [</w:t>
      </w:r>
      <w:r w:rsidRPr="00136F0C">
        <w:rPr>
          <w:rFonts w:hint="cs"/>
          <w:color w:val="008000"/>
          <w:rtl/>
        </w:rPr>
        <w:t>مُحَمَّدُ بْنُ يَعْقُوبَ عَنْ أَحْمَدَ بْنِ إِدْرِيسَ عَنْ مُحَمَّدِ بْنِ عَبْدِ الْجَبَّارِ قَالَ: كَتَبْتُ إِلَى أَبِي مُحَمَّدٍ ع أَسْأَلُهُ هَلْ يُصَلَّى فِي قَلَنْسُوَةِ حَرِيرٍ مَحْضٍ أَوْ قَلَنْسُوَةِ دِيبَاجٍ فَكَتَبَ لَا تَحِلُّ الصَّلَاةُ فِي حَرِيرٍ مَحْضٍ</w:t>
      </w:r>
      <w:r w:rsidRPr="00136F0C">
        <w:rPr>
          <w:rFonts w:hint="cs"/>
          <w:rtl/>
        </w:rPr>
        <w:t>.</w:t>
      </w:r>
      <w:r w:rsidRPr="00136F0C">
        <w:rPr>
          <w:vertAlign w:val="superscript"/>
        </w:rPr>
        <w:footnoteReference w:id="1"/>
      </w:r>
      <w:r w:rsidRPr="00136F0C">
        <w:rPr>
          <w:rFonts w:hint="cs"/>
          <w:rtl/>
        </w:rPr>
        <w:t xml:space="preserve">] و در مقابل شیخ طوسی نقل می کند که: </w:t>
      </w:r>
      <w:r w:rsidRPr="00136F0C">
        <w:rPr>
          <w:rFonts w:hint="cs"/>
          <w:color w:val="008000"/>
          <w:rtl/>
        </w:rPr>
        <w:t>سَعْدٌ عَنْ مُوسَى بْنِ الْحَسَنِ عَنْ أَحْمَدَ بْنِ هِلَالٍ عَنِ ابْنِ أَبِي عُمَيْرٍ عَنْ حَمَّادٍ عَنِ الْحَلَبِيِّ عَنْ أَبِي عَبْدِ اللَّهِ ع قَالَ: كُلُّ مَا لَا تَجُوزُ الصَّلَاةُ فِيهِ وَحْدَهُ فَلَا بَأْسَ بِالصَّلَاةِ فِيهِ مِثْلُ التِّكَّةِ الْإِبْرِيسَمِ وَ الْقَلَنْسُوَةِ وَ الْخُفِّ وَ الزُّنَّارِ يَكُونُ فِي السَّرَاوِيلِ وَ يُصَلَّى فِيهِ</w:t>
      </w:r>
      <w:r w:rsidRPr="00136F0C">
        <w:rPr>
          <w:rFonts w:hint="cs"/>
          <w:rtl/>
        </w:rPr>
        <w:t>.</w:t>
      </w:r>
      <w:r w:rsidRPr="00136F0C">
        <w:rPr>
          <w:vertAlign w:val="superscript"/>
          <w:rtl/>
        </w:rPr>
        <w:footnoteReference w:id="2"/>
      </w:r>
      <w:r w:rsidRPr="00136F0C">
        <w:rPr>
          <w:rFonts w:hint="cs"/>
          <w:rtl/>
        </w:rPr>
        <w:t xml:space="preserve"> </w:t>
      </w:r>
      <w:r w:rsidR="00022BE7">
        <w:rPr>
          <w:rFonts w:hint="cs"/>
          <w:rtl/>
        </w:rPr>
        <w:t>که انصافاً ظاهر روایت این است که اگر ما لاتتم فیه الصلاة باشد ولو از ابریشم گرفته شده باشد اشکالی ندارد و «مثل التکة الأبریسم» مثال برای «ما لاتجوز الصلاة فیه وحده» می باشد و بند سروال خصوصیت ندارد و به این خاطر که مصداق ما لاتتم فیه الصلاة است نماز در آن اشکال ندارد</w:t>
      </w:r>
      <w:r w:rsidR="00E2084A">
        <w:rPr>
          <w:rFonts w:hint="cs"/>
          <w:rtl/>
        </w:rPr>
        <w:t>. لذا با صحیحه مذکور تعارض می کند.</w:t>
      </w:r>
    </w:p>
    <w:p w:rsidR="00E2084A" w:rsidRPr="00136F0C" w:rsidRDefault="00E2084A" w:rsidP="00022BE7">
      <w:pPr>
        <w:rPr>
          <w:rtl/>
        </w:rPr>
      </w:pPr>
      <w:r>
        <w:rPr>
          <w:rFonts w:hint="cs"/>
          <w:rtl/>
        </w:rPr>
        <w:t>بیان کردیم که ابتدا سند این روایت را بررسی کنیم و اگر سند خوب بود نوبت به جمع بین این دو روایت می رسد.</w:t>
      </w:r>
    </w:p>
    <w:p w:rsidR="00AF6235" w:rsidRPr="00AF6235" w:rsidRDefault="00AF6235" w:rsidP="00AF6235">
      <w:pPr>
        <w:pStyle w:val="40"/>
        <w:rPr>
          <w:rtl/>
        </w:rPr>
      </w:pPr>
      <w:bookmarkStart w:id="17" w:name="_Toc4682765"/>
      <w:bookmarkStart w:id="18" w:name="_Toc4780952"/>
      <w:bookmarkStart w:id="19" w:name="_Toc4866298"/>
      <w:r w:rsidRPr="00AF6235">
        <w:rPr>
          <w:rFonts w:hint="cs"/>
          <w:rtl/>
        </w:rPr>
        <w:t>راه أول (توثیق أحمد بن هلال)</w:t>
      </w:r>
      <w:bookmarkEnd w:id="17"/>
      <w:bookmarkEnd w:id="18"/>
      <w:bookmarkEnd w:id="19"/>
    </w:p>
    <w:p w:rsidR="00AF6235" w:rsidRPr="00AF6235" w:rsidRDefault="00AF6235" w:rsidP="00AF6235">
      <w:pPr>
        <w:rPr>
          <w:rtl/>
        </w:rPr>
      </w:pPr>
      <w:r w:rsidRPr="00AF6235">
        <w:rPr>
          <w:rFonts w:hint="cs"/>
          <w:rtl/>
        </w:rPr>
        <w:t>أولین راه که توثیق خود أحمد بن هلال بود که برخی مثل مرحوم خویی فرموده اند وقتی نجاشی تعبیر به «صالح الروایة» می کند ظهور در توثیق أحمد بن هلال دارد و جمله بعد از آن که «یعرف منها و ینکر» منافاتی با وثاقت ندارد و مراد این است که بعضی از احادیث أحمد بن هلال مشتمل بر مطالب مستنکره بوده است و دلیل نمی شود که أحمد بن هلال دروغ گو باشد و شاید واسطه بین او و امام علیه السلام دروغ گو بوده است.</w:t>
      </w:r>
    </w:p>
    <w:p w:rsidR="00AF6235" w:rsidRPr="00AF6235" w:rsidRDefault="00AF6235" w:rsidP="00AF6235">
      <w:pPr>
        <w:pStyle w:val="50"/>
        <w:rPr>
          <w:rtl/>
        </w:rPr>
      </w:pPr>
      <w:bookmarkStart w:id="20" w:name="_Toc4780953"/>
      <w:bookmarkStart w:id="21" w:name="_Toc4866299"/>
      <w:r w:rsidRPr="00AF6235">
        <w:rPr>
          <w:rFonts w:hint="cs"/>
          <w:rtl/>
        </w:rPr>
        <w:lastRenderedPageBreak/>
        <w:t>مناقشه در راه حل أول</w:t>
      </w:r>
      <w:bookmarkEnd w:id="20"/>
      <w:r w:rsidR="004A236F">
        <w:rPr>
          <w:rFonts w:hint="cs"/>
          <w:rtl/>
        </w:rPr>
        <w:t xml:space="preserve"> (عدم اثبات وثاقت)</w:t>
      </w:r>
      <w:bookmarkEnd w:id="21"/>
    </w:p>
    <w:p w:rsidR="00AF6235" w:rsidRPr="00AF6235" w:rsidRDefault="00F30881" w:rsidP="003847A1">
      <w:pPr>
        <w:rPr>
          <w:rtl/>
        </w:rPr>
      </w:pPr>
      <w:r>
        <w:rPr>
          <w:rFonts w:hint="cs"/>
          <w:rtl/>
        </w:rPr>
        <w:t xml:space="preserve">و لکن ما این مطلب را قبول نکردیم و </w:t>
      </w:r>
      <w:r w:rsidR="00AF6235" w:rsidRPr="00AF6235">
        <w:rPr>
          <w:rFonts w:hint="cs"/>
          <w:rtl/>
        </w:rPr>
        <w:t>دو</w:t>
      </w:r>
      <w:r>
        <w:rPr>
          <w:rFonts w:hint="cs"/>
          <w:rtl/>
        </w:rPr>
        <w:t xml:space="preserve"> اشکال به مرحوم خویی بیان کردیم که أولاً توثیق نجاشی تا تضعیف شیخ طوسی تعارض می کند ثانیاً کلام نجاشی أصلاً ظهوری در توثیق ندارد و لذا حتّی اگر معارض نداشت به خاطر تهافتی که بین «صالح الروایة» و بین «یعرف منها و ینکر» وجود دارد</w:t>
      </w:r>
      <w:r w:rsidR="003847A1">
        <w:rPr>
          <w:rFonts w:hint="cs"/>
          <w:rtl/>
        </w:rPr>
        <w:t>: از یک طرف بگویند حدیثش خوب است و از طرف دیگر بگویند برخی از أحادیثش بی خود است که عرفاً بین این دو جمله تهافت وجود دارد و انسان وثوق به صحت این نسخه که در رجال نجاشی نقل شده است پیدا نمی کند.</w:t>
      </w:r>
    </w:p>
    <w:p w:rsidR="001A1EA5" w:rsidRDefault="00592A9C" w:rsidP="007A5808">
      <w:pPr>
        <w:pStyle w:val="6"/>
        <w:rPr>
          <w:rFonts w:hint="cs"/>
          <w:rtl/>
        </w:rPr>
      </w:pPr>
      <w:bookmarkStart w:id="22" w:name="_Toc4866300"/>
      <w:r>
        <w:rPr>
          <w:rFonts w:hint="cs"/>
          <w:rtl/>
        </w:rPr>
        <w:t>جواب از مناقشه در راه حل أول</w:t>
      </w:r>
      <w:r w:rsidR="004A236F">
        <w:rPr>
          <w:rFonts w:hint="cs"/>
          <w:rtl/>
        </w:rPr>
        <w:t xml:space="preserve"> (استصحاب وثاقت)</w:t>
      </w:r>
      <w:bookmarkEnd w:id="22"/>
    </w:p>
    <w:p w:rsidR="00592A9C" w:rsidRDefault="00592A9C" w:rsidP="006162A2">
      <w:pPr>
        <w:rPr>
          <w:rFonts w:hint="cs"/>
          <w:rtl/>
        </w:rPr>
      </w:pPr>
      <w:r>
        <w:rPr>
          <w:rFonts w:hint="cs"/>
          <w:rtl/>
        </w:rPr>
        <w:t>در اینجا نوبت به این می رسد که کسی بگوید: أحمد بن هلال قبل از انحرافش قطعاً ثقه بوده است و لذا استصحاب می کنیم که تا زمان نقل این روایت وثاقتش استمرار داشته است.</w:t>
      </w:r>
    </w:p>
    <w:p w:rsidR="00592A9C" w:rsidRDefault="00592A9C" w:rsidP="007A5808">
      <w:pPr>
        <w:pStyle w:val="7"/>
        <w:rPr>
          <w:rFonts w:hint="cs"/>
          <w:rtl/>
        </w:rPr>
      </w:pPr>
      <w:bookmarkStart w:id="23" w:name="_Toc4866301"/>
      <w:r>
        <w:rPr>
          <w:rFonts w:hint="cs"/>
          <w:rtl/>
        </w:rPr>
        <w:t>اشکال در جواب</w:t>
      </w:r>
      <w:r w:rsidR="004A236F">
        <w:rPr>
          <w:rFonts w:hint="cs"/>
          <w:rtl/>
        </w:rPr>
        <w:t xml:space="preserve"> (تعارض بین دو استصحاب)</w:t>
      </w:r>
      <w:bookmarkEnd w:id="23"/>
    </w:p>
    <w:p w:rsidR="00592A9C" w:rsidRDefault="00592A9C" w:rsidP="006162A2">
      <w:pPr>
        <w:rPr>
          <w:rtl/>
        </w:rPr>
      </w:pPr>
      <w:r>
        <w:rPr>
          <w:rFonts w:hint="cs"/>
          <w:rtl/>
        </w:rPr>
        <w:t>جواب این مطلب این است که: بعد از این که یقین کردیم ولو از باب شهادت شیخ طوسی</w:t>
      </w:r>
      <w:r w:rsidR="00D404E8">
        <w:rPr>
          <w:rFonts w:hint="cs"/>
          <w:rtl/>
        </w:rPr>
        <w:t xml:space="preserve"> [</w:t>
      </w:r>
      <w:r w:rsidR="00D404E8" w:rsidRPr="00D404E8">
        <w:rPr>
          <w:rFonts w:hint="cs"/>
          <w:rtl/>
        </w:rPr>
        <w:t>«</w:t>
      </w:r>
      <w:r w:rsidR="00D404E8" w:rsidRPr="00D404E8">
        <w:rPr>
          <w:rFonts w:hint="cs"/>
          <w:color w:val="000080"/>
          <w:rtl/>
        </w:rPr>
        <w:t>لِأَنَّ رَاوِيَهُ أَحْمَدُ بْنُ هِلَالٍ وَ هُوَ ضَعِيفٌ فَاسِدُ الْمَذْهَبِ لَا يُلْتَفَتُ إِلَى حَدِيثِهِ فِيمَا يَخْتَصُّ بِنَقْلِهِ</w:t>
      </w:r>
      <w:r w:rsidR="00D404E8" w:rsidRPr="00D404E8">
        <w:rPr>
          <w:rFonts w:hint="cs"/>
          <w:rtl/>
        </w:rPr>
        <w:t>»</w:t>
      </w:r>
      <w:r w:rsidR="00D404E8" w:rsidRPr="00D404E8">
        <w:rPr>
          <w:vertAlign w:val="superscript"/>
          <w:rtl/>
        </w:rPr>
        <w:footnoteReference w:id="3"/>
      </w:r>
      <w:r w:rsidR="00D404E8">
        <w:rPr>
          <w:rFonts w:hint="cs"/>
          <w:rtl/>
        </w:rPr>
        <w:t>]</w:t>
      </w:r>
      <w:r>
        <w:rPr>
          <w:rFonts w:hint="cs"/>
          <w:rtl/>
        </w:rPr>
        <w:t xml:space="preserve">، که بعد از انحراف أحمد بن هلال دیگر ثقه نبوده است تعاقب حادثین رخ می دهد و مثل شخصی است که زمانی یقیناً ثقه بوده است و زمانی یقیناً منحرف شد و دیگر ثقه نیست و نمی دانیم خبری که برای ما نقل کرد چه موقع بود: قبل از انحرافش بود یا بعد از انحرافش بود که در اینجا استصحاب بقای وثاقت تا زمان خبر با استصحاب </w:t>
      </w:r>
      <w:r w:rsidR="00EE24F8">
        <w:rPr>
          <w:rFonts w:hint="cs"/>
          <w:rtl/>
        </w:rPr>
        <w:t>عدم خبر او تا زمان انحراف معارضه می کند؛ یعنی از یک طرف استصحاب می گوید بگو تا آن موقعی که خبر را به شما گفت ثقه بود و از طرف دیگر استصحاب می گوید این خبر را به شما نگفت تا آن روزی که از وثاقت ساقط شد و نمی خواهیم ثابت کنیم که بعد از انحراف این خبر را داد تا أصل مثبت شود بلکه می خواهیم تقارن صدور خبر از او با زمان وثاقتش را نفی کنیم</w:t>
      </w:r>
      <w:r w:rsidR="009B7428">
        <w:rPr>
          <w:rFonts w:hint="cs"/>
          <w:rtl/>
        </w:rPr>
        <w:t>.</w:t>
      </w:r>
    </w:p>
    <w:p w:rsidR="007A5808" w:rsidRDefault="007A5808" w:rsidP="006162A2">
      <w:pPr>
        <w:rPr>
          <w:rtl/>
        </w:rPr>
      </w:pPr>
      <w:r>
        <w:rPr>
          <w:rFonts w:hint="cs"/>
          <w:rtl/>
        </w:rPr>
        <w:t xml:space="preserve">و در اینجا چون زمان انحراف أحمد بن هلال معلوم است ما عدم صدور خبر تا زمان انحرافش را استصحاب می کنیم یعنی عدم مجهول التاریخ را تا زمان معلوم التاریخ استصحاب می کنیم ولی کسانی که معتقدند استصحاب در مجهول التاریخ با </w:t>
      </w:r>
      <w:r>
        <w:rPr>
          <w:rFonts w:hint="cs"/>
          <w:rtl/>
        </w:rPr>
        <w:lastRenderedPageBreak/>
        <w:t>استصحاب در معلوم التاریخ تعارض می کند باز همین نتیجه گرفته می شود زیرا بعد از تعارض در حجّیت خبر این شخص شک می شود.</w:t>
      </w:r>
    </w:p>
    <w:p w:rsidR="00DF044D" w:rsidRDefault="00DF044D" w:rsidP="006162A2">
      <w:pPr>
        <w:rPr>
          <w:rtl/>
        </w:rPr>
      </w:pPr>
      <w:r>
        <w:rPr>
          <w:rFonts w:hint="cs"/>
          <w:rtl/>
        </w:rPr>
        <w:t>نکته: در مورد علی بن أبی حمزه بطائنی توثیق شیخ طوسی با تضعیف ابن فضال تعارض کرد ولی گفتیم که ممکن است علی بن أبی حمزه تا آخر ثقه بوده است ولی در اینجا تضعیف شیخ طوسی بلا معارض شد و اگر تضعیف شیخ طوسی با توثیق نجاشی تعارض می کرد در اینجا هم می توانستیم استصحاب بقای وثاقت تا آخر عمر را برای أحمد بن هلال جاری کنیم</w:t>
      </w:r>
      <w:r w:rsidR="00250ADC">
        <w:rPr>
          <w:rFonts w:hint="cs"/>
          <w:rtl/>
        </w:rPr>
        <w:t xml:space="preserve"> و مشکل ما از اینجا پدید آمد که توثیق نجاشی ثابت نشد و تضعیف شیخ بلامعارض شود و فهمیدیم که أحمد بن هلال بعد از نائب دوم امام علیه السلام منحرف شد</w:t>
      </w:r>
      <w:r w:rsidR="00320F46">
        <w:rPr>
          <w:rFonts w:hint="cs"/>
          <w:rtl/>
        </w:rPr>
        <w:t xml:space="preserve"> و به شهادت خود شیخ طوسی از وثاقت افتاد زیرا فرمود أحمد بن هلال </w:t>
      </w:r>
      <w:r w:rsidR="00F7345E">
        <w:rPr>
          <w:rFonts w:hint="cs"/>
          <w:rtl/>
        </w:rPr>
        <w:t>ابتدا مستقیم بود و بعد منحرف شد و دیگر ثقه نبود.</w:t>
      </w:r>
    </w:p>
    <w:p w:rsidR="004A236F" w:rsidRDefault="004A236F" w:rsidP="0006576F">
      <w:pPr>
        <w:pStyle w:val="7"/>
        <w:rPr>
          <w:rFonts w:hint="cs"/>
          <w:rtl/>
        </w:rPr>
      </w:pPr>
      <w:bookmarkStart w:id="24" w:name="_Toc4866302"/>
      <w:r>
        <w:rPr>
          <w:rFonts w:hint="cs"/>
          <w:rtl/>
        </w:rPr>
        <w:t>پاسخ از اشکال</w:t>
      </w:r>
      <w:r w:rsidR="0006576F">
        <w:rPr>
          <w:rFonts w:hint="cs"/>
          <w:rtl/>
        </w:rPr>
        <w:t xml:space="preserve"> (عدم تعارض دو استصحاب)</w:t>
      </w:r>
      <w:bookmarkEnd w:id="24"/>
    </w:p>
    <w:p w:rsidR="004A236F" w:rsidRDefault="004A236F" w:rsidP="006162A2">
      <w:pPr>
        <w:rPr>
          <w:rFonts w:hint="cs"/>
          <w:rtl/>
        </w:rPr>
      </w:pPr>
      <w:r>
        <w:rPr>
          <w:rFonts w:hint="cs"/>
          <w:rtl/>
        </w:rPr>
        <w:t>ممکن است برخی بگویند: شیعه بعد از انحراف أحمد بن هلال از او دوری جست و یقیناً سعد بن عبدالله که از موسی بن حسن بن عامر</w:t>
      </w:r>
      <w:r w:rsidR="0006576F">
        <w:rPr>
          <w:rFonts w:hint="cs"/>
          <w:rtl/>
        </w:rPr>
        <w:t xml:space="preserve"> که از أجلّاء قمیین است،</w:t>
      </w:r>
      <w:r>
        <w:rPr>
          <w:rFonts w:hint="cs"/>
          <w:rtl/>
        </w:rPr>
        <w:t xml:space="preserve"> نقل می کند </w:t>
      </w:r>
      <w:r w:rsidR="0006576F">
        <w:rPr>
          <w:rFonts w:hint="cs"/>
          <w:rtl/>
        </w:rPr>
        <w:t>از أحمد بن هلالی نقل می کند که هنوز منحرف نشده بوده است.</w:t>
      </w:r>
    </w:p>
    <w:p w:rsidR="0006576F" w:rsidRDefault="0006576F" w:rsidP="0006576F">
      <w:pPr>
        <w:pStyle w:val="7"/>
        <w:rPr>
          <w:rtl/>
        </w:rPr>
      </w:pPr>
      <w:bookmarkStart w:id="25" w:name="_Toc4866303"/>
      <w:r>
        <w:rPr>
          <w:rFonts w:hint="cs"/>
          <w:rtl/>
        </w:rPr>
        <w:t>مناقشه در پاسخ از اشکال</w:t>
      </w:r>
      <w:bookmarkEnd w:id="25"/>
      <w:r>
        <w:rPr>
          <w:rFonts w:hint="cs"/>
          <w:rtl/>
        </w:rPr>
        <w:t xml:space="preserve"> </w:t>
      </w:r>
    </w:p>
    <w:p w:rsidR="0006576F" w:rsidRDefault="0006576F" w:rsidP="00DE117E">
      <w:pPr>
        <w:rPr>
          <w:rtl/>
        </w:rPr>
      </w:pPr>
      <w:r>
        <w:rPr>
          <w:rFonts w:hint="cs"/>
          <w:rtl/>
        </w:rPr>
        <w:t xml:space="preserve">از این مطلب جواب دادیم که انحراف أحمد بن هلال برای شیعه در زمان حیات او واضح نشد و این که در رجال نجاشی گفته است </w:t>
      </w:r>
      <w:r w:rsidRPr="0006576F">
        <w:rPr>
          <w:rFonts w:hint="cs"/>
          <w:rtl/>
        </w:rPr>
        <w:t>«و</w:t>
      </w:r>
      <w:r w:rsidRPr="0006576F">
        <w:rPr>
          <w:rFonts w:hint="cs"/>
          <w:color w:val="000080"/>
          <w:rtl/>
        </w:rPr>
        <w:t xml:space="preserve"> قد روى فيه ذموم من سيدنا أبي محمد العسكري عليه السلام</w:t>
      </w:r>
      <w:r w:rsidRPr="0006576F">
        <w:rPr>
          <w:rFonts w:hint="cs"/>
          <w:rtl/>
        </w:rPr>
        <w:t>»</w:t>
      </w:r>
      <w:r w:rsidRPr="0006576F">
        <w:rPr>
          <w:vertAlign w:val="superscript"/>
          <w:rtl/>
        </w:rPr>
        <w:footnoteReference w:id="4"/>
      </w:r>
      <w:r>
        <w:rPr>
          <w:rFonts w:hint="cs"/>
          <w:rtl/>
        </w:rPr>
        <w:t xml:space="preserve"> اشتباه است و أصلاً از امام عسکری علیه السلام در مورد أحمد بن هلال ذمّی نیامد و أحمد بن هلال کسی است که بعد از نائب أول </w:t>
      </w:r>
      <w:r w:rsidR="00AD0FC4">
        <w:rPr>
          <w:rFonts w:hint="cs"/>
          <w:rtl/>
        </w:rPr>
        <w:t>نسبت به نائب دو مشکل پیدا کرد که در کتاب الغیبة شیخ طوسی تعبیر می کند «وقف علی أبی جعفر»</w:t>
      </w:r>
      <w:r w:rsidR="00DE117E">
        <w:rPr>
          <w:rFonts w:hint="cs"/>
          <w:rtl/>
        </w:rPr>
        <w:t xml:space="preserve"> که مراد از آن «وقف علی أبی جعفر محمد بن عثمان بن سعید عمری» می باشد و این که آقای داماد فرموده اند مراد آن «وقف علی أبی جعفر الجواد» است صحیح نیست و «وقف» یعنی «ت</w:t>
      </w:r>
      <w:r w:rsidR="00D27F17">
        <w:rPr>
          <w:rFonts w:hint="cs"/>
          <w:rtl/>
        </w:rPr>
        <w:t>ردّد فی شأنه و لم یؤمن بنیابته»</w:t>
      </w:r>
    </w:p>
    <w:p w:rsidR="00D27F17" w:rsidRDefault="00D27F17" w:rsidP="00D27F17">
      <w:pPr>
        <w:rPr>
          <w:rtl/>
        </w:rPr>
      </w:pPr>
      <w:r>
        <w:rPr>
          <w:rFonts w:hint="cs"/>
          <w:rtl/>
        </w:rPr>
        <w:t>عبارت کتاب الغیبة این است: «</w:t>
      </w:r>
      <w:r w:rsidRPr="00D27F17">
        <w:rPr>
          <w:rFonts w:hint="cs"/>
          <w:color w:val="000080"/>
          <w:rtl/>
        </w:rPr>
        <w:t>قَالَ أَبُو عَلِيِّ بْنُ هَمَّامٍ‏ كَانَ أَحْمَدُ بْنُ هِلَالٍ مِنْ أَصْحَابِ أَبِي مُحَمَّدٍ ع فَاجْتَمَعَتِ الشِّيعَةُ عَلَى وَكَالَةِ مُحَمَّدِ بْنِ عُثْمَانَ رَضِيَ اللَّهُ عَنْهُ بِنَصِّ الْحَسَنِ ع فِي حَيَاتِهِ‏</w:t>
      </w:r>
      <w:r w:rsidRPr="00D27F17">
        <w:rPr>
          <w:rFonts w:hint="cs"/>
          <w:color w:val="000080"/>
          <w:vertAlign w:val="superscript"/>
          <w:rtl/>
        </w:rPr>
        <w:t xml:space="preserve"> </w:t>
      </w:r>
      <w:r w:rsidRPr="00D27F17">
        <w:rPr>
          <w:rFonts w:hint="cs"/>
          <w:color w:val="000080"/>
          <w:rtl/>
        </w:rPr>
        <w:t xml:space="preserve">وَ لَمَّا مَضَى الْحَسَنُ ع قَالَتِ الشِّيعَةُ الْجَمَاعَةُ لَهُ أَ لَا تَقْبَلُ أَمْرَ أَبِي جَعْفَرٍ مُحَمَّدِ بْنِ عُثْمَانَ وَ تَرْجِعُ إِلَيْهِ وَ قَدْ نَصَ‏ عَلَيْهِ‏ الْإِمَامُ الْمُفْتَرَضُ‏ الطَّاعَةُ. فَقَالَ لَهُمْ لَمْ أَسْمَعْهُ يَنُصُّ عَلَيْهِ بِالْوَكَالَةِ وَ لَيْسَ أُنْكِرُ أَبَاهُ </w:t>
      </w:r>
      <w:r w:rsidRPr="00D27F17">
        <w:rPr>
          <w:rFonts w:hint="cs"/>
          <w:color w:val="000080"/>
          <w:rtl/>
        </w:rPr>
        <w:lastRenderedPageBreak/>
        <w:t>يَعْنِي عُثْمَانَ بْنَ سَعِيدٍ فَأَمَّا أَنْ أَقْطَعَ أَنَّ أَبَا جَعْفَرٍ وَكِيلُ صَاحِبِ الزَّمَانِ فَلَا أَجْسُرُ عَلَيْهِ فَقَالُوا</w:t>
      </w:r>
      <w:r w:rsidRPr="00D27F17">
        <w:rPr>
          <w:rFonts w:hint="cs"/>
          <w:color w:val="000080"/>
          <w:vertAlign w:val="superscript"/>
          <w:rtl/>
        </w:rPr>
        <w:t xml:space="preserve"> </w:t>
      </w:r>
      <w:r w:rsidRPr="00D27F17">
        <w:rPr>
          <w:rFonts w:hint="cs"/>
          <w:color w:val="000080"/>
          <w:rtl/>
        </w:rPr>
        <w:t>قَدْ سَمِعَهُ غَيْرُكَ فَقَالَ أَنْتُمْ وَ مَا سَمِعْتُمْ وَ وَقَفَ عَلَى أَبِي جَعْفَرٍ فَلَعَنُوهُ وَ تَبَرَّءُوا مِنْهُ. ثُمَّ ظَهَرَ التَّوْقِيعُ عَلَى يَدِ أَبِي الْقَاسِمِ بْنِ رَوْحٍ بِلَعْنِهِ وَ الْبَرَاءَةِ مِنْهُ فِي جُمْلَةِ مَنْ لَعَن</w:t>
      </w:r>
      <w:r w:rsidRPr="00D27F17">
        <w:rPr>
          <w:rFonts w:hint="cs"/>
          <w:rtl/>
        </w:rPr>
        <w:t>‏</w:t>
      </w:r>
      <w:r>
        <w:rPr>
          <w:rFonts w:hint="cs"/>
          <w:rtl/>
        </w:rPr>
        <w:t>»</w:t>
      </w:r>
      <w:r>
        <w:rPr>
          <w:rStyle w:val="ab"/>
        </w:rPr>
        <w:footnoteReference w:id="5"/>
      </w:r>
      <w:r>
        <w:rPr>
          <w:rFonts w:hint="cs"/>
          <w:rtl/>
        </w:rPr>
        <w:t>: این ملعون آدم محتاطی بوده است که می گوید من جرأت نمی کنم و از خدا می ترسم که بگویم محمد بن عثمان بن سعید وکیل صاحب الزمان است.</w:t>
      </w:r>
    </w:p>
    <w:p w:rsidR="003C7F84" w:rsidRDefault="003C7F84" w:rsidP="003C7F84">
      <w:pPr>
        <w:rPr>
          <w:color w:val="000080"/>
          <w:u w:val="single"/>
          <w:rtl/>
        </w:rPr>
      </w:pPr>
      <w:r>
        <w:rPr>
          <w:rFonts w:hint="cs"/>
          <w:rtl/>
        </w:rPr>
        <w:t xml:space="preserve">و شیخ صدوق در کمال الدین می گوید: </w:t>
      </w:r>
      <w:r w:rsidRPr="003C7F84">
        <w:rPr>
          <w:rFonts w:hint="cs"/>
          <w:color w:val="000080"/>
          <w:rtl/>
        </w:rPr>
        <w:t xml:space="preserve">حَدَّثَنَا أَبِي رَضِيَ اللَّهُ عَنْهُ عَنْ سَعْدِ بْنِ عَبْدِ اللَّهِ عَنْ مُحَمَّدِ بْنِ الصَّالِحِ قَالَ...قَالَ وَ حَدَّثَنِي أَبُو جَعْفَرٍ وُلِدَ لِي‏ مَوْلُودٌ فَكَتَبْتُ أَسْتَأْذِنُ فِي تَطْهِيرِهِ يَوْمَ السَّابِعِ أَوِ الثَّامِنِ فَلَمْ يَكْتُبْ شَيْئاً فَمَاتَ الْمَوْلُودُ يَوْمَ الثَّامِنِ ثُمَّ كَتَبْتُ أُخْبِرُ بِمَوْتِهِ فَوَرَدَ سَيَخْلُفُ عَلَيْكَ غَيْرُهُ وَ غَيْرُهُ فَسَمِّهِ أَحْمَدَ وَ مِنْ بَعْدِ أَحْمَدَ جَعْفَراً فَجَاءَ كَمَا قَالَ ع قَالَ وَ تَزَوَّجْتُ بِامْرَأَةٍ سِرّاً فَلَمَّا وَطِئْتُهَا عَلِقَتْ وَ جَاءَتْ بِابْنَةٍ فَاغْتَمَمْتُ وَ ضَاقَ صَدْرِي فَكَتَبْتُ أَشْكُو ذَلِكَ فَوَرَدَ سَتُكْفَاهَا فَعَاشَتْ أَرْبَعَ سِنِينَ ثُمَّ مَاتَتْ فَوَرَدَ إِنَّ اللَّهَ ذُو أَنَاةٍ وَ أَنْتُمْ تَسْتَعْجِلُونَ قَالَ </w:t>
      </w:r>
      <w:r w:rsidRPr="00990EC6">
        <w:rPr>
          <w:rFonts w:hint="cs"/>
          <w:color w:val="000080"/>
          <w:u w:val="single"/>
          <w:rtl/>
        </w:rPr>
        <w:t xml:space="preserve">وَ لَمَّا وَرَدَ نَعْيُ ابْنِ هِلَالٍ لَعَنَهُ اللَّهُ‏ جَاءَنِي الشَّيْخُ </w:t>
      </w:r>
      <w:r w:rsidR="00990EC6" w:rsidRPr="00990EC6">
        <w:rPr>
          <w:rFonts w:hint="cs"/>
          <w:u w:val="single"/>
          <w:rtl/>
        </w:rPr>
        <w:t>(یعنی بعد از مرگ ابن هلال نائب امام نزد من آمد)</w:t>
      </w:r>
      <w:r w:rsidR="00990EC6" w:rsidRPr="00990EC6">
        <w:rPr>
          <w:rFonts w:hint="cs"/>
          <w:color w:val="000080"/>
          <w:u w:val="single"/>
          <w:rtl/>
        </w:rPr>
        <w:t xml:space="preserve"> </w:t>
      </w:r>
      <w:r w:rsidRPr="00990EC6">
        <w:rPr>
          <w:rFonts w:hint="cs"/>
          <w:color w:val="000080"/>
          <w:u w:val="single"/>
          <w:rtl/>
        </w:rPr>
        <w:t>فَقَالَ لِي أَخْرِجِ الْكِيسَ الَّذِي عِنْدَكَ فَأَخْرَجْتُهُ إِلَيْهِ فَأَخْرَجَ إِلَيَّ رُقْعَةً فِيهَا وَ أَمَّا مَا ذَكَرْتَ مِنْ أَمْرِ الصُّوفِيِّ الْمُتَصَنِّعِ يَعْنِي الْهِلَالِيَّ فَبَتَرَ اللَّهُ عُمُرَهُ ثُمَّ خَرَجَ مِنْ بَعْدِ مَوْتِهِ فَقَدْ قَصَدَنَا فَصَبَرْنَا عَلَيْهِ فَبَتَرَ اللَّهُ تَعَالَى عُمُرَهُ بِدَعْوَتِنَا</w:t>
      </w:r>
      <w:r w:rsidR="00990EC6">
        <w:rPr>
          <w:rStyle w:val="ab"/>
          <w:color w:val="000080"/>
        </w:rPr>
        <w:footnoteReference w:id="6"/>
      </w:r>
    </w:p>
    <w:p w:rsidR="00025AE4" w:rsidRDefault="00025AE4" w:rsidP="00F21B5D">
      <w:pPr>
        <w:rPr>
          <w:rtl/>
        </w:rPr>
      </w:pPr>
      <w:r w:rsidRPr="004E221F">
        <w:rPr>
          <w:rFonts w:hint="cs"/>
          <w:rtl/>
        </w:rPr>
        <w:t>این ها نشان می دهد که انحراف أحمد بن هلال در زمان حیاتش واضح نبوده است و بعد از وفاتش انحرافش را آشکار کردند و لذا واضح الانحراف نبود که بگوییم شیعه از او اجتناب می کرد و لذا تعبیر رجال کشی این گونه بود که: «</w:t>
      </w:r>
      <w:r w:rsidR="004E221F">
        <w:rPr>
          <w:rFonts w:hint="cs"/>
          <w:rtl/>
        </w:rPr>
        <w:t>..</w:t>
      </w:r>
      <w:r w:rsidR="004E221F" w:rsidRPr="004E221F">
        <w:rPr>
          <w:rFonts w:hint="cs"/>
          <w:color w:val="000080"/>
          <w:rtl/>
        </w:rPr>
        <w:t xml:space="preserve"> </w:t>
      </w:r>
      <w:r w:rsidR="004E221F" w:rsidRPr="004E221F">
        <w:rPr>
          <w:rFonts w:hint="cs"/>
          <w:color w:val="000080"/>
          <w:rtl/>
        </w:rPr>
        <w:t xml:space="preserve">وَ كُنَّا قَدْ عَرَّفْنَا خَبَرَهُ قَوْماً </w:t>
      </w:r>
      <w:r w:rsidR="00F21B5D">
        <w:rPr>
          <w:rFonts w:hint="cs"/>
          <w:color w:val="000080"/>
          <w:rtl/>
        </w:rPr>
        <w:t>مِنْ مَوَالِينَا فِي أَيَّامِهِ</w:t>
      </w:r>
      <w:r w:rsidR="004E221F" w:rsidRPr="004E221F">
        <w:rPr>
          <w:rFonts w:hint="cs"/>
          <w:color w:val="000080"/>
          <w:rtl/>
        </w:rPr>
        <w:t xml:space="preserve"> لَا رَحِمَهُ اللَّهُ! وَ أَمَرْنَاهُمْ بِإِلْقَاءِ ذَلِكَ إ</w:t>
      </w:r>
      <w:r w:rsidR="00F21B5D">
        <w:rPr>
          <w:rFonts w:hint="cs"/>
          <w:color w:val="000080"/>
          <w:rtl/>
        </w:rPr>
        <w:t>ِلَى الْخَاصِّ مِنْ مَوَالِينَا:</w:t>
      </w:r>
      <w:r w:rsidR="00F21B5D" w:rsidRPr="00F21B5D">
        <w:rPr>
          <w:rFonts w:hint="cs"/>
          <w:rtl/>
        </w:rPr>
        <w:t>یعنی در زمان أحمد بن هلال ما به برخی از موالی خود انحراف او را بیان کردیم و گفتیم به خواص بگویید که او منحرف است</w:t>
      </w:r>
      <w:r w:rsidR="004E221F" w:rsidRPr="00F21B5D">
        <w:rPr>
          <w:vertAlign w:val="superscript"/>
          <w:rtl/>
        </w:rPr>
        <w:footnoteReference w:id="7"/>
      </w:r>
      <w:r w:rsidR="004E221F" w:rsidRPr="00F21B5D">
        <w:rPr>
          <w:rFonts w:hint="cs"/>
          <w:rtl/>
        </w:rPr>
        <w:t>»</w:t>
      </w:r>
      <w:r w:rsidR="00F21B5D">
        <w:rPr>
          <w:rFonts w:hint="cs"/>
          <w:rtl/>
        </w:rPr>
        <w:t xml:space="preserve"> و لکن بعد از فوت احمد بن هلال چون هنوز در معرض این بود که عده ای با القائاتی که در زمان حیاتش داشته است گمراه شوند امام علیه السلام لعن بر احمد بن هلال را علنی کرد و لذا أحمد بن هلال این گونه نیست که مثل علی بن أبی حمزه بطائنی بعد از انحرافش در زمان حیاتش علنی مطرود شده باشد</w:t>
      </w:r>
      <w:r w:rsidR="00EF6274">
        <w:rPr>
          <w:rFonts w:hint="cs"/>
          <w:rtl/>
        </w:rPr>
        <w:t xml:space="preserve"> و لذا ممکن است بعد از انحراف او هنوز برخی از شیعه فکر می کرده اند که او شخص خوبی است </w:t>
      </w:r>
      <w:r w:rsidR="001E62E9">
        <w:rPr>
          <w:rFonts w:hint="cs"/>
          <w:rtl/>
        </w:rPr>
        <w:t>و از او نقل حدیث می کردند.</w:t>
      </w:r>
    </w:p>
    <w:p w:rsidR="00207955" w:rsidRDefault="00207955" w:rsidP="00F347D4">
      <w:pPr>
        <w:rPr>
          <w:rtl/>
        </w:rPr>
      </w:pPr>
      <w:r>
        <w:rPr>
          <w:rFonts w:hint="cs"/>
          <w:rtl/>
        </w:rPr>
        <w:t>و أما این که آقای زنجانی فرموده اند «همچون انسان ظاهر الصلاحی</w:t>
      </w:r>
      <w:r w:rsidR="000839F4">
        <w:rPr>
          <w:rFonts w:hint="cs"/>
          <w:rtl/>
        </w:rPr>
        <w:t xml:space="preserve"> (که شیعه او را قبول داشتند و حتّی وقتی توقیع بعد از مرگ او علیه او آمد آن ها قبول نمی کردند) نمی شود که دروغ ب</w:t>
      </w:r>
      <w:r>
        <w:rPr>
          <w:rFonts w:hint="cs"/>
          <w:rtl/>
        </w:rPr>
        <w:t xml:space="preserve">گوید </w:t>
      </w:r>
      <w:r w:rsidR="000839F4">
        <w:rPr>
          <w:rFonts w:hint="cs"/>
          <w:rtl/>
        </w:rPr>
        <w:t>و خودش را رسوا کند</w:t>
      </w:r>
      <w:r w:rsidR="00F347D4">
        <w:rPr>
          <w:rFonts w:hint="cs"/>
          <w:rtl/>
        </w:rPr>
        <w:t xml:space="preserve"> پس باید متحرّز از کذب باشد</w:t>
      </w:r>
      <w:r>
        <w:rPr>
          <w:rFonts w:hint="cs"/>
          <w:rtl/>
        </w:rPr>
        <w:t xml:space="preserve">» </w:t>
      </w:r>
      <w:r>
        <w:rPr>
          <w:rFonts w:hint="cs"/>
          <w:rtl/>
        </w:rPr>
        <w:lastRenderedPageBreak/>
        <w:t xml:space="preserve">صحیح </w:t>
      </w:r>
      <w:r w:rsidR="00F347D4">
        <w:rPr>
          <w:rFonts w:hint="cs"/>
          <w:rtl/>
        </w:rPr>
        <w:t>نیست</w:t>
      </w:r>
      <w:r>
        <w:rPr>
          <w:rFonts w:hint="cs"/>
          <w:rtl/>
        </w:rPr>
        <w:t xml:space="preserve"> </w:t>
      </w:r>
      <w:r w:rsidR="00F347D4">
        <w:rPr>
          <w:rFonts w:hint="cs"/>
          <w:rtl/>
        </w:rPr>
        <w:t xml:space="preserve">و این مطلب </w:t>
      </w:r>
      <w:r>
        <w:rPr>
          <w:rFonts w:hint="cs"/>
          <w:rtl/>
        </w:rPr>
        <w:t xml:space="preserve">در این حد که دروغ واضح نمی گوید </w:t>
      </w:r>
      <w:r w:rsidR="00F347D4">
        <w:rPr>
          <w:rFonts w:hint="cs"/>
          <w:rtl/>
        </w:rPr>
        <w:t xml:space="preserve">صحیح است </w:t>
      </w:r>
      <w:r>
        <w:rPr>
          <w:rFonts w:hint="cs"/>
          <w:rtl/>
        </w:rPr>
        <w:t xml:space="preserve">ولی </w:t>
      </w:r>
      <w:r w:rsidR="00F347D4">
        <w:rPr>
          <w:rFonts w:hint="cs"/>
          <w:rtl/>
        </w:rPr>
        <w:t>این مطلب دلیل نمی شود که دروغی ن</w:t>
      </w:r>
      <w:r>
        <w:rPr>
          <w:rFonts w:hint="cs"/>
          <w:rtl/>
        </w:rPr>
        <w:t>گوید که مردم را ف</w:t>
      </w:r>
      <w:r w:rsidR="00F347D4">
        <w:rPr>
          <w:rFonts w:hint="cs"/>
          <w:rtl/>
        </w:rPr>
        <w:t>ریب دهد و با دین مردم بازی کند زیرا</w:t>
      </w:r>
      <w:r>
        <w:rPr>
          <w:rFonts w:hint="cs"/>
          <w:rtl/>
        </w:rPr>
        <w:t xml:space="preserve"> شخص مکّار می داند چگونه مکر و فریب کند و هیچ گاه به گونه ای دروغ نمی گوید که آبروی خودش را ببر</w:t>
      </w:r>
      <w:r w:rsidR="00AD054F">
        <w:rPr>
          <w:rFonts w:hint="cs"/>
          <w:rtl/>
        </w:rPr>
        <w:t>د و فرض این است که این شخص متّهم به کذب است و شیخ طوسی به این مطلب شهادت داد</w:t>
      </w:r>
      <w:r w:rsidR="00B12BEA">
        <w:rPr>
          <w:rFonts w:hint="cs"/>
          <w:rtl/>
        </w:rPr>
        <w:t xml:space="preserve"> و أصالة </w:t>
      </w:r>
      <w:r w:rsidR="00DB6BE5">
        <w:rPr>
          <w:rFonts w:hint="cs"/>
          <w:rtl/>
        </w:rPr>
        <w:t>الحس در حق شهادت او جاری می شود</w:t>
      </w:r>
      <w:r w:rsidR="00AD054F">
        <w:rPr>
          <w:rFonts w:hint="cs"/>
          <w:rtl/>
        </w:rPr>
        <w:t xml:space="preserve"> و وقتی متّهم به کذب است چون مکّار است به گونه ای دروغ نمی گوید که رسوا شود</w:t>
      </w:r>
      <w:r w:rsidR="000839F4">
        <w:rPr>
          <w:rFonts w:hint="cs"/>
          <w:rtl/>
        </w:rPr>
        <w:t xml:space="preserve"> و این به معنای وثاقت نیست.</w:t>
      </w:r>
    </w:p>
    <w:p w:rsidR="00DB6BE5" w:rsidRDefault="005918CD" w:rsidP="00F347D4">
      <w:pPr>
        <w:rPr>
          <w:rtl/>
        </w:rPr>
      </w:pPr>
      <w:r>
        <w:rPr>
          <w:rFonts w:hint="cs"/>
          <w:rtl/>
        </w:rPr>
        <w:t>آقای زنجانی فرموده اند: البته ممکن است در اموری که خیلی برای او سرنوشت ساز است دروغ بگوید ولی در امور عادی ثقه باشد زیرا انگیزه دروغ گفتن در امور حیاتی برای خودش خیلی شدید است مثلاً علی بن أبی حمزه به خاطر اعتقادش دروغ گفت ولی در حد فروع دین ثقه است و انگیزه ندارد دروغ بگوید.</w:t>
      </w:r>
    </w:p>
    <w:p w:rsidR="005918CD" w:rsidRDefault="005918CD" w:rsidP="00F347D4">
      <w:pPr>
        <w:rPr>
          <w:rFonts w:hint="cs"/>
          <w:rtl/>
        </w:rPr>
      </w:pPr>
      <w:r>
        <w:rPr>
          <w:rFonts w:hint="cs"/>
          <w:rtl/>
        </w:rPr>
        <w:t>و لکن ما می گوییم این ها را باید اثبات کرد و وقتی یک شخص در دین خود متّهم است و ابایی از دروغ حتّی نسبت به اصول دین ندارد از کجا بفهمیم در فروع ثقه است؟!!</w:t>
      </w:r>
    </w:p>
    <w:p w:rsidR="005918CD" w:rsidRDefault="0038160A" w:rsidP="0038160A">
      <w:pPr>
        <w:rPr>
          <w:rFonts w:hint="cs"/>
          <w:rtl/>
        </w:rPr>
      </w:pPr>
      <w:r>
        <w:rPr>
          <w:rFonts w:hint="cs"/>
          <w:rtl/>
        </w:rPr>
        <w:t xml:space="preserve">و شیخ انصاری فرموده است: از این که سعد بن عبدالله أحمد بن هلال را ناصبی معرفی کرد </w:t>
      </w:r>
      <w:r w:rsidRPr="0038160A">
        <w:rPr>
          <w:rFonts w:hint="cs"/>
          <w:rtl/>
        </w:rPr>
        <w:t>«ما</w:t>
      </w:r>
      <w:r w:rsidRPr="0038160A">
        <w:rPr>
          <w:rtl/>
        </w:rPr>
        <w:t xml:space="preserve"> </w:t>
      </w:r>
      <w:r w:rsidRPr="0038160A">
        <w:rPr>
          <w:rFonts w:hint="cs"/>
          <w:rtl/>
        </w:rPr>
        <w:t>رأیت</w:t>
      </w:r>
      <w:r w:rsidRPr="0038160A">
        <w:rPr>
          <w:rtl/>
        </w:rPr>
        <w:t xml:space="preserve"> </w:t>
      </w:r>
      <w:r w:rsidRPr="0038160A">
        <w:rPr>
          <w:rFonts w:hint="cs"/>
          <w:rtl/>
        </w:rPr>
        <w:t>متشیعا</w:t>
      </w:r>
      <w:r w:rsidRPr="0038160A">
        <w:rPr>
          <w:rtl/>
        </w:rPr>
        <w:t xml:space="preserve"> </w:t>
      </w:r>
      <w:r w:rsidRPr="0038160A">
        <w:rPr>
          <w:rFonts w:hint="cs"/>
          <w:rtl/>
        </w:rPr>
        <w:t>خرج</w:t>
      </w:r>
      <w:r w:rsidRPr="0038160A">
        <w:rPr>
          <w:rtl/>
        </w:rPr>
        <w:t xml:space="preserve"> </w:t>
      </w:r>
      <w:r w:rsidRPr="0038160A">
        <w:rPr>
          <w:rFonts w:hint="cs"/>
          <w:rtl/>
        </w:rPr>
        <w:t>عن</w:t>
      </w:r>
      <w:r w:rsidRPr="0038160A">
        <w:rPr>
          <w:rtl/>
        </w:rPr>
        <w:t xml:space="preserve"> </w:t>
      </w:r>
      <w:r w:rsidRPr="0038160A">
        <w:rPr>
          <w:rFonts w:hint="cs"/>
          <w:rtl/>
        </w:rPr>
        <w:t>التشیع</w:t>
      </w:r>
      <w:r w:rsidRPr="0038160A">
        <w:rPr>
          <w:rtl/>
        </w:rPr>
        <w:t xml:space="preserve"> </w:t>
      </w:r>
      <w:r w:rsidRPr="0038160A">
        <w:rPr>
          <w:rFonts w:hint="cs"/>
          <w:rtl/>
        </w:rPr>
        <w:t>الی</w:t>
      </w:r>
      <w:r w:rsidRPr="0038160A">
        <w:rPr>
          <w:rtl/>
        </w:rPr>
        <w:t xml:space="preserve"> </w:t>
      </w:r>
      <w:r w:rsidRPr="0038160A">
        <w:rPr>
          <w:rFonts w:hint="cs"/>
          <w:rtl/>
        </w:rPr>
        <w:t>النصب</w:t>
      </w:r>
      <w:r w:rsidRPr="0038160A">
        <w:rPr>
          <w:rtl/>
        </w:rPr>
        <w:t xml:space="preserve"> </w:t>
      </w:r>
      <w:r w:rsidRPr="0038160A">
        <w:rPr>
          <w:rFonts w:hint="cs"/>
          <w:rtl/>
        </w:rPr>
        <w:t>عدی</w:t>
      </w:r>
      <w:r w:rsidRPr="0038160A">
        <w:rPr>
          <w:rtl/>
        </w:rPr>
        <w:t xml:space="preserve"> </w:t>
      </w:r>
      <w:r w:rsidRPr="0038160A">
        <w:rPr>
          <w:rFonts w:hint="cs"/>
          <w:rtl/>
        </w:rPr>
        <w:t>احمد</w:t>
      </w:r>
      <w:r w:rsidRPr="0038160A">
        <w:rPr>
          <w:rtl/>
        </w:rPr>
        <w:t xml:space="preserve"> </w:t>
      </w:r>
      <w:r w:rsidRPr="0038160A">
        <w:rPr>
          <w:rFonts w:hint="cs"/>
          <w:rtl/>
        </w:rPr>
        <w:t>بن</w:t>
      </w:r>
      <w:r w:rsidRPr="0038160A">
        <w:rPr>
          <w:rtl/>
        </w:rPr>
        <w:t xml:space="preserve"> </w:t>
      </w:r>
      <w:r w:rsidRPr="0038160A">
        <w:rPr>
          <w:rFonts w:hint="cs"/>
          <w:rtl/>
        </w:rPr>
        <w:t xml:space="preserve">هلال» </w:t>
      </w:r>
      <w:r>
        <w:rPr>
          <w:rFonts w:hint="cs"/>
          <w:rtl/>
        </w:rPr>
        <w:t xml:space="preserve">و در مقابل شیخ طوسی او را غالی معرفی کرد که طرف نقیض ناصبی است معلوم می شود که </w:t>
      </w:r>
      <w:r w:rsidR="0000224E">
        <w:rPr>
          <w:rFonts w:hint="cs"/>
          <w:rtl/>
        </w:rPr>
        <w:t>احمد بن هلال أصلاً دین نداشته است.</w:t>
      </w:r>
    </w:p>
    <w:p w:rsidR="0000224E" w:rsidRDefault="0000224E" w:rsidP="001A5E22">
      <w:pPr>
        <w:rPr>
          <w:rtl/>
        </w:rPr>
      </w:pPr>
      <w:r>
        <w:rPr>
          <w:rFonts w:hint="cs"/>
          <w:rtl/>
        </w:rPr>
        <w:t xml:space="preserve">ما شواهدی پیدا نکردیم که أحمد بن هلال ناصبی اصطلاحی </w:t>
      </w:r>
      <w:r w:rsidR="002C2FB2">
        <w:rPr>
          <w:rFonts w:hint="cs"/>
          <w:rtl/>
        </w:rPr>
        <w:t xml:space="preserve">و دشمن أئمه </w:t>
      </w:r>
      <w:r>
        <w:rPr>
          <w:rFonts w:hint="cs"/>
          <w:rtl/>
        </w:rPr>
        <w:t>شده است بلکه شخصی بود که در مقابل امام علیه السلام عناد کرد و زیرا بار نائب خاص امام نرفت.</w:t>
      </w:r>
      <w:r w:rsidR="00315926">
        <w:rPr>
          <w:rFonts w:hint="cs"/>
          <w:rtl/>
        </w:rPr>
        <w:t xml:space="preserve"> (و ممکن است سعد بن عبدالله چیزی شنیده بوده است که ما خبر نداریم و تعبیر «فقد قصدنا» یعنی نه تنها با نائب دوم بلکه با ما نیز مشکل پیدا کرده بود)</w:t>
      </w:r>
      <w:r>
        <w:rPr>
          <w:rFonts w:hint="cs"/>
          <w:rtl/>
        </w:rPr>
        <w:t xml:space="preserve"> و شیخ طوسی نیز که تعبیر به غالی می کند چیزی جز شهادت شیخ طوسی در تاریخ وجود ندارد و معنای «غالی» در عبارت شیخ طوسی مشخص نیست و </w:t>
      </w:r>
      <w:r w:rsidR="001A5E22">
        <w:rPr>
          <w:rFonts w:hint="cs"/>
          <w:rtl/>
        </w:rPr>
        <w:t xml:space="preserve">در اصطلاح قدماء </w:t>
      </w:r>
      <w:r>
        <w:rPr>
          <w:rFonts w:hint="cs"/>
          <w:rtl/>
        </w:rPr>
        <w:t>گاهی «غلو» را به کسانی اطلاق می کردند که اباحه گری را ترویج می کردند</w:t>
      </w:r>
      <w:r w:rsidR="001A5E22">
        <w:rPr>
          <w:rFonts w:hint="cs"/>
          <w:rtl/>
        </w:rPr>
        <w:t xml:space="preserve">؛ محمد بن ارومه در قم متّهم شده بود که غالی است و برخی از قمیین شخصی را فرستادند تا او را به قتل برساند و از شب تا صبح منتظر ماند و او را نکشت و برگشت و گفت من دیدم از شب تا صبح نماز می خواند و عبادت می کرد ولی غلوی که ما الآن می فهمیم با این منافات ندارد که شخص از شب تا صبح عبادت کند ولی غالی هم باشد و لکن در برخی از مراتب غلوّ، اباحه گری را ترویج می کردند و می گفتند خداوند در امیر المؤمنین حلول کرده است و دیگر نیاز به نماز و زکات و روزه نیست یعنی کافر بودند شبیه نصیره (علی </w:t>
      </w:r>
      <w:r w:rsidR="001A5E22">
        <w:rPr>
          <w:rFonts w:hint="cs"/>
          <w:rtl/>
        </w:rPr>
        <w:lastRenderedPageBreak/>
        <w:t>اللهی های خاص</w:t>
      </w:r>
      <w:r w:rsidR="0096391E">
        <w:rPr>
          <w:rFonts w:hint="cs"/>
          <w:rtl/>
        </w:rPr>
        <w:t>ی اند</w:t>
      </w:r>
      <w:r w:rsidR="001A5E22">
        <w:rPr>
          <w:rFonts w:hint="cs"/>
          <w:rtl/>
        </w:rPr>
        <w:t>)</w:t>
      </w:r>
      <w:r w:rsidR="0096391E">
        <w:rPr>
          <w:rFonts w:hint="cs"/>
          <w:rtl/>
        </w:rPr>
        <w:t xml:space="preserve"> که قائل به حلول خدا در علی علیه السلام بودند.</w:t>
      </w:r>
      <w:r w:rsidR="00803AB7">
        <w:rPr>
          <w:rFonts w:hint="cs"/>
          <w:rtl/>
        </w:rPr>
        <w:t xml:space="preserve"> و ممکن است أحمد بن هلال به طور خصوصی اباحه گری را ترویج می کرده است و این گونه نیست که انحراف هر منحرفی برای عموم مردم واضح شود.</w:t>
      </w:r>
    </w:p>
    <w:p w:rsidR="00803AB7" w:rsidRDefault="00D03004" w:rsidP="00803AB7">
      <w:pPr>
        <w:rPr>
          <w:rtl/>
        </w:rPr>
      </w:pPr>
      <w:r>
        <w:rPr>
          <w:rFonts w:hint="cs"/>
          <w:rtl/>
        </w:rPr>
        <w:t>و البته شیخ طوسی أحمد بن هلال را قبل از انحراف، مستقیم می داند و روایات او قبل از انحراف مقبول است و انحراف او چند سال بیشتر طول نکشید که به درک واصل شد؛ بعد از امام عسکری علیه السلام هفت سال زنده بود و در این هفت سال نائب أول را درک کرد و مشکلی نداشت</w:t>
      </w:r>
      <w:r w:rsidR="006B440D">
        <w:rPr>
          <w:rFonts w:hint="cs"/>
          <w:rtl/>
        </w:rPr>
        <w:t xml:space="preserve"> که حدود پنج سال بود</w:t>
      </w:r>
      <w:r>
        <w:rPr>
          <w:rFonts w:hint="cs"/>
          <w:rtl/>
        </w:rPr>
        <w:t xml:space="preserve"> ولی وقتی نائب دوم را درک کرد دچار مشکل شد </w:t>
      </w:r>
      <w:r w:rsidR="006B04A1">
        <w:rPr>
          <w:rFonts w:hint="cs"/>
          <w:rtl/>
        </w:rPr>
        <w:t>و معمولاً افرادی که منحرف می شوند تشدید انحرافشان تدریجی است و</w:t>
      </w:r>
      <w:r w:rsidR="006B440D">
        <w:rPr>
          <w:rFonts w:hint="cs"/>
          <w:rtl/>
        </w:rPr>
        <w:t xml:space="preserve"> کم کم انحراف آن ها شدید می شود</w:t>
      </w:r>
      <w:r w:rsidR="00803AB7">
        <w:rPr>
          <w:rFonts w:hint="cs"/>
          <w:rtl/>
        </w:rPr>
        <w:t>.</w:t>
      </w:r>
    </w:p>
    <w:p w:rsidR="00290F32" w:rsidRDefault="00290F32" w:rsidP="00803AB7">
      <w:pPr>
        <w:rPr>
          <w:rFonts w:hint="cs"/>
          <w:rtl/>
        </w:rPr>
      </w:pPr>
      <w:r>
        <w:rPr>
          <w:rFonts w:hint="cs"/>
          <w:rtl/>
        </w:rPr>
        <w:t>خلاصه این که راه أول برای تصحیح سند که توثیق خود أحمد بن هلال بود درست نشد.</w:t>
      </w:r>
    </w:p>
    <w:p w:rsidR="00290F32" w:rsidRDefault="00290F32" w:rsidP="00887CED">
      <w:pPr>
        <w:pStyle w:val="30"/>
        <w:rPr>
          <w:rFonts w:hint="cs"/>
          <w:rtl/>
        </w:rPr>
      </w:pPr>
      <w:bookmarkStart w:id="26" w:name="_Toc4866304"/>
      <w:r>
        <w:rPr>
          <w:rFonts w:hint="cs"/>
          <w:rtl/>
        </w:rPr>
        <w:t>راه دوم</w:t>
      </w:r>
      <w:r w:rsidR="00887CED">
        <w:rPr>
          <w:rFonts w:hint="cs"/>
          <w:rtl/>
        </w:rPr>
        <w:t xml:space="preserve"> (شهرت کتاب نوادر ابن أبی عمیر)</w:t>
      </w:r>
      <w:bookmarkEnd w:id="26"/>
    </w:p>
    <w:p w:rsidR="00290F32" w:rsidRDefault="00290F32" w:rsidP="00803AB7">
      <w:pPr>
        <w:rPr>
          <w:rFonts w:hint="cs"/>
          <w:rtl/>
        </w:rPr>
      </w:pPr>
      <w:r>
        <w:rPr>
          <w:rFonts w:hint="cs"/>
          <w:rtl/>
        </w:rPr>
        <w:t>آقای داماد فرمودند: کتاب نوادر ابن أبی عمیر که أحمد بن هلال نقل می کند مشهور بوده است و نیازی به طریق أحمد بن هلال نیست و طریق أحمد بن هلال تشریفاتی است وگرنه کتاب نوادر ابن أبی عمیر مثل کتاب مشیخه حسن بن محبوب معروف بوده است و شاید سرّ این که ابن غضائری می گوید من در عمل به أحادیث أحمد بن هلال که از کتاب نوادر ابن أبی عمیر و مشیخه حسن بن محبوب نقل می کند توقّف نمی کنم همین باشد که این دو کتاب معروف بوده است.</w:t>
      </w:r>
    </w:p>
    <w:p w:rsidR="00887CED" w:rsidRDefault="00887CED" w:rsidP="00887CED">
      <w:pPr>
        <w:pStyle w:val="40"/>
        <w:rPr>
          <w:rtl/>
        </w:rPr>
      </w:pPr>
      <w:bookmarkStart w:id="27" w:name="_Toc4866305"/>
      <w:r>
        <w:rPr>
          <w:rFonts w:hint="cs"/>
          <w:rtl/>
        </w:rPr>
        <w:t>مناقشه (شک در بودن این روایت از کتاب نوادر)</w:t>
      </w:r>
      <w:bookmarkEnd w:id="27"/>
    </w:p>
    <w:p w:rsidR="00290F32" w:rsidRDefault="00290F32" w:rsidP="00803AB7">
      <w:pPr>
        <w:rPr>
          <w:rFonts w:hint="cs"/>
          <w:rtl/>
        </w:rPr>
      </w:pPr>
      <w:r>
        <w:rPr>
          <w:rFonts w:hint="cs"/>
          <w:rtl/>
        </w:rPr>
        <w:t>انصاف این است که: این مطلب خیلی بعید است؛</w:t>
      </w:r>
    </w:p>
    <w:p w:rsidR="00290F32" w:rsidRDefault="00290F32" w:rsidP="00803AB7">
      <w:pPr>
        <w:rPr>
          <w:rFonts w:hint="cs"/>
          <w:rtl/>
        </w:rPr>
      </w:pPr>
      <w:r w:rsidRPr="001435B9">
        <w:rPr>
          <w:rFonts w:hint="cs"/>
          <w:b/>
          <w:bCs/>
          <w:rtl/>
        </w:rPr>
        <w:t>أولاً:</w:t>
      </w:r>
      <w:r w:rsidR="001435B9">
        <w:rPr>
          <w:rFonts w:hint="cs"/>
          <w:rtl/>
        </w:rPr>
        <w:t xml:space="preserve"> معلوم نیست این روایت از کتاب نوادر باشد و تعبیر در سند «عن ابن أبی عمیر» است و تعبیر «عن نوادره» نکرده است.</w:t>
      </w:r>
    </w:p>
    <w:p w:rsidR="001435B9" w:rsidRDefault="001435B9" w:rsidP="00803AB7">
      <w:pPr>
        <w:rPr>
          <w:rFonts w:hint="cs"/>
          <w:rtl/>
        </w:rPr>
      </w:pPr>
      <w:r w:rsidRPr="001435B9">
        <w:rPr>
          <w:rFonts w:hint="cs"/>
          <w:b/>
          <w:bCs/>
          <w:rtl/>
        </w:rPr>
        <w:t>ثانیاً:</w:t>
      </w:r>
      <w:r>
        <w:rPr>
          <w:rFonts w:hint="cs"/>
          <w:rtl/>
        </w:rPr>
        <w:t xml:space="preserve"> این دو کتاب چه خصوصیتی دارند؟! اگر این دو کتاب مشهور بوده اند و به این خاطر نیازی به طریق أحمد بن هلال نیست می گوییم شاید أحمد بن هلال حدیثی را از این کتاب ها نقل می کرده است که در نسخه های دیگر نبوده است زیرا در آن زمان اختلاف نسخه زیاد بوده است. لذا انسان در این دو کتاب خصوصیتی نمی بیند.</w:t>
      </w:r>
    </w:p>
    <w:p w:rsidR="001435B9" w:rsidRDefault="001435B9" w:rsidP="00803AB7">
      <w:pPr>
        <w:rPr>
          <w:rFonts w:hint="cs"/>
          <w:rtl/>
        </w:rPr>
      </w:pPr>
      <w:r>
        <w:rPr>
          <w:rFonts w:hint="cs"/>
          <w:rtl/>
        </w:rPr>
        <w:t>و عمده اشکال همان اشکال أول است.</w:t>
      </w:r>
    </w:p>
    <w:p w:rsidR="001435B9" w:rsidRDefault="001435B9" w:rsidP="00887CED">
      <w:pPr>
        <w:pStyle w:val="30"/>
        <w:rPr>
          <w:rFonts w:hint="cs"/>
          <w:rtl/>
        </w:rPr>
      </w:pPr>
      <w:bookmarkStart w:id="28" w:name="_Toc4866306"/>
      <w:r>
        <w:rPr>
          <w:rFonts w:hint="cs"/>
          <w:rtl/>
        </w:rPr>
        <w:lastRenderedPageBreak/>
        <w:t>راه سوم (</w:t>
      </w:r>
      <w:r w:rsidR="00BE70AE">
        <w:rPr>
          <w:rFonts w:hint="cs"/>
          <w:rtl/>
        </w:rPr>
        <w:t xml:space="preserve">نظریه </w:t>
      </w:r>
      <w:r>
        <w:rPr>
          <w:rFonts w:hint="cs"/>
          <w:rtl/>
        </w:rPr>
        <w:t>تعویض سند)</w:t>
      </w:r>
      <w:bookmarkEnd w:id="28"/>
    </w:p>
    <w:p w:rsidR="001435B9" w:rsidRDefault="001435B9" w:rsidP="00803AB7">
      <w:pPr>
        <w:rPr>
          <w:rFonts w:hint="cs"/>
          <w:rtl/>
        </w:rPr>
      </w:pPr>
      <w:r>
        <w:rPr>
          <w:rFonts w:hint="cs"/>
          <w:rtl/>
        </w:rPr>
        <w:t xml:space="preserve">تطبیق نظریه تعویض سند است که گفته می شود و مرحوم تبریزی نیز قبلاً می فرمودند که </w:t>
      </w:r>
      <w:r w:rsidR="00887CED">
        <w:rPr>
          <w:rFonts w:hint="cs"/>
          <w:rtl/>
        </w:rPr>
        <w:t>شیخ طوسی در فهرست فرموده اند که به جمیع کتب و روایات ابن أبی عمیر طریق صحیح دارم و یکی از روایات ابن أبی عمیر که شیخ در تهذیب نقل می کند همین روایت است.</w:t>
      </w:r>
    </w:p>
    <w:p w:rsidR="00887CED" w:rsidRDefault="00887CED" w:rsidP="00803AB7">
      <w:pPr>
        <w:rPr>
          <w:rFonts w:hint="cs"/>
          <w:rtl/>
        </w:rPr>
      </w:pPr>
      <w:r>
        <w:rPr>
          <w:rFonts w:hint="cs"/>
          <w:rtl/>
        </w:rPr>
        <w:t>مرحوم تبریزی در أواخر در این نظریه تردید پیدا کردند زیرا شواهدی در تهذیب و استبصار پیدا کردند که با این که مورد تعویض سند است ولی خود شیخ طوسی اشکال به سند می گیرد که بعداً مطرح می کنیم.</w:t>
      </w:r>
    </w:p>
    <w:p w:rsidR="00887CED" w:rsidRDefault="00887CED" w:rsidP="00803AB7">
      <w:pPr>
        <w:rPr>
          <w:rFonts w:hint="cs"/>
          <w:rtl/>
        </w:rPr>
      </w:pPr>
      <w:r>
        <w:rPr>
          <w:rFonts w:hint="cs"/>
          <w:rtl/>
        </w:rPr>
        <w:t>و مرحوم خویی نیز د</w:t>
      </w:r>
      <w:r w:rsidR="00BE70AE">
        <w:rPr>
          <w:rFonts w:hint="cs"/>
          <w:rtl/>
        </w:rPr>
        <w:t>ر دو جا به نظریه تعویض سند عمل کرده است: موسوعه جلد 2 صفحه 388 و جلد 9 صفحه 282، ولی بعید می دانم که ایشان این نظریه را تا آخر قبول داشته اند زیرا اگر تا آخر قبول کرده بودند رجال ایشان تغییر می کرد و فقه ایشان تغییر می کرد.</w:t>
      </w:r>
    </w:p>
    <w:p w:rsidR="00BE70AE" w:rsidRDefault="00BE70AE" w:rsidP="00803AB7">
      <w:pPr>
        <w:rPr>
          <w:rFonts w:hint="cs"/>
          <w:rtl/>
        </w:rPr>
      </w:pPr>
      <w:r>
        <w:rPr>
          <w:rFonts w:hint="cs"/>
          <w:rtl/>
        </w:rPr>
        <w:t>و مرحوم صدر در دوره أول اصول این نظریه را قبول داشتند ولی در دوره دوم اصول در بحث از حدیث رفع از این نظریه برگشتند.</w:t>
      </w:r>
    </w:p>
    <w:p w:rsidR="00BE70AE" w:rsidRDefault="00BE70AE" w:rsidP="00BE70AE">
      <w:pPr>
        <w:pStyle w:val="40"/>
        <w:rPr>
          <w:rtl/>
        </w:rPr>
      </w:pPr>
      <w:bookmarkStart w:id="29" w:name="_Toc4866307"/>
      <w:r>
        <w:rPr>
          <w:rFonts w:hint="cs"/>
          <w:rtl/>
        </w:rPr>
        <w:t>مناقشه (عدم صحت نظریه تعویض سند)</w:t>
      </w:r>
      <w:bookmarkEnd w:id="29"/>
    </w:p>
    <w:p w:rsidR="00BE70AE" w:rsidRPr="007E4BCF" w:rsidRDefault="00BE70AE" w:rsidP="00803AB7">
      <w:pPr>
        <w:rPr>
          <w:rFonts w:hint="cs"/>
          <w:b/>
          <w:bCs/>
          <w:rtl/>
        </w:rPr>
      </w:pPr>
      <w:r w:rsidRPr="007E4BCF">
        <w:rPr>
          <w:rFonts w:hint="cs"/>
          <w:b/>
          <w:bCs/>
          <w:rtl/>
        </w:rPr>
        <w:t>به نظر ما نیز این نظریه به دو بیان صحیح نیست؛</w:t>
      </w:r>
    </w:p>
    <w:p w:rsidR="00BE70AE" w:rsidRDefault="00BE70AE" w:rsidP="00803AB7">
      <w:pPr>
        <w:rPr>
          <w:rFonts w:hint="cs"/>
          <w:rtl/>
        </w:rPr>
      </w:pPr>
      <w:r w:rsidRPr="007E4BCF">
        <w:rPr>
          <w:rFonts w:hint="cs"/>
          <w:b/>
          <w:bCs/>
          <w:rtl/>
        </w:rPr>
        <w:t>بیان أول این است که:</w:t>
      </w:r>
      <w:r>
        <w:rPr>
          <w:rFonts w:hint="cs"/>
          <w:rtl/>
        </w:rPr>
        <w:t xml:space="preserve"> ظاهر «أخبرنا بجمیع کتبه و روایاته» کتب و روایات واقعیه ابن أبی عمیر است و مراد روایات منسوبه به ابن أبی عمیر نیست؛ مثلاً اگر کسی بگوید «من به تمام </w:t>
      </w:r>
      <w:r w:rsidR="0059479D">
        <w:rPr>
          <w:rFonts w:hint="cs"/>
          <w:rtl/>
        </w:rPr>
        <w:t>کلمات شیخ انصاری سند معتبر دارم» به این معنا نیست که هر کلامی که منسوب به شیخ انصاری است به آن سند معتبر دارم.</w:t>
      </w:r>
    </w:p>
    <w:p w:rsidR="0059479D" w:rsidRDefault="0059479D" w:rsidP="00803AB7">
      <w:pPr>
        <w:rPr>
          <w:rFonts w:hint="cs"/>
          <w:rtl/>
        </w:rPr>
      </w:pPr>
      <w:r w:rsidRPr="007E4BCF">
        <w:rPr>
          <w:rFonts w:hint="cs"/>
          <w:b/>
          <w:bCs/>
          <w:rtl/>
        </w:rPr>
        <w:t>اشکال نکنید که:</w:t>
      </w:r>
      <w:r>
        <w:rPr>
          <w:rFonts w:hint="cs"/>
          <w:rtl/>
        </w:rPr>
        <w:t xml:space="preserve"> اگر مراد کتب و روایات واقعیه باشد گفتن این حرف توسط شیخ طوسی لغو می شود زیرا بیان جمله مذکور توسط شیخ طوسی برای این است که مستمعین استفاده کنند در حالی که هر کجا دست بگذارند شک دارند که این کتاب یا روایت از ابن أبی عمیر است یا نه.</w:t>
      </w:r>
    </w:p>
    <w:p w:rsidR="0059479D" w:rsidRDefault="007E4BCF" w:rsidP="00803AB7">
      <w:pPr>
        <w:rPr>
          <w:rFonts w:hint="cs"/>
          <w:rtl/>
        </w:rPr>
      </w:pPr>
      <w:r w:rsidRPr="007E4BCF">
        <w:rPr>
          <w:rFonts w:hint="cs"/>
          <w:b/>
          <w:bCs/>
          <w:rtl/>
        </w:rPr>
        <w:t>زیرا در جواب می گوییم</w:t>
      </w:r>
      <w:r w:rsidR="0059479D" w:rsidRPr="007E4BCF">
        <w:rPr>
          <w:rFonts w:hint="cs"/>
          <w:b/>
          <w:bCs/>
          <w:rtl/>
        </w:rPr>
        <w:t>:</w:t>
      </w:r>
      <w:r w:rsidR="0059479D">
        <w:rPr>
          <w:rFonts w:hint="cs"/>
          <w:rtl/>
        </w:rPr>
        <w:t xml:space="preserve"> ا</w:t>
      </w:r>
      <w:r w:rsidR="00CF71E2">
        <w:rPr>
          <w:rFonts w:hint="cs"/>
          <w:rtl/>
        </w:rPr>
        <w:t xml:space="preserve">ین کلام شیخ طوسی بی فایده نیست و طریق به روایات واقعیه شیخ طوسی، نظر شیخ طوسی است یعنی مراد از «أخبرنا جمیع کتبه و روایاته» این است که «آنچه من آن را کتاب یا روایت ابن أبی عمیر می دانم این سند ها را دارد» که از جمله این موارد، </w:t>
      </w:r>
      <w:r w:rsidR="0059479D">
        <w:rPr>
          <w:rFonts w:hint="cs"/>
          <w:rtl/>
        </w:rPr>
        <w:t xml:space="preserve">مواردی </w:t>
      </w:r>
      <w:r w:rsidR="00CF71E2">
        <w:rPr>
          <w:rFonts w:hint="cs"/>
          <w:rtl/>
        </w:rPr>
        <w:t xml:space="preserve">است </w:t>
      </w:r>
      <w:r w:rsidR="0059479D">
        <w:rPr>
          <w:rFonts w:hint="cs"/>
          <w:rtl/>
        </w:rPr>
        <w:t xml:space="preserve">که در کتاب </w:t>
      </w:r>
      <w:r w:rsidR="00CF71E2">
        <w:rPr>
          <w:rFonts w:hint="cs"/>
          <w:rtl/>
        </w:rPr>
        <w:t>تهذیب و استبصار بدء سند به ابن أبی عمیر کرده است</w:t>
      </w:r>
      <w:r w:rsidR="00F74470">
        <w:rPr>
          <w:rFonts w:hint="cs"/>
          <w:rtl/>
        </w:rPr>
        <w:t xml:space="preserve">. و نیز روایاتی که به سند صحیح از ابن أبی عمیر نقل می کند نیز چنین است ولی روایاتی که به سند ضعیف نقل می کند </w:t>
      </w:r>
      <w:r w:rsidR="00FD620C">
        <w:rPr>
          <w:rFonts w:hint="cs"/>
          <w:rtl/>
        </w:rPr>
        <w:t xml:space="preserve">شامل نظریه تعویض </w:t>
      </w:r>
      <w:r w:rsidR="00FD620C">
        <w:rPr>
          <w:rFonts w:hint="cs"/>
          <w:rtl/>
        </w:rPr>
        <w:lastRenderedPageBreak/>
        <w:t>سند نمی شود یعنی روایات ابن أبی عمیر که من آن را روایت ابن أبی عمیر می دانم این سند ها را دارد نه روایاتی که نسبت می دهم که مثلاً احمد بن هلال از ابن أبی عمیر نقل کرده است. و تعبیر شیخ طوسی «أخبرنا بجمیع کتبه و روایاته اللتی نقلت عنه» نیست بلکه قدرمتیقّن آن «أخبرنا بجمیع کتبه و روایاته اللتی أراها روایة له» می باشد و لغو نمی شود و هر کجا</w:t>
      </w:r>
      <w:r w:rsidR="00E36B13">
        <w:rPr>
          <w:rFonts w:hint="cs"/>
          <w:rtl/>
        </w:rPr>
        <w:t xml:space="preserve"> (در تهذیب و استبصار و کتاب های دیگر)</w:t>
      </w:r>
      <w:r w:rsidR="00FD620C">
        <w:rPr>
          <w:rFonts w:hint="cs"/>
          <w:rtl/>
        </w:rPr>
        <w:t xml:space="preserve"> بدء سند به ابن أبی عمیر </w:t>
      </w:r>
      <w:r w:rsidR="00E36B13">
        <w:rPr>
          <w:rFonts w:hint="cs"/>
          <w:rtl/>
        </w:rPr>
        <w:t>کند مصداق «أخبرنا بجمیع کتبه و روایاته» می شود</w:t>
      </w:r>
      <w:r w:rsidR="00511B15">
        <w:rPr>
          <w:rFonts w:hint="cs"/>
          <w:rtl/>
        </w:rPr>
        <w:t>.</w:t>
      </w:r>
      <w:r w:rsidR="00926974">
        <w:rPr>
          <w:rFonts w:hint="cs"/>
          <w:rtl/>
        </w:rPr>
        <w:t xml:space="preserve"> لذا این کلام شیخ طوسی بی فایده نشد.</w:t>
      </w:r>
    </w:p>
    <w:p w:rsidR="00926974" w:rsidRDefault="00926974" w:rsidP="00803AB7">
      <w:pPr>
        <w:rPr>
          <w:rFonts w:hint="cs"/>
          <w:rtl/>
        </w:rPr>
      </w:pPr>
      <w:r w:rsidRPr="007E4BCF">
        <w:rPr>
          <w:rFonts w:hint="cs"/>
          <w:b/>
          <w:bCs/>
          <w:rtl/>
        </w:rPr>
        <w:t>بیان دوم این است که:</w:t>
      </w:r>
      <w:r>
        <w:rPr>
          <w:rFonts w:hint="cs"/>
          <w:rtl/>
        </w:rPr>
        <w:t xml:space="preserve"> کسی در موارد استعمال جمله «أخبرنا بجمیع کتبه و روایاته» تتبّع کند قطع پیدا می کند که مراد شیخ طوسی این نیست که «من به جمیع روایات تفصیلیه ابن أبی عمیر سند صحیح دارم» بلکه می خواهد بگوید که ابن أبی عمیر به شاگرد خود گفت که «أجزت لک أن تروی عنی جمیع کتبی و روایاتی» و شاگرد ابن أبی عمیر به شاگرد خود این اجازه را داد تا به من شیخ طوسی رسید و من شیخ طوسی در نقل کتب و روایات ابن أبی عمیر مجاز هستم و شاهد بر این مطلب زیاد است؛</w:t>
      </w:r>
    </w:p>
    <w:p w:rsidR="00926974" w:rsidRDefault="007E4BCF" w:rsidP="0084518E">
      <w:pPr>
        <w:rPr>
          <w:rtl/>
        </w:rPr>
      </w:pPr>
      <w:r>
        <w:rPr>
          <w:rFonts w:hint="cs"/>
          <w:rtl/>
        </w:rPr>
        <w:t>1-</w:t>
      </w:r>
      <w:r w:rsidR="00926974">
        <w:rPr>
          <w:rFonts w:hint="cs"/>
          <w:rtl/>
        </w:rPr>
        <w:t xml:space="preserve">در ترجمه أحمد بن </w:t>
      </w:r>
      <w:r w:rsidR="0084518E">
        <w:rPr>
          <w:rFonts w:hint="cs"/>
          <w:rtl/>
        </w:rPr>
        <w:t>محمد بن نوح سیرافی می گوید: «</w:t>
      </w:r>
      <w:r w:rsidR="0084518E" w:rsidRPr="0084518E">
        <w:rPr>
          <w:rFonts w:hint="cs"/>
          <w:color w:val="000080"/>
          <w:rtl/>
        </w:rPr>
        <w:t>أحمد بن محمد بن نوح</w:t>
      </w:r>
      <w:r w:rsidR="0084518E" w:rsidRPr="0084518E">
        <w:rPr>
          <w:rFonts w:hint="cs"/>
          <w:color w:val="000080"/>
        </w:rPr>
        <w:t>‌</w:t>
      </w:r>
      <w:r w:rsidR="0084518E" w:rsidRPr="0084518E">
        <w:rPr>
          <w:rFonts w:hint="cs"/>
          <w:color w:val="000080"/>
          <w:rtl/>
        </w:rPr>
        <w:t xml:space="preserve">، يكنى أبا العباس السيرافي، سكن البصرة واسع الرواية ثقة في روايته غير أنه حكي عنه مذاهب فاسدة في الأصول مثل القول بالرؤية و غيرها، </w:t>
      </w:r>
      <w:r w:rsidR="0084518E" w:rsidRPr="004B5AE7">
        <w:rPr>
          <w:rFonts w:hint="cs"/>
          <w:color w:val="000080"/>
          <w:u w:val="single"/>
          <w:rtl/>
        </w:rPr>
        <w:t>و له تصانيف، منها كتاب الرجال الذين رووا عن أبي عبد الله عليه السلام، و زاد على ما ذكره ابن عقدة كثيرا، و له كتب في الفقه على ترتيب الأصول و ذكر الاختلاف فيها، و له كتاب أخبار الأبواب غير أن هذه الكتب كانت في المسودة و لم يوجد منها شي‌ء، و أخبرنا عنه جماعة من أصحابنا بجميع رواياته</w:t>
      </w:r>
      <w:r w:rsidR="0084518E" w:rsidRPr="0084518E">
        <w:rPr>
          <w:rFonts w:hint="cs"/>
          <w:color w:val="000080"/>
          <w:rtl/>
        </w:rPr>
        <w:t>، و مات عن قرب إلا أنه كان بالبصرة و لم يتفق لقائي إياه</w:t>
      </w:r>
      <w:r w:rsidR="0084518E">
        <w:rPr>
          <w:rFonts w:hint="cs"/>
          <w:rtl/>
        </w:rPr>
        <w:t>»</w:t>
      </w:r>
      <w:r w:rsidR="0084518E">
        <w:rPr>
          <w:rStyle w:val="ab"/>
          <w:rtl/>
        </w:rPr>
        <w:footnoteReference w:id="8"/>
      </w:r>
    </w:p>
    <w:p w:rsidR="004B5AE7" w:rsidRDefault="007E4BCF" w:rsidP="004B5AE7">
      <w:pPr>
        <w:rPr>
          <w:rFonts w:hint="cs"/>
          <w:rtl/>
        </w:rPr>
      </w:pPr>
      <w:r>
        <w:rPr>
          <w:rFonts w:hint="cs"/>
          <w:rtl/>
        </w:rPr>
        <w:t>2-</w:t>
      </w:r>
      <w:r w:rsidR="004B5AE7">
        <w:rPr>
          <w:rFonts w:hint="cs"/>
          <w:rtl/>
        </w:rPr>
        <w:t>یا در ترجمه عیسی بن مهران می گوید: «</w:t>
      </w:r>
      <w:r w:rsidR="004B5AE7" w:rsidRPr="004B5AE7">
        <w:rPr>
          <w:rFonts w:hint="cs"/>
          <w:color w:val="000080"/>
          <w:rtl/>
        </w:rPr>
        <w:t>عيسى بن مهران المعروف بالمستعطف</w:t>
      </w:r>
      <w:r w:rsidR="004B5AE7" w:rsidRPr="004B5AE7">
        <w:rPr>
          <w:rFonts w:hint="cs"/>
          <w:color w:val="000080"/>
        </w:rPr>
        <w:t>‌</w:t>
      </w:r>
      <w:r w:rsidR="004B5AE7" w:rsidRPr="004B5AE7">
        <w:rPr>
          <w:rFonts w:hint="cs"/>
          <w:color w:val="000080"/>
          <w:rtl/>
        </w:rPr>
        <w:t xml:space="preserve">، يكنى أبا موسى، له كتاب الوفاة تصنيفه، أخبرنا به جماعة عن التلعكبري عن ابن همام عن أحمد بن محمد بن موسى النوفلي عنه، </w:t>
      </w:r>
      <w:r w:rsidR="004B5AE7" w:rsidRPr="00E268A6">
        <w:rPr>
          <w:rFonts w:hint="cs"/>
          <w:color w:val="000080"/>
          <w:u w:val="single"/>
          <w:rtl/>
        </w:rPr>
        <w:t>و ذكر له ابن النديم من الكتب</w:t>
      </w:r>
      <w:r w:rsidR="004B5AE7" w:rsidRPr="004B5AE7">
        <w:rPr>
          <w:rFonts w:hint="cs"/>
          <w:color w:val="000080"/>
          <w:rtl/>
        </w:rPr>
        <w:t xml:space="preserve">، كتاب مقتل عثمان، و كتاب الفرق بين الآل و الأمة، و كتاب المحدثين، و كتاب السنن المشتركة و كتاب الوفاة، و كتاب الكشف، و كتاب الفضائل، و كتاب الديباج، </w:t>
      </w:r>
      <w:r w:rsidR="004B5AE7" w:rsidRPr="00E268A6">
        <w:rPr>
          <w:rFonts w:hint="cs"/>
          <w:color w:val="000080"/>
          <w:u w:val="single"/>
          <w:rtl/>
        </w:rPr>
        <w:t xml:space="preserve">أخبرنا بكتبه أحمد بن عبدون عن أبي الحسن منصور بن علي القزاز بدار القز عن عيسى بن مهران المستعطف، </w:t>
      </w:r>
      <w:r w:rsidR="004B5AE7" w:rsidRPr="004B5AE7">
        <w:rPr>
          <w:rFonts w:hint="cs"/>
          <w:color w:val="000080"/>
          <w:rtl/>
        </w:rPr>
        <w:t>و له كتاب المهدي عليه السلام</w:t>
      </w:r>
      <w:r w:rsidR="004B5AE7">
        <w:rPr>
          <w:rFonts w:hint="cs"/>
          <w:rtl/>
        </w:rPr>
        <w:t>»</w:t>
      </w:r>
      <w:r w:rsidR="004B5AE7">
        <w:rPr>
          <w:rStyle w:val="ab"/>
          <w:rtl/>
        </w:rPr>
        <w:footnoteReference w:id="9"/>
      </w:r>
      <w:r w:rsidR="00E268A6">
        <w:rPr>
          <w:rFonts w:hint="cs"/>
          <w:rtl/>
        </w:rPr>
        <w:t xml:space="preserve"> وقتی تعبیر می کند «ذکر له ابن الندیم من الکتب» یعنی من ندیدم و او ذکر </w:t>
      </w:r>
      <w:r w:rsidR="00E268A6">
        <w:rPr>
          <w:rFonts w:hint="cs"/>
          <w:rtl/>
        </w:rPr>
        <w:lastRenderedPageBreak/>
        <w:t>کرده است. در ادامه می گوید به کتب او سند تفصیلی دارم؛ خوب اگر به کتب او سند تفصیلی دارد چرا می گوید ابن ندیم برای او کتبی ذکر کرده است و من ندیده ام.</w:t>
      </w:r>
    </w:p>
    <w:p w:rsidR="00E268A6" w:rsidRDefault="007E4BCF" w:rsidP="00E268A6">
      <w:pPr>
        <w:rPr>
          <w:rFonts w:hint="cs"/>
          <w:rtl/>
        </w:rPr>
      </w:pPr>
      <w:r>
        <w:rPr>
          <w:rFonts w:hint="cs"/>
          <w:rtl/>
        </w:rPr>
        <w:t>3-</w:t>
      </w:r>
      <w:r w:rsidR="00E268A6">
        <w:rPr>
          <w:rFonts w:hint="cs"/>
          <w:rtl/>
        </w:rPr>
        <w:t>یا راجع به خود ابن أبی عمیر می گوید: «</w:t>
      </w:r>
      <w:r w:rsidR="00E268A6" w:rsidRPr="00E268A6">
        <w:rPr>
          <w:rFonts w:hint="cs"/>
          <w:color w:val="000080"/>
          <w:rtl/>
        </w:rPr>
        <w:t>محمد بن أبي عمير</w:t>
      </w:r>
      <w:r w:rsidR="00E268A6" w:rsidRPr="00E268A6">
        <w:rPr>
          <w:rFonts w:hint="cs"/>
          <w:color w:val="000080"/>
        </w:rPr>
        <w:t>‌</w:t>
      </w:r>
      <w:r w:rsidR="00E268A6" w:rsidRPr="00E268A6">
        <w:rPr>
          <w:rFonts w:hint="cs"/>
          <w:color w:val="000080"/>
          <w:rtl/>
        </w:rPr>
        <w:t xml:space="preserve"> يكنى أبا أحمد، من موالي الأزد، و اسم أبي عمير زياد، و كان من أوثق الناس عند الخاصة و العامة، و أنسكهم نسكا، و أورعهم و أعبدهم، و قد ذكره الجاحظ في كتابه [في فخر قحطان على عدنان بهذه الصفة التي وصفناه و ذكر أنه كان أوحد [واحد أهل زمانه في الأشياء كلها، و أدرك من الأئمة عليهم السلام ثلاثة أبا إبراهيم موسى عليه السلام، و لم يرو عنه و أدرك الرضا عليه السلام، و روى عنه و الجواد عليه السلام، و روى عنه أحمد بن محمد بن عيسى كتب مائة رجل من رجال الصادق عليه السلام، و له مصنفات كثيرة، </w:t>
      </w:r>
      <w:r w:rsidR="00E268A6" w:rsidRPr="00E268A6">
        <w:rPr>
          <w:rFonts w:hint="cs"/>
          <w:color w:val="000080"/>
          <w:u w:val="single"/>
          <w:rtl/>
        </w:rPr>
        <w:t>و ذكر ابن بطة أن له أربعة و تسعين كتابا</w:t>
      </w:r>
      <w:r w:rsidR="00E268A6" w:rsidRPr="00E268A6">
        <w:rPr>
          <w:rFonts w:hint="cs"/>
          <w:color w:val="000080"/>
          <w:rtl/>
        </w:rPr>
        <w:t xml:space="preserve"> منها كتاب النوادر كبير حسن، و كتاب الاستطاعة و الأفاعيل و الرد على أهل القدر و الجبر، و كتاب الإمامة و كتاب البداء [و كتاب البداء و كتاب الإمامة، و كتاب المتعة، و مسائله عن الرضا عليه السلام و غير ذلك، </w:t>
      </w:r>
      <w:r w:rsidR="00E268A6" w:rsidRPr="006E1946">
        <w:rPr>
          <w:rFonts w:hint="cs"/>
          <w:color w:val="000080"/>
          <w:u w:val="single"/>
          <w:rtl/>
        </w:rPr>
        <w:t>أخبرنا بجميع كتبه و رواياته جماعة</w:t>
      </w:r>
      <w:r w:rsidR="00E268A6" w:rsidRPr="00E268A6">
        <w:rPr>
          <w:rFonts w:hint="cs"/>
          <w:color w:val="000080"/>
          <w:rtl/>
        </w:rPr>
        <w:t xml:space="preserve"> عن ابن بابويه عن أبيه، و محمد بن الحسن عن سعد، و الحميري عن إبراهيم بن هاشم عنه، و أخبرنا بها ابن أبي جيد عن ابن الوليد عن الصفار عن يعقوب بن يزيد، و محمد بن الحسين، و أيوب بن نوح، و إبراهيم بن هاشم، و محمد بن عيسى بن عبيد عنه، و رواها ابن بابويه عن أبيه و حمزة بن محمد العلوي، و محمد بن علي ماجيلويه عن علي بن إبراهيم عن أبيه عنه، و أخبرنا بالنوادر خاصة جماعة عن أبي المفضل عن حميد عن عبيد الله بن أحمد بن‌ نهيك عنه، و أخبرنا بها أيضا جماعة عن أبي القاسم جعفر بن محمد بن قولويه عن أبي القاسم جعفر بن محمد الموسوي عن ابن نهيك عنه</w:t>
      </w:r>
      <w:r w:rsidR="00E268A6">
        <w:rPr>
          <w:rFonts w:hint="cs"/>
          <w:rtl/>
        </w:rPr>
        <w:t>»</w:t>
      </w:r>
      <w:r w:rsidR="006E1946">
        <w:rPr>
          <w:rStyle w:val="ab"/>
          <w:rtl/>
        </w:rPr>
        <w:footnoteReference w:id="10"/>
      </w:r>
      <w:r w:rsidR="006E1946">
        <w:rPr>
          <w:rFonts w:hint="cs"/>
          <w:rtl/>
        </w:rPr>
        <w:t xml:space="preserve"> این هم شبیه مثال قبل است و کسی که می گوید جمیع کتب وروایات ابن أبی عمیر پیش من است چگونه می گوید که ابن بطه گفته است که این شخص 94 کتاب دارد</w:t>
      </w:r>
      <w:r w:rsidR="000A6FA3">
        <w:rPr>
          <w:rFonts w:hint="cs"/>
          <w:rtl/>
        </w:rPr>
        <w:t xml:space="preserve"> لذا معلوم می شود که مراد از «أخبرنا بجمیع کتبه وروایاته» این نیست که این ها پیش او وجود دارد.</w:t>
      </w:r>
    </w:p>
    <w:p w:rsidR="000A6FA3" w:rsidRDefault="007E4BCF" w:rsidP="000A6FA3">
      <w:pPr>
        <w:rPr>
          <w:rFonts w:hint="cs"/>
          <w:rtl/>
        </w:rPr>
      </w:pPr>
      <w:r>
        <w:rPr>
          <w:rFonts w:hint="cs"/>
          <w:rtl/>
        </w:rPr>
        <w:t>4-</w:t>
      </w:r>
      <w:r w:rsidR="000A6FA3">
        <w:rPr>
          <w:rFonts w:hint="cs"/>
          <w:rtl/>
        </w:rPr>
        <w:t>یا راجع به علی بن حسن بن فضّال می گوید: «</w:t>
      </w:r>
      <w:r w:rsidR="000A6FA3" w:rsidRPr="000A6FA3">
        <w:rPr>
          <w:rFonts w:hint="cs"/>
          <w:color w:val="000080"/>
          <w:rtl/>
        </w:rPr>
        <w:t>علي بن الحسن بن فضال</w:t>
      </w:r>
      <w:r w:rsidR="000A6FA3" w:rsidRPr="000A6FA3">
        <w:rPr>
          <w:rFonts w:hint="cs"/>
          <w:color w:val="000080"/>
        </w:rPr>
        <w:t>‌</w:t>
      </w:r>
      <w:r w:rsidR="000A6FA3" w:rsidRPr="000A6FA3">
        <w:rPr>
          <w:rFonts w:hint="cs"/>
          <w:color w:val="000080"/>
          <w:rtl/>
        </w:rPr>
        <w:t xml:space="preserve"> فطحي المذهب ثقة كوفي كثير العلم واسع الرواية و الأخبار جيد التصانيف غير معاند، و كان قريب الأمر إلى أصحابنا الإمامية القائلين بالاثني عشر، و كتبه في الفقه مستوفاة في الأخبار حسنة </w:t>
      </w:r>
      <w:r w:rsidR="000A6FA3" w:rsidRPr="0044208B">
        <w:rPr>
          <w:rFonts w:hint="cs"/>
          <w:color w:val="000080"/>
          <w:u w:val="single"/>
          <w:rtl/>
        </w:rPr>
        <w:t>و قيل إنها ثلاثون كتابا</w:t>
      </w:r>
      <w:r w:rsidR="000A6FA3" w:rsidRPr="000A6FA3">
        <w:rPr>
          <w:rFonts w:hint="cs"/>
          <w:color w:val="000080"/>
          <w:rtl/>
        </w:rPr>
        <w:t xml:space="preserve">، منها كتاب الطب، و كتاب فضل الكوفة، و كتاب الدلائل و كتاب المعرفة، و كتاب المواعظ، و كتاب التفسير، و كتاب البشارات، و كتاب الجنة و النار، و كتاب الوضوء، و كتاب الصلاة، و كتاب الحيض، و كتاب الزكاة و كتاب الصوم، و كتاب الرجال، و كتاب الوصايا، و كتاب الزهد، و كتاب الحج و كتاب العقيقة، و كتاب الخمس، و كتاب النكاح، و كتاب الطلاق، و كتاب الجنائز، و كتاب صفات النبي صلى الله عليه و آله و كتاب المثالب، و كتاب أخبار‌ بني إسرائيل </w:t>
      </w:r>
      <w:r w:rsidR="000A6FA3" w:rsidRPr="000A6FA3">
        <w:rPr>
          <w:rFonts w:hint="cs"/>
          <w:color w:val="000080"/>
          <w:rtl/>
        </w:rPr>
        <w:lastRenderedPageBreak/>
        <w:t xml:space="preserve">و كتاب الأصفياء، </w:t>
      </w:r>
      <w:r w:rsidR="000A6FA3" w:rsidRPr="0044208B">
        <w:rPr>
          <w:rFonts w:hint="cs"/>
          <w:color w:val="000080"/>
          <w:u w:val="single"/>
          <w:rtl/>
        </w:rPr>
        <w:t>أخبرنا بجميع كتبه قراءة عليه أكثرها و الباقي إجازة أحمد بن عبدون عن علي بن محمد بن الزبير سماعا و إجازة عنه</w:t>
      </w:r>
      <w:r w:rsidR="000A6FA3">
        <w:rPr>
          <w:rFonts w:hint="cs"/>
          <w:rtl/>
        </w:rPr>
        <w:t>»</w:t>
      </w:r>
      <w:r w:rsidR="000A6FA3">
        <w:rPr>
          <w:rStyle w:val="ab"/>
          <w:rtl/>
        </w:rPr>
        <w:footnoteReference w:id="11"/>
      </w:r>
      <w:r w:rsidR="0044208B">
        <w:rPr>
          <w:rFonts w:hint="cs"/>
          <w:rtl/>
        </w:rPr>
        <w:t>ابتدا می گوید که «قیل یعنی می گویند سی کتاب دارد» که معنایش این است که خودش خبر ندارد و در ادامه می گوید «أخبرنا بجمیع کتبه و روایاته»</w:t>
      </w:r>
      <w:r w:rsidR="005F1E1C">
        <w:rPr>
          <w:rFonts w:hint="cs"/>
          <w:rtl/>
        </w:rPr>
        <w:t>.</w:t>
      </w:r>
    </w:p>
    <w:p w:rsidR="005F1E1C" w:rsidRPr="00F21B5D" w:rsidRDefault="007E4BCF" w:rsidP="000A6FA3">
      <w:pPr>
        <w:rPr>
          <w:rFonts w:hint="cs"/>
          <w:rtl/>
        </w:rPr>
      </w:pPr>
      <w:r>
        <w:rPr>
          <w:rFonts w:hint="cs"/>
          <w:rtl/>
        </w:rPr>
        <w:t>5-</w:t>
      </w:r>
      <w:r w:rsidR="005F1E1C">
        <w:rPr>
          <w:rFonts w:hint="cs"/>
          <w:rtl/>
        </w:rPr>
        <w:t xml:space="preserve">شاهدی قوی تر </w:t>
      </w:r>
      <w:r w:rsidR="005A2174">
        <w:rPr>
          <w:rFonts w:hint="cs"/>
          <w:rtl/>
        </w:rPr>
        <w:t xml:space="preserve">(بر این که معنای «أخبرنا بجمیع کتبه و روایاته» این نیست که به تمام کتب و روایات تفصیلی او سند صحیح دارم) </w:t>
      </w:r>
      <w:r w:rsidR="005F1E1C">
        <w:rPr>
          <w:rFonts w:hint="cs"/>
          <w:rtl/>
        </w:rPr>
        <w:t>وجود دارد که برای اطلاع از آن به ترجمه یونس بن عبدالرحمن در فهرست رجوع کنید</w:t>
      </w:r>
      <w:r w:rsidR="006B07F6">
        <w:rPr>
          <w:rFonts w:hint="cs"/>
          <w:rtl/>
        </w:rPr>
        <w:t xml:space="preserve"> و در جلسه بعد این بحث را دنبال خواهیم کرد.</w:t>
      </w:r>
    </w:p>
    <w:sectPr w:rsidR="005F1E1C" w:rsidRPr="00F21B5D"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3B1" w:rsidRDefault="004F03B1" w:rsidP="008B750B">
      <w:pPr>
        <w:spacing w:line="240" w:lineRule="auto"/>
      </w:pPr>
      <w:r>
        <w:separator/>
      </w:r>
    </w:p>
  </w:endnote>
  <w:endnote w:type="continuationSeparator" w:id="0">
    <w:p w:rsidR="004F03B1" w:rsidRDefault="004F03B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B41F8" w:rsidRPr="001B41F8">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D5046C" w:rsidP="001B6799">
          <w:pPr>
            <w:pStyle w:val="a6"/>
            <w:bidi w:val="0"/>
            <w:rPr>
              <w:color w:val="808080" w:themeColor="background1" w:themeShade="80"/>
              <w:rtl/>
            </w:rPr>
          </w:pPr>
          <w:bookmarkStart w:id="37" w:name="BokAdres"/>
          <w:bookmarkEnd w:id="37"/>
          <w:r>
            <w:rPr>
              <w:color w:val="808080" w:themeColor="background1" w:themeShade="80"/>
            </w:rPr>
            <w:t>F1ms4_13980110-093_hr1_mfeb.ir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3B1" w:rsidRDefault="004F03B1" w:rsidP="008B750B">
      <w:pPr>
        <w:spacing w:line="240" w:lineRule="auto"/>
      </w:pPr>
      <w:r>
        <w:separator/>
      </w:r>
    </w:p>
  </w:footnote>
  <w:footnote w:type="continuationSeparator" w:id="0">
    <w:p w:rsidR="004F03B1" w:rsidRDefault="004F03B1" w:rsidP="008B750B">
      <w:pPr>
        <w:spacing w:line="240" w:lineRule="auto"/>
      </w:pPr>
      <w:r>
        <w:continuationSeparator/>
      </w:r>
    </w:p>
  </w:footnote>
  <w:footnote w:id="1">
    <w:p w:rsidR="00136F0C" w:rsidRPr="00FE5D01" w:rsidRDefault="00136F0C" w:rsidP="00136F0C">
      <w:pPr>
        <w:pStyle w:val="a9"/>
        <w:rPr>
          <w:rtl/>
        </w:rPr>
      </w:pPr>
      <w:r w:rsidRPr="00FE5D01">
        <w:footnoteRef/>
      </w:r>
      <w:r w:rsidRPr="00FE5D01">
        <w:rPr>
          <w:rtl/>
        </w:rPr>
        <w:t xml:space="preserve"> </w:t>
      </w:r>
      <w:hyperlink r:id="rId1" w:history="1">
        <w:r w:rsidRPr="00FE5D01">
          <w:rPr>
            <w:rStyle w:val="ac"/>
            <w:rFonts w:hint="cs"/>
            <w:rtl/>
          </w:rPr>
          <w:t>تهذیب</w:t>
        </w:r>
        <w:r w:rsidRPr="00FE5D01">
          <w:rPr>
            <w:rStyle w:val="ac"/>
            <w:rtl/>
          </w:rPr>
          <w:t xml:space="preserve"> </w:t>
        </w:r>
        <w:r w:rsidRPr="00FE5D01">
          <w:rPr>
            <w:rStyle w:val="ac"/>
            <w:rFonts w:hint="cs"/>
            <w:rtl/>
          </w:rPr>
          <w:t>الاحکام،</w:t>
        </w:r>
        <w:r w:rsidRPr="00FE5D01">
          <w:rPr>
            <w:rStyle w:val="ac"/>
            <w:rtl/>
          </w:rPr>
          <w:t xml:space="preserve"> </w:t>
        </w:r>
        <w:r w:rsidRPr="00FE5D01">
          <w:rPr>
            <w:rStyle w:val="ac"/>
            <w:rFonts w:hint="cs"/>
            <w:rtl/>
          </w:rPr>
          <w:t>شیخ</w:t>
        </w:r>
        <w:r w:rsidRPr="00FE5D01">
          <w:rPr>
            <w:rStyle w:val="ac"/>
            <w:rtl/>
          </w:rPr>
          <w:t xml:space="preserve"> </w:t>
        </w:r>
        <w:r w:rsidRPr="00FE5D01">
          <w:rPr>
            <w:rStyle w:val="ac"/>
            <w:rFonts w:hint="cs"/>
            <w:rtl/>
          </w:rPr>
          <w:t>طوسی،</w:t>
        </w:r>
        <w:r w:rsidRPr="00FE5D01">
          <w:rPr>
            <w:rStyle w:val="ac"/>
            <w:rtl/>
          </w:rPr>
          <w:t xml:space="preserve"> </w:t>
        </w:r>
        <w:r w:rsidRPr="00FE5D01">
          <w:rPr>
            <w:rStyle w:val="ac"/>
            <w:rFonts w:hint="cs"/>
            <w:rtl/>
          </w:rPr>
          <w:t>ج</w:t>
        </w:r>
        <w:r w:rsidRPr="00FE5D01">
          <w:rPr>
            <w:rStyle w:val="ac"/>
            <w:rtl/>
          </w:rPr>
          <w:t>2</w:t>
        </w:r>
        <w:r w:rsidRPr="00FE5D01">
          <w:rPr>
            <w:rStyle w:val="ac"/>
            <w:rFonts w:hint="cs"/>
            <w:rtl/>
          </w:rPr>
          <w:t>،</w:t>
        </w:r>
        <w:r w:rsidRPr="00FE5D01">
          <w:rPr>
            <w:rStyle w:val="ac"/>
            <w:rtl/>
          </w:rPr>
          <w:t xml:space="preserve"> </w:t>
        </w:r>
        <w:r w:rsidRPr="00FE5D01">
          <w:rPr>
            <w:rStyle w:val="ac"/>
            <w:rFonts w:hint="cs"/>
            <w:rtl/>
          </w:rPr>
          <w:t>ص</w:t>
        </w:r>
        <w:r w:rsidRPr="00FE5D01">
          <w:rPr>
            <w:rStyle w:val="ac"/>
            <w:rtl/>
          </w:rPr>
          <w:t>207.</w:t>
        </w:r>
      </w:hyperlink>
    </w:p>
  </w:footnote>
  <w:footnote w:id="2">
    <w:p w:rsidR="00136F0C" w:rsidRPr="004766E1" w:rsidRDefault="00136F0C" w:rsidP="00136F0C">
      <w:pPr>
        <w:pStyle w:val="a9"/>
      </w:pPr>
      <w:r w:rsidRPr="004766E1">
        <w:footnoteRef/>
      </w:r>
      <w:r w:rsidRPr="004766E1">
        <w:rPr>
          <w:rtl/>
        </w:rPr>
        <w:t xml:space="preserve"> </w:t>
      </w:r>
      <w:hyperlink r:id="rId2" w:history="1">
        <w:r w:rsidRPr="004766E1">
          <w:rPr>
            <w:rStyle w:val="ac"/>
            <w:rFonts w:hint="cs"/>
            <w:rtl/>
          </w:rPr>
          <w:t>تهذیب</w:t>
        </w:r>
        <w:r w:rsidRPr="004766E1">
          <w:rPr>
            <w:rStyle w:val="ac"/>
            <w:rtl/>
          </w:rPr>
          <w:t xml:space="preserve"> </w:t>
        </w:r>
        <w:r w:rsidRPr="004766E1">
          <w:rPr>
            <w:rStyle w:val="ac"/>
            <w:rFonts w:hint="cs"/>
            <w:rtl/>
          </w:rPr>
          <w:t>الاحکام،</w:t>
        </w:r>
        <w:r w:rsidRPr="004766E1">
          <w:rPr>
            <w:rStyle w:val="ac"/>
            <w:rtl/>
          </w:rPr>
          <w:t xml:space="preserve"> </w:t>
        </w:r>
        <w:r w:rsidRPr="004766E1">
          <w:rPr>
            <w:rStyle w:val="ac"/>
            <w:rFonts w:hint="cs"/>
            <w:rtl/>
          </w:rPr>
          <w:t>شیخ</w:t>
        </w:r>
        <w:r w:rsidRPr="004766E1">
          <w:rPr>
            <w:rStyle w:val="ac"/>
            <w:rtl/>
          </w:rPr>
          <w:t xml:space="preserve"> </w:t>
        </w:r>
        <w:r w:rsidRPr="004766E1">
          <w:rPr>
            <w:rStyle w:val="ac"/>
            <w:rFonts w:hint="cs"/>
            <w:rtl/>
          </w:rPr>
          <w:t>طوسی،</w:t>
        </w:r>
        <w:r w:rsidRPr="004766E1">
          <w:rPr>
            <w:rStyle w:val="ac"/>
            <w:rtl/>
          </w:rPr>
          <w:t xml:space="preserve"> </w:t>
        </w:r>
        <w:r w:rsidRPr="004766E1">
          <w:rPr>
            <w:rStyle w:val="ac"/>
            <w:rFonts w:hint="cs"/>
            <w:rtl/>
          </w:rPr>
          <w:t>ج</w:t>
        </w:r>
        <w:r w:rsidRPr="004766E1">
          <w:rPr>
            <w:rStyle w:val="ac"/>
            <w:rtl/>
          </w:rPr>
          <w:t>2</w:t>
        </w:r>
        <w:r w:rsidRPr="004766E1">
          <w:rPr>
            <w:rStyle w:val="ac"/>
            <w:rFonts w:hint="cs"/>
            <w:rtl/>
          </w:rPr>
          <w:t>،</w:t>
        </w:r>
        <w:r w:rsidRPr="004766E1">
          <w:rPr>
            <w:rStyle w:val="ac"/>
            <w:rtl/>
          </w:rPr>
          <w:t xml:space="preserve"> </w:t>
        </w:r>
        <w:r w:rsidRPr="004766E1">
          <w:rPr>
            <w:rStyle w:val="ac"/>
            <w:rFonts w:hint="cs"/>
            <w:rtl/>
          </w:rPr>
          <w:t>ص</w:t>
        </w:r>
        <w:r w:rsidRPr="004766E1">
          <w:rPr>
            <w:rStyle w:val="ac"/>
            <w:rtl/>
          </w:rPr>
          <w:t>357.</w:t>
        </w:r>
      </w:hyperlink>
    </w:p>
  </w:footnote>
  <w:footnote w:id="3">
    <w:p w:rsidR="00D404E8" w:rsidRPr="00935ED7" w:rsidRDefault="00D404E8" w:rsidP="00D404E8">
      <w:pPr>
        <w:pStyle w:val="a9"/>
        <w:rPr>
          <w:rtl/>
        </w:rPr>
      </w:pPr>
      <w:r w:rsidRPr="00935ED7">
        <w:footnoteRef/>
      </w:r>
      <w:r w:rsidRPr="00935ED7">
        <w:rPr>
          <w:rtl/>
        </w:rPr>
        <w:t xml:space="preserve"> </w:t>
      </w:r>
      <w:hyperlink r:id="rId3" w:history="1">
        <w:r w:rsidRPr="00935ED7">
          <w:rPr>
            <w:rStyle w:val="ac"/>
            <w:rFonts w:hint="cs"/>
            <w:rtl/>
          </w:rPr>
          <w:t>استبصار،</w:t>
        </w:r>
        <w:r w:rsidRPr="00935ED7">
          <w:rPr>
            <w:rStyle w:val="ac"/>
            <w:rtl/>
          </w:rPr>
          <w:t xml:space="preserve"> </w:t>
        </w:r>
        <w:r w:rsidRPr="00935ED7">
          <w:rPr>
            <w:rStyle w:val="ac"/>
            <w:rFonts w:hint="cs"/>
            <w:rtl/>
          </w:rPr>
          <w:t>شیخ</w:t>
        </w:r>
        <w:r w:rsidRPr="00935ED7">
          <w:rPr>
            <w:rStyle w:val="ac"/>
            <w:rtl/>
          </w:rPr>
          <w:t xml:space="preserve"> </w:t>
        </w:r>
        <w:r w:rsidRPr="00935ED7">
          <w:rPr>
            <w:rStyle w:val="ac"/>
            <w:rFonts w:hint="cs"/>
            <w:rtl/>
          </w:rPr>
          <w:t>طوسی،</w:t>
        </w:r>
        <w:r w:rsidRPr="00935ED7">
          <w:rPr>
            <w:rStyle w:val="ac"/>
            <w:rtl/>
          </w:rPr>
          <w:t xml:space="preserve"> </w:t>
        </w:r>
        <w:r w:rsidRPr="00935ED7">
          <w:rPr>
            <w:rStyle w:val="ac"/>
            <w:rFonts w:hint="cs"/>
            <w:rtl/>
          </w:rPr>
          <w:t>ج</w:t>
        </w:r>
        <w:r w:rsidRPr="00935ED7">
          <w:rPr>
            <w:rStyle w:val="ac"/>
            <w:rtl/>
          </w:rPr>
          <w:t>3</w:t>
        </w:r>
        <w:r w:rsidRPr="00935ED7">
          <w:rPr>
            <w:rStyle w:val="ac"/>
            <w:rFonts w:hint="cs"/>
            <w:rtl/>
          </w:rPr>
          <w:t>،</w:t>
        </w:r>
        <w:r w:rsidRPr="00935ED7">
          <w:rPr>
            <w:rStyle w:val="ac"/>
            <w:rtl/>
          </w:rPr>
          <w:t xml:space="preserve"> </w:t>
        </w:r>
        <w:r w:rsidRPr="00935ED7">
          <w:rPr>
            <w:rStyle w:val="ac"/>
            <w:rFonts w:hint="cs"/>
            <w:rtl/>
          </w:rPr>
          <w:t>ص</w:t>
        </w:r>
        <w:r w:rsidRPr="00935ED7">
          <w:rPr>
            <w:rStyle w:val="ac"/>
            <w:rtl/>
          </w:rPr>
          <w:t>28.</w:t>
        </w:r>
      </w:hyperlink>
    </w:p>
  </w:footnote>
  <w:footnote w:id="4">
    <w:p w:rsidR="0006576F" w:rsidRPr="0032274D" w:rsidRDefault="0006576F" w:rsidP="0006576F">
      <w:pPr>
        <w:pStyle w:val="a9"/>
      </w:pPr>
      <w:r w:rsidRPr="0032274D">
        <w:footnoteRef/>
      </w:r>
      <w:r w:rsidRPr="0032274D">
        <w:rPr>
          <w:rtl/>
        </w:rPr>
        <w:t xml:space="preserve"> </w:t>
      </w:r>
      <w:hyperlink r:id="rId4" w:history="1">
        <w:r w:rsidRPr="0032274D">
          <w:rPr>
            <w:rStyle w:val="ac"/>
            <w:rFonts w:hint="cs"/>
            <w:rtl/>
          </w:rPr>
          <w:t>رجال</w:t>
        </w:r>
        <w:r w:rsidRPr="0032274D">
          <w:rPr>
            <w:rStyle w:val="ac"/>
            <w:rtl/>
          </w:rPr>
          <w:t xml:space="preserve"> </w:t>
        </w:r>
        <w:r w:rsidRPr="0032274D">
          <w:rPr>
            <w:rStyle w:val="ac"/>
            <w:rFonts w:hint="cs"/>
            <w:rtl/>
          </w:rPr>
          <w:t>النجاشی،</w:t>
        </w:r>
        <w:r w:rsidRPr="0032274D">
          <w:rPr>
            <w:rStyle w:val="ac"/>
            <w:rtl/>
          </w:rPr>
          <w:t xml:space="preserve"> </w:t>
        </w:r>
        <w:r w:rsidRPr="0032274D">
          <w:rPr>
            <w:rStyle w:val="ac"/>
            <w:rFonts w:hint="cs"/>
            <w:rtl/>
          </w:rPr>
          <w:t>شیخ</w:t>
        </w:r>
        <w:r w:rsidRPr="0032274D">
          <w:rPr>
            <w:rStyle w:val="ac"/>
            <w:rtl/>
          </w:rPr>
          <w:t xml:space="preserve"> </w:t>
        </w:r>
        <w:r w:rsidRPr="0032274D">
          <w:rPr>
            <w:rStyle w:val="ac"/>
            <w:rFonts w:hint="cs"/>
            <w:rtl/>
          </w:rPr>
          <w:t>النجاشی،</w:t>
        </w:r>
        <w:r w:rsidRPr="0032274D">
          <w:rPr>
            <w:rStyle w:val="ac"/>
            <w:rtl/>
          </w:rPr>
          <w:t xml:space="preserve"> </w:t>
        </w:r>
        <w:r w:rsidRPr="0032274D">
          <w:rPr>
            <w:rStyle w:val="ac"/>
            <w:rFonts w:hint="cs"/>
            <w:rtl/>
          </w:rPr>
          <w:t>ج</w:t>
        </w:r>
        <w:r w:rsidRPr="0032274D">
          <w:rPr>
            <w:rStyle w:val="ac"/>
            <w:rtl/>
          </w:rPr>
          <w:t>1</w:t>
        </w:r>
        <w:r w:rsidRPr="0032274D">
          <w:rPr>
            <w:rStyle w:val="ac"/>
            <w:rFonts w:hint="cs"/>
            <w:rtl/>
          </w:rPr>
          <w:t>،</w:t>
        </w:r>
        <w:r w:rsidRPr="0032274D">
          <w:rPr>
            <w:rStyle w:val="ac"/>
            <w:rtl/>
          </w:rPr>
          <w:t xml:space="preserve"> </w:t>
        </w:r>
        <w:r w:rsidRPr="0032274D">
          <w:rPr>
            <w:rStyle w:val="ac"/>
            <w:rFonts w:hint="cs"/>
            <w:rtl/>
          </w:rPr>
          <w:t>ص</w:t>
        </w:r>
        <w:r w:rsidRPr="0032274D">
          <w:rPr>
            <w:rStyle w:val="ac"/>
            <w:rtl/>
          </w:rPr>
          <w:t>83.</w:t>
        </w:r>
      </w:hyperlink>
    </w:p>
  </w:footnote>
  <w:footnote w:id="5">
    <w:p w:rsidR="00D27F17" w:rsidRPr="00D27F17" w:rsidRDefault="00D27F17" w:rsidP="00D27F17">
      <w:pPr>
        <w:pStyle w:val="a9"/>
        <w:rPr>
          <w:rFonts w:hint="cs"/>
          <w:rtl/>
        </w:rPr>
      </w:pPr>
      <w:r w:rsidRPr="00D27F17">
        <w:footnoteRef/>
      </w:r>
      <w:r w:rsidRPr="00D27F17">
        <w:rPr>
          <w:rtl/>
        </w:rPr>
        <w:t xml:space="preserve"> </w:t>
      </w:r>
      <w:hyperlink r:id="rId5" w:history="1">
        <w:r w:rsidRPr="00D27F17">
          <w:rPr>
            <w:rStyle w:val="ac"/>
            <w:rFonts w:hint="cs"/>
            <w:rtl/>
          </w:rPr>
          <w:t>الغیبة،</w:t>
        </w:r>
        <w:r w:rsidRPr="00D27F17">
          <w:rPr>
            <w:rStyle w:val="ac"/>
            <w:rtl/>
          </w:rPr>
          <w:t xml:space="preserve"> </w:t>
        </w:r>
        <w:r w:rsidRPr="00D27F17">
          <w:rPr>
            <w:rStyle w:val="ac"/>
            <w:rFonts w:hint="cs"/>
            <w:rtl/>
          </w:rPr>
          <w:t>شیخ</w:t>
        </w:r>
        <w:r w:rsidRPr="00D27F17">
          <w:rPr>
            <w:rStyle w:val="ac"/>
            <w:rtl/>
          </w:rPr>
          <w:t xml:space="preserve"> </w:t>
        </w:r>
        <w:r w:rsidRPr="00D27F17">
          <w:rPr>
            <w:rStyle w:val="ac"/>
            <w:rFonts w:hint="cs"/>
            <w:rtl/>
          </w:rPr>
          <w:t>طوسی،</w:t>
        </w:r>
        <w:r w:rsidRPr="00D27F17">
          <w:rPr>
            <w:rStyle w:val="ac"/>
            <w:rtl/>
          </w:rPr>
          <w:t xml:space="preserve"> </w:t>
        </w:r>
        <w:r w:rsidRPr="00D27F17">
          <w:rPr>
            <w:rStyle w:val="ac"/>
            <w:rFonts w:hint="cs"/>
            <w:rtl/>
          </w:rPr>
          <w:t>ج</w:t>
        </w:r>
        <w:r w:rsidRPr="00D27F17">
          <w:rPr>
            <w:rStyle w:val="ac"/>
            <w:rtl/>
          </w:rPr>
          <w:t>1</w:t>
        </w:r>
        <w:r w:rsidRPr="00D27F17">
          <w:rPr>
            <w:rStyle w:val="ac"/>
            <w:rFonts w:hint="cs"/>
            <w:rtl/>
          </w:rPr>
          <w:t>،</w:t>
        </w:r>
        <w:r w:rsidRPr="00D27F17">
          <w:rPr>
            <w:rStyle w:val="ac"/>
            <w:rtl/>
          </w:rPr>
          <w:t xml:space="preserve"> </w:t>
        </w:r>
        <w:r w:rsidRPr="00D27F17">
          <w:rPr>
            <w:rStyle w:val="ac"/>
            <w:rFonts w:hint="cs"/>
            <w:rtl/>
          </w:rPr>
          <w:t>ص</w:t>
        </w:r>
        <w:r w:rsidRPr="00D27F17">
          <w:rPr>
            <w:rStyle w:val="ac"/>
            <w:rtl/>
          </w:rPr>
          <w:t>339.</w:t>
        </w:r>
      </w:hyperlink>
    </w:p>
  </w:footnote>
  <w:footnote w:id="6">
    <w:p w:rsidR="00990EC6" w:rsidRDefault="00990EC6" w:rsidP="00990EC6">
      <w:pPr>
        <w:pStyle w:val="a9"/>
        <w:rPr>
          <w:rFonts w:hint="cs"/>
          <w:rtl/>
        </w:rPr>
      </w:pPr>
      <w:r>
        <w:rPr>
          <w:rStyle w:val="ab"/>
        </w:rPr>
        <w:footnoteRef/>
      </w:r>
      <w:r>
        <w:rPr>
          <w:rtl/>
        </w:rPr>
        <w:t xml:space="preserve"> </w:t>
      </w:r>
      <w:r w:rsidRPr="00990EC6">
        <w:rPr>
          <w:rFonts w:hint="cs"/>
          <w:rtl/>
        </w:rPr>
        <w:t>كمال الدين و تمام النعمة، ج‏2، ص: 489</w:t>
      </w:r>
    </w:p>
  </w:footnote>
  <w:footnote w:id="7">
    <w:p w:rsidR="004E221F" w:rsidRDefault="004E221F" w:rsidP="004E221F">
      <w:pPr>
        <w:pStyle w:val="a9"/>
        <w:rPr>
          <w:rtl/>
        </w:rPr>
      </w:pPr>
      <w:r>
        <w:rPr>
          <w:rStyle w:val="ab"/>
        </w:rPr>
        <w:footnoteRef/>
      </w:r>
      <w:r>
        <w:rPr>
          <w:rtl/>
        </w:rPr>
        <w:t xml:space="preserve"> </w:t>
      </w:r>
      <w:r>
        <w:rPr>
          <w:rFonts w:hint="cs"/>
          <w:rtl/>
        </w:rPr>
        <w:t>رجال الكشي، ص: 535</w:t>
      </w:r>
    </w:p>
  </w:footnote>
  <w:footnote w:id="8">
    <w:p w:rsidR="0084518E" w:rsidRPr="0084518E" w:rsidRDefault="0084518E" w:rsidP="0084518E">
      <w:pPr>
        <w:pStyle w:val="a9"/>
        <w:rPr>
          <w:rFonts w:hint="cs"/>
        </w:rPr>
      </w:pPr>
      <w:r w:rsidRPr="0084518E">
        <w:footnoteRef/>
      </w:r>
      <w:r w:rsidRPr="0084518E">
        <w:rPr>
          <w:rtl/>
        </w:rPr>
        <w:t xml:space="preserve"> </w:t>
      </w:r>
      <w:hyperlink r:id="rId6" w:history="1">
        <w:r w:rsidRPr="0084518E">
          <w:rPr>
            <w:rStyle w:val="ac"/>
            <w:rFonts w:hint="cs"/>
            <w:rtl/>
          </w:rPr>
          <w:t>الفهرست،</w:t>
        </w:r>
        <w:r w:rsidRPr="0084518E">
          <w:rPr>
            <w:rStyle w:val="ac"/>
            <w:rtl/>
          </w:rPr>
          <w:t xml:space="preserve"> </w:t>
        </w:r>
        <w:r w:rsidRPr="0084518E">
          <w:rPr>
            <w:rStyle w:val="ac"/>
            <w:rFonts w:hint="cs"/>
            <w:rtl/>
          </w:rPr>
          <w:t>شیخ</w:t>
        </w:r>
        <w:r w:rsidRPr="0084518E">
          <w:rPr>
            <w:rStyle w:val="ac"/>
            <w:rtl/>
          </w:rPr>
          <w:t xml:space="preserve"> </w:t>
        </w:r>
        <w:r w:rsidRPr="0084518E">
          <w:rPr>
            <w:rStyle w:val="ac"/>
            <w:rFonts w:hint="cs"/>
            <w:rtl/>
          </w:rPr>
          <w:t>طوسی،</w:t>
        </w:r>
        <w:r w:rsidRPr="0084518E">
          <w:rPr>
            <w:rStyle w:val="ac"/>
            <w:rtl/>
          </w:rPr>
          <w:t xml:space="preserve"> </w:t>
        </w:r>
        <w:r w:rsidRPr="0084518E">
          <w:rPr>
            <w:rStyle w:val="ac"/>
            <w:rFonts w:hint="cs"/>
            <w:rtl/>
          </w:rPr>
          <w:t>ج</w:t>
        </w:r>
        <w:r w:rsidRPr="0084518E">
          <w:rPr>
            <w:rStyle w:val="ac"/>
            <w:rtl/>
          </w:rPr>
          <w:t>1</w:t>
        </w:r>
        <w:r w:rsidRPr="0084518E">
          <w:rPr>
            <w:rStyle w:val="ac"/>
            <w:rFonts w:hint="cs"/>
            <w:rtl/>
          </w:rPr>
          <w:t>،</w:t>
        </w:r>
        <w:r w:rsidRPr="0084518E">
          <w:rPr>
            <w:rStyle w:val="ac"/>
            <w:rtl/>
          </w:rPr>
          <w:t xml:space="preserve"> </w:t>
        </w:r>
        <w:r w:rsidRPr="0084518E">
          <w:rPr>
            <w:rStyle w:val="ac"/>
            <w:rFonts w:hint="cs"/>
            <w:rtl/>
          </w:rPr>
          <w:t>ص</w:t>
        </w:r>
        <w:r w:rsidRPr="0084518E">
          <w:rPr>
            <w:rStyle w:val="ac"/>
            <w:rtl/>
          </w:rPr>
          <w:t>37.</w:t>
        </w:r>
      </w:hyperlink>
    </w:p>
  </w:footnote>
  <w:footnote w:id="9">
    <w:p w:rsidR="004B5AE7" w:rsidRPr="004B5AE7" w:rsidRDefault="004B5AE7" w:rsidP="004B5AE7">
      <w:pPr>
        <w:pStyle w:val="a9"/>
        <w:rPr>
          <w:rFonts w:hint="cs"/>
          <w:rtl/>
        </w:rPr>
      </w:pPr>
      <w:r w:rsidRPr="004B5AE7">
        <w:footnoteRef/>
      </w:r>
      <w:r w:rsidRPr="004B5AE7">
        <w:rPr>
          <w:rtl/>
        </w:rPr>
        <w:t xml:space="preserve"> </w:t>
      </w:r>
      <w:hyperlink r:id="rId7" w:history="1">
        <w:r w:rsidRPr="004B5AE7">
          <w:rPr>
            <w:rStyle w:val="ac"/>
            <w:rFonts w:hint="cs"/>
            <w:rtl/>
          </w:rPr>
          <w:t>الفهرست،</w:t>
        </w:r>
        <w:r w:rsidRPr="004B5AE7">
          <w:rPr>
            <w:rStyle w:val="ac"/>
            <w:rtl/>
          </w:rPr>
          <w:t xml:space="preserve"> </w:t>
        </w:r>
        <w:r w:rsidRPr="004B5AE7">
          <w:rPr>
            <w:rStyle w:val="ac"/>
            <w:rFonts w:hint="cs"/>
            <w:rtl/>
          </w:rPr>
          <w:t>شیخ</w:t>
        </w:r>
        <w:r w:rsidRPr="004B5AE7">
          <w:rPr>
            <w:rStyle w:val="ac"/>
            <w:rtl/>
          </w:rPr>
          <w:t xml:space="preserve"> </w:t>
        </w:r>
        <w:r w:rsidRPr="004B5AE7">
          <w:rPr>
            <w:rStyle w:val="ac"/>
            <w:rFonts w:hint="cs"/>
            <w:rtl/>
          </w:rPr>
          <w:t>طوسی،</w:t>
        </w:r>
        <w:r w:rsidRPr="004B5AE7">
          <w:rPr>
            <w:rStyle w:val="ac"/>
            <w:rtl/>
          </w:rPr>
          <w:t xml:space="preserve"> </w:t>
        </w:r>
        <w:r w:rsidRPr="004B5AE7">
          <w:rPr>
            <w:rStyle w:val="ac"/>
            <w:rFonts w:hint="cs"/>
            <w:rtl/>
          </w:rPr>
          <w:t>ج</w:t>
        </w:r>
        <w:r w:rsidRPr="004B5AE7">
          <w:rPr>
            <w:rStyle w:val="ac"/>
            <w:rtl/>
          </w:rPr>
          <w:t>1</w:t>
        </w:r>
        <w:r w:rsidRPr="004B5AE7">
          <w:rPr>
            <w:rStyle w:val="ac"/>
            <w:rFonts w:hint="cs"/>
            <w:rtl/>
          </w:rPr>
          <w:t>،</w:t>
        </w:r>
        <w:r w:rsidRPr="004B5AE7">
          <w:rPr>
            <w:rStyle w:val="ac"/>
            <w:rtl/>
          </w:rPr>
          <w:t xml:space="preserve"> </w:t>
        </w:r>
        <w:r w:rsidRPr="004B5AE7">
          <w:rPr>
            <w:rStyle w:val="ac"/>
            <w:rFonts w:hint="cs"/>
            <w:rtl/>
          </w:rPr>
          <w:t>ص</w:t>
        </w:r>
        <w:r w:rsidRPr="004B5AE7">
          <w:rPr>
            <w:rStyle w:val="ac"/>
            <w:rtl/>
          </w:rPr>
          <w:t>116.</w:t>
        </w:r>
      </w:hyperlink>
    </w:p>
  </w:footnote>
  <w:footnote w:id="10">
    <w:p w:rsidR="006E1946" w:rsidRPr="006E1946" w:rsidRDefault="006E1946" w:rsidP="006E1946">
      <w:pPr>
        <w:pStyle w:val="a9"/>
        <w:rPr>
          <w:rFonts w:hint="cs"/>
        </w:rPr>
      </w:pPr>
      <w:r w:rsidRPr="006E1946">
        <w:footnoteRef/>
      </w:r>
      <w:r w:rsidRPr="006E1946">
        <w:rPr>
          <w:rtl/>
        </w:rPr>
        <w:t xml:space="preserve"> </w:t>
      </w:r>
      <w:hyperlink r:id="rId8" w:history="1">
        <w:r w:rsidRPr="006E1946">
          <w:rPr>
            <w:rStyle w:val="ac"/>
            <w:rFonts w:hint="cs"/>
            <w:rtl/>
          </w:rPr>
          <w:t>الفهرست،</w:t>
        </w:r>
        <w:r w:rsidRPr="006E1946">
          <w:rPr>
            <w:rStyle w:val="ac"/>
            <w:rtl/>
          </w:rPr>
          <w:t xml:space="preserve"> </w:t>
        </w:r>
        <w:r w:rsidRPr="006E1946">
          <w:rPr>
            <w:rStyle w:val="ac"/>
            <w:rFonts w:hint="cs"/>
            <w:rtl/>
          </w:rPr>
          <w:t>شیخ</w:t>
        </w:r>
        <w:r w:rsidRPr="006E1946">
          <w:rPr>
            <w:rStyle w:val="ac"/>
            <w:rtl/>
          </w:rPr>
          <w:t xml:space="preserve"> </w:t>
        </w:r>
        <w:r w:rsidRPr="006E1946">
          <w:rPr>
            <w:rStyle w:val="ac"/>
            <w:rFonts w:hint="cs"/>
            <w:rtl/>
          </w:rPr>
          <w:t>طوسی،</w:t>
        </w:r>
        <w:r w:rsidRPr="006E1946">
          <w:rPr>
            <w:rStyle w:val="ac"/>
            <w:rtl/>
          </w:rPr>
          <w:t xml:space="preserve"> </w:t>
        </w:r>
        <w:r w:rsidRPr="006E1946">
          <w:rPr>
            <w:rStyle w:val="ac"/>
            <w:rFonts w:hint="cs"/>
            <w:rtl/>
          </w:rPr>
          <w:t>ج</w:t>
        </w:r>
        <w:r w:rsidRPr="006E1946">
          <w:rPr>
            <w:rStyle w:val="ac"/>
            <w:rtl/>
          </w:rPr>
          <w:t>1</w:t>
        </w:r>
        <w:r w:rsidRPr="006E1946">
          <w:rPr>
            <w:rStyle w:val="ac"/>
            <w:rFonts w:hint="cs"/>
            <w:rtl/>
          </w:rPr>
          <w:t>،</w:t>
        </w:r>
        <w:r w:rsidRPr="006E1946">
          <w:rPr>
            <w:rStyle w:val="ac"/>
            <w:rtl/>
          </w:rPr>
          <w:t xml:space="preserve"> </w:t>
        </w:r>
        <w:r w:rsidRPr="006E1946">
          <w:rPr>
            <w:rStyle w:val="ac"/>
            <w:rFonts w:hint="cs"/>
            <w:rtl/>
          </w:rPr>
          <w:t>ص</w:t>
        </w:r>
        <w:r w:rsidRPr="006E1946">
          <w:rPr>
            <w:rStyle w:val="ac"/>
            <w:rtl/>
          </w:rPr>
          <w:t>142.</w:t>
        </w:r>
      </w:hyperlink>
    </w:p>
  </w:footnote>
  <w:footnote w:id="11">
    <w:p w:rsidR="000A6FA3" w:rsidRPr="000A6FA3" w:rsidRDefault="000A6FA3" w:rsidP="000A6FA3">
      <w:pPr>
        <w:pStyle w:val="a9"/>
        <w:rPr>
          <w:rFonts w:hint="cs"/>
          <w:rtl/>
        </w:rPr>
      </w:pPr>
      <w:r w:rsidRPr="000A6FA3">
        <w:footnoteRef/>
      </w:r>
      <w:r w:rsidRPr="000A6FA3">
        <w:rPr>
          <w:rtl/>
        </w:rPr>
        <w:t xml:space="preserve"> </w:t>
      </w:r>
      <w:hyperlink r:id="rId9" w:history="1">
        <w:r w:rsidRPr="000A6FA3">
          <w:rPr>
            <w:rStyle w:val="ac"/>
            <w:rFonts w:hint="cs"/>
            <w:rtl/>
          </w:rPr>
          <w:t>الفهرست،</w:t>
        </w:r>
        <w:r w:rsidRPr="000A6FA3">
          <w:rPr>
            <w:rStyle w:val="ac"/>
            <w:rtl/>
          </w:rPr>
          <w:t xml:space="preserve"> </w:t>
        </w:r>
        <w:r w:rsidRPr="000A6FA3">
          <w:rPr>
            <w:rStyle w:val="ac"/>
            <w:rFonts w:hint="cs"/>
            <w:rtl/>
          </w:rPr>
          <w:t>شیخ</w:t>
        </w:r>
        <w:r w:rsidRPr="000A6FA3">
          <w:rPr>
            <w:rStyle w:val="ac"/>
            <w:rtl/>
          </w:rPr>
          <w:t xml:space="preserve"> </w:t>
        </w:r>
        <w:r w:rsidRPr="000A6FA3">
          <w:rPr>
            <w:rStyle w:val="ac"/>
            <w:rFonts w:hint="cs"/>
            <w:rtl/>
          </w:rPr>
          <w:t>طوسی،</w:t>
        </w:r>
        <w:r w:rsidRPr="000A6FA3">
          <w:rPr>
            <w:rStyle w:val="ac"/>
            <w:rtl/>
          </w:rPr>
          <w:t xml:space="preserve"> </w:t>
        </w:r>
        <w:r w:rsidRPr="000A6FA3">
          <w:rPr>
            <w:rStyle w:val="ac"/>
            <w:rFonts w:hint="cs"/>
            <w:rtl/>
          </w:rPr>
          <w:t>ج</w:t>
        </w:r>
        <w:r w:rsidRPr="000A6FA3">
          <w:rPr>
            <w:rStyle w:val="ac"/>
            <w:rtl/>
          </w:rPr>
          <w:t>1</w:t>
        </w:r>
        <w:r w:rsidRPr="000A6FA3">
          <w:rPr>
            <w:rStyle w:val="ac"/>
            <w:rFonts w:hint="cs"/>
            <w:rtl/>
          </w:rPr>
          <w:t>،</w:t>
        </w:r>
        <w:r w:rsidRPr="000A6FA3">
          <w:rPr>
            <w:rStyle w:val="ac"/>
            <w:rtl/>
          </w:rPr>
          <w:t xml:space="preserve"> </w:t>
        </w:r>
        <w:r w:rsidRPr="000A6FA3">
          <w:rPr>
            <w:rStyle w:val="ac"/>
            <w:rFonts w:hint="cs"/>
            <w:rtl/>
          </w:rPr>
          <w:t>ص</w:t>
        </w:r>
        <w:r w:rsidRPr="000A6FA3">
          <w:rPr>
            <w:rStyle w:val="ac"/>
            <w:rtl/>
          </w:rPr>
          <w:t>92.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0" w:name="BokNum"/>
    <w:bookmarkEnd w:id="30"/>
    <w:r w:rsidR="00D5046C">
      <w:rPr>
        <w:b/>
        <w:bCs/>
        <w:sz w:val="20"/>
        <w:szCs w:val="24"/>
        <w:rtl/>
      </w:rPr>
      <w:t>093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1" w:name="Bokdars"/>
    <w:bookmarkEnd w:id="31"/>
    <w:r w:rsidR="00D5046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2" w:name="Bokostad"/>
    <w:bookmarkEnd w:id="32"/>
    <w:r w:rsidR="00D5046C">
      <w:rPr>
        <w:rFonts w:hint="cs"/>
        <w:b/>
        <w:bCs/>
        <w:color w:val="632423" w:themeColor="accent2" w:themeShade="80"/>
        <w:sz w:val="20"/>
        <w:szCs w:val="24"/>
        <w:rtl/>
      </w:rPr>
      <w:t>شهیدی</w:t>
    </w:r>
    <w:r w:rsidR="00D5046C">
      <w:rPr>
        <w:b/>
        <w:bCs/>
        <w:color w:val="632423" w:themeColor="accent2" w:themeShade="80"/>
        <w:sz w:val="20"/>
        <w:szCs w:val="24"/>
        <w:rtl/>
      </w:rPr>
      <w:t xml:space="preserve"> </w:t>
    </w:r>
    <w:r w:rsidR="00D5046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3" w:name="BokTarikh"/>
    <w:bookmarkEnd w:id="33"/>
    <w:r w:rsidR="00D5046C">
      <w:rPr>
        <w:sz w:val="24"/>
        <w:szCs w:val="24"/>
        <w:rtl/>
      </w:rPr>
      <w:t>10 /1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4" w:name="BokSabj"/>
    <w:bookmarkEnd w:id="34"/>
    <w:r w:rsidR="00D5046C">
      <w:rPr>
        <w:rFonts w:hint="cs"/>
        <w:color w:val="000000" w:themeColor="text1"/>
        <w:sz w:val="24"/>
        <w:szCs w:val="24"/>
        <w:rtl/>
      </w:rPr>
      <w:t>شرائط</w:t>
    </w:r>
    <w:r w:rsidR="00D5046C">
      <w:rPr>
        <w:color w:val="000000" w:themeColor="text1"/>
        <w:sz w:val="24"/>
        <w:szCs w:val="24"/>
        <w:rtl/>
      </w:rPr>
      <w:t xml:space="preserve"> </w:t>
    </w:r>
    <w:r w:rsidR="00D5046C">
      <w:rPr>
        <w:rFonts w:hint="cs"/>
        <w:color w:val="000000" w:themeColor="text1"/>
        <w:sz w:val="24"/>
        <w:szCs w:val="24"/>
        <w:rtl/>
      </w:rPr>
      <w:t>لباس</w:t>
    </w:r>
    <w:r w:rsidR="00D5046C">
      <w:rPr>
        <w:color w:val="000000" w:themeColor="text1"/>
        <w:sz w:val="24"/>
        <w:szCs w:val="24"/>
        <w:rtl/>
      </w:rPr>
      <w:t xml:space="preserve"> </w:t>
    </w:r>
    <w:r w:rsidR="00D5046C">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5" w:name="Bokmoqarer"/>
    <w:bookmarkEnd w:id="35"/>
    <w:r w:rsidR="00D5046C">
      <w:rPr>
        <w:rFonts w:hint="cs"/>
        <w:sz w:val="24"/>
        <w:szCs w:val="24"/>
        <w:rtl/>
      </w:rPr>
      <w:t>حسن</w:t>
    </w:r>
    <w:r w:rsidR="00D5046C">
      <w:rPr>
        <w:sz w:val="24"/>
        <w:szCs w:val="24"/>
        <w:rtl/>
      </w:rPr>
      <w:t xml:space="preserve"> </w:t>
    </w:r>
    <w:r w:rsidR="00D5046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6" w:name="BokSabj2"/>
    <w:bookmarkEnd w:id="36"/>
    <w:r w:rsidR="00D5046C">
      <w:rPr>
        <w:rFonts w:hint="cs"/>
        <w:sz w:val="24"/>
        <w:szCs w:val="24"/>
        <w:rtl/>
      </w:rPr>
      <w:t>شرط</w:t>
    </w:r>
    <w:r w:rsidR="00D5046C">
      <w:rPr>
        <w:sz w:val="24"/>
        <w:szCs w:val="24"/>
        <w:rtl/>
      </w:rPr>
      <w:t xml:space="preserve"> </w:t>
    </w:r>
    <w:r w:rsidR="00D5046C">
      <w:rPr>
        <w:rFonts w:hint="cs"/>
        <w:sz w:val="24"/>
        <w:szCs w:val="24"/>
        <w:rtl/>
      </w:rPr>
      <w:t>ششم</w:t>
    </w:r>
    <w:r w:rsidR="00D5046C">
      <w:rPr>
        <w:sz w:val="24"/>
        <w:szCs w:val="24"/>
        <w:rtl/>
      </w:rPr>
      <w:t xml:space="preserve"> (</w:t>
    </w:r>
    <w:r w:rsidR="00D5046C">
      <w:rPr>
        <w:rFonts w:hint="cs"/>
        <w:sz w:val="24"/>
        <w:szCs w:val="24"/>
        <w:rtl/>
      </w:rPr>
      <w:t>از</w:t>
    </w:r>
    <w:r w:rsidR="00D5046C">
      <w:rPr>
        <w:sz w:val="24"/>
        <w:szCs w:val="24"/>
        <w:rtl/>
      </w:rPr>
      <w:t xml:space="preserve"> </w:t>
    </w:r>
    <w:r w:rsidR="00D5046C">
      <w:rPr>
        <w:rFonts w:hint="cs"/>
        <w:sz w:val="24"/>
        <w:szCs w:val="24"/>
        <w:rtl/>
      </w:rPr>
      <w:t>حریر</w:t>
    </w:r>
    <w:r w:rsidR="00D5046C">
      <w:rPr>
        <w:sz w:val="24"/>
        <w:szCs w:val="24"/>
        <w:rtl/>
      </w:rPr>
      <w:t xml:space="preserve"> </w:t>
    </w:r>
    <w:r w:rsidR="00D5046C">
      <w:rPr>
        <w:rFonts w:hint="cs"/>
        <w:sz w:val="24"/>
        <w:szCs w:val="24"/>
        <w:rtl/>
      </w:rPr>
      <w:t>محض</w:t>
    </w:r>
    <w:r w:rsidR="00D5046C">
      <w:rPr>
        <w:sz w:val="24"/>
        <w:szCs w:val="24"/>
        <w:rtl/>
      </w:rPr>
      <w:t xml:space="preserve"> </w:t>
    </w:r>
    <w:r w:rsidR="00D5046C">
      <w:rPr>
        <w:rFonts w:hint="cs"/>
        <w:sz w:val="24"/>
        <w:szCs w:val="24"/>
        <w:rtl/>
      </w:rPr>
      <w:t>نبودن</w:t>
    </w:r>
    <w:r w:rsidR="00D5046C">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24E"/>
    <w:rsid w:val="000072A3"/>
    <w:rsid w:val="00022BE7"/>
    <w:rsid w:val="00025777"/>
    <w:rsid w:val="00025AE4"/>
    <w:rsid w:val="00025B70"/>
    <w:rsid w:val="000353D7"/>
    <w:rsid w:val="00055496"/>
    <w:rsid w:val="0006576F"/>
    <w:rsid w:val="00080A41"/>
    <w:rsid w:val="0008299B"/>
    <w:rsid w:val="000839F4"/>
    <w:rsid w:val="000913AA"/>
    <w:rsid w:val="00094847"/>
    <w:rsid w:val="00096C63"/>
    <w:rsid w:val="000A6FA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36F0C"/>
    <w:rsid w:val="001435B9"/>
    <w:rsid w:val="00151937"/>
    <w:rsid w:val="00156D45"/>
    <w:rsid w:val="00177C10"/>
    <w:rsid w:val="00181844"/>
    <w:rsid w:val="001837E9"/>
    <w:rsid w:val="00187DFA"/>
    <w:rsid w:val="001A1BC1"/>
    <w:rsid w:val="001A1EA5"/>
    <w:rsid w:val="001A2574"/>
    <w:rsid w:val="001A27D7"/>
    <w:rsid w:val="001A294E"/>
    <w:rsid w:val="001A4ED8"/>
    <w:rsid w:val="001A5E22"/>
    <w:rsid w:val="001B2488"/>
    <w:rsid w:val="001B41F8"/>
    <w:rsid w:val="001B6799"/>
    <w:rsid w:val="001C1362"/>
    <w:rsid w:val="001D2E9A"/>
    <w:rsid w:val="001D597F"/>
    <w:rsid w:val="001E3FD4"/>
    <w:rsid w:val="001E62E9"/>
    <w:rsid w:val="0020241A"/>
    <w:rsid w:val="00203821"/>
    <w:rsid w:val="00207955"/>
    <w:rsid w:val="00211632"/>
    <w:rsid w:val="0021630D"/>
    <w:rsid w:val="0024121B"/>
    <w:rsid w:val="00247D2F"/>
    <w:rsid w:val="00250ADC"/>
    <w:rsid w:val="00256560"/>
    <w:rsid w:val="0027605E"/>
    <w:rsid w:val="00281E00"/>
    <w:rsid w:val="00290F32"/>
    <w:rsid w:val="00294A52"/>
    <w:rsid w:val="002B575F"/>
    <w:rsid w:val="002B729B"/>
    <w:rsid w:val="002C23B5"/>
    <w:rsid w:val="002C2FB2"/>
    <w:rsid w:val="002C53A2"/>
    <w:rsid w:val="002D0040"/>
    <w:rsid w:val="002D2FA8"/>
    <w:rsid w:val="002E220F"/>
    <w:rsid w:val="00307311"/>
    <w:rsid w:val="00315926"/>
    <w:rsid w:val="00320F46"/>
    <w:rsid w:val="0032100F"/>
    <w:rsid w:val="0033402C"/>
    <w:rsid w:val="00340521"/>
    <w:rsid w:val="00345C73"/>
    <w:rsid w:val="00354A99"/>
    <w:rsid w:val="00360311"/>
    <w:rsid w:val="00361922"/>
    <w:rsid w:val="0037339B"/>
    <w:rsid w:val="0038160A"/>
    <w:rsid w:val="003847A1"/>
    <w:rsid w:val="00386C11"/>
    <w:rsid w:val="00397466"/>
    <w:rsid w:val="003A6148"/>
    <w:rsid w:val="003C33F6"/>
    <w:rsid w:val="003C3D2E"/>
    <w:rsid w:val="003C43A5"/>
    <w:rsid w:val="003C7F84"/>
    <w:rsid w:val="003E1C5C"/>
    <w:rsid w:val="003E6650"/>
    <w:rsid w:val="003F5B46"/>
    <w:rsid w:val="00401363"/>
    <w:rsid w:val="00402E47"/>
    <w:rsid w:val="00425015"/>
    <w:rsid w:val="00430994"/>
    <w:rsid w:val="00441B6D"/>
    <w:rsid w:val="0044208B"/>
    <w:rsid w:val="004556EF"/>
    <w:rsid w:val="00462B07"/>
    <w:rsid w:val="00465BD2"/>
    <w:rsid w:val="004715C8"/>
    <w:rsid w:val="00481C31"/>
    <w:rsid w:val="00482FC1"/>
    <w:rsid w:val="00483027"/>
    <w:rsid w:val="004871AA"/>
    <w:rsid w:val="004918D7"/>
    <w:rsid w:val="004926E1"/>
    <w:rsid w:val="004A236F"/>
    <w:rsid w:val="004A2FEA"/>
    <w:rsid w:val="004B5AE7"/>
    <w:rsid w:val="004D2DD7"/>
    <w:rsid w:val="004D75C5"/>
    <w:rsid w:val="004E1D0D"/>
    <w:rsid w:val="004E2186"/>
    <w:rsid w:val="004E221F"/>
    <w:rsid w:val="004E66FB"/>
    <w:rsid w:val="004F03B1"/>
    <w:rsid w:val="004F470A"/>
    <w:rsid w:val="004F4C59"/>
    <w:rsid w:val="00500C8F"/>
    <w:rsid w:val="00501909"/>
    <w:rsid w:val="00507BBB"/>
    <w:rsid w:val="00511B15"/>
    <w:rsid w:val="005128DF"/>
    <w:rsid w:val="0051592A"/>
    <w:rsid w:val="005206FE"/>
    <w:rsid w:val="005257ED"/>
    <w:rsid w:val="005306F8"/>
    <w:rsid w:val="0054023D"/>
    <w:rsid w:val="005426BF"/>
    <w:rsid w:val="0056213C"/>
    <w:rsid w:val="00580C24"/>
    <w:rsid w:val="005918CD"/>
    <w:rsid w:val="00592A9C"/>
    <w:rsid w:val="0059479D"/>
    <w:rsid w:val="005968EF"/>
    <w:rsid w:val="00596C1E"/>
    <w:rsid w:val="005A2174"/>
    <w:rsid w:val="005A2E26"/>
    <w:rsid w:val="005B7BCA"/>
    <w:rsid w:val="005C0DAE"/>
    <w:rsid w:val="005C188E"/>
    <w:rsid w:val="005D2349"/>
    <w:rsid w:val="005E1B60"/>
    <w:rsid w:val="005E5507"/>
    <w:rsid w:val="005E607B"/>
    <w:rsid w:val="005F0A8D"/>
    <w:rsid w:val="005F1E1C"/>
    <w:rsid w:val="00601229"/>
    <w:rsid w:val="00603B67"/>
    <w:rsid w:val="006162A2"/>
    <w:rsid w:val="006240DA"/>
    <w:rsid w:val="0063256E"/>
    <w:rsid w:val="00633F04"/>
    <w:rsid w:val="00635219"/>
    <w:rsid w:val="00635EC0"/>
    <w:rsid w:val="00640B58"/>
    <w:rsid w:val="00651B02"/>
    <w:rsid w:val="00651B19"/>
    <w:rsid w:val="00660A29"/>
    <w:rsid w:val="00695519"/>
    <w:rsid w:val="006A14EE"/>
    <w:rsid w:val="006A4134"/>
    <w:rsid w:val="006A5DDA"/>
    <w:rsid w:val="006A6701"/>
    <w:rsid w:val="006B04A1"/>
    <w:rsid w:val="006B07F6"/>
    <w:rsid w:val="006B21F4"/>
    <w:rsid w:val="006B3753"/>
    <w:rsid w:val="006B440D"/>
    <w:rsid w:val="006B7AD6"/>
    <w:rsid w:val="006C50FD"/>
    <w:rsid w:val="006D1DD4"/>
    <w:rsid w:val="006D4014"/>
    <w:rsid w:val="006D44C1"/>
    <w:rsid w:val="006E1946"/>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1AF9"/>
    <w:rsid w:val="007A4E18"/>
    <w:rsid w:val="007A5808"/>
    <w:rsid w:val="007A7B8C"/>
    <w:rsid w:val="007C6D9E"/>
    <w:rsid w:val="007D1C43"/>
    <w:rsid w:val="007D6C53"/>
    <w:rsid w:val="007E1564"/>
    <w:rsid w:val="007E1E87"/>
    <w:rsid w:val="007E4BCF"/>
    <w:rsid w:val="007E5B3F"/>
    <w:rsid w:val="007F2257"/>
    <w:rsid w:val="0080091D"/>
    <w:rsid w:val="00803AB7"/>
    <w:rsid w:val="00804108"/>
    <w:rsid w:val="00804FC4"/>
    <w:rsid w:val="00816367"/>
    <w:rsid w:val="00816A0B"/>
    <w:rsid w:val="008171EC"/>
    <w:rsid w:val="00824B22"/>
    <w:rsid w:val="00830C53"/>
    <w:rsid w:val="00837FAA"/>
    <w:rsid w:val="00841F77"/>
    <w:rsid w:val="0084518E"/>
    <w:rsid w:val="0085276D"/>
    <w:rsid w:val="00863390"/>
    <w:rsid w:val="0086385C"/>
    <w:rsid w:val="00871916"/>
    <w:rsid w:val="00887CED"/>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6974"/>
    <w:rsid w:val="00927A9F"/>
    <w:rsid w:val="009335CC"/>
    <w:rsid w:val="00935A55"/>
    <w:rsid w:val="00941CEB"/>
    <w:rsid w:val="0094720F"/>
    <w:rsid w:val="00953B28"/>
    <w:rsid w:val="00954322"/>
    <w:rsid w:val="00957CAA"/>
    <w:rsid w:val="0096391E"/>
    <w:rsid w:val="0096778A"/>
    <w:rsid w:val="00977656"/>
    <w:rsid w:val="009846A7"/>
    <w:rsid w:val="0098794D"/>
    <w:rsid w:val="00990EC6"/>
    <w:rsid w:val="0099497B"/>
    <w:rsid w:val="009A2320"/>
    <w:rsid w:val="009A43BA"/>
    <w:rsid w:val="009B0D05"/>
    <w:rsid w:val="009B4CA6"/>
    <w:rsid w:val="009B7428"/>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57E1E"/>
    <w:rsid w:val="00A61AC8"/>
    <w:rsid w:val="00A6366F"/>
    <w:rsid w:val="00A65D4C"/>
    <w:rsid w:val="00A70512"/>
    <w:rsid w:val="00AA1F60"/>
    <w:rsid w:val="00AA40D7"/>
    <w:rsid w:val="00AB5F7D"/>
    <w:rsid w:val="00AC0C50"/>
    <w:rsid w:val="00AC6FE2"/>
    <w:rsid w:val="00AD054F"/>
    <w:rsid w:val="00AD0FC4"/>
    <w:rsid w:val="00AF3925"/>
    <w:rsid w:val="00AF6235"/>
    <w:rsid w:val="00B1296B"/>
    <w:rsid w:val="00B12BEA"/>
    <w:rsid w:val="00B2292F"/>
    <w:rsid w:val="00B43169"/>
    <w:rsid w:val="00B501A8"/>
    <w:rsid w:val="00B55AE4"/>
    <w:rsid w:val="00B70B46"/>
    <w:rsid w:val="00B739B0"/>
    <w:rsid w:val="00B814A3"/>
    <w:rsid w:val="00B96F38"/>
    <w:rsid w:val="00BC716B"/>
    <w:rsid w:val="00BD0E74"/>
    <w:rsid w:val="00BD5F8C"/>
    <w:rsid w:val="00BE29DD"/>
    <w:rsid w:val="00BE70AE"/>
    <w:rsid w:val="00C066AF"/>
    <w:rsid w:val="00C10E06"/>
    <w:rsid w:val="00C145B8"/>
    <w:rsid w:val="00C2438F"/>
    <w:rsid w:val="00C31AF0"/>
    <w:rsid w:val="00C32A7E"/>
    <w:rsid w:val="00C34F28"/>
    <w:rsid w:val="00C368DF"/>
    <w:rsid w:val="00C442C5"/>
    <w:rsid w:val="00C46EC9"/>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CF71E2"/>
    <w:rsid w:val="00D03004"/>
    <w:rsid w:val="00D048CE"/>
    <w:rsid w:val="00D10998"/>
    <w:rsid w:val="00D15CBD"/>
    <w:rsid w:val="00D221CB"/>
    <w:rsid w:val="00D23391"/>
    <w:rsid w:val="00D27F17"/>
    <w:rsid w:val="00D31805"/>
    <w:rsid w:val="00D404E8"/>
    <w:rsid w:val="00D5046C"/>
    <w:rsid w:val="00D50E63"/>
    <w:rsid w:val="00D552B9"/>
    <w:rsid w:val="00D735B2"/>
    <w:rsid w:val="00D74021"/>
    <w:rsid w:val="00D76D01"/>
    <w:rsid w:val="00D922A9"/>
    <w:rsid w:val="00D9394A"/>
    <w:rsid w:val="00DB0CBB"/>
    <w:rsid w:val="00DB67CC"/>
    <w:rsid w:val="00DB6BE5"/>
    <w:rsid w:val="00DC3783"/>
    <w:rsid w:val="00DE1070"/>
    <w:rsid w:val="00DE117E"/>
    <w:rsid w:val="00DF044D"/>
    <w:rsid w:val="00E00219"/>
    <w:rsid w:val="00E0316B"/>
    <w:rsid w:val="00E2084A"/>
    <w:rsid w:val="00E25E10"/>
    <w:rsid w:val="00E268A6"/>
    <w:rsid w:val="00E36B13"/>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E24F8"/>
    <w:rsid w:val="00EF27FE"/>
    <w:rsid w:val="00EF6274"/>
    <w:rsid w:val="00F07FB6"/>
    <w:rsid w:val="00F149D0"/>
    <w:rsid w:val="00F16B53"/>
    <w:rsid w:val="00F21B5D"/>
    <w:rsid w:val="00F25ECD"/>
    <w:rsid w:val="00F30881"/>
    <w:rsid w:val="00F318BE"/>
    <w:rsid w:val="00F33297"/>
    <w:rsid w:val="00F343FB"/>
    <w:rsid w:val="00F347D4"/>
    <w:rsid w:val="00F359FE"/>
    <w:rsid w:val="00F42159"/>
    <w:rsid w:val="00F4256E"/>
    <w:rsid w:val="00F42EE1"/>
    <w:rsid w:val="00F60F1F"/>
    <w:rsid w:val="00F64141"/>
    <w:rsid w:val="00F67508"/>
    <w:rsid w:val="00F71FC9"/>
    <w:rsid w:val="00F7345E"/>
    <w:rsid w:val="00F73B48"/>
    <w:rsid w:val="00F74470"/>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620C"/>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1873663">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2062613">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9382283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917910025">
      <w:bodyDiv w:val="1"/>
      <w:marLeft w:val="0"/>
      <w:marRight w:val="0"/>
      <w:marTop w:val="0"/>
      <w:marBottom w:val="0"/>
      <w:divBdr>
        <w:top w:val="none" w:sz="0" w:space="0" w:color="auto"/>
        <w:left w:val="none" w:sz="0" w:space="0" w:color="auto"/>
        <w:bottom w:val="none" w:sz="0" w:space="0" w:color="auto"/>
        <w:right w:val="none" w:sz="0" w:space="0" w:color="auto"/>
      </w:divBdr>
    </w:div>
    <w:div w:id="1073822163">
      <w:bodyDiv w:val="1"/>
      <w:marLeft w:val="0"/>
      <w:marRight w:val="0"/>
      <w:marTop w:val="0"/>
      <w:marBottom w:val="0"/>
      <w:divBdr>
        <w:top w:val="none" w:sz="0" w:space="0" w:color="auto"/>
        <w:left w:val="none" w:sz="0" w:space="0" w:color="auto"/>
        <w:bottom w:val="none" w:sz="0" w:space="0" w:color="auto"/>
        <w:right w:val="none" w:sz="0" w:space="0" w:color="auto"/>
      </w:divBdr>
    </w:div>
    <w:div w:id="1154488249">
      <w:bodyDiv w:val="1"/>
      <w:marLeft w:val="0"/>
      <w:marRight w:val="0"/>
      <w:marTop w:val="0"/>
      <w:marBottom w:val="0"/>
      <w:divBdr>
        <w:top w:val="none" w:sz="0" w:space="0" w:color="auto"/>
        <w:left w:val="none" w:sz="0" w:space="0" w:color="auto"/>
        <w:bottom w:val="none" w:sz="0" w:space="0" w:color="auto"/>
        <w:right w:val="none" w:sz="0" w:space="0" w:color="auto"/>
      </w:divBdr>
    </w:div>
    <w:div w:id="116563164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8054041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465107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3927240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506532">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8480985">
      <w:bodyDiv w:val="1"/>
      <w:marLeft w:val="0"/>
      <w:marRight w:val="0"/>
      <w:marTop w:val="0"/>
      <w:marBottom w:val="0"/>
      <w:divBdr>
        <w:top w:val="none" w:sz="0" w:space="0" w:color="auto"/>
        <w:left w:val="none" w:sz="0" w:space="0" w:color="auto"/>
        <w:bottom w:val="none" w:sz="0" w:space="0" w:color="auto"/>
        <w:right w:val="none" w:sz="0" w:space="0" w:color="auto"/>
      </w:divBdr>
    </w:div>
    <w:div w:id="2060588002">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4010/1/142/&#1575;&#1576;&#1606;%20&#1576;&#1591;&#1607;" TargetMode="External"/><Relationship Id="rId3" Type="http://schemas.openxmlformats.org/officeDocument/2006/relationships/hyperlink" Target="http://lib.eshia.ir/11002/3/28/&#1740;&#1604;&#1578;&#1601;&#1578;" TargetMode="External"/><Relationship Id="rId7" Type="http://schemas.openxmlformats.org/officeDocument/2006/relationships/hyperlink" Target="http://lib.eshia.ir/14010/1/116/&#1575;&#1604;&#1578;&#1604;&#1593;&#1705;&#1576;&#1585;&#1740;" TargetMode="External"/><Relationship Id="rId2" Type="http://schemas.openxmlformats.org/officeDocument/2006/relationships/hyperlink" Target="http://lib.eshia.ir/10083/2/357/&#1575;&#1604;&#1586;&#1606;&#1617;&#1575;&#1585;" TargetMode="External"/><Relationship Id="rId1" Type="http://schemas.openxmlformats.org/officeDocument/2006/relationships/hyperlink" Target="http://lib.eshia.ir/10083/2/207/&#1583;&#1740;&#1576;&#1575;&#1580;" TargetMode="External"/><Relationship Id="rId6" Type="http://schemas.openxmlformats.org/officeDocument/2006/relationships/hyperlink" Target="http://lib.eshia.ir/14010/1/37/&#1575;&#1604;&#1587;&#1740;&#1585;&#1575;&#1601;&#1740;" TargetMode="External"/><Relationship Id="rId5" Type="http://schemas.openxmlformats.org/officeDocument/2006/relationships/hyperlink" Target="http://lib.eshia.ir/15084/1/339/&#1575;&#1606;&#1705;&#1585;" TargetMode="External"/><Relationship Id="rId4" Type="http://schemas.openxmlformats.org/officeDocument/2006/relationships/hyperlink" Target="http://lib.eshia.ir/14028/1/83/&#1584;&#1605;&#1608;&#1605;" TargetMode="External"/><Relationship Id="rId9" Type="http://schemas.openxmlformats.org/officeDocument/2006/relationships/hyperlink" Target="http://lib.eshia.ir/14010/1/92/&#1605;&#1587;&#1578;&#1608;&#1601;&#1575;&#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5E1A-9BF3-4155-AA22-2526CA52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297</TotalTime>
  <Pages>11</Pages>
  <Words>3201</Words>
  <Characters>18251</Characters>
  <Application>Microsoft Office Word</Application>
  <DocSecurity>0</DocSecurity>
  <Lines>152</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21410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55</cp:revision>
  <cp:lastPrinted>2019-03-30T14:54:00Z</cp:lastPrinted>
  <dcterms:created xsi:type="dcterms:W3CDTF">2019-03-30T09:55:00Z</dcterms:created>
  <dcterms:modified xsi:type="dcterms:W3CDTF">2019-03-30T14:55:00Z</dcterms:modified>
  <cp:contentStatus>ویرایش 2.5</cp:contentStatus>
  <cp:version>2.7</cp:version>
</cp:coreProperties>
</file>