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b/>
          <w:bCs/>
          <w:rtl/>
        </w:rPr>
        <w:id w:val="-2004965128"/>
        <w:docPartObj>
          <w:docPartGallery w:val="Table of Contents"/>
          <w:docPartUnique/>
        </w:docPartObj>
      </w:sdtPr>
      <w:sdtEndPr>
        <w:rPr>
          <w:b w:val="0"/>
          <w:bCs w:val="0"/>
          <w:noProof/>
        </w:rPr>
      </w:sdtEndPr>
      <w:sdtContent>
        <w:bookmarkStart w:id="0" w:name="_Toc125648833" w:displacedByCustomXml="prev"/>
        <w:bookmarkStart w:id="1" w:name="_Toc125365743" w:displacedByCustomXml="prev"/>
        <w:bookmarkStart w:id="2" w:name="_Toc125282038" w:displacedByCustomXml="prev"/>
        <w:bookmarkStart w:id="3" w:name="_Toc125196408" w:displacedByCustomXml="prev"/>
        <w:bookmarkStart w:id="4" w:name="_Toc124933201" w:displacedByCustomXml="prev"/>
        <w:bookmarkStart w:id="5" w:name="_Toc124932554" w:displacedByCustomXml="prev"/>
        <w:bookmarkStart w:id="6" w:name="_Toc124845370" w:displacedByCustomXml="prev"/>
        <w:bookmarkStart w:id="7" w:name="_Toc124760957" w:displacedByCustomXml="prev"/>
        <w:bookmarkStart w:id="8" w:name="_Toc124675265" w:displacedByCustomXml="prev"/>
        <w:bookmarkStart w:id="9" w:name="_Toc124607848" w:displacedByCustomXml="prev"/>
        <w:bookmarkStart w:id="10" w:name="_Toc124329404" w:displacedByCustomXml="prev"/>
        <w:bookmarkStart w:id="11" w:name="_Toc124239827" w:displacedByCustomXml="prev"/>
        <w:bookmarkStart w:id="12" w:name="_Toc124161631" w:displacedByCustomXml="prev"/>
        <w:bookmarkStart w:id="13" w:name="_Toc123984743" w:displacedByCustomXml="prev"/>
        <w:bookmarkStart w:id="14" w:name="_Toc123723398" w:displacedByCustomXml="prev"/>
        <w:bookmarkStart w:id="15" w:name="_Toc123635181" w:displacedByCustomXml="prev"/>
        <w:bookmarkStart w:id="16" w:name="_Toc123552023" w:displacedByCustomXml="prev"/>
        <w:bookmarkStart w:id="17" w:name="_Toc123540424" w:displacedByCustomXml="prev"/>
        <w:bookmarkStart w:id="18" w:name="_Toc123375995" w:displacedByCustomXml="prev"/>
        <w:bookmarkStart w:id="19" w:name="_Toc122510130" w:displacedByCustomXml="prev"/>
        <w:bookmarkStart w:id="20" w:name="_Toc122426904" w:displacedByCustomXml="prev"/>
        <w:bookmarkStart w:id="21" w:name="_Toc122347039" w:displacedByCustomXml="prev"/>
        <w:bookmarkStart w:id="22" w:name="_Toc121910451" w:displacedByCustomXml="prev"/>
        <w:bookmarkStart w:id="23" w:name="_Toc121819651" w:displacedByCustomXml="prev"/>
        <w:bookmarkStart w:id="24" w:name="_Toc121765202" w:displacedByCustomXml="prev"/>
        <w:bookmarkStart w:id="25" w:name="_Toc121650003" w:displacedByCustomXml="prev"/>
        <w:bookmarkStart w:id="26" w:name="_Toc121225443" w:displacedByCustomXml="prev"/>
        <w:bookmarkStart w:id="27" w:name="_Toc121149875" w:displacedByCustomXml="prev"/>
        <w:bookmarkStart w:id="28" w:name="_Toc121045457" w:displacedByCustomXml="prev"/>
        <w:bookmarkStart w:id="29" w:name="_Toc120961212" w:displacedByCustomXml="prev"/>
        <w:bookmarkStart w:id="30" w:name="_Toc120700783" w:displacedByCustomXml="prev"/>
        <w:bookmarkStart w:id="31" w:name="_Toc120700237" w:displacedByCustomXml="prev"/>
        <w:bookmarkStart w:id="32" w:name="_Toc120632885" w:displacedByCustomXml="prev"/>
        <w:bookmarkStart w:id="33" w:name="_Toc120542567" w:displacedByCustomXml="prev"/>
        <w:bookmarkStart w:id="34" w:name="_Toc120438588" w:displacedByCustomXml="prev"/>
        <w:bookmarkStart w:id="35" w:name="_Toc120438549" w:displacedByCustomXml="prev"/>
        <w:bookmarkStart w:id="36" w:name="_Toc120352603" w:displacedByCustomXml="prev"/>
        <w:bookmarkStart w:id="37" w:name="_Toc120091707" w:displacedByCustomXml="prev"/>
        <w:bookmarkStart w:id="38" w:name="_Toc120007117" w:displacedByCustomXml="prev"/>
        <w:bookmarkStart w:id="39" w:name="_Toc119940039" w:displacedByCustomXml="prev"/>
        <w:bookmarkStart w:id="40" w:name="_Toc119924875" w:displacedByCustomXml="prev"/>
        <w:bookmarkStart w:id="41" w:name="_Toc119832361" w:displacedByCustomXml="prev"/>
        <w:bookmarkStart w:id="42" w:name="_Toc119832128" w:displacedByCustomXml="prev"/>
        <w:bookmarkStart w:id="43" w:name="_Toc119746433" w:displacedByCustomXml="prev"/>
        <w:bookmarkStart w:id="44" w:name="_Toc119488652" w:displacedByCustomXml="prev"/>
        <w:bookmarkStart w:id="45" w:name="_Toc119401922" w:displacedByCustomXml="prev"/>
        <w:bookmarkStart w:id="46" w:name="_Toc119333367" w:displacedByCustomXml="prev"/>
        <w:bookmarkStart w:id="47" w:name="_Toc119230126" w:displacedByCustomXml="prev"/>
        <w:bookmarkStart w:id="48" w:name="_Toc119145668" w:displacedByCustomXml="prev"/>
        <w:bookmarkStart w:id="49" w:name="_Toc118884041" w:displacedByCustomXml="prev"/>
        <w:bookmarkStart w:id="50" w:name="_Toc118799201" w:displacedByCustomXml="prev"/>
        <w:bookmarkStart w:id="51" w:name="_Toc118718547" w:displacedByCustomXml="prev"/>
        <w:bookmarkStart w:id="52" w:name="_Toc118718488" w:displacedByCustomXml="prev"/>
        <w:bookmarkStart w:id="53" w:name="_Toc118651146" w:displacedByCustomXml="prev"/>
        <w:bookmarkStart w:id="54" w:name="_Toc118383155" w:displacedByCustomXml="prev"/>
        <w:bookmarkStart w:id="55" w:name="_Toc118193618" w:displacedByCustomXml="prev"/>
        <w:bookmarkStart w:id="56" w:name="_Toc118193501" w:displacedByCustomXml="prev"/>
        <w:bookmarkStart w:id="57" w:name="_Toc118112945" w:displacedByCustomXml="prev"/>
        <w:bookmarkStart w:id="58" w:name="_Toc118027193" w:displacedByCustomXml="prev"/>
        <w:bookmarkStart w:id="59" w:name="_Toc117935035" w:displacedByCustomXml="prev"/>
        <w:bookmarkStart w:id="60" w:name="_Toc117694293" w:displacedByCustomXml="prev"/>
        <w:bookmarkStart w:id="61" w:name="_Toc117668531" w:displacedByCustomXml="prev"/>
        <w:bookmarkStart w:id="62" w:name="_Toc117508630" w:displacedByCustomXml="prev"/>
        <w:bookmarkStart w:id="63" w:name="_Toc117431209" w:displacedByCustomXml="prev"/>
        <w:bookmarkStart w:id="64" w:name="_Toc117327392" w:displacedByCustomXml="prev"/>
        <w:bookmarkStart w:id="65" w:name="_Toc117068470" w:displacedByCustomXml="prev"/>
        <w:bookmarkStart w:id="66" w:name="_Toc116899939" w:displacedByCustomXml="prev"/>
        <w:p w14:paraId="0CDEF30A" w14:textId="77777777" w:rsidR="008161F7" w:rsidRDefault="008161F7" w:rsidP="008161F7">
          <w:pPr>
            <w:spacing w:before="100" w:beforeAutospacing="1" w:after="100" w:afterAutospacing="1"/>
          </w:pPr>
          <w:r>
            <w:rPr>
              <w:color w:val="0000FF"/>
              <w:rtl/>
            </w:rPr>
            <w:t>بسمه تعالی</w:t>
          </w:r>
          <w:bookmarkStart w:id="67" w:name="_Toc116732138"/>
          <w:bookmarkStart w:id="68" w:name="_Toc116472638"/>
        </w:p>
        <w:p w14:paraId="601E79CF" w14:textId="77777777" w:rsidR="008161F7" w:rsidRDefault="008161F7" w:rsidP="008161F7">
          <w:pPr>
            <w:pStyle w:val="TOCHeading"/>
            <w:bidi/>
            <w:rPr>
              <w:rtl/>
            </w:rPr>
          </w:pPr>
          <w:bookmarkStart w:id="69" w:name="_Toc119843303"/>
          <w:bookmarkStart w:id="70" w:name="_Toc120372668"/>
          <w:r>
            <w:rPr>
              <w:rFonts w:ascii="Calibri Light" w:hAnsi="Calibri Light"/>
              <w:color w:val="FF0000"/>
              <w:rtl/>
            </w:rPr>
            <w:t xml:space="preserve">موضوع: </w:t>
          </w:r>
          <w:bookmarkEnd w:id="69"/>
          <w:r>
            <w:rPr>
              <w:rFonts w:ascii="Calibri Light" w:hAnsi="Calibri Light"/>
              <w:rtl/>
            </w:rPr>
            <w:t xml:space="preserve">تنبیهات / </w:t>
          </w:r>
          <w:bookmarkEnd w:id="70"/>
          <w:r>
            <w:rPr>
              <w:rFonts w:ascii="Calibri Light" w:hAnsi="Calibri Light"/>
              <w:rtl/>
            </w:rPr>
            <w:t>مطلق و مقید</w:t>
          </w:r>
        </w:p>
        <w:p w14:paraId="0C33D65D" w14:textId="77777777" w:rsidR="008161F7" w:rsidRDefault="008161F7" w:rsidP="008161F7">
          <w:pPr>
            <w:spacing w:before="100" w:beforeAutospacing="1" w:after="100" w:afterAutospacing="1"/>
            <w:rPr>
              <w:rtl/>
            </w:rPr>
          </w:pPr>
          <w:r>
            <w:t> </w:t>
          </w:r>
        </w:p>
        <w:p w14:paraId="5D4BFF0C" w14:textId="634A5BF9" w:rsidR="00E851BA" w:rsidRDefault="008161F7" w:rsidP="008161F7">
          <w:pPr>
            <w:pStyle w:val="TOCHeading"/>
            <w:bidi/>
            <w:jc w:val="both"/>
            <w:rPr>
              <w:rFonts w:hint="cs"/>
              <w:rtl/>
              <w:lang w:bidi="fa-IR"/>
            </w:rPr>
          </w:pPr>
          <w:r>
            <w:rPr>
              <w:rFonts w:ascii="Calibri Light" w:hAnsi="Calibri Light"/>
              <w:color w:val="800000"/>
              <w:rtl/>
            </w:rPr>
            <w:t>فهرست مطالب</w:t>
          </w:r>
          <w:bookmarkEnd w:id="66"/>
          <w:bookmarkEnd w:id="65"/>
          <w:bookmarkEnd w:id="64"/>
          <w:bookmarkEnd w:id="63"/>
          <w:bookmarkEnd w:id="62"/>
          <w:bookmarkEnd w:id="61"/>
          <w:bookmarkEnd w:id="60"/>
          <w:bookmarkEnd w:id="59"/>
          <w:bookmarkEnd w:id="58"/>
          <w:bookmarkEnd w:id="57"/>
          <w:bookmarkEnd w:id="56"/>
          <w:bookmarkEnd w:id="55"/>
          <w:bookmarkEnd w:id="54"/>
          <w:bookmarkEnd w:id="53"/>
          <w:bookmarkEnd w:id="52"/>
          <w:bookmarkEnd w:id="51"/>
          <w:bookmarkEnd w:id="50"/>
          <w:bookmarkEnd w:id="49"/>
          <w:bookmarkEnd w:id="48"/>
          <w:bookmarkEnd w:id="47"/>
          <w:bookmarkEnd w:id="46"/>
          <w:bookmarkEnd w:id="45"/>
          <w:bookmarkEnd w:id="44"/>
          <w:bookmarkEnd w:id="43"/>
          <w:bookmarkEnd w:id="42"/>
          <w:bookmarkEnd w:id="41"/>
          <w:bookmarkEnd w:id="40"/>
          <w:bookmarkEnd w:id="39"/>
          <w:bookmarkEnd w:id="38"/>
          <w:bookmarkEnd w:id="37"/>
          <w:bookmarkEnd w:id="36"/>
          <w:bookmarkEnd w:id="35"/>
          <w:bookmarkEnd w:id="34"/>
          <w:bookmarkEnd w:id="33"/>
          <w:bookmarkEnd w:id="32"/>
          <w:bookmarkEnd w:id="31"/>
          <w:bookmarkEnd w:id="30"/>
          <w:bookmarkEnd w:id="29"/>
          <w:bookmarkEnd w:id="28"/>
          <w:bookmarkEnd w:id="27"/>
          <w:bookmarkEnd w:id="26"/>
          <w:bookmarkEnd w:id="25"/>
          <w:bookmarkEnd w:id="24"/>
          <w:bookmarkEnd w:id="23"/>
          <w:bookmarkEnd w:id="22"/>
          <w:bookmarkEnd w:id="21"/>
          <w:bookmarkEnd w:id="20"/>
          <w:bookmarkEnd w:id="19"/>
          <w:bookmarkEnd w:id="18"/>
          <w:bookmarkEnd w:id="17"/>
          <w:bookmarkEnd w:id="16"/>
          <w:bookmarkEnd w:id="15"/>
          <w:bookmarkEnd w:id="14"/>
          <w:bookmarkEnd w:id="13"/>
          <w:bookmarkEnd w:id="12"/>
          <w:bookmarkEnd w:id="11"/>
          <w:bookmarkEnd w:id="10"/>
          <w:bookmarkEnd w:id="9"/>
          <w:bookmarkEnd w:id="8"/>
          <w:bookmarkEnd w:id="7"/>
          <w:bookmarkEnd w:id="6"/>
          <w:bookmarkEnd w:id="5"/>
          <w:bookmarkEnd w:id="4"/>
          <w:bookmarkEnd w:id="3"/>
          <w:bookmarkEnd w:id="2"/>
          <w:bookmarkEnd w:id="1"/>
          <w:bookmarkEnd w:id="0"/>
          <w:bookmarkEnd w:id="67"/>
          <w:bookmarkEnd w:id="68"/>
          <w:r>
            <w:rPr>
              <w:rFonts w:ascii="Calibri Light" w:hAnsi="Calibri Light"/>
              <w:color w:val="800000"/>
            </w:rPr>
            <w:t>:</w:t>
          </w:r>
          <w:bookmarkStart w:id="71" w:name="_GoBack"/>
          <w:bookmarkEnd w:id="71"/>
        </w:p>
        <w:p w14:paraId="47845A6F" w14:textId="77777777" w:rsidR="00E851BA" w:rsidRDefault="00E851BA" w:rsidP="0024786C">
          <w:pPr>
            <w:pStyle w:val="TOC1"/>
            <w:tabs>
              <w:tab w:val="right" w:leader="dot" w:pos="9350"/>
            </w:tabs>
            <w:jc w:val="both"/>
            <w:rPr>
              <w:rFonts w:asciiTheme="minorHAnsi" w:eastAsiaTheme="minorEastAsia" w:hAnsiTheme="minorHAnsi" w:cstheme="minorBidi"/>
              <w:noProof/>
              <w:szCs w:val="22"/>
              <w:lang w:bidi="ar-SA"/>
            </w:rPr>
          </w:pPr>
          <w:r>
            <w:fldChar w:fldCharType="begin"/>
          </w:r>
          <w:r>
            <w:instrText xml:space="preserve"> TOC \o "1-3" \h \z \u </w:instrText>
          </w:r>
          <w:r>
            <w:fldChar w:fldCharType="separate"/>
          </w:r>
          <w:hyperlink w:anchor="_Toc126716230" w:history="1">
            <w:r w:rsidRPr="0038082D">
              <w:rPr>
                <w:rStyle w:val="Hyperlink"/>
                <w:rFonts w:hint="eastAsia"/>
                <w:noProof/>
                <w:rtl/>
              </w:rPr>
              <w:t>تنب</w:t>
            </w:r>
            <w:r w:rsidRPr="0038082D">
              <w:rPr>
                <w:rStyle w:val="Hyperlink"/>
                <w:rFonts w:hint="cs"/>
                <w:noProof/>
                <w:rtl/>
              </w:rPr>
              <w:t>ی</w:t>
            </w:r>
            <w:r w:rsidRPr="0038082D">
              <w:rPr>
                <w:rStyle w:val="Hyperlink"/>
                <w:rFonts w:hint="eastAsia"/>
                <w:noProof/>
                <w:rtl/>
              </w:rPr>
              <w:t>هات</w:t>
            </w:r>
            <w:r>
              <w:rPr>
                <w:noProof/>
                <w:webHidden/>
              </w:rPr>
              <w:tab/>
            </w:r>
            <w:r>
              <w:rPr>
                <w:noProof/>
                <w:webHidden/>
              </w:rPr>
              <w:fldChar w:fldCharType="begin"/>
            </w:r>
            <w:r>
              <w:rPr>
                <w:noProof/>
                <w:webHidden/>
              </w:rPr>
              <w:instrText xml:space="preserve"> PAGEREF _Toc126716230 \h </w:instrText>
            </w:r>
            <w:r>
              <w:rPr>
                <w:noProof/>
                <w:webHidden/>
              </w:rPr>
            </w:r>
            <w:r>
              <w:rPr>
                <w:noProof/>
                <w:webHidden/>
              </w:rPr>
              <w:fldChar w:fldCharType="separate"/>
            </w:r>
            <w:r w:rsidR="00AF5615">
              <w:rPr>
                <w:noProof/>
                <w:webHidden/>
                <w:rtl/>
              </w:rPr>
              <w:t>1</w:t>
            </w:r>
            <w:r>
              <w:rPr>
                <w:noProof/>
                <w:webHidden/>
              </w:rPr>
              <w:fldChar w:fldCharType="end"/>
            </w:r>
          </w:hyperlink>
        </w:p>
        <w:p w14:paraId="3B8E1D74" w14:textId="77777777" w:rsidR="00E851BA" w:rsidRDefault="008161F7" w:rsidP="0024786C">
          <w:pPr>
            <w:pStyle w:val="TOC1"/>
            <w:tabs>
              <w:tab w:val="right" w:leader="dot" w:pos="9350"/>
            </w:tabs>
            <w:jc w:val="both"/>
            <w:rPr>
              <w:rFonts w:asciiTheme="minorHAnsi" w:eastAsiaTheme="minorEastAsia" w:hAnsiTheme="minorHAnsi" w:cstheme="minorBidi"/>
              <w:noProof/>
              <w:szCs w:val="22"/>
              <w:lang w:bidi="ar-SA"/>
            </w:rPr>
          </w:pPr>
          <w:hyperlink w:anchor="_Toc126716231" w:history="1">
            <w:r w:rsidR="00E851BA" w:rsidRPr="0038082D">
              <w:rPr>
                <w:rStyle w:val="Hyperlink"/>
                <w:rFonts w:hint="eastAsia"/>
                <w:noProof/>
                <w:rtl/>
              </w:rPr>
              <w:t>تنب</w:t>
            </w:r>
            <w:r w:rsidR="00E851BA" w:rsidRPr="0038082D">
              <w:rPr>
                <w:rStyle w:val="Hyperlink"/>
                <w:rFonts w:hint="cs"/>
                <w:noProof/>
                <w:rtl/>
              </w:rPr>
              <w:t>ی</w:t>
            </w:r>
            <w:r w:rsidR="00E851BA" w:rsidRPr="0038082D">
              <w:rPr>
                <w:rStyle w:val="Hyperlink"/>
                <w:rFonts w:hint="eastAsia"/>
                <w:noProof/>
                <w:rtl/>
              </w:rPr>
              <w:t>ه</w:t>
            </w:r>
            <w:r w:rsidR="00E851BA" w:rsidRPr="0038082D">
              <w:rPr>
                <w:rStyle w:val="Hyperlink"/>
                <w:noProof/>
                <w:rtl/>
              </w:rPr>
              <w:t xml:space="preserve"> </w:t>
            </w:r>
            <w:r w:rsidR="00E851BA" w:rsidRPr="0038082D">
              <w:rPr>
                <w:rStyle w:val="Hyperlink"/>
                <w:rFonts w:hint="eastAsia"/>
                <w:noProof/>
                <w:rtl/>
              </w:rPr>
              <w:t>هشتم</w:t>
            </w:r>
            <w:r w:rsidR="00E851BA" w:rsidRPr="0038082D">
              <w:rPr>
                <w:rStyle w:val="Hyperlink"/>
                <w:noProof/>
                <w:rtl/>
              </w:rPr>
              <w:t xml:space="preserve">: </w:t>
            </w:r>
            <w:r w:rsidR="00E851BA" w:rsidRPr="0038082D">
              <w:rPr>
                <w:rStyle w:val="Hyperlink"/>
                <w:rFonts w:hint="eastAsia"/>
                <w:noProof/>
                <w:rtl/>
              </w:rPr>
              <w:t>فرق</w:t>
            </w:r>
            <w:r w:rsidR="00E851BA" w:rsidRPr="0038082D">
              <w:rPr>
                <w:rStyle w:val="Hyperlink"/>
                <w:noProof/>
                <w:rtl/>
              </w:rPr>
              <w:t xml:space="preserve"> </w:t>
            </w:r>
            <w:r w:rsidR="00E851BA" w:rsidRPr="0038082D">
              <w:rPr>
                <w:rStyle w:val="Hyperlink"/>
                <w:rFonts w:hint="eastAsia"/>
                <w:noProof/>
                <w:rtl/>
              </w:rPr>
              <w:t>ب</w:t>
            </w:r>
            <w:r w:rsidR="00E851BA" w:rsidRPr="0038082D">
              <w:rPr>
                <w:rStyle w:val="Hyperlink"/>
                <w:rFonts w:hint="cs"/>
                <w:noProof/>
                <w:rtl/>
              </w:rPr>
              <w:t>ی</w:t>
            </w:r>
            <w:r w:rsidR="00E851BA" w:rsidRPr="0038082D">
              <w:rPr>
                <w:rStyle w:val="Hyperlink"/>
                <w:rFonts w:hint="eastAsia"/>
                <w:noProof/>
                <w:rtl/>
              </w:rPr>
              <w:t>ن</w:t>
            </w:r>
            <w:r w:rsidR="00E851BA" w:rsidRPr="0038082D">
              <w:rPr>
                <w:rStyle w:val="Hyperlink"/>
                <w:noProof/>
                <w:rtl/>
              </w:rPr>
              <w:t xml:space="preserve"> </w:t>
            </w:r>
            <w:r w:rsidR="00E851BA" w:rsidRPr="0038082D">
              <w:rPr>
                <w:rStyle w:val="Hyperlink"/>
                <w:rFonts w:hint="eastAsia"/>
                <w:noProof/>
                <w:rtl/>
              </w:rPr>
              <w:t>اطلاق</w:t>
            </w:r>
            <w:r w:rsidR="00E851BA" w:rsidRPr="0038082D">
              <w:rPr>
                <w:rStyle w:val="Hyperlink"/>
                <w:noProof/>
                <w:rtl/>
              </w:rPr>
              <w:t xml:space="preserve"> </w:t>
            </w:r>
            <w:r w:rsidR="00E851BA" w:rsidRPr="0038082D">
              <w:rPr>
                <w:rStyle w:val="Hyperlink"/>
                <w:rFonts w:hint="eastAsia"/>
                <w:noProof/>
                <w:rtl/>
              </w:rPr>
              <w:t>لفظ</w:t>
            </w:r>
            <w:r w:rsidR="00E851BA" w:rsidRPr="0038082D">
              <w:rPr>
                <w:rStyle w:val="Hyperlink"/>
                <w:rFonts w:hint="cs"/>
                <w:noProof/>
                <w:rtl/>
              </w:rPr>
              <w:t>ی</w:t>
            </w:r>
            <w:r w:rsidR="00E851BA" w:rsidRPr="0038082D">
              <w:rPr>
                <w:rStyle w:val="Hyperlink"/>
                <w:noProof/>
                <w:rtl/>
              </w:rPr>
              <w:t xml:space="preserve"> </w:t>
            </w:r>
            <w:r w:rsidR="00E851BA" w:rsidRPr="0038082D">
              <w:rPr>
                <w:rStyle w:val="Hyperlink"/>
                <w:rFonts w:hint="eastAsia"/>
                <w:noProof/>
                <w:rtl/>
              </w:rPr>
              <w:t>و</w:t>
            </w:r>
            <w:r w:rsidR="00E851BA" w:rsidRPr="0038082D">
              <w:rPr>
                <w:rStyle w:val="Hyperlink"/>
                <w:noProof/>
                <w:rtl/>
              </w:rPr>
              <w:t xml:space="preserve"> </w:t>
            </w:r>
            <w:r w:rsidR="00E851BA" w:rsidRPr="0038082D">
              <w:rPr>
                <w:rStyle w:val="Hyperlink"/>
                <w:rFonts w:hint="eastAsia"/>
                <w:noProof/>
                <w:rtl/>
              </w:rPr>
              <w:t>اطلاق</w:t>
            </w:r>
            <w:r w:rsidR="00E851BA" w:rsidRPr="0038082D">
              <w:rPr>
                <w:rStyle w:val="Hyperlink"/>
                <w:noProof/>
                <w:rtl/>
              </w:rPr>
              <w:t xml:space="preserve"> </w:t>
            </w:r>
            <w:r w:rsidR="00E851BA" w:rsidRPr="0038082D">
              <w:rPr>
                <w:rStyle w:val="Hyperlink"/>
                <w:rFonts w:hint="eastAsia"/>
                <w:noProof/>
                <w:rtl/>
              </w:rPr>
              <w:t>مقام</w:t>
            </w:r>
            <w:r w:rsidR="00E851BA" w:rsidRPr="0038082D">
              <w:rPr>
                <w:rStyle w:val="Hyperlink"/>
                <w:rFonts w:hint="cs"/>
                <w:noProof/>
                <w:rtl/>
              </w:rPr>
              <w:t>ی</w:t>
            </w:r>
            <w:r w:rsidR="00E851BA">
              <w:rPr>
                <w:noProof/>
                <w:webHidden/>
              </w:rPr>
              <w:tab/>
            </w:r>
            <w:r w:rsidR="00E851BA">
              <w:rPr>
                <w:noProof/>
                <w:webHidden/>
              </w:rPr>
              <w:fldChar w:fldCharType="begin"/>
            </w:r>
            <w:r w:rsidR="00E851BA">
              <w:rPr>
                <w:noProof/>
                <w:webHidden/>
              </w:rPr>
              <w:instrText xml:space="preserve"> PAGEREF _Toc126716231 \h </w:instrText>
            </w:r>
            <w:r w:rsidR="00E851BA">
              <w:rPr>
                <w:noProof/>
                <w:webHidden/>
              </w:rPr>
            </w:r>
            <w:r w:rsidR="00E851BA">
              <w:rPr>
                <w:noProof/>
                <w:webHidden/>
              </w:rPr>
              <w:fldChar w:fldCharType="separate"/>
            </w:r>
            <w:r w:rsidR="00AF5615">
              <w:rPr>
                <w:noProof/>
                <w:webHidden/>
                <w:rtl/>
              </w:rPr>
              <w:t>1</w:t>
            </w:r>
            <w:r w:rsidR="00E851BA">
              <w:rPr>
                <w:noProof/>
                <w:webHidden/>
              </w:rPr>
              <w:fldChar w:fldCharType="end"/>
            </w:r>
          </w:hyperlink>
        </w:p>
        <w:p w14:paraId="560CCFC5" w14:textId="77777777" w:rsidR="00E851BA" w:rsidRDefault="008161F7" w:rsidP="0024786C">
          <w:pPr>
            <w:pStyle w:val="TOC2"/>
            <w:tabs>
              <w:tab w:val="right" w:leader="dot" w:pos="9350"/>
            </w:tabs>
            <w:jc w:val="both"/>
            <w:rPr>
              <w:rFonts w:asciiTheme="minorHAnsi" w:eastAsiaTheme="minorEastAsia" w:hAnsiTheme="minorHAnsi" w:cstheme="minorBidi"/>
              <w:noProof/>
              <w:szCs w:val="22"/>
              <w:lang w:bidi="ar-SA"/>
            </w:rPr>
          </w:pPr>
          <w:hyperlink w:anchor="_Toc126716232" w:history="1">
            <w:r w:rsidR="00E851BA" w:rsidRPr="0038082D">
              <w:rPr>
                <w:rStyle w:val="Hyperlink"/>
                <w:rFonts w:hint="eastAsia"/>
                <w:noProof/>
                <w:rtl/>
              </w:rPr>
              <w:t>بررس</w:t>
            </w:r>
            <w:r w:rsidR="00E851BA" w:rsidRPr="0038082D">
              <w:rPr>
                <w:rStyle w:val="Hyperlink"/>
                <w:rFonts w:hint="cs"/>
                <w:noProof/>
                <w:rtl/>
              </w:rPr>
              <w:t>ی</w:t>
            </w:r>
            <w:r w:rsidR="00E851BA" w:rsidRPr="0038082D">
              <w:rPr>
                <w:rStyle w:val="Hyperlink"/>
                <w:noProof/>
                <w:rtl/>
              </w:rPr>
              <w:t xml:space="preserve"> </w:t>
            </w:r>
            <w:r w:rsidR="00E851BA" w:rsidRPr="0038082D">
              <w:rPr>
                <w:rStyle w:val="Hyperlink"/>
                <w:rFonts w:hint="eastAsia"/>
                <w:noProof/>
                <w:rtl/>
              </w:rPr>
              <w:t>مثال</w:t>
            </w:r>
            <w:r w:rsidR="00E851BA" w:rsidRPr="0038082D">
              <w:rPr>
                <w:rStyle w:val="Hyperlink"/>
                <w:noProof/>
                <w:rtl/>
              </w:rPr>
              <w:t xml:space="preserve"> </w:t>
            </w:r>
            <w:r w:rsidR="00E851BA" w:rsidRPr="0038082D">
              <w:rPr>
                <w:rStyle w:val="Hyperlink"/>
                <w:rFonts w:hint="eastAsia"/>
                <w:noProof/>
                <w:rtl/>
              </w:rPr>
              <w:t>قصد</w:t>
            </w:r>
            <w:r w:rsidR="00E851BA" w:rsidRPr="0038082D">
              <w:rPr>
                <w:rStyle w:val="Hyperlink"/>
                <w:noProof/>
                <w:rtl/>
              </w:rPr>
              <w:t xml:space="preserve"> </w:t>
            </w:r>
            <w:r w:rsidR="00E851BA" w:rsidRPr="0038082D">
              <w:rPr>
                <w:rStyle w:val="Hyperlink"/>
                <w:rFonts w:hint="eastAsia"/>
                <w:noProof/>
                <w:rtl/>
              </w:rPr>
              <w:t>قربت</w:t>
            </w:r>
            <w:r w:rsidR="00E851BA" w:rsidRPr="0038082D">
              <w:rPr>
                <w:rStyle w:val="Hyperlink"/>
                <w:noProof/>
                <w:rtl/>
              </w:rPr>
              <w:t xml:space="preserve"> </w:t>
            </w:r>
            <w:r w:rsidR="00E851BA" w:rsidRPr="0038082D">
              <w:rPr>
                <w:rStyle w:val="Hyperlink"/>
                <w:rFonts w:hint="eastAsia"/>
                <w:noProof/>
                <w:rtl/>
              </w:rPr>
              <w:t>در</w:t>
            </w:r>
            <w:r w:rsidR="00E851BA" w:rsidRPr="0038082D">
              <w:rPr>
                <w:rStyle w:val="Hyperlink"/>
                <w:noProof/>
                <w:rtl/>
              </w:rPr>
              <w:t xml:space="preserve"> </w:t>
            </w:r>
            <w:r w:rsidR="00E851BA" w:rsidRPr="0038082D">
              <w:rPr>
                <w:rStyle w:val="Hyperlink"/>
                <w:rFonts w:hint="eastAsia"/>
                <w:noProof/>
                <w:rtl/>
              </w:rPr>
              <w:t>متعلق</w:t>
            </w:r>
            <w:r w:rsidR="00E851BA" w:rsidRPr="0038082D">
              <w:rPr>
                <w:rStyle w:val="Hyperlink"/>
                <w:noProof/>
                <w:rtl/>
              </w:rPr>
              <w:t xml:space="preserve"> </w:t>
            </w:r>
            <w:r w:rsidR="00E851BA" w:rsidRPr="0038082D">
              <w:rPr>
                <w:rStyle w:val="Hyperlink"/>
                <w:rFonts w:hint="eastAsia"/>
                <w:noProof/>
                <w:rtl/>
              </w:rPr>
              <w:t>جعل</w:t>
            </w:r>
            <w:r w:rsidR="00E851BA">
              <w:rPr>
                <w:noProof/>
                <w:webHidden/>
              </w:rPr>
              <w:tab/>
            </w:r>
            <w:r w:rsidR="00E851BA">
              <w:rPr>
                <w:noProof/>
                <w:webHidden/>
              </w:rPr>
              <w:fldChar w:fldCharType="begin"/>
            </w:r>
            <w:r w:rsidR="00E851BA">
              <w:rPr>
                <w:noProof/>
                <w:webHidden/>
              </w:rPr>
              <w:instrText xml:space="preserve"> PAGEREF _Toc126716232 \h </w:instrText>
            </w:r>
            <w:r w:rsidR="00E851BA">
              <w:rPr>
                <w:noProof/>
                <w:webHidden/>
              </w:rPr>
            </w:r>
            <w:r w:rsidR="00E851BA">
              <w:rPr>
                <w:noProof/>
                <w:webHidden/>
              </w:rPr>
              <w:fldChar w:fldCharType="separate"/>
            </w:r>
            <w:r w:rsidR="00AF5615">
              <w:rPr>
                <w:noProof/>
                <w:webHidden/>
                <w:rtl/>
              </w:rPr>
              <w:t>5</w:t>
            </w:r>
            <w:r w:rsidR="00E851BA">
              <w:rPr>
                <w:noProof/>
                <w:webHidden/>
              </w:rPr>
              <w:fldChar w:fldCharType="end"/>
            </w:r>
          </w:hyperlink>
        </w:p>
        <w:p w14:paraId="448B903C" w14:textId="77777777" w:rsidR="00E851BA" w:rsidRDefault="008161F7" w:rsidP="0024786C">
          <w:pPr>
            <w:pStyle w:val="TOC2"/>
            <w:tabs>
              <w:tab w:val="right" w:leader="dot" w:pos="9350"/>
            </w:tabs>
            <w:jc w:val="both"/>
            <w:rPr>
              <w:rFonts w:asciiTheme="minorHAnsi" w:eastAsiaTheme="minorEastAsia" w:hAnsiTheme="minorHAnsi" w:cstheme="minorBidi"/>
              <w:noProof/>
              <w:szCs w:val="22"/>
              <w:lang w:bidi="ar-SA"/>
            </w:rPr>
          </w:pPr>
          <w:hyperlink w:anchor="_Toc126716233" w:history="1">
            <w:r w:rsidR="00E851BA" w:rsidRPr="0038082D">
              <w:rPr>
                <w:rStyle w:val="Hyperlink"/>
                <w:rFonts w:hint="eastAsia"/>
                <w:noProof/>
                <w:rtl/>
              </w:rPr>
              <w:t>کلام</w:t>
            </w:r>
            <w:r w:rsidR="00E851BA" w:rsidRPr="0038082D">
              <w:rPr>
                <w:rStyle w:val="Hyperlink"/>
                <w:noProof/>
                <w:rtl/>
              </w:rPr>
              <w:t xml:space="preserve"> </w:t>
            </w:r>
            <w:r w:rsidR="00E851BA" w:rsidRPr="0038082D">
              <w:rPr>
                <w:rStyle w:val="Hyperlink"/>
                <w:rFonts w:hint="eastAsia"/>
                <w:noProof/>
                <w:rtl/>
              </w:rPr>
              <w:t>شه</w:t>
            </w:r>
            <w:r w:rsidR="00E851BA" w:rsidRPr="0038082D">
              <w:rPr>
                <w:rStyle w:val="Hyperlink"/>
                <w:rFonts w:hint="cs"/>
                <w:noProof/>
                <w:rtl/>
              </w:rPr>
              <w:t>ی</w:t>
            </w:r>
            <w:r w:rsidR="00E851BA" w:rsidRPr="0038082D">
              <w:rPr>
                <w:rStyle w:val="Hyperlink"/>
                <w:rFonts w:hint="eastAsia"/>
                <w:noProof/>
                <w:rtl/>
              </w:rPr>
              <w:t>د</w:t>
            </w:r>
            <w:r w:rsidR="00E851BA" w:rsidRPr="0038082D">
              <w:rPr>
                <w:rStyle w:val="Hyperlink"/>
                <w:noProof/>
                <w:rtl/>
              </w:rPr>
              <w:t xml:space="preserve"> </w:t>
            </w:r>
            <w:r w:rsidR="00E851BA" w:rsidRPr="0038082D">
              <w:rPr>
                <w:rStyle w:val="Hyperlink"/>
                <w:rFonts w:hint="eastAsia"/>
                <w:noProof/>
                <w:rtl/>
              </w:rPr>
              <w:t>صدر</w:t>
            </w:r>
            <w:r w:rsidR="00E851BA" w:rsidRPr="0038082D">
              <w:rPr>
                <w:rStyle w:val="Hyperlink"/>
                <w:noProof/>
                <w:rtl/>
              </w:rPr>
              <w:t xml:space="preserve"> </w:t>
            </w:r>
            <w:r w:rsidR="00E851BA" w:rsidRPr="0038082D">
              <w:rPr>
                <w:rStyle w:val="Hyperlink"/>
                <w:rFonts w:hint="eastAsia"/>
                <w:noProof/>
                <w:rtl/>
              </w:rPr>
              <w:t>رحمه</w:t>
            </w:r>
            <w:r w:rsidR="00E851BA" w:rsidRPr="0038082D">
              <w:rPr>
                <w:rStyle w:val="Hyperlink"/>
                <w:noProof/>
                <w:rtl/>
              </w:rPr>
              <w:t xml:space="preserve"> </w:t>
            </w:r>
            <w:r w:rsidR="00E851BA" w:rsidRPr="0038082D">
              <w:rPr>
                <w:rStyle w:val="Hyperlink"/>
                <w:rFonts w:hint="eastAsia"/>
                <w:noProof/>
                <w:rtl/>
              </w:rPr>
              <w:t>الله</w:t>
            </w:r>
            <w:r w:rsidR="00E851BA">
              <w:rPr>
                <w:noProof/>
                <w:webHidden/>
              </w:rPr>
              <w:tab/>
            </w:r>
            <w:r w:rsidR="00E851BA">
              <w:rPr>
                <w:noProof/>
                <w:webHidden/>
              </w:rPr>
              <w:fldChar w:fldCharType="begin"/>
            </w:r>
            <w:r w:rsidR="00E851BA">
              <w:rPr>
                <w:noProof/>
                <w:webHidden/>
              </w:rPr>
              <w:instrText xml:space="preserve"> PAGEREF _Toc126716233 \h </w:instrText>
            </w:r>
            <w:r w:rsidR="00E851BA">
              <w:rPr>
                <w:noProof/>
                <w:webHidden/>
              </w:rPr>
            </w:r>
            <w:r w:rsidR="00E851BA">
              <w:rPr>
                <w:noProof/>
                <w:webHidden/>
              </w:rPr>
              <w:fldChar w:fldCharType="separate"/>
            </w:r>
            <w:r w:rsidR="00AF5615">
              <w:rPr>
                <w:noProof/>
                <w:webHidden/>
                <w:rtl/>
              </w:rPr>
              <w:t>6</w:t>
            </w:r>
            <w:r w:rsidR="00E851BA">
              <w:rPr>
                <w:noProof/>
                <w:webHidden/>
              </w:rPr>
              <w:fldChar w:fldCharType="end"/>
            </w:r>
          </w:hyperlink>
        </w:p>
        <w:p w14:paraId="39291534" w14:textId="77777777" w:rsidR="00E851BA" w:rsidRDefault="008161F7" w:rsidP="0024786C">
          <w:pPr>
            <w:pStyle w:val="TOC2"/>
            <w:tabs>
              <w:tab w:val="right" w:leader="dot" w:pos="9350"/>
            </w:tabs>
            <w:jc w:val="both"/>
            <w:rPr>
              <w:rFonts w:asciiTheme="minorHAnsi" w:eastAsiaTheme="minorEastAsia" w:hAnsiTheme="minorHAnsi" w:cstheme="minorBidi"/>
              <w:noProof/>
              <w:szCs w:val="22"/>
              <w:lang w:bidi="ar-SA"/>
            </w:rPr>
          </w:pPr>
          <w:hyperlink w:anchor="_Toc126716234" w:history="1">
            <w:r w:rsidR="00E851BA" w:rsidRPr="0038082D">
              <w:rPr>
                <w:rStyle w:val="Hyperlink"/>
                <w:rFonts w:hint="eastAsia"/>
                <w:noProof/>
                <w:rtl/>
              </w:rPr>
              <w:t>بررس</w:t>
            </w:r>
            <w:r w:rsidR="00E851BA" w:rsidRPr="0038082D">
              <w:rPr>
                <w:rStyle w:val="Hyperlink"/>
                <w:rFonts w:hint="cs"/>
                <w:noProof/>
                <w:rtl/>
              </w:rPr>
              <w:t>ی</w:t>
            </w:r>
            <w:r w:rsidR="00E851BA" w:rsidRPr="0038082D">
              <w:rPr>
                <w:rStyle w:val="Hyperlink"/>
                <w:noProof/>
                <w:rtl/>
              </w:rPr>
              <w:t xml:space="preserve"> </w:t>
            </w:r>
            <w:r w:rsidR="00E851BA" w:rsidRPr="0038082D">
              <w:rPr>
                <w:rStyle w:val="Hyperlink"/>
                <w:rFonts w:hint="eastAsia"/>
                <w:noProof/>
                <w:rtl/>
              </w:rPr>
              <w:t>کلام</w:t>
            </w:r>
            <w:r w:rsidR="00E851BA" w:rsidRPr="0038082D">
              <w:rPr>
                <w:rStyle w:val="Hyperlink"/>
                <w:noProof/>
                <w:rtl/>
              </w:rPr>
              <w:t xml:space="preserve"> </w:t>
            </w:r>
            <w:r w:rsidR="00E851BA" w:rsidRPr="0038082D">
              <w:rPr>
                <w:rStyle w:val="Hyperlink"/>
                <w:rFonts w:hint="eastAsia"/>
                <w:noProof/>
                <w:rtl/>
              </w:rPr>
              <w:t>شه</w:t>
            </w:r>
            <w:r w:rsidR="00E851BA" w:rsidRPr="0038082D">
              <w:rPr>
                <w:rStyle w:val="Hyperlink"/>
                <w:rFonts w:hint="cs"/>
                <w:noProof/>
                <w:rtl/>
              </w:rPr>
              <w:t>ی</w:t>
            </w:r>
            <w:r w:rsidR="00E851BA" w:rsidRPr="0038082D">
              <w:rPr>
                <w:rStyle w:val="Hyperlink"/>
                <w:rFonts w:hint="eastAsia"/>
                <w:noProof/>
                <w:rtl/>
              </w:rPr>
              <w:t>د</w:t>
            </w:r>
            <w:r w:rsidR="00E851BA" w:rsidRPr="0038082D">
              <w:rPr>
                <w:rStyle w:val="Hyperlink"/>
                <w:noProof/>
                <w:rtl/>
              </w:rPr>
              <w:t xml:space="preserve"> </w:t>
            </w:r>
            <w:r w:rsidR="00E851BA" w:rsidRPr="0038082D">
              <w:rPr>
                <w:rStyle w:val="Hyperlink"/>
                <w:rFonts w:hint="eastAsia"/>
                <w:noProof/>
                <w:rtl/>
              </w:rPr>
              <w:t>صدر</w:t>
            </w:r>
            <w:r w:rsidR="00E851BA" w:rsidRPr="0038082D">
              <w:rPr>
                <w:rStyle w:val="Hyperlink"/>
                <w:noProof/>
                <w:rtl/>
              </w:rPr>
              <w:t xml:space="preserve"> </w:t>
            </w:r>
            <w:r w:rsidR="00E851BA" w:rsidRPr="0038082D">
              <w:rPr>
                <w:rStyle w:val="Hyperlink"/>
                <w:rFonts w:hint="eastAsia"/>
                <w:noProof/>
                <w:rtl/>
              </w:rPr>
              <w:t>حمه</w:t>
            </w:r>
            <w:r w:rsidR="00E851BA" w:rsidRPr="0038082D">
              <w:rPr>
                <w:rStyle w:val="Hyperlink"/>
                <w:noProof/>
                <w:rtl/>
              </w:rPr>
              <w:t xml:space="preserve"> </w:t>
            </w:r>
            <w:r w:rsidR="00E851BA" w:rsidRPr="0038082D">
              <w:rPr>
                <w:rStyle w:val="Hyperlink"/>
                <w:rFonts w:hint="eastAsia"/>
                <w:noProof/>
                <w:rtl/>
              </w:rPr>
              <w:t>الله</w:t>
            </w:r>
            <w:r w:rsidR="00E851BA">
              <w:rPr>
                <w:noProof/>
                <w:webHidden/>
              </w:rPr>
              <w:tab/>
            </w:r>
            <w:r w:rsidR="00E851BA">
              <w:rPr>
                <w:noProof/>
                <w:webHidden/>
              </w:rPr>
              <w:fldChar w:fldCharType="begin"/>
            </w:r>
            <w:r w:rsidR="00E851BA">
              <w:rPr>
                <w:noProof/>
                <w:webHidden/>
              </w:rPr>
              <w:instrText xml:space="preserve"> PAGEREF _Toc126716234 \h </w:instrText>
            </w:r>
            <w:r w:rsidR="00E851BA">
              <w:rPr>
                <w:noProof/>
                <w:webHidden/>
              </w:rPr>
            </w:r>
            <w:r w:rsidR="00E851BA">
              <w:rPr>
                <w:noProof/>
                <w:webHidden/>
              </w:rPr>
              <w:fldChar w:fldCharType="separate"/>
            </w:r>
            <w:r w:rsidR="00AF5615">
              <w:rPr>
                <w:noProof/>
                <w:webHidden/>
                <w:rtl/>
              </w:rPr>
              <w:t>7</w:t>
            </w:r>
            <w:r w:rsidR="00E851BA">
              <w:rPr>
                <w:noProof/>
                <w:webHidden/>
              </w:rPr>
              <w:fldChar w:fldCharType="end"/>
            </w:r>
          </w:hyperlink>
        </w:p>
        <w:p w14:paraId="781F49B3" w14:textId="77777777" w:rsidR="00E851BA" w:rsidRDefault="00E851BA" w:rsidP="0024786C">
          <w:pPr>
            <w:jc w:val="both"/>
            <w:rPr>
              <w:rtl/>
            </w:rPr>
          </w:pPr>
          <w:r>
            <w:rPr>
              <w:b/>
              <w:bCs/>
              <w:noProof/>
            </w:rPr>
            <w:fldChar w:fldCharType="end"/>
          </w:r>
        </w:p>
      </w:sdtContent>
    </w:sdt>
    <w:p w14:paraId="635B41C0" w14:textId="77777777" w:rsidR="0094542C" w:rsidRDefault="0094542C" w:rsidP="0024786C">
      <w:pPr>
        <w:pStyle w:val="Heading1"/>
        <w:spacing w:line="240" w:lineRule="auto"/>
        <w:jc w:val="both"/>
        <w:rPr>
          <w:rtl/>
        </w:rPr>
      </w:pPr>
      <w:bookmarkStart w:id="72" w:name="_Toc126716230"/>
      <w:r>
        <w:rPr>
          <w:rFonts w:hint="cs"/>
          <w:rtl/>
        </w:rPr>
        <w:t>تنبیهات</w:t>
      </w:r>
      <w:bookmarkEnd w:id="72"/>
    </w:p>
    <w:p w14:paraId="3EF647FA" w14:textId="77777777" w:rsidR="00514B4F" w:rsidRDefault="00E851BA" w:rsidP="0024786C">
      <w:pPr>
        <w:pStyle w:val="Heading1"/>
        <w:spacing w:line="240" w:lineRule="auto"/>
        <w:jc w:val="both"/>
        <w:rPr>
          <w:rtl/>
        </w:rPr>
      </w:pPr>
      <w:bookmarkStart w:id="73" w:name="_Toc126716231"/>
      <w:r>
        <w:rPr>
          <w:rFonts w:hint="cs"/>
          <w:rtl/>
        </w:rPr>
        <w:t>تنبیه هشتم</w:t>
      </w:r>
      <w:r w:rsidR="0094542C">
        <w:rPr>
          <w:rFonts w:hint="cs"/>
          <w:rtl/>
        </w:rPr>
        <w:t>:</w:t>
      </w:r>
      <w:r w:rsidR="0070351A">
        <w:rPr>
          <w:rFonts w:hint="cs"/>
          <w:rtl/>
        </w:rPr>
        <w:t xml:space="preserve"> فرق بین اطلاق لفظی و اطلاق مقامی</w:t>
      </w:r>
      <w:bookmarkEnd w:id="73"/>
    </w:p>
    <w:p w14:paraId="09342AE0" w14:textId="77777777" w:rsidR="008D16AC" w:rsidRPr="008D16AC" w:rsidRDefault="008D16AC" w:rsidP="0024786C">
      <w:pPr>
        <w:jc w:val="both"/>
        <w:rPr>
          <w:rtl/>
        </w:rPr>
      </w:pPr>
      <w:r>
        <w:rPr>
          <w:rFonts w:hint="cs"/>
          <w:rtl/>
        </w:rPr>
        <w:t>بحث در فرق بین اطلاق لفظی و اطلاق مقامی بود.</w:t>
      </w:r>
    </w:p>
    <w:p w14:paraId="315D79D0" w14:textId="77777777" w:rsidR="0070351A" w:rsidRDefault="0070351A" w:rsidP="0024786C">
      <w:pPr>
        <w:jc w:val="both"/>
        <w:rPr>
          <w:rtl/>
        </w:rPr>
      </w:pPr>
      <w:r>
        <w:rPr>
          <w:rFonts w:hint="cs"/>
          <w:rtl/>
        </w:rPr>
        <w:t>اطلاق لفظی این اس</w:t>
      </w:r>
      <w:r w:rsidR="0094542C">
        <w:rPr>
          <w:rFonts w:hint="cs"/>
          <w:rtl/>
        </w:rPr>
        <w:t xml:space="preserve">ت که </w:t>
      </w:r>
      <w:r>
        <w:rPr>
          <w:rFonts w:hint="cs"/>
          <w:rtl/>
        </w:rPr>
        <w:t>طبیعت</w:t>
      </w:r>
      <w:r w:rsidR="0094542C">
        <w:rPr>
          <w:rFonts w:hint="cs"/>
          <w:rtl/>
        </w:rPr>
        <w:t xml:space="preserve"> مذکور در خطاب</w:t>
      </w:r>
      <w:r w:rsidR="00D60B48">
        <w:rPr>
          <w:rFonts w:hint="cs"/>
          <w:rtl/>
        </w:rPr>
        <w:t>،</w:t>
      </w:r>
      <w:r>
        <w:rPr>
          <w:rFonts w:hint="cs"/>
          <w:rtl/>
        </w:rPr>
        <w:t xml:space="preserve"> تمام الموضوع برای حکم باشد و مقتضای ظهور حالی هر متکل</w:t>
      </w:r>
      <w:r w:rsidR="008D16AC">
        <w:rPr>
          <w:rFonts w:hint="cs"/>
          <w:rtl/>
        </w:rPr>
        <w:t xml:space="preserve">می که حکم را بر طبیعت مترتب </w:t>
      </w:r>
      <w:r w:rsidR="0094542C">
        <w:rPr>
          <w:rFonts w:hint="cs"/>
          <w:rtl/>
        </w:rPr>
        <w:t>می‌کند و قید زاید ذکر نمی‌کند این ا</w:t>
      </w:r>
      <w:r>
        <w:rPr>
          <w:rFonts w:hint="cs"/>
          <w:rtl/>
        </w:rPr>
        <w:t>ست که آن قید زاید دخیل در غرضش نیست.</w:t>
      </w:r>
    </w:p>
    <w:p w14:paraId="6A17015E" w14:textId="77777777" w:rsidR="0094542C" w:rsidRDefault="0070351A" w:rsidP="0024786C">
      <w:pPr>
        <w:jc w:val="both"/>
        <w:rPr>
          <w:rtl/>
        </w:rPr>
      </w:pPr>
      <w:r>
        <w:rPr>
          <w:rFonts w:hint="cs"/>
          <w:rtl/>
        </w:rPr>
        <w:t>اط</w:t>
      </w:r>
      <w:r w:rsidR="0094542C">
        <w:rPr>
          <w:rFonts w:hint="cs"/>
          <w:rtl/>
        </w:rPr>
        <w:t>لاق مقامی این است که قرینه وجود داشته باشد</w:t>
      </w:r>
      <w:r>
        <w:rPr>
          <w:rFonts w:hint="cs"/>
          <w:rtl/>
        </w:rPr>
        <w:t xml:space="preserve"> بر این که مولی د</w:t>
      </w:r>
      <w:r w:rsidR="0094542C">
        <w:rPr>
          <w:rFonts w:hint="cs"/>
          <w:rtl/>
        </w:rPr>
        <w:t xml:space="preserve">ر مقام بیان تمام مرادات خود است. و آن دو قسم است: </w:t>
      </w:r>
    </w:p>
    <w:p w14:paraId="0F9C6711" w14:textId="77777777" w:rsidR="00ED7153" w:rsidRDefault="00ED7153" w:rsidP="0024786C">
      <w:pPr>
        <w:pStyle w:val="Heading1"/>
        <w:jc w:val="both"/>
        <w:rPr>
          <w:rtl/>
        </w:rPr>
      </w:pPr>
      <w:r>
        <w:rPr>
          <w:rFonts w:hint="cs"/>
          <w:rtl/>
        </w:rPr>
        <w:t>اقسام اطلاق مقامی</w:t>
      </w:r>
    </w:p>
    <w:p w14:paraId="7E2AAA93" w14:textId="77777777" w:rsidR="00ED7153" w:rsidRPr="00ED7153" w:rsidRDefault="00ED7153" w:rsidP="0024786C">
      <w:pPr>
        <w:pStyle w:val="Heading2"/>
        <w:jc w:val="both"/>
        <w:rPr>
          <w:rtl/>
        </w:rPr>
      </w:pPr>
      <w:r>
        <w:rPr>
          <w:rFonts w:hint="cs"/>
          <w:rtl/>
        </w:rPr>
        <w:t>قسم اول: اطلاق مقامی شخص خطاب</w:t>
      </w:r>
    </w:p>
    <w:p w14:paraId="45DEBA78" w14:textId="77777777" w:rsidR="00967864" w:rsidRDefault="0094542C" w:rsidP="0024786C">
      <w:pPr>
        <w:jc w:val="both"/>
        <w:rPr>
          <w:rtl/>
        </w:rPr>
      </w:pPr>
      <w:r>
        <w:rPr>
          <w:rFonts w:hint="cs"/>
          <w:rtl/>
        </w:rPr>
        <w:t>اطلاق مقامی در شخص خطاب و آن عبارت است از این که قرینه وجود داشته باشد بر این که مولی در مقام بیان تمام مرادات خود در همین خطاب است</w:t>
      </w:r>
      <w:r w:rsidR="00967864">
        <w:rPr>
          <w:rFonts w:hint="cs"/>
          <w:rtl/>
        </w:rPr>
        <w:t xml:space="preserve"> به نحوی که موجب شود خطاب ظهور پیدا کند در این که مولی تمام واجبات </w:t>
      </w:r>
      <w:r w:rsidR="008910C1">
        <w:rPr>
          <w:rFonts w:hint="cs"/>
          <w:rtl/>
        </w:rPr>
        <w:t xml:space="preserve">را </w:t>
      </w:r>
      <w:r w:rsidR="00967864">
        <w:rPr>
          <w:rFonts w:hint="cs"/>
          <w:rtl/>
        </w:rPr>
        <w:t>در همین خطاب بیان کرده است.</w:t>
      </w:r>
    </w:p>
    <w:p w14:paraId="0CA46B2F" w14:textId="77777777" w:rsidR="0094542C" w:rsidRDefault="0094542C" w:rsidP="0024786C">
      <w:pPr>
        <w:jc w:val="both"/>
        <w:rPr>
          <w:rtl/>
        </w:rPr>
      </w:pPr>
      <w:r>
        <w:rPr>
          <w:rFonts w:hint="cs"/>
          <w:rtl/>
        </w:rPr>
        <w:t xml:space="preserve"> و این قرینه به یکی از اشکال زیر می‌تواند باشد:</w:t>
      </w:r>
    </w:p>
    <w:p w14:paraId="1AB09888" w14:textId="77777777" w:rsidR="0094542C" w:rsidRDefault="0094542C" w:rsidP="0024786C">
      <w:pPr>
        <w:pStyle w:val="ListParagraph"/>
        <w:numPr>
          <w:ilvl w:val="0"/>
          <w:numId w:val="2"/>
        </w:numPr>
        <w:jc w:val="both"/>
      </w:pPr>
      <w:r>
        <w:rPr>
          <w:rFonts w:hint="cs"/>
          <w:rtl/>
        </w:rPr>
        <w:t xml:space="preserve">قرینه سیاق، </w:t>
      </w:r>
      <w:r w:rsidR="0070351A">
        <w:rPr>
          <w:rFonts w:hint="cs"/>
          <w:rtl/>
        </w:rPr>
        <w:t xml:space="preserve">مثل «اکرم زیدا و اخاه و اکرم عمرا» </w:t>
      </w:r>
      <w:r>
        <w:rPr>
          <w:rFonts w:hint="cs"/>
          <w:rtl/>
        </w:rPr>
        <w:t xml:space="preserve">که در این جا مقتضای اطلاق مقامی عدم وجوب اکرام برادر عمرو است. و الا اگر اکرام براد عمرو نیز واجب بود مقتضای قرینه سیاق ذکر آن بود. </w:t>
      </w:r>
    </w:p>
    <w:p w14:paraId="03D86490" w14:textId="77777777" w:rsidR="0094542C" w:rsidRDefault="0094542C" w:rsidP="0024786C">
      <w:pPr>
        <w:pStyle w:val="ListParagraph"/>
        <w:numPr>
          <w:ilvl w:val="0"/>
          <w:numId w:val="2"/>
        </w:numPr>
        <w:jc w:val="both"/>
      </w:pPr>
      <w:r>
        <w:rPr>
          <w:rFonts w:hint="cs"/>
          <w:rtl/>
        </w:rPr>
        <w:t>قرینه حالیه،</w:t>
      </w:r>
      <w:r w:rsidR="0070351A">
        <w:rPr>
          <w:rFonts w:hint="cs"/>
          <w:rtl/>
        </w:rPr>
        <w:t xml:space="preserve"> مثل این که مولی نوعا صبح اول وقت تمام واجبات آن</w:t>
      </w:r>
      <w:r>
        <w:rPr>
          <w:rFonts w:hint="cs"/>
          <w:rtl/>
        </w:rPr>
        <w:t xml:space="preserve"> روز را به عبد بیان می‌کند در این صورت وقتی در یک روز به عبد می‌گوید: </w:t>
      </w:r>
      <w:r w:rsidR="0070351A">
        <w:rPr>
          <w:rFonts w:hint="cs"/>
          <w:rtl/>
        </w:rPr>
        <w:t xml:space="preserve">«اشتر الخبز و اشتر اللحم» </w:t>
      </w:r>
      <w:r>
        <w:rPr>
          <w:rFonts w:hint="cs"/>
          <w:rtl/>
        </w:rPr>
        <w:t xml:space="preserve">در این صورت اطلاق مقامی آن در عدم وجوب شراء فاکهة در آن روز منعقد می‌شود. </w:t>
      </w:r>
    </w:p>
    <w:p w14:paraId="1F96A2E9" w14:textId="77777777" w:rsidR="00967864" w:rsidRDefault="00967864" w:rsidP="0024786C">
      <w:pPr>
        <w:pStyle w:val="ListParagraph"/>
        <w:numPr>
          <w:ilvl w:val="0"/>
          <w:numId w:val="2"/>
        </w:numPr>
        <w:jc w:val="both"/>
      </w:pPr>
      <w:r>
        <w:rPr>
          <w:rFonts w:hint="cs"/>
          <w:rtl/>
        </w:rPr>
        <w:lastRenderedPageBreak/>
        <w:t>قرینه نوعیه، مثل این که یک خطاب دلالت کند بر این که ثوبی که بول به آن اصابت کند، قذر است و کیفیت تطهیر آن را بیان نکند در این صورت اطلاق مقامی آن</w:t>
      </w:r>
      <w:r w:rsidR="00A726FA">
        <w:rPr>
          <w:rFonts w:hint="cs"/>
          <w:rtl/>
        </w:rPr>
        <w:t xml:space="preserve"> به خاطر قرینه عامه در تعارف یک کیفیت نزد عرف،</w:t>
      </w:r>
      <w:r>
        <w:rPr>
          <w:rFonts w:hint="cs"/>
          <w:rtl/>
        </w:rPr>
        <w:t xml:space="preserve"> اقتضاء می‌کند که کیفیت عرفیه تطهیر که غسل واحد</w:t>
      </w:r>
      <w:r w:rsidR="00442805">
        <w:rPr>
          <w:rStyle w:val="FootnoteReference"/>
          <w:rtl/>
        </w:rPr>
        <w:footnoteReference w:id="1"/>
      </w:r>
      <w:r w:rsidR="00442805">
        <w:rPr>
          <w:rFonts w:hint="cs"/>
          <w:rtl/>
        </w:rPr>
        <w:t xml:space="preserve"> با آب</w:t>
      </w:r>
      <w:r>
        <w:rPr>
          <w:rFonts w:hint="cs"/>
          <w:rtl/>
        </w:rPr>
        <w:t xml:space="preserve"> است، برای تطهیر آن کافی است و الا اگر شارع کیفیت دیگری مد نظرش بود خلاف</w:t>
      </w:r>
      <w:r w:rsidR="008D16AC">
        <w:rPr>
          <w:rFonts w:hint="cs"/>
          <w:rtl/>
        </w:rPr>
        <w:t xml:space="preserve"> اطلاق مقامی است که بیان نکند</w:t>
      </w:r>
      <w:r>
        <w:rPr>
          <w:rFonts w:hint="cs"/>
          <w:rtl/>
        </w:rPr>
        <w:t>. و در صورتی که دلیل خاص اقامه شود بر لزوم کیفیت دیگری مثل غسل مرتین، این دلیل خاص موجب رفع ید از اطلاق مقامی می‌شود.</w:t>
      </w:r>
    </w:p>
    <w:p w14:paraId="70F479C4" w14:textId="77777777" w:rsidR="008D16AC" w:rsidRDefault="008D16AC" w:rsidP="0024786C">
      <w:pPr>
        <w:pStyle w:val="ListParagraph"/>
        <w:jc w:val="both"/>
      </w:pPr>
      <w:r>
        <w:rPr>
          <w:rFonts w:hint="cs"/>
          <w:rtl/>
        </w:rPr>
        <w:t>و همچنین گاهی غفلت عامه منشأ می‌شود که کلام ظهور پیدا کند در این که مولی تمام واجبات خود را در همین خطاب بیان می‌کند. و این نیز به عنوان یک قرینه نوعیه منشأ انعقاد اطلاق مقامی می‌شود.</w:t>
      </w:r>
    </w:p>
    <w:p w14:paraId="6DF04C16" w14:textId="77777777" w:rsidR="00EC79D7" w:rsidRDefault="002315CA" w:rsidP="0024786C">
      <w:pPr>
        <w:pStyle w:val="Heading2"/>
        <w:jc w:val="both"/>
        <w:rPr>
          <w:rtl/>
        </w:rPr>
      </w:pPr>
      <w:r>
        <w:rPr>
          <w:rFonts w:hint="cs"/>
          <w:rtl/>
        </w:rPr>
        <w:t>چند مثال‌ فقهی</w:t>
      </w:r>
      <w:r w:rsidR="00EC79D7">
        <w:rPr>
          <w:rFonts w:hint="cs"/>
          <w:rtl/>
        </w:rPr>
        <w:t xml:space="preserve"> </w:t>
      </w:r>
      <w:r>
        <w:rPr>
          <w:rFonts w:hint="cs"/>
          <w:rtl/>
        </w:rPr>
        <w:t xml:space="preserve">برای </w:t>
      </w:r>
      <w:r w:rsidR="00EC79D7">
        <w:rPr>
          <w:rFonts w:hint="cs"/>
          <w:rtl/>
        </w:rPr>
        <w:t>قسم</w:t>
      </w:r>
      <w:r>
        <w:rPr>
          <w:rFonts w:hint="cs"/>
          <w:rtl/>
        </w:rPr>
        <w:t xml:space="preserve"> اول</w:t>
      </w:r>
    </w:p>
    <w:p w14:paraId="36A3D9CF" w14:textId="77777777" w:rsidR="00EC79D7" w:rsidRDefault="00EC79D7" w:rsidP="0024786C">
      <w:pPr>
        <w:jc w:val="both"/>
      </w:pPr>
      <w:r>
        <w:rPr>
          <w:rFonts w:hint="cs"/>
          <w:rtl/>
        </w:rPr>
        <w:t>مثال اول</w:t>
      </w:r>
    </w:p>
    <w:p w14:paraId="46E7B0BE" w14:textId="77777777" w:rsidR="0094542C" w:rsidRDefault="00C77209" w:rsidP="0024786C">
      <w:pPr>
        <w:jc w:val="both"/>
        <w:rPr>
          <w:rtl/>
        </w:rPr>
      </w:pPr>
      <w:r>
        <w:rPr>
          <w:rFonts w:hint="cs"/>
          <w:rtl/>
        </w:rPr>
        <w:t xml:space="preserve">صحیحه علی بن جعفر </w:t>
      </w:r>
      <w:r w:rsidR="0094542C">
        <w:rPr>
          <w:rFonts w:hint="cs"/>
          <w:rtl/>
        </w:rPr>
        <w:t xml:space="preserve">علیه السلام است: </w:t>
      </w:r>
      <w:r>
        <w:rPr>
          <w:rFonts w:hint="cs"/>
          <w:rtl/>
        </w:rPr>
        <w:t>«</w:t>
      </w:r>
      <w:r w:rsidR="0094542C">
        <w:rPr>
          <w:rFonts w:hint="cs"/>
          <w:rtl/>
        </w:rPr>
        <w:t>سَأَلْتُهُ عَنْ رَجُلٍ نَسِيَ طَوَافَ الْفَرِيضَةِ حَتَّى قَدِمَ بِلَادَهُ وَ وَاقَعَ النِّسَاءَ كَيْفَ يَصْنَعُ قَالَ يَبْعَثُ بِهَدْيٍ إِنْ كَانَ تَرَكَهُ فِي حَجٍّ بَعَثَ بِهِ فِي حَجٍّ وَ إِنْ كَانَ تَرَكَهُ فِي عُمْرَةٍ بَعَثَ بِهِ فِي عُمْرَةٍ وَ وَكَّلَ مَنْ يَطُوفُ عَنْهُ مَا تَرَكَهُ مِنْ طَوَافِه‏»</w:t>
      </w:r>
      <w:r w:rsidR="0094542C">
        <w:rPr>
          <w:rStyle w:val="FootnoteReference"/>
          <w:rtl/>
        </w:rPr>
        <w:footnoteReference w:id="2"/>
      </w:r>
      <w:r w:rsidR="0094542C">
        <w:rPr>
          <w:rFonts w:hint="cs"/>
          <w:rtl/>
        </w:rPr>
        <w:t xml:space="preserve"> </w:t>
      </w:r>
    </w:p>
    <w:p w14:paraId="41743AFF" w14:textId="77777777" w:rsidR="0070351A" w:rsidRPr="0094542C" w:rsidRDefault="0094542C" w:rsidP="0024786C">
      <w:pPr>
        <w:jc w:val="both"/>
        <w:rPr>
          <w:rtl/>
        </w:rPr>
      </w:pPr>
      <w:r>
        <w:rPr>
          <w:rFonts w:hint="cs"/>
          <w:rtl/>
        </w:rPr>
        <w:t xml:space="preserve">مقتضای اطلاق مقامی این روایت </w:t>
      </w:r>
      <w:r w:rsidR="00EC79D7">
        <w:rPr>
          <w:rFonts w:hint="cs"/>
          <w:rtl/>
        </w:rPr>
        <w:t>عدم لزوم اجتناب از نساء</w:t>
      </w:r>
      <w:r w:rsidR="00C77209">
        <w:rPr>
          <w:rFonts w:hint="cs"/>
          <w:rtl/>
        </w:rPr>
        <w:t xml:space="preserve"> و سایر محرمات احرام که</w:t>
      </w:r>
      <w:r w:rsidR="00EC79D7">
        <w:rPr>
          <w:rFonts w:hint="cs"/>
          <w:rtl/>
        </w:rPr>
        <w:t xml:space="preserve"> قبل از طواف نساء بر او حرام بود، </w:t>
      </w:r>
      <w:r w:rsidR="002315CA">
        <w:rPr>
          <w:rFonts w:hint="cs"/>
          <w:rtl/>
        </w:rPr>
        <w:t xml:space="preserve">قبل از طواف نایب </w:t>
      </w:r>
      <w:r w:rsidR="00EC79D7">
        <w:rPr>
          <w:rFonts w:hint="cs"/>
          <w:rtl/>
        </w:rPr>
        <w:t>می‌باشد</w:t>
      </w:r>
      <w:r w:rsidR="00C77209">
        <w:rPr>
          <w:rFonts w:hint="cs"/>
          <w:rtl/>
        </w:rPr>
        <w:t xml:space="preserve"> و الا </w:t>
      </w:r>
      <w:r w:rsidR="00EC79D7">
        <w:rPr>
          <w:rFonts w:hint="cs"/>
          <w:rtl/>
        </w:rPr>
        <w:t>باید آن را بیان می‌کرد و سکوت از آن عرفی نیست</w:t>
      </w:r>
      <w:r w:rsidR="00C77209">
        <w:rPr>
          <w:rFonts w:hint="cs"/>
          <w:rtl/>
        </w:rPr>
        <w:t xml:space="preserve">. </w:t>
      </w:r>
    </w:p>
    <w:p w14:paraId="2308178A" w14:textId="77777777" w:rsidR="008D16AC" w:rsidRDefault="002315CA" w:rsidP="0024786C">
      <w:pPr>
        <w:jc w:val="both"/>
        <w:rPr>
          <w:highlight w:val="yellow"/>
          <w:rtl/>
        </w:rPr>
      </w:pPr>
      <w:r>
        <w:rPr>
          <w:rFonts w:hint="cs"/>
          <w:rtl/>
        </w:rPr>
        <w:t>و کلام</w:t>
      </w:r>
      <w:r w:rsidR="008D16AC" w:rsidRPr="008D16AC">
        <w:rPr>
          <w:rFonts w:hint="cs"/>
          <w:rtl/>
        </w:rPr>
        <w:t xml:space="preserve"> امام علیه السلام که در صدر روایت فرموده‌اند: </w:t>
      </w:r>
      <w:r w:rsidR="00C77209" w:rsidRPr="008D16AC">
        <w:rPr>
          <w:rFonts w:hint="cs"/>
          <w:rtl/>
        </w:rPr>
        <w:t>«</w:t>
      </w:r>
      <w:r w:rsidR="008D16AC">
        <w:rPr>
          <w:rFonts w:hint="cs"/>
          <w:rtl/>
        </w:rPr>
        <w:t>يَبْعَثُ بِهَدْيٍ إِنْ كَانَ تَرَكَهُ فِي حَجٍّ بَعَثَ بِهِ فِي حَجٍّ وَ إِنْ كَانَ تَرَكَهُ فِي عُمْرَةٍ بَعَثَ بِهِ فِي عُمْرَةٍ</w:t>
      </w:r>
      <w:r w:rsidR="00C77209" w:rsidRPr="008D16AC">
        <w:rPr>
          <w:rFonts w:hint="cs"/>
          <w:rtl/>
        </w:rPr>
        <w:t xml:space="preserve">» </w:t>
      </w:r>
      <w:r w:rsidR="008D16AC" w:rsidRPr="008D16AC">
        <w:rPr>
          <w:rFonts w:hint="cs"/>
          <w:rtl/>
        </w:rPr>
        <w:t>ظهور ندارد در این که این کفاره برای همین جماع است بلکه ممکن است کفاره‌ برای</w:t>
      </w:r>
      <w:r w:rsidR="00C77209" w:rsidRPr="008D16AC">
        <w:rPr>
          <w:rFonts w:hint="cs"/>
          <w:rtl/>
        </w:rPr>
        <w:t xml:space="preserve"> تر</w:t>
      </w:r>
      <w:r w:rsidR="008D16AC" w:rsidRPr="008D16AC">
        <w:rPr>
          <w:rFonts w:hint="cs"/>
          <w:rtl/>
        </w:rPr>
        <w:t xml:space="preserve">ک طواف </w:t>
      </w:r>
      <w:r w:rsidR="00C77209" w:rsidRPr="008D16AC">
        <w:rPr>
          <w:rFonts w:hint="cs"/>
          <w:rtl/>
        </w:rPr>
        <w:t>نسیانا</w:t>
      </w:r>
      <w:r w:rsidR="008D16AC" w:rsidRPr="008D16AC">
        <w:rPr>
          <w:rFonts w:hint="cs"/>
          <w:rtl/>
        </w:rPr>
        <w:t xml:space="preserve"> باشد.</w:t>
      </w:r>
    </w:p>
    <w:p w14:paraId="087BC6E1" w14:textId="77777777" w:rsidR="00C77209" w:rsidRDefault="002315CA" w:rsidP="0024786C">
      <w:pPr>
        <w:jc w:val="both"/>
        <w:rPr>
          <w:rtl/>
        </w:rPr>
      </w:pPr>
      <w:r>
        <w:rPr>
          <w:rFonts w:hint="cs"/>
          <w:rtl/>
        </w:rPr>
        <w:t>مثال دوم</w:t>
      </w:r>
    </w:p>
    <w:p w14:paraId="0F894CA1" w14:textId="51F3B02C" w:rsidR="00E9080A" w:rsidRPr="0024786C" w:rsidRDefault="00E9080A" w:rsidP="002542C4">
      <w:pPr>
        <w:autoSpaceDE w:val="0"/>
        <w:autoSpaceDN w:val="0"/>
        <w:adjustRightInd w:val="0"/>
        <w:spacing w:after="0"/>
        <w:jc w:val="both"/>
        <w:rPr>
          <w:rFonts w:ascii="NoorLotus" w:eastAsiaTheme="minorHAnsi" w:hAnsi="NoorLotus"/>
          <w:sz w:val="28"/>
          <w:lang w:bidi="ar-SA"/>
        </w:rPr>
      </w:pPr>
      <w:r w:rsidRPr="0024786C">
        <w:rPr>
          <w:rFonts w:ascii="NoorLotus" w:eastAsiaTheme="minorHAnsi" w:hAnsi="NoorLotus"/>
          <w:sz w:val="28"/>
          <w:lang w:bidi="ar-SA"/>
        </w:rPr>
        <w:t xml:space="preserve"> </w:t>
      </w:r>
      <w:r w:rsidRPr="0024786C">
        <w:rPr>
          <w:rFonts w:ascii="NoorLotus" w:eastAsiaTheme="minorHAnsi" w:hAnsi="NoorLotus"/>
          <w:sz w:val="28"/>
          <w:rtl/>
          <w:lang w:bidi="ar-SA"/>
        </w:rPr>
        <w:t>در</w:t>
      </w:r>
      <w:r w:rsidRPr="0024786C">
        <w:rPr>
          <w:rFonts w:ascii="NoorLotus" w:eastAsiaTheme="minorHAnsi" w:hAnsi="NoorLotus"/>
          <w:sz w:val="28"/>
          <w:lang w:bidi="ar-SA"/>
        </w:rPr>
        <w:t xml:space="preserve"> </w:t>
      </w:r>
      <w:r w:rsidR="0024786C">
        <w:rPr>
          <w:rFonts w:ascii="NoorLotus" w:eastAsiaTheme="minorHAnsi" w:hAnsi="NoorLotus"/>
          <w:sz w:val="28"/>
          <w:rtl/>
          <w:lang w:bidi="ar-SA"/>
        </w:rPr>
        <w:t>روای</w:t>
      </w:r>
      <w:r w:rsidR="0024786C">
        <w:rPr>
          <w:rFonts w:ascii="NoorLotus" w:eastAsiaTheme="minorHAnsi" w:hAnsi="NoorLotus" w:hint="cs"/>
          <w:sz w:val="28"/>
          <w:rtl/>
          <w:lang w:bidi="ar-SA"/>
        </w:rPr>
        <w:t>ت</w:t>
      </w:r>
      <w:r w:rsidRPr="0024786C">
        <w:rPr>
          <w:rFonts w:ascii="NoorLotus" w:eastAsiaTheme="minorHAnsi" w:hAnsi="NoorLotus"/>
          <w:sz w:val="28"/>
          <w:lang w:bidi="ar-SA"/>
        </w:rPr>
        <w:t xml:space="preserve"> </w:t>
      </w:r>
      <w:r w:rsidRPr="0024786C">
        <w:rPr>
          <w:rFonts w:ascii="NoorLotus" w:eastAsiaTheme="minorHAnsi" w:hAnsi="NoorLotus"/>
          <w:sz w:val="28"/>
          <w:rtl/>
          <w:lang w:bidi="ar-SA"/>
        </w:rPr>
        <w:t>داریم</w:t>
      </w:r>
      <w:r w:rsidRPr="0024786C">
        <w:rPr>
          <w:rFonts w:ascii="NoorLotus" w:eastAsiaTheme="minorHAnsi" w:hAnsi="NoorLotus"/>
          <w:sz w:val="28"/>
          <w:lang w:bidi="ar-SA"/>
        </w:rPr>
        <w:t xml:space="preserve"> </w:t>
      </w:r>
      <w:r w:rsidRPr="0024786C">
        <w:rPr>
          <w:rFonts w:ascii="NoorLotus" w:eastAsiaTheme="minorHAnsi" w:hAnsi="NoorLotus"/>
          <w:sz w:val="28"/>
          <w:rtl/>
          <w:lang w:bidi="ar-SA"/>
        </w:rPr>
        <w:t>که</w:t>
      </w:r>
      <w:r w:rsidRPr="0024786C">
        <w:rPr>
          <w:rFonts w:ascii="NoorLotus" w:eastAsiaTheme="minorHAnsi" w:hAnsi="NoorLotus"/>
          <w:sz w:val="28"/>
          <w:lang w:bidi="ar-SA"/>
        </w:rPr>
        <w:t xml:space="preserve"> </w:t>
      </w:r>
      <w:r w:rsidRPr="0024786C">
        <w:rPr>
          <w:rFonts w:ascii="NoorLotus" w:eastAsiaTheme="minorHAnsi" w:hAnsi="NoorLotus"/>
          <w:sz w:val="28"/>
          <w:rtl/>
          <w:lang w:bidi="ar-SA"/>
        </w:rPr>
        <w:t>زنی</w:t>
      </w:r>
      <w:r w:rsidRPr="0024786C">
        <w:rPr>
          <w:rFonts w:ascii="NoorLotus" w:eastAsiaTheme="minorHAnsi" w:hAnsi="NoorLotus"/>
          <w:sz w:val="28"/>
          <w:lang w:bidi="ar-SA"/>
        </w:rPr>
        <w:t xml:space="preserve"> </w:t>
      </w:r>
      <w:r w:rsidRPr="0024786C">
        <w:rPr>
          <w:rFonts w:ascii="NoorLotus" w:eastAsiaTheme="minorHAnsi" w:hAnsi="NoorLotus"/>
          <w:sz w:val="28"/>
          <w:rtl/>
          <w:lang w:bidi="ar-SA"/>
        </w:rPr>
        <w:t>قبل</w:t>
      </w:r>
      <w:r w:rsidRPr="0024786C">
        <w:rPr>
          <w:rFonts w:ascii="NoorLotus" w:eastAsiaTheme="minorHAnsi" w:hAnsi="NoorLotus"/>
          <w:sz w:val="28"/>
          <w:lang w:bidi="ar-SA"/>
        </w:rPr>
        <w:t xml:space="preserve"> </w:t>
      </w:r>
      <w:r w:rsidRPr="0024786C">
        <w:rPr>
          <w:rFonts w:ascii="NoorLotus" w:eastAsiaTheme="minorHAnsi" w:hAnsi="NoorLotus"/>
          <w:sz w:val="28"/>
          <w:rtl/>
          <w:lang w:bidi="ar-SA"/>
        </w:rPr>
        <w:t>از</w:t>
      </w:r>
      <w:r w:rsidRPr="0024786C">
        <w:rPr>
          <w:rFonts w:ascii="NoorLotus" w:eastAsiaTheme="minorHAnsi" w:hAnsi="NoorLotus"/>
          <w:sz w:val="28"/>
          <w:lang w:bidi="ar-SA"/>
        </w:rPr>
        <w:t xml:space="preserve"> </w:t>
      </w:r>
      <w:r w:rsidRPr="0024786C">
        <w:rPr>
          <w:rFonts w:ascii="NoorLotus" w:eastAsiaTheme="minorHAnsi" w:hAnsi="NoorLotus"/>
          <w:sz w:val="28"/>
          <w:rtl/>
          <w:lang w:bidi="ar-SA"/>
        </w:rPr>
        <w:t>طواف</w:t>
      </w:r>
      <w:r w:rsidRPr="0024786C">
        <w:rPr>
          <w:rFonts w:ascii="NoorLotus" w:eastAsiaTheme="minorHAnsi" w:hAnsi="NoorLotus"/>
          <w:sz w:val="28"/>
          <w:lang w:bidi="ar-SA"/>
        </w:rPr>
        <w:t xml:space="preserve"> </w:t>
      </w:r>
      <w:r w:rsidRPr="0024786C">
        <w:rPr>
          <w:rFonts w:ascii="NoorLotus" w:eastAsiaTheme="minorHAnsi" w:hAnsi="NoorLotus"/>
          <w:sz w:val="28"/>
          <w:rtl/>
          <w:lang w:bidi="ar-SA"/>
        </w:rPr>
        <w:t>نساء</w:t>
      </w:r>
      <w:r w:rsidRPr="0024786C">
        <w:rPr>
          <w:rFonts w:ascii="NoorLotus" w:eastAsiaTheme="minorHAnsi" w:hAnsi="NoorLotus"/>
          <w:sz w:val="28"/>
          <w:lang w:bidi="ar-SA"/>
        </w:rPr>
        <w:t xml:space="preserve"> </w:t>
      </w:r>
      <w:r w:rsidRPr="0024786C">
        <w:rPr>
          <w:rFonts w:ascii="NoorLotus" w:eastAsiaTheme="minorHAnsi" w:hAnsi="NoorLotus"/>
          <w:sz w:val="28"/>
          <w:rtl/>
          <w:lang w:bidi="ar-SA"/>
        </w:rPr>
        <w:t>حیض</w:t>
      </w:r>
      <w:r w:rsidRPr="0024786C">
        <w:rPr>
          <w:rFonts w:ascii="NoorLotus" w:eastAsiaTheme="minorHAnsi" w:hAnsi="NoorLotus"/>
          <w:sz w:val="28"/>
          <w:lang w:bidi="ar-SA"/>
        </w:rPr>
        <w:t xml:space="preserve"> </w:t>
      </w:r>
      <w:r w:rsidRPr="0024786C">
        <w:rPr>
          <w:rFonts w:ascii="NoorLotus" w:eastAsiaTheme="minorHAnsi" w:hAnsi="NoorLotus"/>
          <w:sz w:val="28"/>
          <w:rtl/>
          <w:lang w:bidi="ar-SA"/>
        </w:rPr>
        <w:t>شد</w:t>
      </w:r>
      <w:r w:rsidRPr="0024786C">
        <w:rPr>
          <w:rFonts w:ascii="NoorLotus" w:eastAsiaTheme="minorHAnsi" w:hAnsi="NoorLotus"/>
          <w:sz w:val="28"/>
          <w:lang w:bidi="ar-SA"/>
        </w:rPr>
        <w:t xml:space="preserve"> </w:t>
      </w:r>
      <w:r w:rsidRPr="0024786C">
        <w:rPr>
          <w:rFonts w:ascii="NoorLotus" w:eastAsiaTheme="minorHAnsi" w:hAnsi="NoorLotus"/>
          <w:sz w:val="28"/>
          <w:rtl/>
          <w:lang w:bidi="ar-SA"/>
        </w:rPr>
        <w:t>و</w:t>
      </w:r>
      <w:r w:rsidRPr="0024786C">
        <w:rPr>
          <w:rFonts w:ascii="NoorLotus" w:eastAsiaTheme="minorHAnsi" w:hAnsi="NoorLotus"/>
          <w:sz w:val="28"/>
          <w:lang w:bidi="ar-SA"/>
        </w:rPr>
        <w:t xml:space="preserve"> </w:t>
      </w:r>
      <w:r w:rsidRPr="0024786C">
        <w:rPr>
          <w:rFonts w:ascii="NoorLotus" w:eastAsiaTheme="minorHAnsi" w:hAnsi="NoorLotus"/>
          <w:sz w:val="28"/>
          <w:rtl/>
          <w:lang w:bidi="ar-SA"/>
        </w:rPr>
        <w:t>قافله</w:t>
      </w:r>
      <w:r w:rsidR="0024786C" w:rsidRPr="0024786C">
        <w:rPr>
          <w:rFonts w:ascii="NoorLotus" w:eastAsiaTheme="minorHAnsi" w:hAnsi="NoorLotus"/>
          <w:sz w:val="28"/>
          <w:rtl/>
          <w:lang w:bidi="ar-SA"/>
        </w:rPr>
        <w:t xml:space="preserve"> برای او </w:t>
      </w:r>
      <w:r w:rsidRPr="0024786C">
        <w:rPr>
          <w:rFonts w:ascii="NoorLotus" w:eastAsiaTheme="minorHAnsi" w:hAnsi="NoorLotus"/>
          <w:sz w:val="28"/>
          <w:lang w:bidi="ar-SA"/>
        </w:rPr>
        <w:t xml:space="preserve"> </w:t>
      </w:r>
      <w:r w:rsidRPr="0024786C">
        <w:rPr>
          <w:rFonts w:ascii="NoorLotus" w:eastAsiaTheme="minorHAnsi" w:hAnsi="NoorLotus"/>
          <w:sz w:val="28"/>
          <w:rtl/>
          <w:lang w:bidi="ar-SA"/>
        </w:rPr>
        <w:t>صبر</w:t>
      </w:r>
      <w:r w:rsidRPr="0024786C">
        <w:rPr>
          <w:rFonts w:ascii="NoorLotus" w:eastAsiaTheme="minorHAnsi" w:hAnsi="NoorLotus"/>
          <w:sz w:val="28"/>
          <w:lang w:bidi="ar-SA"/>
        </w:rPr>
        <w:t xml:space="preserve"> </w:t>
      </w:r>
      <w:r w:rsidRPr="0024786C">
        <w:rPr>
          <w:rFonts w:ascii="NoorLotus" w:eastAsiaTheme="minorHAnsi" w:hAnsi="NoorLotus"/>
          <w:sz w:val="28"/>
          <w:rtl/>
          <w:lang w:bidi="ar-SA"/>
        </w:rPr>
        <w:t>نمی</w:t>
      </w:r>
      <w:r w:rsidRPr="0024786C">
        <w:rPr>
          <w:rFonts w:ascii="NoorLotus" w:eastAsiaTheme="minorHAnsi" w:hAnsi="NoorLotus"/>
          <w:sz w:val="28"/>
          <w:lang w:bidi="ar-SA"/>
        </w:rPr>
        <w:t xml:space="preserve"> </w:t>
      </w:r>
      <w:r w:rsidR="002542C4">
        <w:rPr>
          <w:rFonts w:ascii="NoorLotus" w:eastAsiaTheme="minorHAnsi" w:hAnsi="NoorLotus"/>
          <w:sz w:val="28"/>
          <w:rtl/>
          <w:lang w:bidi="ar-SA"/>
        </w:rPr>
        <w:t>ک</w:t>
      </w:r>
      <w:r w:rsidR="002542C4">
        <w:rPr>
          <w:rFonts w:ascii="NoorLotus" w:eastAsiaTheme="minorHAnsi" w:hAnsi="NoorLotus" w:hint="cs"/>
          <w:sz w:val="28"/>
          <w:rtl/>
          <w:lang w:bidi="ar-SA"/>
        </w:rPr>
        <w:t xml:space="preserve">رد </w:t>
      </w:r>
      <w:r w:rsidRPr="0024786C">
        <w:rPr>
          <w:rFonts w:ascii="NoorLotus" w:eastAsiaTheme="minorHAnsi" w:hAnsi="NoorLotus"/>
          <w:sz w:val="28"/>
          <w:rtl/>
          <w:lang w:bidi="ar-SA"/>
        </w:rPr>
        <w:t>امام</w:t>
      </w:r>
      <w:r w:rsidRPr="0024786C">
        <w:rPr>
          <w:rFonts w:ascii="NoorLotus" w:eastAsiaTheme="minorHAnsi" w:hAnsi="NoorLotus"/>
          <w:sz w:val="28"/>
          <w:lang w:bidi="ar-SA"/>
        </w:rPr>
        <w:t xml:space="preserve"> </w:t>
      </w:r>
      <w:r w:rsidRPr="0024786C">
        <w:rPr>
          <w:rFonts w:ascii="NoorLotus" w:eastAsiaTheme="minorHAnsi" w:hAnsi="NoorLotus"/>
          <w:sz w:val="28"/>
          <w:rtl/>
          <w:lang w:bidi="ar-SA"/>
        </w:rPr>
        <w:t>فرمود</w:t>
      </w:r>
      <w:r w:rsidRPr="0024786C">
        <w:rPr>
          <w:rFonts w:ascii="NoorLotus" w:eastAsiaTheme="minorHAnsi" w:hAnsi="NoorLotus"/>
          <w:sz w:val="28"/>
          <w:lang w:bidi="ar-SA"/>
        </w:rPr>
        <w:t xml:space="preserve"> </w:t>
      </w:r>
      <w:r w:rsidRPr="0024786C">
        <w:rPr>
          <w:rFonts w:ascii="NoorLotus" w:eastAsiaTheme="minorHAnsi" w:hAnsi="NoorLotus"/>
          <w:sz w:val="28"/>
          <w:rtl/>
          <w:lang w:bidi="ar-SA"/>
        </w:rPr>
        <w:t>او</w:t>
      </w:r>
      <w:r w:rsidRPr="0024786C">
        <w:rPr>
          <w:rFonts w:ascii="NoorLotus" w:eastAsiaTheme="minorHAnsi" w:hAnsi="NoorLotus"/>
          <w:sz w:val="28"/>
          <w:lang w:bidi="ar-SA"/>
        </w:rPr>
        <w:t xml:space="preserve"> </w:t>
      </w:r>
      <w:r w:rsidRPr="0024786C">
        <w:rPr>
          <w:rFonts w:ascii="NoorLotus" w:eastAsiaTheme="minorHAnsi" w:hAnsi="NoorLotus"/>
          <w:sz w:val="28"/>
          <w:rtl/>
          <w:lang w:bidi="ar-SA"/>
        </w:rPr>
        <w:t>هم</w:t>
      </w:r>
      <w:r w:rsidRPr="0024786C">
        <w:rPr>
          <w:rFonts w:ascii="NoorLotus" w:eastAsiaTheme="minorHAnsi" w:hAnsi="NoorLotus"/>
          <w:sz w:val="28"/>
          <w:lang w:bidi="ar-SA"/>
        </w:rPr>
        <w:t xml:space="preserve"> </w:t>
      </w:r>
      <w:r w:rsidRPr="0024786C">
        <w:rPr>
          <w:rFonts w:ascii="NoorLotus" w:eastAsiaTheme="minorHAnsi" w:hAnsi="NoorLotus"/>
          <w:sz w:val="28"/>
          <w:rtl/>
          <w:lang w:bidi="ar-SA"/>
        </w:rPr>
        <w:t>با</w:t>
      </w:r>
      <w:r w:rsidRPr="0024786C">
        <w:rPr>
          <w:rFonts w:ascii="NoorLotus" w:eastAsiaTheme="minorHAnsi" w:hAnsi="NoorLotus"/>
          <w:sz w:val="28"/>
          <w:lang w:bidi="ar-SA"/>
        </w:rPr>
        <w:t xml:space="preserve"> </w:t>
      </w:r>
      <w:r w:rsidR="0024786C" w:rsidRPr="0024786C">
        <w:rPr>
          <w:rFonts w:ascii="NoorLotus" w:eastAsiaTheme="minorHAnsi" w:hAnsi="NoorLotus"/>
          <w:sz w:val="28"/>
          <w:rtl/>
          <w:lang w:bidi="ar-SA"/>
        </w:rPr>
        <w:t>آن</w:t>
      </w:r>
      <w:r w:rsidRPr="0024786C">
        <w:rPr>
          <w:rFonts w:ascii="NoorLotus" w:eastAsiaTheme="minorHAnsi" w:hAnsi="NoorLotus"/>
          <w:sz w:val="28"/>
          <w:rtl/>
          <w:lang w:bidi="ar-SA"/>
        </w:rPr>
        <w:t>ها</w:t>
      </w:r>
      <w:r w:rsidRPr="0024786C">
        <w:rPr>
          <w:rFonts w:ascii="NoorLotus" w:eastAsiaTheme="minorHAnsi" w:hAnsi="NoorLotus"/>
          <w:sz w:val="28"/>
          <w:lang w:bidi="ar-SA"/>
        </w:rPr>
        <w:t xml:space="preserve"> </w:t>
      </w:r>
      <w:r w:rsidRPr="0024786C">
        <w:rPr>
          <w:rFonts w:ascii="NoorLotus" w:eastAsiaTheme="minorHAnsi" w:hAnsi="NoorLotus"/>
          <w:sz w:val="28"/>
          <w:rtl/>
          <w:lang w:bidi="ar-SA"/>
        </w:rPr>
        <w:t>برود،</w:t>
      </w:r>
      <w:r w:rsidRPr="0024786C">
        <w:rPr>
          <w:rFonts w:ascii="NoorLotus" w:eastAsiaTheme="minorHAnsi" w:hAnsi="NoorLotus"/>
          <w:sz w:val="28"/>
          <w:lang w:bidi="ar-SA"/>
        </w:rPr>
        <w:t xml:space="preserve"> </w:t>
      </w:r>
      <w:r w:rsidR="002542C4">
        <w:rPr>
          <w:rFonts w:ascii="NoorLotus" w:eastAsiaTheme="minorHAnsi" w:hAnsi="NoorLotus" w:hint="cs"/>
          <w:sz w:val="28"/>
          <w:rtl/>
          <w:lang w:bidi="ar-SA"/>
        </w:rPr>
        <w:t xml:space="preserve">اما </w:t>
      </w:r>
      <w:r w:rsidRPr="0024786C">
        <w:rPr>
          <w:rFonts w:ascii="NoorLotus" w:eastAsiaTheme="minorHAnsi" w:hAnsi="NoorLotus"/>
          <w:sz w:val="28"/>
          <w:rtl/>
          <w:lang w:bidi="ar-SA"/>
        </w:rPr>
        <w:t>نفرمود</w:t>
      </w:r>
      <w:r w:rsidRPr="0024786C">
        <w:rPr>
          <w:rFonts w:ascii="NoorLotus" w:eastAsiaTheme="minorHAnsi" w:hAnsi="NoorLotus"/>
          <w:sz w:val="28"/>
          <w:lang w:bidi="ar-SA"/>
        </w:rPr>
        <w:t xml:space="preserve"> </w:t>
      </w:r>
      <w:r w:rsidRPr="0024786C">
        <w:rPr>
          <w:rFonts w:ascii="NoorLotus" w:eastAsiaTheme="minorHAnsi" w:hAnsi="NoorLotus"/>
          <w:sz w:val="28"/>
          <w:rtl/>
          <w:lang w:bidi="ar-SA"/>
        </w:rPr>
        <w:t>برای</w:t>
      </w:r>
      <w:r w:rsidRPr="0024786C">
        <w:rPr>
          <w:rFonts w:ascii="NoorLotus" w:eastAsiaTheme="minorHAnsi" w:hAnsi="NoorLotus"/>
          <w:sz w:val="28"/>
          <w:lang w:bidi="ar-SA"/>
        </w:rPr>
        <w:t xml:space="preserve"> </w:t>
      </w:r>
      <w:r w:rsidRPr="0024786C">
        <w:rPr>
          <w:rFonts w:ascii="NoorLotus" w:eastAsiaTheme="minorHAnsi" w:hAnsi="NoorLotus"/>
          <w:sz w:val="28"/>
          <w:rtl/>
          <w:lang w:bidi="ar-SA"/>
        </w:rPr>
        <w:t>طواف</w:t>
      </w:r>
      <w:r w:rsidRPr="0024786C">
        <w:rPr>
          <w:rFonts w:ascii="NoorLotus" w:eastAsiaTheme="minorHAnsi" w:hAnsi="NoorLotus"/>
          <w:sz w:val="28"/>
          <w:lang w:bidi="ar-SA"/>
        </w:rPr>
        <w:t xml:space="preserve"> </w:t>
      </w:r>
      <w:r w:rsidRPr="0024786C">
        <w:rPr>
          <w:rFonts w:ascii="NoorLotus" w:eastAsiaTheme="minorHAnsi" w:hAnsi="NoorLotus"/>
          <w:sz w:val="28"/>
          <w:rtl/>
          <w:lang w:bidi="ar-SA"/>
        </w:rPr>
        <w:t>نساء</w:t>
      </w:r>
      <w:r w:rsidR="0024786C" w:rsidRPr="0024786C">
        <w:rPr>
          <w:rFonts w:ascii="NoorLotus" w:eastAsiaTheme="minorHAnsi" w:hAnsi="NoorLotus"/>
          <w:sz w:val="28"/>
          <w:rtl/>
          <w:lang w:bidi="ar-SA"/>
        </w:rPr>
        <w:t xml:space="preserve"> نائب</w:t>
      </w:r>
      <w:r w:rsidR="0024786C" w:rsidRPr="0024786C">
        <w:rPr>
          <w:rFonts w:ascii="NoorLotus" w:eastAsiaTheme="minorHAnsi" w:hAnsi="NoorLotus"/>
          <w:sz w:val="28"/>
          <w:lang w:bidi="ar-SA"/>
        </w:rPr>
        <w:t xml:space="preserve"> </w:t>
      </w:r>
      <w:r w:rsidR="0024786C" w:rsidRPr="0024786C">
        <w:rPr>
          <w:rFonts w:ascii="NoorLotus" w:eastAsiaTheme="minorHAnsi" w:hAnsi="NoorLotus"/>
          <w:sz w:val="28"/>
          <w:rtl/>
          <w:lang w:bidi="ar-SA"/>
        </w:rPr>
        <w:t xml:space="preserve">بگیرد </w:t>
      </w:r>
      <w:r w:rsidRPr="0024786C">
        <w:rPr>
          <w:rFonts w:ascii="NoorLotus" w:eastAsiaTheme="minorHAnsi" w:hAnsi="NoorLotus"/>
          <w:sz w:val="28"/>
          <w:rtl/>
          <w:lang w:bidi="ar-SA"/>
        </w:rPr>
        <w:t>،</w:t>
      </w:r>
      <w:r w:rsidRPr="0024786C">
        <w:rPr>
          <w:rFonts w:ascii="NoorLotus" w:eastAsiaTheme="minorHAnsi" w:hAnsi="NoorLotus"/>
          <w:sz w:val="28"/>
          <w:lang w:bidi="ar-SA"/>
        </w:rPr>
        <w:t xml:space="preserve"> </w:t>
      </w:r>
      <w:r w:rsidRPr="0024786C">
        <w:rPr>
          <w:rFonts w:ascii="NoorLotus" w:eastAsiaTheme="minorHAnsi" w:hAnsi="NoorLotus"/>
          <w:sz w:val="28"/>
          <w:rtl/>
          <w:lang w:bidi="ar-SA"/>
        </w:rPr>
        <w:t>مقتضای</w:t>
      </w:r>
      <w:r w:rsidRPr="0024786C">
        <w:rPr>
          <w:rFonts w:ascii="NoorLotus" w:eastAsiaTheme="minorHAnsi" w:hAnsi="NoorLotus"/>
          <w:sz w:val="28"/>
          <w:lang w:bidi="ar-SA"/>
        </w:rPr>
        <w:t xml:space="preserve"> </w:t>
      </w:r>
      <w:r w:rsidRPr="0024786C">
        <w:rPr>
          <w:rFonts w:ascii="NoorLotus" w:eastAsiaTheme="minorHAnsi" w:hAnsi="NoorLotus"/>
          <w:sz w:val="28"/>
          <w:rtl/>
          <w:lang w:bidi="ar-SA"/>
        </w:rPr>
        <w:t>اطلاق</w:t>
      </w:r>
      <w:r w:rsidRPr="0024786C">
        <w:rPr>
          <w:rFonts w:ascii="NoorLotus" w:eastAsiaTheme="minorHAnsi" w:hAnsi="NoorLotus"/>
          <w:sz w:val="28"/>
          <w:lang w:bidi="ar-SA"/>
        </w:rPr>
        <w:t xml:space="preserve"> </w:t>
      </w:r>
      <w:r w:rsidRPr="0024786C">
        <w:rPr>
          <w:rFonts w:ascii="NoorLotus" w:eastAsiaTheme="minorHAnsi" w:hAnsi="NoorLotus"/>
          <w:sz w:val="28"/>
          <w:rtl/>
          <w:lang w:bidi="ar-SA"/>
        </w:rPr>
        <w:t>مقامی</w:t>
      </w:r>
      <w:r w:rsidRPr="0024786C">
        <w:rPr>
          <w:rFonts w:ascii="NoorLotus" w:eastAsiaTheme="minorHAnsi" w:hAnsi="NoorLotus"/>
          <w:sz w:val="28"/>
          <w:lang w:bidi="ar-SA"/>
        </w:rPr>
        <w:t xml:space="preserve"> </w:t>
      </w:r>
      <w:r w:rsidRPr="0024786C">
        <w:rPr>
          <w:rFonts w:ascii="NoorLotus" w:eastAsiaTheme="minorHAnsi" w:hAnsi="NoorLotus"/>
          <w:sz w:val="28"/>
          <w:rtl/>
          <w:lang w:bidi="ar-SA"/>
        </w:rPr>
        <w:t>این</w:t>
      </w:r>
      <w:r w:rsidRPr="0024786C">
        <w:rPr>
          <w:rFonts w:ascii="NoorLotus" w:eastAsiaTheme="minorHAnsi" w:hAnsi="NoorLotus"/>
          <w:sz w:val="28"/>
          <w:lang w:bidi="ar-SA"/>
        </w:rPr>
        <w:t xml:space="preserve"> </w:t>
      </w:r>
      <w:r w:rsidR="0024786C">
        <w:rPr>
          <w:rFonts w:ascii="NoorLotus" w:eastAsiaTheme="minorHAnsi" w:hAnsi="NoorLotus" w:hint="cs"/>
          <w:sz w:val="28"/>
          <w:rtl/>
          <w:lang w:bidi="ar-SA"/>
        </w:rPr>
        <w:t>ا</w:t>
      </w:r>
      <w:r w:rsidRPr="0024786C">
        <w:rPr>
          <w:rFonts w:ascii="NoorLotus" w:eastAsiaTheme="minorHAnsi" w:hAnsi="NoorLotus"/>
          <w:sz w:val="28"/>
          <w:rtl/>
          <w:lang w:bidi="ar-SA"/>
        </w:rPr>
        <w:t>ست</w:t>
      </w:r>
      <w:r w:rsidR="0024786C" w:rsidRPr="0024786C">
        <w:rPr>
          <w:rFonts w:ascii="NoorLotus" w:eastAsiaTheme="minorHAnsi" w:hAnsi="NoorLotus"/>
          <w:sz w:val="28"/>
          <w:rtl/>
          <w:lang w:bidi="ar-SA"/>
        </w:rPr>
        <w:t xml:space="preserve"> </w:t>
      </w:r>
      <w:r w:rsidRPr="0024786C">
        <w:rPr>
          <w:rFonts w:ascii="NoorLotus" w:eastAsiaTheme="minorHAnsi" w:hAnsi="NoorLotus"/>
          <w:sz w:val="28"/>
          <w:rtl/>
          <w:lang w:bidi="ar-SA"/>
        </w:rPr>
        <w:t>که</w:t>
      </w:r>
      <w:r w:rsidRPr="0024786C">
        <w:rPr>
          <w:rFonts w:ascii="NoorLotus" w:eastAsiaTheme="minorHAnsi" w:hAnsi="NoorLotus"/>
          <w:sz w:val="28"/>
          <w:lang w:bidi="ar-SA"/>
        </w:rPr>
        <w:t xml:space="preserve"> </w:t>
      </w:r>
      <w:r w:rsidRPr="0024786C">
        <w:rPr>
          <w:rFonts w:ascii="NoorLotus" w:eastAsiaTheme="minorHAnsi" w:hAnsi="NoorLotus"/>
          <w:sz w:val="28"/>
          <w:rtl/>
          <w:lang w:bidi="ar-SA"/>
        </w:rPr>
        <w:t>اصلا</w:t>
      </w:r>
      <w:r w:rsidRPr="0024786C">
        <w:rPr>
          <w:rFonts w:ascii="NoorLotus" w:eastAsiaTheme="minorHAnsi" w:hAnsi="NoorLotus"/>
          <w:sz w:val="28"/>
          <w:lang w:bidi="ar-SA"/>
        </w:rPr>
        <w:t xml:space="preserve"> </w:t>
      </w:r>
      <w:r w:rsidRPr="0024786C">
        <w:rPr>
          <w:rFonts w:ascii="NoorLotus" w:eastAsiaTheme="minorHAnsi" w:hAnsi="NoorLotus"/>
          <w:sz w:val="28"/>
          <w:rtl/>
          <w:lang w:bidi="ar-SA"/>
        </w:rPr>
        <w:t>نیازی</w:t>
      </w:r>
      <w:r w:rsidRPr="0024786C">
        <w:rPr>
          <w:rFonts w:ascii="NoorLotus" w:eastAsiaTheme="minorHAnsi" w:hAnsi="NoorLotus"/>
          <w:sz w:val="28"/>
          <w:lang w:bidi="ar-SA"/>
        </w:rPr>
        <w:t xml:space="preserve"> </w:t>
      </w:r>
      <w:r w:rsidRPr="0024786C">
        <w:rPr>
          <w:rFonts w:ascii="NoorLotus" w:eastAsiaTheme="minorHAnsi" w:hAnsi="NoorLotus"/>
          <w:sz w:val="28"/>
          <w:rtl/>
          <w:lang w:bidi="ar-SA"/>
        </w:rPr>
        <w:t>به</w:t>
      </w:r>
      <w:r w:rsidRPr="0024786C">
        <w:rPr>
          <w:rFonts w:ascii="NoorLotus" w:eastAsiaTheme="minorHAnsi" w:hAnsi="NoorLotus"/>
          <w:sz w:val="28"/>
          <w:lang w:bidi="ar-SA"/>
        </w:rPr>
        <w:t xml:space="preserve"> </w:t>
      </w:r>
      <w:r w:rsidRPr="0024786C">
        <w:rPr>
          <w:rFonts w:ascii="NoorLotus" w:eastAsiaTheme="minorHAnsi" w:hAnsi="NoorLotus"/>
          <w:sz w:val="28"/>
          <w:rtl/>
          <w:lang w:bidi="ar-SA"/>
        </w:rPr>
        <w:t>نائب</w:t>
      </w:r>
      <w:r w:rsidRPr="0024786C">
        <w:rPr>
          <w:rFonts w:ascii="NoorLotus" w:eastAsiaTheme="minorHAnsi" w:hAnsi="NoorLotus"/>
          <w:sz w:val="28"/>
          <w:lang w:bidi="ar-SA"/>
        </w:rPr>
        <w:t xml:space="preserve"> </w:t>
      </w:r>
      <w:r w:rsidRPr="0024786C">
        <w:rPr>
          <w:rFonts w:ascii="NoorLotus" w:eastAsiaTheme="minorHAnsi" w:hAnsi="NoorLotus"/>
          <w:sz w:val="28"/>
          <w:rtl/>
          <w:lang w:bidi="ar-SA"/>
        </w:rPr>
        <w:t>گرفتن</w:t>
      </w:r>
      <w:r w:rsidRPr="0024786C">
        <w:rPr>
          <w:rFonts w:ascii="NoorLotus" w:eastAsiaTheme="minorHAnsi" w:hAnsi="NoorLotus"/>
          <w:sz w:val="28"/>
          <w:lang w:bidi="ar-SA"/>
        </w:rPr>
        <w:t xml:space="preserve"> </w:t>
      </w:r>
      <w:r w:rsidRPr="0024786C">
        <w:rPr>
          <w:rFonts w:ascii="NoorLotus" w:eastAsiaTheme="minorHAnsi" w:hAnsi="NoorLotus"/>
          <w:sz w:val="28"/>
          <w:rtl/>
          <w:lang w:bidi="ar-SA"/>
        </w:rPr>
        <w:t>برای</w:t>
      </w:r>
      <w:r w:rsidRPr="0024786C">
        <w:rPr>
          <w:rFonts w:ascii="NoorLotus" w:eastAsiaTheme="minorHAnsi" w:hAnsi="NoorLotus"/>
          <w:sz w:val="28"/>
          <w:lang w:bidi="ar-SA"/>
        </w:rPr>
        <w:t xml:space="preserve"> </w:t>
      </w:r>
      <w:r w:rsidRPr="0024786C">
        <w:rPr>
          <w:rFonts w:ascii="NoorLotus" w:eastAsiaTheme="minorHAnsi" w:hAnsi="NoorLotus"/>
          <w:sz w:val="28"/>
          <w:rtl/>
          <w:lang w:bidi="ar-SA"/>
        </w:rPr>
        <w:t>طواف</w:t>
      </w:r>
      <w:r w:rsidRPr="0024786C">
        <w:rPr>
          <w:rFonts w:ascii="NoorLotus" w:eastAsiaTheme="minorHAnsi" w:hAnsi="NoorLotus"/>
          <w:sz w:val="28"/>
          <w:lang w:bidi="ar-SA"/>
        </w:rPr>
        <w:t xml:space="preserve"> </w:t>
      </w:r>
      <w:r w:rsidRPr="0024786C">
        <w:rPr>
          <w:rFonts w:ascii="NoorLotus" w:eastAsiaTheme="minorHAnsi" w:hAnsi="NoorLotus"/>
          <w:sz w:val="28"/>
          <w:rtl/>
          <w:lang w:bidi="ar-SA"/>
        </w:rPr>
        <w:t>نساء</w:t>
      </w:r>
      <w:r w:rsidRPr="0024786C">
        <w:rPr>
          <w:rFonts w:ascii="NoorLotus" w:eastAsiaTheme="minorHAnsi" w:hAnsi="NoorLotus"/>
          <w:sz w:val="28"/>
          <w:lang w:bidi="ar-SA"/>
        </w:rPr>
        <w:t xml:space="preserve"> </w:t>
      </w:r>
      <w:r w:rsidRPr="0024786C">
        <w:rPr>
          <w:rFonts w:ascii="NoorLotus" w:eastAsiaTheme="minorHAnsi" w:hAnsi="NoorLotus"/>
          <w:sz w:val="28"/>
          <w:rtl/>
          <w:lang w:bidi="ar-SA"/>
        </w:rPr>
        <w:t>نیست،</w:t>
      </w:r>
      <w:r w:rsidRPr="0024786C">
        <w:rPr>
          <w:rFonts w:ascii="NoorLotus" w:eastAsiaTheme="minorHAnsi" w:hAnsi="NoorLotus"/>
          <w:sz w:val="28"/>
          <w:lang w:bidi="ar-SA"/>
        </w:rPr>
        <w:t xml:space="preserve"> </w:t>
      </w:r>
      <w:r w:rsidR="0024786C">
        <w:rPr>
          <w:rFonts w:ascii="NoorLotus" w:eastAsiaTheme="minorHAnsi" w:hAnsi="NoorLotus" w:hint="cs"/>
          <w:sz w:val="28"/>
          <w:rtl/>
          <w:lang w:bidi="ar-SA"/>
        </w:rPr>
        <w:t xml:space="preserve">البته </w:t>
      </w:r>
      <w:r w:rsidRPr="0024786C">
        <w:rPr>
          <w:rFonts w:ascii="NoorLotus" w:eastAsiaTheme="minorHAnsi" w:hAnsi="NoorLotus"/>
          <w:sz w:val="28"/>
          <w:lang w:bidi="ar-SA"/>
        </w:rPr>
        <w:t xml:space="preserve"> </w:t>
      </w:r>
      <w:r w:rsidR="0024786C">
        <w:rPr>
          <w:rFonts w:ascii="NoorLotus" w:eastAsiaTheme="minorHAnsi" w:hAnsi="NoorLotus" w:hint="cs"/>
          <w:sz w:val="28"/>
          <w:rtl/>
          <w:lang w:bidi="ar-SA"/>
        </w:rPr>
        <w:t>آ</w:t>
      </w:r>
      <w:r w:rsidRPr="0024786C">
        <w:rPr>
          <w:rFonts w:ascii="NoorLotus" w:eastAsiaTheme="minorHAnsi" w:hAnsi="NoorLotus"/>
          <w:sz w:val="28"/>
          <w:rtl/>
          <w:lang w:bidi="ar-SA"/>
        </w:rPr>
        <w:t>قایان</w:t>
      </w:r>
      <w:r w:rsidRPr="0024786C">
        <w:rPr>
          <w:rFonts w:ascii="NoorLotus" w:eastAsiaTheme="minorHAnsi" w:hAnsi="NoorLotus"/>
          <w:sz w:val="28"/>
          <w:lang w:bidi="ar-SA"/>
        </w:rPr>
        <w:t xml:space="preserve"> </w:t>
      </w:r>
      <w:r w:rsidRPr="0024786C">
        <w:rPr>
          <w:rFonts w:ascii="NoorLotus" w:eastAsiaTheme="minorHAnsi" w:hAnsi="NoorLotus"/>
          <w:sz w:val="28"/>
          <w:rtl/>
          <w:lang w:bidi="ar-SA"/>
        </w:rPr>
        <w:t>احتیاط</w:t>
      </w:r>
      <w:r w:rsidRPr="0024786C">
        <w:rPr>
          <w:rFonts w:ascii="NoorLotus" w:eastAsiaTheme="minorHAnsi" w:hAnsi="NoorLotus"/>
          <w:sz w:val="28"/>
          <w:lang w:bidi="ar-SA"/>
        </w:rPr>
        <w:t xml:space="preserve"> </w:t>
      </w:r>
      <w:r w:rsidRPr="0024786C">
        <w:rPr>
          <w:rFonts w:ascii="NoorLotus" w:eastAsiaTheme="minorHAnsi" w:hAnsi="NoorLotus"/>
          <w:sz w:val="28"/>
          <w:rtl/>
          <w:lang w:bidi="ar-SA"/>
        </w:rPr>
        <w:t>می</w:t>
      </w:r>
      <w:r w:rsidR="002542C4">
        <w:rPr>
          <w:rFonts w:ascii="NoorLotus" w:eastAsiaTheme="minorHAnsi" w:hAnsi="NoorLotus"/>
          <w:sz w:val="28"/>
          <w:rtl/>
          <w:lang w:bidi="ar-SA"/>
        </w:rPr>
        <w:softHyphen/>
      </w:r>
      <w:r w:rsidRPr="0024786C">
        <w:rPr>
          <w:rFonts w:ascii="NoorLotus" w:eastAsiaTheme="minorHAnsi" w:hAnsi="NoorLotus"/>
          <w:sz w:val="28"/>
          <w:rtl/>
          <w:lang w:bidi="ar-SA"/>
        </w:rPr>
        <w:t>کنند</w:t>
      </w:r>
      <w:r w:rsidRPr="0024786C">
        <w:rPr>
          <w:rFonts w:ascii="NoorLotus" w:eastAsiaTheme="minorHAnsi" w:hAnsi="NoorLotus"/>
          <w:sz w:val="28"/>
          <w:lang w:bidi="ar-SA"/>
        </w:rPr>
        <w:t xml:space="preserve"> </w:t>
      </w:r>
      <w:r w:rsidRPr="0024786C">
        <w:rPr>
          <w:rFonts w:ascii="NoorLotus" w:eastAsiaTheme="minorHAnsi" w:hAnsi="NoorLotus"/>
          <w:sz w:val="28"/>
          <w:rtl/>
          <w:lang w:bidi="ar-SA"/>
        </w:rPr>
        <w:t>طواف</w:t>
      </w:r>
      <w:r w:rsidRPr="0024786C">
        <w:rPr>
          <w:rFonts w:ascii="NoorLotus" w:eastAsiaTheme="minorHAnsi" w:hAnsi="NoorLotus"/>
          <w:sz w:val="28"/>
          <w:lang w:bidi="ar-SA"/>
        </w:rPr>
        <w:t xml:space="preserve"> </w:t>
      </w:r>
      <w:r w:rsidRPr="0024786C">
        <w:rPr>
          <w:rFonts w:ascii="NoorLotus" w:eastAsiaTheme="minorHAnsi" w:hAnsi="NoorLotus"/>
          <w:sz w:val="28"/>
          <w:rtl/>
          <w:lang w:bidi="ar-SA"/>
        </w:rPr>
        <w:t>نساء</w:t>
      </w:r>
      <w:r w:rsidRPr="0024786C">
        <w:rPr>
          <w:rFonts w:ascii="NoorLotus" w:eastAsiaTheme="minorHAnsi" w:hAnsi="NoorLotus"/>
          <w:sz w:val="28"/>
          <w:lang w:bidi="ar-SA"/>
        </w:rPr>
        <w:t xml:space="preserve"> </w:t>
      </w:r>
      <w:r w:rsidRPr="0024786C">
        <w:rPr>
          <w:rFonts w:ascii="NoorLotus" w:eastAsiaTheme="minorHAnsi" w:hAnsi="NoorLotus"/>
          <w:sz w:val="28"/>
          <w:rtl/>
          <w:lang w:bidi="ar-SA"/>
        </w:rPr>
        <w:t>را</w:t>
      </w:r>
      <w:r w:rsidRPr="0024786C">
        <w:rPr>
          <w:rFonts w:ascii="NoorLotus" w:eastAsiaTheme="minorHAnsi" w:hAnsi="NoorLotus"/>
          <w:sz w:val="28"/>
          <w:lang w:bidi="ar-SA"/>
        </w:rPr>
        <w:t xml:space="preserve"> </w:t>
      </w:r>
      <w:r w:rsidRPr="0024786C">
        <w:rPr>
          <w:rFonts w:ascii="NoorLotus" w:eastAsiaTheme="minorHAnsi" w:hAnsi="NoorLotus"/>
          <w:sz w:val="28"/>
          <w:rtl/>
          <w:lang w:bidi="ar-SA"/>
        </w:rPr>
        <w:t>نائب</w:t>
      </w:r>
      <w:r w:rsidR="0024786C" w:rsidRPr="0024786C">
        <w:rPr>
          <w:rFonts w:ascii="NoorLotus" w:eastAsiaTheme="minorHAnsi" w:hAnsi="NoorLotus"/>
          <w:sz w:val="28"/>
          <w:rtl/>
          <w:lang w:bidi="ar-SA"/>
        </w:rPr>
        <w:t xml:space="preserve"> </w:t>
      </w:r>
      <w:r w:rsidRPr="0024786C">
        <w:rPr>
          <w:rFonts w:ascii="NoorLotus" w:eastAsiaTheme="minorHAnsi" w:hAnsi="NoorLotus"/>
          <w:sz w:val="28"/>
          <w:rtl/>
          <w:lang w:bidi="ar-SA"/>
        </w:rPr>
        <w:t>بگیرد</w:t>
      </w:r>
      <w:r w:rsidRPr="0024786C">
        <w:rPr>
          <w:rFonts w:ascii="NoorLotus" w:eastAsiaTheme="minorHAnsi" w:hAnsi="NoorLotus"/>
          <w:sz w:val="28"/>
          <w:lang w:bidi="ar-SA"/>
        </w:rPr>
        <w:t xml:space="preserve"> </w:t>
      </w:r>
      <w:r w:rsidRPr="0024786C">
        <w:rPr>
          <w:rFonts w:ascii="NoorLotus" w:eastAsiaTheme="minorHAnsi" w:hAnsi="NoorLotus"/>
          <w:sz w:val="28"/>
          <w:rtl/>
          <w:lang w:bidi="ar-SA"/>
        </w:rPr>
        <w:t>برایش</w:t>
      </w:r>
      <w:r w:rsidRPr="0024786C">
        <w:rPr>
          <w:rFonts w:ascii="NoorLotus" w:eastAsiaTheme="minorHAnsi" w:hAnsi="NoorLotus"/>
          <w:sz w:val="28"/>
          <w:lang w:bidi="ar-SA"/>
        </w:rPr>
        <w:t xml:space="preserve"> </w:t>
      </w:r>
      <w:r w:rsidRPr="0024786C">
        <w:rPr>
          <w:rFonts w:ascii="NoorLotus" w:eastAsiaTheme="minorHAnsi" w:hAnsi="NoorLotus"/>
          <w:sz w:val="28"/>
          <w:rtl/>
          <w:lang w:bidi="ar-SA"/>
        </w:rPr>
        <w:t>انجام</w:t>
      </w:r>
      <w:r w:rsidRPr="0024786C">
        <w:rPr>
          <w:rFonts w:ascii="NoorLotus" w:eastAsiaTheme="minorHAnsi" w:hAnsi="NoorLotus"/>
          <w:sz w:val="28"/>
          <w:lang w:bidi="ar-SA"/>
        </w:rPr>
        <w:t xml:space="preserve"> </w:t>
      </w:r>
      <w:r w:rsidRPr="0024786C">
        <w:rPr>
          <w:rFonts w:ascii="NoorLotus" w:eastAsiaTheme="minorHAnsi" w:hAnsi="NoorLotus"/>
          <w:sz w:val="28"/>
          <w:rtl/>
          <w:lang w:bidi="ar-SA"/>
        </w:rPr>
        <w:t>بدهد</w:t>
      </w:r>
      <w:r w:rsidRPr="0024786C">
        <w:rPr>
          <w:rFonts w:ascii="NoorLotus" w:eastAsiaTheme="minorHAnsi" w:hAnsi="NoorLotus"/>
          <w:sz w:val="28"/>
          <w:lang w:bidi="ar-SA"/>
        </w:rPr>
        <w:t xml:space="preserve"> </w:t>
      </w:r>
      <w:r w:rsidRPr="0024786C">
        <w:rPr>
          <w:rFonts w:ascii="NoorLotus" w:eastAsiaTheme="minorHAnsi" w:hAnsi="NoorLotus"/>
          <w:sz w:val="28"/>
          <w:rtl/>
          <w:lang w:bidi="ar-SA"/>
        </w:rPr>
        <w:t>بحث</w:t>
      </w:r>
      <w:r w:rsidRPr="0024786C">
        <w:rPr>
          <w:rFonts w:ascii="NoorLotus" w:eastAsiaTheme="minorHAnsi" w:hAnsi="NoorLotus"/>
          <w:sz w:val="28"/>
          <w:lang w:bidi="ar-SA"/>
        </w:rPr>
        <w:t xml:space="preserve"> </w:t>
      </w:r>
      <w:r w:rsidRPr="0024786C">
        <w:rPr>
          <w:rFonts w:ascii="NoorLotus" w:eastAsiaTheme="minorHAnsi" w:hAnsi="NoorLotus"/>
          <w:sz w:val="28"/>
          <w:rtl/>
          <w:lang w:bidi="ar-SA"/>
        </w:rPr>
        <w:t>دیگری</w:t>
      </w:r>
      <w:r w:rsidRPr="0024786C">
        <w:rPr>
          <w:rFonts w:ascii="NoorLotus" w:eastAsiaTheme="minorHAnsi" w:hAnsi="NoorLotus"/>
          <w:sz w:val="28"/>
          <w:lang w:bidi="ar-SA"/>
        </w:rPr>
        <w:t xml:space="preserve"> </w:t>
      </w:r>
      <w:r w:rsidRPr="0024786C">
        <w:rPr>
          <w:rFonts w:ascii="NoorLotus" w:eastAsiaTheme="minorHAnsi" w:hAnsi="NoorLotus"/>
          <w:sz w:val="28"/>
          <w:rtl/>
          <w:lang w:bidi="ar-SA"/>
        </w:rPr>
        <w:t>است،</w:t>
      </w:r>
      <w:r w:rsidRPr="0024786C">
        <w:rPr>
          <w:rFonts w:ascii="NoorLotus" w:eastAsiaTheme="minorHAnsi" w:hAnsi="NoorLotus"/>
          <w:sz w:val="28"/>
          <w:lang w:bidi="ar-SA"/>
        </w:rPr>
        <w:t xml:space="preserve"> </w:t>
      </w:r>
      <w:r w:rsidR="002542C4">
        <w:rPr>
          <w:rFonts w:ascii="NoorLotus" w:eastAsiaTheme="minorHAnsi" w:hAnsi="NoorLotus" w:hint="cs"/>
          <w:sz w:val="28"/>
          <w:rtl/>
          <w:lang w:bidi="ar-SA"/>
        </w:rPr>
        <w:t xml:space="preserve">اما </w:t>
      </w:r>
      <w:r w:rsidRPr="0024786C">
        <w:rPr>
          <w:rFonts w:ascii="NoorLotus" w:eastAsiaTheme="minorHAnsi" w:hAnsi="NoorLotus"/>
          <w:sz w:val="28"/>
          <w:rtl/>
          <w:lang w:bidi="ar-SA"/>
        </w:rPr>
        <w:t>ظاهر</w:t>
      </w:r>
      <w:r w:rsidRPr="0024786C">
        <w:rPr>
          <w:rFonts w:ascii="NoorLotus" w:eastAsiaTheme="minorHAnsi" w:hAnsi="NoorLotus"/>
          <w:sz w:val="28"/>
          <w:lang w:bidi="ar-SA"/>
        </w:rPr>
        <w:t xml:space="preserve"> </w:t>
      </w:r>
      <w:r w:rsidRPr="0024786C">
        <w:rPr>
          <w:rFonts w:ascii="NoorLotus" w:eastAsiaTheme="minorHAnsi" w:hAnsi="NoorLotus"/>
          <w:sz w:val="28"/>
          <w:rtl/>
          <w:lang w:bidi="ar-SA"/>
        </w:rPr>
        <w:t>این</w:t>
      </w:r>
      <w:r w:rsidRPr="0024786C">
        <w:rPr>
          <w:rFonts w:ascii="NoorLotus" w:eastAsiaTheme="minorHAnsi" w:hAnsi="NoorLotus"/>
          <w:sz w:val="28"/>
          <w:lang w:bidi="ar-SA"/>
        </w:rPr>
        <w:t xml:space="preserve"> </w:t>
      </w:r>
      <w:r w:rsidRPr="0024786C">
        <w:rPr>
          <w:rFonts w:ascii="NoorLotus" w:eastAsiaTheme="minorHAnsi" w:hAnsi="NoorLotus"/>
          <w:sz w:val="28"/>
          <w:rtl/>
          <w:lang w:bidi="ar-SA"/>
        </w:rPr>
        <w:t>روایت</w:t>
      </w:r>
      <w:r w:rsidRPr="0024786C">
        <w:rPr>
          <w:rFonts w:ascii="NoorLotus" w:eastAsiaTheme="minorHAnsi" w:hAnsi="NoorLotus"/>
          <w:sz w:val="28"/>
          <w:lang w:bidi="ar-SA"/>
        </w:rPr>
        <w:t xml:space="preserve"> </w:t>
      </w:r>
      <w:r w:rsidRPr="0024786C">
        <w:rPr>
          <w:rFonts w:ascii="NoorLotus" w:eastAsiaTheme="minorHAnsi" w:hAnsi="NoorLotus"/>
          <w:sz w:val="28"/>
          <w:rtl/>
          <w:lang w:bidi="ar-SA"/>
        </w:rPr>
        <w:t>صحیحه</w:t>
      </w:r>
      <w:r w:rsidRPr="0024786C">
        <w:rPr>
          <w:rFonts w:ascii="NoorLotus" w:eastAsiaTheme="minorHAnsi" w:hAnsi="NoorLotus"/>
          <w:sz w:val="28"/>
          <w:lang w:bidi="ar-SA"/>
        </w:rPr>
        <w:t xml:space="preserve"> </w:t>
      </w:r>
      <w:r w:rsidRPr="0024786C">
        <w:rPr>
          <w:rFonts w:ascii="NoorLotus" w:eastAsiaTheme="minorHAnsi" w:hAnsi="NoorLotus"/>
          <w:sz w:val="28"/>
          <w:rtl/>
          <w:lang w:bidi="ar-SA"/>
        </w:rPr>
        <w:t>این</w:t>
      </w:r>
      <w:r w:rsidRPr="0024786C">
        <w:rPr>
          <w:rFonts w:ascii="NoorLotus" w:eastAsiaTheme="minorHAnsi" w:hAnsi="NoorLotus"/>
          <w:sz w:val="28"/>
          <w:lang w:bidi="ar-SA"/>
        </w:rPr>
        <w:t xml:space="preserve"> </w:t>
      </w:r>
      <w:r w:rsidRPr="0024786C">
        <w:rPr>
          <w:rFonts w:ascii="NoorLotus" w:eastAsiaTheme="minorHAnsi" w:hAnsi="NoorLotus"/>
          <w:sz w:val="28"/>
          <w:rtl/>
          <w:lang w:bidi="ar-SA"/>
        </w:rPr>
        <w:t>است</w:t>
      </w:r>
      <w:r w:rsidRPr="0024786C">
        <w:rPr>
          <w:rFonts w:ascii="NoorLotus" w:eastAsiaTheme="minorHAnsi" w:hAnsi="NoorLotus"/>
          <w:sz w:val="28"/>
          <w:lang w:bidi="ar-SA"/>
        </w:rPr>
        <w:t xml:space="preserve"> </w:t>
      </w:r>
      <w:r w:rsidRPr="0024786C">
        <w:rPr>
          <w:rFonts w:ascii="NoorLotus" w:eastAsiaTheme="minorHAnsi" w:hAnsi="NoorLotus"/>
          <w:sz w:val="28"/>
          <w:rtl/>
          <w:lang w:bidi="ar-SA"/>
        </w:rPr>
        <w:t>که</w:t>
      </w:r>
      <w:r w:rsidRPr="0024786C">
        <w:rPr>
          <w:rFonts w:ascii="NoorLotus" w:eastAsiaTheme="minorHAnsi" w:hAnsi="NoorLotus"/>
          <w:sz w:val="28"/>
          <w:lang w:bidi="ar-SA"/>
        </w:rPr>
        <w:t xml:space="preserve"> </w:t>
      </w:r>
      <w:r w:rsidR="0024786C">
        <w:rPr>
          <w:rFonts w:ascii="NoorLotus" w:eastAsiaTheme="minorHAnsi" w:hAnsi="NoorLotus" w:hint="cs"/>
          <w:sz w:val="28"/>
          <w:rtl/>
          <w:lang w:bidi="ar-SA"/>
        </w:rPr>
        <w:t>لازم</w:t>
      </w:r>
      <w:r w:rsidRPr="0024786C">
        <w:rPr>
          <w:rFonts w:ascii="NoorLotus" w:eastAsiaTheme="minorHAnsi" w:hAnsi="NoorLotus"/>
          <w:sz w:val="28"/>
          <w:lang w:bidi="ar-SA"/>
        </w:rPr>
        <w:t xml:space="preserve"> </w:t>
      </w:r>
      <w:r w:rsidRPr="0024786C">
        <w:rPr>
          <w:rFonts w:ascii="NoorLotus" w:eastAsiaTheme="minorHAnsi" w:hAnsi="NoorLotus"/>
          <w:sz w:val="28"/>
          <w:rtl/>
          <w:lang w:bidi="ar-SA"/>
        </w:rPr>
        <w:t>نبود</w:t>
      </w:r>
      <w:r w:rsidRPr="0024786C">
        <w:rPr>
          <w:rFonts w:ascii="NoorLotus" w:eastAsiaTheme="minorHAnsi" w:hAnsi="NoorLotus"/>
          <w:sz w:val="28"/>
          <w:lang w:bidi="ar-SA"/>
        </w:rPr>
        <w:t xml:space="preserve"> </w:t>
      </w:r>
      <w:r w:rsidRPr="0024786C">
        <w:rPr>
          <w:rFonts w:ascii="NoorLotus" w:eastAsiaTheme="minorHAnsi" w:hAnsi="NoorLotus"/>
          <w:sz w:val="28"/>
          <w:rtl/>
          <w:lang w:bidi="ar-SA"/>
        </w:rPr>
        <w:t>نائب</w:t>
      </w:r>
      <w:r w:rsidR="0024786C">
        <w:rPr>
          <w:rFonts w:ascii="NoorLotus" w:eastAsiaTheme="minorHAnsi" w:hAnsi="NoorLotus" w:hint="cs"/>
          <w:sz w:val="28"/>
          <w:rtl/>
          <w:lang w:bidi="ar-SA"/>
        </w:rPr>
        <w:t xml:space="preserve"> بگیرند</w:t>
      </w:r>
      <w:r w:rsidR="0024786C">
        <w:rPr>
          <w:rStyle w:val="FootnoteReference"/>
          <w:rFonts w:ascii="NoorLotus" w:eastAsiaTheme="minorHAnsi" w:hAnsi="NoorLotus"/>
          <w:sz w:val="28"/>
          <w:rtl/>
          <w:lang w:bidi="ar-SA"/>
        </w:rPr>
        <w:footnoteReference w:id="3"/>
      </w:r>
    </w:p>
    <w:p w14:paraId="345CB66D" w14:textId="5786C2A7" w:rsidR="00EC79D7" w:rsidRDefault="0012458C" w:rsidP="0024786C">
      <w:pPr>
        <w:jc w:val="both"/>
        <w:rPr>
          <w:rtl/>
        </w:rPr>
      </w:pPr>
      <w:r>
        <w:rPr>
          <w:rFonts w:hint="cs"/>
          <w:rtl/>
        </w:rPr>
        <w:lastRenderedPageBreak/>
        <w:t>در اطلاق مقامی در موارد شک در این که مولی در مقام بیان تمام مرادات خود است، اصل بر این نیست که مولی در مقام بیان است بلکه اصل بر این است که در مقام بیان نیست لذا باید قرینه وجود داشته باشد بر این که مولی در مقام بیان تمام مرادات خود است</w:t>
      </w:r>
      <w:r w:rsidR="009E6854">
        <w:rPr>
          <w:rFonts w:hint="cs"/>
          <w:rtl/>
        </w:rPr>
        <w:t>. زیرا در اطلاق مقامی</w:t>
      </w:r>
      <w:r w:rsidRPr="00075412">
        <w:rPr>
          <w:rFonts w:hint="cs"/>
          <w:rtl/>
        </w:rPr>
        <w:t xml:space="preserve"> مراد دیگر</w:t>
      </w:r>
      <w:r w:rsidR="009E6854">
        <w:rPr>
          <w:rFonts w:hint="cs"/>
          <w:rtl/>
        </w:rPr>
        <w:t xml:space="preserve">ی غیر از مراد از جمله گفته شده </w:t>
      </w:r>
      <w:r w:rsidRPr="00075412">
        <w:rPr>
          <w:rFonts w:hint="cs"/>
          <w:rtl/>
        </w:rPr>
        <w:t xml:space="preserve"> است و اصل این است که در مقام بیان آن مراد دیگر نیست.</w:t>
      </w:r>
      <w:r>
        <w:rPr>
          <w:rFonts w:hint="cs"/>
          <w:rtl/>
        </w:rPr>
        <w:t xml:space="preserve"> </w:t>
      </w:r>
    </w:p>
    <w:p w14:paraId="63CF4F9C" w14:textId="247965FE" w:rsidR="00967864" w:rsidRDefault="00A726FA" w:rsidP="0024786C">
      <w:pPr>
        <w:jc w:val="both"/>
        <w:rPr>
          <w:rtl/>
        </w:rPr>
      </w:pPr>
      <w:r>
        <w:rPr>
          <w:rFonts w:hint="cs"/>
          <w:rtl/>
        </w:rPr>
        <w:t xml:space="preserve">مثال دیگری که ممکن است برای اطلاق مقامی زده شود این است که: </w:t>
      </w:r>
      <w:r w:rsidR="00967864" w:rsidRPr="00A726FA">
        <w:rPr>
          <w:rFonts w:hint="cs"/>
          <w:rtl/>
        </w:rPr>
        <w:t>وقتی شخصی یک کیلو گندم می‌خرد، مقداری خاک در آن است لذا از یک کیلو کمتر است ولی چون این یک امر متعارف است</w:t>
      </w:r>
      <w:r w:rsidRPr="00A726FA">
        <w:rPr>
          <w:rFonts w:hint="cs"/>
          <w:rtl/>
        </w:rPr>
        <w:t xml:space="preserve"> که در هر کیلو گندم معمولا مقداری خاک وجود دارد، </w:t>
      </w:r>
      <w:r w:rsidR="009E6854">
        <w:rPr>
          <w:rFonts w:hint="cs"/>
          <w:rtl/>
        </w:rPr>
        <w:t>متقضای اطلاق مقامی ادله بیع مکیل</w:t>
      </w:r>
      <w:r w:rsidR="00967864" w:rsidRPr="00A726FA">
        <w:rPr>
          <w:rFonts w:hint="cs"/>
          <w:rtl/>
        </w:rPr>
        <w:t xml:space="preserve"> و موزون این است که این مقدار معفو است.</w:t>
      </w:r>
      <w:r w:rsidR="00967864">
        <w:rPr>
          <w:rFonts w:hint="cs"/>
          <w:rtl/>
        </w:rPr>
        <w:t xml:space="preserve"> </w:t>
      </w:r>
    </w:p>
    <w:p w14:paraId="232DEF9C" w14:textId="19CB3326" w:rsidR="00935188" w:rsidRDefault="00967864" w:rsidP="009E6854">
      <w:pPr>
        <w:jc w:val="both"/>
        <w:rPr>
          <w:rtl/>
        </w:rPr>
      </w:pPr>
      <w:r w:rsidRPr="00A726FA">
        <w:rPr>
          <w:rFonts w:hint="cs"/>
          <w:rtl/>
        </w:rPr>
        <w:t xml:space="preserve">این مثال صحیح نیست و </w:t>
      </w:r>
      <w:r w:rsidR="009E6854">
        <w:rPr>
          <w:rFonts w:hint="cs"/>
          <w:rtl/>
        </w:rPr>
        <w:t>معفو بودن مقداری خاک</w:t>
      </w:r>
      <w:r w:rsidRPr="00A726FA">
        <w:rPr>
          <w:rFonts w:hint="cs"/>
          <w:rtl/>
        </w:rPr>
        <w:t xml:space="preserve"> از باب اطلاق مقامی نیست زیرا </w:t>
      </w:r>
      <w:r w:rsidR="00935188" w:rsidRPr="00A726FA">
        <w:rPr>
          <w:rFonts w:hint="cs"/>
          <w:rtl/>
        </w:rPr>
        <w:t xml:space="preserve"> مفهوم یک کیلو گندم عرفا بر این مقدار گندم ک</w:t>
      </w:r>
      <w:r w:rsidR="00A726FA" w:rsidRPr="00A726FA">
        <w:rPr>
          <w:rFonts w:hint="cs"/>
          <w:rtl/>
        </w:rPr>
        <w:t>ه در آن مقداری خاک است صادق است بخلاف یک کیلو طلا که در صورت وجود مقدار کمی ناخالصی در آن یک کیلو</w:t>
      </w:r>
      <w:r w:rsidR="009E6854">
        <w:rPr>
          <w:rFonts w:hint="cs"/>
          <w:rtl/>
        </w:rPr>
        <w:t>طلا</w:t>
      </w:r>
      <w:r w:rsidR="00A726FA" w:rsidRPr="00A726FA">
        <w:rPr>
          <w:rFonts w:hint="cs"/>
          <w:rtl/>
        </w:rPr>
        <w:t xml:space="preserve"> بر آن صدق نمی‌کند، چون وضع </w:t>
      </w:r>
      <w:r w:rsidR="00A726FA" w:rsidRPr="00937259">
        <w:rPr>
          <w:rFonts w:ascii="NoorLotus" w:hAnsi="NoorLotus"/>
          <w:sz w:val="28"/>
          <w:rtl/>
        </w:rPr>
        <w:t xml:space="preserve">ترکیبی یک کیلو گندم </w:t>
      </w:r>
      <w:r w:rsidR="00A726FA">
        <w:rPr>
          <w:rFonts w:ascii="NoorLotus" w:hAnsi="NoorLotus" w:hint="cs"/>
          <w:sz w:val="28"/>
          <w:rtl/>
        </w:rPr>
        <w:t xml:space="preserve">به این نحو است </w:t>
      </w:r>
      <w:r w:rsidR="00A726FA" w:rsidRPr="00937259">
        <w:rPr>
          <w:rFonts w:ascii="NoorLotus" w:hAnsi="NoorLotus"/>
          <w:sz w:val="28"/>
          <w:rtl/>
        </w:rPr>
        <w:t>که ب</w:t>
      </w:r>
      <w:r w:rsidR="00A726FA">
        <w:rPr>
          <w:rFonts w:ascii="NoorLotus" w:hAnsi="NoorLotus" w:hint="cs"/>
          <w:sz w:val="28"/>
          <w:rtl/>
        </w:rPr>
        <w:t xml:space="preserve">ه </w:t>
      </w:r>
      <w:r w:rsidR="00A726FA" w:rsidRPr="00937259">
        <w:rPr>
          <w:rFonts w:ascii="NoorLotus" w:hAnsi="NoorLotus"/>
          <w:sz w:val="28"/>
          <w:rtl/>
        </w:rPr>
        <w:t>خاطر کثرت استعمال نزد عرف ظهور پیدا کرده است در اعم از آن یک کیلو گندمی که</w:t>
      </w:r>
      <w:r w:rsidR="00A726FA">
        <w:rPr>
          <w:rFonts w:ascii="NoorLotus" w:hAnsi="NoorLotus"/>
          <w:sz w:val="28"/>
          <w:rtl/>
        </w:rPr>
        <w:t xml:space="preserve"> مقدار متعارفی </w:t>
      </w:r>
      <w:r w:rsidR="00A726FA">
        <w:rPr>
          <w:rFonts w:ascii="NoorLotus" w:hAnsi="NoorLotus" w:hint="cs"/>
          <w:sz w:val="28"/>
          <w:rtl/>
        </w:rPr>
        <w:t>نیز</w:t>
      </w:r>
      <w:r w:rsidR="00A726FA">
        <w:rPr>
          <w:rFonts w:ascii="NoorLotus" w:hAnsi="NoorLotus"/>
          <w:sz w:val="28"/>
          <w:rtl/>
        </w:rPr>
        <w:t xml:space="preserve"> خاک </w:t>
      </w:r>
      <w:r w:rsidR="00A726FA">
        <w:rPr>
          <w:rFonts w:ascii="NoorLotus" w:hAnsi="NoorLotus" w:hint="cs"/>
          <w:sz w:val="28"/>
          <w:rtl/>
        </w:rPr>
        <w:t>در آن است.</w:t>
      </w:r>
      <w:r w:rsidR="00A726FA" w:rsidRPr="00937259">
        <w:rPr>
          <w:rFonts w:ascii="NoorLotus" w:hAnsi="NoorLotus"/>
          <w:sz w:val="28"/>
          <w:rtl/>
        </w:rPr>
        <w:t xml:space="preserve"> </w:t>
      </w:r>
    </w:p>
    <w:p w14:paraId="344E08A4" w14:textId="0F03543D" w:rsidR="00935188" w:rsidRDefault="00935188" w:rsidP="009E6854">
      <w:pPr>
        <w:jc w:val="both"/>
        <w:rPr>
          <w:rFonts w:ascii="NoorLotus" w:hAnsi="NoorLotus"/>
          <w:sz w:val="28"/>
          <w:rtl/>
        </w:rPr>
      </w:pPr>
      <w:r>
        <w:rPr>
          <w:rFonts w:hint="cs"/>
          <w:rtl/>
        </w:rPr>
        <w:t>مثال صحیح آن فروش اشیاء با ظرف آن است مثل این که میوه را با جعبه آن می‌فرو</w:t>
      </w:r>
      <w:r w:rsidR="00A726FA">
        <w:rPr>
          <w:rFonts w:hint="cs"/>
          <w:rtl/>
        </w:rPr>
        <w:t xml:space="preserve">شند و جعبه را جدا حساب نمی‌کنند، و اطلاق مقامی </w:t>
      </w:r>
      <w:r w:rsidR="00A726FA">
        <w:rPr>
          <w:rFonts w:ascii="NoorLotus" w:hAnsi="NoorLotus" w:hint="cs"/>
          <w:sz w:val="28"/>
          <w:rtl/>
        </w:rPr>
        <w:t xml:space="preserve">اقتضاء می‌کند </w:t>
      </w:r>
      <w:r w:rsidR="00A726FA">
        <w:rPr>
          <w:rFonts w:ascii="NoorLotus" w:hAnsi="NoorLotus"/>
          <w:sz w:val="28"/>
          <w:rtl/>
        </w:rPr>
        <w:t xml:space="preserve">که بیع آن به شکل </w:t>
      </w:r>
      <w:r w:rsidR="009E6854">
        <w:rPr>
          <w:rFonts w:ascii="NoorLotus" w:hAnsi="NoorLotus" w:hint="cs"/>
          <w:sz w:val="28"/>
          <w:rtl/>
        </w:rPr>
        <w:t>موزون</w:t>
      </w:r>
      <w:r w:rsidR="00A726FA">
        <w:rPr>
          <w:rFonts w:ascii="NoorLotus" w:hAnsi="NoorLotus"/>
          <w:sz w:val="28"/>
          <w:rtl/>
        </w:rPr>
        <w:t xml:space="preserve"> به این </w:t>
      </w:r>
      <w:r w:rsidR="00A726FA">
        <w:rPr>
          <w:rFonts w:ascii="NoorLotus" w:hAnsi="NoorLotus" w:hint="cs"/>
          <w:sz w:val="28"/>
          <w:rtl/>
        </w:rPr>
        <w:t>است</w:t>
      </w:r>
      <w:r w:rsidR="00A726FA">
        <w:rPr>
          <w:rFonts w:ascii="NoorLotus" w:hAnsi="NoorLotus"/>
          <w:sz w:val="28"/>
          <w:rtl/>
        </w:rPr>
        <w:t xml:space="preserve"> که با جعبه </w:t>
      </w:r>
      <w:r w:rsidR="009E6854">
        <w:rPr>
          <w:rFonts w:ascii="NoorLotus" w:hAnsi="NoorLotus" w:hint="cs"/>
          <w:sz w:val="28"/>
          <w:rtl/>
        </w:rPr>
        <w:t>وزن</w:t>
      </w:r>
      <w:r w:rsidR="00A726FA">
        <w:rPr>
          <w:rFonts w:ascii="NoorLotus" w:hAnsi="NoorLotus"/>
          <w:sz w:val="28"/>
          <w:rtl/>
        </w:rPr>
        <w:t xml:space="preserve"> </w:t>
      </w:r>
      <w:r w:rsidR="00A726FA">
        <w:rPr>
          <w:rFonts w:ascii="NoorLotus" w:hAnsi="NoorLotus" w:hint="cs"/>
          <w:sz w:val="28"/>
          <w:rtl/>
        </w:rPr>
        <w:t>شود.</w:t>
      </w:r>
    </w:p>
    <w:p w14:paraId="30AE54AB" w14:textId="321DA3F4" w:rsidR="00A726FA" w:rsidRDefault="008A58C7" w:rsidP="0024786C">
      <w:pPr>
        <w:jc w:val="both"/>
        <w:rPr>
          <w:rtl/>
        </w:rPr>
      </w:pPr>
      <w:r>
        <w:rPr>
          <w:rFonts w:ascii="NoorLotus" w:hAnsi="NoorLotus" w:hint="cs"/>
          <w:sz w:val="28"/>
          <w:rtl/>
        </w:rPr>
        <w:t>لازم به ذکر است که</w:t>
      </w:r>
      <w:r w:rsidR="00A726FA">
        <w:rPr>
          <w:rFonts w:ascii="NoorLotus" w:hAnsi="NoorLotus" w:hint="cs"/>
          <w:sz w:val="28"/>
          <w:rtl/>
        </w:rPr>
        <w:t xml:space="preserve"> موارد ترک استفصال </w:t>
      </w:r>
      <w:r w:rsidR="00A726FA">
        <w:rPr>
          <w:rFonts w:hint="cs"/>
          <w:rtl/>
        </w:rPr>
        <w:t>که راوی سوال می‌کند و سوال او مجمل و مردد  بین دو احتمال است و امام علیه السلام به صورت مطلق جواب می‌دهد، شمول جواب امام علیه السلام نسبت به دو صورت از قبیل اطلاق مقامی نیست بلکه آن مقتضای اطلاق لفظی جواب است.</w:t>
      </w:r>
    </w:p>
    <w:p w14:paraId="2AF2FCD6" w14:textId="6F90F104" w:rsidR="0012458C" w:rsidRDefault="0012458C" w:rsidP="0024786C">
      <w:pPr>
        <w:jc w:val="both"/>
        <w:rPr>
          <w:rtl/>
        </w:rPr>
      </w:pPr>
      <w:r>
        <w:rPr>
          <w:rFonts w:hint="cs"/>
          <w:rtl/>
        </w:rPr>
        <w:t>قسم د</w:t>
      </w:r>
      <w:r w:rsidR="008A58C7">
        <w:rPr>
          <w:rFonts w:hint="cs"/>
          <w:rtl/>
        </w:rPr>
        <w:t xml:space="preserve">وم: اطلاق مقامی مجموع ادله که </w:t>
      </w:r>
      <w:r>
        <w:rPr>
          <w:rFonts w:hint="cs"/>
          <w:rtl/>
        </w:rPr>
        <w:t>عبارت است از این که قرینه وجود داشته باشد بر این که مولی در مقام بیان تمام مرادات خود در مجموع خطاباتش است. لذا احراز آن نیاز به بررسی مجموع ادله دارد.</w:t>
      </w:r>
    </w:p>
    <w:p w14:paraId="46DA79FB" w14:textId="1C557E01" w:rsidR="00935188" w:rsidRDefault="0012458C" w:rsidP="005D74B5">
      <w:pPr>
        <w:jc w:val="both"/>
        <w:rPr>
          <w:rtl/>
        </w:rPr>
      </w:pPr>
      <w:r>
        <w:rPr>
          <w:rFonts w:hint="cs"/>
          <w:rtl/>
        </w:rPr>
        <w:t xml:space="preserve">ان قلت: انعقاد اطلاق مقامی متوقف است بر این که شارع در مجموع خطابات خود قرینه ذکر نکرده باشد، و در این صورت گفته می‌شود </w:t>
      </w:r>
      <w:r w:rsidR="005D74B5">
        <w:rPr>
          <w:rFonts w:hint="cs"/>
          <w:rtl/>
        </w:rPr>
        <w:t xml:space="preserve">(شارع مراد دیگری نداشته است) </w:t>
      </w:r>
      <w:r>
        <w:rPr>
          <w:rFonts w:hint="cs"/>
          <w:rtl/>
        </w:rPr>
        <w:t xml:space="preserve">در حالی که ممکن است </w:t>
      </w:r>
      <w:r w:rsidR="00935188">
        <w:rPr>
          <w:rFonts w:hint="cs"/>
          <w:rtl/>
        </w:rPr>
        <w:t>شارع</w:t>
      </w:r>
      <w:r>
        <w:rPr>
          <w:rFonts w:hint="cs"/>
          <w:rtl/>
        </w:rPr>
        <w:t xml:space="preserve"> قرینه بر خلاف</w:t>
      </w:r>
      <w:r w:rsidR="00935188">
        <w:rPr>
          <w:rFonts w:hint="cs"/>
          <w:rtl/>
        </w:rPr>
        <w:t xml:space="preserve"> بیان کرده باشد و به ما وا</w:t>
      </w:r>
      <w:r w:rsidR="005D74B5">
        <w:rPr>
          <w:rFonts w:hint="cs"/>
          <w:rtl/>
        </w:rPr>
        <w:t>صل نشده</w:t>
      </w:r>
      <w:r>
        <w:rPr>
          <w:rFonts w:hint="cs"/>
          <w:rtl/>
        </w:rPr>
        <w:t xml:space="preserve"> و از بین رفته باشد، لذا با وجود این احتمال اطلاق مقامی منعقد نمی‌شود.</w:t>
      </w:r>
      <w:r w:rsidR="00935188">
        <w:rPr>
          <w:rFonts w:hint="cs"/>
          <w:rtl/>
        </w:rPr>
        <w:t xml:space="preserve"> </w:t>
      </w:r>
    </w:p>
    <w:p w14:paraId="46865CAA" w14:textId="3D181C9C" w:rsidR="008D0425" w:rsidRDefault="00935188" w:rsidP="0024786C">
      <w:pPr>
        <w:jc w:val="both"/>
        <w:rPr>
          <w:rtl/>
        </w:rPr>
      </w:pPr>
      <w:r>
        <w:rPr>
          <w:rFonts w:hint="cs"/>
          <w:rtl/>
        </w:rPr>
        <w:t>قلت:</w:t>
      </w:r>
      <w:r w:rsidR="0012458C">
        <w:rPr>
          <w:rFonts w:hint="cs"/>
          <w:rtl/>
        </w:rPr>
        <w:t xml:space="preserve"> این اشکال اولا: فقط در قسم دوم قابل ذکر است ولی </w:t>
      </w:r>
      <w:r w:rsidR="008D0425">
        <w:rPr>
          <w:rFonts w:hint="cs"/>
          <w:rtl/>
        </w:rPr>
        <w:t xml:space="preserve">در قسم اول که اطلاق مقامی در شخص خطاب است، که در این قسم بعد از ظهور خطاب در این که مولی در مقام بیان تمام مرادات </w:t>
      </w:r>
      <w:r w:rsidR="005D74B5">
        <w:rPr>
          <w:rFonts w:hint="cs"/>
          <w:rtl/>
        </w:rPr>
        <w:t xml:space="preserve">خود در این خطاب است گفته می‌شود اگر </w:t>
      </w:r>
      <w:r w:rsidR="008D0425">
        <w:rPr>
          <w:rFonts w:hint="cs"/>
          <w:rtl/>
        </w:rPr>
        <w:t>چیز دیگری نیز واجب بود مولی آن را در خطاب بیان می‌کرد و حال که بیان نکرد معلوم می‌شود که واجب نیست. ولی در قسم دوم که اطلاق مقامی مجموع ادله است می‌توان گفت ممکن است شارع در یک خطاب قرینه را بیان کرده باشد ولی به ما واصل نشده باشد و با وجود این احتمال دیگر اطلاق مقامی منعقد نمی‌شود.</w:t>
      </w:r>
      <w:r w:rsidR="00075412">
        <w:rPr>
          <w:rFonts w:hint="cs"/>
          <w:rtl/>
        </w:rPr>
        <w:t xml:space="preserve"> و لذا برای انعقاد اطلاق باید از جمیع خطابات مولی فحص کرد.</w:t>
      </w:r>
    </w:p>
    <w:p w14:paraId="2B9DAE5D" w14:textId="4593F376" w:rsidR="00935188" w:rsidRDefault="00935188" w:rsidP="0024786C">
      <w:pPr>
        <w:jc w:val="both"/>
        <w:rPr>
          <w:rtl/>
        </w:rPr>
      </w:pPr>
      <w:r>
        <w:rPr>
          <w:rFonts w:hint="cs"/>
          <w:rtl/>
        </w:rPr>
        <w:t xml:space="preserve">ثانیا: </w:t>
      </w:r>
      <w:r w:rsidR="008D0425">
        <w:rPr>
          <w:rFonts w:hint="cs"/>
          <w:rtl/>
        </w:rPr>
        <w:t xml:space="preserve">این بیان نسبت به </w:t>
      </w:r>
      <w:r>
        <w:rPr>
          <w:rFonts w:hint="cs"/>
          <w:rtl/>
        </w:rPr>
        <w:t xml:space="preserve"> مواردی که مبتلی به عموم</w:t>
      </w:r>
      <w:r w:rsidR="008D0425">
        <w:rPr>
          <w:rFonts w:hint="cs"/>
          <w:rtl/>
        </w:rPr>
        <w:t xml:space="preserve"> مردم</w:t>
      </w:r>
      <w:r>
        <w:rPr>
          <w:rFonts w:hint="cs"/>
          <w:rtl/>
        </w:rPr>
        <w:t xml:space="preserve"> است</w:t>
      </w:r>
      <w:r w:rsidR="008D0425">
        <w:rPr>
          <w:rFonts w:hint="cs"/>
          <w:rtl/>
        </w:rPr>
        <w:t xml:space="preserve"> مثل وجوب قصد قربت در برخی واجبات حت</w:t>
      </w:r>
      <w:r w:rsidR="00583686">
        <w:rPr>
          <w:rFonts w:hint="cs"/>
          <w:rtl/>
        </w:rPr>
        <w:t xml:space="preserve">ی در قسم دوم نیز نمی‌آید، زیرا </w:t>
      </w:r>
      <w:r w:rsidR="008D0425">
        <w:rPr>
          <w:rFonts w:hint="cs"/>
          <w:rtl/>
        </w:rPr>
        <w:t>در این موارد</w:t>
      </w:r>
      <w:r>
        <w:rPr>
          <w:rFonts w:hint="cs"/>
          <w:rtl/>
        </w:rPr>
        <w:t xml:space="preserve"> اگر بیان ولو منفصل</w:t>
      </w:r>
      <w:r w:rsidR="00583686">
        <w:rPr>
          <w:rFonts w:hint="cs"/>
          <w:rtl/>
        </w:rPr>
        <w:t>،</w:t>
      </w:r>
      <w:r>
        <w:rPr>
          <w:rFonts w:hint="cs"/>
          <w:rtl/>
        </w:rPr>
        <w:t xml:space="preserve"> از شارع صادر</w:t>
      </w:r>
      <w:r w:rsidR="008D0425">
        <w:rPr>
          <w:rFonts w:hint="cs"/>
          <w:rtl/>
        </w:rPr>
        <w:t xml:space="preserve"> شده بود </w:t>
      </w:r>
      <w:r w:rsidR="00075412">
        <w:rPr>
          <w:rFonts w:hint="cs"/>
          <w:rtl/>
        </w:rPr>
        <w:t xml:space="preserve">لااقل </w:t>
      </w:r>
      <w:r w:rsidR="008D0425">
        <w:rPr>
          <w:rFonts w:hint="cs"/>
          <w:rtl/>
        </w:rPr>
        <w:t>در کلمات علماء بیان می‌</w:t>
      </w:r>
      <w:r>
        <w:rPr>
          <w:rFonts w:hint="cs"/>
          <w:rtl/>
        </w:rPr>
        <w:t>شد چون مورد اهتمام و</w:t>
      </w:r>
      <w:r w:rsidR="008D0425">
        <w:rPr>
          <w:rFonts w:hint="cs"/>
          <w:rtl/>
        </w:rPr>
        <w:t xml:space="preserve"> ابتلاء عموم بود. و احتمال از بین رفتن آن دلیل </w:t>
      </w:r>
      <w:r>
        <w:rPr>
          <w:rFonts w:hint="cs"/>
          <w:rtl/>
        </w:rPr>
        <w:t>در مواردی</w:t>
      </w:r>
      <w:r w:rsidR="00075412">
        <w:rPr>
          <w:rFonts w:hint="cs"/>
          <w:rtl/>
        </w:rPr>
        <w:t xml:space="preserve"> است که مورد ابتلاء عموم نباشد.</w:t>
      </w:r>
    </w:p>
    <w:p w14:paraId="5B36FFFF" w14:textId="77777777" w:rsidR="00075412" w:rsidRPr="00E851BA" w:rsidRDefault="00E851BA" w:rsidP="0024786C">
      <w:pPr>
        <w:pStyle w:val="Heading2"/>
        <w:jc w:val="both"/>
        <w:rPr>
          <w:rtl/>
        </w:rPr>
      </w:pPr>
      <w:bookmarkStart w:id="74" w:name="_Toc126716232"/>
      <w:r w:rsidRPr="00E851BA">
        <w:rPr>
          <w:rFonts w:hint="cs"/>
          <w:rtl/>
        </w:rPr>
        <w:t>بررسی مثال قصد قربت در متعلق جعل</w:t>
      </w:r>
      <w:bookmarkEnd w:id="74"/>
    </w:p>
    <w:p w14:paraId="6807CE26" w14:textId="248DB84C" w:rsidR="00075412" w:rsidRPr="00E851BA" w:rsidRDefault="00075412" w:rsidP="0024786C">
      <w:pPr>
        <w:jc w:val="both"/>
        <w:rPr>
          <w:rtl/>
        </w:rPr>
      </w:pPr>
      <w:r w:rsidRPr="00E851BA">
        <w:rPr>
          <w:rFonts w:hint="cs"/>
          <w:rtl/>
        </w:rPr>
        <w:t xml:space="preserve">یکی دیگر از مثال‌های اطلاق مقامی </w:t>
      </w:r>
      <w:r w:rsidR="002566F3">
        <w:rPr>
          <w:rFonts w:hint="cs"/>
          <w:rtl/>
        </w:rPr>
        <w:t xml:space="preserve">در واجب تعبدی و توصلی است که بنابر نظر مشهور که </w:t>
      </w:r>
      <w:r w:rsidRPr="00E851BA">
        <w:rPr>
          <w:rFonts w:hint="cs"/>
          <w:rtl/>
        </w:rPr>
        <w:t>اخذ قصد قربت در متعلق جع</w:t>
      </w:r>
      <w:r w:rsidR="002566F3">
        <w:rPr>
          <w:rFonts w:hint="cs"/>
          <w:rtl/>
        </w:rPr>
        <w:t xml:space="preserve">ل </w:t>
      </w:r>
      <w:r w:rsidRPr="00E851BA">
        <w:rPr>
          <w:rFonts w:hint="cs"/>
          <w:rtl/>
        </w:rPr>
        <w:t>مح</w:t>
      </w:r>
      <w:r w:rsidR="002566F3">
        <w:rPr>
          <w:rFonts w:hint="cs"/>
          <w:rtl/>
        </w:rPr>
        <w:t>ال است</w:t>
      </w:r>
      <w:r w:rsidRPr="00E851BA">
        <w:rPr>
          <w:rFonts w:hint="cs"/>
          <w:rtl/>
        </w:rPr>
        <w:t>.</w:t>
      </w:r>
    </w:p>
    <w:p w14:paraId="0E7C72F5" w14:textId="6F973990" w:rsidR="00075412" w:rsidRDefault="00075412" w:rsidP="0024786C">
      <w:pPr>
        <w:jc w:val="both"/>
        <w:rPr>
          <w:rFonts w:ascii="NoorLotus" w:hAnsi="NoorLotus"/>
          <w:sz w:val="28"/>
          <w:rtl/>
        </w:rPr>
      </w:pPr>
      <w:r w:rsidRPr="00E851BA">
        <w:rPr>
          <w:rFonts w:hint="cs"/>
          <w:rtl/>
        </w:rPr>
        <w:t>صاحب کفایه رحمه الله در بحث اعتبار قصد قربت در واجب تعبدی چون مثل مشهور اخذ آن در متعلق جعل را مح</w:t>
      </w:r>
      <w:r w:rsidR="00CC51CA">
        <w:rPr>
          <w:rFonts w:hint="cs"/>
          <w:rtl/>
        </w:rPr>
        <w:t>ا</w:t>
      </w:r>
      <w:r w:rsidRPr="00E851BA">
        <w:rPr>
          <w:rFonts w:hint="cs"/>
          <w:rtl/>
        </w:rPr>
        <w:t xml:space="preserve">ل می‌دانند، فرموده‌اند: </w:t>
      </w:r>
      <w:r w:rsidRPr="00937259">
        <w:rPr>
          <w:rFonts w:ascii="NoorLotus" w:hAnsi="NoorLotus"/>
          <w:sz w:val="28"/>
          <w:rtl/>
        </w:rPr>
        <w:t xml:space="preserve">اگر قصد قربت در سقوط امر دخیل است </w:t>
      </w:r>
      <w:r>
        <w:rPr>
          <w:rFonts w:ascii="NoorLotus" w:hAnsi="NoorLotus" w:hint="cs"/>
          <w:sz w:val="28"/>
          <w:rtl/>
        </w:rPr>
        <w:t xml:space="preserve">مولی باید آن را </w:t>
      </w:r>
      <w:r w:rsidRPr="00937259">
        <w:rPr>
          <w:rFonts w:ascii="NoorLotus" w:hAnsi="NoorLotus"/>
          <w:sz w:val="28"/>
          <w:rtl/>
        </w:rPr>
        <w:t xml:space="preserve">در یکی از </w:t>
      </w:r>
      <w:r>
        <w:rPr>
          <w:rFonts w:ascii="NoorLotus" w:hAnsi="NoorLotus" w:hint="cs"/>
          <w:sz w:val="28"/>
          <w:rtl/>
        </w:rPr>
        <w:t xml:space="preserve">خطابات خود </w:t>
      </w:r>
      <w:r w:rsidRPr="00937259">
        <w:rPr>
          <w:rFonts w:ascii="NoorLotus" w:hAnsi="NoorLotus"/>
          <w:sz w:val="28"/>
          <w:rtl/>
        </w:rPr>
        <w:t xml:space="preserve"> بیان می‌‌کرد</w:t>
      </w:r>
      <w:r>
        <w:rPr>
          <w:rFonts w:ascii="NoorLotus" w:hAnsi="NoorLotus" w:hint="cs"/>
          <w:sz w:val="28"/>
          <w:rtl/>
        </w:rPr>
        <w:t xml:space="preserve">، و از عدم بیان آن کشف می‌شود که دخیل در سقوط امر نیست و این اطلاق مقامی مجموع ادله است. </w:t>
      </w:r>
    </w:p>
    <w:p w14:paraId="5752CABD" w14:textId="77777777" w:rsidR="00075412" w:rsidRPr="00E851BA" w:rsidRDefault="00075412" w:rsidP="0024786C">
      <w:pPr>
        <w:jc w:val="both"/>
        <w:rPr>
          <w:rFonts w:ascii="NoorLotus" w:hAnsi="NoorLotus"/>
          <w:sz w:val="28"/>
          <w:rtl/>
        </w:rPr>
      </w:pPr>
      <w:r>
        <w:rPr>
          <w:rFonts w:ascii="NoorLotus" w:hAnsi="NoorLotus" w:hint="cs"/>
          <w:sz w:val="28"/>
          <w:rtl/>
        </w:rPr>
        <w:t>ایشان این بیان را در قصد وجه و قصد تمییز نیز بیان می‌کنند</w:t>
      </w:r>
      <w:r>
        <w:rPr>
          <w:rStyle w:val="FootnoteReference"/>
          <w:rFonts w:ascii="NoorLotus" w:hAnsi="NoorLotus"/>
          <w:sz w:val="28"/>
          <w:rtl/>
        </w:rPr>
        <w:footnoteReference w:id="4"/>
      </w:r>
      <w:r>
        <w:rPr>
          <w:rFonts w:ascii="NoorLotus" w:hAnsi="NoorLotus" w:hint="cs"/>
          <w:sz w:val="28"/>
          <w:rtl/>
        </w:rPr>
        <w:t>.</w:t>
      </w:r>
    </w:p>
    <w:p w14:paraId="1E38952C" w14:textId="6F44A6BE" w:rsidR="00075412" w:rsidRDefault="00047C9D" w:rsidP="0024786C">
      <w:pPr>
        <w:jc w:val="both"/>
        <w:rPr>
          <w:rtl/>
        </w:rPr>
      </w:pPr>
      <w:r>
        <w:rPr>
          <w:rFonts w:hint="cs"/>
          <w:rtl/>
        </w:rPr>
        <w:t>شهید صدر رحمه الله به ایشان اشکال کردند که در اطلاق مقامی اگر مولی در خطاب دیگر اعتبار قصد قربت را بیان کند نقض غرض نیست و اطلاق منعقد نمی‌شود، لذا صرف عدم ذکر قصد قربت در شخص خطاب نقض غرض نیست و انعقاد اطلاق متوقف بر علم ب</w:t>
      </w:r>
      <w:r w:rsidR="00CC51CA">
        <w:rPr>
          <w:rFonts w:hint="cs"/>
          <w:rtl/>
        </w:rPr>
        <w:t>ه عدم ورود بیان قصد قربت در سایر</w:t>
      </w:r>
      <w:r>
        <w:rPr>
          <w:rFonts w:hint="cs"/>
          <w:rtl/>
        </w:rPr>
        <w:t xml:space="preserve"> خطابات شارع است</w:t>
      </w:r>
      <w:r w:rsidR="00E851BA">
        <w:rPr>
          <w:rStyle w:val="FootnoteReference"/>
          <w:rtl/>
        </w:rPr>
        <w:footnoteReference w:id="5"/>
      </w:r>
      <w:r>
        <w:rPr>
          <w:rFonts w:hint="cs"/>
          <w:rtl/>
        </w:rPr>
        <w:t>.</w:t>
      </w:r>
    </w:p>
    <w:p w14:paraId="7BBF6AA9" w14:textId="77777777" w:rsidR="00047C9D" w:rsidRDefault="00047C9D" w:rsidP="0024786C">
      <w:pPr>
        <w:jc w:val="both"/>
        <w:rPr>
          <w:rFonts w:ascii="NoorLotus" w:hAnsi="NoorLotus"/>
          <w:sz w:val="28"/>
          <w:rtl/>
        </w:rPr>
      </w:pPr>
      <w:r>
        <w:rPr>
          <w:rFonts w:hint="cs"/>
          <w:rtl/>
        </w:rPr>
        <w:t xml:space="preserve">طبق این کلام صاحب کفایه رحمه الله برای انعقاد اطلاق باید مجموع خطابات را بررسی کنیم و </w:t>
      </w:r>
      <w:r w:rsidRPr="00937259">
        <w:rPr>
          <w:rFonts w:ascii="NoorLotus" w:hAnsi="NoorLotus"/>
          <w:sz w:val="28"/>
          <w:rtl/>
        </w:rPr>
        <w:t xml:space="preserve">احتمال نرسیدن یک خطابی ما را از راه </w:t>
      </w:r>
      <w:r>
        <w:rPr>
          <w:rFonts w:ascii="NoorLotus" w:hAnsi="NoorLotus" w:hint="cs"/>
          <w:sz w:val="28"/>
          <w:rtl/>
        </w:rPr>
        <w:t>«</w:t>
      </w:r>
      <w:r w:rsidRPr="00937259">
        <w:rPr>
          <w:rFonts w:ascii="NoorLotus" w:hAnsi="NoorLotus"/>
          <w:sz w:val="28"/>
          <w:rtl/>
        </w:rPr>
        <w:t>لو کان لبان</w:t>
      </w:r>
      <w:r>
        <w:rPr>
          <w:rFonts w:ascii="NoorLotus" w:hAnsi="NoorLotus" w:hint="cs"/>
          <w:sz w:val="28"/>
          <w:rtl/>
        </w:rPr>
        <w:t>»</w:t>
      </w:r>
      <w:r w:rsidRPr="00937259">
        <w:rPr>
          <w:rFonts w:ascii="NoorLotus" w:hAnsi="NoorLotus"/>
          <w:sz w:val="28"/>
          <w:rtl/>
        </w:rPr>
        <w:t xml:space="preserve"> حل کنیم.</w:t>
      </w:r>
    </w:p>
    <w:p w14:paraId="796BBFA4" w14:textId="77777777" w:rsidR="00E851BA" w:rsidRDefault="00047C9D" w:rsidP="0024786C">
      <w:pPr>
        <w:jc w:val="both"/>
        <w:rPr>
          <w:rFonts w:ascii="NoorLotus" w:hAnsi="NoorLotus"/>
          <w:sz w:val="28"/>
          <w:rtl/>
        </w:rPr>
      </w:pPr>
      <w:r>
        <w:rPr>
          <w:rFonts w:ascii="NoorLotus" w:hAnsi="NoorLotus" w:hint="cs"/>
          <w:sz w:val="28"/>
          <w:rtl/>
        </w:rPr>
        <w:t>البته کلام صاحب کفایه رحمه الله صغرویا اشکال دارد و اطلاق در این مثال‌ها اطلاق مقامی در شخص خطاب هستند نه اطلاق مقامی در مجموع خطاب‌ها</w:t>
      </w:r>
      <w:r>
        <w:rPr>
          <w:rFonts w:hint="cs"/>
          <w:rtl/>
        </w:rPr>
        <w:t xml:space="preserve">، مثلا </w:t>
      </w:r>
      <w:r w:rsidR="00075412" w:rsidRPr="00937259">
        <w:rPr>
          <w:rFonts w:ascii="NoorLotus" w:hAnsi="NoorLotus"/>
          <w:sz w:val="28"/>
          <w:rtl/>
        </w:rPr>
        <w:t xml:space="preserve">در شخص خطاب </w:t>
      </w:r>
      <w:r>
        <w:rPr>
          <w:rFonts w:ascii="NoorLotus" w:hAnsi="NoorLotus" w:hint="cs"/>
          <w:sz w:val="28"/>
          <w:rtl/>
        </w:rPr>
        <w:t>«</w:t>
      </w:r>
      <w:r w:rsidR="00075412" w:rsidRPr="00937259">
        <w:rPr>
          <w:rFonts w:ascii="NoorLotus" w:hAnsi="NoorLotus"/>
          <w:sz w:val="28"/>
          <w:rtl/>
        </w:rPr>
        <w:t>ادّ الزکاة</w:t>
      </w:r>
      <w:r>
        <w:rPr>
          <w:rFonts w:ascii="NoorLotus" w:hAnsi="NoorLotus" w:hint="cs"/>
          <w:sz w:val="28"/>
          <w:rtl/>
        </w:rPr>
        <w:t>»</w:t>
      </w:r>
      <w:r w:rsidR="00075412" w:rsidRPr="00937259">
        <w:rPr>
          <w:rFonts w:ascii="NoorLotus" w:hAnsi="NoorLotus"/>
          <w:sz w:val="28"/>
          <w:rtl/>
        </w:rPr>
        <w:t xml:space="preserve"> اطلاق مقامی منعقد می‌‌</w:t>
      </w:r>
      <w:r>
        <w:rPr>
          <w:rFonts w:ascii="NoorLotus" w:hAnsi="NoorLotus"/>
          <w:sz w:val="28"/>
          <w:rtl/>
        </w:rPr>
        <w:t>شود</w:t>
      </w:r>
      <w:r>
        <w:rPr>
          <w:rFonts w:ascii="NoorLotus" w:hAnsi="NoorLotus" w:hint="cs"/>
          <w:sz w:val="28"/>
          <w:rtl/>
        </w:rPr>
        <w:t xml:space="preserve">، چون متعارف این است که در صورت عدم امکان اخذ قصد قربت در متعلق امر نیز آن را در همان خطاب به </w:t>
      </w:r>
      <w:r w:rsidR="00E851BA">
        <w:rPr>
          <w:rFonts w:ascii="NoorLotus" w:hAnsi="NoorLotus" w:hint="cs"/>
          <w:sz w:val="28"/>
          <w:rtl/>
        </w:rPr>
        <w:t>نحوی که ممکن است مثل اخبار بیان کند مثلا بگوید: «</w:t>
      </w:r>
      <w:r w:rsidR="00075412" w:rsidRPr="00937259">
        <w:rPr>
          <w:rFonts w:ascii="NoorLotus" w:hAnsi="NoorLotus"/>
          <w:sz w:val="28"/>
          <w:rtl/>
        </w:rPr>
        <w:t>بدان</w:t>
      </w:r>
      <w:r w:rsidR="00E851BA">
        <w:rPr>
          <w:rFonts w:ascii="NoorLotus" w:hAnsi="NoorLotus" w:hint="cs"/>
          <w:sz w:val="28"/>
          <w:rtl/>
        </w:rPr>
        <w:t>ید</w:t>
      </w:r>
      <w:r w:rsidR="00075412" w:rsidRPr="00937259">
        <w:rPr>
          <w:rFonts w:ascii="NoorLotus" w:hAnsi="NoorLotus"/>
          <w:sz w:val="28"/>
          <w:rtl/>
        </w:rPr>
        <w:t xml:space="preserve"> اگر بدون قصد قربت اداء زکات کنی</w:t>
      </w:r>
      <w:r w:rsidR="00E851BA">
        <w:rPr>
          <w:rFonts w:ascii="NoorLotus" w:hAnsi="NoorLotus" w:hint="cs"/>
          <w:sz w:val="28"/>
          <w:rtl/>
        </w:rPr>
        <w:t>د</w:t>
      </w:r>
      <w:r w:rsidR="00075412" w:rsidRPr="00937259">
        <w:rPr>
          <w:rFonts w:ascii="NoorLotus" w:hAnsi="NoorLotus"/>
          <w:sz w:val="28"/>
          <w:rtl/>
        </w:rPr>
        <w:t xml:space="preserve"> مسقط تکلیف نیست چون دخیل در همین غرض است</w:t>
      </w:r>
      <w:r w:rsidR="00E851BA">
        <w:rPr>
          <w:rFonts w:ascii="NoorLotus" w:hAnsi="NoorLotus" w:hint="cs"/>
          <w:sz w:val="28"/>
          <w:rtl/>
        </w:rPr>
        <w:t xml:space="preserve">» </w:t>
      </w:r>
    </w:p>
    <w:p w14:paraId="35A3E64C" w14:textId="77777777" w:rsidR="00673D06" w:rsidRPr="00673D06" w:rsidRDefault="008D0425" w:rsidP="0024786C">
      <w:pPr>
        <w:pStyle w:val="Heading2"/>
        <w:jc w:val="both"/>
        <w:rPr>
          <w:rtl/>
        </w:rPr>
      </w:pPr>
      <w:bookmarkStart w:id="75" w:name="_Toc126716233"/>
      <w:r>
        <w:rPr>
          <w:rFonts w:hint="cs"/>
          <w:rtl/>
        </w:rPr>
        <w:t>کلام شهید صدر رحمه الله</w:t>
      </w:r>
      <w:bookmarkEnd w:id="75"/>
    </w:p>
    <w:p w14:paraId="6BC6C4DA" w14:textId="77777777" w:rsidR="00673D06" w:rsidRDefault="00660153" w:rsidP="0024786C">
      <w:pPr>
        <w:jc w:val="both"/>
        <w:rPr>
          <w:rtl/>
        </w:rPr>
      </w:pPr>
      <w:r>
        <w:rPr>
          <w:rFonts w:hint="cs"/>
          <w:rtl/>
        </w:rPr>
        <w:t xml:space="preserve">شهید صدر رحمه الله فرموده اند: اطلاق لفظی یک خطاب بر اطلاق مقامی مقدم است. </w:t>
      </w:r>
    </w:p>
    <w:p w14:paraId="437AD7D4" w14:textId="77777777" w:rsidR="00673D06" w:rsidRDefault="00660153" w:rsidP="0024786C">
      <w:pPr>
        <w:jc w:val="both"/>
        <w:rPr>
          <w:rtl/>
        </w:rPr>
      </w:pPr>
      <w:r>
        <w:rPr>
          <w:rFonts w:hint="cs"/>
          <w:rtl/>
        </w:rPr>
        <w:t>ایشان در بحث نجاست خمر فرموده‌اند:</w:t>
      </w:r>
      <w:r w:rsidR="00673D06">
        <w:rPr>
          <w:rFonts w:hint="cs"/>
          <w:rtl/>
        </w:rPr>
        <w:t xml:space="preserve"> در مقام سه طایفه روایت وجود دارد: </w:t>
      </w:r>
    </w:p>
    <w:p w14:paraId="5AB6CAF0" w14:textId="0F683BCA" w:rsidR="00673D06" w:rsidRDefault="00673D06" w:rsidP="0024786C">
      <w:pPr>
        <w:jc w:val="both"/>
        <w:rPr>
          <w:rtl/>
        </w:rPr>
      </w:pPr>
      <w:r>
        <w:rPr>
          <w:rFonts w:hint="cs"/>
          <w:rtl/>
        </w:rPr>
        <w:t>طایفه‌ اول: روایات دال بر طهارت خمر</w:t>
      </w:r>
      <w:r w:rsidR="00531C60">
        <w:rPr>
          <w:rFonts w:hint="cs"/>
          <w:rtl/>
        </w:rPr>
        <w:t xml:space="preserve"> (به نص یا به اطلاق لفظی)</w:t>
      </w:r>
      <w:r>
        <w:rPr>
          <w:rFonts w:hint="cs"/>
          <w:rtl/>
        </w:rPr>
        <w:t>.</w:t>
      </w:r>
    </w:p>
    <w:p w14:paraId="31943ABF" w14:textId="42D7AA63" w:rsidR="00673D06" w:rsidRDefault="00673D06" w:rsidP="00531C60">
      <w:pPr>
        <w:jc w:val="both"/>
        <w:rPr>
          <w:rtl/>
        </w:rPr>
      </w:pPr>
      <w:r>
        <w:rPr>
          <w:rFonts w:hint="cs"/>
          <w:rtl/>
        </w:rPr>
        <w:t>طایفه دوم: روایات دال بر نجاست خمر که ظهور آن قوی و مساوی با ظهور روایات طایفه اول است</w:t>
      </w:r>
      <w:r w:rsidR="00531C60">
        <w:rPr>
          <w:rFonts w:hint="cs"/>
          <w:rtl/>
        </w:rPr>
        <w:t xml:space="preserve"> (به نص یا به اطلاق لفظی).</w:t>
      </w:r>
      <w:r>
        <w:rPr>
          <w:rFonts w:hint="cs"/>
          <w:rtl/>
        </w:rPr>
        <w:t xml:space="preserve"> </w:t>
      </w:r>
    </w:p>
    <w:p w14:paraId="1E9E77E6" w14:textId="77777777" w:rsidR="00673D06" w:rsidRDefault="00673D06" w:rsidP="0024786C">
      <w:pPr>
        <w:jc w:val="both"/>
        <w:rPr>
          <w:rtl/>
        </w:rPr>
      </w:pPr>
      <w:r>
        <w:rPr>
          <w:rFonts w:hint="cs"/>
          <w:rtl/>
        </w:rPr>
        <w:t xml:space="preserve">طایفه سوم: روایات دال بر نجاست خمر که ظهور آن در نجاست خمر ضعیف است. مثل روایت عبد الله بن سنان از امام صادق علیه السلام: «سَأَلَ أَبِي أَبَا عَبْدِ اللَّهِ ع وَ أَنَا حَاضِرٌ أَنِّي أُعِيرُ الذِّمِّيَّ ثَوْبِي وَ أَنَا أَعْلَمُ أَنَّهُ يَشْرَبُ الْخَمْرَ وَ يَأْكُلُ لَحْمَ الْخِنْزِيرِ فَيَرُدُّ عَلَيَّ فَأَغْسِلُهُ قَبْلَ أَنْ أُصَلِّيَ فِيهِ فَقَالَ أَبُو عَبْدِ اللَّهِ ع صَلِّ فِيهِ وَ لَا تَغْسِلْهُ مِنْ أَجْلِ </w:t>
      </w:r>
      <w:r w:rsidRPr="00673D06">
        <w:rPr>
          <w:rFonts w:hint="cs"/>
          <w:rtl/>
        </w:rPr>
        <w:t>ذَلِكَ فَإِنَّكَ‏ أَعَرْتَهُ‏ إِيَّاهُ‏ وَ هُوَ</w:t>
      </w:r>
      <w:r>
        <w:rPr>
          <w:rFonts w:hint="cs"/>
          <w:rtl/>
        </w:rPr>
        <w:t xml:space="preserve"> طَاهِرٌ وَ لَمْ تَسْتَيْقِنْ أَنَّهُ نَجَّسَهُ فَلَا بَأْسَ أَنْ تُصَلِّيَ فِيهِ حَتَّى تَسْتَيْقِنَ أَنَّهُ نَجَّسَهُ.»</w:t>
      </w:r>
      <w:r>
        <w:rPr>
          <w:rStyle w:val="FootnoteReference"/>
          <w:rtl/>
        </w:rPr>
        <w:footnoteReference w:id="6"/>
      </w:r>
      <w:r>
        <w:rPr>
          <w:rFonts w:hint="cs"/>
          <w:rtl/>
        </w:rPr>
        <w:t xml:space="preserve"> </w:t>
      </w:r>
    </w:p>
    <w:p w14:paraId="406A631C" w14:textId="66B06FA1" w:rsidR="00F91636" w:rsidRDefault="00F91636" w:rsidP="00531C60">
      <w:pPr>
        <w:jc w:val="both"/>
        <w:rPr>
          <w:rtl/>
        </w:rPr>
      </w:pPr>
      <w:r>
        <w:rPr>
          <w:rFonts w:hint="cs"/>
          <w:rtl/>
        </w:rPr>
        <w:t>وجه دلالت این روایت بر نجاست خمر این است که از سوال سائل که گفت «أَنِّي أُعِيرُ الذِّمِّيَّ ثَوْبِي وَ أَنَا أَعْلَمُ أَنَّهُ يَشْرَبُ الْخَمْرَ» کشف می‌شود که مرتکز سائل این بود که خمر نجس است و امام علیه السلام نیز این ارتکاز او را ردع نکردند. و این ظهور سکوتی موجب انعقاد اطلاق مقامی در نجاست خمر می‌شود. که البته یک ظهور سکوتی ضعیف است.</w:t>
      </w:r>
    </w:p>
    <w:p w14:paraId="4C68F79F" w14:textId="6194AF41" w:rsidR="00673D06" w:rsidRDefault="00673D06" w:rsidP="009434CB">
      <w:pPr>
        <w:jc w:val="both"/>
        <w:rPr>
          <w:rtl/>
        </w:rPr>
      </w:pPr>
      <w:r>
        <w:rPr>
          <w:rFonts w:hint="cs"/>
          <w:rtl/>
        </w:rPr>
        <w:t>این طایفه سوم با هیچ‌کدام از دو طایفه دیگر طرف معارضه نیست اما</w:t>
      </w:r>
      <w:r w:rsidR="00531C60">
        <w:rPr>
          <w:rFonts w:hint="cs"/>
          <w:rtl/>
        </w:rPr>
        <w:t xml:space="preserve"> عدم تعارضش</w:t>
      </w:r>
      <w:r>
        <w:rPr>
          <w:rFonts w:hint="cs"/>
          <w:rtl/>
        </w:rPr>
        <w:t xml:space="preserve"> با طایفه دوم واضح است و اما عدم معارضه با طایفه اول به خاطر این است که جمع عرفی دارند و طایفه اول</w:t>
      </w:r>
      <w:r w:rsidR="00F91636">
        <w:rPr>
          <w:rFonts w:hint="cs"/>
          <w:rtl/>
        </w:rPr>
        <w:t xml:space="preserve"> عرفا قرینه بر تصرف در آن است و لذا </w:t>
      </w:r>
      <w:r>
        <w:rPr>
          <w:rFonts w:hint="cs"/>
          <w:rtl/>
        </w:rPr>
        <w:t xml:space="preserve"> مقدم بر آن می‌شود. ولی طایفه‌ی دوم با طایفه‌ی اول تعارض دارند و چون بین آن‌ها جمع عرفی وجود ندارد تساقط می‌کنند و به روایت عبدالله بن سنان </w:t>
      </w:r>
      <w:r w:rsidR="009434CB">
        <w:rPr>
          <w:rFonts w:hint="cs"/>
          <w:rtl/>
        </w:rPr>
        <w:t>(شبیه)</w:t>
      </w:r>
      <w:r>
        <w:rPr>
          <w:rFonts w:hint="cs"/>
          <w:rtl/>
        </w:rPr>
        <w:t xml:space="preserve"> عام فوقانی رجوع می‌شود</w:t>
      </w:r>
      <w:r w:rsidR="00F91636" w:rsidRPr="00F601FC">
        <w:rPr>
          <w:rStyle w:val="FootnoteReference"/>
          <w:rFonts w:ascii="NoorLotus" w:hAnsi="NoorLotus"/>
          <w:sz w:val="28"/>
          <w:rtl/>
        </w:rPr>
        <w:footnoteReference w:id="7"/>
      </w:r>
      <w:r w:rsidR="00E851BA">
        <w:rPr>
          <w:rFonts w:hint="cs"/>
          <w:rtl/>
        </w:rPr>
        <w:t>.</w:t>
      </w:r>
      <w:r>
        <w:rPr>
          <w:rFonts w:hint="cs"/>
          <w:rtl/>
        </w:rPr>
        <w:t xml:space="preserve"> </w:t>
      </w:r>
    </w:p>
    <w:p w14:paraId="71F06F6B" w14:textId="77777777" w:rsidR="00F91636" w:rsidRDefault="00F91636" w:rsidP="0024786C">
      <w:pPr>
        <w:pStyle w:val="Heading2"/>
        <w:jc w:val="both"/>
        <w:rPr>
          <w:rtl/>
        </w:rPr>
      </w:pPr>
      <w:bookmarkStart w:id="76" w:name="_Toc126716234"/>
      <w:r>
        <w:rPr>
          <w:rFonts w:hint="cs"/>
          <w:rtl/>
        </w:rPr>
        <w:t>بررسی کلام شهید صدر حمه الله</w:t>
      </w:r>
      <w:bookmarkEnd w:id="76"/>
    </w:p>
    <w:p w14:paraId="2FEF41DA" w14:textId="448D2932" w:rsidR="00660153" w:rsidRDefault="00F91636" w:rsidP="0024786C">
      <w:pPr>
        <w:jc w:val="both"/>
      </w:pPr>
      <w:r>
        <w:rPr>
          <w:rFonts w:hint="cs"/>
          <w:rtl/>
        </w:rPr>
        <w:t xml:space="preserve">این کلام تمام نیست زیرا </w:t>
      </w:r>
      <w:r w:rsidR="00E236DA">
        <w:rPr>
          <w:rFonts w:hint="cs"/>
          <w:rtl/>
        </w:rPr>
        <w:t>هیچ قرینیتی بین</w:t>
      </w:r>
      <w:r>
        <w:rPr>
          <w:rFonts w:hint="cs"/>
          <w:rtl/>
        </w:rPr>
        <w:t xml:space="preserve"> </w:t>
      </w:r>
      <w:r w:rsidR="00E851BA">
        <w:rPr>
          <w:rFonts w:hint="cs"/>
          <w:rtl/>
        </w:rPr>
        <w:t xml:space="preserve">ظهور اطلاقی </w:t>
      </w:r>
      <w:r>
        <w:rPr>
          <w:rFonts w:hint="cs"/>
          <w:rtl/>
        </w:rPr>
        <w:t xml:space="preserve">روایات دال بر طهارت خمر و </w:t>
      </w:r>
      <w:r w:rsidR="00E851BA">
        <w:rPr>
          <w:rFonts w:hint="cs"/>
          <w:rtl/>
        </w:rPr>
        <w:t xml:space="preserve"> ظهور سکوتی در صحیحه عبدالله بن سنان</w:t>
      </w:r>
      <w:r w:rsidR="00E236DA">
        <w:rPr>
          <w:rFonts w:hint="cs"/>
          <w:rtl/>
        </w:rPr>
        <w:t xml:space="preserve"> - اگر واقعا سکوت امام علیه السلام </w:t>
      </w:r>
      <w:r w:rsidR="00660153">
        <w:rPr>
          <w:rFonts w:hint="cs"/>
          <w:rtl/>
        </w:rPr>
        <w:t xml:space="preserve"> </w:t>
      </w:r>
      <w:r w:rsidR="00E236DA">
        <w:rPr>
          <w:rFonts w:hint="cs"/>
          <w:rtl/>
        </w:rPr>
        <w:t xml:space="preserve">ظهور در تایید مرتکز روای </w:t>
      </w:r>
      <w:r>
        <w:rPr>
          <w:rFonts w:hint="cs"/>
          <w:rtl/>
        </w:rPr>
        <w:t>داشته باشد- وجود ندارد،</w:t>
      </w:r>
      <w:r w:rsidR="009434CB">
        <w:rPr>
          <w:rFonts w:hint="cs"/>
          <w:rtl/>
        </w:rPr>
        <w:t xml:space="preserve"> و وجهی برای تقید</w:t>
      </w:r>
      <w:r w:rsidR="00E851BA">
        <w:rPr>
          <w:rFonts w:hint="cs"/>
          <w:rtl/>
        </w:rPr>
        <w:t xml:space="preserve"> ظهور اطلاقی روایات دال بر طهارت خمر بر صحیحه عبدالله بن سنان وجود ندارد</w:t>
      </w:r>
      <w:r>
        <w:rPr>
          <w:rFonts w:hint="cs"/>
          <w:rtl/>
        </w:rPr>
        <w:t xml:space="preserve"> و لذا این روایت نیز هم عرض با طایفه‌ی دوم طرف معارضه با روایات دال بر طهارت خمر است.</w:t>
      </w:r>
    </w:p>
    <w:sectPr w:rsidR="00660153">
      <w:headerReference w:type="default" r:id="rId9"/>
      <w:footerReference w:type="default" r:id="rId10"/>
      <w:footnotePr>
        <w:numRestart w:val="eachPage"/>
      </w:footnotePr>
      <w:pgSz w:w="12240" w:h="15840"/>
      <w:pgMar w:top="1890" w:right="1440" w:bottom="1440" w:left="1440" w:header="720" w:footer="720"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19FBD0" w14:textId="77777777" w:rsidR="008A62A7" w:rsidRDefault="008A62A7" w:rsidP="0070351A">
      <w:pPr>
        <w:spacing w:after="0"/>
      </w:pPr>
      <w:r>
        <w:separator/>
      </w:r>
    </w:p>
  </w:endnote>
  <w:endnote w:type="continuationSeparator" w:id="0">
    <w:p w14:paraId="37307B30" w14:textId="77777777" w:rsidR="008A62A7" w:rsidRDefault="008A62A7" w:rsidP="0070351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NoorLotus">
    <w:altName w:val="Times New Roman"/>
    <w:panose1 w:val="02000400000000000000"/>
    <w:charset w:val="00"/>
    <w:family w:val="auto"/>
    <w:pitch w:val="variable"/>
    <w:sig w:usb0="80002007" w:usb1="80002000" w:usb2="00000008" w:usb3="00000000" w:csb0="00000043" w:csb1="00000000"/>
  </w:font>
  <w:font w:name="B Titr">
    <w:altName w:val="Arial"/>
    <w:panose1 w:val="00000700000000000000"/>
    <w:charset w:val="B2"/>
    <w:family w:val="auto"/>
    <w:pitch w:val="variable"/>
    <w:sig w:usb0="00002001" w:usb1="80000000" w:usb2="00000008" w:usb3="00000000" w:csb0="0000004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70743B" w14:textId="77777777" w:rsidR="00DC26CE" w:rsidRDefault="0022712E">
    <w:pPr>
      <w:pStyle w:val="Footer"/>
      <w:jc w:val="center"/>
    </w:pPr>
    <w:r>
      <w:fldChar w:fldCharType="begin"/>
    </w:r>
    <w:r>
      <w:instrText xml:space="preserve"> PAGE   \* MERGEFORMAT </w:instrText>
    </w:r>
    <w:r>
      <w:fldChar w:fldCharType="separate"/>
    </w:r>
    <w:r w:rsidR="008161F7">
      <w:rPr>
        <w:noProof/>
        <w:rtl/>
      </w:rPr>
      <w:t>1</w:t>
    </w:r>
    <w:r>
      <w:rPr>
        <w:noProof/>
      </w:rPr>
      <w:fldChar w:fldCharType="end"/>
    </w:r>
  </w:p>
  <w:p w14:paraId="1627BD00" w14:textId="77777777" w:rsidR="00DC26CE" w:rsidRDefault="008161F7">
    <w:pPr>
      <w:pStyle w:val="Footer"/>
    </w:pPr>
  </w:p>
  <w:p w14:paraId="0D8A5A02" w14:textId="77777777" w:rsidR="00DC26CE" w:rsidRDefault="008161F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F98385" w14:textId="77777777" w:rsidR="008A62A7" w:rsidRDefault="008A62A7" w:rsidP="0070351A">
      <w:pPr>
        <w:spacing w:after="0"/>
      </w:pPr>
      <w:r>
        <w:separator/>
      </w:r>
    </w:p>
  </w:footnote>
  <w:footnote w:type="continuationSeparator" w:id="0">
    <w:p w14:paraId="48AB60D7" w14:textId="77777777" w:rsidR="008A62A7" w:rsidRDefault="008A62A7" w:rsidP="0070351A">
      <w:pPr>
        <w:spacing w:after="0"/>
      </w:pPr>
      <w:r>
        <w:continuationSeparator/>
      </w:r>
    </w:p>
  </w:footnote>
  <w:footnote w:id="1">
    <w:p w14:paraId="35D8034B" w14:textId="77777777" w:rsidR="00442805" w:rsidRDefault="00442805" w:rsidP="000A4C5B">
      <w:pPr>
        <w:pStyle w:val="FootnoteText"/>
      </w:pPr>
      <w:r>
        <w:rPr>
          <w:rStyle w:val="FootnoteReference"/>
        </w:rPr>
        <w:footnoteRef/>
      </w:r>
      <w:r>
        <w:rPr>
          <w:rtl/>
        </w:rPr>
        <w:t xml:space="preserve"> </w:t>
      </w:r>
      <w:r>
        <w:rPr>
          <w:rFonts w:hint="cs"/>
          <w:rtl/>
        </w:rPr>
        <w:t xml:space="preserve">مقرر: به نظر می رسد وحدت </w:t>
      </w:r>
      <w:r w:rsidR="00ED7153">
        <w:rPr>
          <w:rFonts w:hint="cs"/>
          <w:rtl/>
        </w:rPr>
        <w:t xml:space="preserve">غسل، </w:t>
      </w:r>
      <w:r>
        <w:rPr>
          <w:rFonts w:hint="cs"/>
          <w:rtl/>
        </w:rPr>
        <w:t xml:space="preserve">مفاد اطلاق لفظی </w:t>
      </w:r>
      <w:r w:rsidR="000A4C5B">
        <w:rPr>
          <w:rFonts w:hint="cs"/>
          <w:rtl/>
        </w:rPr>
        <w:t xml:space="preserve">انصرافی </w:t>
      </w:r>
      <w:r>
        <w:rPr>
          <w:rFonts w:hint="cs"/>
          <w:rtl/>
        </w:rPr>
        <w:t xml:space="preserve">باشد </w:t>
      </w:r>
      <w:r w:rsidR="000A4C5B">
        <w:rPr>
          <w:rFonts w:hint="cs"/>
          <w:rtl/>
        </w:rPr>
        <w:t>اما عدم نیاز به عصر از اطلاق مقامی استفاده شود.</w:t>
      </w:r>
    </w:p>
  </w:footnote>
  <w:footnote w:id="2">
    <w:p w14:paraId="3B032120" w14:textId="77777777" w:rsidR="0094542C" w:rsidRDefault="0094542C">
      <w:pPr>
        <w:pStyle w:val="FootnoteText"/>
      </w:pPr>
      <w:r>
        <w:rPr>
          <w:rStyle w:val="FootnoteReference"/>
        </w:rPr>
        <w:footnoteRef/>
      </w:r>
      <w:r>
        <w:rPr>
          <w:rtl/>
        </w:rPr>
        <w:t xml:space="preserve"> </w:t>
      </w:r>
      <w:r>
        <w:rPr>
          <w:rFonts w:hint="cs"/>
          <w:rtl/>
        </w:rPr>
        <w:t>وسائل الشیعة، شیخ حر عاملی، محمد بن حسن، ج13، ص405، ح1.</w:t>
      </w:r>
    </w:p>
  </w:footnote>
  <w:footnote w:id="3">
    <w:p w14:paraId="021A8A0B" w14:textId="77777777" w:rsidR="0024786C" w:rsidRPr="002542C4" w:rsidRDefault="0024786C" w:rsidP="0024786C">
      <w:pPr>
        <w:jc w:val="both"/>
        <w:rPr>
          <w:sz w:val="24"/>
          <w:szCs w:val="24"/>
          <w:rtl/>
        </w:rPr>
      </w:pPr>
      <w:r w:rsidRPr="002542C4">
        <w:rPr>
          <w:rStyle w:val="FootnoteReference"/>
          <w:sz w:val="24"/>
          <w:szCs w:val="24"/>
        </w:rPr>
        <w:footnoteRef/>
      </w:r>
      <w:r w:rsidRPr="002542C4">
        <w:rPr>
          <w:sz w:val="24"/>
          <w:szCs w:val="24"/>
          <w:rtl/>
        </w:rPr>
        <w:t xml:space="preserve"> </w:t>
      </w:r>
      <w:r w:rsidRPr="002542C4">
        <w:rPr>
          <w:rFonts w:hint="cs"/>
          <w:sz w:val="24"/>
          <w:szCs w:val="24"/>
          <w:rtl/>
        </w:rPr>
        <w:t>مقرر: روایتی مطابق این بیان استاد یافت نشد بله دو روایت هست یکی در مورد زنی که بعد از 4 شوط از طواف نساء حیض ببیند: معتبره فضیل بن یسار از امام محمد باقر علیه السلام: «إِذَا طَافَتِ الْمَرْأَةُ طَوَافَ النِّسَاءِ فَطَافَتْ أَكْثَرَ مِنَ النِّصْفِ فَحَاضَتْ نَفَرَتْ إِنْ شَاءَتْ»</w:t>
      </w:r>
      <w:r w:rsidRPr="002542C4">
        <w:rPr>
          <w:rStyle w:val="FootnoteReference"/>
          <w:sz w:val="24"/>
          <w:szCs w:val="24"/>
          <w:rtl/>
        </w:rPr>
        <w:footnoteRef/>
      </w:r>
    </w:p>
    <w:p w14:paraId="788654D3" w14:textId="6897956D" w:rsidR="0024786C" w:rsidRPr="00E917C1" w:rsidRDefault="0024786C" w:rsidP="002542C4">
      <w:pPr>
        <w:pStyle w:val="NormalWeb"/>
        <w:bidi/>
        <w:jc w:val="both"/>
      </w:pPr>
      <w:r w:rsidRPr="002542C4">
        <w:rPr>
          <w:rFonts w:ascii="NoorLotus" w:hAnsi="NoorLotus" w:cs="NoorLotus"/>
          <w:rtl/>
        </w:rPr>
        <w:t xml:space="preserve">و دیگری این روایت است : </w:t>
      </w:r>
      <w:r w:rsidR="002542C4" w:rsidRPr="002542C4">
        <w:rPr>
          <w:rFonts w:ascii="NoorLotus" w:hAnsi="NoorLotus" w:cs="NoorLotus"/>
          <w:rtl/>
          <w:lang w:bidi="fa-IR"/>
        </w:rPr>
        <w:t>الكافي (ط - الإسلامية)، ج‌4، ص: 451‌</w:t>
      </w:r>
      <w:r w:rsidR="002542C4">
        <w:rPr>
          <w:rFonts w:ascii="NoorLotus" w:hAnsi="NoorLotus" w:cs="NoorLotus" w:hint="cs"/>
          <w:rtl/>
          <w:lang w:bidi="fa-IR"/>
        </w:rPr>
        <w:t xml:space="preserve">: </w:t>
      </w:r>
      <w:r w:rsidR="00E917C1" w:rsidRPr="002542C4">
        <w:rPr>
          <w:rFonts w:ascii="NoorLotus" w:hAnsi="NoorLotus" w:cs="NoorLotus"/>
          <w:rtl/>
        </w:rPr>
        <w:t>عَلِيُّ بْنُ إِبْرَاهِيمَ عَنْ أَبِيهِ عَنِ ابْنِ أَبِي عُمَيْرٍ عَنْ أَبِي أَيُّوبَ الْخَزَّازِ قَالَ: كُنْتُ عِنْدَ أَبِي عَبْدِ اللَّهِ ع فَدَخَلَ عَلَيْهِ رَجُلٌ لَيْلًا فَقَالَ أَصْلَحَكَ اللَّهُ امْرَأَةٌ مَعَنَا حَاضَتْ وَ لَمْ تَطُفْ طَوَافَ النِّسَاءِ فَقَالَ لَقَدْ سُئِلْتُ عَنْ هَذِهِ الْمَسْأَلَةِ الْيَوْمَ فَقَالَ أَصْلَحَكَ اللَّهُ أَنَا زَوْجُهَا وَ قَدْ أَحْبَبْتُ أَنْ أَسْمَعَ ذَلِكَ مِنْكَ فَأَطْرَقَ كَأَنَّهُ يُنَاجِي نَفْسَهُ وَ هُوَ يَقُولُ لَا يُقِيمُ عَلَيْهَا جَمَّالُهَا وَ لَا تَسْتَطِيعُ أَنْ تَتَخَلَّفَ عَنْ أَصْحَابِهَا تَمْضِي وَ قَدْ تَمَّ حَجُّهَا.</w:t>
      </w:r>
    </w:p>
  </w:footnote>
  <w:footnote w:id="4">
    <w:p w14:paraId="547108DB" w14:textId="2F4010F6" w:rsidR="00075412" w:rsidRDefault="00075412" w:rsidP="00CC51CA">
      <w:pPr>
        <w:pStyle w:val="FootnoteText"/>
        <w:rPr>
          <w:rtl/>
        </w:rPr>
      </w:pPr>
      <w:r>
        <w:rPr>
          <w:rStyle w:val="FootnoteReference"/>
        </w:rPr>
        <w:footnoteRef/>
      </w:r>
      <w:r>
        <w:rPr>
          <w:rtl/>
        </w:rPr>
        <w:t xml:space="preserve"> </w:t>
      </w:r>
      <w:r w:rsidR="00E851BA">
        <w:rPr>
          <w:rFonts w:hint="cs"/>
          <w:rtl/>
        </w:rPr>
        <w:t xml:space="preserve">کفایة الاصول(طبع آل البیت)، آخوند خراسانی، محمد کاظم بن حسین، </w:t>
      </w:r>
      <w:r w:rsidR="00CC51CA">
        <w:rPr>
          <w:rFonts w:hint="cs"/>
          <w:rtl/>
        </w:rPr>
        <w:t>ص</w:t>
      </w:r>
      <w:r w:rsidR="00967D2B">
        <w:rPr>
          <w:rFonts w:hint="cs"/>
          <w:rtl/>
        </w:rPr>
        <w:t>75</w:t>
      </w:r>
      <w:r w:rsidR="00E851BA">
        <w:rPr>
          <w:rFonts w:hint="cs"/>
          <w:rtl/>
        </w:rPr>
        <w:t>.</w:t>
      </w:r>
    </w:p>
  </w:footnote>
  <w:footnote w:id="5">
    <w:p w14:paraId="0F6D8A1C" w14:textId="77777777" w:rsidR="00E851BA" w:rsidRDefault="00E851BA">
      <w:pPr>
        <w:pStyle w:val="FootnoteText"/>
      </w:pPr>
      <w:r>
        <w:rPr>
          <w:rStyle w:val="FootnoteReference"/>
        </w:rPr>
        <w:footnoteRef/>
      </w:r>
      <w:r>
        <w:rPr>
          <w:rtl/>
        </w:rPr>
        <w:t xml:space="preserve"> </w:t>
      </w:r>
      <w:r>
        <w:rPr>
          <w:rFonts w:hint="cs"/>
          <w:rtl/>
        </w:rPr>
        <w:t>بحوث فی علم الاصول، صدر، محمد باقر، ج2، ص103.</w:t>
      </w:r>
    </w:p>
  </w:footnote>
  <w:footnote w:id="6">
    <w:p w14:paraId="785811C3" w14:textId="77777777" w:rsidR="00673D06" w:rsidRDefault="00673D06">
      <w:pPr>
        <w:pStyle w:val="FootnoteText"/>
      </w:pPr>
      <w:r>
        <w:rPr>
          <w:rStyle w:val="FootnoteReference"/>
        </w:rPr>
        <w:footnoteRef/>
      </w:r>
      <w:r>
        <w:rPr>
          <w:rtl/>
        </w:rPr>
        <w:t xml:space="preserve"> </w:t>
      </w:r>
      <w:r>
        <w:rPr>
          <w:rFonts w:hint="cs"/>
          <w:rtl/>
        </w:rPr>
        <w:t>تهذیب الاحکام(تحقیق خراسان)، طوسی، محمد بن حسن، ج2، ص361.</w:t>
      </w:r>
    </w:p>
  </w:footnote>
  <w:footnote w:id="7">
    <w:p w14:paraId="65AE4B84" w14:textId="77777777" w:rsidR="00F91636" w:rsidRPr="00EE1B60" w:rsidRDefault="00F91636" w:rsidP="00F91636">
      <w:pPr>
        <w:pStyle w:val="FootnoteText"/>
        <w:rPr>
          <w:rtl/>
        </w:rPr>
      </w:pPr>
      <w:r w:rsidRPr="00EE1B60">
        <w:rPr>
          <w:rStyle w:val="FootnoteReference"/>
        </w:rPr>
        <w:footnoteRef/>
      </w:r>
      <w:r w:rsidRPr="00EE1B60">
        <w:rPr>
          <w:rtl/>
        </w:rPr>
        <w:t xml:space="preserve"> - بحوث فی شرح العروة الوثقى</w:t>
      </w:r>
      <w:r>
        <w:rPr>
          <w:rFonts w:hint="cs"/>
          <w:rtl/>
        </w:rPr>
        <w:t>، صدر، محمد باقر،</w:t>
      </w:r>
      <w:r w:rsidRPr="00EE1B60">
        <w:rPr>
          <w:rtl/>
        </w:rPr>
        <w:t xml:space="preserve"> ج3</w:t>
      </w:r>
      <w:r>
        <w:rPr>
          <w:rFonts w:hint="cs"/>
          <w:rtl/>
        </w:rPr>
        <w:t xml:space="preserve">، </w:t>
      </w:r>
      <w:r w:rsidRPr="00EE1B60">
        <w:rPr>
          <w:rtl/>
        </w:rPr>
        <w:t>ص353</w:t>
      </w:r>
      <w:r>
        <w:rPr>
          <w:rFonts w:hint="cs"/>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B2E2E1" w14:textId="77777777" w:rsidR="00DC26CE" w:rsidRDefault="0022712E">
    <w:pPr>
      <w:pStyle w:val="Header"/>
      <w:pBdr>
        <w:top w:val="double" w:sz="4" w:space="1" w:color="auto"/>
        <w:left w:val="double" w:sz="4" w:space="4" w:color="auto"/>
        <w:bottom w:val="double" w:sz="4" w:space="4" w:color="auto"/>
        <w:right w:val="double" w:sz="4" w:space="4" w:color="auto"/>
      </w:pBdr>
      <w:tabs>
        <w:tab w:val="left" w:pos="720"/>
      </w:tabs>
      <w:rPr>
        <w:b/>
        <w:bCs/>
        <w:sz w:val="20"/>
        <w:szCs w:val="24"/>
      </w:rPr>
    </w:pPr>
    <w:r>
      <w:rPr>
        <w:rFonts w:hint="cs"/>
        <w:b/>
        <w:bCs/>
        <w:sz w:val="20"/>
        <w:szCs w:val="24"/>
        <w:rtl/>
      </w:rPr>
      <w:tab/>
    </w:r>
    <w:r>
      <w:rPr>
        <w:rFonts w:hint="cs"/>
        <w:b/>
        <w:bCs/>
        <w:sz w:val="20"/>
        <w:szCs w:val="24"/>
        <w:rtl/>
      </w:rPr>
      <w:tab/>
      <w:t>بسم الله الرحمن الرحیم</w:t>
    </w:r>
    <w:r>
      <w:rPr>
        <w:b/>
        <w:bCs/>
        <w:sz w:val="20"/>
        <w:szCs w:val="24"/>
        <w:rtl/>
      </w:rPr>
      <w:tab/>
    </w:r>
    <w:r>
      <w:rPr>
        <w:b/>
        <w:bCs/>
        <w:sz w:val="20"/>
        <w:szCs w:val="24"/>
        <w:rtl/>
      </w:rPr>
      <w:tab/>
    </w:r>
    <w:r>
      <w:rPr>
        <w:b/>
        <w:bCs/>
        <w:sz w:val="20"/>
        <w:szCs w:val="24"/>
      </w:rPr>
      <w:tab/>
    </w:r>
    <w:r>
      <w:rPr>
        <w:b/>
        <w:bCs/>
        <w:sz w:val="20"/>
        <w:szCs w:val="24"/>
      </w:rPr>
      <w:tab/>
    </w:r>
    <w:r>
      <w:rPr>
        <w:b/>
        <w:bCs/>
        <w:sz w:val="20"/>
        <w:szCs w:val="24"/>
        <w:rtl/>
      </w:rPr>
      <w:t>بسم الله الرحمن الرحیم</w:t>
    </w:r>
  </w:p>
  <w:p w14:paraId="3BB6C009" w14:textId="77777777" w:rsidR="00DC26CE" w:rsidRDefault="0022712E" w:rsidP="0070351A">
    <w:pPr>
      <w:pStyle w:val="Header"/>
      <w:pBdr>
        <w:top w:val="double" w:sz="4" w:space="1" w:color="auto"/>
        <w:left w:val="double" w:sz="4" w:space="4" w:color="auto"/>
        <w:bottom w:val="double" w:sz="4" w:space="4" w:color="auto"/>
        <w:right w:val="double" w:sz="4" w:space="4" w:color="auto"/>
      </w:pBdr>
      <w:tabs>
        <w:tab w:val="left" w:pos="720"/>
        <w:tab w:val="left" w:pos="4395"/>
      </w:tabs>
      <w:rPr>
        <w:rFonts w:ascii="NoorLotus" w:hAnsi="NoorLotus"/>
        <w:sz w:val="18"/>
        <w:szCs w:val="18"/>
      </w:rPr>
    </w:pPr>
    <w:r>
      <w:rPr>
        <w:rFonts w:ascii="NoorLotus" w:hAnsi="NoorLotus"/>
        <w:b/>
        <w:bCs/>
        <w:sz w:val="18"/>
        <w:szCs w:val="18"/>
        <w:rtl/>
      </w:rPr>
      <w:t>درس خارج اصول استاد شهیدی پور حفظه الله(دوره سوم، سال4)</w:t>
    </w:r>
    <w:r>
      <w:rPr>
        <w:rFonts w:ascii="NoorLotus" w:hAnsi="NoorLotus"/>
        <w:sz w:val="18"/>
        <w:szCs w:val="18"/>
        <w:rtl/>
      </w:rPr>
      <w:t xml:space="preserve"> </w:t>
    </w:r>
    <w:r>
      <w:rPr>
        <w:rFonts w:ascii="NoorLotus" w:hAnsi="NoorLotus"/>
        <w:sz w:val="18"/>
        <w:szCs w:val="18"/>
        <w:rtl/>
      </w:rPr>
      <w:tab/>
    </w:r>
    <w:r>
      <w:rPr>
        <w:rFonts w:ascii="NoorLotus" w:hAnsi="NoorLotus"/>
        <w:sz w:val="18"/>
        <w:szCs w:val="18"/>
        <w:rtl/>
      </w:rPr>
      <w:tab/>
    </w:r>
    <w:r>
      <w:rPr>
        <w:rFonts w:ascii="NoorLotus" w:hAnsi="NoorLotus"/>
        <w:sz w:val="18"/>
        <w:szCs w:val="18"/>
      </w:rPr>
      <w:t xml:space="preserve"> </w:t>
    </w:r>
    <w:r>
      <w:rPr>
        <w:rFonts w:ascii="NoorLotus" w:hAnsi="NoorLotus"/>
        <w:sz w:val="18"/>
        <w:szCs w:val="18"/>
      </w:rPr>
      <w:tab/>
    </w:r>
    <w:r>
      <w:rPr>
        <w:rFonts w:ascii="NoorLotus" w:hAnsi="NoorLotus" w:hint="cs"/>
        <w:sz w:val="18"/>
        <w:szCs w:val="18"/>
        <w:rtl/>
      </w:rPr>
      <w:t>جلسه:</w:t>
    </w:r>
    <w:r w:rsidR="0070351A">
      <w:rPr>
        <w:rFonts w:ascii="NoorLotus" w:hAnsi="NoorLotus" w:hint="cs"/>
        <w:sz w:val="18"/>
        <w:szCs w:val="18"/>
        <w:rtl/>
      </w:rPr>
      <w:t>93</w:t>
    </w:r>
    <w:r>
      <w:rPr>
        <w:rFonts w:ascii="NoorLotus" w:hAnsi="NoorLotus"/>
        <w:sz w:val="18"/>
        <w:szCs w:val="18"/>
        <w:rtl/>
      </w:rPr>
      <w:t>(تاریخ</w:t>
    </w:r>
    <w:r>
      <w:rPr>
        <w:rFonts w:ascii="NoorLotus" w:hAnsi="NoorLotus" w:hint="cs"/>
        <w:sz w:val="18"/>
        <w:szCs w:val="18"/>
        <w:rtl/>
      </w:rPr>
      <w:t>:1</w:t>
    </w:r>
    <w:r w:rsidR="0070351A">
      <w:rPr>
        <w:rFonts w:ascii="NoorLotus" w:hAnsi="NoorLotus" w:hint="cs"/>
        <w:sz w:val="18"/>
        <w:szCs w:val="18"/>
        <w:rtl/>
      </w:rPr>
      <w:t>9</w:t>
    </w:r>
    <w:r>
      <w:rPr>
        <w:rFonts w:ascii="NoorLotus" w:hAnsi="NoorLotus" w:hint="cs"/>
        <w:sz w:val="18"/>
        <w:szCs w:val="18"/>
        <w:rtl/>
      </w:rPr>
      <w:t>/11</w:t>
    </w:r>
    <w:r>
      <w:rPr>
        <w:rFonts w:ascii="NoorLotus" w:hAnsi="NoorLotus"/>
        <w:sz w:val="18"/>
        <w:szCs w:val="18"/>
        <w:rtl/>
      </w:rPr>
      <w:t>/1401)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C06A17"/>
    <w:multiLevelType w:val="hybridMultilevel"/>
    <w:tmpl w:val="1474E73C"/>
    <w:lvl w:ilvl="0" w:tplc="B4F828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E98042A"/>
    <w:multiLevelType w:val="hybridMultilevel"/>
    <w:tmpl w:val="A90CCFEA"/>
    <w:lvl w:ilvl="0" w:tplc="3264A8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351A"/>
    <w:rsid w:val="00047C9D"/>
    <w:rsid w:val="0005199F"/>
    <w:rsid w:val="00075412"/>
    <w:rsid w:val="000A4C5B"/>
    <w:rsid w:val="0012458C"/>
    <w:rsid w:val="001F6293"/>
    <w:rsid w:val="0022712E"/>
    <w:rsid w:val="002315CA"/>
    <w:rsid w:val="0024786C"/>
    <w:rsid w:val="002542C4"/>
    <w:rsid w:val="002566F3"/>
    <w:rsid w:val="0026624A"/>
    <w:rsid w:val="003772E0"/>
    <w:rsid w:val="00442805"/>
    <w:rsid w:val="004C0153"/>
    <w:rsid w:val="00531C60"/>
    <w:rsid w:val="00583686"/>
    <w:rsid w:val="005D74B5"/>
    <w:rsid w:val="00660153"/>
    <w:rsid w:val="00673D06"/>
    <w:rsid w:val="00675080"/>
    <w:rsid w:val="0070351A"/>
    <w:rsid w:val="00792B49"/>
    <w:rsid w:val="008161F7"/>
    <w:rsid w:val="00842BB6"/>
    <w:rsid w:val="008469F0"/>
    <w:rsid w:val="008910C1"/>
    <w:rsid w:val="008A58C7"/>
    <w:rsid w:val="008A62A7"/>
    <w:rsid w:val="008D0425"/>
    <w:rsid w:val="008D16AC"/>
    <w:rsid w:val="00935188"/>
    <w:rsid w:val="009434CB"/>
    <w:rsid w:val="0094542C"/>
    <w:rsid w:val="00967864"/>
    <w:rsid w:val="00967D2B"/>
    <w:rsid w:val="009E6854"/>
    <w:rsid w:val="00A726FA"/>
    <w:rsid w:val="00AF5615"/>
    <w:rsid w:val="00C77209"/>
    <w:rsid w:val="00CC51CA"/>
    <w:rsid w:val="00CF486A"/>
    <w:rsid w:val="00D60B48"/>
    <w:rsid w:val="00E236DA"/>
    <w:rsid w:val="00E851BA"/>
    <w:rsid w:val="00E9080A"/>
    <w:rsid w:val="00E917C1"/>
    <w:rsid w:val="00EC79D7"/>
    <w:rsid w:val="00ED6C3D"/>
    <w:rsid w:val="00ED7153"/>
    <w:rsid w:val="00F131DA"/>
    <w:rsid w:val="00F91636"/>
    <w:rsid w:val="00FB775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1F0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351A"/>
    <w:pPr>
      <w:bidi/>
      <w:spacing w:after="160" w:line="240" w:lineRule="auto"/>
    </w:pPr>
    <w:rPr>
      <w:rFonts w:ascii="Calibri" w:eastAsia="Calibri" w:hAnsi="Calibri" w:cs="NoorLotus"/>
      <w:szCs w:val="28"/>
      <w:lang w:bidi="fa-IR"/>
    </w:rPr>
  </w:style>
  <w:style w:type="paragraph" w:styleId="Heading1">
    <w:name w:val="heading 1"/>
    <w:basedOn w:val="Normal"/>
    <w:next w:val="Normal"/>
    <w:link w:val="Heading1Char"/>
    <w:uiPriority w:val="9"/>
    <w:qFormat/>
    <w:rsid w:val="00ED6C3D"/>
    <w:pPr>
      <w:spacing w:line="256" w:lineRule="auto"/>
      <w:outlineLvl w:val="0"/>
    </w:pPr>
    <w:rPr>
      <w:rFonts w:ascii="B Titr" w:hAnsi="B Titr"/>
      <w:bCs/>
      <w:color w:val="00B0F0"/>
      <w:sz w:val="32"/>
      <w:szCs w:val="32"/>
    </w:rPr>
  </w:style>
  <w:style w:type="paragraph" w:styleId="Heading2">
    <w:name w:val="heading 2"/>
    <w:basedOn w:val="Normal"/>
    <w:next w:val="Normal"/>
    <w:link w:val="Heading2Char"/>
    <w:uiPriority w:val="9"/>
    <w:qFormat/>
    <w:rsid w:val="0070351A"/>
    <w:pPr>
      <w:keepNext/>
      <w:keepLines/>
      <w:spacing w:before="40" w:after="0"/>
      <w:outlineLvl w:val="1"/>
    </w:pPr>
    <w:rPr>
      <w:rFonts w:ascii="B Titr" w:eastAsia="SimSun" w:hAnsi="B Titr" w:cs="B Titr"/>
      <w:b/>
      <w:bCs/>
      <w:color w:val="00B0F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D6C3D"/>
    <w:rPr>
      <w:rFonts w:ascii="B Titr" w:eastAsia="Calibri" w:hAnsi="B Titr" w:cs="NoorLotus"/>
      <w:bCs/>
      <w:color w:val="00B0F0"/>
      <w:sz w:val="32"/>
      <w:szCs w:val="32"/>
      <w:lang w:bidi="fa-IR"/>
    </w:rPr>
  </w:style>
  <w:style w:type="character" w:customStyle="1" w:styleId="Heading2Char">
    <w:name w:val="Heading 2 Char"/>
    <w:basedOn w:val="DefaultParagraphFont"/>
    <w:link w:val="Heading2"/>
    <w:uiPriority w:val="9"/>
    <w:rsid w:val="0070351A"/>
    <w:rPr>
      <w:rFonts w:ascii="B Titr" w:eastAsia="SimSun" w:hAnsi="B Titr" w:cs="B Titr"/>
      <w:b/>
      <w:bCs/>
      <w:color w:val="00B0F0"/>
      <w:sz w:val="28"/>
      <w:szCs w:val="28"/>
      <w:lang w:bidi="fa-IR"/>
    </w:rPr>
  </w:style>
  <w:style w:type="paragraph" w:styleId="FootnoteText">
    <w:name w:val="footnote text"/>
    <w:basedOn w:val="Normal"/>
    <w:link w:val="FootnoteTextChar"/>
    <w:qFormat/>
    <w:rsid w:val="0012458C"/>
    <w:pPr>
      <w:spacing w:after="0"/>
    </w:pPr>
    <w:rPr>
      <w:rFonts w:ascii="NoorLotus" w:hAnsi="NoorLotus"/>
      <w:sz w:val="28"/>
      <w:szCs w:val="20"/>
    </w:rPr>
  </w:style>
  <w:style w:type="character" w:customStyle="1" w:styleId="FootnoteTextChar">
    <w:name w:val="Footnote Text Char"/>
    <w:basedOn w:val="DefaultParagraphFont"/>
    <w:link w:val="FootnoteText"/>
    <w:rsid w:val="0012458C"/>
    <w:rPr>
      <w:rFonts w:ascii="NoorLotus" w:eastAsia="Calibri" w:hAnsi="NoorLotus" w:cs="NoorLotus"/>
      <w:sz w:val="28"/>
      <w:szCs w:val="20"/>
      <w:lang w:bidi="fa-IR"/>
    </w:rPr>
  </w:style>
  <w:style w:type="character" w:styleId="FootnoteReference">
    <w:name w:val="footnote reference"/>
    <w:basedOn w:val="DefaultParagraphFont"/>
    <w:qFormat/>
    <w:rsid w:val="0070351A"/>
    <w:rPr>
      <w:vertAlign w:val="superscript"/>
    </w:rPr>
  </w:style>
  <w:style w:type="paragraph" w:styleId="Header">
    <w:name w:val="header"/>
    <w:basedOn w:val="Normal"/>
    <w:link w:val="HeaderChar"/>
    <w:uiPriority w:val="99"/>
    <w:rsid w:val="0070351A"/>
    <w:pPr>
      <w:tabs>
        <w:tab w:val="center" w:pos="4680"/>
        <w:tab w:val="right" w:pos="9360"/>
      </w:tabs>
      <w:spacing w:after="0"/>
    </w:pPr>
  </w:style>
  <w:style w:type="character" w:customStyle="1" w:styleId="HeaderChar">
    <w:name w:val="Header Char"/>
    <w:basedOn w:val="DefaultParagraphFont"/>
    <w:link w:val="Header"/>
    <w:uiPriority w:val="99"/>
    <w:rsid w:val="0070351A"/>
    <w:rPr>
      <w:rFonts w:ascii="Calibri" w:eastAsia="Calibri" w:hAnsi="Calibri" w:cs="NoorLotus"/>
      <w:szCs w:val="28"/>
      <w:lang w:bidi="fa-IR"/>
    </w:rPr>
  </w:style>
  <w:style w:type="paragraph" w:styleId="Footer">
    <w:name w:val="footer"/>
    <w:basedOn w:val="Normal"/>
    <w:link w:val="FooterChar"/>
    <w:uiPriority w:val="99"/>
    <w:rsid w:val="0070351A"/>
    <w:pPr>
      <w:tabs>
        <w:tab w:val="center" w:pos="4680"/>
        <w:tab w:val="right" w:pos="9360"/>
      </w:tabs>
      <w:spacing w:after="0"/>
    </w:pPr>
  </w:style>
  <w:style w:type="character" w:customStyle="1" w:styleId="FooterChar">
    <w:name w:val="Footer Char"/>
    <w:basedOn w:val="DefaultParagraphFont"/>
    <w:link w:val="Footer"/>
    <w:uiPriority w:val="99"/>
    <w:rsid w:val="0070351A"/>
    <w:rPr>
      <w:rFonts w:ascii="Calibri" w:eastAsia="Calibri" w:hAnsi="Calibri" w:cs="NoorLotus"/>
      <w:szCs w:val="28"/>
      <w:lang w:bidi="fa-IR"/>
    </w:rPr>
  </w:style>
  <w:style w:type="paragraph" w:styleId="NoSpacing">
    <w:name w:val="No Spacing"/>
    <w:basedOn w:val="Heading1"/>
    <w:uiPriority w:val="1"/>
    <w:qFormat/>
    <w:rsid w:val="0070351A"/>
    <w:rPr>
      <w:rFonts w:cs="B Titr"/>
    </w:rPr>
  </w:style>
  <w:style w:type="paragraph" w:styleId="TOCHeading">
    <w:name w:val="TOC Heading"/>
    <w:basedOn w:val="Heading1"/>
    <w:next w:val="Normal"/>
    <w:uiPriority w:val="39"/>
    <w:qFormat/>
    <w:rsid w:val="0070351A"/>
    <w:pPr>
      <w:keepNext/>
      <w:keepLines/>
      <w:bidi w:val="0"/>
      <w:spacing w:before="480" w:after="0" w:line="276" w:lineRule="auto"/>
      <w:outlineLvl w:val="9"/>
    </w:pPr>
    <w:rPr>
      <w:rFonts w:ascii="Cambria" w:eastAsia="SimSun" w:hAnsi="Cambria" w:cs="Times New Roman"/>
      <w:b/>
      <w:color w:val="365F91"/>
      <w:sz w:val="28"/>
      <w:szCs w:val="28"/>
      <w:lang w:eastAsia="ja-JP" w:bidi="ar-SA"/>
    </w:rPr>
  </w:style>
  <w:style w:type="paragraph" w:styleId="TOC1">
    <w:name w:val="toc 1"/>
    <w:basedOn w:val="Normal"/>
    <w:next w:val="Normal"/>
    <w:uiPriority w:val="39"/>
    <w:rsid w:val="0070351A"/>
    <w:pPr>
      <w:spacing w:after="100"/>
    </w:pPr>
  </w:style>
  <w:style w:type="paragraph" w:styleId="TOC2">
    <w:name w:val="toc 2"/>
    <w:basedOn w:val="Normal"/>
    <w:next w:val="Normal"/>
    <w:uiPriority w:val="39"/>
    <w:rsid w:val="0070351A"/>
    <w:pPr>
      <w:spacing w:after="100"/>
      <w:ind w:left="220"/>
    </w:pPr>
  </w:style>
  <w:style w:type="character" w:styleId="Hyperlink">
    <w:name w:val="Hyperlink"/>
    <w:basedOn w:val="DefaultParagraphFont"/>
    <w:uiPriority w:val="99"/>
    <w:rsid w:val="0070351A"/>
    <w:rPr>
      <w:color w:val="0000FF"/>
      <w:u w:val="single"/>
    </w:rPr>
  </w:style>
  <w:style w:type="paragraph" w:styleId="ListParagraph">
    <w:name w:val="List Paragraph"/>
    <w:basedOn w:val="Normal"/>
    <w:uiPriority w:val="34"/>
    <w:qFormat/>
    <w:rsid w:val="0070351A"/>
    <w:pPr>
      <w:ind w:left="720"/>
      <w:contextualSpacing/>
    </w:pPr>
  </w:style>
  <w:style w:type="paragraph" w:styleId="NormalWeb">
    <w:name w:val="Normal (Web)"/>
    <w:basedOn w:val="Normal"/>
    <w:uiPriority w:val="99"/>
    <w:unhideWhenUsed/>
    <w:rsid w:val="0094542C"/>
    <w:pPr>
      <w:bidi w:val="0"/>
      <w:spacing w:before="100" w:beforeAutospacing="1" w:after="100" w:afterAutospacing="1"/>
    </w:pPr>
    <w:rPr>
      <w:rFonts w:ascii="Times New Roman" w:eastAsia="Times New Roman" w:hAnsi="Times New Roman" w:cs="Times New Roman"/>
      <w:sz w:val="24"/>
      <w:szCs w:val="24"/>
      <w:lang w:bidi="ar-SA"/>
    </w:rPr>
  </w:style>
  <w:style w:type="paragraph" w:styleId="BalloonText">
    <w:name w:val="Balloon Text"/>
    <w:basedOn w:val="Normal"/>
    <w:link w:val="BalloonTextChar"/>
    <w:uiPriority w:val="99"/>
    <w:semiHidden/>
    <w:unhideWhenUsed/>
    <w:rsid w:val="00E851B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51BA"/>
    <w:rPr>
      <w:rFonts w:ascii="Tahoma" w:eastAsia="Calibri" w:hAnsi="Tahoma" w:cs="Tahoma"/>
      <w:sz w:val="16"/>
      <w:szCs w:val="16"/>
      <w:lang w:bidi="fa-IR"/>
    </w:rPr>
  </w:style>
  <w:style w:type="character" w:styleId="CommentReference">
    <w:name w:val="annotation reference"/>
    <w:basedOn w:val="DefaultParagraphFont"/>
    <w:uiPriority w:val="99"/>
    <w:semiHidden/>
    <w:unhideWhenUsed/>
    <w:rsid w:val="008469F0"/>
    <w:rPr>
      <w:sz w:val="16"/>
      <w:szCs w:val="16"/>
    </w:rPr>
  </w:style>
  <w:style w:type="paragraph" w:styleId="CommentText">
    <w:name w:val="annotation text"/>
    <w:basedOn w:val="Normal"/>
    <w:link w:val="CommentTextChar"/>
    <w:uiPriority w:val="99"/>
    <w:semiHidden/>
    <w:unhideWhenUsed/>
    <w:rsid w:val="008469F0"/>
    <w:rPr>
      <w:sz w:val="20"/>
      <w:szCs w:val="20"/>
    </w:rPr>
  </w:style>
  <w:style w:type="character" w:customStyle="1" w:styleId="CommentTextChar">
    <w:name w:val="Comment Text Char"/>
    <w:basedOn w:val="DefaultParagraphFont"/>
    <w:link w:val="CommentText"/>
    <w:uiPriority w:val="99"/>
    <w:semiHidden/>
    <w:rsid w:val="008469F0"/>
    <w:rPr>
      <w:rFonts w:ascii="Calibri" w:eastAsia="Calibri" w:hAnsi="Calibri" w:cs="NoorLotus"/>
      <w:sz w:val="20"/>
      <w:szCs w:val="20"/>
      <w:lang w:bidi="fa-IR"/>
    </w:rPr>
  </w:style>
  <w:style w:type="paragraph" w:styleId="CommentSubject">
    <w:name w:val="annotation subject"/>
    <w:basedOn w:val="CommentText"/>
    <w:next w:val="CommentText"/>
    <w:link w:val="CommentSubjectChar"/>
    <w:uiPriority w:val="99"/>
    <w:semiHidden/>
    <w:unhideWhenUsed/>
    <w:rsid w:val="008469F0"/>
    <w:rPr>
      <w:b/>
      <w:bCs/>
    </w:rPr>
  </w:style>
  <w:style w:type="character" w:customStyle="1" w:styleId="CommentSubjectChar">
    <w:name w:val="Comment Subject Char"/>
    <w:basedOn w:val="CommentTextChar"/>
    <w:link w:val="CommentSubject"/>
    <w:uiPriority w:val="99"/>
    <w:semiHidden/>
    <w:rsid w:val="008469F0"/>
    <w:rPr>
      <w:rFonts w:ascii="Calibri" w:eastAsia="Calibri" w:hAnsi="Calibri" w:cs="NoorLotus"/>
      <w:b/>
      <w:bCs/>
      <w:sz w:val="20"/>
      <w:szCs w:val="20"/>
      <w:lang w:bidi="fa-I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351A"/>
    <w:pPr>
      <w:bidi/>
      <w:spacing w:after="160" w:line="240" w:lineRule="auto"/>
    </w:pPr>
    <w:rPr>
      <w:rFonts w:ascii="Calibri" w:eastAsia="Calibri" w:hAnsi="Calibri" w:cs="NoorLotus"/>
      <w:szCs w:val="28"/>
      <w:lang w:bidi="fa-IR"/>
    </w:rPr>
  </w:style>
  <w:style w:type="paragraph" w:styleId="Heading1">
    <w:name w:val="heading 1"/>
    <w:basedOn w:val="Normal"/>
    <w:next w:val="Normal"/>
    <w:link w:val="Heading1Char"/>
    <w:uiPriority w:val="9"/>
    <w:qFormat/>
    <w:rsid w:val="00ED6C3D"/>
    <w:pPr>
      <w:spacing w:line="256" w:lineRule="auto"/>
      <w:outlineLvl w:val="0"/>
    </w:pPr>
    <w:rPr>
      <w:rFonts w:ascii="B Titr" w:hAnsi="B Titr"/>
      <w:bCs/>
      <w:color w:val="00B0F0"/>
      <w:sz w:val="32"/>
      <w:szCs w:val="32"/>
    </w:rPr>
  </w:style>
  <w:style w:type="paragraph" w:styleId="Heading2">
    <w:name w:val="heading 2"/>
    <w:basedOn w:val="Normal"/>
    <w:next w:val="Normal"/>
    <w:link w:val="Heading2Char"/>
    <w:uiPriority w:val="9"/>
    <w:qFormat/>
    <w:rsid w:val="0070351A"/>
    <w:pPr>
      <w:keepNext/>
      <w:keepLines/>
      <w:spacing w:before="40" w:after="0"/>
      <w:outlineLvl w:val="1"/>
    </w:pPr>
    <w:rPr>
      <w:rFonts w:ascii="B Titr" w:eastAsia="SimSun" w:hAnsi="B Titr" w:cs="B Titr"/>
      <w:b/>
      <w:bCs/>
      <w:color w:val="00B0F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D6C3D"/>
    <w:rPr>
      <w:rFonts w:ascii="B Titr" w:eastAsia="Calibri" w:hAnsi="B Titr" w:cs="NoorLotus"/>
      <w:bCs/>
      <w:color w:val="00B0F0"/>
      <w:sz w:val="32"/>
      <w:szCs w:val="32"/>
      <w:lang w:bidi="fa-IR"/>
    </w:rPr>
  </w:style>
  <w:style w:type="character" w:customStyle="1" w:styleId="Heading2Char">
    <w:name w:val="Heading 2 Char"/>
    <w:basedOn w:val="DefaultParagraphFont"/>
    <w:link w:val="Heading2"/>
    <w:uiPriority w:val="9"/>
    <w:rsid w:val="0070351A"/>
    <w:rPr>
      <w:rFonts w:ascii="B Titr" w:eastAsia="SimSun" w:hAnsi="B Titr" w:cs="B Titr"/>
      <w:b/>
      <w:bCs/>
      <w:color w:val="00B0F0"/>
      <w:sz w:val="28"/>
      <w:szCs w:val="28"/>
      <w:lang w:bidi="fa-IR"/>
    </w:rPr>
  </w:style>
  <w:style w:type="paragraph" w:styleId="FootnoteText">
    <w:name w:val="footnote text"/>
    <w:basedOn w:val="Normal"/>
    <w:link w:val="FootnoteTextChar"/>
    <w:qFormat/>
    <w:rsid w:val="0012458C"/>
    <w:pPr>
      <w:spacing w:after="0"/>
    </w:pPr>
    <w:rPr>
      <w:rFonts w:ascii="NoorLotus" w:hAnsi="NoorLotus"/>
      <w:sz w:val="28"/>
      <w:szCs w:val="20"/>
    </w:rPr>
  </w:style>
  <w:style w:type="character" w:customStyle="1" w:styleId="FootnoteTextChar">
    <w:name w:val="Footnote Text Char"/>
    <w:basedOn w:val="DefaultParagraphFont"/>
    <w:link w:val="FootnoteText"/>
    <w:rsid w:val="0012458C"/>
    <w:rPr>
      <w:rFonts w:ascii="NoorLotus" w:eastAsia="Calibri" w:hAnsi="NoorLotus" w:cs="NoorLotus"/>
      <w:sz w:val="28"/>
      <w:szCs w:val="20"/>
      <w:lang w:bidi="fa-IR"/>
    </w:rPr>
  </w:style>
  <w:style w:type="character" w:styleId="FootnoteReference">
    <w:name w:val="footnote reference"/>
    <w:basedOn w:val="DefaultParagraphFont"/>
    <w:qFormat/>
    <w:rsid w:val="0070351A"/>
    <w:rPr>
      <w:vertAlign w:val="superscript"/>
    </w:rPr>
  </w:style>
  <w:style w:type="paragraph" w:styleId="Header">
    <w:name w:val="header"/>
    <w:basedOn w:val="Normal"/>
    <w:link w:val="HeaderChar"/>
    <w:uiPriority w:val="99"/>
    <w:rsid w:val="0070351A"/>
    <w:pPr>
      <w:tabs>
        <w:tab w:val="center" w:pos="4680"/>
        <w:tab w:val="right" w:pos="9360"/>
      </w:tabs>
      <w:spacing w:after="0"/>
    </w:pPr>
  </w:style>
  <w:style w:type="character" w:customStyle="1" w:styleId="HeaderChar">
    <w:name w:val="Header Char"/>
    <w:basedOn w:val="DefaultParagraphFont"/>
    <w:link w:val="Header"/>
    <w:uiPriority w:val="99"/>
    <w:rsid w:val="0070351A"/>
    <w:rPr>
      <w:rFonts w:ascii="Calibri" w:eastAsia="Calibri" w:hAnsi="Calibri" w:cs="NoorLotus"/>
      <w:szCs w:val="28"/>
      <w:lang w:bidi="fa-IR"/>
    </w:rPr>
  </w:style>
  <w:style w:type="paragraph" w:styleId="Footer">
    <w:name w:val="footer"/>
    <w:basedOn w:val="Normal"/>
    <w:link w:val="FooterChar"/>
    <w:uiPriority w:val="99"/>
    <w:rsid w:val="0070351A"/>
    <w:pPr>
      <w:tabs>
        <w:tab w:val="center" w:pos="4680"/>
        <w:tab w:val="right" w:pos="9360"/>
      </w:tabs>
      <w:spacing w:after="0"/>
    </w:pPr>
  </w:style>
  <w:style w:type="character" w:customStyle="1" w:styleId="FooterChar">
    <w:name w:val="Footer Char"/>
    <w:basedOn w:val="DefaultParagraphFont"/>
    <w:link w:val="Footer"/>
    <w:uiPriority w:val="99"/>
    <w:rsid w:val="0070351A"/>
    <w:rPr>
      <w:rFonts w:ascii="Calibri" w:eastAsia="Calibri" w:hAnsi="Calibri" w:cs="NoorLotus"/>
      <w:szCs w:val="28"/>
      <w:lang w:bidi="fa-IR"/>
    </w:rPr>
  </w:style>
  <w:style w:type="paragraph" w:styleId="NoSpacing">
    <w:name w:val="No Spacing"/>
    <w:basedOn w:val="Heading1"/>
    <w:uiPriority w:val="1"/>
    <w:qFormat/>
    <w:rsid w:val="0070351A"/>
    <w:rPr>
      <w:rFonts w:cs="B Titr"/>
    </w:rPr>
  </w:style>
  <w:style w:type="paragraph" w:styleId="TOCHeading">
    <w:name w:val="TOC Heading"/>
    <w:basedOn w:val="Heading1"/>
    <w:next w:val="Normal"/>
    <w:uiPriority w:val="39"/>
    <w:qFormat/>
    <w:rsid w:val="0070351A"/>
    <w:pPr>
      <w:keepNext/>
      <w:keepLines/>
      <w:bidi w:val="0"/>
      <w:spacing w:before="480" w:after="0" w:line="276" w:lineRule="auto"/>
      <w:outlineLvl w:val="9"/>
    </w:pPr>
    <w:rPr>
      <w:rFonts w:ascii="Cambria" w:eastAsia="SimSun" w:hAnsi="Cambria" w:cs="Times New Roman"/>
      <w:b/>
      <w:color w:val="365F91"/>
      <w:sz w:val="28"/>
      <w:szCs w:val="28"/>
      <w:lang w:eastAsia="ja-JP" w:bidi="ar-SA"/>
    </w:rPr>
  </w:style>
  <w:style w:type="paragraph" w:styleId="TOC1">
    <w:name w:val="toc 1"/>
    <w:basedOn w:val="Normal"/>
    <w:next w:val="Normal"/>
    <w:uiPriority w:val="39"/>
    <w:rsid w:val="0070351A"/>
    <w:pPr>
      <w:spacing w:after="100"/>
    </w:pPr>
  </w:style>
  <w:style w:type="paragraph" w:styleId="TOC2">
    <w:name w:val="toc 2"/>
    <w:basedOn w:val="Normal"/>
    <w:next w:val="Normal"/>
    <w:uiPriority w:val="39"/>
    <w:rsid w:val="0070351A"/>
    <w:pPr>
      <w:spacing w:after="100"/>
      <w:ind w:left="220"/>
    </w:pPr>
  </w:style>
  <w:style w:type="character" w:styleId="Hyperlink">
    <w:name w:val="Hyperlink"/>
    <w:basedOn w:val="DefaultParagraphFont"/>
    <w:uiPriority w:val="99"/>
    <w:rsid w:val="0070351A"/>
    <w:rPr>
      <w:color w:val="0000FF"/>
      <w:u w:val="single"/>
    </w:rPr>
  </w:style>
  <w:style w:type="paragraph" w:styleId="ListParagraph">
    <w:name w:val="List Paragraph"/>
    <w:basedOn w:val="Normal"/>
    <w:uiPriority w:val="34"/>
    <w:qFormat/>
    <w:rsid w:val="0070351A"/>
    <w:pPr>
      <w:ind w:left="720"/>
      <w:contextualSpacing/>
    </w:pPr>
  </w:style>
  <w:style w:type="paragraph" w:styleId="NormalWeb">
    <w:name w:val="Normal (Web)"/>
    <w:basedOn w:val="Normal"/>
    <w:uiPriority w:val="99"/>
    <w:unhideWhenUsed/>
    <w:rsid w:val="0094542C"/>
    <w:pPr>
      <w:bidi w:val="0"/>
      <w:spacing w:before="100" w:beforeAutospacing="1" w:after="100" w:afterAutospacing="1"/>
    </w:pPr>
    <w:rPr>
      <w:rFonts w:ascii="Times New Roman" w:eastAsia="Times New Roman" w:hAnsi="Times New Roman" w:cs="Times New Roman"/>
      <w:sz w:val="24"/>
      <w:szCs w:val="24"/>
      <w:lang w:bidi="ar-SA"/>
    </w:rPr>
  </w:style>
  <w:style w:type="paragraph" w:styleId="BalloonText">
    <w:name w:val="Balloon Text"/>
    <w:basedOn w:val="Normal"/>
    <w:link w:val="BalloonTextChar"/>
    <w:uiPriority w:val="99"/>
    <w:semiHidden/>
    <w:unhideWhenUsed/>
    <w:rsid w:val="00E851B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51BA"/>
    <w:rPr>
      <w:rFonts w:ascii="Tahoma" w:eastAsia="Calibri" w:hAnsi="Tahoma" w:cs="Tahoma"/>
      <w:sz w:val="16"/>
      <w:szCs w:val="16"/>
      <w:lang w:bidi="fa-IR"/>
    </w:rPr>
  </w:style>
  <w:style w:type="character" w:styleId="CommentReference">
    <w:name w:val="annotation reference"/>
    <w:basedOn w:val="DefaultParagraphFont"/>
    <w:uiPriority w:val="99"/>
    <w:semiHidden/>
    <w:unhideWhenUsed/>
    <w:rsid w:val="008469F0"/>
    <w:rPr>
      <w:sz w:val="16"/>
      <w:szCs w:val="16"/>
    </w:rPr>
  </w:style>
  <w:style w:type="paragraph" w:styleId="CommentText">
    <w:name w:val="annotation text"/>
    <w:basedOn w:val="Normal"/>
    <w:link w:val="CommentTextChar"/>
    <w:uiPriority w:val="99"/>
    <w:semiHidden/>
    <w:unhideWhenUsed/>
    <w:rsid w:val="008469F0"/>
    <w:rPr>
      <w:sz w:val="20"/>
      <w:szCs w:val="20"/>
    </w:rPr>
  </w:style>
  <w:style w:type="character" w:customStyle="1" w:styleId="CommentTextChar">
    <w:name w:val="Comment Text Char"/>
    <w:basedOn w:val="DefaultParagraphFont"/>
    <w:link w:val="CommentText"/>
    <w:uiPriority w:val="99"/>
    <w:semiHidden/>
    <w:rsid w:val="008469F0"/>
    <w:rPr>
      <w:rFonts w:ascii="Calibri" w:eastAsia="Calibri" w:hAnsi="Calibri" w:cs="NoorLotus"/>
      <w:sz w:val="20"/>
      <w:szCs w:val="20"/>
      <w:lang w:bidi="fa-IR"/>
    </w:rPr>
  </w:style>
  <w:style w:type="paragraph" w:styleId="CommentSubject">
    <w:name w:val="annotation subject"/>
    <w:basedOn w:val="CommentText"/>
    <w:next w:val="CommentText"/>
    <w:link w:val="CommentSubjectChar"/>
    <w:uiPriority w:val="99"/>
    <w:semiHidden/>
    <w:unhideWhenUsed/>
    <w:rsid w:val="008469F0"/>
    <w:rPr>
      <w:b/>
      <w:bCs/>
    </w:rPr>
  </w:style>
  <w:style w:type="character" w:customStyle="1" w:styleId="CommentSubjectChar">
    <w:name w:val="Comment Subject Char"/>
    <w:basedOn w:val="CommentTextChar"/>
    <w:link w:val="CommentSubject"/>
    <w:uiPriority w:val="99"/>
    <w:semiHidden/>
    <w:rsid w:val="008469F0"/>
    <w:rPr>
      <w:rFonts w:ascii="Calibri" w:eastAsia="Calibri" w:hAnsi="Calibri" w:cs="NoorLotus"/>
      <w:b/>
      <w:bCs/>
      <w:sz w:val="20"/>
      <w:szCs w:val="20"/>
      <w:lang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177697">
      <w:bodyDiv w:val="1"/>
      <w:marLeft w:val="0"/>
      <w:marRight w:val="0"/>
      <w:marTop w:val="0"/>
      <w:marBottom w:val="0"/>
      <w:divBdr>
        <w:top w:val="none" w:sz="0" w:space="0" w:color="auto"/>
        <w:left w:val="none" w:sz="0" w:space="0" w:color="auto"/>
        <w:bottom w:val="none" w:sz="0" w:space="0" w:color="auto"/>
        <w:right w:val="none" w:sz="0" w:space="0" w:color="auto"/>
      </w:divBdr>
    </w:div>
    <w:div w:id="513611691">
      <w:bodyDiv w:val="1"/>
      <w:marLeft w:val="0"/>
      <w:marRight w:val="0"/>
      <w:marTop w:val="0"/>
      <w:marBottom w:val="0"/>
      <w:divBdr>
        <w:top w:val="none" w:sz="0" w:space="0" w:color="auto"/>
        <w:left w:val="none" w:sz="0" w:space="0" w:color="auto"/>
        <w:bottom w:val="none" w:sz="0" w:space="0" w:color="auto"/>
        <w:right w:val="none" w:sz="0" w:space="0" w:color="auto"/>
      </w:divBdr>
    </w:div>
    <w:div w:id="640889591">
      <w:bodyDiv w:val="1"/>
      <w:marLeft w:val="0"/>
      <w:marRight w:val="0"/>
      <w:marTop w:val="0"/>
      <w:marBottom w:val="0"/>
      <w:divBdr>
        <w:top w:val="none" w:sz="0" w:space="0" w:color="auto"/>
        <w:left w:val="none" w:sz="0" w:space="0" w:color="auto"/>
        <w:bottom w:val="none" w:sz="0" w:space="0" w:color="auto"/>
        <w:right w:val="none" w:sz="0" w:space="0" w:color="auto"/>
      </w:divBdr>
    </w:div>
    <w:div w:id="1591231601">
      <w:bodyDiv w:val="1"/>
      <w:marLeft w:val="0"/>
      <w:marRight w:val="0"/>
      <w:marTop w:val="0"/>
      <w:marBottom w:val="0"/>
      <w:divBdr>
        <w:top w:val="none" w:sz="0" w:space="0" w:color="auto"/>
        <w:left w:val="none" w:sz="0" w:space="0" w:color="auto"/>
        <w:bottom w:val="none" w:sz="0" w:space="0" w:color="auto"/>
        <w:right w:val="none" w:sz="0" w:space="0" w:color="auto"/>
      </w:divBdr>
    </w:div>
    <w:div w:id="1766266605">
      <w:bodyDiv w:val="1"/>
      <w:marLeft w:val="0"/>
      <w:marRight w:val="0"/>
      <w:marTop w:val="0"/>
      <w:marBottom w:val="0"/>
      <w:divBdr>
        <w:top w:val="none" w:sz="0" w:space="0" w:color="auto"/>
        <w:left w:val="none" w:sz="0" w:space="0" w:color="auto"/>
        <w:bottom w:val="none" w:sz="0" w:space="0" w:color="auto"/>
        <w:right w:val="none" w:sz="0" w:space="0" w:color="auto"/>
      </w:divBdr>
    </w:div>
    <w:div w:id="2013798118">
      <w:bodyDiv w:val="1"/>
      <w:marLeft w:val="0"/>
      <w:marRight w:val="0"/>
      <w:marTop w:val="0"/>
      <w:marBottom w:val="0"/>
      <w:divBdr>
        <w:top w:val="none" w:sz="0" w:space="0" w:color="auto"/>
        <w:left w:val="none" w:sz="0" w:space="0" w:color="auto"/>
        <w:bottom w:val="none" w:sz="0" w:space="0" w:color="auto"/>
        <w:right w:val="none" w:sz="0" w:space="0" w:color="auto"/>
      </w:divBdr>
    </w:div>
    <w:div w:id="2092463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634F35-98D1-4202-BCB3-9F4904851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TotalTime>
  <Pages>5</Pages>
  <Words>1459</Words>
  <Characters>8320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 pc</dc:creator>
  <cp:lastModifiedBy>محمدمهدی عمادی</cp:lastModifiedBy>
  <cp:revision>12</cp:revision>
  <cp:lastPrinted>2023-02-10T19:55:00Z</cp:lastPrinted>
  <dcterms:created xsi:type="dcterms:W3CDTF">2023-02-08T04:47:00Z</dcterms:created>
  <dcterms:modified xsi:type="dcterms:W3CDTF">2023-02-13T14:12:00Z</dcterms:modified>
</cp:coreProperties>
</file>