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45660">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45660" w:rsidRPr="00045660" w:rsidRDefault="00045660" w:rsidP="0004566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575785" w:history="1">
        <w:r w:rsidRPr="00045660">
          <w:rPr>
            <w:rStyle w:val="Hyperlink"/>
            <w:noProof/>
            <w:rtl/>
          </w:rPr>
          <w:t>الف: موثقه سماعه</w:t>
        </w:r>
        <w:r w:rsidRPr="00045660">
          <w:rPr>
            <w:noProof/>
            <w:webHidden/>
            <w:rtl/>
          </w:rPr>
          <w:tab/>
        </w:r>
        <w:r w:rsidRPr="00045660">
          <w:rPr>
            <w:rStyle w:val="Hyperlink"/>
            <w:noProof/>
            <w:rtl/>
          </w:rPr>
          <w:fldChar w:fldCharType="begin"/>
        </w:r>
        <w:r w:rsidRPr="00045660">
          <w:rPr>
            <w:noProof/>
            <w:webHidden/>
            <w:rtl/>
          </w:rPr>
          <w:instrText xml:space="preserve"> </w:instrText>
        </w:r>
        <w:r w:rsidRPr="00045660">
          <w:rPr>
            <w:noProof/>
            <w:webHidden/>
          </w:rPr>
          <w:instrText>PAGEREF</w:instrText>
        </w:r>
        <w:r w:rsidRPr="00045660">
          <w:rPr>
            <w:noProof/>
            <w:webHidden/>
            <w:rtl/>
          </w:rPr>
          <w:instrText xml:space="preserve"> _</w:instrText>
        </w:r>
        <w:r w:rsidRPr="00045660">
          <w:rPr>
            <w:noProof/>
            <w:webHidden/>
          </w:rPr>
          <w:instrText>Toc1575785 \h</w:instrText>
        </w:r>
        <w:r w:rsidRPr="00045660">
          <w:rPr>
            <w:noProof/>
            <w:webHidden/>
            <w:rtl/>
          </w:rPr>
          <w:instrText xml:space="preserve"> </w:instrText>
        </w:r>
        <w:r w:rsidRPr="00045660">
          <w:rPr>
            <w:rStyle w:val="Hyperlink"/>
            <w:noProof/>
            <w:rtl/>
          </w:rPr>
        </w:r>
        <w:r w:rsidRPr="00045660">
          <w:rPr>
            <w:rStyle w:val="Hyperlink"/>
            <w:noProof/>
            <w:rtl/>
          </w:rPr>
          <w:fldChar w:fldCharType="separate"/>
        </w:r>
        <w:r>
          <w:rPr>
            <w:noProof/>
            <w:webHidden/>
            <w:rtl/>
          </w:rPr>
          <w:t>1</w:t>
        </w:r>
        <w:r w:rsidRPr="00045660">
          <w:rPr>
            <w:rStyle w:val="Hyperlink"/>
            <w:noProof/>
            <w:rtl/>
          </w:rPr>
          <w:fldChar w:fldCharType="end"/>
        </w:r>
      </w:hyperlink>
    </w:p>
    <w:p w:rsidR="00045660" w:rsidRPr="00045660" w:rsidRDefault="00D2064C" w:rsidP="00045660">
      <w:pPr>
        <w:pStyle w:val="TOC2"/>
        <w:tabs>
          <w:tab w:val="right" w:leader="dot" w:pos="10194"/>
        </w:tabs>
        <w:rPr>
          <w:rFonts w:asciiTheme="minorHAnsi" w:eastAsiaTheme="minorEastAsia" w:hAnsiTheme="minorHAnsi" w:cstheme="minorBidi"/>
          <w:bCs w:val="0"/>
          <w:noProof/>
          <w:color w:val="auto"/>
          <w:szCs w:val="22"/>
          <w:rtl/>
        </w:rPr>
      </w:pPr>
      <w:hyperlink w:anchor="_Toc1575786" w:history="1">
        <w:r w:rsidR="00045660" w:rsidRPr="00045660">
          <w:rPr>
            <w:rStyle w:val="Hyperlink"/>
            <w:noProof/>
            <w:rtl/>
          </w:rPr>
          <w:t>ب: صح</w:t>
        </w:r>
        <w:r w:rsidR="00045660" w:rsidRPr="00045660">
          <w:rPr>
            <w:rStyle w:val="Hyperlink"/>
            <w:rFonts w:hint="cs"/>
            <w:noProof/>
            <w:rtl/>
          </w:rPr>
          <w:t>ی</w:t>
        </w:r>
        <w:r w:rsidR="00045660" w:rsidRPr="00045660">
          <w:rPr>
            <w:rStyle w:val="Hyperlink"/>
            <w:rFonts w:hint="eastAsia"/>
            <w:noProof/>
            <w:rtl/>
          </w:rPr>
          <w:t>حه</w:t>
        </w:r>
        <w:r w:rsidR="00045660" w:rsidRPr="00045660">
          <w:rPr>
            <w:rStyle w:val="Hyperlink"/>
            <w:noProof/>
            <w:rtl/>
          </w:rPr>
          <w:t xml:space="preserve"> عل</w:t>
        </w:r>
        <w:r w:rsidR="00045660" w:rsidRPr="00045660">
          <w:rPr>
            <w:rStyle w:val="Hyperlink"/>
            <w:rFonts w:hint="cs"/>
            <w:noProof/>
            <w:rtl/>
          </w:rPr>
          <w:t>ی</w:t>
        </w:r>
        <w:r w:rsidR="00045660" w:rsidRPr="00045660">
          <w:rPr>
            <w:rStyle w:val="Hyperlink"/>
            <w:noProof/>
            <w:rtl/>
          </w:rPr>
          <w:t xml:space="preserve"> بن مهز</w:t>
        </w:r>
        <w:r w:rsidR="00045660" w:rsidRPr="00045660">
          <w:rPr>
            <w:rStyle w:val="Hyperlink"/>
            <w:rFonts w:hint="cs"/>
            <w:noProof/>
            <w:rtl/>
          </w:rPr>
          <w:t>ی</w:t>
        </w:r>
        <w:r w:rsidR="00045660" w:rsidRPr="00045660">
          <w:rPr>
            <w:rStyle w:val="Hyperlink"/>
            <w:rFonts w:hint="eastAsia"/>
            <w:noProof/>
            <w:rtl/>
          </w:rPr>
          <w:t>ار</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Toc1575786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2</w:t>
        </w:r>
        <w:r w:rsidR="00045660" w:rsidRPr="00045660">
          <w:rPr>
            <w:rStyle w:val="Hyperlink"/>
            <w:noProof/>
            <w:rtl/>
          </w:rPr>
          <w:fldChar w:fldCharType="end"/>
        </w:r>
      </w:hyperlink>
    </w:p>
    <w:p w:rsidR="00045660" w:rsidRPr="00045660" w:rsidRDefault="00D2064C" w:rsidP="00045660">
      <w:pPr>
        <w:pStyle w:val="TOC2"/>
        <w:tabs>
          <w:tab w:val="right" w:leader="dot" w:pos="10194"/>
        </w:tabs>
        <w:rPr>
          <w:rFonts w:asciiTheme="minorHAnsi" w:eastAsiaTheme="minorEastAsia" w:hAnsiTheme="minorHAnsi" w:cstheme="minorBidi"/>
          <w:bCs w:val="0"/>
          <w:noProof/>
          <w:color w:val="auto"/>
          <w:szCs w:val="22"/>
          <w:rtl/>
        </w:rPr>
      </w:pPr>
      <w:hyperlink w:anchor="_Toc1575787" w:history="1">
        <w:r w:rsidR="00045660" w:rsidRPr="00045660">
          <w:rPr>
            <w:rStyle w:val="Hyperlink"/>
            <w:noProof/>
            <w:rtl/>
          </w:rPr>
          <w:t>مناقشه در استدلال به صح</w:t>
        </w:r>
        <w:r w:rsidR="00045660" w:rsidRPr="00045660">
          <w:rPr>
            <w:rStyle w:val="Hyperlink"/>
            <w:rFonts w:hint="cs"/>
            <w:noProof/>
            <w:rtl/>
          </w:rPr>
          <w:t>ی</w:t>
        </w:r>
        <w:r w:rsidR="00045660" w:rsidRPr="00045660">
          <w:rPr>
            <w:rStyle w:val="Hyperlink"/>
            <w:rFonts w:hint="eastAsia"/>
            <w:noProof/>
            <w:rtl/>
          </w:rPr>
          <w:t>حه</w:t>
        </w:r>
        <w:r w:rsidR="00045660" w:rsidRPr="00045660">
          <w:rPr>
            <w:rStyle w:val="Hyperlink"/>
            <w:noProof/>
            <w:rtl/>
          </w:rPr>
          <w:t xml:space="preserve"> عل</w:t>
        </w:r>
        <w:r w:rsidR="00045660" w:rsidRPr="00045660">
          <w:rPr>
            <w:rStyle w:val="Hyperlink"/>
            <w:rFonts w:hint="cs"/>
            <w:noProof/>
            <w:rtl/>
          </w:rPr>
          <w:t>ی</w:t>
        </w:r>
        <w:r w:rsidR="00045660" w:rsidRPr="00045660">
          <w:rPr>
            <w:rStyle w:val="Hyperlink"/>
            <w:noProof/>
            <w:rtl/>
          </w:rPr>
          <w:t xml:space="preserve"> بن مهز</w:t>
        </w:r>
        <w:r w:rsidR="00045660" w:rsidRPr="00045660">
          <w:rPr>
            <w:rStyle w:val="Hyperlink"/>
            <w:rFonts w:hint="cs"/>
            <w:noProof/>
            <w:rtl/>
          </w:rPr>
          <w:t>ی</w:t>
        </w:r>
        <w:r w:rsidR="00045660" w:rsidRPr="00045660">
          <w:rPr>
            <w:rStyle w:val="Hyperlink"/>
            <w:rFonts w:hint="eastAsia"/>
            <w:noProof/>
            <w:rtl/>
          </w:rPr>
          <w:t>ار</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Toc1575787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2</w:t>
        </w:r>
        <w:r w:rsidR="00045660" w:rsidRPr="00045660">
          <w:rPr>
            <w:rStyle w:val="Hyperlink"/>
            <w:noProof/>
            <w:rtl/>
          </w:rPr>
          <w:fldChar w:fldCharType="end"/>
        </w:r>
      </w:hyperlink>
    </w:p>
    <w:p w:rsidR="00045660" w:rsidRPr="00045660" w:rsidRDefault="00D2064C" w:rsidP="00045660">
      <w:pPr>
        <w:pStyle w:val="TOC3"/>
        <w:tabs>
          <w:tab w:val="right" w:leader="dot" w:pos="10194"/>
        </w:tabs>
        <w:rPr>
          <w:rFonts w:asciiTheme="minorHAnsi" w:eastAsiaTheme="minorEastAsia" w:hAnsiTheme="minorHAnsi" w:cstheme="minorBidi"/>
          <w:bCs w:val="0"/>
          <w:iCs w:val="0"/>
          <w:noProof/>
          <w:color w:val="auto"/>
          <w:szCs w:val="22"/>
          <w:rtl/>
        </w:rPr>
      </w:pPr>
      <w:hyperlink w:anchor="_Toc1575788" w:history="1">
        <w:r w:rsidR="00045660" w:rsidRPr="00045660">
          <w:rPr>
            <w:rStyle w:val="Hyperlink"/>
            <w:iCs w:val="0"/>
            <w:noProof/>
            <w:rtl/>
          </w:rPr>
          <w:t>پاسخ از مناقشه ذکر شده و اشکال در آن</w:t>
        </w:r>
        <w:r w:rsidR="00045660" w:rsidRPr="00045660">
          <w:rPr>
            <w:iCs w:val="0"/>
            <w:noProof/>
            <w:webHidden/>
            <w:rtl/>
          </w:rPr>
          <w:tab/>
        </w:r>
        <w:r w:rsidR="00045660" w:rsidRPr="00045660">
          <w:rPr>
            <w:rStyle w:val="Hyperlink"/>
            <w:iCs w:val="0"/>
            <w:noProof/>
            <w:rtl/>
          </w:rPr>
          <w:fldChar w:fldCharType="begin"/>
        </w:r>
        <w:r w:rsidR="00045660" w:rsidRPr="00045660">
          <w:rPr>
            <w:iCs w:val="0"/>
            <w:noProof/>
            <w:webHidden/>
            <w:rtl/>
          </w:rPr>
          <w:instrText xml:space="preserve"> </w:instrText>
        </w:r>
        <w:r w:rsidR="00045660" w:rsidRPr="00045660">
          <w:rPr>
            <w:iCs w:val="0"/>
            <w:noProof/>
            <w:webHidden/>
          </w:rPr>
          <w:instrText>PAGEREF</w:instrText>
        </w:r>
        <w:r w:rsidR="00045660" w:rsidRPr="00045660">
          <w:rPr>
            <w:iCs w:val="0"/>
            <w:noProof/>
            <w:webHidden/>
            <w:rtl/>
          </w:rPr>
          <w:instrText xml:space="preserve"> _</w:instrText>
        </w:r>
        <w:r w:rsidR="00045660" w:rsidRPr="00045660">
          <w:rPr>
            <w:iCs w:val="0"/>
            <w:noProof/>
            <w:webHidden/>
          </w:rPr>
          <w:instrText>Toc1575788 \h</w:instrText>
        </w:r>
        <w:r w:rsidR="00045660" w:rsidRPr="00045660">
          <w:rPr>
            <w:iCs w:val="0"/>
            <w:noProof/>
            <w:webHidden/>
            <w:rtl/>
          </w:rPr>
          <w:instrText xml:space="preserve"> </w:instrText>
        </w:r>
        <w:r w:rsidR="00045660" w:rsidRPr="00045660">
          <w:rPr>
            <w:rStyle w:val="Hyperlink"/>
            <w:iCs w:val="0"/>
            <w:noProof/>
            <w:rtl/>
          </w:rPr>
        </w:r>
        <w:r w:rsidR="00045660" w:rsidRPr="00045660">
          <w:rPr>
            <w:rStyle w:val="Hyperlink"/>
            <w:iCs w:val="0"/>
            <w:noProof/>
            <w:rtl/>
          </w:rPr>
          <w:fldChar w:fldCharType="separate"/>
        </w:r>
        <w:r w:rsidR="00045660">
          <w:rPr>
            <w:iCs w:val="0"/>
            <w:noProof/>
            <w:webHidden/>
            <w:rtl/>
          </w:rPr>
          <w:t>2</w:t>
        </w:r>
        <w:r w:rsidR="00045660" w:rsidRPr="00045660">
          <w:rPr>
            <w:rStyle w:val="Hyperlink"/>
            <w:iCs w:val="0"/>
            <w:noProof/>
            <w:rtl/>
          </w:rPr>
          <w:fldChar w:fldCharType="end"/>
        </w:r>
      </w:hyperlink>
    </w:p>
    <w:p w:rsidR="00045660" w:rsidRPr="00045660" w:rsidRDefault="00D2064C" w:rsidP="00045660">
      <w:pPr>
        <w:pStyle w:val="TOC1"/>
        <w:rPr>
          <w:rFonts w:asciiTheme="minorHAnsi" w:eastAsiaTheme="minorEastAsia" w:hAnsiTheme="minorHAnsi" w:cstheme="minorBidi"/>
          <w:noProof/>
          <w:color w:val="auto"/>
          <w:szCs w:val="22"/>
          <w:rtl/>
        </w:rPr>
      </w:pPr>
      <w:hyperlink w:anchor="_Toc1575789" w:history="1">
        <w:r w:rsidR="00045660" w:rsidRPr="00045660">
          <w:rPr>
            <w:rStyle w:val="Hyperlink"/>
            <w:noProof/>
            <w:rtl/>
          </w:rPr>
          <w:t>ج: مکاتبه حم</w:t>
        </w:r>
        <w:r w:rsidR="00045660" w:rsidRPr="00045660">
          <w:rPr>
            <w:rStyle w:val="Hyperlink"/>
            <w:rFonts w:hint="cs"/>
            <w:noProof/>
            <w:rtl/>
          </w:rPr>
          <w:t>ی</w:t>
        </w:r>
        <w:r w:rsidR="00045660" w:rsidRPr="00045660">
          <w:rPr>
            <w:rStyle w:val="Hyperlink"/>
            <w:rFonts w:hint="eastAsia"/>
            <w:noProof/>
            <w:rtl/>
          </w:rPr>
          <w:t>ر</w:t>
        </w:r>
        <w:r w:rsidR="00045660" w:rsidRPr="00045660">
          <w:rPr>
            <w:rStyle w:val="Hyperlink"/>
            <w:rFonts w:hint="cs"/>
            <w:noProof/>
            <w:rtl/>
          </w:rPr>
          <w:t>ی</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Toc1575789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4</w:t>
        </w:r>
        <w:r w:rsidR="00045660" w:rsidRPr="00045660">
          <w:rPr>
            <w:rStyle w:val="Hyperlink"/>
            <w:noProof/>
            <w:rtl/>
          </w:rPr>
          <w:fldChar w:fldCharType="end"/>
        </w:r>
      </w:hyperlink>
    </w:p>
    <w:p w:rsidR="00045660" w:rsidRPr="00045660" w:rsidRDefault="00D2064C" w:rsidP="00045660">
      <w:pPr>
        <w:pStyle w:val="TOC2"/>
        <w:tabs>
          <w:tab w:val="right" w:leader="dot" w:pos="10194"/>
        </w:tabs>
        <w:rPr>
          <w:rFonts w:asciiTheme="minorHAnsi" w:eastAsiaTheme="minorEastAsia" w:hAnsiTheme="minorHAnsi" w:cstheme="minorBidi"/>
          <w:bCs w:val="0"/>
          <w:noProof/>
          <w:color w:val="auto"/>
          <w:szCs w:val="22"/>
          <w:rtl/>
        </w:rPr>
      </w:pPr>
      <w:hyperlink w:anchor="_Toc1575790" w:history="1">
        <w:r w:rsidR="00045660" w:rsidRPr="00045660">
          <w:rPr>
            <w:rStyle w:val="Hyperlink"/>
            <w:noProof/>
            <w:rtl/>
          </w:rPr>
          <w:t>بررس</w:t>
        </w:r>
        <w:r w:rsidR="00045660" w:rsidRPr="00045660">
          <w:rPr>
            <w:rStyle w:val="Hyperlink"/>
            <w:rFonts w:hint="cs"/>
            <w:noProof/>
            <w:rtl/>
          </w:rPr>
          <w:t>ی</w:t>
        </w:r>
        <w:r w:rsidR="00045660" w:rsidRPr="00045660">
          <w:rPr>
            <w:rStyle w:val="Hyperlink"/>
            <w:noProof/>
            <w:rtl/>
          </w:rPr>
          <w:t xml:space="preserve"> سند</w:t>
        </w:r>
        <w:r w:rsidR="00045660" w:rsidRPr="00045660">
          <w:rPr>
            <w:rStyle w:val="Hyperlink"/>
            <w:rFonts w:hint="cs"/>
            <w:noProof/>
            <w:rtl/>
          </w:rPr>
          <w:t>ی</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Toc1575790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4</w:t>
        </w:r>
        <w:r w:rsidR="00045660" w:rsidRPr="00045660">
          <w:rPr>
            <w:rStyle w:val="Hyperlink"/>
            <w:noProof/>
            <w:rtl/>
          </w:rPr>
          <w:fldChar w:fldCharType="end"/>
        </w:r>
      </w:hyperlink>
    </w:p>
    <w:p w:rsidR="00045660" w:rsidRPr="00045660" w:rsidRDefault="00D2064C" w:rsidP="00045660">
      <w:pPr>
        <w:pStyle w:val="TOC3"/>
        <w:tabs>
          <w:tab w:val="right" w:leader="dot" w:pos="10194"/>
        </w:tabs>
        <w:rPr>
          <w:rFonts w:asciiTheme="minorHAnsi" w:eastAsiaTheme="minorEastAsia" w:hAnsiTheme="minorHAnsi" w:cstheme="minorBidi"/>
          <w:bCs w:val="0"/>
          <w:iCs w:val="0"/>
          <w:noProof/>
          <w:color w:val="auto"/>
          <w:szCs w:val="22"/>
          <w:rtl/>
        </w:rPr>
      </w:pPr>
      <w:hyperlink w:anchor="_Toc1575791" w:history="1">
        <w:r w:rsidR="00045660" w:rsidRPr="00045660">
          <w:rPr>
            <w:rStyle w:val="Hyperlink"/>
            <w:iCs w:val="0"/>
            <w:noProof/>
            <w:rtl/>
          </w:rPr>
          <w:t>پاسخ از عدم اثبات وثاقت نوبخت</w:t>
        </w:r>
        <w:r w:rsidR="00045660" w:rsidRPr="00045660">
          <w:rPr>
            <w:rStyle w:val="Hyperlink"/>
            <w:rFonts w:hint="cs"/>
            <w:iCs w:val="0"/>
            <w:noProof/>
            <w:rtl/>
          </w:rPr>
          <w:t>ی</w:t>
        </w:r>
        <w:r w:rsidR="00045660" w:rsidRPr="00045660">
          <w:rPr>
            <w:iCs w:val="0"/>
            <w:noProof/>
            <w:webHidden/>
            <w:rtl/>
          </w:rPr>
          <w:tab/>
        </w:r>
        <w:r w:rsidR="00045660" w:rsidRPr="00045660">
          <w:rPr>
            <w:rStyle w:val="Hyperlink"/>
            <w:iCs w:val="0"/>
            <w:noProof/>
            <w:rtl/>
          </w:rPr>
          <w:fldChar w:fldCharType="begin"/>
        </w:r>
        <w:r w:rsidR="00045660" w:rsidRPr="00045660">
          <w:rPr>
            <w:iCs w:val="0"/>
            <w:noProof/>
            <w:webHidden/>
            <w:rtl/>
          </w:rPr>
          <w:instrText xml:space="preserve"> </w:instrText>
        </w:r>
        <w:r w:rsidR="00045660" w:rsidRPr="00045660">
          <w:rPr>
            <w:iCs w:val="0"/>
            <w:noProof/>
            <w:webHidden/>
          </w:rPr>
          <w:instrText>PAGEREF</w:instrText>
        </w:r>
        <w:r w:rsidR="00045660" w:rsidRPr="00045660">
          <w:rPr>
            <w:iCs w:val="0"/>
            <w:noProof/>
            <w:webHidden/>
            <w:rtl/>
          </w:rPr>
          <w:instrText xml:space="preserve"> _</w:instrText>
        </w:r>
        <w:r w:rsidR="00045660" w:rsidRPr="00045660">
          <w:rPr>
            <w:iCs w:val="0"/>
            <w:noProof/>
            <w:webHidden/>
          </w:rPr>
          <w:instrText>Toc1575791 \h</w:instrText>
        </w:r>
        <w:r w:rsidR="00045660" w:rsidRPr="00045660">
          <w:rPr>
            <w:iCs w:val="0"/>
            <w:noProof/>
            <w:webHidden/>
            <w:rtl/>
          </w:rPr>
          <w:instrText xml:space="preserve"> </w:instrText>
        </w:r>
        <w:r w:rsidR="00045660" w:rsidRPr="00045660">
          <w:rPr>
            <w:rStyle w:val="Hyperlink"/>
            <w:iCs w:val="0"/>
            <w:noProof/>
            <w:rtl/>
          </w:rPr>
        </w:r>
        <w:r w:rsidR="00045660" w:rsidRPr="00045660">
          <w:rPr>
            <w:rStyle w:val="Hyperlink"/>
            <w:iCs w:val="0"/>
            <w:noProof/>
            <w:rtl/>
          </w:rPr>
          <w:fldChar w:fldCharType="separate"/>
        </w:r>
        <w:r w:rsidR="00045660">
          <w:rPr>
            <w:iCs w:val="0"/>
            <w:noProof/>
            <w:webHidden/>
            <w:rtl/>
          </w:rPr>
          <w:t>4</w:t>
        </w:r>
        <w:r w:rsidR="00045660" w:rsidRPr="00045660">
          <w:rPr>
            <w:rStyle w:val="Hyperlink"/>
            <w:iCs w:val="0"/>
            <w:noProof/>
            <w:rtl/>
          </w:rPr>
          <w:fldChar w:fldCharType="end"/>
        </w:r>
      </w:hyperlink>
    </w:p>
    <w:p w:rsidR="00045660" w:rsidRPr="00045660" w:rsidRDefault="00D2064C" w:rsidP="00045660">
      <w:pPr>
        <w:pStyle w:val="TOC4"/>
        <w:tabs>
          <w:tab w:val="right" w:leader="dot" w:pos="10194"/>
        </w:tabs>
        <w:rPr>
          <w:rFonts w:asciiTheme="minorHAnsi" w:eastAsiaTheme="minorEastAsia" w:hAnsiTheme="minorHAnsi" w:cstheme="minorBidi"/>
          <w:bCs w:val="0"/>
          <w:noProof/>
          <w:color w:val="auto"/>
          <w:szCs w:val="22"/>
          <w:rtl/>
        </w:rPr>
      </w:pPr>
      <w:hyperlink w:anchor="_Toc1575792" w:history="1">
        <w:r w:rsidR="00045660" w:rsidRPr="00045660">
          <w:rPr>
            <w:rStyle w:val="Hyperlink"/>
            <w:noProof/>
            <w:rtl/>
          </w:rPr>
          <w:t>اشکال: ذکر عبارت مورد استدلال در طومار دوم و عدم دل</w:t>
        </w:r>
        <w:r w:rsidR="00045660" w:rsidRPr="00045660">
          <w:rPr>
            <w:rStyle w:val="Hyperlink"/>
            <w:rFonts w:hint="cs"/>
            <w:noProof/>
            <w:rtl/>
          </w:rPr>
          <w:t>ی</w:t>
        </w:r>
        <w:r w:rsidR="00045660" w:rsidRPr="00045660">
          <w:rPr>
            <w:rStyle w:val="Hyperlink"/>
            <w:rFonts w:hint="eastAsia"/>
            <w:noProof/>
            <w:rtl/>
          </w:rPr>
          <w:t>ل</w:t>
        </w:r>
        <w:r w:rsidR="00045660" w:rsidRPr="00045660">
          <w:rPr>
            <w:rStyle w:val="Hyperlink"/>
            <w:noProof/>
            <w:rtl/>
          </w:rPr>
          <w:t xml:space="preserve"> بر تأ</w:t>
        </w:r>
        <w:r w:rsidR="00045660" w:rsidRPr="00045660">
          <w:rPr>
            <w:rStyle w:val="Hyperlink"/>
            <w:rFonts w:hint="cs"/>
            <w:noProof/>
            <w:rtl/>
          </w:rPr>
          <w:t>یی</w:t>
        </w:r>
        <w:r w:rsidR="00045660" w:rsidRPr="00045660">
          <w:rPr>
            <w:rStyle w:val="Hyperlink"/>
            <w:rFonts w:hint="eastAsia"/>
            <w:noProof/>
            <w:rtl/>
          </w:rPr>
          <w:t>د</w:t>
        </w:r>
        <w:r w:rsidR="00045660" w:rsidRPr="00045660">
          <w:rPr>
            <w:rStyle w:val="Hyperlink"/>
            <w:noProof/>
            <w:rtl/>
          </w:rPr>
          <w:t xml:space="preserve"> طومار دوم</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Toc1575792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4</w:t>
        </w:r>
        <w:r w:rsidR="00045660" w:rsidRPr="00045660">
          <w:rPr>
            <w:rStyle w:val="Hyperlink"/>
            <w:noProof/>
            <w:rtl/>
          </w:rPr>
          <w:fldChar w:fldCharType="end"/>
        </w:r>
      </w:hyperlink>
    </w:p>
    <w:p w:rsidR="00045660" w:rsidRPr="00045660" w:rsidRDefault="00D2064C" w:rsidP="00045660">
      <w:pPr>
        <w:pStyle w:val="TOC5"/>
        <w:tabs>
          <w:tab w:val="right" w:leader="dot" w:pos="10194"/>
        </w:tabs>
        <w:rPr>
          <w:rFonts w:asciiTheme="minorHAnsi" w:eastAsiaTheme="minorEastAsia" w:hAnsiTheme="minorHAnsi" w:cstheme="minorBidi"/>
          <w:bCs w:val="0"/>
          <w:noProof/>
          <w:color w:val="auto"/>
          <w:szCs w:val="22"/>
          <w:rtl/>
        </w:rPr>
      </w:pPr>
      <w:hyperlink w:anchor="_Toc1575793" w:history="1">
        <w:r w:rsidR="00045660" w:rsidRPr="00045660">
          <w:rPr>
            <w:rStyle w:val="Hyperlink"/>
            <w:noProof/>
            <w:rtl/>
          </w:rPr>
          <w:t>پاسخ</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Toc1575793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5</w:t>
        </w:r>
        <w:r w:rsidR="00045660" w:rsidRPr="00045660">
          <w:rPr>
            <w:rStyle w:val="Hyperlink"/>
            <w:noProof/>
            <w:rtl/>
          </w:rPr>
          <w:fldChar w:fldCharType="end"/>
        </w:r>
      </w:hyperlink>
    </w:p>
    <w:p w:rsidR="00045660" w:rsidRPr="00045660" w:rsidRDefault="00D2064C" w:rsidP="00045660">
      <w:pPr>
        <w:pStyle w:val="TOC3"/>
        <w:tabs>
          <w:tab w:val="right" w:leader="dot" w:pos="10194"/>
        </w:tabs>
        <w:rPr>
          <w:rFonts w:asciiTheme="minorHAnsi" w:eastAsiaTheme="minorEastAsia" w:hAnsiTheme="minorHAnsi" w:cstheme="minorBidi"/>
          <w:bCs w:val="0"/>
          <w:iCs w:val="0"/>
          <w:noProof/>
          <w:color w:val="auto"/>
          <w:szCs w:val="22"/>
          <w:rtl/>
        </w:rPr>
      </w:pPr>
      <w:hyperlink w:anchor="_Toc1575794" w:history="1">
        <w:r w:rsidR="00045660" w:rsidRPr="00045660">
          <w:rPr>
            <w:rStyle w:val="Hyperlink"/>
            <w:iCs w:val="0"/>
            <w:noProof/>
            <w:rtl/>
          </w:rPr>
          <w:t>مناقشه آقا</w:t>
        </w:r>
        <w:r w:rsidR="00045660" w:rsidRPr="00045660">
          <w:rPr>
            <w:rStyle w:val="Hyperlink"/>
            <w:rFonts w:hint="cs"/>
            <w:iCs w:val="0"/>
            <w:noProof/>
            <w:rtl/>
          </w:rPr>
          <w:t>ی</w:t>
        </w:r>
        <w:r w:rsidR="00045660" w:rsidRPr="00045660">
          <w:rPr>
            <w:rStyle w:val="Hyperlink"/>
            <w:iCs w:val="0"/>
            <w:noProof/>
            <w:rtl/>
          </w:rPr>
          <w:t xml:space="preserve"> س</w:t>
        </w:r>
        <w:r w:rsidR="00045660" w:rsidRPr="00045660">
          <w:rPr>
            <w:rStyle w:val="Hyperlink"/>
            <w:rFonts w:hint="cs"/>
            <w:iCs w:val="0"/>
            <w:noProof/>
            <w:rtl/>
          </w:rPr>
          <w:t>ی</w:t>
        </w:r>
        <w:r w:rsidR="00045660" w:rsidRPr="00045660">
          <w:rPr>
            <w:rStyle w:val="Hyperlink"/>
            <w:rFonts w:hint="eastAsia"/>
            <w:iCs w:val="0"/>
            <w:noProof/>
            <w:rtl/>
          </w:rPr>
          <w:t>ستان</w:t>
        </w:r>
        <w:r w:rsidR="00045660" w:rsidRPr="00045660">
          <w:rPr>
            <w:rStyle w:val="Hyperlink"/>
            <w:rFonts w:hint="cs"/>
            <w:iCs w:val="0"/>
            <w:noProof/>
            <w:rtl/>
          </w:rPr>
          <w:t>ی</w:t>
        </w:r>
        <w:r w:rsidR="00045660" w:rsidRPr="00045660">
          <w:rPr>
            <w:rStyle w:val="Hyperlink"/>
            <w:iCs w:val="0"/>
            <w:noProof/>
            <w:rtl/>
          </w:rPr>
          <w:t xml:space="preserve"> در سند مکاتبه حم</w:t>
        </w:r>
        <w:r w:rsidR="00045660" w:rsidRPr="00045660">
          <w:rPr>
            <w:rStyle w:val="Hyperlink"/>
            <w:rFonts w:hint="cs"/>
            <w:iCs w:val="0"/>
            <w:noProof/>
            <w:rtl/>
          </w:rPr>
          <w:t>ی</w:t>
        </w:r>
        <w:r w:rsidR="00045660" w:rsidRPr="00045660">
          <w:rPr>
            <w:rStyle w:val="Hyperlink"/>
            <w:rFonts w:hint="eastAsia"/>
            <w:iCs w:val="0"/>
            <w:noProof/>
            <w:rtl/>
          </w:rPr>
          <w:t>ر</w:t>
        </w:r>
        <w:r w:rsidR="00045660" w:rsidRPr="00045660">
          <w:rPr>
            <w:rStyle w:val="Hyperlink"/>
            <w:rFonts w:hint="cs"/>
            <w:iCs w:val="0"/>
            <w:noProof/>
            <w:rtl/>
          </w:rPr>
          <w:t>ی</w:t>
        </w:r>
        <w:r w:rsidR="00045660" w:rsidRPr="00045660">
          <w:rPr>
            <w:iCs w:val="0"/>
            <w:noProof/>
            <w:webHidden/>
            <w:rtl/>
          </w:rPr>
          <w:tab/>
        </w:r>
        <w:r w:rsidR="00045660" w:rsidRPr="00045660">
          <w:rPr>
            <w:rStyle w:val="Hyperlink"/>
            <w:iCs w:val="0"/>
            <w:noProof/>
            <w:rtl/>
          </w:rPr>
          <w:fldChar w:fldCharType="begin"/>
        </w:r>
        <w:r w:rsidR="00045660" w:rsidRPr="00045660">
          <w:rPr>
            <w:iCs w:val="0"/>
            <w:noProof/>
            <w:webHidden/>
            <w:rtl/>
          </w:rPr>
          <w:instrText xml:space="preserve"> </w:instrText>
        </w:r>
        <w:r w:rsidR="00045660" w:rsidRPr="00045660">
          <w:rPr>
            <w:iCs w:val="0"/>
            <w:noProof/>
            <w:webHidden/>
          </w:rPr>
          <w:instrText>PAGEREF</w:instrText>
        </w:r>
        <w:r w:rsidR="00045660" w:rsidRPr="00045660">
          <w:rPr>
            <w:iCs w:val="0"/>
            <w:noProof/>
            <w:webHidden/>
            <w:rtl/>
          </w:rPr>
          <w:instrText xml:space="preserve"> _</w:instrText>
        </w:r>
        <w:r w:rsidR="00045660" w:rsidRPr="00045660">
          <w:rPr>
            <w:iCs w:val="0"/>
            <w:noProof/>
            <w:webHidden/>
          </w:rPr>
          <w:instrText>Toc1575794 \h</w:instrText>
        </w:r>
        <w:r w:rsidR="00045660" w:rsidRPr="00045660">
          <w:rPr>
            <w:iCs w:val="0"/>
            <w:noProof/>
            <w:webHidden/>
            <w:rtl/>
          </w:rPr>
          <w:instrText xml:space="preserve"> </w:instrText>
        </w:r>
        <w:r w:rsidR="00045660" w:rsidRPr="00045660">
          <w:rPr>
            <w:rStyle w:val="Hyperlink"/>
            <w:iCs w:val="0"/>
            <w:noProof/>
            <w:rtl/>
          </w:rPr>
        </w:r>
        <w:r w:rsidR="00045660" w:rsidRPr="00045660">
          <w:rPr>
            <w:rStyle w:val="Hyperlink"/>
            <w:iCs w:val="0"/>
            <w:noProof/>
            <w:rtl/>
          </w:rPr>
          <w:fldChar w:fldCharType="separate"/>
        </w:r>
        <w:r w:rsidR="00045660">
          <w:rPr>
            <w:iCs w:val="0"/>
            <w:noProof/>
            <w:webHidden/>
            <w:rtl/>
          </w:rPr>
          <w:t>5</w:t>
        </w:r>
        <w:r w:rsidR="00045660" w:rsidRPr="00045660">
          <w:rPr>
            <w:rStyle w:val="Hyperlink"/>
            <w:iCs w:val="0"/>
            <w:noProof/>
            <w:rtl/>
          </w:rPr>
          <w:fldChar w:fldCharType="end"/>
        </w:r>
      </w:hyperlink>
    </w:p>
    <w:p w:rsidR="00045660" w:rsidRPr="00045660" w:rsidRDefault="00D2064C" w:rsidP="00045660">
      <w:pPr>
        <w:pStyle w:val="TOC4"/>
        <w:tabs>
          <w:tab w:val="right" w:leader="dot" w:pos="10194"/>
        </w:tabs>
        <w:rPr>
          <w:rFonts w:asciiTheme="minorHAnsi" w:eastAsiaTheme="minorEastAsia" w:hAnsiTheme="minorHAnsi" w:cstheme="minorBidi"/>
          <w:bCs w:val="0"/>
          <w:noProof/>
          <w:color w:val="auto"/>
          <w:szCs w:val="22"/>
          <w:rtl/>
        </w:rPr>
      </w:pPr>
      <w:hyperlink w:anchor="_Toc1575795" w:history="1">
        <w:r w:rsidR="00045660" w:rsidRPr="00045660">
          <w:rPr>
            <w:rStyle w:val="Hyperlink"/>
            <w:noProof/>
            <w:rtl/>
          </w:rPr>
          <w:t>پاسخ از اشکال آقا</w:t>
        </w:r>
        <w:r w:rsidR="00045660" w:rsidRPr="00045660">
          <w:rPr>
            <w:rStyle w:val="Hyperlink"/>
            <w:rFonts w:hint="cs"/>
            <w:noProof/>
            <w:rtl/>
          </w:rPr>
          <w:t>ی</w:t>
        </w:r>
        <w:r w:rsidR="00045660" w:rsidRPr="00045660">
          <w:rPr>
            <w:rStyle w:val="Hyperlink"/>
            <w:noProof/>
            <w:rtl/>
          </w:rPr>
          <w:t xml:space="preserve"> س</w:t>
        </w:r>
        <w:r w:rsidR="00045660" w:rsidRPr="00045660">
          <w:rPr>
            <w:rStyle w:val="Hyperlink"/>
            <w:rFonts w:hint="cs"/>
            <w:noProof/>
            <w:rtl/>
          </w:rPr>
          <w:t>ی</w:t>
        </w:r>
        <w:r w:rsidR="00045660" w:rsidRPr="00045660">
          <w:rPr>
            <w:rStyle w:val="Hyperlink"/>
            <w:rFonts w:hint="eastAsia"/>
            <w:noProof/>
            <w:rtl/>
          </w:rPr>
          <w:t>ستان</w:t>
        </w:r>
        <w:r w:rsidR="00045660" w:rsidRPr="00045660">
          <w:rPr>
            <w:rStyle w:val="Hyperlink"/>
            <w:rFonts w:hint="cs"/>
            <w:noProof/>
            <w:rtl/>
          </w:rPr>
          <w:t>ی</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Toc1575795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7</w:t>
        </w:r>
        <w:r w:rsidR="00045660" w:rsidRPr="00045660">
          <w:rPr>
            <w:rStyle w:val="Hyperlink"/>
            <w:noProof/>
            <w:rtl/>
          </w:rPr>
          <w:fldChar w:fldCharType="end"/>
        </w:r>
      </w:hyperlink>
    </w:p>
    <w:p w:rsidR="00045660" w:rsidRPr="00045660" w:rsidRDefault="00D2064C" w:rsidP="00045660">
      <w:pPr>
        <w:pStyle w:val="TOC2"/>
        <w:tabs>
          <w:tab w:val="right" w:leader="dot" w:pos="10194"/>
        </w:tabs>
        <w:rPr>
          <w:rFonts w:asciiTheme="minorHAnsi" w:eastAsiaTheme="minorEastAsia" w:hAnsiTheme="minorHAnsi" w:cstheme="minorBidi"/>
          <w:bCs w:val="0"/>
          <w:noProof/>
          <w:color w:val="auto"/>
          <w:szCs w:val="22"/>
          <w:rtl/>
        </w:rPr>
      </w:pPr>
      <w:hyperlink w:anchor="_Toc1575796" w:history="1">
        <w:r w:rsidR="00045660" w:rsidRPr="00045660">
          <w:rPr>
            <w:rStyle w:val="Hyperlink"/>
            <w:noProof/>
            <w:rtl/>
          </w:rPr>
          <w:t>بررس</w:t>
        </w:r>
        <w:r w:rsidR="00045660" w:rsidRPr="00045660">
          <w:rPr>
            <w:rStyle w:val="Hyperlink"/>
            <w:rFonts w:hint="cs"/>
            <w:noProof/>
            <w:rtl/>
          </w:rPr>
          <w:t>ی</w:t>
        </w:r>
        <w:r w:rsidR="00045660" w:rsidRPr="00045660">
          <w:rPr>
            <w:rStyle w:val="Hyperlink"/>
            <w:noProof/>
            <w:rtl/>
          </w:rPr>
          <w:t xml:space="preserve"> دلال</w:t>
        </w:r>
        <w:r w:rsidR="00045660" w:rsidRPr="00045660">
          <w:rPr>
            <w:rStyle w:val="Hyperlink"/>
            <w:rFonts w:hint="cs"/>
            <w:noProof/>
            <w:rtl/>
          </w:rPr>
          <w:t>ی</w:t>
        </w:r>
        <w:r w:rsidR="00045660" w:rsidRPr="00045660">
          <w:rPr>
            <w:noProof/>
            <w:webHidden/>
            <w:rtl/>
          </w:rPr>
          <w:tab/>
        </w:r>
        <w:r w:rsidR="00045660" w:rsidRPr="00045660">
          <w:rPr>
            <w:rStyle w:val="Hyperlink"/>
            <w:noProof/>
            <w:rtl/>
          </w:rPr>
          <w:fldChar w:fldCharType="begin"/>
        </w:r>
        <w:r w:rsidR="00045660" w:rsidRPr="00045660">
          <w:rPr>
            <w:noProof/>
            <w:webHidden/>
            <w:rtl/>
          </w:rPr>
          <w:instrText xml:space="preserve"> </w:instrText>
        </w:r>
        <w:r w:rsidR="00045660" w:rsidRPr="00045660">
          <w:rPr>
            <w:noProof/>
            <w:webHidden/>
          </w:rPr>
          <w:instrText>PAGEREF</w:instrText>
        </w:r>
        <w:r w:rsidR="00045660" w:rsidRPr="00045660">
          <w:rPr>
            <w:noProof/>
            <w:webHidden/>
            <w:rtl/>
          </w:rPr>
          <w:instrText xml:space="preserve"> _</w:instrText>
        </w:r>
        <w:r w:rsidR="00045660" w:rsidRPr="00045660">
          <w:rPr>
            <w:noProof/>
            <w:webHidden/>
          </w:rPr>
          <w:instrText>Toc1575796 \h</w:instrText>
        </w:r>
        <w:r w:rsidR="00045660" w:rsidRPr="00045660">
          <w:rPr>
            <w:noProof/>
            <w:webHidden/>
            <w:rtl/>
          </w:rPr>
          <w:instrText xml:space="preserve"> </w:instrText>
        </w:r>
        <w:r w:rsidR="00045660" w:rsidRPr="00045660">
          <w:rPr>
            <w:rStyle w:val="Hyperlink"/>
            <w:noProof/>
            <w:rtl/>
          </w:rPr>
        </w:r>
        <w:r w:rsidR="00045660" w:rsidRPr="00045660">
          <w:rPr>
            <w:rStyle w:val="Hyperlink"/>
            <w:noProof/>
            <w:rtl/>
          </w:rPr>
          <w:fldChar w:fldCharType="separate"/>
        </w:r>
        <w:r w:rsidR="00045660">
          <w:rPr>
            <w:noProof/>
            <w:webHidden/>
            <w:rtl/>
          </w:rPr>
          <w:t>8</w:t>
        </w:r>
        <w:r w:rsidR="00045660" w:rsidRPr="00045660">
          <w:rPr>
            <w:rStyle w:val="Hyperlink"/>
            <w:noProof/>
            <w:rtl/>
          </w:rPr>
          <w:fldChar w:fldCharType="end"/>
        </w:r>
      </w:hyperlink>
    </w:p>
    <w:p w:rsidR="00C91EB6" w:rsidRPr="00C91EB6" w:rsidRDefault="00045660" w:rsidP="00B6467D">
      <w:pPr>
        <w:jc w:val="lowKashida"/>
      </w:pPr>
      <w:r>
        <w:rPr>
          <w:rFonts w:cs="B Titr"/>
          <w:noProof/>
          <w:webHidden/>
          <w:color w:val="632423" w:themeColor="accent2" w:themeShade="80"/>
          <w:szCs w:val="24"/>
          <w:rtl/>
        </w:rPr>
        <w:fldChar w:fldCharType="end"/>
      </w:r>
    </w:p>
    <w:p w:rsidR="00F343FB" w:rsidRPr="00A6366F" w:rsidRDefault="00F842AD" w:rsidP="00B6467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7603A">
        <w:rPr>
          <w:rFonts w:hint="cs"/>
          <w:rtl/>
        </w:rPr>
        <w:t xml:space="preserve">مکاتبه حمیری/ </w:t>
      </w:r>
      <w:r w:rsidR="00304374">
        <w:rPr>
          <w:rtl/>
        </w:rPr>
        <w:t>اخبار تخ</w:t>
      </w:r>
      <w:r w:rsidR="00304374">
        <w:rPr>
          <w:rFonts w:hint="cs"/>
          <w:rtl/>
        </w:rPr>
        <w:t>یی</w:t>
      </w:r>
      <w:r w:rsidR="00304374">
        <w:rPr>
          <w:rFonts w:hint="eastAsia"/>
          <w:rtl/>
        </w:rPr>
        <w:t>ر</w:t>
      </w:r>
      <w:r w:rsidR="00386C11" w:rsidRPr="00A6366F">
        <w:rPr>
          <w:rFonts w:hint="cs"/>
          <w:rtl/>
        </w:rPr>
        <w:t>/</w:t>
      </w:r>
      <w:bookmarkStart w:id="2" w:name="BokSabj_d"/>
      <w:bookmarkEnd w:id="2"/>
      <w:r w:rsidR="0037603A">
        <w:rPr>
          <w:rFonts w:hint="cs"/>
          <w:rtl/>
        </w:rPr>
        <w:t xml:space="preserve"> </w:t>
      </w:r>
      <w:r w:rsidR="00304374">
        <w:rPr>
          <w:rtl/>
        </w:rPr>
        <w:t>مقتضا</w:t>
      </w:r>
      <w:r w:rsidR="00304374">
        <w:rPr>
          <w:rFonts w:hint="cs"/>
          <w:rtl/>
        </w:rPr>
        <w:t>ی</w:t>
      </w:r>
      <w:r w:rsidR="00304374">
        <w:rPr>
          <w:rtl/>
        </w:rPr>
        <w:t xml:space="preserve"> اصل ثانو</w:t>
      </w:r>
      <w:r w:rsidR="00304374">
        <w:rPr>
          <w:rFonts w:hint="cs"/>
          <w:rtl/>
        </w:rPr>
        <w:t>ی</w:t>
      </w:r>
      <w:r w:rsidR="0037603A">
        <w:rPr>
          <w:rFonts w:hint="cs"/>
          <w:rtl/>
        </w:rPr>
        <w:t>/ تعارض مستقر</w:t>
      </w:r>
      <w:r w:rsidR="00386C11" w:rsidRPr="00A6366F">
        <w:rPr>
          <w:rFonts w:hint="cs"/>
          <w:rtl/>
        </w:rPr>
        <w:t>/</w:t>
      </w:r>
      <w:bookmarkStart w:id="3" w:name="Bokkolli"/>
      <w:bookmarkEnd w:id="3"/>
      <w:r w:rsidR="0037603A">
        <w:rPr>
          <w:rFonts w:hint="cs"/>
          <w:rtl/>
        </w:rPr>
        <w:t xml:space="preserve"> </w:t>
      </w:r>
      <w:r w:rsidR="00304374">
        <w:rPr>
          <w:rtl/>
        </w:rPr>
        <w:t>تعارض ادله</w:t>
      </w:r>
      <w:r w:rsidR="001B6799" w:rsidRPr="00A6366F">
        <w:rPr>
          <w:rFonts w:hint="cs"/>
          <w:rtl/>
        </w:rPr>
        <w:t xml:space="preserve"> </w:t>
      </w:r>
    </w:p>
    <w:p w:rsidR="008F5B4D" w:rsidRPr="009C66D5" w:rsidRDefault="008F5B4D" w:rsidP="00B6467D">
      <w:pPr>
        <w:jc w:val="lowKashida"/>
        <w:rPr>
          <w:rStyle w:val="Emphasis"/>
          <w:b/>
          <w:bCs w:val="0"/>
          <w:rtl/>
        </w:rPr>
      </w:pPr>
      <w:r w:rsidRPr="009C66D5">
        <w:rPr>
          <w:rStyle w:val="Emphasis"/>
          <w:rFonts w:hint="cs"/>
          <w:b/>
          <w:bCs w:val="0"/>
          <w:rtl/>
        </w:rPr>
        <w:t>خلاصه مباحث گذشته:</w:t>
      </w:r>
    </w:p>
    <w:p w:rsidR="008F5B4D" w:rsidRDefault="0037603A" w:rsidP="00B6467D">
      <w:pPr>
        <w:pBdr>
          <w:bottom w:val="double" w:sz="6" w:space="1" w:color="auto"/>
        </w:pBdr>
        <w:jc w:val="lowKashida"/>
      </w:pPr>
      <w:r>
        <w:rPr>
          <w:rFonts w:hint="cs"/>
          <w:rtl/>
        </w:rPr>
        <w:t>بحث در مقتضای اصل ثانوی در متعارضین قرار دارد که اخبار تخییر مورد بررسی قرار می گیرد. از بین اخبار تخییر، موثقه سماعه و صحیحه علی بن مهزیار مورد بررسی قرار گرفت که هیچ یک از دو روایت بر تخییر اصولی بین متعارضین دلالت نمی کند. روایت سوم در بحث تخییر مکاتبه حمیری است که در این مجال مورد بررسی قرار می گیرد.</w:t>
      </w:r>
    </w:p>
    <w:p w:rsidR="0037603A" w:rsidRDefault="0037603A" w:rsidP="00B6467D">
      <w:pPr>
        <w:pStyle w:val="Heading1"/>
        <w:jc w:val="lowKashida"/>
        <w:rPr>
          <w:rtl/>
        </w:rPr>
      </w:pPr>
      <w:bookmarkStart w:id="4" w:name="_Toc1575785"/>
      <w:r>
        <w:rPr>
          <w:rFonts w:hint="cs"/>
          <w:rtl/>
        </w:rPr>
        <w:t>الف: موثقه سماعه</w:t>
      </w:r>
      <w:bookmarkEnd w:id="4"/>
    </w:p>
    <w:p w:rsidR="0037603A" w:rsidRDefault="00737EB4" w:rsidP="00B6467D">
      <w:pPr>
        <w:jc w:val="lowKashida"/>
        <w:rPr>
          <w:rtl/>
        </w:rPr>
      </w:pPr>
      <w:r>
        <w:rPr>
          <w:rFonts w:hint="cs"/>
          <w:rtl/>
        </w:rPr>
        <w:t>اولین خبر مورد استدلال برای تخییر بین متعارضین موثقه سماعه است که در مورد این موثقه بیان شد که این روایت مجمل بوده و ظهور در تخییر ندارد.</w:t>
      </w:r>
    </w:p>
    <w:p w:rsidR="00737EB4" w:rsidRDefault="00737EB4" w:rsidP="00B6467D">
      <w:pPr>
        <w:jc w:val="lowKashida"/>
        <w:rPr>
          <w:rtl/>
        </w:rPr>
      </w:pPr>
      <w:r>
        <w:rPr>
          <w:rFonts w:hint="cs"/>
          <w:rtl/>
        </w:rPr>
        <w:t>علاوه بر مطالب ذکر شده</w:t>
      </w:r>
      <w:r w:rsidR="00B6467D">
        <w:rPr>
          <w:rFonts w:hint="cs"/>
          <w:rtl/>
        </w:rPr>
        <w:t>،</w:t>
      </w:r>
      <w:r>
        <w:rPr>
          <w:rFonts w:hint="cs"/>
          <w:rtl/>
        </w:rPr>
        <w:t xml:space="preserve"> این مطلب وجود دارد که اگر مراد از تعبیر «یرجئه» تأخیر واقعه تا </w:t>
      </w:r>
      <w:r w:rsidR="00B6467D">
        <w:rPr>
          <w:rFonts w:hint="cs"/>
          <w:rtl/>
        </w:rPr>
        <w:t>زمان سؤال از امام علیه</w:t>
      </w:r>
      <w:r w:rsidR="00B6467D">
        <w:rPr>
          <w:rFonts w:hint="eastAsia"/>
          <w:rtl/>
        </w:rPr>
        <w:t>‌</w:t>
      </w:r>
      <w:r>
        <w:rPr>
          <w:rFonts w:hint="cs"/>
          <w:rtl/>
        </w:rPr>
        <w:t xml:space="preserve">السلام باشد، باید مختص به زمان ائمه علیهم السلام باشد؛ چون محتمل نیست که </w:t>
      </w:r>
      <w:r w:rsidR="00B6467D">
        <w:rPr>
          <w:rFonts w:hint="cs"/>
          <w:rtl/>
        </w:rPr>
        <w:t xml:space="preserve">وظیفه </w:t>
      </w:r>
      <w:r>
        <w:rPr>
          <w:rFonts w:hint="cs"/>
          <w:rtl/>
        </w:rPr>
        <w:t>در عصر غیبت، تأخیر واقعه تا زمان فرج امام عصر عج الله تعالی و ترک واقعه در طول عمر باشد. اما در صورتی که مراد از تعبیر «یرجئه»، تأخیر اخذ به یکی از دو روایت باشد، امکان اطلاق آن نسبت به عصر غیبت وجود دارد.</w:t>
      </w:r>
    </w:p>
    <w:p w:rsidR="00737EB4" w:rsidRDefault="00737EB4" w:rsidP="00B6467D">
      <w:pPr>
        <w:jc w:val="lowKashida"/>
        <w:rPr>
          <w:rtl/>
        </w:rPr>
      </w:pPr>
      <w:r>
        <w:rPr>
          <w:rFonts w:hint="cs"/>
          <w:rtl/>
        </w:rPr>
        <w:t>در هر حال مطلب مهم در مورد موثقه سماعه، اجمال این روایت است.</w:t>
      </w:r>
    </w:p>
    <w:p w:rsidR="0037603A" w:rsidRDefault="0037603A" w:rsidP="00B6467D">
      <w:pPr>
        <w:pStyle w:val="Heading2"/>
        <w:jc w:val="lowKashida"/>
        <w:rPr>
          <w:rtl/>
        </w:rPr>
      </w:pPr>
      <w:bookmarkStart w:id="5" w:name="_Toc1575786"/>
      <w:r>
        <w:rPr>
          <w:rFonts w:hint="cs"/>
          <w:rtl/>
        </w:rPr>
        <w:lastRenderedPageBreak/>
        <w:t>ب: صحیحه علی بن مهزیار</w:t>
      </w:r>
      <w:bookmarkEnd w:id="5"/>
      <w:r>
        <w:rPr>
          <w:rFonts w:hint="cs"/>
          <w:rtl/>
        </w:rPr>
        <w:t xml:space="preserve"> </w:t>
      </w:r>
    </w:p>
    <w:p w:rsidR="0037603A" w:rsidRDefault="0037603A" w:rsidP="00B6467D">
      <w:pPr>
        <w:jc w:val="lowKashida"/>
        <w:rPr>
          <w:rtl/>
        </w:rPr>
      </w:pPr>
      <w:r>
        <w:rPr>
          <w:rFonts w:hint="cs"/>
          <w:rtl/>
        </w:rPr>
        <w:t xml:space="preserve">دومین دلیل از روایات تخییر بین متعارضین صحیحه علی بن مهزیار است که در آن آمده است: </w:t>
      </w:r>
      <w:r w:rsidRPr="00AF2233">
        <w:rPr>
          <w:rFonts w:hint="cs"/>
          <w:color w:val="008000"/>
          <w:rtl/>
        </w:rPr>
        <w:t>«</w:t>
      </w:r>
      <w:r w:rsidRPr="00AF2233">
        <w:rPr>
          <w:color w:val="008000"/>
          <w:rtl/>
        </w:rPr>
        <w:t>عَلِيِّ بْنِ مَهْزِيَارَ قَالَ قَرَأْتُ فِي كِتَابٍ لِعَبْدِ اللَّهِ بْنِ مُحَمَّدٍ إِلَى أَبِي الْحَسَنِ ع اخْتَلَفَ أَصْحَابُنَا فِي رِوَايَاتِهِمْ عَنْ أَبِي عَبْدِ اللَّهِ ع فِي رَكْعَتَيِ الْفَجْرِ فِي السَّفَرِ فَرَوَى بَعْضُهُمْ أَنْ صَلِّهِمَا فِي الْمَحْمِلِ وَ رَوَى بَعْضُهُمْ أَنْ لَا تُصَلِّهِمَا إِلَّا عَلَى الْأَرْضِ فَأَعْلِمْنِي كَيْفَ تَصْنَعُ أَنْتَ لِأَقْتَدِيَ بِكَ فِي ذَلِكَ</w:t>
      </w:r>
      <w:r>
        <w:rPr>
          <w:rFonts w:hint="cs"/>
          <w:color w:val="008000"/>
          <w:rtl/>
        </w:rPr>
        <w:t>؟</w:t>
      </w:r>
      <w:r w:rsidRPr="00AF2233">
        <w:rPr>
          <w:color w:val="008000"/>
          <w:rtl/>
        </w:rPr>
        <w:t xml:space="preserve"> فَوَقَّعَ ع مُوَسَّعٌ عَلَيْكَ بِأَيَّةٍ عَمِلْتَ.</w:t>
      </w:r>
      <w:r w:rsidRPr="00AF2233">
        <w:rPr>
          <w:rFonts w:hint="cs"/>
          <w:color w:val="008000"/>
          <w:rtl/>
        </w:rPr>
        <w:t>»</w:t>
      </w:r>
      <w:r>
        <w:rPr>
          <w:rStyle w:val="FootnoteReference"/>
          <w:rtl/>
        </w:rPr>
        <w:footnoteReference w:id="1"/>
      </w:r>
    </w:p>
    <w:p w:rsidR="0037603A" w:rsidRDefault="00737EB4" w:rsidP="00B6467D">
      <w:pPr>
        <w:jc w:val="lowKashida"/>
        <w:rPr>
          <w:rtl/>
        </w:rPr>
      </w:pPr>
      <w:r>
        <w:rPr>
          <w:rFonts w:hint="cs"/>
          <w:rtl/>
        </w:rPr>
        <w:t xml:space="preserve">در این روایت در مورد نافله فجر سؤال شده است که </w:t>
      </w:r>
      <w:r w:rsidR="00B6467D">
        <w:rPr>
          <w:rFonts w:hint="cs"/>
          <w:rtl/>
        </w:rPr>
        <w:t>یک روایت جواز خواندن بر روی محمل</w:t>
      </w:r>
      <w:r>
        <w:rPr>
          <w:rFonts w:hint="cs"/>
          <w:rtl/>
        </w:rPr>
        <w:t xml:space="preserve"> را بیان کرده و روایت دیگر نافله را منحصر در خواندن روی زمین کرده است که امام علیه السلام در پاسخ به این سؤال، تعبیر</w:t>
      </w:r>
      <w:r w:rsidR="00B6467D">
        <w:rPr>
          <w:rFonts w:hint="cs"/>
          <w:rtl/>
        </w:rPr>
        <w:t xml:space="preserve"> </w:t>
      </w:r>
      <w:r w:rsidR="0037603A">
        <w:rPr>
          <w:rFonts w:hint="cs"/>
          <w:rtl/>
        </w:rPr>
        <w:t>«</w:t>
      </w:r>
      <w:r w:rsidR="0037603A" w:rsidRPr="0037603A">
        <w:rPr>
          <w:rtl/>
        </w:rPr>
        <w:t>مُوَسَّعٌ عَلَيْكَ بِأَيَّةٍ عَمِلْتَ</w:t>
      </w:r>
      <w:r w:rsidR="0037603A">
        <w:rPr>
          <w:rFonts w:hint="cs"/>
          <w:rtl/>
        </w:rPr>
        <w:t>»</w:t>
      </w:r>
      <w:r>
        <w:rPr>
          <w:rFonts w:hint="cs"/>
          <w:rtl/>
        </w:rPr>
        <w:t xml:space="preserve"> را به کار برده است که این تعبیر امام علیه السلام</w:t>
      </w:r>
      <w:r w:rsidR="00B6467D">
        <w:rPr>
          <w:rFonts w:hint="cs"/>
          <w:rtl/>
        </w:rPr>
        <w:t>،</w:t>
      </w:r>
      <w:r>
        <w:rPr>
          <w:rFonts w:hint="cs"/>
          <w:rtl/>
        </w:rPr>
        <w:t xml:space="preserve"> برای تخییر بین دو خبر متعارض مورد استدلال واقع شده است.</w:t>
      </w:r>
    </w:p>
    <w:p w:rsidR="00B6467D" w:rsidRDefault="00B6467D" w:rsidP="00B6467D">
      <w:pPr>
        <w:pStyle w:val="Heading2"/>
        <w:rPr>
          <w:rtl/>
        </w:rPr>
      </w:pPr>
      <w:bookmarkStart w:id="6" w:name="_Toc1575787"/>
      <w:r>
        <w:rPr>
          <w:rFonts w:hint="cs"/>
          <w:rtl/>
        </w:rPr>
        <w:t>مناقشه در استدلال به صحیحه علی بن مهزیار</w:t>
      </w:r>
      <w:bookmarkEnd w:id="6"/>
    </w:p>
    <w:p w:rsidR="00737EB4" w:rsidRDefault="00737EB4" w:rsidP="00B6467D">
      <w:pPr>
        <w:jc w:val="lowKashida"/>
        <w:rPr>
          <w:rtl/>
        </w:rPr>
      </w:pPr>
      <w:r>
        <w:rPr>
          <w:rFonts w:hint="cs"/>
          <w:rtl/>
        </w:rPr>
        <w:t>در مورد این روایت بیان شد که احتمال وجود دارد که تعبیر امام علیه السلام</w:t>
      </w:r>
      <w:r w:rsidR="00B6467D">
        <w:rPr>
          <w:rFonts w:hint="cs"/>
          <w:rtl/>
        </w:rPr>
        <w:t xml:space="preserve"> به «</w:t>
      </w:r>
      <w:r w:rsidR="00B6467D" w:rsidRPr="0037603A">
        <w:rPr>
          <w:rtl/>
        </w:rPr>
        <w:t>مُوَسَّعٌ عَلَيْكَ بِأَيَّةٍ عَمِلْتَ</w:t>
      </w:r>
      <w:r w:rsidR="00B6467D">
        <w:rPr>
          <w:rFonts w:hint="cs"/>
          <w:rtl/>
        </w:rPr>
        <w:t xml:space="preserve">» </w:t>
      </w:r>
      <w:r>
        <w:rPr>
          <w:rFonts w:hint="cs"/>
          <w:rtl/>
        </w:rPr>
        <w:t>به معنای تخییر واقعی باشد؛ چون مستحب است که نافله بر روی زمین خوانده شود و با وجود مشروع بودن نماز نافله بر روی محمل، مکلف مخیر خواهد بود.</w:t>
      </w:r>
    </w:p>
    <w:p w:rsidR="00B6467D" w:rsidRDefault="00B6467D" w:rsidP="00B6467D">
      <w:pPr>
        <w:pStyle w:val="Heading3"/>
        <w:rPr>
          <w:rtl/>
        </w:rPr>
      </w:pPr>
      <w:bookmarkStart w:id="7" w:name="_Toc1575788"/>
      <w:r>
        <w:rPr>
          <w:rFonts w:hint="cs"/>
          <w:rtl/>
        </w:rPr>
        <w:t>پاسخ از مناقشه ذکر شده و اشکال در آن</w:t>
      </w:r>
      <w:bookmarkEnd w:id="7"/>
    </w:p>
    <w:p w:rsidR="004F0E95" w:rsidRDefault="00737EB4" w:rsidP="00B6467D">
      <w:pPr>
        <w:jc w:val="lowKashida"/>
        <w:rPr>
          <w:rtl/>
        </w:rPr>
      </w:pPr>
      <w:r>
        <w:rPr>
          <w:rFonts w:hint="cs"/>
          <w:rtl/>
        </w:rPr>
        <w:t>در اینجا اشکالی مطرح شده است که تخییر واقعی خلاف تعبیر «</w:t>
      </w:r>
      <w:r w:rsidRPr="0037603A">
        <w:rPr>
          <w:rtl/>
        </w:rPr>
        <w:t>مُوَسَّعٌ عَلَيْكَ بِأَيَّةٍ عَمِلْتَ</w:t>
      </w:r>
      <w:r>
        <w:rPr>
          <w:rFonts w:hint="cs"/>
          <w:rtl/>
        </w:rPr>
        <w:t xml:space="preserve">» است؛ چون در موارد تخییر واقعی </w:t>
      </w:r>
      <w:r w:rsidR="004F0E95">
        <w:rPr>
          <w:rFonts w:hint="cs"/>
          <w:rtl/>
        </w:rPr>
        <w:t xml:space="preserve">با توجه به اینکه تخییر بین فعل و ترک عمل است، </w:t>
      </w:r>
      <w:r>
        <w:rPr>
          <w:rFonts w:hint="cs"/>
          <w:rtl/>
        </w:rPr>
        <w:t>تعبیر به توسعه در عمل به یکی از دو روایت صورت نمی گیرد</w:t>
      </w:r>
      <w:r w:rsidR="004F0E95">
        <w:rPr>
          <w:rFonts w:hint="cs"/>
          <w:rtl/>
        </w:rPr>
        <w:t xml:space="preserve">. علاوه بر اینکه مورد صحیحه دارای جمع عرفی نیست و تعارض آن مستقر است و در نتیجه روایت می تواند موضوع تخییر باشد؛ چون در مورد ادله ارشادی، حمل بر استحباب یا کراهت صورت نمی گیرد. </w:t>
      </w:r>
    </w:p>
    <w:p w:rsidR="00012F6B" w:rsidRDefault="004F0E95" w:rsidP="00B6467D">
      <w:pPr>
        <w:jc w:val="lowKashida"/>
        <w:rPr>
          <w:rtl/>
        </w:rPr>
      </w:pPr>
      <w:r>
        <w:rPr>
          <w:rFonts w:hint="cs"/>
          <w:rtl/>
        </w:rPr>
        <w:t>توضیح عدم حمل خطابات ارشادی بر استحباب یا کراهت این است که در موارد خطابات تکلیفیه مثل</w:t>
      </w:r>
      <w:r w:rsidR="00B6467D">
        <w:rPr>
          <w:rFonts w:hint="cs"/>
          <w:rtl/>
        </w:rPr>
        <w:t xml:space="preserve"> اینکه خطابی امر به فعلی کرده</w:t>
      </w:r>
      <w:r>
        <w:rPr>
          <w:rFonts w:hint="cs"/>
          <w:rtl/>
        </w:rPr>
        <w:t xml:space="preserve"> و </w:t>
      </w:r>
      <w:r w:rsidR="00B6467D">
        <w:rPr>
          <w:rFonts w:hint="cs"/>
          <w:rtl/>
        </w:rPr>
        <w:t>خطاب دیگر انجام آن را لازم نداند</w:t>
      </w:r>
      <w:r>
        <w:rPr>
          <w:rFonts w:hint="cs"/>
          <w:rtl/>
        </w:rPr>
        <w:t xml:space="preserve">، حمل بر استحباب مشکلی ندارد یا در صورتی که خطابی </w:t>
      </w:r>
      <w:r w:rsidR="00B6467D">
        <w:rPr>
          <w:rFonts w:hint="cs"/>
          <w:rtl/>
        </w:rPr>
        <w:t>از فعلی نهی کرده و خطاب دیگر</w:t>
      </w:r>
      <w:r>
        <w:rPr>
          <w:rFonts w:hint="cs"/>
          <w:rtl/>
        </w:rPr>
        <w:t xml:space="preserve"> بر جواز انجام </w:t>
      </w:r>
      <w:r w:rsidR="00B6467D">
        <w:rPr>
          <w:rFonts w:hint="cs"/>
          <w:rtl/>
        </w:rPr>
        <w:t>آن دلالت کند</w:t>
      </w:r>
      <w:r>
        <w:rPr>
          <w:rFonts w:hint="cs"/>
          <w:rtl/>
        </w:rPr>
        <w:t>، خطاب نهی حمل بر کراهت خواهد شد، اما در خطابات ارشادی مثل اینکه خطابی به صورت «یعید صلاته» و خطاب دیگر «لایعید صلاته» باشد، همان طور که در کلام مرحوم خویی مطرح شده است، حمل بر استحباب اعاده جمع عرفی نیست؛ چون یک خطاب ارشاد به صحت و</w:t>
      </w:r>
      <w:r w:rsidR="00B6467D">
        <w:rPr>
          <w:rFonts w:hint="cs"/>
          <w:rtl/>
        </w:rPr>
        <w:t xml:space="preserve"> خطاب دیگر ارشاد به بطلان است و</w:t>
      </w:r>
      <w:r>
        <w:rPr>
          <w:rFonts w:hint="cs"/>
          <w:rtl/>
        </w:rPr>
        <w:t xml:space="preserve"> به تعبیر دیگر یکی از آنها خبر از صحت و دیگری خبر از بطلان می دهد که بین این دو مفاد جمع عرفی </w:t>
      </w:r>
      <w:r>
        <w:rPr>
          <w:rFonts w:hint="cs"/>
          <w:rtl/>
        </w:rPr>
        <w:lastRenderedPageBreak/>
        <w:t xml:space="preserve">وجود ندارد. در محل بحث هم از این نکته استفاده شده و ادعاء شده است که تعبیر </w:t>
      </w:r>
      <w:r w:rsidR="00012F6B">
        <w:rPr>
          <w:rFonts w:hint="cs"/>
          <w:rtl/>
        </w:rPr>
        <w:t>«</w:t>
      </w:r>
      <w:r w:rsidR="00012F6B" w:rsidRPr="00012F6B">
        <w:rPr>
          <w:rtl/>
        </w:rPr>
        <w:t>لَا تُصَلِّهِمَا إِلَّا عَلَى الْأَرْضِ</w:t>
      </w:r>
      <w:r w:rsidR="00012F6B">
        <w:rPr>
          <w:rFonts w:hint="cs"/>
          <w:rtl/>
        </w:rPr>
        <w:t>»</w:t>
      </w:r>
      <w:r>
        <w:rPr>
          <w:rFonts w:hint="cs"/>
          <w:rtl/>
        </w:rPr>
        <w:t xml:space="preserve"> ارشاد به حکم وضعی است که شرطیت خواندن نماز در روی زمین برای نماز نافله است که با این فرض با خطاب «صلّهما فی المحمل» که ارشاد به عدم شرطیت است، تعارض مستقر خواهد داشت.</w:t>
      </w:r>
    </w:p>
    <w:p w:rsidR="00B6467D" w:rsidRDefault="004F0E95" w:rsidP="00B6467D">
      <w:pPr>
        <w:jc w:val="lowKashida"/>
        <w:rPr>
          <w:rtl/>
        </w:rPr>
      </w:pPr>
      <w:r>
        <w:rPr>
          <w:rFonts w:hint="cs"/>
          <w:rtl/>
        </w:rPr>
        <w:t>به نظر ما کلام مطرح شده صحیح نیست. اما در مورد عدم وجود جمع عرفی بین دو خطاب ارشادی می گوئیم: مرحوم آقای خویی که مؤسس بیان ذکر شده است، این مطلب را صرفا در مثل «یعید» و «لایعید» بیان کرده اند</w:t>
      </w:r>
      <w:r w:rsidR="00D050FC">
        <w:rPr>
          <w:rFonts w:hint="cs"/>
          <w:rtl/>
        </w:rPr>
        <w:t xml:space="preserve"> که بیان ایشان در این مورد</w:t>
      </w:r>
      <w:r w:rsidR="00B6467D">
        <w:rPr>
          <w:rFonts w:hint="cs"/>
          <w:rtl/>
        </w:rPr>
        <w:t xml:space="preserve"> صحیح است؛ چون اراده استحباب اعا</w:t>
      </w:r>
      <w:r w:rsidR="00D050FC">
        <w:rPr>
          <w:rFonts w:hint="cs"/>
          <w:rtl/>
        </w:rPr>
        <w:t xml:space="preserve">ده از «یعید صلاته» متعارف نیست و در نتیجه در نظر عرف بین «یعید صلاته» و «لایعید صلاته» تنافی وجود دارد. اما در موارد ارشاد به شرطیت و جزئیت و امثال آن، مرحوم آقای خویی هم جمع عرفی کرده اند و به نظر ما هم جمع عرفی وجود دارد؛ چون وقتی خطابی به صورت </w:t>
      </w:r>
      <w:r w:rsidR="00012F6B">
        <w:rPr>
          <w:rFonts w:hint="cs"/>
          <w:rtl/>
        </w:rPr>
        <w:t xml:space="preserve">«اقرأ السورة فی صلاتک» </w:t>
      </w:r>
      <w:r w:rsidR="00D050FC">
        <w:rPr>
          <w:rFonts w:hint="cs"/>
          <w:rtl/>
        </w:rPr>
        <w:t>و خطاب دیگر</w:t>
      </w:r>
      <w:r w:rsidR="00012F6B">
        <w:rPr>
          <w:rFonts w:hint="cs"/>
          <w:rtl/>
        </w:rPr>
        <w:t xml:space="preserve"> «لابأس أن تترک السورة فی صلاتک»</w:t>
      </w:r>
      <w:r w:rsidR="00D050FC">
        <w:rPr>
          <w:rFonts w:hint="cs"/>
          <w:rtl/>
        </w:rPr>
        <w:t xml:space="preserve"> باشد، بلااشکال عرف بین دو خطاب جمع کرده و خطاب «اقرأ السورة فی صلاتک» را حمل بر استحباب قرائت در نماز می کند. در مورد تعبیر «</w:t>
      </w:r>
      <w:r w:rsidR="00D050FC" w:rsidRPr="00D050FC">
        <w:rPr>
          <w:rtl/>
        </w:rPr>
        <w:t>لَا تُصَلِّهِمَا إِلَّا عَلَى الْأَرْضِ</w:t>
      </w:r>
      <w:r w:rsidR="00D050FC">
        <w:rPr>
          <w:rFonts w:hint="cs"/>
          <w:rtl/>
        </w:rPr>
        <w:t>» هم اگر قرینه بر ترخیص نماز نافله در محمل وجود نداشت، ظهور در شرطیت داشت، اما با وجود ترخیص در ترک، تعبیر «</w:t>
      </w:r>
      <w:r w:rsidR="00D050FC" w:rsidRPr="00D050FC">
        <w:rPr>
          <w:rtl/>
        </w:rPr>
        <w:t>لَا تُصَلِّهِمَا إِلَّا عَلَى الْأَرْضِ</w:t>
      </w:r>
      <w:r w:rsidR="00D050FC">
        <w:rPr>
          <w:rFonts w:hint="cs"/>
          <w:rtl/>
        </w:rPr>
        <w:t xml:space="preserve">» حمل بر استحباب می شود که این بیان عرفی است. </w:t>
      </w:r>
    </w:p>
    <w:p w:rsidR="00D050FC" w:rsidRDefault="00B6467D" w:rsidP="00B6467D">
      <w:pPr>
        <w:jc w:val="lowKashida"/>
        <w:rPr>
          <w:rtl/>
        </w:rPr>
      </w:pPr>
      <w:r>
        <w:rPr>
          <w:rFonts w:hint="cs"/>
          <w:rtl/>
        </w:rPr>
        <w:t xml:space="preserve">بنابراین اطلاق کلام </w:t>
      </w:r>
      <w:r w:rsidR="00D050FC">
        <w:rPr>
          <w:rFonts w:hint="cs"/>
          <w:rtl/>
        </w:rPr>
        <w:t xml:space="preserve">مرحوم آقای خویی </w:t>
      </w:r>
      <w:r>
        <w:rPr>
          <w:rFonts w:hint="cs"/>
          <w:rtl/>
        </w:rPr>
        <w:t xml:space="preserve">که </w:t>
      </w:r>
      <w:r w:rsidR="00D050FC">
        <w:rPr>
          <w:rFonts w:hint="cs"/>
          <w:rtl/>
        </w:rPr>
        <w:t>بیان کرده</w:t>
      </w:r>
      <w:r>
        <w:rPr>
          <w:rFonts w:hint="cs"/>
          <w:rtl/>
        </w:rPr>
        <w:t xml:space="preserve"> اند </w:t>
      </w:r>
      <w:r w:rsidR="00D050FC">
        <w:rPr>
          <w:rFonts w:hint="cs"/>
          <w:rtl/>
        </w:rPr>
        <w:t>بین خطابات ارشادی جمع عرفی وجود ندارد، صحیح نیست کما اینکه خود ایشان هم به این مطلب ملتزم نشده اند.</w:t>
      </w:r>
    </w:p>
    <w:p w:rsidR="00012F6B" w:rsidRDefault="00D050FC" w:rsidP="00EC0700">
      <w:pPr>
        <w:jc w:val="lowKashida"/>
        <w:rPr>
          <w:rtl/>
        </w:rPr>
      </w:pPr>
      <w:r>
        <w:rPr>
          <w:rFonts w:hint="cs"/>
          <w:rtl/>
        </w:rPr>
        <w:t>تاکنون کلام در مورد مرکب استحبابی یا وجوبی قرار داشت. به نظر ما حتی در صورتی که مرکب وضعی وجود داشته باشد، بین دو خطاب ارشادی جمع عرفی وجود دارد. به عنوان مثال اگر خطابی بیان کند که نباید نخاع</w:t>
      </w:r>
      <w:r w:rsidR="00EC0700">
        <w:rPr>
          <w:rFonts w:hint="cs"/>
          <w:rtl/>
        </w:rPr>
        <w:t xml:space="preserve"> ذبیحه قبل از خروج روح قطع </w:t>
      </w:r>
      <w:r>
        <w:rPr>
          <w:rFonts w:hint="cs"/>
          <w:rtl/>
        </w:rPr>
        <w:t xml:space="preserve">شود و خطاب دیگر بیان کند که </w:t>
      </w:r>
      <w:r w:rsidR="00EC0700">
        <w:rPr>
          <w:rFonts w:hint="cs"/>
          <w:rtl/>
        </w:rPr>
        <w:t>اشکالی در این عمل نیست</w:t>
      </w:r>
      <w:r>
        <w:rPr>
          <w:rFonts w:hint="cs"/>
          <w:rtl/>
        </w:rPr>
        <w:t xml:space="preserve">، در عین اینکه مرکب وضعی است، قطعا بین دو خطاب جمع عرفی صورت می گیرد. </w:t>
      </w:r>
    </w:p>
    <w:p w:rsidR="00B901E0" w:rsidRDefault="00D050FC" w:rsidP="00B6467D">
      <w:pPr>
        <w:jc w:val="lowKashida"/>
        <w:rPr>
          <w:rtl/>
        </w:rPr>
      </w:pPr>
      <w:r>
        <w:rPr>
          <w:rFonts w:hint="cs"/>
          <w:rtl/>
        </w:rPr>
        <w:t xml:space="preserve">مطلب دیگر در اشکال ذکر شده این بود که تعبیر </w:t>
      </w:r>
      <w:r w:rsidR="00012F6B">
        <w:rPr>
          <w:rFonts w:hint="cs"/>
          <w:rtl/>
        </w:rPr>
        <w:t>«</w:t>
      </w:r>
      <w:r w:rsidR="00012F6B" w:rsidRPr="0037603A">
        <w:rPr>
          <w:rtl/>
        </w:rPr>
        <w:t>مُوَسَّعٌ عَلَيْكَ بِأَيَّةٍ عَمِلْتَ</w:t>
      </w:r>
      <w:r w:rsidR="00012F6B">
        <w:rPr>
          <w:rFonts w:hint="cs"/>
          <w:rtl/>
        </w:rPr>
        <w:t xml:space="preserve">» </w:t>
      </w:r>
      <w:r>
        <w:rPr>
          <w:rFonts w:hint="cs"/>
          <w:rtl/>
        </w:rPr>
        <w:t>تناسبی با تخییر واقعی ندارد</w:t>
      </w:r>
      <w:r w:rsidR="00EC0700">
        <w:rPr>
          <w:rFonts w:hint="cs"/>
          <w:rtl/>
        </w:rPr>
        <w:t>. در پاسخ این ادعاء</w:t>
      </w:r>
      <w:r w:rsidR="00B901E0">
        <w:rPr>
          <w:rFonts w:hint="cs"/>
          <w:rtl/>
        </w:rPr>
        <w:t xml:space="preserve"> می گوئیم: باید قرائن دیگر هم مورد لحاظ واقع شود؛ چون در مورد خاصی ا</w:t>
      </w:r>
      <w:r w:rsidR="00EC0700">
        <w:rPr>
          <w:rFonts w:hint="cs"/>
          <w:rtl/>
        </w:rPr>
        <w:t xml:space="preserve">ز امام علیه السلام سؤال شده </w:t>
      </w:r>
      <w:r w:rsidR="00B901E0">
        <w:rPr>
          <w:rFonts w:hint="cs"/>
          <w:rtl/>
        </w:rPr>
        <w:t xml:space="preserve">و توقع سائل هم این بوده است که امام علیه السلام </w:t>
      </w:r>
      <w:r w:rsidR="00EC0700">
        <w:rPr>
          <w:rFonts w:hint="cs"/>
          <w:rtl/>
        </w:rPr>
        <w:t xml:space="preserve">حکم واقعی را بیان کنند. شاهد این مطلب </w:t>
      </w:r>
      <w:r w:rsidR="00B901E0">
        <w:rPr>
          <w:rFonts w:hint="cs"/>
          <w:rtl/>
        </w:rPr>
        <w:t xml:space="preserve">تعبیر </w:t>
      </w:r>
      <w:r w:rsidR="00012F6B">
        <w:rPr>
          <w:rFonts w:hint="cs"/>
          <w:rtl/>
        </w:rPr>
        <w:t>«</w:t>
      </w:r>
      <w:r w:rsidR="00012F6B" w:rsidRPr="00012F6B">
        <w:rPr>
          <w:rtl/>
        </w:rPr>
        <w:t>فَأَعْلِمْنِي كَيْفَ تَصْنَعُ أَنْتَ لِأَقْتَدِيَ بِكَ فِي ذَلِكَ؟</w:t>
      </w:r>
      <w:r w:rsidR="00012F6B">
        <w:rPr>
          <w:rFonts w:hint="cs"/>
          <w:rtl/>
        </w:rPr>
        <w:t>»</w:t>
      </w:r>
      <w:r w:rsidR="00EC0700">
        <w:rPr>
          <w:rFonts w:hint="cs"/>
          <w:rtl/>
        </w:rPr>
        <w:t xml:space="preserve"> است</w:t>
      </w:r>
      <w:r w:rsidR="00B901E0">
        <w:rPr>
          <w:rFonts w:hint="cs"/>
          <w:rtl/>
        </w:rPr>
        <w:t xml:space="preserve"> که حاکی از سؤال سائل از حکم واقعی است و </w:t>
      </w:r>
      <w:r w:rsidR="00EC0700">
        <w:rPr>
          <w:rFonts w:hint="cs"/>
          <w:rtl/>
        </w:rPr>
        <w:t xml:space="preserve">لذا </w:t>
      </w:r>
      <w:r w:rsidR="00B901E0">
        <w:rPr>
          <w:rFonts w:hint="cs"/>
          <w:rtl/>
        </w:rPr>
        <w:t>در این فرض خلاف ظاهر است که امام علیه السلام که عالم به حکم</w:t>
      </w:r>
      <w:r w:rsidR="00EC0700">
        <w:rPr>
          <w:rFonts w:hint="cs"/>
          <w:rtl/>
        </w:rPr>
        <w:t xml:space="preserve"> واقعی است، بیان حکم ظاهری مربوط به</w:t>
      </w:r>
      <w:r w:rsidR="00B901E0">
        <w:rPr>
          <w:rFonts w:hint="cs"/>
          <w:rtl/>
        </w:rPr>
        <w:t xml:space="preserve"> جاهلین را بیان کرده باشند. با لحاظ این نکته روشن می شود که تعبیر </w:t>
      </w:r>
      <w:r w:rsidR="00012F6B">
        <w:rPr>
          <w:rFonts w:hint="cs"/>
          <w:rtl/>
        </w:rPr>
        <w:t>«</w:t>
      </w:r>
      <w:r w:rsidR="00012F6B" w:rsidRPr="0037603A">
        <w:rPr>
          <w:rtl/>
        </w:rPr>
        <w:t>مُوَسَّعٌ عَلَيْكَ بِأَيَّةٍ عَمِلْتَ</w:t>
      </w:r>
      <w:r w:rsidR="00B901E0">
        <w:rPr>
          <w:rFonts w:hint="cs"/>
          <w:rtl/>
        </w:rPr>
        <w:t>» بیان عرفی خواهد بود که مکلف می تواند طبق هر یک از دو روایت عمل کند که به معنای تخییر واقعی خواهد بود.</w:t>
      </w:r>
    </w:p>
    <w:p w:rsidR="00012F6B" w:rsidRPr="0037603A" w:rsidRDefault="00B901E0" w:rsidP="00B6467D">
      <w:pPr>
        <w:jc w:val="lowKashida"/>
        <w:rPr>
          <w:rtl/>
        </w:rPr>
      </w:pPr>
      <w:r>
        <w:rPr>
          <w:rFonts w:hint="cs"/>
          <w:rtl/>
        </w:rPr>
        <w:lastRenderedPageBreak/>
        <w:t>البته مقصود ما ادعای جزمی در استفاده تخییر واقعی از این روایت نیست بلکه به نظر ما با توجه به قرائنی همچون مستقر نبودن تعارض و سؤال از مورد خاص که توقع بیان حکم واقعی وجود دارد، روایت ظهور در تخی</w:t>
      </w:r>
      <w:r w:rsidR="00EC0700">
        <w:rPr>
          <w:rFonts w:hint="cs"/>
          <w:rtl/>
        </w:rPr>
        <w:t>یر ظاهری بین دو خبر متعارض نخواهد داشت</w:t>
      </w:r>
      <w:r>
        <w:rPr>
          <w:rFonts w:hint="cs"/>
          <w:rtl/>
        </w:rPr>
        <w:t>.</w:t>
      </w:r>
      <w:r w:rsidR="00012F6B">
        <w:rPr>
          <w:rFonts w:hint="cs"/>
          <w:rtl/>
        </w:rPr>
        <w:t xml:space="preserve">   </w:t>
      </w:r>
    </w:p>
    <w:p w:rsidR="003E6650" w:rsidRPr="001A27D7" w:rsidRDefault="0037603A" w:rsidP="00B6467D">
      <w:pPr>
        <w:pStyle w:val="Heading1"/>
        <w:jc w:val="lowKashida"/>
        <w:rPr>
          <w:rtl/>
        </w:rPr>
      </w:pPr>
      <w:bookmarkStart w:id="8" w:name="_Toc1575789"/>
      <w:r>
        <w:rPr>
          <w:rFonts w:hint="cs"/>
          <w:rtl/>
        </w:rPr>
        <w:t>ج: مکاتبه حمیری</w:t>
      </w:r>
      <w:bookmarkEnd w:id="8"/>
    </w:p>
    <w:p w:rsidR="00012F6B" w:rsidRDefault="00012F6B" w:rsidP="00B6467D">
      <w:pPr>
        <w:jc w:val="lowKashida"/>
        <w:rPr>
          <w:color w:val="008000"/>
          <w:rtl/>
        </w:rPr>
      </w:pPr>
      <w:r>
        <w:rPr>
          <w:rFonts w:hint="cs"/>
          <w:rtl/>
        </w:rPr>
        <w:t xml:space="preserve">سومین خبر از اخبار تخییر بین متعارضین، مکاتبه محمد بن عبدالله بن جعفرحمیری به امام عصر عج الله تعالی فرجه الشریف است که در کتاب وسائل این گونه نقل شده است: </w:t>
      </w:r>
      <w:r w:rsidRPr="003F5FB2">
        <w:rPr>
          <w:rFonts w:hint="cs"/>
          <w:color w:val="008000"/>
          <w:rtl/>
        </w:rPr>
        <w:t>«</w:t>
      </w:r>
      <w:r w:rsidRPr="003F5FB2">
        <w:rPr>
          <w:color w:val="008000"/>
          <w:rtl/>
        </w:rPr>
        <w:t xml:space="preserve">مُكَاتَبَةِ مُحَمَّدِ بْنِ عَبْدِ اللَّهِ بْنِ جَعْفَرٍ الْحِمْيَرِيِّ إِلَى صَاحِبِ الزَّمَانِ ع‏ يَسْأَلُنِي بَعْضُ الْفُقَهَاءِ عَنِ الْمُصَلِّي إِذَا قَامَ مِنَ التَّشَهُّدِ الْأَوَّلِ إِلَى الرَّكْعَةِ الثَّالِثَةِ هَلْ يَجِبُ عَلَيْهِ أَنْ يُكَبِّرَ فَإِنَّ بَعْضَ أَصْحَابِنَا قَالَ لَا يَجِبُ عَلَيْهِ التَّكْبِيرُ وَ يُجْزِيهِ أَنْ يَقُولَ بِحَوْلِ اللَّهِ وَ قُوَّتِهِ أَقُومُ وَ أَقْعُدُ- فَكَتَبَ ع فِي الْجَوَابِ إِنَّ فِيهِ حَدِيثَيْنِ أَمَّا أَحَدُهُمَا فَإِنَّهُ إِذَا انْتَقَلَ مِنْ حَالَةٍ إِلَى حَالَةٍ أُخْرَى فَعَلَيْهِ التَّكْبِيرُ وَ أَمَّا الْآخَرُ فَإِنَّهُ رُوِيَ إِذَا رَفَعَ رَأْسَهُ مِنَ السَّجْدَةِ الثَّانِيَةِ وَ كَبَّرَ ثُمَّ جَلَسَ ثُمَّ قَامَ فَلَيْسَ عَلَيْهِ فِي الْقِيَامِ بَعْدَ الْقُعُودِ تَكْبِيرٌ وَ كَذَلِكَ التَّشَهُّدُ الْأَوَّلُ يَجْرِي هَذَا الْمَجْرَى وَ </w:t>
      </w:r>
      <w:r w:rsidRPr="00FA3726">
        <w:rPr>
          <w:color w:val="008000"/>
          <w:rtl/>
        </w:rPr>
        <w:t>بِأَيِّهِمَا أَخَذْتَ مِنْ جِهَةِ التَّسْلِيمِ كَانَ صَوَاباً</w:t>
      </w:r>
      <w:r w:rsidRPr="003F5FB2">
        <w:rPr>
          <w:rFonts w:hint="cs"/>
          <w:color w:val="008000"/>
          <w:rtl/>
        </w:rPr>
        <w:t>.</w:t>
      </w:r>
      <w:r>
        <w:rPr>
          <w:rFonts w:hint="cs"/>
          <w:rtl/>
        </w:rPr>
        <w:t>»</w:t>
      </w:r>
      <w:r>
        <w:rPr>
          <w:rStyle w:val="FootnoteReference"/>
          <w:rtl/>
        </w:rPr>
        <w:footnoteReference w:id="2"/>
      </w:r>
    </w:p>
    <w:p w:rsidR="008A660C" w:rsidRDefault="008A660C" w:rsidP="00B6467D">
      <w:pPr>
        <w:pStyle w:val="Heading2"/>
        <w:jc w:val="lowKashida"/>
      </w:pPr>
      <w:bookmarkStart w:id="9" w:name="_Toc1575790"/>
      <w:r>
        <w:rPr>
          <w:rFonts w:hint="cs"/>
          <w:rtl/>
        </w:rPr>
        <w:t>بررسی سندی</w:t>
      </w:r>
      <w:bookmarkEnd w:id="9"/>
    </w:p>
    <w:p w:rsidR="0037603A" w:rsidRDefault="00EC0700" w:rsidP="00EC0700">
      <w:pPr>
        <w:jc w:val="lowKashida"/>
        <w:rPr>
          <w:rtl/>
        </w:rPr>
      </w:pPr>
      <w:r>
        <w:rPr>
          <w:rFonts w:hint="cs"/>
          <w:rtl/>
        </w:rPr>
        <w:t xml:space="preserve">مکاتبه حمیری از نظر </w:t>
      </w:r>
      <w:r w:rsidR="00B901E0">
        <w:rPr>
          <w:rFonts w:hint="cs"/>
          <w:rtl/>
        </w:rPr>
        <w:t>سن</w:t>
      </w:r>
      <w:r>
        <w:rPr>
          <w:rFonts w:hint="cs"/>
          <w:rtl/>
        </w:rPr>
        <w:t>دی با این مشکل مواجه است که نوبختی که کاتب آن</w:t>
      </w:r>
      <w:r w:rsidR="00B901E0">
        <w:rPr>
          <w:rFonts w:hint="cs"/>
          <w:rtl/>
        </w:rPr>
        <w:t xml:space="preserve"> است، ثوثیق ندارد</w:t>
      </w:r>
      <w:r>
        <w:rPr>
          <w:rFonts w:hint="cs"/>
          <w:rtl/>
        </w:rPr>
        <w:t>.</w:t>
      </w:r>
    </w:p>
    <w:p w:rsidR="00EC0700" w:rsidRDefault="00EC0700" w:rsidP="00EC0700">
      <w:pPr>
        <w:pStyle w:val="Heading3"/>
        <w:rPr>
          <w:rtl/>
        </w:rPr>
      </w:pPr>
      <w:bookmarkStart w:id="10" w:name="_Toc1575791"/>
      <w:r>
        <w:rPr>
          <w:rFonts w:hint="cs"/>
          <w:rtl/>
        </w:rPr>
        <w:t>پاسخ از عدم اثبات وثاقت نوبختی</w:t>
      </w:r>
      <w:bookmarkEnd w:id="10"/>
    </w:p>
    <w:p w:rsidR="00012F6B" w:rsidRDefault="00B901E0" w:rsidP="00B6467D">
      <w:pPr>
        <w:jc w:val="lowKashida"/>
        <w:rPr>
          <w:rtl/>
        </w:rPr>
      </w:pPr>
      <w:r>
        <w:rPr>
          <w:rFonts w:hint="cs"/>
          <w:rtl/>
        </w:rPr>
        <w:t xml:space="preserve">در پاسخ از اشکال سندی مطرح شده می گوئیم: محمد بن احمد بن داوود قمی تعبیر کرده است: </w:t>
      </w:r>
      <w:r w:rsidR="00012F6B">
        <w:rPr>
          <w:rFonts w:hint="cs"/>
          <w:rtl/>
        </w:rPr>
        <w:t>«</w:t>
      </w:r>
      <w:r w:rsidR="00012F6B" w:rsidRPr="00012F6B">
        <w:rPr>
          <w:rtl/>
        </w:rPr>
        <w:t>وَجَدْتُ بِخَطِّ أَحْمَدَ بْنِ إِبْرَاهِيمَ النَّوْبَخْتِيِّ وَ إِمْلَاءِ أَبِي الْقَاسِمِ الْحُسَيْنِ بْن</w:t>
      </w:r>
      <w:r w:rsidR="00012F6B">
        <w:rPr>
          <w:rtl/>
        </w:rPr>
        <w:t>ِ رَوْحٍ رَضِيَ اللَّهُ عَنْهُ</w:t>
      </w:r>
      <w:r w:rsidR="00012F6B">
        <w:rPr>
          <w:rFonts w:hint="cs"/>
          <w:rtl/>
        </w:rPr>
        <w:t>»</w:t>
      </w:r>
      <w:r>
        <w:rPr>
          <w:rFonts w:hint="cs"/>
          <w:rtl/>
        </w:rPr>
        <w:t xml:space="preserve"> که ظاهر این عبارت این است که ایشان شهادت می دهد که این مطلب ام</w:t>
      </w:r>
      <w:r w:rsidR="00EC0700">
        <w:rPr>
          <w:rFonts w:hint="cs"/>
          <w:rtl/>
        </w:rPr>
        <w:t>لاء و القاء حسین بن روح بوده</w:t>
      </w:r>
      <w:r>
        <w:rPr>
          <w:rFonts w:hint="cs"/>
          <w:rtl/>
        </w:rPr>
        <w:t xml:space="preserve"> و نوبختی صرفا کاتب بوده است و لذا در مورد شهادت محمد بن احمد بن داوود قمی أصالة الحس جاری می شود.</w:t>
      </w:r>
    </w:p>
    <w:p w:rsidR="00EC0700" w:rsidRDefault="00EC0700" w:rsidP="00EC0700">
      <w:pPr>
        <w:pStyle w:val="Heading4"/>
        <w:rPr>
          <w:rtl/>
        </w:rPr>
      </w:pPr>
      <w:bookmarkStart w:id="11" w:name="_Toc1575792"/>
      <w:r>
        <w:rPr>
          <w:rFonts w:hint="cs"/>
          <w:rtl/>
        </w:rPr>
        <w:t>اشکال: ذکر عبارت مورد استدلال در طومار دوم</w:t>
      </w:r>
      <w:r w:rsidR="00477309">
        <w:rPr>
          <w:rFonts w:hint="cs"/>
          <w:rtl/>
        </w:rPr>
        <w:t xml:space="preserve"> و عدم دلیل بر تأیید طومار دوم</w:t>
      </w:r>
      <w:bookmarkEnd w:id="11"/>
    </w:p>
    <w:p w:rsidR="00012F6B" w:rsidRDefault="00B901E0" w:rsidP="00B6467D">
      <w:pPr>
        <w:jc w:val="lowKashida"/>
        <w:rPr>
          <w:rtl/>
        </w:rPr>
      </w:pPr>
      <w:r>
        <w:rPr>
          <w:rFonts w:hint="cs"/>
          <w:rtl/>
        </w:rPr>
        <w:t>در اینجا م</w:t>
      </w:r>
      <w:r w:rsidR="00EC0700">
        <w:rPr>
          <w:rFonts w:hint="cs"/>
          <w:rtl/>
        </w:rPr>
        <w:t xml:space="preserve">مکن است شبهه ای مطرح شود که </w:t>
      </w:r>
      <w:r>
        <w:rPr>
          <w:rFonts w:hint="cs"/>
          <w:rtl/>
        </w:rPr>
        <w:t>تعبیر</w:t>
      </w:r>
      <w:r w:rsidR="00EC0700">
        <w:rPr>
          <w:rFonts w:hint="cs"/>
          <w:rtl/>
        </w:rPr>
        <w:t>«</w:t>
      </w:r>
      <w:r w:rsidR="00EC0700" w:rsidRPr="00EC0700">
        <w:rPr>
          <w:rtl/>
        </w:rPr>
        <w:t>بِأَيِّهِمَا أَخَذْتَ مِنْ جِهَةِ التَّسْلِيمِ كَانَ صَوَاباً</w:t>
      </w:r>
      <w:r w:rsidR="00EC0700">
        <w:rPr>
          <w:rFonts w:hint="cs"/>
          <w:rtl/>
        </w:rPr>
        <w:t>»</w:t>
      </w:r>
      <w:r>
        <w:rPr>
          <w:rFonts w:hint="cs"/>
          <w:rtl/>
        </w:rPr>
        <w:t xml:space="preserve"> در یک طومار از دو طوماری که حمیری برای حسین بن روح فرستاده است، ثبت شده است؛ یعنی وقتی حمیری سوال می کند که مطالب ذکر شده در پشت طومار اول، جواب های فقیه است یا اینکه شلمغانی بیان کرده است، </w:t>
      </w:r>
      <w:r w:rsidR="00D21F73">
        <w:rPr>
          <w:rFonts w:hint="cs"/>
          <w:rtl/>
        </w:rPr>
        <w:t xml:space="preserve">در جواب نوشته شده است: </w:t>
      </w:r>
      <w:r w:rsidR="00012F6B">
        <w:rPr>
          <w:rFonts w:hint="cs"/>
          <w:rtl/>
        </w:rPr>
        <w:t>«</w:t>
      </w:r>
      <w:r w:rsidR="00012F6B" w:rsidRPr="00012F6B">
        <w:rPr>
          <w:rtl/>
        </w:rPr>
        <w:t xml:space="preserve">بِسْمِ اللَّهِ </w:t>
      </w:r>
      <w:r w:rsidR="00012F6B" w:rsidRPr="00012F6B">
        <w:rPr>
          <w:rtl/>
        </w:rPr>
        <w:lastRenderedPageBreak/>
        <w:t>الرَّحْمنِ الرَّحِيمِ قَدْ وَقَفْنَا عَلَى هَذِهِ الرُّقْعَةِ وَ مَا تَضَمَّنَتْهُ فَجَمِيعُهُ جَوَابُنَا [عَنِ الْمَسَائِلِ‏]</w:t>
      </w:r>
      <w:r w:rsidR="00012F6B">
        <w:rPr>
          <w:rFonts w:hint="cs"/>
          <w:rtl/>
        </w:rPr>
        <w:t>»</w:t>
      </w:r>
      <w:r w:rsidR="00D21F73">
        <w:rPr>
          <w:rFonts w:hint="cs"/>
          <w:rtl/>
        </w:rPr>
        <w:t>. ای</w:t>
      </w:r>
      <w:r w:rsidR="00EC0700">
        <w:rPr>
          <w:rFonts w:hint="cs"/>
          <w:rtl/>
        </w:rPr>
        <w:t>ن در حالی است</w:t>
      </w:r>
      <w:r w:rsidR="00D21F73">
        <w:rPr>
          <w:rFonts w:hint="cs"/>
          <w:rtl/>
        </w:rPr>
        <w:t xml:space="preserve"> تعبیر «</w:t>
      </w:r>
      <w:r w:rsidR="00D21F73" w:rsidRPr="00D21F73">
        <w:rPr>
          <w:rtl/>
        </w:rPr>
        <w:t>بِأَيِّهِمَا أَخَذْتَ مِنْ جِهَةِ التَّسْلِيمِ كَانَ صَوَاباً</w:t>
      </w:r>
      <w:r w:rsidR="00D21F73">
        <w:rPr>
          <w:rFonts w:hint="cs"/>
          <w:rtl/>
        </w:rPr>
        <w:t xml:space="preserve">» </w:t>
      </w:r>
      <w:r w:rsidR="00477309">
        <w:rPr>
          <w:rFonts w:hint="cs"/>
          <w:rtl/>
        </w:rPr>
        <w:t xml:space="preserve">در </w:t>
      </w:r>
      <w:r w:rsidR="00D21F73">
        <w:rPr>
          <w:rFonts w:hint="cs"/>
          <w:rtl/>
        </w:rPr>
        <w:t>اولین حدیث طومار دوم است؛ چون در کتا</w:t>
      </w:r>
      <w:r w:rsidR="00477309">
        <w:rPr>
          <w:rFonts w:hint="cs"/>
          <w:rtl/>
        </w:rPr>
        <w:t xml:space="preserve">ب الغیبه صفحه 378 تعبیر </w:t>
      </w:r>
      <w:r w:rsidR="00D21F73">
        <w:rPr>
          <w:rFonts w:hint="cs"/>
          <w:rtl/>
        </w:rPr>
        <w:t>«</w:t>
      </w:r>
      <w:r w:rsidR="00D21F73" w:rsidRPr="00D21F73">
        <w:rPr>
          <w:rtl/>
        </w:rPr>
        <w:t>مِنْ كِتَابٍ آخَرَ</w:t>
      </w:r>
      <w:r w:rsidR="00D21F73">
        <w:rPr>
          <w:rFonts w:hint="cs"/>
          <w:rtl/>
        </w:rPr>
        <w:t>» به کار رفته است و لذا این روایت در طومار دوم است و دلیل وجود ندارد که طومار دوم تأیید شده باشد.</w:t>
      </w:r>
    </w:p>
    <w:p w:rsidR="00004538" w:rsidRDefault="00004538" w:rsidP="00004538">
      <w:pPr>
        <w:pStyle w:val="Heading5"/>
        <w:rPr>
          <w:rtl/>
        </w:rPr>
      </w:pPr>
      <w:bookmarkStart w:id="12" w:name="_Toc1575793"/>
      <w:r>
        <w:rPr>
          <w:rFonts w:hint="cs"/>
          <w:rtl/>
        </w:rPr>
        <w:t>پاسخ</w:t>
      </w:r>
      <w:bookmarkEnd w:id="12"/>
    </w:p>
    <w:p w:rsidR="00773ADB" w:rsidRDefault="00D21F73" w:rsidP="00B6467D">
      <w:pPr>
        <w:jc w:val="lowKashida"/>
        <w:rPr>
          <w:rtl/>
        </w:rPr>
      </w:pPr>
      <w:r>
        <w:rPr>
          <w:rFonts w:hint="cs"/>
          <w:rtl/>
        </w:rPr>
        <w:t xml:space="preserve">به نظر ما اشکال ذکر شده صحیح نیست؛ چون در انتهای طومار دوم هم ابن نوح تعبیر کرده است: </w:t>
      </w:r>
      <w:r w:rsidR="00012F6B" w:rsidRPr="00012F6B">
        <w:rPr>
          <w:rFonts w:hint="cs"/>
          <w:color w:val="000080"/>
          <w:rtl/>
        </w:rPr>
        <w:t>«</w:t>
      </w:r>
      <w:r w:rsidR="00012F6B" w:rsidRPr="00012F6B">
        <w:rPr>
          <w:color w:val="000080"/>
          <w:rtl/>
        </w:rPr>
        <w:t>نَسَخْتُ هَذِهِ النُّسْخَةَ مِنَ الْمُدْرَجَيْنِ الْقَدِيمَيْنِ الَّذَيْنِ فِيهِمَا الْخَطُّ وَ التَّوْقِيعَاتُ</w:t>
      </w:r>
      <w:r w:rsidR="00012F6B" w:rsidRPr="00012F6B">
        <w:rPr>
          <w:rFonts w:hint="cs"/>
          <w:color w:val="000080"/>
          <w:rtl/>
        </w:rPr>
        <w:t>»</w:t>
      </w:r>
      <w:r w:rsidR="00012F6B">
        <w:rPr>
          <w:rStyle w:val="FootnoteReference"/>
          <w:color w:val="000080"/>
          <w:rtl/>
        </w:rPr>
        <w:footnoteReference w:id="3"/>
      </w:r>
      <w:r>
        <w:rPr>
          <w:rFonts w:hint="cs"/>
          <w:rtl/>
        </w:rPr>
        <w:t xml:space="preserve"> که مدرج همان طومار است و مراد از خط، خط احمد بن ابراهیم نوبختی است. </w:t>
      </w:r>
    </w:p>
    <w:p w:rsidR="00012F6B" w:rsidRDefault="00D21F73" w:rsidP="00773ADB">
      <w:pPr>
        <w:jc w:val="lowKashida"/>
        <w:rPr>
          <w:rtl/>
        </w:rPr>
      </w:pPr>
      <w:r>
        <w:rPr>
          <w:rFonts w:hint="cs"/>
          <w:rtl/>
        </w:rPr>
        <w:t xml:space="preserve">در انتهای درج دوم هم حمیری از حسین بن روح تقاضا </w:t>
      </w:r>
      <w:r w:rsidR="00773ADB">
        <w:rPr>
          <w:rFonts w:hint="cs"/>
          <w:rtl/>
        </w:rPr>
        <w:t xml:space="preserve">کرده است: </w:t>
      </w:r>
      <w:r>
        <w:rPr>
          <w:rFonts w:hint="cs"/>
          <w:rtl/>
        </w:rPr>
        <w:t>«</w:t>
      </w:r>
      <w:r w:rsidRPr="00D21F73">
        <w:rPr>
          <w:rtl/>
        </w:rPr>
        <w:t>فَإِنْ رَأَيْتَ أَدَامَ اللَّهُ عِزَّكَ أَنْ تَسْأَلَ لِي عَنْ ذَلِكَ وَ تَشْرَحَهُ لِي وَ تُجِيبَ فِي كُلِّ مَسْأَلَةٍ بِمَا الْعَمَلُ بِهِ وَ تُقَلِّدَنِي الْمِنَّةَ فِي ذَلِك‏</w:t>
      </w:r>
      <w:r>
        <w:rPr>
          <w:rFonts w:hint="cs"/>
          <w:rtl/>
        </w:rPr>
        <w:t>»</w:t>
      </w:r>
      <w:r w:rsidR="00643BC2">
        <w:rPr>
          <w:rFonts w:hint="cs"/>
          <w:rtl/>
        </w:rPr>
        <w:t xml:space="preserve"> و لذا با این نوشته در ذیل درج دوم، تقاضا کرده است در مورد دو درج، از صحت پاسخ ها از امام علیه السلام سؤال کند که ابن نوح تعبیر کرده است که در هر دو درج خط و توقیعات وجود دارد که ظاهر خط همان خطی خواهد بود که ابن نوح مطرح کرده است که </w:t>
      </w:r>
      <w:r w:rsidR="00643BC2" w:rsidRPr="00643BC2">
        <w:rPr>
          <w:rFonts w:hint="cs"/>
          <w:color w:val="000080"/>
          <w:rtl/>
        </w:rPr>
        <w:t>«</w:t>
      </w:r>
      <w:r w:rsidR="00643BC2" w:rsidRPr="00643BC2">
        <w:rPr>
          <w:color w:val="000080"/>
          <w:rtl/>
        </w:rPr>
        <w:t>أَوَّلُ مَنْ حَدَّثَنَا بِهَذَا التَّوْقِيعِ أَبُو الْحُسَيْنِ مُحَمَّدُ بْنُ</w:t>
      </w:r>
      <w:r w:rsidR="00643BC2">
        <w:rPr>
          <w:color w:val="000080"/>
          <w:rtl/>
        </w:rPr>
        <w:t xml:space="preserve"> عَلِيِّ بْنِ تَمَّامٍ [وَ] </w:t>
      </w:r>
      <w:r w:rsidR="00643BC2" w:rsidRPr="00643BC2">
        <w:rPr>
          <w:color w:val="000080"/>
          <w:rtl/>
        </w:rPr>
        <w:t>ذَكَرَ أَنَّهُ كَتَبَهُ مِنْ ظَهْرِ الدَّرْجِ الَّذِي عِنْدَ أَبِي الْحَسَنِ بْنِ دَاوُدَ فَلَمَّا قَدِمَ أَبُو الْحَسَنِ بْنُ دَاوُدَ وَ قَرَأْتُهُ عَلَيْهِ ذَكَرَ أَنَّ هَذَا الدّ</w:t>
      </w:r>
      <w:r w:rsidR="00643BC2">
        <w:rPr>
          <w:color w:val="000080"/>
          <w:rtl/>
        </w:rPr>
        <w:t>َرْجَ بِعَيْنِهِ كَتَبَ بِه</w:t>
      </w:r>
      <w:r w:rsidR="00643BC2" w:rsidRPr="00643BC2">
        <w:rPr>
          <w:color w:val="000080"/>
          <w:rtl/>
        </w:rPr>
        <w:t xml:space="preserve"> أَهْلُ قُمَّ إِلَى الشَّيْخِ أَبِي الْقَاسِمِ وَ فِيهِ مَسَائِلُ فَأَجَابَهُمْ عَلَى ظَهْرِهِ بِخَطِّ أَحْمَدَ بْنِ إِبْرَاهِيمَ النَّوْبَخْتِيِّ وَ حَصَلَ الدَّرْجُ عِنْدَ أَبِي الْحَسَنِ بْنِ دَاوُدَ.</w:t>
      </w:r>
      <w:r w:rsidR="00643BC2" w:rsidRPr="00643BC2">
        <w:rPr>
          <w:rFonts w:hint="cs"/>
          <w:color w:val="000080"/>
          <w:rtl/>
        </w:rPr>
        <w:t>»</w:t>
      </w:r>
      <w:r w:rsidR="00643BC2">
        <w:rPr>
          <w:rStyle w:val="FootnoteReference"/>
          <w:rtl/>
        </w:rPr>
        <w:footnoteReference w:id="4"/>
      </w:r>
      <w:r w:rsidR="00643BC2">
        <w:rPr>
          <w:rFonts w:hint="cs"/>
          <w:rtl/>
        </w:rPr>
        <w:t xml:space="preserve">. </w:t>
      </w:r>
    </w:p>
    <w:p w:rsidR="00643BC2" w:rsidRDefault="00643BC2" w:rsidP="00B6467D">
      <w:pPr>
        <w:jc w:val="lowKashida"/>
        <w:rPr>
          <w:rtl/>
        </w:rPr>
      </w:pPr>
      <w:r>
        <w:rPr>
          <w:rFonts w:hint="cs"/>
          <w:rtl/>
        </w:rPr>
        <w:t>علاوه بر اینکه وقتی حمیری دو طومار فرستاده و در هر دو از حسین بن روح تقاضا می کند که در مورد جوابات سؤال کند که جواب های امام علیه السلام است، خلاف ظاهر است که صرفا د</w:t>
      </w:r>
      <w:r w:rsidR="00773ADB">
        <w:rPr>
          <w:rFonts w:hint="cs"/>
          <w:rtl/>
        </w:rPr>
        <w:t>ر مورد طومار اول اظهار نظر شود. علاوه بر اینکه</w:t>
      </w:r>
      <w:r>
        <w:rPr>
          <w:rFonts w:hint="cs"/>
          <w:rtl/>
        </w:rPr>
        <w:t xml:space="preserve"> با تعبیر ابن نوح در ذیل طومار دوم هم سازگار نیست.</w:t>
      </w:r>
    </w:p>
    <w:p w:rsidR="00643BC2" w:rsidRDefault="00643BC2" w:rsidP="00B6467D">
      <w:pPr>
        <w:pStyle w:val="Heading3"/>
        <w:jc w:val="lowKashida"/>
        <w:rPr>
          <w:rtl/>
        </w:rPr>
      </w:pPr>
      <w:bookmarkStart w:id="13" w:name="_Toc1575794"/>
      <w:r>
        <w:rPr>
          <w:rFonts w:hint="cs"/>
          <w:rtl/>
        </w:rPr>
        <w:t>مناقشه آقای سیستانی در سند مکاتبه حمیری</w:t>
      </w:r>
      <w:bookmarkEnd w:id="13"/>
    </w:p>
    <w:p w:rsidR="008A660C" w:rsidRDefault="00643BC2" w:rsidP="00773ADB">
      <w:pPr>
        <w:jc w:val="lowKashida"/>
        <w:rPr>
          <w:color w:val="000080"/>
          <w:rtl/>
        </w:rPr>
      </w:pPr>
      <w:r>
        <w:rPr>
          <w:rFonts w:hint="cs"/>
          <w:rtl/>
        </w:rPr>
        <w:t>آقای سیستانی در اشکال به مکاتبه حمیری فرموده اند: حمیری از حسین بن روح تقاضا کرده است و تعابیر موجود در سؤال حمیری متوجه حسین بن روح است؛ چون حمیری تعبیر کرده است:</w:t>
      </w:r>
      <w:r>
        <w:t xml:space="preserve"> </w:t>
      </w:r>
      <w:r w:rsidRPr="00643BC2">
        <w:rPr>
          <w:rFonts w:hint="cs"/>
          <w:color w:val="000080"/>
          <w:rtl/>
        </w:rPr>
        <w:t>«</w:t>
      </w:r>
      <w:r w:rsidRPr="00643BC2">
        <w:rPr>
          <w:color w:val="000080"/>
          <w:rtl/>
        </w:rPr>
        <w:t>وَ قَدْ عَوَّدْتَنِي أَدَامَ اللَّهُ عِزَّكَ مِنْ تَفَضُّلِكَ مَا أَنْتَ أَهْلٌ أَنْ تُجْرِيَن</w:t>
      </w:r>
      <w:r w:rsidR="00773ADB">
        <w:rPr>
          <w:color w:val="000080"/>
          <w:rtl/>
        </w:rPr>
        <w:t>ِي</w:t>
      </w:r>
      <w:r w:rsidRPr="00643BC2">
        <w:rPr>
          <w:color w:val="000080"/>
          <w:rtl/>
        </w:rPr>
        <w:t xml:space="preserve"> عَلَى الْعَادَةِ وَ</w:t>
      </w:r>
      <w:r>
        <w:rPr>
          <w:color w:val="000080"/>
          <w:rtl/>
        </w:rPr>
        <w:t xml:space="preserve"> قِبَلَكَ أَعَزَّكَ اللَّهُ </w:t>
      </w:r>
      <w:r w:rsidRPr="00643BC2">
        <w:rPr>
          <w:color w:val="000080"/>
          <w:rtl/>
        </w:rPr>
        <w:t>فُقَهَاءُ أَنَا مُحْتَاجٌ إِلَى أَشْيَاءَ تَسْأَلُ لِي عَنْهَا</w:t>
      </w:r>
      <w:r w:rsidRPr="00643BC2">
        <w:rPr>
          <w:rFonts w:hint="cs"/>
          <w:color w:val="000080"/>
          <w:rtl/>
        </w:rPr>
        <w:t>»</w:t>
      </w:r>
      <w:r>
        <w:rPr>
          <w:rStyle w:val="FootnoteReference"/>
          <w:color w:val="0000FD"/>
          <w:rtl/>
        </w:rPr>
        <w:footnoteReference w:id="5"/>
      </w:r>
      <w:r>
        <w:rPr>
          <w:rFonts w:hint="cs"/>
          <w:color w:val="0000FD"/>
          <w:rtl/>
        </w:rPr>
        <w:t xml:space="preserve"> </w:t>
      </w:r>
      <w:r>
        <w:rPr>
          <w:rFonts w:hint="cs"/>
          <w:rtl/>
        </w:rPr>
        <w:t xml:space="preserve">و در ادامه اضافه کرده است: </w:t>
      </w:r>
      <w:r w:rsidR="008A660C" w:rsidRPr="008A660C">
        <w:rPr>
          <w:rFonts w:hint="cs"/>
          <w:color w:val="000080"/>
          <w:rtl/>
        </w:rPr>
        <w:lastRenderedPageBreak/>
        <w:t>«</w:t>
      </w:r>
      <w:r w:rsidR="008A660C" w:rsidRPr="008A660C">
        <w:rPr>
          <w:color w:val="000080"/>
          <w:rtl/>
        </w:rPr>
        <w:t>فَرَأْيُكَ أَدَامَ اللَّهُ عِزَّكَ بِالتَّفَضُّلِ عَلَيَّ بِمَسْأَلَةِ مَنْ تَثِقُ بِهِ مِنَ الْفُقَهَاءِ عَنْ هَذِهِ الْمَسَائِل‏</w:t>
      </w:r>
      <w:r w:rsidR="008A660C" w:rsidRPr="008A660C">
        <w:rPr>
          <w:rFonts w:hint="cs"/>
          <w:color w:val="000080"/>
          <w:rtl/>
        </w:rPr>
        <w:t>»</w:t>
      </w:r>
      <w:r w:rsidR="008A660C">
        <w:rPr>
          <w:rStyle w:val="FootnoteReference"/>
          <w:color w:val="000080"/>
          <w:rtl/>
        </w:rPr>
        <w:footnoteReference w:id="6"/>
      </w:r>
      <w:r>
        <w:rPr>
          <w:rFonts w:hint="cs"/>
          <w:rtl/>
        </w:rPr>
        <w:t xml:space="preserve">. </w:t>
      </w:r>
      <w:r w:rsidR="007C7497">
        <w:rPr>
          <w:rFonts w:hint="cs"/>
          <w:rtl/>
        </w:rPr>
        <w:t xml:space="preserve">علاوه بر دو مطلب درادامه اضافه می کند: </w:t>
      </w:r>
      <w:r w:rsidR="008A660C">
        <w:rPr>
          <w:rFonts w:hint="cs"/>
          <w:color w:val="000080"/>
          <w:rtl/>
        </w:rPr>
        <w:t>«</w:t>
      </w:r>
      <w:r w:rsidR="008A660C" w:rsidRPr="008A660C">
        <w:rPr>
          <w:color w:val="000080"/>
          <w:rtl/>
        </w:rPr>
        <w:t>وَ احْتَجْتُ أَدَامَ اللَّهُ عِزَّكَ أَنْ تَسْأَلَ لِي بَعْضَ الْفُقَهَاء</w:t>
      </w:r>
      <w:r w:rsidR="008A660C">
        <w:rPr>
          <w:rFonts w:hint="cs"/>
          <w:color w:val="000080"/>
          <w:rtl/>
        </w:rPr>
        <w:t>»</w:t>
      </w:r>
      <w:r w:rsidR="008A660C">
        <w:rPr>
          <w:rStyle w:val="FootnoteReference"/>
          <w:color w:val="000080"/>
          <w:rtl/>
        </w:rPr>
        <w:footnoteReference w:id="7"/>
      </w:r>
      <w:r w:rsidR="007C7497">
        <w:rPr>
          <w:rFonts w:hint="cs"/>
          <w:color w:val="000080"/>
          <w:rtl/>
        </w:rPr>
        <w:t>.</w:t>
      </w:r>
      <w:r w:rsidR="00773ADB" w:rsidRPr="00773ADB">
        <w:rPr>
          <w:rFonts w:hint="cs"/>
          <w:rtl/>
        </w:rPr>
        <w:t xml:space="preserve"> </w:t>
      </w:r>
      <w:r w:rsidR="00773ADB">
        <w:rPr>
          <w:rFonts w:hint="cs"/>
          <w:rtl/>
        </w:rPr>
        <w:t>بنابراین حمیری از حسین بن روح درخواست کرده است که تفضل کرده و در مورد  این مطالب از شخص فقیه مورد وثوق سؤال کند.</w:t>
      </w:r>
    </w:p>
    <w:p w:rsidR="00073D3C" w:rsidRDefault="007C7497" w:rsidP="00B6467D">
      <w:pPr>
        <w:jc w:val="lowKashida"/>
        <w:rPr>
          <w:color w:val="000080"/>
          <w:rtl/>
        </w:rPr>
      </w:pPr>
      <w:r>
        <w:rPr>
          <w:rFonts w:hint="cs"/>
          <w:rtl/>
        </w:rPr>
        <w:t>آقای سیستانی علاوه بر اشاره به عبارات مذکور، به داستانی اشاره کرده اند که در کتاب الغیبه شیخ طوسی از ابی غالب احمد بن محمد بن سلیمان زراری که از اکابر علمای شیعه بوده است، نقل شده است.</w:t>
      </w:r>
      <w:r>
        <w:rPr>
          <w:rStyle w:val="FootnoteReference"/>
        </w:rPr>
        <w:footnoteReference w:id="8"/>
      </w:r>
      <w:r>
        <w:rPr>
          <w:rFonts w:hint="cs"/>
          <w:rtl/>
        </w:rPr>
        <w:t xml:space="preserve"> در این داستان احمد بن محمد بن سلیمان با همسر خود اختلاف داشته است که محمد ب</w:t>
      </w:r>
      <w:r w:rsidR="00773ADB">
        <w:rPr>
          <w:rFonts w:hint="cs"/>
          <w:rtl/>
        </w:rPr>
        <w:t xml:space="preserve">ن احمد زجوزجی به او گفته است: </w:t>
      </w:r>
      <w:r>
        <w:rPr>
          <w:rFonts w:hint="cs"/>
          <w:rtl/>
        </w:rPr>
        <w:t xml:space="preserve">غیر از دعاء راهی وجود ندارد. </w:t>
      </w:r>
      <w:r w:rsidR="00073D3C">
        <w:rPr>
          <w:rFonts w:hint="cs"/>
          <w:rtl/>
        </w:rPr>
        <w:t xml:space="preserve"> احمد بن محمد نقل می کند که «</w:t>
      </w:r>
      <w:r w:rsidR="00073D3C">
        <w:rPr>
          <w:color w:val="000080"/>
          <w:rtl/>
        </w:rPr>
        <w:t xml:space="preserve">فَكَتَبْتُ رُقْعَةً [وَ] </w:t>
      </w:r>
      <w:r w:rsidR="008A660C" w:rsidRPr="008A660C">
        <w:rPr>
          <w:color w:val="000080"/>
          <w:rtl/>
        </w:rPr>
        <w:t>ذَكَرْتُ فِيهَا حَالِي</w:t>
      </w:r>
      <w:r w:rsidR="00073D3C">
        <w:rPr>
          <w:rFonts w:hint="cs"/>
          <w:color w:val="000080"/>
          <w:rtl/>
        </w:rPr>
        <w:t>».</w:t>
      </w:r>
      <w:r w:rsidR="00073D3C">
        <w:rPr>
          <w:rStyle w:val="FootnoteReference"/>
          <w:color w:val="000080"/>
          <w:rtl/>
        </w:rPr>
        <w:footnoteReference w:id="9"/>
      </w:r>
      <w:r w:rsidR="008A660C" w:rsidRPr="008A660C">
        <w:rPr>
          <w:color w:val="000080"/>
          <w:rtl/>
        </w:rPr>
        <w:t xml:space="preserve"> </w:t>
      </w:r>
      <w:r w:rsidR="00073D3C">
        <w:rPr>
          <w:rFonts w:hint="cs"/>
          <w:rtl/>
        </w:rPr>
        <w:t>بعد همراه با محمد بن احمد بن زجوزجی به ملاقات محمد بن علی رفته اند که محمد بن علی واسطه میان شیعه و حسین بن روح بوده است که وقت</w:t>
      </w:r>
      <w:r w:rsidR="00773ADB">
        <w:rPr>
          <w:rFonts w:hint="cs"/>
          <w:rtl/>
        </w:rPr>
        <w:t>ی به ملاقات محمد بن علی می روند،</w:t>
      </w:r>
      <w:r w:rsidR="00073D3C">
        <w:rPr>
          <w:rFonts w:hint="cs"/>
          <w:rtl/>
        </w:rPr>
        <w:t xml:space="preserve"> احمد بن محمد نوشته و رقعه خود را به محمد بن علی تحویل می دهد تا به بغداد نزد حسین بن روح بف</w:t>
      </w:r>
      <w:r w:rsidR="00773ADB">
        <w:rPr>
          <w:rFonts w:hint="cs"/>
          <w:rtl/>
        </w:rPr>
        <w:t>رستد. پاسخ نوشته احمد بن محمد به</w:t>
      </w:r>
      <w:r w:rsidR="00073D3C">
        <w:rPr>
          <w:rFonts w:hint="cs"/>
          <w:rtl/>
        </w:rPr>
        <w:t xml:space="preserve"> تأخیر افتاده و او ناراحتی خود را از عدم جواب نامه خود به محمد بن علی بیان می کند. محمد بن علی در پاسخ می گوید: </w:t>
      </w:r>
      <w:r w:rsidR="00073D3C" w:rsidRPr="00073D3C">
        <w:rPr>
          <w:rFonts w:hint="cs"/>
          <w:color w:val="000080"/>
          <w:rtl/>
        </w:rPr>
        <w:t>«لا</w:t>
      </w:r>
      <w:r w:rsidR="00073D3C" w:rsidRPr="00073D3C">
        <w:rPr>
          <w:color w:val="000080"/>
          <w:rtl/>
        </w:rPr>
        <w:t>يَسُوءُكَ [هَذَا] فَإِنَّهُ أَحَبُّ [لِي وَ لَكَ وَ أَوْمَأَ] إِلَيَّ أَنَّ الْجَوَابَ إِنْ قَرُبَ كَانَ مِنْ جِهَةِ الْحُسَيْنِ بْنِ رَوْحٍ رَضِيَ اللَّهُ عَنْهُ وَ إِنْ تَأَخَّرَ كَانَ مِنْ جِهَةِ الصَّاحِبِ ع</w:t>
      </w:r>
      <w:r w:rsidR="00073D3C" w:rsidRPr="00073D3C">
        <w:rPr>
          <w:rFonts w:hint="cs"/>
          <w:color w:val="000080"/>
          <w:rtl/>
        </w:rPr>
        <w:t>»</w:t>
      </w:r>
      <w:r w:rsidR="00073D3C" w:rsidRPr="00073D3C">
        <w:rPr>
          <w:rStyle w:val="FootnoteReference"/>
          <w:color w:val="000080"/>
          <w:rtl/>
        </w:rPr>
        <w:footnoteReference w:id="10"/>
      </w:r>
    </w:p>
    <w:p w:rsidR="0037603A" w:rsidRDefault="00073D3C" w:rsidP="00B6467D">
      <w:pPr>
        <w:jc w:val="lowKashida"/>
        <w:rPr>
          <w:rtl/>
        </w:rPr>
      </w:pPr>
      <w:r>
        <w:rPr>
          <w:rFonts w:hint="cs"/>
          <w:rtl/>
        </w:rPr>
        <w:t>آقای سیستانی فرموده اند: با توجه به تعبیر ذکر شده در پایان این داستان روشن می شود که حسین بن روح در برخی موارد از نزد خود پاسخ می داده است و در نتیجه در مورد مکاتبه حمیری هم روشن نمی شود که پاسخ مطرح شده از سوی امام عصر عج الله تعالی فرجه الشریف بوده باشد بلکه چه بسا خود حسین بن روح بیان کرده باشد که نتیجه این مطلب عدم اعتبار مکاتبه خواهد شد.</w:t>
      </w:r>
    </w:p>
    <w:p w:rsidR="001A1EA5" w:rsidRDefault="00073D3C" w:rsidP="00B6467D">
      <w:pPr>
        <w:jc w:val="lowKashida"/>
        <w:rPr>
          <w:rtl/>
        </w:rPr>
      </w:pPr>
      <w:r>
        <w:rPr>
          <w:rFonts w:hint="cs"/>
          <w:rtl/>
        </w:rPr>
        <w:t xml:space="preserve">مؤید آقای سیستانی بر عدم ذکر پاسخ توسط امام عصر عج الله تعالی فرجه الشریف این است که در این مکاتبه تعبیر </w:t>
      </w:r>
      <w:r w:rsidR="008A660C">
        <w:rPr>
          <w:rFonts w:hint="cs"/>
          <w:rtl/>
        </w:rPr>
        <w:t>«</w:t>
      </w:r>
      <w:r w:rsidR="008A660C" w:rsidRPr="008A660C">
        <w:rPr>
          <w:rtl/>
        </w:rPr>
        <w:t>إِنَّ فِيهِ حَدِيثَيْنِ</w:t>
      </w:r>
      <w:r w:rsidR="008A660C">
        <w:rPr>
          <w:rFonts w:hint="cs"/>
          <w:rtl/>
        </w:rPr>
        <w:t>»</w:t>
      </w:r>
      <w:r>
        <w:rPr>
          <w:rFonts w:hint="cs"/>
          <w:rtl/>
        </w:rPr>
        <w:t xml:space="preserve"> وجود دارد که </w:t>
      </w:r>
      <w:r w:rsidR="00B53D29">
        <w:rPr>
          <w:rFonts w:hint="cs"/>
          <w:rtl/>
        </w:rPr>
        <w:t>در مورد یکی از دو روایت تعبیر «</w:t>
      </w:r>
      <w:r w:rsidR="00B53D29" w:rsidRPr="00B53D29">
        <w:rPr>
          <w:rtl/>
        </w:rPr>
        <w:t>وَ أَمَّا الْآخَرُ فَإِنَّهُ رُوِيَ</w:t>
      </w:r>
      <w:r w:rsidR="00B53D29">
        <w:rPr>
          <w:rFonts w:hint="cs"/>
          <w:rtl/>
        </w:rPr>
        <w:t>» به کار رفته است که استفاده از تعبیر «</w:t>
      </w:r>
      <w:r w:rsidR="00B53D29" w:rsidRPr="00B53D29">
        <w:rPr>
          <w:rtl/>
        </w:rPr>
        <w:t>رُوِيَ</w:t>
      </w:r>
      <w:r w:rsidR="00B53D29">
        <w:rPr>
          <w:rFonts w:hint="cs"/>
          <w:rtl/>
        </w:rPr>
        <w:t>» مناسب امام علیه السلام نیست؛ چون شخصی که معصوم نیست، از این تعابیر استفاده می کند.</w:t>
      </w:r>
      <w:r w:rsidR="00B53D29">
        <w:rPr>
          <w:rStyle w:val="FootnoteReference"/>
          <w:rtl/>
        </w:rPr>
        <w:footnoteReference w:id="11"/>
      </w:r>
    </w:p>
    <w:p w:rsidR="008A660C" w:rsidRDefault="00B53D29" w:rsidP="00B6467D">
      <w:pPr>
        <w:pStyle w:val="Heading4"/>
        <w:jc w:val="lowKashida"/>
        <w:rPr>
          <w:rtl/>
        </w:rPr>
      </w:pPr>
      <w:bookmarkStart w:id="14" w:name="_Toc1575795"/>
      <w:r>
        <w:rPr>
          <w:rFonts w:hint="cs"/>
          <w:rtl/>
        </w:rPr>
        <w:lastRenderedPageBreak/>
        <w:t>پاسخ از اشکال آقای سیستانی</w:t>
      </w:r>
      <w:bookmarkEnd w:id="14"/>
    </w:p>
    <w:p w:rsidR="001B4A1E" w:rsidRDefault="00B53D29" w:rsidP="00B6467D">
      <w:pPr>
        <w:jc w:val="lowKashida"/>
        <w:rPr>
          <w:rtl/>
        </w:rPr>
      </w:pPr>
      <w:r>
        <w:rPr>
          <w:rFonts w:hint="cs"/>
          <w:rtl/>
        </w:rPr>
        <w:t>به نظر ما اشکال آقای سیستانی</w:t>
      </w:r>
      <w:r w:rsidR="001B4A1E">
        <w:rPr>
          <w:rFonts w:hint="cs"/>
          <w:rtl/>
        </w:rPr>
        <w:t xml:space="preserve"> به سند مکاتبه حمیری وارد نیست که اشکال ما در ضمن اشاره به چند مطلب روشن می</w:t>
      </w:r>
      <w:r w:rsidR="001B4A1E">
        <w:rPr>
          <w:rFonts w:hint="eastAsia"/>
          <w:rtl/>
        </w:rPr>
        <w:t>‌</w:t>
      </w:r>
      <w:r w:rsidR="001B4A1E">
        <w:rPr>
          <w:rFonts w:hint="cs"/>
          <w:rtl/>
        </w:rPr>
        <w:t xml:space="preserve">گردد: </w:t>
      </w:r>
    </w:p>
    <w:p w:rsidR="008A660C" w:rsidRDefault="00B53D29" w:rsidP="001B4A1E">
      <w:pPr>
        <w:pStyle w:val="ListParagraph"/>
        <w:numPr>
          <w:ilvl w:val="0"/>
          <w:numId w:val="16"/>
        </w:numPr>
        <w:jc w:val="lowKashida"/>
        <w:rPr>
          <w:rtl/>
        </w:rPr>
      </w:pPr>
      <w:r>
        <w:rPr>
          <w:rFonts w:hint="cs"/>
          <w:rtl/>
        </w:rPr>
        <w:t>در توق</w:t>
      </w:r>
      <w:r w:rsidR="00773ADB">
        <w:rPr>
          <w:rFonts w:hint="cs"/>
          <w:rtl/>
        </w:rPr>
        <w:t>یع حمیری از محمد بن احمد بن داو</w:t>
      </w:r>
      <w:r>
        <w:rPr>
          <w:rFonts w:hint="cs"/>
          <w:rtl/>
        </w:rPr>
        <w:t xml:space="preserve">د قمی نقل شده است: </w:t>
      </w:r>
      <w:r w:rsidR="008A660C" w:rsidRPr="001B4A1E">
        <w:rPr>
          <w:rFonts w:hint="cs"/>
          <w:color w:val="000080"/>
          <w:rtl/>
        </w:rPr>
        <w:t>«</w:t>
      </w:r>
      <w:r w:rsidR="008A660C" w:rsidRPr="001B4A1E">
        <w:rPr>
          <w:color w:val="000080"/>
          <w:rtl/>
        </w:rPr>
        <w:t>وَجَدْتُ بِخَطِّ أَحْمَدَ بْنِ إِبْرَاهِيمَ النَّوْبَخْتِيِّ وَ إِمْلَاءِ أَبِي الْقَاسِمِ الْحُسَيْنِ بْنِ رَوْحٍ رَضِيَ اللَّهُ عَنْهُ عَلَى ظَهْرِ 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 بِسْمِ اللَّهِ الرَّحْمنِ الرَّحِيمِ قَدْ وَقَفْنَا عَلَى هَذِهِ الرُّقْعَةِ وَ مَا تَضَمَّنَتْهُ فَجَمِيعُهُ جَوَابُنَا [عَنِ الْمَسَائِلِ‏]</w:t>
      </w:r>
      <w:r w:rsidR="008A660C" w:rsidRPr="001B4A1E">
        <w:rPr>
          <w:rFonts w:hint="cs"/>
          <w:color w:val="000080"/>
          <w:rtl/>
        </w:rPr>
        <w:t>»</w:t>
      </w:r>
      <w:r w:rsidR="008A660C" w:rsidRPr="00FA3726">
        <w:rPr>
          <w:rStyle w:val="FootnoteReference"/>
          <w:color w:val="000080"/>
          <w:rtl/>
        </w:rPr>
        <w:footnoteReference w:id="12"/>
      </w:r>
      <w:r>
        <w:rPr>
          <w:rFonts w:hint="cs"/>
          <w:rtl/>
        </w:rPr>
        <w:t xml:space="preserve"> بنابراین حمیری سوال کرده است که جواب ها از امام علیه السلام بوده یا شلمغانی بیان کرده است که در ادامه تعبیر «</w:t>
      </w:r>
      <w:r w:rsidRPr="00B53D29">
        <w:rPr>
          <w:rtl/>
        </w:rPr>
        <w:t>فَجَمِيعُهُ جَوَابُنَا</w:t>
      </w:r>
      <w:r>
        <w:rPr>
          <w:rFonts w:hint="cs"/>
          <w:rtl/>
        </w:rPr>
        <w:t>» به کار رفته است که ظاهر این تعبیر این است که پاسخ ها از سوی امام عصر عج الله تعالی فرجه الشریف بوده است؛ چون فرضا سوال این بوده است که پاسخ ها از امام علیه</w:t>
      </w:r>
      <w:r w:rsidR="00773ADB">
        <w:rPr>
          <w:rFonts w:hint="eastAsia"/>
          <w:rtl/>
        </w:rPr>
        <w:t>‌</w:t>
      </w:r>
      <w:r>
        <w:rPr>
          <w:rFonts w:hint="cs"/>
          <w:rtl/>
        </w:rPr>
        <w:t xml:space="preserve">السلام </w:t>
      </w:r>
      <w:r w:rsidR="00ED7E72">
        <w:rPr>
          <w:rFonts w:hint="cs"/>
          <w:rtl/>
        </w:rPr>
        <w:t>بوده یا شلغمانی بیان کرده است که در این فرض استناد پاسخ ها به حمیری نکته ای نخواهد داشت. علاوه بر اینکه حسین بن روح فقیه نبوده است که پاسخ هایی ذکر کند تا حمیری قانع شود.</w:t>
      </w:r>
    </w:p>
    <w:p w:rsidR="008A660C" w:rsidRDefault="00ED7E72" w:rsidP="001B4A1E">
      <w:pPr>
        <w:pStyle w:val="ListParagraph"/>
        <w:numPr>
          <w:ilvl w:val="0"/>
          <w:numId w:val="16"/>
        </w:numPr>
        <w:jc w:val="lowKashida"/>
        <w:rPr>
          <w:rtl/>
        </w:rPr>
      </w:pPr>
      <w:r>
        <w:rPr>
          <w:rFonts w:hint="cs"/>
          <w:rtl/>
        </w:rPr>
        <w:t xml:space="preserve"> کتاب کمال الدین و ا</w:t>
      </w:r>
      <w:r w:rsidR="00773ADB">
        <w:rPr>
          <w:rFonts w:hint="cs"/>
          <w:rtl/>
        </w:rPr>
        <w:t>تمام النعمه از حسین بن روح</w:t>
      </w:r>
      <w:r>
        <w:rPr>
          <w:rFonts w:hint="cs"/>
          <w:rtl/>
        </w:rPr>
        <w:t xml:space="preserve"> نقل کرده است که محمد بن ابراهیم بن اسحاق از حسین بن روح مطلبی شنیده و وقتی فردای آن روز به خدمت حسین بن روح می رسد، در فکر این بوده است که مطلب حسین بن ر</w:t>
      </w:r>
      <w:r w:rsidR="00773ADB">
        <w:rPr>
          <w:rFonts w:hint="cs"/>
          <w:rtl/>
        </w:rPr>
        <w:t xml:space="preserve">وح از امام علیه السلام بوده </w:t>
      </w:r>
      <w:r>
        <w:rPr>
          <w:rFonts w:hint="cs"/>
          <w:rtl/>
        </w:rPr>
        <w:t xml:space="preserve">یا اینکه خود حسین بن روح بیان کرده است. در این حال حسین بن روح شروع به سخن کرده و می گوید: </w:t>
      </w:r>
      <w:r w:rsidR="008A660C" w:rsidRPr="001B4A1E">
        <w:rPr>
          <w:rFonts w:hint="cs"/>
          <w:color w:val="000080"/>
          <w:rtl/>
        </w:rPr>
        <w:t>«</w:t>
      </w:r>
      <w:r w:rsidR="008A660C" w:rsidRPr="001B4A1E">
        <w:rPr>
          <w:color w:val="000080"/>
          <w:rtl/>
        </w:rPr>
        <w:t>يَا مُحَمَّدَ بْنَ إِبْرَاهِيمَ لَأَنْ أَخِرَّ مِنَ السَّمَاءِ فَتَخْطَفَنِي الطَّيْرُ أَوْ تَهْوِي بِيَ الرِّيحُ فِي مَكانٍ سَحِيقٍ أَحَبُّ إِلَيَّ مِنْ أَنْ أَقُولَ فِي دِينِ اللَّهِ عَزَّ وَ جَلَّ بِرَأْيِي أَو</w:t>
      </w:r>
      <w:r w:rsidR="00060559" w:rsidRPr="001B4A1E">
        <w:rPr>
          <w:color w:val="000080"/>
          <w:rtl/>
        </w:rPr>
        <w:t xml:space="preserve"> مِنْ عِنْدِ نَفْسِي بَلْ ذَلِكَ عَنِ الْأَصْ</w:t>
      </w:r>
      <w:r w:rsidRPr="001B4A1E">
        <w:rPr>
          <w:color w:val="000080"/>
          <w:rtl/>
        </w:rPr>
        <w:t>لِ وَ مَسْمُوعٌ عَنِ الْحُجَّةِ</w:t>
      </w:r>
      <w:r w:rsidR="00060559" w:rsidRPr="001B4A1E">
        <w:rPr>
          <w:color w:val="000080"/>
          <w:rtl/>
        </w:rPr>
        <w:t>.</w:t>
      </w:r>
      <w:r w:rsidR="00060559" w:rsidRPr="001B4A1E">
        <w:rPr>
          <w:rFonts w:hint="cs"/>
          <w:color w:val="000080"/>
          <w:rtl/>
        </w:rPr>
        <w:t>»</w:t>
      </w:r>
      <w:r>
        <w:rPr>
          <w:rStyle w:val="FootnoteReference"/>
          <w:rtl/>
        </w:rPr>
        <w:footnoteReference w:id="13"/>
      </w:r>
      <w:r>
        <w:rPr>
          <w:rFonts w:hint="cs"/>
          <w:rtl/>
        </w:rPr>
        <w:t xml:space="preserve"> در مورد این روایت لازم به ذکر است که محمد بن ابراهیم بن اسحاق توثیق صریح ندارد، اما صدوق روایات زیادی از او نقل کرده و مکررا تعبیر «رضی الله عنه» را در مورد او به کار برده است که ظهور در ثقه دانستن او توسط صدوق دارد. بنابراین طبق این روایت خود حسین بن روح ابتدا به سخن کرده و بیان سخن از نزد خود را نفی کرده است.</w:t>
      </w:r>
    </w:p>
    <w:p w:rsidR="00ED7E72" w:rsidRDefault="00ED7E72" w:rsidP="001B4A1E">
      <w:pPr>
        <w:pStyle w:val="ListParagraph"/>
        <w:numPr>
          <w:ilvl w:val="0"/>
          <w:numId w:val="16"/>
        </w:numPr>
        <w:jc w:val="lowKashida"/>
        <w:rPr>
          <w:rtl/>
        </w:rPr>
      </w:pPr>
      <w:r>
        <w:rPr>
          <w:rFonts w:hint="cs"/>
          <w:rtl/>
        </w:rPr>
        <w:t xml:space="preserve"> ظاهر نائب خاص بودن این است که امام عصر عج الله تعالی فرجه الشریف نقل مطلب کند.</w:t>
      </w:r>
    </w:p>
    <w:p w:rsidR="003A5EEC" w:rsidRPr="001B4A1E" w:rsidRDefault="002B7CF7" w:rsidP="001B4A1E">
      <w:pPr>
        <w:pStyle w:val="ListParagraph"/>
        <w:numPr>
          <w:ilvl w:val="0"/>
          <w:numId w:val="16"/>
        </w:numPr>
        <w:jc w:val="lowKashida"/>
        <w:rPr>
          <w:color w:val="000000"/>
          <w:rtl/>
        </w:rPr>
      </w:pPr>
      <w:r>
        <w:rPr>
          <w:rFonts w:hint="cs"/>
          <w:rtl/>
        </w:rPr>
        <w:t>بعد از تعبیر «</w:t>
      </w:r>
      <w:r w:rsidRPr="001B4A1E">
        <w:rPr>
          <w:color w:val="000000"/>
          <w:rtl/>
        </w:rPr>
        <w:t>فَجَمِيعُهُ جَوَابُنَا</w:t>
      </w:r>
      <w:r w:rsidRPr="001B4A1E">
        <w:rPr>
          <w:rFonts w:hint="cs"/>
          <w:color w:val="000000"/>
          <w:rtl/>
        </w:rPr>
        <w:t xml:space="preserve">» آمده است: </w:t>
      </w:r>
      <w:r w:rsidR="00060559" w:rsidRPr="001B4A1E">
        <w:rPr>
          <w:rFonts w:hint="cs"/>
          <w:color w:val="000080"/>
          <w:rtl/>
        </w:rPr>
        <w:t>«</w:t>
      </w:r>
      <w:r w:rsidR="00060559" w:rsidRPr="001B4A1E">
        <w:rPr>
          <w:color w:val="000080"/>
          <w:rtl/>
        </w:rPr>
        <w:t xml:space="preserve">وَ لَا مَدْخَلَ لِلْمَخْذُولِ الضَّالِّ الْمُضِلِّ الْمَعْرُوفِ بِالْعَزَاقِرِيِّ لَعَنَهُ اللَّهُ فِي حَرْفٍ مِنْهُ وَ قَدْ كَانَتْ أَشْيَاءُ خَرَجَتْ إِلَيْكُمْ عَلَى يَدَيْ أَحْمَدَ بْنِ بِلَالٍ وَ غَيْرِهِ مِنْ نُظَرَائِهِ وَ كَانَ مِنِ ارْتِدَادِهِمْ عَنِ </w:t>
      </w:r>
      <w:r w:rsidR="00060559" w:rsidRPr="001B4A1E">
        <w:rPr>
          <w:color w:val="000080"/>
          <w:rtl/>
        </w:rPr>
        <w:lastRenderedPageBreak/>
        <w:t>الْإِسْلَامِ مِثْلُ مَا كَانَ مِنْ هَذَا عَلَيْهِمْ لَعْنَةُ اللَّهِ وَ غَضَبُه‏</w:t>
      </w:r>
      <w:r w:rsidR="00060559" w:rsidRPr="001B4A1E">
        <w:rPr>
          <w:rFonts w:hint="cs"/>
          <w:color w:val="000080"/>
          <w:rtl/>
        </w:rPr>
        <w:t>»</w:t>
      </w:r>
      <w:r w:rsidR="00060559">
        <w:rPr>
          <w:rStyle w:val="FootnoteReference"/>
          <w:color w:val="000080"/>
          <w:rtl/>
        </w:rPr>
        <w:footnoteReference w:id="14"/>
      </w:r>
      <w:r w:rsidRPr="001B4A1E">
        <w:rPr>
          <w:rFonts w:hint="cs"/>
          <w:color w:val="000000"/>
          <w:rtl/>
        </w:rPr>
        <w:t xml:space="preserve"> ظاهر این تعابیر این است که توسط امام علیه السلام بیان شده است و الا حسین بن روح بیان کند که جواب ها از سوی او بوده است، موجب اطمینان حمیری نخواهد شد؛ چون جواب های مذکور در زمان نائب دوم بوده است که شلمغانی هم همزمان با نائب دوم بوده است. بنابراین شلمغانی مقدم بر حسین بن روح بوده است. حال اگر از حسین بن روح در مورد پاسخ ها سوال شود و او پاسخ ها را از شلمغانی که مقدم بوده نفی کرده و به خودش نسبت دهد، اطمینانی برای حمیری ایجاد نمی کند.</w:t>
      </w:r>
    </w:p>
    <w:p w:rsidR="002B7CF7" w:rsidRDefault="002B7CF7" w:rsidP="001B4A1E">
      <w:pPr>
        <w:pStyle w:val="ListParagraph"/>
        <w:numPr>
          <w:ilvl w:val="0"/>
          <w:numId w:val="16"/>
        </w:numPr>
        <w:jc w:val="lowKashida"/>
        <w:rPr>
          <w:color w:val="000000"/>
        </w:rPr>
      </w:pPr>
      <w:r w:rsidRPr="001B4A1E">
        <w:rPr>
          <w:rFonts w:hint="cs"/>
          <w:color w:val="000000"/>
          <w:rtl/>
        </w:rPr>
        <w:t>دو طومار ذکر شده است و احتمال اینکه همه این مطالب از حسین بن روح باشد، قابل پذیرش نیست و اینکه بخشی از امام عصر عج الله تعالی فرجه الشریف و برخی از حسین بن روح باشد هم عرفی نیست؛ چون حسین بن روح خود را در کنار امام عصر عج الله تعالی فرجه الشریف قرار نمی دهد.</w:t>
      </w:r>
    </w:p>
    <w:p w:rsidR="001B4A1E" w:rsidRPr="001B4A1E" w:rsidRDefault="001B4A1E" w:rsidP="001B4A1E">
      <w:pPr>
        <w:jc w:val="lowKashida"/>
        <w:rPr>
          <w:rtl/>
        </w:rPr>
      </w:pPr>
      <w:r>
        <w:rPr>
          <w:rFonts w:hint="cs"/>
          <w:rtl/>
        </w:rPr>
        <w:t>اما پاسخ اینکه محمد بن علی بیان کرد که در صورت بیان سریع، جواب از طرف حسین بن روح بوده، این است که روشن نیست که در این مورد توقیعی فرستاده شده باشد، بلکه طلب دعاء بوده است که حسین بن روح پاسخ داده است که برای شما دعاء کرده و از امام علیه السلام هم طلب خواهیم کرد که برای شما دعا کنند. بنابراین حسین بن روح صرفا طلب دعاء را پاسخ داده است که این مطلب دلیل نخواهد بود که در جایی که سؤال شود که جواب های ذکر شده از سوی امام علیه السلام بوده است یا شلمغانی گفته است، جواب هایی از سوی حسین بن روح ذکر شده باشد بلکه ظاهر تعبیر «</w:t>
      </w:r>
      <w:r w:rsidRPr="002B7CF7">
        <w:rPr>
          <w:rtl/>
        </w:rPr>
        <w:t>فَجَمِيعُهُ جَوَابُنَا</w:t>
      </w:r>
      <w:r>
        <w:rPr>
          <w:rFonts w:hint="cs"/>
          <w:rtl/>
        </w:rPr>
        <w:t>» این است که امام عصر عج الله تعالی فرجه الشریف بیان مطلب کرده باشند.</w:t>
      </w:r>
    </w:p>
    <w:p w:rsidR="003A5EEC" w:rsidRPr="002B7CF7" w:rsidRDefault="002B7CF7" w:rsidP="00B6467D">
      <w:pPr>
        <w:jc w:val="lowKashida"/>
        <w:rPr>
          <w:color w:val="000000"/>
          <w:rtl/>
        </w:rPr>
      </w:pPr>
      <w:r>
        <w:rPr>
          <w:rFonts w:hint="cs"/>
          <w:color w:val="000000"/>
          <w:rtl/>
        </w:rPr>
        <w:t>بنابراین انصاف این است سند مکاتبه حمیری تمام است.</w:t>
      </w:r>
    </w:p>
    <w:p w:rsidR="00060559" w:rsidRDefault="003A5EEC" w:rsidP="00B6467D">
      <w:pPr>
        <w:pStyle w:val="Heading2"/>
        <w:jc w:val="lowKashida"/>
        <w:rPr>
          <w:rtl/>
        </w:rPr>
      </w:pPr>
      <w:bookmarkStart w:id="15" w:name="_Toc1575796"/>
      <w:r>
        <w:rPr>
          <w:rFonts w:hint="cs"/>
          <w:rtl/>
        </w:rPr>
        <w:t>بررسی دلالی</w:t>
      </w:r>
      <w:bookmarkEnd w:id="15"/>
    </w:p>
    <w:p w:rsidR="002B7CF7" w:rsidRDefault="002B7CF7" w:rsidP="00B6467D">
      <w:pPr>
        <w:jc w:val="lowKashida"/>
        <w:rPr>
          <w:rtl/>
        </w:rPr>
      </w:pPr>
      <w:r>
        <w:rPr>
          <w:rFonts w:hint="cs"/>
          <w:rtl/>
        </w:rPr>
        <w:t xml:space="preserve">اولین اشکال در مکاتبه حمیری توسط مرحوم </w:t>
      </w:r>
      <w:r w:rsidR="0003091E">
        <w:rPr>
          <w:rFonts w:hint="cs"/>
          <w:rtl/>
        </w:rPr>
        <w:t>آقای خویی ذکر شده است. ایشان فر</w:t>
      </w:r>
      <w:r>
        <w:rPr>
          <w:rFonts w:hint="cs"/>
          <w:rtl/>
        </w:rPr>
        <w:t xml:space="preserve">موده اند: ظاهر این مکاتبه این است که </w:t>
      </w:r>
      <w:r w:rsidR="0003091E">
        <w:rPr>
          <w:rFonts w:hint="cs"/>
          <w:rtl/>
        </w:rPr>
        <w:t>تخییر واقعی وجود دارد؛ چون بین دو روایت به جهت اینکه یکی به صورت عام بیان کرده است که در هر انتقالی از حالتی به حالت دیگر تکبیر وجود دارد و دیگری وجود تکبیر بعد از</w:t>
      </w:r>
      <w:r w:rsidR="001B4A1E">
        <w:rPr>
          <w:rFonts w:hint="cs"/>
          <w:rtl/>
        </w:rPr>
        <w:t xml:space="preserve"> تشهد اول را لازم ندانسته است، نسبت عام و خاص وجود دارد</w:t>
      </w:r>
      <w:r w:rsidR="0003091E">
        <w:rPr>
          <w:rFonts w:hint="cs"/>
          <w:rtl/>
        </w:rPr>
        <w:t xml:space="preserve"> که </w:t>
      </w:r>
      <w:r w:rsidR="001B4A1E">
        <w:rPr>
          <w:rFonts w:hint="cs"/>
          <w:rtl/>
        </w:rPr>
        <w:t>موجب جمع عرفی می شود</w:t>
      </w:r>
      <w:r w:rsidR="0003091E">
        <w:rPr>
          <w:rFonts w:hint="cs"/>
          <w:rtl/>
        </w:rPr>
        <w:t xml:space="preserve"> و در موارد جمع عرفی مناسب نیست که امام علیه السلام تخییر ظاهری را بیان کنند. </w:t>
      </w:r>
    </w:p>
    <w:p w:rsidR="0003091E" w:rsidRPr="002B7CF7" w:rsidRDefault="0003091E" w:rsidP="00B6467D">
      <w:pPr>
        <w:jc w:val="lowKashida"/>
        <w:rPr>
          <w:rtl/>
        </w:rPr>
      </w:pPr>
      <w:r>
        <w:rPr>
          <w:rFonts w:hint="cs"/>
          <w:rtl/>
        </w:rPr>
        <w:lastRenderedPageBreak/>
        <w:t>بنابراین ظاهر روایت این است که امام علیه السلام با تعبیر «</w:t>
      </w:r>
      <w:r w:rsidRPr="0003091E">
        <w:rPr>
          <w:rtl/>
        </w:rPr>
        <w:t xml:space="preserve">بِأَيِّهِمَا أَخَذْتَ مِنْ جِهَةِ التَّسْلِيمِ </w:t>
      </w:r>
      <w:r>
        <w:rPr>
          <w:rtl/>
        </w:rPr>
        <w:t>كَانَ صَوَاباً</w:t>
      </w:r>
      <w:r>
        <w:rPr>
          <w:rFonts w:hint="cs"/>
          <w:rtl/>
        </w:rPr>
        <w:t>» تخییر واقعی را بیان کرده اند؛ چون مناسب شأن امام علیه السلام نیست که در پاسخ از سوال از موردی حکم ظاهری بیان کنند.</w:t>
      </w:r>
      <w:r w:rsidR="001B4A1E">
        <w:rPr>
          <w:rStyle w:val="FootnoteReference"/>
          <w:rtl/>
        </w:rPr>
        <w:footnoteReference w:id="15"/>
      </w:r>
    </w:p>
    <w:sectPr w:rsidR="0003091E" w:rsidRPr="002B7CF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4C" w:rsidRDefault="00D2064C" w:rsidP="008B750B">
      <w:pPr>
        <w:spacing w:line="240" w:lineRule="auto"/>
      </w:pPr>
      <w:r>
        <w:separator/>
      </w:r>
    </w:p>
  </w:endnote>
  <w:endnote w:type="continuationSeparator" w:id="0">
    <w:p w:rsidR="00D2064C" w:rsidRDefault="00D2064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7603A" w:rsidTr="0020241A">
      <w:tc>
        <w:tcPr>
          <w:tcW w:w="3382" w:type="dxa"/>
          <w:tcBorders>
            <w:top w:val="nil"/>
            <w:left w:val="nil"/>
            <w:bottom w:val="nil"/>
            <w:right w:val="nil"/>
          </w:tcBorders>
        </w:tcPr>
        <w:p w:rsidR="006D44C1" w:rsidRPr="0037603A" w:rsidRDefault="006D44C1" w:rsidP="006D44C1">
          <w:pPr>
            <w:pStyle w:val="Footer"/>
            <w:rPr>
              <w:rFonts w:cs="B Badr"/>
              <w:sz w:val="20"/>
              <w:szCs w:val="26"/>
              <w:rtl/>
            </w:rPr>
          </w:pPr>
          <w:r w:rsidRPr="0037603A">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7603A" w:rsidRDefault="006D44C1" w:rsidP="006D44C1">
          <w:pPr>
            <w:pStyle w:val="Footer"/>
            <w:jc w:val="right"/>
            <w:rPr>
              <w:rFonts w:cs="B Badr"/>
              <w:sz w:val="20"/>
              <w:szCs w:val="26"/>
              <w:rtl/>
            </w:rPr>
          </w:pPr>
          <w:r w:rsidRPr="0037603A">
            <w:rPr>
              <w:rFonts w:cs="B Badr" w:hint="cs"/>
              <w:sz w:val="20"/>
              <w:szCs w:val="26"/>
              <w:rtl/>
            </w:rPr>
            <w:t xml:space="preserve">صفحه </w:t>
          </w:r>
          <w:r w:rsidRPr="0037603A">
            <w:rPr>
              <w:rFonts w:cs="B Badr"/>
              <w:sz w:val="20"/>
              <w:szCs w:val="26"/>
            </w:rPr>
            <w:fldChar w:fldCharType="begin"/>
          </w:r>
          <w:r w:rsidRPr="0037603A">
            <w:rPr>
              <w:rFonts w:cs="B Badr"/>
              <w:sz w:val="20"/>
              <w:szCs w:val="26"/>
            </w:rPr>
            <w:instrText>PAGE   \* MERGEFORMAT</w:instrText>
          </w:r>
          <w:r w:rsidRPr="0037603A">
            <w:rPr>
              <w:rFonts w:cs="B Badr"/>
              <w:sz w:val="20"/>
              <w:szCs w:val="26"/>
            </w:rPr>
            <w:fldChar w:fldCharType="separate"/>
          </w:r>
          <w:r w:rsidR="00924238" w:rsidRPr="00924238">
            <w:rPr>
              <w:rFonts w:cs="B Badr"/>
              <w:noProof/>
              <w:sz w:val="20"/>
              <w:szCs w:val="26"/>
              <w:rtl/>
              <w:lang w:val="fa-IR"/>
            </w:rPr>
            <w:t>1</w:t>
          </w:r>
          <w:r w:rsidRPr="0037603A">
            <w:rPr>
              <w:rFonts w:cs="B Badr"/>
              <w:noProof/>
              <w:sz w:val="20"/>
              <w:szCs w:val="26"/>
            </w:rPr>
            <w:fldChar w:fldCharType="end"/>
          </w:r>
        </w:p>
      </w:tc>
      <w:tc>
        <w:tcPr>
          <w:tcW w:w="4786" w:type="dxa"/>
          <w:tcBorders>
            <w:top w:val="nil"/>
            <w:left w:val="nil"/>
            <w:bottom w:val="nil"/>
            <w:right w:val="nil"/>
          </w:tcBorders>
          <w:vAlign w:val="center"/>
        </w:tcPr>
        <w:p w:rsidR="006D44C1" w:rsidRPr="0037603A" w:rsidRDefault="00304374" w:rsidP="001B6799">
          <w:pPr>
            <w:pStyle w:val="Footer"/>
            <w:bidi w:val="0"/>
            <w:rPr>
              <w:rFonts w:cs="B Badr"/>
              <w:color w:val="808080" w:themeColor="background1" w:themeShade="80"/>
              <w:sz w:val="20"/>
              <w:szCs w:val="26"/>
              <w:rtl/>
            </w:rPr>
          </w:pPr>
          <w:bookmarkStart w:id="23" w:name="BokAdres"/>
          <w:bookmarkEnd w:id="23"/>
          <w:r w:rsidRPr="0037603A">
            <w:rPr>
              <w:rFonts w:cs="B Badr"/>
              <w:color w:val="808080" w:themeColor="background1" w:themeShade="80"/>
              <w:sz w:val="20"/>
              <w:szCs w:val="26"/>
            </w:rPr>
            <w:t>U1ms4_13971201-094_mm2_mfeb.ir</w:t>
          </w:r>
        </w:p>
      </w:tc>
    </w:tr>
  </w:tbl>
  <w:p w:rsidR="00FA3B17" w:rsidRPr="0037603A"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4C" w:rsidRDefault="00D2064C" w:rsidP="008B750B">
      <w:pPr>
        <w:spacing w:line="240" w:lineRule="auto"/>
      </w:pPr>
      <w:r>
        <w:separator/>
      </w:r>
    </w:p>
  </w:footnote>
  <w:footnote w:type="continuationSeparator" w:id="0">
    <w:p w:rsidR="00D2064C" w:rsidRDefault="00D2064C" w:rsidP="008B750B">
      <w:pPr>
        <w:spacing w:line="240" w:lineRule="auto"/>
      </w:pPr>
      <w:r>
        <w:continuationSeparator/>
      </w:r>
    </w:p>
  </w:footnote>
  <w:footnote w:id="1">
    <w:p w:rsidR="0037603A" w:rsidRPr="00AF2233" w:rsidRDefault="001B4A1E" w:rsidP="0037603A">
      <w:pPr>
        <w:pStyle w:val="FootnoteText"/>
        <w:jc w:val="lowKashida"/>
        <w:rPr>
          <w:rtl/>
        </w:rPr>
      </w:pPr>
      <w:r w:rsidRPr="001B4A1E">
        <w:footnoteRef/>
      </w:r>
      <w:r>
        <w:rPr>
          <w:rtl/>
        </w:rPr>
        <w:t>.</w:t>
      </w:r>
      <w:r w:rsidR="0037603A" w:rsidRPr="00AF2233">
        <w:rPr>
          <w:rtl/>
        </w:rPr>
        <w:t xml:space="preserve"> </w:t>
      </w:r>
      <w:hyperlink r:id="rId1" w:history="1">
        <w:r w:rsidR="0037603A" w:rsidRPr="00AF2233">
          <w:rPr>
            <w:rStyle w:val="Hyperlink"/>
            <w:rtl/>
          </w:rPr>
          <w:t>تهذ</w:t>
        </w:r>
        <w:r w:rsidR="0037603A" w:rsidRPr="00AF2233">
          <w:rPr>
            <w:rStyle w:val="Hyperlink"/>
            <w:rFonts w:hint="cs"/>
            <w:rtl/>
          </w:rPr>
          <w:t>ی</w:t>
        </w:r>
        <w:r w:rsidR="0037603A" w:rsidRPr="00AF2233">
          <w:rPr>
            <w:rStyle w:val="Hyperlink"/>
            <w:rFonts w:hint="eastAsia"/>
            <w:rtl/>
          </w:rPr>
          <w:t>ب</w:t>
        </w:r>
        <w:r w:rsidR="0037603A" w:rsidRPr="00AF2233">
          <w:rPr>
            <w:rStyle w:val="Hyperlink"/>
            <w:rtl/>
          </w:rPr>
          <w:t xml:space="preserve"> الاحکام، ش</w:t>
        </w:r>
        <w:r w:rsidR="0037603A" w:rsidRPr="00AF2233">
          <w:rPr>
            <w:rStyle w:val="Hyperlink"/>
            <w:rFonts w:hint="cs"/>
            <w:rtl/>
          </w:rPr>
          <w:t>ی</w:t>
        </w:r>
        <w:r w:rsidR="0037603A" w:rsidRPr="00AF2233">
          <w:rPr>
            <w:rStyle w:val="Hyperlink"/>
            <w:rFonts w:hint="eastAsia"/>
            <w:rtl/>
          </w:rPr>
          <w:t>خ</w:t>
        </w:r>
        <w:r w:rsidR="0037603A" w:rsidRPr="00AF2233">
          <w:rPr>
            <w:rStyle w:val="Hyperlink"/>
            <w:rtl/>
          </w:rPr>
          <w:t xml:space="preserve"> طوس</w:t>
        </w:r>
        <w:r w:rsidR="0037603A" w:rsidRPr="00AF2233">
          <w:rPr>
            <w:rStyle w:val="Hyperlink"/>
            <w:rFonts w:hint="cs"/>
            <w:rtl/>
          </w:rPr>
          <w:t>ی</w:t>
        </w:r>
        <w:r w:rsidR="0037603A" w:rsidRPr="00AF2233">
          <w:rPr>
            <w:rStyle w:val="Hyperlink"/>
            <w:rFonts w:hint="eastAsia"/>
            <w:rtl/>
          </w:rPr>
          <w:t>،</w:t>
        </w:r>
        <w:r w:rsidR="0037603A" w:rsidRPr="00AF2233">
          <w:rPr>
            <w:rStyle w:val="Hyperlink"/>
            <w:rtl/>
          </w:rPr>
          <w:t xml:space="preserve"> ج3، ص228.</w:t>
        </w:r>
      </w:hyperlink>
    </w:p>
  </w:footnote>
  <w:footnote w:id="2">
    <w:p w:rsidR="00012F6B" w:rsidRPr="003F5FB2" w:rsidRDefault="001B4A1E" w:rsidP="00012F6B">
      <w:pPr>
        <w:pStyle w:val="FootnoteText"/>
        <w:jc w:val="lowKashida"/>
      </w:pPr>
      <w:r w:rsidRPr="001B4A1E">
        <w:footnoteRef/>
      </w:r>
      <w:r>
        <w:rPr>
          <w:rtl/>
        </w:rPr>
        <w:t>.</w:t>
      </w:r>
      <w:r w:rsidR="00012F6B" w:rsidRPr="003F5FB2">
        <w:rPr>
          <w:rtl/>
        </w:rPr>
        <w:t xml:space="preserve"> </w:t>
      </w:r>
      <w:hyperlink r:id="rId2" w:history="1">
        <w:r w:rsidR="00012F6B" w:rsidRPr="003F5FB2">
          <w:rPr>
            <w:rStyle w:val="Hyperlink"/>
            <w:rtl/>
          </w:rPr>
          <w:t>وسائل الش</w:t>
        </w:r>
        <w:r w:rsidR="00012F6B" w:rsidRPr="003F5FB2">
          <w:rPr>
            <w:rStyle w:val="Hyperlink"/>
            <w:rFonts w:hint="cs"/>
            <w:rtl/>
          </w:rPr>
          <w:t>ی</w:t>
        </w:r>
        <w:r w:rsidR="00012F6B" w:rsidRPr="003F5FB2">
          <w:rPr>
            <w:rStyle w:val="Hyperlink"/>
            <w:rFonts w:hint="eastAsia"/>
            <w:rtl/>
          </w:rPr>
          <w:t>عة،</w:t>
        </w:r>
        <w:r w:rsidR="00012F6B" w:rsidRPr="003F5FB2">
          <w:rPr>
            <w:rStyle w:val="Hyperlink"/>
            <w:rtl/>
          </w:rPr>
          <w:t xml:space="preserve"> الش</w:t>
        </w:r>
        <w:r w:rsidR="00012F6B" w:rsidRPr="003F5FB2">
          <w:rPr>
            <w:rStyle w:val="Hyperlink"/>
            <w:rFonts w:hint="cs"/>
            <w:rtl/>
          </w:rPr>
          <w:t>ی</w:t>
        </w:r>
        <w:r w:rsidR="00012F6B" w:rsidRPr="003F5FB2">
          <w:rPr>
            <w:rStyle w:val="Hyperlink"/>
            <w:rFonts w:hint="eastAsia"/>
            <w:rtl/>
          </w:rPr>
          <w:t>خ</w:t>
        </w:r>
        <w:r w:rsidR="00012F6B" w:rsidRPr="003F5FB2">
          <w:rPr>
            <w:rStyle w:val="Hyperlink"/>
            <w:rtl/>
          </w:rPr>
          <w:t xml:space="preserve"> الحر</w:t>
        </w:r>
        <w:r w:rsidR="00012F6B">
          <w:rPr>
            <w:rStyle w:val="Hyperlink"/>
            <w:rtl/>
          </w:rPr>
          <w:t xml:space="preserve"> العاملي، ج6، ص363،</w:t>
        </w:r>
        <w:r w:rsidR="00012F6B" w:rsidRPr="003F5FB2">
          <w:rPr>
            <w:rStyle w:val="Hyperlink"/>
            <w:rtl/>
          </w:rPr>
          <w:t xml:space="preserve"> ح8، ط آل البيت.</w:t>
        </w:r>
      </w:hyperlink>
    </w:p>
  </w:footnote>
  <w:footnote w:id="3">
    <w:p w:rsidR="00012F6B" w:rsidRPr="00012F6B" w:rsidRDefault="001B4A1E" w:rsidP="00012F6B">
      <w:pPr>
        <w:pStyle w:val="FootnoteText"/>
        <w:rPr>
          <w:rtl/>
        </w:rPr>
      </w:pPr>
      <w:r w:rsidRPr="001B4A1E">
        <w:footnoteRef/>
      </w:r>
      <w:r>
        <w:rPr>
          <w:rtl/>
        </w:rPr>
        <w:t>.</w:t>
      </w:r>
      <w:r w:rsidR="00012F6B" w:rsidRPr="00012F6B">
        <w:rPr>
          <w:rtl/>
        </w:rPr>
        <w:t xml:space="preserve"> </w:t>
      </w:r>
      <w:hyperlink r:id="rId3" w:history="1">
        <w:r w:rsidR="00012F6B" w:rsidRPr="00012F6B">
          <w:rPr>
            <w:rStyle w:val="Hyperlink"/>
            <w:rtl/>
          </w:rPr>
          <w:t>الغ</w:t>
        </w:r>
        <w:r w:rsidR="00012F6B" w:rsidRPr="00012F6B">
          <w:rPr>
            <w:rStyle w:val="Hyperlink"/>
            <w:rFonts w:hint="cs"/>
            <w:rtl/>
          </w:rPr>
          <w:t>ی</w:t>
        </w:r>
        <w:r w:rsidR="00012F6B" w:rsidRPr="00012F6B">
          <w:rPr>
            <w:rStyle w:val="Hyperlink"/>
            <w:rFonts w:hint="eastAsia"/>
            <w:rtl/>
          </w:rPr>
          <w:t>بة،</w:t>
        </w:r>
        <w:r w:rsidR="00012F6B" w:rsidRPr="00012F6B">
          <w:rPr>
            <w:rStyle w:val="Hyperlink"/>
            <w:rtl/>
          </w:rPr>
          <w:t xml:space="preserve"> ش</w:t>
        </w:r>
        <w:r w:rsidR="00012F6B" w:rsidRPr="00012F6B">
          <w:rPr>
            <w:rStyle w:val="Hyperlink"/>
            <w:rFonts w:hint="cs"/>
            <w:rtl/>
          </w:rPr>
          <w:t>ی</w:t>
        </w:r>
        <w:r w:rsidR="00012F6B" w:rsidRPr="00012F6B">
          <w:rPr>
            <w:rStyle w:val="Hyperlink"/>
            <w:rFonts w:hint="eastAsia"/>
            <w:rtl/>
          </w:rPr>
          <w:t>خ</w:t>
        </w:r>
        <w:r w:rsidR="00012F6B" w:rsidRPr="00012F6B">
          <w:rPr>
            <w:rStyle w:val="Hyperlink"/>
            <w:rtl/>
          </w:rPr>
          <w:t xml:space="preserve"> طوس</w:t>
        </w:r>
        <w:r w:rsidR="00012F6B" w:rsidRPr="00012F6B">
          <w:rPr>
            <w:rStyle w:val="Hyperlink"/>
            <w:rFonts w:hint="cs"/>
            <w:rtl/>
          </w:rPr>
          <w:t>ی</w:t>
        </w:r>
        <w:r w:rsidR="00012F6B" w:rsidRPr="00012F6B">
          <w:rPr>
            <w:rStyle w:val="Hyperlink"/>
            <w:rFonts w:hint="eastAsia"/>
            <w:rtl/>
          </w:rPr>
          <w:t>،</w:t>
        </w:r>
        <w:r w:rsidR="00012F6B" w:rsidRPr="00012F6B">
          <w:rPr>
            <w:rStyle w:val="Hyperlink"/>
            <w:rtl/>
          </w:rPr>
          <w:t xml:space="preserve"> ج1، ص384.</w:t>
        </w:r>
      </w:hyperlink>
    </w:p>
  </w:footnote>
  <w:footnote w:id="4">
    <w:p w:rsidR="00643BC2" w:rsidRPr="00643BC2" w:rsidRDefault="001B4A1E" w:rsidP="00643BC2">
      <w:pPr>
        <w:pStyle w:val="FootnoteText"/>
        <w:rPr>
          <w:rtl/>
        </w:rPr>
      </w:pPr>
      <w:r w:rsidRPr="001B4A1E">
        <w:footnoteRef/>
      </w:r>
      <w:r>
        <w:rPr>
          <w:rtl/>
        </w:rPr>
        <w:t>.</w:t>
      </w:r>
      <w:r w:rsidR="00643BC2" w:rsidRPr="00643BC2">
        <w:rPr>
          <w:rtl/>
        </w:rPr>
        <w:t xml:space="preserve"> </w:t>
      </w:r>
      <w:hyperlink r:id="rId4" w:history="1">
        <w:r w:rsidR="00643BC2" w:rsidRPr="00643BC2">
          <w:rPr>
            <w:rStyle w:val="Hyperlink"/>
            <w:rtl/>
          </w:rPr>
          <w:t>الغ</w:t>
        </w:r>
        <w:r w:rsidR="00643BC2" w:rsidRPr="00643BC2">
          <w:rPr>
            <w:rStyle w:val="Hyperlink"/>
            <w:rFonts w:hint="cs"/>
            <w:rtl/>
          </w:rPr>
          <w:t>ی</w:t>
        </w:r>
        <w:r w:rsidR="00643BC2" w:rsidRPr="00643BC2">
          <w:rPr>
            <w:rStyle w:val="Hyperlink"/>
            <w:rFonts w:hint="eastAsia"/>
            <w:rtl/>
          </w:rPr>
          <w:t>بة،</w:t>
        </w:r>
        <w:r w:rsidR="00643BC2" w:rsidRPr="00643BC2">
          <w:rPr>
            <w:rStyle w:val="Hyperlink"/>
            <w:rtl/>
          </w:rPr>
          <w:t xml:space="preserve"> ش</w:t>
        </w:r>
        <w:r w:rsidR="00643BC2" w:rsidRPr="00643BC2">
          <w:rPr>
            <w:rStyle w:val="Hyperlink"/>
            <w:rFonts w:hint="cs"/>
            <w:rtl/>
          </w:rPr>
          <w:t>ی</w:t>
        </w:r>
        <w:r w:rsidR="00643BC2" w:rsidRPr="00643BC2">
          <w:rPr>
            <w:rStyle w:val="Hyperlink"/>
            <w:rFonts w:hint="eastAsia"/>
            <w:rtl/>
          </w:rPr>
          <w:t>خ</w:t>
        </w:r>
        <w:r w:rsidR="00643BC2" w:rsidRPr="00643BC2">
          <w:rPr>
            <w:rStyle w:val="Hyperlink"/>
            <w:rtl/>
          </w:rPr>
          <w:t xml:space="preserve"> طوس</w:t>
        </w:r>
        <w:r w:rsidR="00643BC2" w:rsidRPr="00643BC2">
          <w:rPr>
            <w:rStyle w:val="Hyperlink"/>
            <w:rFonts w:hint="cs"/>
            <w:rtl/>
          </w:rPr>
          <w:t>ی</w:t>
        </w:r>
        <w:r w:rsidR="00643BC2" w:rsidRPr="00643BC2">
          <w:rPr>
            <w:rStyle w:val="Hyperlink"/>
            <w:rFonts w:hint="eastAsia"/>
            <w:rtl/>
          </w:rPr>
          <w:t>،</w:t>
        </w:r>
        <w:r w:rsidR="00643BC2" w:rsidRPr="00643BC2">
          <w:rPr>
            <w:rStyle w:val="Hyperlink"/>
            <w:rtl/>
          </w:rPr>
          <w:t xml:space="preserve"> ج1، ص374.</w:t>
        </w:r>
      </w:hyperlink>
    </w:p>
  </w:footnote>
  <w:footnote w:id="5">
    <w:p w:rsidR="00643BC2" w:rsidRPr="00643BC2" w:rsidRDefault="001B4A1E" w:rsidP="00643BC2">
      <w:pPr>
        <w:pStyle w:val="FootnoteText"/>
        <w:rPr>
          <w:rtl/>
        </w:rPr>
      </w:pPr>
      <w:r w:rsidRPr="001B4A1E">
        <w:footnoteRef/>
      </w:r>
      <w:r>
        <w:rPr>
          <w:rtl/>
        </w:rPr>
        <w:t>.</w:t>
      </w:r>
      <w:r w:rsidR="00643BC2" w:rsidRPr="00643BC2">
        <w:rPr>
          <w:rtl/>
        </w:rPr>
        <w:t xml:space="preserve"> </w:t>
      </w:r>
      <w:hyperlink r:id="rId5" w:history="1">
        <w:r w:rsidR="00643BC2" w:rsidRPr="00643BC2">
          <w:rPr>
            <w:rStyle w:val="Hyperlink"/>
            <w:rtl/>
          </w:rPr>
          <w:t>الغ</w:t>
        </w:r>
        <w:r w:rsidR="00643BC2" w:rsidRPr="00643BC2">
          <w:rPr>
            <w:rStyle w:val="Hyperlink"/>
            <w:rFonts w:hint="cs"/>
            <w:rtl/>
          </w:rPr>
          <w:t>ی</w:t>
        </w:r>
        <w:r w:rsidR="00643BC2" w:rsidRPr="00643BC2">
          <w:rPr>
            <w:rStyle w:val="Hyperlink"/>
            <w:rFonts w:hint="eastAsia"/>
            <w:rtl/>
          </w:rPr>
          <w:t>بة،</w:t>
        </w:r>
        <w:r w:rsidR="00643BC2" w:rsidRPr="00643BC2">
          <w:rPr>
            <w:rStyle w:val="Hyperlink"/>
            <w:rtl/>
          </w:rPr>
          <w:t xml:space="preserve"> ش</w:t>
        </w:r>
        <w:r w:rsidR="00643BC2" w:rsidRPr="00643BC2">
          <w:rPr>
            <w:rStyle w:val="Hyperlink"/>
            <w:rFonts w:hint="cs"/>
            <w:rtl/>
          </w:rPr>
          <w:t>ی</w:t>
        </w:r>
        <w:r w:rsidR="00643BC2" w:rsidRPr="00643BC2">
          <w:rPr>
            <w:rStyle w:val="Hyperlink"/>
            <w:rFonts w:hint="eastAsia"/>
            <w:rtl/>
          </w:rPr>
          <w:t>خ</w:t>
        </w:r>
        <w:r w:rsidR="00643BC2" w:rsidRPr="00643BC2">
          <w:rPr>
            <w:rStyle w:val="Hyperlink"/>
            <w:rtl/>
          </w:rPr>
          <w:t xml:space="preserve"> طوس</w:t>
        </w:r>
        <w:r w:rsidR="00643BC2" w:rsidRPr="00643BC2">
          <w:rPr>
            <w:rStyle w:val="Hyperlink"/>
            <w:rFonts w:hint="cs"/>
            <w:rtl/>
          </w:rPr>
          <w:t>ی</w:t>
        </w:r>
        <w:r w:rsidR="00643BC2" w:rsidRPr="00643BC2">
          <w:rPr>
            <w:rStyle w:val="Hyperlink"/>
            <w:rFonts w:hint="eastAsia"/>
            <w:rtl/>
          </w:rPr>
          <w:t>،</w:t>
        </w:r>
        <w:r w:rsidR="00643BC2" w:rsidRPr="00643BC2">
          <w:rPr>
            <w:rStyle w:val="Hyperlink"/>
            <w:rtl/>
          </w:rPr>
          <w:t xml:space="preserve"> ج1، ص375.</w:t>
        </w:r>
      </w:hyperlink>
    </w:p>
  </w:footnote>
  <w:footnote w:id="6">
    <w:p w:rsidR="008A660C" w:rsidRPr="008A660C" w:rsidRDefault="001B4A1E" w:rsidP="008A660C">
      <w:pPr>
        <w:pStyle w:val="FootnoteText"/>
        <w:rPr>
          <w:rtl/>
        </w:rPr>
      </w:pPr>
      <w:r w:rsidRPr="001B4A1E">
        <w:footnoteRef/>
      </w:r>
      <w:r>
        <w:rPr>
          <w:rtl/>
        </w:rPr>
        <w:t>.</w:t>
      </w:r>
      <w:r w:rsidR="008A660C" w:rsidRPr="008A660C">
        <w:rPr>
          <w:rtl/>
        </w:rPr>
        <w:t xml:space="preserve"> </w:t>
      </w:r>
      <w:hyperlink r:id="rId6" w:history="1">
        <w:r w:rsidR="008A660C" w:rsidRPr="008A660C">
          <w:rPr>
            <w:rStyle w:val="Hyperlink"/>
            <w:rtl/>
          </w:rPr>
          <w:t>الغ</w:t>
        </w:r>
        <w:r w:rsidR="008A660C" w:rsidRPr="008A660C">
          <w:rPr>
            <w:rStyle w:val="Hyperlink"/>
            <w:rFonts w:hint="cs"/>
            <w:rtl/>
          </w:rPr>
          <w:t>ی</w:t>
        </w:r>
        <w:r w:rsidR="008A660C" w:rsidRPr="008A660C">
          <w:rPr>
            <w:rStyle w:val="Hyperlink"/>
            <w:rFonts w:hint="eastAsia"/>
            <w:rtl/>
          </w:rPr>
          <w:t>بة،</w:t>
        </w:r>
        <w:r w:rsidR="008A660C" w:rsidRPr="008A660C">
          <w:rPr>
            <w:rStyle w:val="Hyperlink"/>
            <w:rtl/>
          </w:rPr>
          <w:t xml:space="preserve"> ش</w:t>
        </w:r>
        <w:r w:rsidR="008A660C" w:rsidRPr="008A660C">
          <w:rPr>
            <w:rStyle w:val="Hyperlink"/>
            <w:rFonts w:hint="cs"/>
            <w:rtl/>
          </w:rPr>
          <w:t>ی</w:t>
        </w:r>
        <w:r w:rsidR="008A660C" w:rsidRPr="008A660C">
          <w:rPr>
            <w:rStyle w:val="Hyperlink"/>
            <w:rFonts w:hint="eastAsia"/>
            <w:rtl/>
          </w:rPr>
          <w:t>خ</w:t>
        </w:r>
        <w:r w:rsidR="008A660C" w:rsidRPr="008A660C">
          <w:rPr>
            <w:rStyle w:val="Hyperlink"/>
            <w:rtl/>
          </w:rPr>
          <w:t xml:space="preserve"> طوس</w:t>
        </w:r>
        <w:r w:rsidR="008A660C" w:rsidRPr="008A660C">
          <w:rPr>
            <w:rStyle w:val="Hyperlink"/>
            <w:rFonts w:hint="cs"/>
            <w:rtl/>
          </w:rPr>
          <w:t>ی</w:t>
        </w:r>
        <w:r w:rsidR="008A660C" w:rsidRPr="008A660C">
          <w:rPr>
            <w:rStyle w:val="Hyperlink"/>
            <w:rFonts w:hint="eastAsia"/>
            <w:rtl/>
          </w:rPr>
          <w:t>،</w:t>
        </w:r>
        <w:r w:rsidR="008A660C" w:rsidRPr="008A660C">
          <w:rPr>
            <w:rStyle w:val="Hyperlink"/>
            <w:rtl/>
          </w:rPr>
          <w:t xml:space="preserve"> ج1، ص378.</w:t>
        </w:r>
      </w:hyperlink>
    </w:p>
  </w:footnote>
  <w:footnote w:id="7">
    <w:p w:rsidR="008A660C" w:rsidRPr="008A660C" w:rsidRDefault="001B4A1E" w:rsidP="008A660C">
      <w:pPr>
        <w:pStyle w:val="FootnoteText"/>
      </w:pPr>
      <w:r w:rsidRPr="001B4A1E">
        <w:footnoteRef/>
      </w:r>
      <w:r>
        <w:rPr>
          <w:rtl/>
        </w:rPr>
        <w:t>.</w:t>
      </w:r>
      <w:r w:rsidR="008A660C" w:rsidRPr="008A660C">
        <w:rPr>
          <w:rtl/>
        </w:rPr>
        <w:t xml:space="preserve"> </w:t>
      </w:r>
      <w:hyperlink r:id="rId7" w:history="1">
        <w:r w:rsidR="008A660C" w:rsidRPr="008A660C">
          <w:rPr>
            <w:rStyle w:val="Hyperlink"/>
            <w:rtl/>
          </w:rPr>
          <w:t>الغ</w:t>
        </w:r>
        <w:r w:rsidR="008A660C" w:rsidRPr="008A660C">
          <w:rPr>
            <w:rStyle w:val="Hyperlink"/>
            <w:rFonts w:hint="cs"/>
            <w:rtl/>
          </w:rPr>
          <w:t>ی</w:t>
        </w:r>
        <w:r w:rsidR="008A660C" w:rsidRPr="008A660C">
          <w:rPr>
            <w:rStyle w:val="Hyperlink"/>
            <w:rFonts w:hint="eastAsia"/>
            <w:rtl/>
          </w:rPr>
          <w:t>بة،</w:t>
        </w:r>
        <w:r w:rsidR="008A660C" w:rsidRPr="008A660C">
          <w:rPr>
            <w:rStyle w:val="Hyperlink"/>
            <w:rtl/>
          </w:rPr>
          <w:t xml:space="preserve"> ش</w:t>
        </w:r>
        <w:r w:rsidR="008A660C" w:rsidRPr="008A660C">
          <w:rPr>
            <w:rStyle w:val="Hyperlink"/>
            <w:rFonts w:hint="cs"/>
            <w:rtl/>
          </w:rPr>
          <w:t>ی</w:t>
        </w:r>
        <w:r w:rsidR="008A660C" w:rsidRPr="008A660C">
          <w:rPr>
            <w:rStyle w:val="Hyperlink"/>
            <w:rFonts w:hint="eastAsia"/>
            <w:rtl/>
          </w:rPr>
          <w:t>خ</w:t>
        </w:r>
        <w:r w:rsidR="008A660C" w:rsidRPr="008A660C">
          <w:rPr>
            <w:rStyle w:val="Hyperlink"/>
            <w:rtl/>
          </w:rPr>
          <w:t xml:space="preserve"> طوس</w:t>
        </w:r>
        <w:r w:rsidR="008A660C" w:rsidRPr="008A660C">
          <w:rPr>
            <w:rStyle w:val="Hyperlink"/>
            <w:rFonts w:hint="cs"/>
            <w:rtl/>
          </w:rPr>
          <w:t>ی</w:t>
        </w:r>
        <w:r w:rsidR="008A660C" w:rsidRPr="008A660C">
          <w:rPr>
            <w:rStyle w:val="Hyperlink"/>
            <w:rFonts w:hint="eastAsia"/>
            <w:rtl/>
          </w:rPr>
          <w:t>،</w:t>
        </w:r>
        <w:r w:rsidR="008A660C" w:rsidRPr="008A660C">
          <w:rPr>
            <w:rStyle w:val="Hyperlink"/>
            <w:rtl/>
          </w:rPr>
          <w:t xml:space="preserve"> ج1، ص378.</w:t>
        </w:r>
      </w:hyperlink>
    </w:p>
  </w:footnote>
  <w:footnote w:id="8">
    <w:p w:rsidR="007C7497" w:rsidRPr="007C7497" w:rsidRDefault="001B4A1E" w:rsidP="007C7497">
      <w:pPr>
        <w:pStyle w:val="FootnoteText"/>
        <w:rPr>
          <w:rtl/>
        </w:rPr>
      </w:pPr>
      <w:r w:rsidRPr="001B4A1E">
        <w:footnoteRef/>
      </w:r>
      <w:r>
        <w:rPr>
          <w:rtl/>
        </w:rPr>
        <w:t>.</w:t>
      </w:r>
      <w:r w:rsidR="007C7497" w:rsidRPr="007C7497">
        <w:rPr>
          <w:rtl/>
        </w:rPr>
        <w:t xml:space="preserve"> </w:t>
      </w:r>
      <w:hyperlink r:id="rId8" w:history="1">
        <w:r w:rsidR="007C7497" w:rsidRPr="007C7497">
          <w:rPr>
            <w:rStyle w:val="Hyperlink"/>
            <w:rtl/>
          </w:rPr>
          <w:t>الغ</w:t>
        </w:r>
        <w:r w:rsidR="007C7497" w:rsidRPr="007C7497">
          <w:rPr>
            <w:rStyle w:val="Hyperlink"/>
            <w:rFonts w:hint="cs"/>
            <w:rtl/>
          </w:rPr>
          <w:t>ی</w:t>
        </w:r>
        <w:r w:rsidR="007C7497" w:rsidRPr="007C7497">
          <w:rPr>
            <w:rStyle w:val="Hyperlink"/>
            <w:rFonts w:hint="eastAsia"/>
            <w:rtl/>
          </w:rPr>
          <w:t>بة،</w:t>
        </w:r>
        <w:r w:rsidR="007C7497" w:rsidRPr="007C7497">
          <w:rPr>
            <w:rStyle w:val="Hyperlink"/>
            <w:rtl/>
          </w:rPr>
          <w:t xml:space="preserve"> ش</w:t>
        </w:r>
        <w:r w:rsidR="007C7497" w:rsidRPr="007C7497">
          <w:rPr>
            <w:rStyle w:val="Hyperlink"/>
            <w:rFonts w:hint="cs"/>
            <w:rtl/>
          </w:rPr>
          <w:t>ی</w:t>
        </w:r>
        <w:r w:rsidR="007C7497" w:rsidRPr="007C7497">
          <w:rPr>
            <w:rStyle w:val="Hyperlink"/>
            <w:rFonts w:hint="eastAsia"/>
            <w:rtl/>
          </w:rPr>
          <w:t>خ</w:t>
        </w:r>
        <w:r w:rsidR="007C7497" w:rsidRPr="007C7497">
          <w:rPr>
            <w:rStyle w:val="Hyperlink"/>
            <w:rtl/>
          </w:rPr>
          <w:t xml:space="preserve"> طوس</w:t>
        </w:r>
        <w:r w:rsidR="007C7497" w:rsidRPr="007C7497">
          <w:rPr>
            <w:rStyle w:val="Hyperlink"/>
            <w:rFonts w:hint="cs"/>
            <w:rtl/>
          </w:rPr>
          <w:t>ی</w:t>
        </w:r>
        <w:r w:rsidR="007C7497" w:rsidRPr="007C7497">
          <w:rPr>
            <w:rStyle w:val="Hyperlink"/>
            <w:rFonts w:hint="eastAsia"/>
            <w:rtl/>
          </w:rPr>
          <w:t>،</w:t>
        </w:r>
        <w:r w:rsidR="007C7497" w:rsidRPr="007C7497">
          <w:rPr>
            <w:rStyle w:val="Hyperlink"/>
            <w:rtl/>
          </w:rPr>
          <w:t xml:space="preserve"> ج1، ص304.</w:t>
        </w:r>
      </w:hyperlink>
    </w:p>
  </w:footnote>
  <w:footnote w:id="9">
    <w:p w:rsidR="00073D3C" w:rsidRPr="00073D3C" w:rsidRDefault="001B4A1E" w:rsidP="00073D3C">
      <w:pPr>
        <w:pStyle w:val="FootnoteText"/>
      </w:pPr>
      <w:r w:rsidRPr="001B4A1E">
        <w:footnoteRef/>
      </w:r>
      <w:r>
        <w:rPr>
          <w:rtl/>
        </w:rPr>
        <w:t>.</w:t>
      </w:r>
      <w:r w:rsidR="00073D3C" w:rsidRPr="00073D3C">
        <w:rPr>
          <w:rtl/>
        </w:rPr>
        <w:t xml:space="preserve"> </w:t>
      </w:r>
      <w:hyperlink r:id="rId9" w:history="1">
        <w:r w:rsidR="00073D3C" w:rsidRPr="00073D3C">
          <w:rPr>
            <w:rStyle w:val="Hyperlink"/>
            <w:rtl/>
          </w:rPr>
          <w:t>الغ</w:t>
        </w:r>
        <w:r w:rsidR="00073D3C" w:rsidRPr="00073D3C">
          <w:rPr>
            <w:rStyle w:val="Hyperlink"/>
            <w:rFonts w:hint="cs"/>
            <w:rtl/>
          </w:rPr>
          <w:t>ی</w:t>
        </w:r>
        <w:r w:rsidR="00073D3C" w:rsidRPr="00073D3C">
          <w:rPr>
            <w:rStyle w:val="Hyperlink"/>
            <w:rFonts w:hint="eastAsia"/>
            <w:rtl/>
          </w:rPr>
          <w:t>بة،</w:t>
        </w:r>
        <w:r w:rsidR="00073D3C" w:rsidRPr="00073D3C">
          <w:rPr>
            <w:rStyle w:val="Hyperlink"/>
            <w:rtl/>
          </w:rPr>
          <w:t xml:space="preserve"> ش</w:t>
        </w:r>
        <w:r w:rsidR="00073D3C" w:rsidRPr="00073D3C">
          <w:rPr>
            <w:rStyle w:val="Hyperlink"/>
            <w:rFonts w:hint="cs"/>
            <w:rtl/>
          </w:rPr>
          <w:t>ی</w:t>
        </w:r>
        <w:r w:rsidR="00073D3C" w:rsidRPr="00073D3C">
          <w:rPr>
            <w:rStyle w:val="Hyperlink"/>
            <w:rFonts w:hint="eastAsia"/>
            <w:rtl/>
          </w:rPr>
          <w:t>خ</w:t>
        </w:r>
        <w:r w:rsidR="00073D3C" w:rsidRPr="00073D3C">
          <w:rPr>
            <w:rStyle w:val="Hyperlink"/>
            <w:rtl/>
          </w:rPr>
          <w:t xml:space="preserve"> طوس</w:t>
        </w:r>
        <w:r w:rsidR="00073D3C" w:rsidRPr="00073D3C">
          <w:rPr>
            <w:rStyle w:val="Hyperlink"/>
            <w:rFonts w:hint="cs"/>
            <w:rtl/>
          </w:rPr>
          <w:t>ی</w:t>
        </w:r>
        <w:r w:rsidR="00073D3C" w:rsidRPr="00073D3C">
          <w:rPr>
            <w:rStyle w:val="Hyperlink"/>
            <w:rFonts w:hint="eastAsia"/>
            <w:rtl/>
          </w:rPr>
          <w:t>،</w:t>
        </w:r>
        <w:r w:rsidR="00073D3C" w:rsidRPr="00073D3C">
          <w:rPr>
            <w:rStyle w:val="Hyperlink"/>
            <w:rtl/>
          </w:rPr>
          <w:t xml:space="preserve"> ج1، ص305.</w:t>
        </w:r>
      </w:hyperlink>
    </w:p>
  </w:footnote>
  <w:footnote w:id="10">
    <w:p w:rsidR="00073D3C" w:rsidRPr="00073D3C" w:rsidRDefault="001B4A1E" w:rsidP="00073D3C">
      <w:pPr>
        <w:pStyle w:val="FootnoteText"/>
      </w:pPr>
      <w:r w:rsidRPr="001B4A1E">
        <w:footnoteRef/>
      </w:r>
      <w:r>
        <w:rPr>
          <w:rtl/>
        </w:rPr>
        <w:t>.</w:t>
      </w:r>
      <w:r w:rsidR="00073D3C" w:rsidRPr="00073D3C">
        <w:rPr>
          <w:rtl/>
        </w:rPr>
        <w:t xml:space="preserve"> </w:t>
      </w:r>
      <w:hyperlink r:id="rId10" w:history="1">
        <w:r w:rsidR="00073D3C" w:rsidRPr="00073D3C">
          <w:rPr>
            <w:rStyle w:val="Hyperlink"/>
            <w:rtl/>
          </w:rPr>
          <w:t>الغ</w:t>
        </w:r>
        <w:r w:rsidR="00073D3C" w:rsidRPr="00073D3C">
          <w:rPr>
            <w:rStyle w:val="Hyperlink"/>
            <w:rFonts w:hint="cs"/>
            <w:rtl/>
          </w:rPr>
          <w:t>ی</w:t>
        </w:r>
        <w:r w:rsidR="00073D3C" w:rsidRPr="00073D3C">
          <w:rPr>
            <w:rStyle w:val="Hyperlink"/>
            <w:rFonts w:hint="eastAsia"/>
            <w:rtl/>
          </w:rPr>
          <w:t>بة،</w:t>
        </w:r>
        <w:r w:rsidR="00073D3C" w:rsidRPr="00073D3C">
          <w:rPr>
            <w:rStyle w:val="Hyperlink"/>
            <w:rtl/>
          </w:rPr>
          <w:t xml:space="preserve"> ش</w:t>
        </w:r>
        <w:r w:rsidR="00073D3C" w:rsidRPr="00073D3C">
          <w:rPr>
            <w:rStyle w:val="Hyperlink"/>
            <w:rFonts w:hint="cs"/>
            <w:rtl/>
          </w:rPr>
          <w:t>ی</w:t>
        </w:r>
        <w:r w:rsidR="00073D3C" w:rsidRPr="00073D3C">
          <w:rPr>
            <w:rStyle w:val="Hyperlink"/>
            <w:rFonts w:hint="eastAsia"/>
            <w:rtl/>
          </w:rPr>
          <w:t>خ</w:t>
        </w:r>
        <w:r w:rsidR="00073D3C" w:rsidRPr="00073D3C">
          <w:rPr>
            <w:rStyle w:val="Hyperlink"/>
            <w:rtl/>
          </w:rPr>
          <w:t xml:space="preserve"> طوس</w:t>
        </w:r>
        <w:r w:rsidR="00073D3C" w:rsidRPr="00073D3C">
          <w:rPr>
            <w:rStyle w:val="Hyperlink"/>
            <w:rFonts w:hint="cs"/>
            <w:rtl/>
          </w:rPr>
          <w:t>ی</w:t>
        </w:r>
        <w:r w:rsidR="00073D3C" w:rsidRPr="00073D3C">
          <w:rPr>
            <w:rStyle w:val="Hyperlink"/>
            <w:rFonts w:hint="eastAsia"/>
            <w:rtl/>
          </w:rPr>
          <w:t>،</w:t>
        </w:r>
        <w:r w:rsidR="00073D3C" w:rsidRPr="00073D3C">
          <w:rPr>
            <w:rStyle w:val="Hyperlink"/>
            <w:rtl/>
          </w:rPr>
          <w:t xml:space="preserve"> ج1، ص306.</w:t>
        </w:r>
      </w:hyperlink>
    </w:p>
  </w:footnote>
  <w:footnote w:id="11">
    <w:p w:rsidR="00B53D29" w:rsidRDefault="001B4A1E">
      <w:pPr>
        <w:pStyle w:val="FootnoteText"/>
      </w:pPr>
      <w:r w:rsidRPr="001B4A1E">
        <w:rPr>
          <w:rStyle w:val="FootnoteReference"/>
          <w:vertAlign w:val="baseline"/>
        </w:rPr>
        <w:footnoteRef/>
      </w:r>
      <w:r>
        <w:rPr>
          <w:rStyle w:val="FootnoteReference"/>
          <w:vertAlign w:val="baseline"/>
          <w:rtl/>
        </w:rPr>
        <w:t>.</w:t>
      </w:r>
      <w:r w:rsidR="00B53D29">
        <w:rPr>
          <w:rtl/>
        </w:rPr>
        <w:t xml:space="preserve"> </w:t>
      </w:r>
      <w:r w:rsidR="00B53D29">
        <w:rPr>
          <w:rFonts w:hint="cs"/>
          <w:rtl/>
        </w:rPr>
        <w:t xml:space="preserve">حضرت استاد بعد از نقل اشکال آقای سیستانی فرمودند: با این اشکال همه توقیعات دچار مشکل نمی شود؛ چون توقیع اسحاق بن یعقوب در صورت تمامیت سند، به صراحت بیان کرده است که از امام عصر عج الله تعالی فرجه الشریف رسیده است.  </w:t>
      </w:r>
    </w:p>
  </w:footnote>
  <w:footnote w:id="12">
    <w:p w:rsidR="008A660C" w:rsidRPr="006C00A8" w:rsidRDefault="001B4A1E" w:rsidP="008A660C">
      <w:pPr>
        <w:pStyle w:val="FootnoteText"/>
        <w:jc w:val="lowKashida"/>
      </w:pPr>
      <w:r w:rsidRPr="001B4A1E">
        <w:footnoteRef/>
      </w:r>
      <w:r>
        <w:rPr>
          <w:rtl/>
        </w:rPr>
        <w:t>.</w:t>
      </w:r>
      <w:r w:rsidR="008A660C" w:rsidRPr="006C00A8">
        <w:rPr>
          <w:rtl/>
        </w:rPr>
        <w:t xml:space="preserve"> </w:t>
      </w:r>
      <w:hyperlink r:id="rId11" w:history="1">
        <w:r w:rsidR="008A660C" w:rsidRPr="006C00A8">
          <w:rPr>
            <w:rStyle w:val="Hyperlink"/>
            <w:rFonts w:hint="eastAsia"/>
            <w:rtl/>
          </w:rPr>
          <w:t>الغ</w:t>
        </w:r>
        <w:r w:rsidR="008A660C" w:rsidRPr="006C00A8">
          <w:rPr>
            <w:rStyle w:val="Hyperlink"/>
            <w:rFonts w:hint="cs"/>
            <w:rtl/>
          </w:rPr>
          <w:t>ی</w:t>
        </w:r>
        <w:r w:rsidR="008A660C" w:rsidRPr="006C00A8">
          <w:rPr>
            <w:rStyle w:val="Hyperlink"/>
            <w:rFonts w:hint="eastAsia"/>
            <w:rtl/>
          </w:rPr>
          <w:t>بة،</w:t>
        </w:r>
        <w:r w:rsidR="008A660C" w:rsidRPr="006C00A8">
          <w:rPr>
            <w:rStyle w:val="Hyperlink"/>
            <w:rtl/>
          </w:rPr>
          <w:t xml:space="preserve"> ش</w:t>
        </w:r>
        <w:r w:rsidR="008A660C" w:rsidRPr="006C00A8">
          <w:rPr>
            <w:rStyle w:val="Hyperlink"/>
            <w:rFonts w:hint="cs"/>
            <w:rtl/>
          </w:rPr>
          <w:t>ی</w:t>
        </w:r>
        <w:r w:rsidR="008A660C" w:rsidRPr="006C00A8">
          <w:rPr>
            <w:rStyle w:val="Hyperlink"/>
            <w:rFonts w:hint="eastAsia"/>
            <w:rtl/>
          </w:rPr>
          <w:t>خ</w:t>
        </w:r>
        <w:r w:rsidR="008A660C" w:rsidRPr="006C00A8">
          <w:rPr>
            <w:rStyle w:val="Hyperlink"/>
            <w:rtl/>
          </w:rPr>
          <w:t xml:space="preserve"> طوس</w:t>
        </w:r>
        <w:r w:rsidR="008A660C" w:rsidRPr="006C00A8">
          <w:rPr>
            <w:rStyle w:val="Hyperlink"/>
            <w:rFonts w:hint="cs"/>
            <w:rtl/>
          </w:rPr>
          <w:t>ی</w:t>
        </w:r>
        <w:r w:rsidR="008A660C" w:rsidRPr="006C00A8">
          <w:rPr>
            <w:rStyle w:val="Hyperlink"/>
            <w:rFonts w:hint="eastAsia"/>
            <w:rtl/>
          </w:rPr>
          <w:t>،</w:t>
        </w:r>
        <w:r w:rsidR="008A660C" w:rsidRPr="006C00A8">
          <w:rPr>
            <w:rStyle w:val="Hyperlink"/>
            <w:rtl/>
          </w:rPr>
          <w:t xml:space="preserve"> ج1، ص373.</w:t>
        </w:r>
      </w:hyperlink>
    </w:p>
  </w:footnote>
  <w:footnote w:id="13">
    <w:p w:rsidR="00ED7E72" w:rsidRDefault="001B4A1E" w:rsidP="00045660">
      <w:pPr>
        <w:pStyle w:val="FootnoteText"/>
        <w:rPr>
          <w:rtl/>
        </w:rPr>
      </w:pPr>
      <w:r w:rsidRPr="001B4A1E">
        <w:rPr>
          <w:rStyle w:val="FootnoteReference"/>
          <w:vertAlign w:val="baseline"/>
        </w:rPr>
        <w:footnoteRef/>
      </w:r>
      <w:r>
        <w:rPr>
          <w:rStyle w:val="FootnoteReference"/>
          <w:vertAlign w:val="baseline"/>
          <w:rtl/>
        </w:rPr>
        <w:t>.</w:t>
      </w:r>
      <w:r w:rsidR="00ED7E72">
        <w:rPr>
          <w:rtl/>
        </w:rPr>
        <w:t xml:space="preserve"> </w:t>
      </w:r>
      <w:hyperlink r:id="rId12" w:history="1">
        <w:r w:rsidR="00ED7E72" w:rsidRPr="00045660">
          <w:rPr>
            <w:rStyle w:val="Hyperlink"/>
            <w:rFonts w:hint="cs"/>
            <w:rtl/>
          </w:rPr>
          <w:t>کمال الدین و اتمام النعمه، شیخ صدوق، ج</w:t>
        </w:r>
        <w:r w:rsidR="00045660" w:rsidRPr="00045660">
          <w:rPr>
            <w:rStyle w:val="Hyperlink"/>
            <w:rFonts w:hint="cs"/>
            <w:rtl/>
          </w:rPr>
          <w:t>1</w:t>
        </w:r>
        <w:r w:rsidR="00ED7E72" w:rsidRPr="00045660">
          <w:rPr>
            <w:rStyle w:val="Hyperlink"/>
            <w:rFonts w:hint="cs"/>
            <w:rtl/>
          </w:rPr>
          <w:t>، ص508.</w:t>
        </w:r>
      </w:hyperlink>
    </w:p>
  </w:footnote>
  <w:footnote w:id="14">
    <w:p w:rsidR="00060559" w:rsidRPr="00060559" w:rsidRDefault="001B4A1E" w:rsidP="00060559">
      <w:pPr>
        <w:pStyle w:val="FootnoteText"/>
      </w:pPr>
      <w:r w:rsidRPr="001B4A1E">
        <w:footnoteRef/>
      </w:r>
      <w:r>
        <w:rPr>
          <w:rtl/>
        </w:rPr>
        <w:t>.</w:t>
      </w:r>
      <w:r w:rsidR="00060559" w:rsidRPr="00060559">
        <w:rPr>
          <w:rtl/>
        </w:rPr>
        <w:t xml:space="preserve"> </w:t>
      </w:r>
      <w:hyperlink r:id="rId13" w:history="1">
        <w:r w:rsidR="00060559" w:rsidRPr="00060559">
          <w:rPr>
            <w:rStyle w:val="Hyperlink"/>
            <w:rtl/>
          </w:rPr>
          <w:t>الغ</w:t>
        </w:r>
        <w:r w:rsidR="00060559" w:rsidRPr="00060559">
          <w:rPr>
            <w:rStyle w:val="Hyperlink"/>
            <w:rFonts w:hint="cs"/>
            <w:rtl/>
          </w:rPr>
          <w:t>ی</w:t>
        </w:r>
        <w:r w:rsidR="00060559" w:rsidRPr="00060559">
          <w:rPr>
            <w:rStyle w:val="Hyperlink"/>
            <w:rFonts w:hint="eastAsia"/>
            <w:rtl/>
          </w:rPr>
          <w:t>بة،</w:t>
        </w:r>
        <w:r w:rsidR="00060559" w:rsidRPr="00060559">
          <w:rPr>
            <w:rStyle w:val="Hyperlink"/>
            <w:rtl/>
          </w:rPr>
          <w:t xml:space="preserve"> ش</w:t>
        </w:r>
        <w:r w:rsidR="00060559" w:rsidRPr="00060559">
          <w:rPr>
            <w:rStyle w:val="Hyperlink"/>
            <w:rFonts w:hint="cs"/>
            <w:rtl/>
          </w:rPr>
          <w:t>ی</w:t>
        </w:r>
        <w:r w:rsidR="00060559" w:rsidRPr="00060559">
          <w:rPr>
            <w:rStyle w:val="Hyperlink"/>
            <w:rFonts w:hint="eastAsia"/>
            <w:rtl/>
          </w:rPr>
          <w:t>خ</w:t>
        </w:r>
        <w:r w:rsidR="00060559" w:rsidRPr="00060559">
          <w:rPr>
            <w:rStyle w:val="Hyperlink"/>
            <w:rtl/>
          </w:rPr>
          <w:t xml:space="preserve"> طوس</w:t>
        </w:r>
        <w:r w:rsidR="00060559" w:rsidRPr="00060559">
          <w:rPr>
            <w:rStyle w:val="Hyperlink"/>
            <w:rFonts w:hint="cs"/>
            <w:rtl/>
          </w:rPr>
          <w:t>ی</w:t>
        </w:r>
        <w:r w:rsidR="00060559" w:rsidRPr="00060559">
          <w:rPr>
            <w:rStyle w:val="Hyperlink"/>
            <w:rFonts w:hint="eastAsia"/>
            <w:rtl/>
          </w:rPr>
          <w:t>،</w:t>
        </w:r>
        <w:r w:rsidR="00060559" w:rsidRPr="00060559">
          <w:rPr>
            <w:rStyle w:val="Hyperlink"/>
            <w:rtl/>
          </w:rPr>
          <w:t xml:space="preserve"> ج1، ص373.</w:t>
        </w:r>
      </w:hyperlink>
    </w:p>
  </w:footnote>
  <w:footnote w:id="15">
    <w:p w:rsidR="001B4A1E" w:rsidRPr="001B4A1E" w:rsidRDefault="001B4A1E" w:rsidP="001B4A1E">
      <w:pPr>
        <w:pStyle w:val="FootnoteText"/>
        <w:rPr>
          <w:rtl/>
        </w:rPr>
      </w:pPr>
      <w:r w:rsidRPr="001B4A1E">
        <w:footnoteRef/>
      </w:r>
      <w:r>
        <w:rPr>
          <w:rtl/>
        </w:rPr>
        <w:t>.</w:t>
      </w:r>
      <w:r w:rsidRPr="001B4A1E">
        <w:rPr>
          <w:rtl/>
        </w:rPr>
        <w:t xml:space="preserve"> </w:t>
      </w:r>
      <w:hyperlink r:id="rId14" w:history="1">
        <w:r w:rsidRPr="001B4A1E">
          <w:rPr>
            <w:rStyle w:val="Hyperlink"/>
            <w:rtl/>
          </w:rPr>
          <w:t>مصباح الاصول، الس</w:t>
        </w:r>
        <w:r w:rsidRPr="001B4A1E">
          <w:rPr>
            <w:rStyle w:val="Hyperlink"/>
            <w:rFonts w:hint="cs"/>
            <w:rtl/>
          </w:rPr>
          <w:t>ی</w:t>
        </w:r>
        <w:r w:rsidRPr="001B4A1E">
          <w:rPr>
            <w:rStyle w:val="Hyperlink"/>
            <w:rFonts w:hint="eastAsia"/>
            <w:rtl/>
          </w:rPr>
          <w:t>د</w:t>
        </w:r>
        <w:r w:rsidRPr="001B4A1E">
          <w:rPr>
            <w:rStyle w:val="Hyperlink"/>
            <w:rtl/>
          </w:rPr>
          <w:t xml:space="preserve"> أبوالقاسم الخوئ</w:t>
        </w:r>
        <w:r w:rsidRPr="001B4A1E">
          <w:rPr>
            <w:rStyle w:val="Hyperlink"/>
            <w:rFonts w:hint="cs"/>
            <w:rtl/>
          </w:rPr>
          <w:t>ی</w:t>
        </w:r>
        <w:r w:rsidRPr="001B4A1E">
          <w:rPr>
            <w:rStyle w:val="Hyperlink"/>
            <w:rFonts w:hint="eastAsia"/>
            <w:rtl/>
          </w:rPr>
          <w:t>،</w:t>
        </w:r>
        <w:r w:rsidRPr="001B4A1E">
          <w:rPr>
            <w:rStyle w:val="Hyperlink"/>
            <w:rtl/>
          </w:rPr>
          <w:t xml:space="preserve"> ج3، ص425.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304374">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30437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304374">
      <w:rPr>
        <w:b/>
        <w:bCs/>
        <w:color w:val="632423" w:themeColor="accent2" w:themeShade="80"/>
        <w:sz w:val="20"/>
        <w:szCs w:val="24"/>
        <w:rtl/>
      </w:rPr>
      <w:t>شه</w:t>
    </w:r>
    <w:r w:rsidR="00304374">
      <w:rPr>
        <w:rFonts w:hint="cs"/>
        <w:b/>
        <w:bCs/>
        <w:color w:val="632423" w:themeColor="accent2" w:themeShade="80"/>
        <w:sz w:val="20"/>
        <w:szCs w:val="24"/>
        <w:rtl/>
      </w:rPr>
      <w:t>ی</w:t>
    </w:r>
    <w:r w:rsidR="00304374">
      <w:rPr>
        <w:rFonts w:hint="eastAsia"/>
        <w:b/>
        <w:bCs/>
        <w:color w:val="632423" w:themeColor="accent2" w:themeShade="80"/>
        <w:sz w:val="20"/>
        <w:szCs w:val="24"/>
        <w:rtl/>
      </w:rPr>
      <w:t>د</w:t>
    </w:r>
    <w:r w:rsidR="00304374">
      <w:rPr>
        <w:rFonts w:hint="cs"/>
        <w:b/>
        <w:bCs/>
        <w:color w:val="632423" w:themeColor="accent2" w:themeShade="80"/>
        <w:sz w:val="20"/>
        <w:szCs w:val="24"/>
        <w:rtl/>
      </w:rPr>
      <w:t>ی</w:t>
    </w:r>
    <w:r w:rsidR="0030437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304374">
      <w:rPr>
        <w:sz w:val="24"/>
        <w:szCs w:val="24"/>
        <w:rtl/>
      </w:rPr>
      <w:t>1 /12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304374">
      <w:rPr>
        <w:color w:val="000000" w:themeColor="text1"/>
        <w:sz w:val="24"/>
        <w:szCs w:val="24"/>
        <w:rtl/>
      </w:rPr>
      <w:t>مقتضا</w:t>
    </w:r>
    <w:r w:rsidR="00304374">
      <w:rPr>
        <w:rFonts w:hint="cs"/>
        <w:color w:val="000000" w:themeColor="text1"/>
        <w:sz w:val="24"/>
        <w:szCs w:val="24"/>
        <w:rtl/>
      </w:rPr>
      <w:t>ی</w:t>
    </w:r>
    <w:r w:rsidR="00304374">
      <w:rPr>
        <w:color w:val="000000" w:themeColor="text1"/>
        <w:sz w:val="24"/>
        <w:szCs w:val="24"/>
        <w:rtl/>
      </w:rPr>
      <w:t xml:space="preserve"> اصل ثانو</w:t>
    </w:r>
    <w:r w:rsidR="00304374">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304374">
      <w:rPr>
        <w:sz w:val="24"/>
        <w:szCs w:val="24"/>
        <w:rtl/>
      </w:rPr>
      <w:t>مهد</w:t>
    </w:r>
    <w:r w:rsidR="00304374">
      <w:rPr>
        <w:rFonts w:hint="cs"/>
        <w:sz w:val="24"/>
        <w:szCs w:val="24"/>
        <w:rtl/>
      </w:rPr>
      <w:t>ی</w:t>
    </w:r>
    <w:r w:rsidR="00304374">
      <w:rPr>
        <w:sz w:val="24"/>
        <w:szCs w:val="24"/>
        <w:rtl/>
      </w:rPr>
      <w:t xml:space="preserve"> منصور</w:t>
    </w:r>
    <w:r w:rsidR="0030437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304374">
      <w:rPr>
        <w:sz w:val="24"/>
        <w:szCs w:val="24"/>
        <w:rtl/>
      </w:rPr>
      <w:t>اخبار تخ</w:t>
    </w:r>
    <w:r w:rsidR="00304374">
      <w:rPr>
        <w:rFonts w:hint="cs"/>
        <w:sz w:val="24"/>
        <w:szCs w:val="24"/>
        <w:rtl/>
      </w:rPr>
      <w:t>یی</w:t>
    </w:r>
    <w:r w:rsidR="00304374">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15936"/>
    <w:multiLevelType w:val="hybridMultilevel"/>
    <w:tmpl w:val="E0023196"/>
    <w:lvl w:ilvl="0" w:tplc="56266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538"/>
    <w:rsid w:val="000072A3"/>
    <w:rsid w:val="00012F6B"/>
    <w:rsid w:val="00025777"/>
    <w:rsid w:val="00025B70"/>
    <w:rsid w:val="0003091E"/>
    <w:rsid w:val="000353D7"/>
    <w:rsid w:val="00045660"/>
    <w:rsid w:val="00055496"/>
    <w:rsid w:val="00060559"/>
    <w:rsid w:val="00073D3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A1E"/>
    <w:rsid w:val="001B6799"/>
    <w:rsid w:val="001C1362"/>
    <w:rsid w:val="001D2E9A"/>
    <w:rsid w:val="001D597F"/>
    <w:rsid w:val="001E1683"/>
    <w:rsid w:val="001E3FD4"/>
    <w:rsid w:val="0020241A"/>
    <w:rsid w:val="00203821"/>
    <w:rsid w:val="00211632"/>
    <w:rsid w:val="0021630D"/>
    <w:rsid w:val="0024121B"/>
    <w:rsid w:val="00247D2F"/>
    <w:rsid w:val="00256560"/>
    <w:rsid w:val="0027605E"/>
    <w:rsid w:val="00281E00"/>
    <w:rsid w:val="00294A52"/>
    <w:rsid w:val="002B575F"/>
    <w:rsid w:val="002B729B"/>
    <w:rsid w:val="002B7CF7"/>
    <w:rsid w:val="002C23B5"/>
    <w:rsid w:val="002C53A2"/>
    <w:rsid w:val="002D0040"/>
    <w:rsid w:val="002D2FA8"/>
    <w:rsid w:val="002E220F"/>
    <w:rsid w:val="00304374"/>
    <w:rsid w:val="00307311"/>
    <w:rsid w:val="0032100F"/>
    <w:rsid w:val="0033402C"/>
    <w:rsid w:val="00340521"/>
    <w:rsid w:val="00345C73"/>
    <w:rsid w:val="00354A99"/>
    <w:rsid w:val="00360311"/>
    <w:rsid w:val="00361922"/>
    <w:rsid w:val="0037339B"/>
    <w:rsid w:val="0037603A"/>
    <w:rsid w:val="00386C11"/>
    <w:rsid w:val="00397466"/>
    <w:rsid w:val="003A5EEC"/>
    <w:rsid w:val="003A6148"/>
    <w:rsid w:val="003C33F6"/>
    <w:rsid w:val="003C3D2E"/>
    <w:rsid w:val="003C43A5"/>
    <w:rsid w:val="003E1C5C"/>
    <w:rsid w:val="003E6650"/>
    <w:rsid w:val="003F5B46"/>
    <w:rsid w:val="00401363"/>
    <w:rsid w:val="00402E47"/>
    <w:rsid w:val="004238CE"/>
    <w:rsid w:val="00425015"/>
    <w:rsid w:val="00430994"/>
    <w:rsid w:val="00441B6D"/>
    <w:rsid w:val="004556EF"/>
    <w:rsid w:val="00462B07"/>
    <w:rsid w:val="00465BD2"/>
    <w:rsid w:val="004715C8"/>
    <w:rsid w:val="00477309"/>
    <w:rsid w:val="00481C31"/>
    <w:rsid w:val="00482FC1"/>
    <w:rsid w:val="00483027"/>
    <w:rsid w:val="004871AA"/>
    <w:rsid w:val="004918D7"/>
    <w:rsid w:val="004926E1"/>
    <w:rsid w:val="004A2FEA"/>
    <w:rsid w:val="004D2DD7"/>
    <w:rsid w:val="004D75C5"/>
    <w:rsid w:val="004E2186"/>
    <w:rsid w:val="004E66FB"/>
    <w:rsid w:val="004F0E95"/>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1852"/>
    <w:rsid w:val="00601229"/>
    <w:rsid w:val="00603B67"/>
    <w:rsid w:val="006162A2"/>
    <w:rsid w:val="006240DA"/>
    <w:rsid w:val="0063256E"/>
    <w:rsid w:val="00633F04"/>
    <w:rsid w:val="00635219"/>
    <w:rsid w:val="00635EC0"/>
    <w:rsid w:val="00640B58"/>
    <w:rsid w:val="00643BC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EB4"/>
    <w:rsid w:val="00744DE6"/>
    <w:rsid w:val="00762452"/>
    <w:rsid w:val="007639E0"/>
    <w:rsid w:val="00773ADB"/>
    <w:rsid w:val="00775507"/>
    <w:rsid w:val="00783473"/>
    <w:rsid w:val="0078594B"/>
    <w:rsid w:val="00795E02"/>
    <w:rsid w:val="007979D0"/>
    <w:rsid w:val="007A4E18"/>
    <w:rsid w:val="007A7B8C"/>
    <w:rsid w:val="007C36B1"/>
    <w:rsid w:val="007C6D9E"/>
    <w:rsid w:val="007C7497"/>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660C"/>
    <w:rsid w:val="008B4464"/>
    <w:rsid w:val="008B750B"/>
    <w:rsid w:val="008C3162"/>
    <w:rsid w:val="008D1F14"/>
    <w:rsid w:val="008E3924"/>
    <w:rsid w:val="008F13F7"/>
    <w:rsid w:val="008F5B4D"/>
    <w:rsid w:val="00907425"/>
    <w:rsid w:val="00923C34"/>
    <w:rsid w:val="00924152"/>
    <w:rsid w:val="00924238"/>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3D29"/>
    <w:rsid w:val="00B55AE4"/>
    <w:rsid w:val="00B6467D"/>
    <w:rsid w:val="00B70B46"/>
    <w:rsid w:val="00B739B0"/>
    <w:rsid w:val="00B814A3"/>
    <w:rsid w:val="00B901E0"/>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50FC"/>
    <w:rsid w:val="00D10998"/>
    <w:rsid w:val="00D15CBD"/>
    <w:rsid w:val="00D2064C"/>
    <w:rsid w:val="00D21F73"/>
    <w:rsid w:val="00D221CB"/>
    <w:rsid w:val="00D23391"/>
    <w:rsid w:val="00D31805"/>
    <w:rsid w:val="00D552B9"/>
    <w:rsid w:val="00D735B2"/>
    <w:rsid w:val="00D74021"/>
    <w:rsid w:val="00D76D01"/>
    <w:rsid w:val="00D922A9"/>
    <w:rsid w:val="00D9394A"/>
    <w:rsid w:val="00DB0CBB"/>
    <w:rsid w:val="00DB67CC"/>
    <w:rsid w:val="00DC3783"/>
    <w:rsid w:val="00DC4B29"/>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700"/>
    <w:rsid w:val="00EC1C4B"/>
    <w:rsid w:val="00EC735A"/>
    <w:rsid w:val="00ED5F38"/>
    <w:rsid w:val="00ED7E7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3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73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084/1/304/&#1594;&#1575;&#1604;&#1576;" TargetMode="External"/><Relationship Id="rId13" Type="http://schemas.openxmlformats.org/officeDocument/2006/relationships/hyperlink" Target="http://lib.eshia.ir/15084/1/373/&#1575;&#1604;&#1590;&#1575;&#1604;" TargetMode="External"/><Relationship Id="rId3" Type="http://schemas.openxmlformats.org/officeDocument/2006/relationships/hyperlink" Target="http://lib.eshia.ir/15084/1/384/&#1575;&#1604;&#1605;&#1583;&#1585;&#1580;&#1740;&#1606;" TargetMode="External"/><Relationship Id="rId7" Type="http://schemas.openxmlformats.org/officeDocument/2006/relationships/hyperlink" Target="http://lib.eshia.ir/15084/1/378/&#1608;&#1575;&#1581;&#1578;&#1580;&#1578;" TargetMode="External"/><Relationship Id="rId12" Type="http://schemas.openxmlformats.org/officeDocument/2006/relationships/hyperlink" Target="http://lib.eshia.ir/27045/1/508/%D9%81%D8%AA%D8%AE%D8%B7%D9%81%D9%86%DB%8C" TargetMode="External"/><Relationship Id="rId2" Type="http://schemas.openxmlformats.org/officeDocument/2006/relationships/hyperlink" Target="http://lib.eshia.ir/11025/6/363/&#1575;&#1604;&#1605;&#1589;&#1604;&#1740;" TargetMode="External"/><Relationship Id="rId1" Type="http://schemas.openxmlformats.org/officeDocument/2006/relationships/hyperlink" Target="http://lib.eshia.ir/10083/3/228/&#1602;&#1585;&#1571;&#1578;" TargetMode="External"/><Relationship Id="rId6" Type="http://schemas.openxmlformats.org/officeDocument/2006/relationships/hyperlink" Target="http://lib.eshia.ir/15084/1/378/&#1578;&#1579;&#1602;" TargetMode="External"/><Relationship Id="rId11" Type="http://schemas.openxmlformats.org/officeDocument/2006/relationships/hyperlink" Target="http://lib.eshia.ir/15084/1/373/&#1575;&#1604;&#1588;&#1604;&#1605;&#1594;&#1575;&#1606;&#1740;" TargetMode="External"/><Relationship Id="rId5" Type="http://schemas.openxmlformats.org/officeDocument/2006/relationships/hyperlink" Target="http://lib.eshia.ir/15084/1/375/&#1593;&#1608;&#1583;&#1578;&#1606;&#1740;" TargetMode="External"/><Relationship Id="rId10" Type="http://schemas.openxmlformats.org/officeDocument/2006/relationships/hyperlink" Target="http://lib.eshia.ir/15084/1/306/&#1602;&#1585;&#1576;" TargetMode="External"/><Relationship Id="rId4" Type="http://schemas.openxmlformats.org/officeDocument/2006/relationships/hyperlink" Target="http://lib.eshia.ir/15084/1/374/&#1592;&#1607;&#1585;" TargetMode="External"/><Relationship Id="rId9" Type="http://schemas.openxmlformats.org/officeDocument/2006/relationships/hyperlink" Target="http://lib.eshia.ir/15084/1/305/&#1575;&#1604;&#1583;&#1593;&#1575;&#1569;" TargetMode="External"/><Relationship Id="rId14" Type="http://schemas.openxmlformats.org/officeDocument/2006/relationships/hyperlink" Target="http://lib.eshia.ir/13046/3/425/&#1575;&#1604;&#1581;&#1605;&#1740;&#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7319-C046-474F-90B9-00B1D70E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9</Pages>
  <Words>2706</Words>
  <Characters>15428</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18098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cp:lastPrinted>2019-02-20T13:53:00Z</cp:lastPrinted>
  <dcterms:created xsi:type="dcterms:W3CDTF">2019-02-20T13:54:00Z</dcterms:created>
  <dcterms:modified xsi:type="dcterms:W3CDTF">2019-02-20T13:54:00Z</dcterms:modified>
  <cp:contentStatus>ویرایش 2.5</cp:contentStatus>
  <cp:version>2.7</cp:version>
</cp:coreProperties>
</file>