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42B77" w14:textId="77777777" w:rsidR="00C80EDB" w:rsidRDefault="00C80EDB" w:rsidP="00C80EDB">
      <w:pPr>
        <w:jc w:val="center"/>
        <w:rPr>
          <w:noProof/>
        </w:rPr>
      </w:pPr>
      <w:r>
        <w:rPr>
          <w:rFonts w:hint="cs"/>
          <w:noProof/>
          <w:rtl/>
        </w:rPr>
        <w:t>بسمه تعالی</w:t>
      </w:r>
    </w:p>
    <w:p w14:paraId="4B944BBF" w14:textId="5E8698FC" w:rsidR="00C80EDB" w:rsidRDefault="00C80EDB" w:rsidP="00C80EDB">
      <w:pPr>
        <w:rPr>
          <w:rFonts w:hint="cs"/>
          <w:rtl/>
        </w:rPr>
      </w:pPr>
      <w:r>
        <w:rPr>
          <w:rStyle w:val="Emphasis"/>
          <w:b/>
          <w:i w:val="0"/>
          <w:color w:val="FF0000"/>
          <w:rtl/>
        </w:rPr>
        <w:t>موضوع</w:t>
      </w:r>
      <w:r>
        <w:rPr>
          <w:rStyle w:val="Emphasis"/>
          <w:i w:val="0"/>
          <w:color w:val="FF0000"/>
          <w:rtl/>
        </w:rPr>
        <w:t>:</w:t>
      </w:r>
      <w:r>
        <w:rPr>
          <w:rFonts w:hint="cs"/>
          <w:color w:val="FF0000"/>
          <w:rtl/>
        </w:rPr>
        <w:t xml:space="preserve"> </w:t>
      </w:r>
      <w:r>
        <w:rPr>
          <w:rtl/>
        </w:rPr>
        <w:t>مسا</w:t>
      </w:r>
      <w:r>
        <w:rPr>
          <w:rFonts w:hint="cs"/>
          <w:rtl/>
        </w:rPr>
        <w:t>ی</w:t>
      </w:r>
      <w:r>
        <w:rPr>
          <w:rFonts w:hint="eastAsia"/>
          <w:rtl/>
        </w:rPr>
        <w:t>ل</w:t>
      </w:r>
      <w:r>
        <w:rPr>
          <w:rtl/>
        </w:rPr>
        <w:t xml:space="preserve"> ذ</w:t>
      </w:r>
      <w:r>
        <w:rPr>
          <w:rFonts w:hint="cs"/>
          <w:rtl/>
        </w:rPr>
        <w:t>ی</w:t>
      </w:r>
      <w:r>
        <w:rPr>
          <w:rFonts w:hint="eastAsia"/>
          <w:rtl/>
        </w:rPr>
        <w:t>ل</w:t>
      </w:r>
      <w:r>
        <w:rPr>
          <w:rtl/>
        </w:rPr>
        <w:t xml:space="preserve"> بحث از تسب</w:t>
      </w:r>
      <w:r>
        <w:rPr>
          <w:rFonts w:hint="cs"/>
          <w:rtl/>
        </w:rPr>
        <w:t>ی</w:t>
      </w:r>
      <w:r>
        <w:rPr>
          <w:rFonts w:hint="eastAsia"/>
          <w:rtl/>
        </w:rPr>
        <w:t>حات</w:t>
      </w:r>
      <w:r>
        <w:rPr>
          <w:rtl/>
        </w:rPr>
        <w:t xml:space="preserve"> اربعه </w:t>
      </w:r>
      <w:r>
        <w:rPr>
          <w:rFonts w:hint="cs"/>
          <w:rtl/>
        </w:rPr>
        <w:t xml:space="preserve"> /قرائت /صلاه </w:t>
      </w:r>
    </w:p>
    <w:p w14:paraId="132ABE39" w14:textId="77777777" w:rsidR="00C80EDB" w:rsidRDefault="00C80EDB" w:rsidP="00C80EDB">
      <w:pPr>
        <w:jc w:val="center"/>
      </w:pPr>
    </w:p>
    <w:p w14:paraId="5E65D743" w14:textId="77A91BAA" w:rsidR="008B750B" w:rsidRPr="008A522A" w:rsidRDefault="00C80EDB" w:rsidP="00C80EDB">
      <w:pPr>
        <w:jc w:val="both"/>
        <w:rPr>
          <w:rtl/>
        </w:rPr>
      </w:pPr>
      <w:r>
        <w:rPr>
          <w:rFonts w:hint="cs"/>
          <w:rtl/>
        </w:rPr>
        <w:t>فهرست مطالب</w:t>
      </w:r>
      <w:r>
        <w:rPr>
          <w:rFonts w:hint="cs"/>
          <w:rtl/>
        </w:rPr>
        <w:t>:</w:t>
      </w:r>
    </w:p>
    <w:p w14:paraId="668B5E5C" w14:textId="6C2A2684" w:rsidR="00300046" w:rsidRDefault="00300046" w:rsidP="00300046">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27109339" w:history="1">
        <w:r w:rsidRPr="00B7404C">
          <w:rPr>
            <w:rStyle w:val="Hyperlink"/>
            <w:rFonts w:cs="B Badr"/>
            <w:noProof/>
            <w:rtl/>
          </w:rPr>
          <w:t>مسئله</w:t>
        </w:r>
        <w:r w:rsidRPr="00B7404C">
          <w:rPr>
            <w:rStyle w:val="Hyperlink"/>
            <w:noProof/>
          </w:rPr>
          <w:t xml:space="preserve"> 1</w:t>
        </w:r>
        <w:r w:rsidRPr="00B7404C">
          <w:rPr>
            <w:rStyle w:val="Hyperlink"/>
            <w:noProof/>
            <w:rtl/>
          </w:rPr>
          <w:t>: فرض نس</w:t>
        </w:r>
        <w:r w:rsidRPr="00B7404C">
          <w:rPr>
            <w:rStyle w:val="Hyperlink"/>
            <w:rFonts w:hint="cs"/>
            <w:noProof/>
            <w:rtl/>
          </w:rPr>
          <w:t>ی</w:t>
        </w:r>
        <w:r w:rsidRPr="00B7404C">
          <w:rPr>
            <w:rStyle w:val="Hyperlink"/>
            <w:rFonts w:hint="eastAsia"/>
            <w:noProof/>
            <w:rtl/>
          </w:rPr>
          <w:t>ان</w:t>
        </w:r>
        <w:r w:rsidRPr="00B7404C">
          <w:rPr>
            <w:rStyle w:val="Hyperlink"/>
            <w:noProof/>
            <w:rtl/>
          </w:rPr>
          <w:t xml:space="preserve"> حمد در دو رکعت اول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Toc127109339 \h</w:instrText>
        </w:r>
        <w:r>
          <w:rPr>
            <w:noProof/>
            <w:webHidden/>
            <w:rtl/>
          </w:rPr>
          <w:instrText xml:space="preserve"> </w:instrText>
        </w:r>
        <w:r>
          <w:rPr>
            <w:noProof/>
            <w:webHidden/>
            <w:rtl/>
          </w:rPr>
        </w:r>
        <w:r>
          <w:rPr>
            <w:noProof/>
            <w:webHidden/>
            <w:rtl/>
          </w:rPr>
          <w:fldChar w:fldCharType="separate"/>
        </w:r>
        <w:r w:rsidR="00F572D5">
          <w:rPr>
            <w:noProof/>
            <w:webHidden/>
            <w:rtl/>
          </w:rPr>
          <w:t>1</w:t>
        </w:r>
        <w:r>
          <w:rPr>
            <w:noProof/>
            <w:webHidden/>
            <w:rtl/>
          </w:rPr>
          <w:fldChar w:fldCharType="end"/>
        </w:r>
      </w:hyperlink>
    </w:p>
    <w:p w14:paraId="0BAFE823" w14:textId="6A63FB8E" w:rsidR="00300046" w:rsidRDefault="00C80EDB" w:rsidP="00300046">
      <w:pPr>
        <w:pStyle w:val="TOC2"/>
        <w:tabs>
          <w:tab w:val="right" w:leader="dot" w:pos="10194"/>
        </w:tabs>
        <w:rPr>
          <w:rFonts w:asciiTheme="minorHAnsi" w:eastAsiaTheme="minorEastAsia" w:hAnsiTheme="minorHAnsi" w:cstheme="minorBidi"/>
          <w:bCs w:val="0"/>
          <w:noProof/>
          <w:color w:val="auto"/>
          <w:szCs w:val="22"/>
          <w:rtl/>
          <w:lang w:bidi="ar-SA"/>
        </w:rPr>
      </w:pPr>
      <w:hyperlink w:anchor="_Toc127109340" w:history="1">
        <w:r w:rsidR="00300046" w:rsidRPr="00B7404C">
          <w:rPr>
            <w:rStyle w:val="Hyperlink"/>
            <w:noProof/>
            <w:rtl/>
          </w:rPr>
          <w:t>بررس</w:t>
        </w:r>
        <w:r w:rsidR="00300046" w:rsidRPr="00B7404C">
          <w:rPr>
            <w:rStyle w:val="Hyperlink"/>
            <w:rFonts w:hint="cs"/>
            <w:noProof/>
            <w:rtl/>
          </w:rPr>
          <w:t>ی</w:t>
        </w:r>
        <w:r w:rsidR="00300046" w:rsidRPr="00B7404C">
          <w:rPr>
            <w:rStyle w:val="Hyperlink"/>
            <w:noProof/>
            <w:rtl/>
          </w:rPr>
          <w:t xml:space="preserve"> فرما</w:t>
        </w:r>
        <w:r w:rsidR="00300046" w:rsidRPr="00B7404C">
          <w:rPr>
            <w:rStyle w:val="Hyperlink"/>
            <w:rFonts w:hint="cs"/>
            <w:noProof/>
            <w:rtl/>
          </w:rPr>
          <w:t>ی</w:t>
        </w:r>
        <w:r w:rsidR="00300046" w:rsidRPr="00B7404C">
          <w:rPr>
            <w:rStyle w:val="Hyperlink"/>
            <w:rFonts w:hint="eastAsia"/>
            <w:noProof/>
            <w:rtl/>
          </w:rPr>
          <w:t>ش</w:t>
        </w:r>
        <w:r w:rsidR="00300046" w:rsidRPr="00B7404C">
          <w:rPr>
            <w:rStyle w:val="Hyperlink"/>
            <w:noProof/>
            <w:rtl/>
          </w:rPr>
          <w:t xml:space="preserve"> صاحب حدائق در جمع ب</w:t>
        </w:r>
        <w:r w:rsidR="00300046" w:rsidRPr="00B7404C">
          <w:rPr>
            <w:rStyle w:val="Hyperlink"/>
            <w:rFonts w:hint="cs"/>
            <w:noProof/>
            <w:rtl/>
          </w:rPr>
          <w:t>ی</w:t>
        </w:r>
        <w:r w:rsidR="00300046" w:rsidRPr="00B7404C">
          <w:rPr>
            <w:rStyle w:val="Hyperlink"/>
            <w:rFonts w:hint="eastAsia"/>
            <w:noProof/>
            <w:rtl/>
          </w:rPr>
          <w:t>ن</w:t>
        </w:r>
        <w:r w:rsidR="00300046" w:rsidRPr="00B7404C">
          <w:rPr>
            <w:rStyle w:val="Hyperlink"/>
            <w:noProof/>
            <w:rtl/>
          </w:rPr>
          <w:t xml:space="preserve"> روا</w:t>
        </w:r>
        <w:r w:rsidR="00300046" w:rsidRPr="00B7404C">
          <w:rPr>
            <w:rStyle w:val="Hyperlink"/>
            <w:rFonts w:hint="cs"/>
            <w:noProof/>
            <w:rtl/>
          </w:rPr>
          <w:t>ی</w:t>
        </w:r>
        <w:r w:rsidR="00300046" w:rsidRPr="00B7404C">
          <w:rPr>
            <w:rStyle w:val="Hyperlink"/>
            <w:rFonts w:hint="eastAsia"/>
            <w:noProof/>
            <w:rtl/>
          </w:rPr>
          <w:t>ات</w:t>
        </w:r>
        <w:r w:rsidR="00300046">
          <w:rPr>
            <w:noProof/>
            <w:webHidden/>
            <w:rtl/>
          </w:rPr>
          <w:tab/>
        </w:r>
        <w:r w:rsidR="00300046">
          <w:rPr>
            <w:noProof/>
            <w:webHidden/>
            <w:rtl/>
          </w:rPr>
          <w:fldChar w:fldCharType="begin"/>
        </w:r>
        <w:r w:rsidR="00300046">
          <w:rPr>
            <w:noProof/>
            <w:webHidden/>
            <w:rtl/>
          </w:rPr>
          <w:instrText xml:space="preserve"> </w:instrText>
        </w:r>
        <w:r w:rsidR="00300046">
          <w:rPr>
            <w:noProof/>
            <w:webHidden/>
          </w:rPr>
          <w:instrText>PAGEREF</w:instrText>
        </w:r>
        <w:r w:rsidR="00300046">
          <w:rPr>
            <w:noProof/>
            <w:webHidden/>
            <w:rtl/>
          </w:rPr>
          <w:instrText xml:space="preserve"> _</w:instrText>
        </w:r>
        <w:r w:rsidR="00300046">
          <w:rPr>
            <w:noProof/>
            <w:webHidden/>
          </w:rPr>
          <w:instrText>Toc127109340 \h</w:instrText>
        </w:r>
        <w:r w:rsidR="00300046">
          <w:rPr>
            <w:noProof/>
            <w:webHidden/>
            <w:rtl/>
          </w:rPr>
          <w:instrText xml:space="preserve"> </w:instrText>
        </w:r>
        <w:r w:rsidR="00300046">
          <w:rPr>
            <w:noProof/>
            <w:webHidden/>
            <w:rtl/>
          </w:rPr>
        </w:r>
        <w:r w:rsidR="00300046">
          <w:rPr>
            <w:noProof/>
            <w:webHidden/>
            <w:rtl/>
          </w:rPr>
          <w:fldChar w:fldCharType="separate"/>
        </w:r>
        <w:r w:rsidR="00F572D5">
          <w:rPr>
            <w:noProof/>
            <w:webHidden/>
            <w:rtl/>
          </w:rPr>
          <w:t>3</w:t>
        </w:r>
        <w:r w:rsidR="00300046">
          <w:rPr>
            <w:noProof/>
            <w:webHidden/>
            <w:rtl/>
          </w:rPr>
          <w:fldChar w:fldCharType="end"/>
        </w:r>
      </w:hyperlink>
    </w:p>
    <w:p w14:paraId="76692BBA" w14:textId="286B726A" w:rsidR="00300046" w:rsidRDefault="00C80EDB" w:rsidP="00300046">
      <w:pPr>
        <w:pStyle w:val="TOC1"/>
        <w:rPr>
          <w:rFonts w:asciiTheme="minorHAnsi" w:eastAsiaTheme="minorEastAsia" w:hAnsiTheme="minorHAnsi" w:cstheme="minorBidi"/>
          <w:noProof/>
          <w:color w:val="auto"/>
          <w:szCs w:val="22"/>
          <w:rtl/>
          <w:lang w:bidi="ar-SA"/>
        </w:rPr>
      </w:pPr>
      <w:hyperlink w:anchor="_Toc127109341" w:history="1">
        <w:r w:rsidR="00300046" w:rsidRPr="00B7404C">
          <w:rPr>
            <w:rStyle w:val="Hyperlink"/>
            <w:noProof/>
            <w:rtl/>
          </w:rPr>
          <w:t>مسئله 2:افضل</w:t>
        </w:r>
        <w:r w:rsidR="00300046" w:rsidRPr="00B7404C">
          <w:rPr>
            <w:rStyle w:val="Hyperlink"/>
            <w:rFonts w:hint="cs"/>
            <w:noProof/>
            <w:rtl/>
          </w:rPr>
          <w:t>ی</w:t>
        </w:r>
        <w:r w:rsidR="00300046" w:rsidRPr="00B7404C">
          <w:rPr>
            <w:rStyle w:val="Hyperlink"/>
            <w:rFonts w:hint="eastAsia"/>
            <w:noProof/>
            <w:rtl/>
          </w:rPr>
          <w:t>ت</w:t>
        </w:r>
        <w:r w:rsidR="00300046" w:rsidRPr="00B7404C">
          <w:rPr>
            <w:rStyle w:val="Hyperlink"/>
            <w:noProof/>
            <w:rtl/>
          </w:rPr>
          <w:t xml:space="preserve"> تسب</w:t>
        </w:r>
        <w:r w:rsidR="00300046" w:rsidRPr="00B7404C">
          <w:rPr>
            <w:rStyle w:val="Hyperlink"/>
            <w:rFonts w:hint="cs"/>
            <w:noProof/>
            <w:rtl/>
          </w:rPr>
          <w:t>ی</w:t>
        </w:r>
        <w:r w:rsidR="00300046" w:rsidRPr="00B7404C">
          <w:rPr>
            <w:rStyle w:val="Hyperlink"/>
            <w:rFonts w:hint="eastAsia"/>
            <w:noProof/>
            <w:rtl/>
          </w:rPr>
          <w:t>حات</w:t>
        </w:r>
        <w:r w:rsidR="00300046" w:rsidRPr="00B7404C">
          <w:rPr>
            <w:rStyle w:val="Hyperlink"/>
            <w:noProof/>
            <w:rtl/>
          </w:rPr>
          <w:t xml:space="preserve"> نسبت به قرائت</w:t>
        </w:r>
        <w:r w:rsidR="00300046">
          <w:rPr>
            <w:noProof/>
            <w:webHidden/>
            <w:rtl/>
          </w:rPr>
          <w:tab/>
        </w:r>
        <w:r w:rsidR="00300046">
          <w:rPr>
            <w:noProof/>
            <w:webHidden/>
            <w:rtl/>
          </w:rPr>
          <w:fldChar w:fldCharType="begin"/>
        </w:r>
        <w:r w:rsidR="00300046">
          <w:rPr>
            <w:noProof/>
            <w:webHidden/>
            <w:rtl/>
          </w:rPr>
          <w:instrText xml:space="preserve"> </w:instrText>
        </w:r>
        <w:r w:rsidR="00300046">
          <w:rPr>
            <w:noProof/>
            <w:webHidden/>
          </w:rPr>
          <w:instrText>PAGEREF</w:instrText>
        </w:r>
        <w:r w:rsidR="00300046">
          <w:rPr>
            <w:noProof/>
            <w:webHidden/>
            <w:rtl/>
          </w:rPr>
          <w:instrText xml:space="preserve"> _</w:instrText>
        </w:r>
        <w:r w:rsidR="00300046">
          <w:rPr>
            <w:noProof/>
            <w:webHidden/>
          </w:rPr>
          <w:instrText>Toc127109341 \h</w:instrText>
        </w:r>
        <w:r w:rsidR="00300046">
          <w:rPr>
            <w:noProof/>
            <w:webHidden/>
            <w:rtl/>
          </w:rPr>
          <w:instrText xml:space="preserve"> </w:instrText>
        </w:r>
        <w:r w:rsidR="00300046">
          <w:rPr>
            <w:noProof/>
            <w:webHidden/>
            <w:rtl/>
          </w:rPr>
        </w:r>
        <w:r w:rsidR="00300046">
          <w:rPr>
            <w:noProof/>
            <w:webHidden/>
            <w:rtl/>
          </w:rPr>
          <w:fldChar w:fldCharType="separate"/>
        </w:r>
        <w:r w:rsidR="00F572D5">
          <w:rPr>
            <w:noProof/>
            <w:webHidden/>
            <w:rtl/>
          </w:rPr>
          <w:t>4</w:t>
        </w:r>
        <w:r w:rsidR="00300046">
          <w:rPr>
            <w:noProof/>
            <w:webHidden/>
            <w:rtl/>
          </w:rPr>
          <w:fldChar w:fldCharType="end"/>
        </w:r>
      </w:hyperlink>
    </w:p>
    <w:p w14:paraId="3BBF746F" w14:textId="525E3F84" w:rsidR="00300046" w:rsidRDefault="00C80EDB" w:rsidP="00300046">
      <w:pPr>
        <w:pStyle w:val="TOC1"/>
        <w:rPr>
          <w:rFonts w:asciiTheme="minorHAnsi" w:eastAsiaTheme="minorEastAsia" w:hAnsiTheme="minorHAnsi" w:cstheme="minorBidi"/>
          <w:noProof/>
          <w:color w:val="auto"/>
          <w:szCs w:val="22"/>
          <w:rtl/>
          <w:lang w:bidi="ar-SA"/>
        </w:rPr>
      </w:pPr>
      <w:hyperlink w:anchor="_Toc127109342" w:history="1">
        <w:r w:rsidR="00300046" w:rsidRPr="00B7404C">
          <w:rPr>
            <w:rStyle w:val="Hyperlink"/>
            <w:noProof/>
            <w:rtl/>
          </w:rPr>
          <w:t>مسئله 3: تخ</w:t>
        </w:r>
        <w:r w:rsidR="00300046" w:rsidRPr="00B7404C">
          <w:rPr>
            <w:rStyle w:val="Hyperlink"/>
            <w:rFonts w:hint="cs"/>
            <w:noProof/>
            <w:rtl/>
          </w:rPr>
          <w:t>یی</w:t>
        </w:r>
        <w:r w:rsidR="00300046" w:rsidRPr="00B7404C">
          <w:rPr>
            <w:rStyle w:val="Hyperlink"/>
            <w:rFonts w:hint="eastAsia"/>
            <w:noProof/>
            <w:rtl/>
          </w:rPr>
          <w:t>ر</w:t>
        </w:r>
        <w:r w:rsidR="00300046" w:rsidRPr="00B7404C">
          <w:rPr>
            <w:rStyle w:val="Hyperlink"/>
            <w:noProof/>
            <w:rtl/>
          </w:rPr>
          <w:t xml:space="preserve"> در چگونگ</w:t>
        </w:r>
        <w:r w:rsidR="00300046" w:rsidRPr="00B7404C">
          <w:rPr>
            <w:rStyle w:val="Hyperlink"/>
            <w:rFonts w:hint="cs"/>
            <w:noProof/>
            <w:rtl/>
          </w:rPr>
          <w:t>ی</w:t>
        </w:r>
        <w:r w:rsidR="00300046" w:rsidRPr="00B7404C">
          <w:rPr>
            <w:rStyle w:val="Hyperlink"/>
            <w:noProof/>
            <w:rtl/>
          </w:rPr>
          <w:t xml:space="preserve"> تسب</w:t>
        </w:r>
        <w:r w:rsidR="00300046" w:rsidRPr="00B7404C">
          <w:rPr>
            <w:rStyle w:val="Hyperlink"/>
            <w:rFonts w:hint="cs"/>
            <w:noProof/>
            <w:rtl/>
          </w:rPr>
          <w:t>ی</w:t>
        </w:r>
        <w:r w:rsidR="00300046" w:rsidRPr="00B7404C">
          <w:rPr>
            <w:rStyle w:val="Hyperlink"/>
            <w:rFonts w:hint="eastAsia"/>
            <w:noProof/>
            <w:rtl/>
          </w:rPr>
          <w:t>حات</w:t>
        </w:r>
        <w:r w:rsidR="00300046">
          <w:rPr>
            <w:noProof/>
            <w:webHidden/>
            <w:rtl/>
          </w:rPr>
          <w:tab/>
        </w:r>
        <w:r w:rsidR="00300046">
          <w:rPr>
            <w:noProof/>
            <w:webHidden/>
            <w:rtl/>
          </w:rPr>
          <w:fldChar w:fldCharType="begin"/>
        </w:r>
        <w:r w:rsidR="00300046">
          <w:rPr>
            <w:noProof/>
            <w:webHidden/>
            <w:rtl/>
          </w:rPr>
          <w:instrText xml:space="preserve"> </w:instrText>
        </w:r>
        <w:r w:rsidR="00300046">
          <w:rPr>
            <w:noProof/>
            <w:webHidden/>
          </w:rPr>
          <w:instrText>PAGEREF</w:instrText>
        </w:r>
        <w:r w:rsidR="00300046">
          <w:rPr>
            <w:noProof/>
            <w:webHidden/>
            <w:rtl/>
          </w:rPr>
          <w:instrText xml:space="preserve"> _</w:instrText>
        </w:r>
        <w:r w:rsidR="00300046">
          <w:rPr>
            <w:noProof/>
            <w:webHidden/>
          </w:rPr>
          <w:instrText>Toc127109342 \h</w:instrText>
        </w:r>
        <w:r w:rsidR="00300046">
          <w:rPr>
            <w:noProof/>
            <w:webHidden/>
            <w:rtl/>
          </w:rPr>
          <w:instrText xml:space="preserve"> </w:instrText>
        </w:r>
        <w:r w:rsidR="00300046">
          <w:rPr>
            <w:noProof/>
            <w:webHidden/>
            <w:rtl/>
          </w:rPr>
        </w:r>
        <w:r w:rsidR="00300046">
          <w:rPr>
            <w:noProof/>
            <w:webHidden/>
            <w:rtl/>
          </w:rPr>
          <w:fldChar w:fldCharType="separate"/>
        </w:r>
        <w:r w:rsidR="00F572D5">
          <w:rPr>
            <w:noProof/>
            <w:webHidden/>
            <w:rtl/>
          </w:rPr>
          <w:t>5</w:t>
        </w:r>
        <w:r w:rsidR="00300046">
          <w:rPr>
            <w:noProof/>
            <w:webHidden/>
            <w:rtl/>
          </w:rPr>
          <w:fldChar w:fldCharType="end"/>
        </w:r>
      </w:hyperlink>
    </w:p>
    <w:p w14:paraId="3AE29586" w14:textId="1222F241" w:rsidR="00300046" w:rsidRDefault="00C80EDB" w:rsidP="00300046">
      <w:pPr>
        <w:pStyle w:val="TOC1"/>
        <w:rPr>
          <w:rFonts w:asciiTheme="minorHAnsi" w:eastAsiaTheme="minorEastAsia" w:hAnsiTheme="minorHAnsi" w:cstheme="minorBidi"/>
          <w:noProof/>
          <w:color w:val="auto"/>
          <w:szCs w:val="22"/>
          <w:rtl/>
          <w:lang w:bidi="ar-SA"/>
        </w:rPr>
      </w:pPr>
      <w:hyperlink w:anchor="_Toc127109343" w:history="1">
        <w:r w:rsidR="00300046" w:rsidRPr="00B7404C">
          <w:rPr>
            <w:rStyle w:val="Hyperlink"/>
            <w:noProof/>
            <w:rtl/>
          </w:rPr>
          <w:t>مسئله 4: جهر و إخفات در رکعت سوم و چهارم</w:t>
        </w:r>
        <w:r w:rsidR="00300046">
          <w:rPr>
            <w:noProof/>
            <w:webHidden/>
            <w:rtl/>
          </w:rPr>
          <w:tab/>
        </w:r>
        <w:r w:rsidR="00300046">
          <w:rPr>
            <w:noProof/>
            <w:webHidden/>
            <w:rtl/>
          </w:rPr>
          <w:fldChar w:fldCharType="begin"/>
        </w:r>
        <w:r w:rsidR="00300046">
          <w:rPr>
            <w:noProof/>
            <w:webHidden/>
            <w:rtl/>
          </w:rPr>
          <w:instrText xml:space="preserve"> </w:instrText>
        </w:r>
        <w:r w:rsidR="00300046">
          <w:rPr>
            <w:noProof/>
            <w:webHidden/>
          </w:rPr>
          <w:instrText>PAGEREF</w:instrText>
        </w:r>
        <w:r w:rsidR="00300046">
          <w:rPr>
            <w:noProof/>
            <w:webHidden/>
            <w:rtl/>
          </w:rPr>
          <w:instrText xml:space="preserve"> _</w:instrText>
        </w:r>
        <w:r w:rsidR="00300046">
          <w:rPr>
            <w:noProof/>
            <w:webHidden/>
          </w:rPr>
          <w:instrText>Toc127109343 \h</w:instrText>
        </w:r>
        <w:r w:rsidR="00300046">
          <w:rPr>
            <w:noProof/>
            <w:webHidden/>
            <w:rtl/>
          </w:rPr>
          <w:instrText xml:space="preserve"> </w:instrText>
        </w:r>
        <w:r w:rsidR="00300046">
          <w:rPr>
            <w:noProof/>
            <w:webHidden/>
            <w:rtl/>
          </w:rPr>
        </w:r>
        <w:r w:rsidR="00300046">
          <w:rPr>
            <w:noProof/>
            <w:webHidden/>
            <w:rtl/>
          </w:rPr>
          <w:fldChar w:fldCharType="separate"/>
        </w:r>
        <w:r w:rsidR="00F572D5">
          <w:rPr>
            <w:noProof/>
            <w:webHidden/>
            <w:rtl/>
          </w:rPr>
          <w:t>5</w:t>
        </w:r>
        <w:r w:rsidR="00300046">
          <w:rPr>
            <w:noProof/>
            <w:webHidden/>
            <w:rtl/>
          </w:rPr>
          <w:fldChar w:fldCharType="end"/>
        </w:r>
      </w:hyperlink>
    </w:p>
    <w:p w14:paraId="218F0F4C" w14:textId="5FA9EC6E" w:rsidR="00300046" w:rsidRDefault="00C80EDB" w:rsidP="00300046">
      <w:pPr>
        <w:pStyle w:val="TOC2"/>
        <w:tabs>
          <w:tab w:val="right" w:leader="dot" w:pos="10194"/>
        </w:tabs>
        <w:rPr>
          <w:rFonts w:asciiTheme="minorHAnsi" w:eastAsiaTheme="minorEastAsia" w:hAnsiTheme="minorHAnsi" w:cstheme="minorBidi"/>
          <w:bCs w:val="0"/>
          <w:noProof/>
          <w:color w:val="auto"/>
          <w:szCs w:val="22"/>
          <w:rtl/>
          <w:lang w:bidi="ar-SA"/>
        </w:rPr>
      </w:pPr>
      <w:hyperlink w:anchor="_Toc127109344" w:history="1">
        <w:r w:rsidR="00300046" w:rsidRPr="00B7404C">
          <w:rPr>
            <w:rStyle w:val="Hyperlink"/>
            <w:noProof/>
            <w:rtl/>
          </w:rPr>
          <w:t>بحث از لزوم اخفات در تسب</w:t>
        </w:r>
        <w:r w:rsidR="00300046" w:rsidRPr="00B7404C">
          <w:rPr>
            <w:rStyle w:val="Hyperlink"/>
            <w:rFonts w:hint="cs"/>
            <w:noProof/>
            <w:rtl/>
          </w:rPr>
          <w:t>ی</w:t>
        </w:r>
        <w:r w:rsidR="00300046" w:rsidRPr="00B7404C">
          <w:rPr>
            <w:rStyle w:val="Hyperlink"/>
            <w:rFonts w:hint="eastAsia"/>
            <w:noProof/>
            <w:rtl/>
          </w:rPr>
          <w:t>حات</w:t>
        </w:r>
        <w:r w:rsidR="00300046">
          <w:rPr>
            <w:noProof/>
            <w:webHidden/>
            <w:rtl/>
          </w:rPr>
          <w:tab/>
        </w:r>
        <w:r w:rsidR="00300046">
          <w:rPr>
            <w:noProof/>
            <w:webHidden/>
            <w:rtl/>
          </w:rPr>
          <w:fldChar w:fldCharType="begin"/>
        </w:r>
        <w:r w:rsidR="00300046">
          <w:rPr>
            <w:noProof/>
            <w:webHidden/>
            <w:rtl/>
          </w:rPr>
          <w:instrText xml:space="preserve"> </w:instrText>
        </w:r>
        <w:r w:rsidR="00300046">
          <w:rPr>
            <w:noProof/>
            <w:webHidden/>
          </w:rPr>
          <w:instrText>PAGEREF</w:instrText>
        </w:r>
        <w:r w:rsidR="00300046">
          <w:rPr>
            <w:noProof/>
            <w:webHidden/>
            <w:rtl/>
          </w:rPr>
          <w:instrText xml:space="preserve"> _</w:instrText>
        </w:r>
        <w:r w:rsidR="00300046">
          <w:rPr>
            <w:noProof/>
            <w:webHidden/>
          </w:rPr>
          <w:instrText>Toc127109344 \h</w:instrText>
        </w:r>
        <w:r w:rsidR="00300046">
          <w:rPr>
            <w:noProof/>
            <w:webHidden/>
            <w:rtl/>
          </w:rPr>
          <w:instrText xml:space="preserve"> </w:instrText>
        </w:r>
        <w:r w:rsidR="00300046">
          <w:rPr>
            <w:noProof/>
            <w:webHidden/>
            <w:rtl/>
          </w:rPr>
        </w:r>
        <w:r w:rsidR="00300046">
          <w:rPr>
            <w:noProof/>
            <w:webHidden/>
            <w:rtl/>
          </w:rPr>
          <w:fldChar w:fldCharType="separate"/>
        </w:r>
        <w:r w:rsidR="00F572D5">
          <w:rPr>
            <w:noProof/>
            <w:webHidden/>
            <w:rtl/>
          </w:rPr>
          <w:t>5</w:t>
        </w:r>
        <w:r w:rsidR="00300046">
          <w:rPr>
            <w:noProof/>
            <w:webHidden/>
            <w:rtl/>
          </w:rPr>
          <w:fldChar w:fldCharType="end"/>
        </w:r>
      </w:hyperlink>
    </w:p>
    <w:p w14:paraId="084A9361" w14:textId="7605F563" w:rsidR="00300046" w:rsidRDefault="00C80EDB" w:rsidP="0030004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7109345" w:history="1">
        <w:r w:rsidR="00300046" w:rsidRPr="00B7404C">
          <w:rPr>
            <w:rStyle w:val="Hyperlink"/>
            <w:noProof/>
            <w:rtl/>
          </w:rPr>
          <w:t>فرما</w:t>
        </w:r>
        <w:r w:rsidR="00300046" w:rsidRPr="00B7404C">
          <w:rPr>
            <w:rStyle w:val="Hyperlink"/>
            <w:rFonts w:hint="cs"/>
            <w:noProof/>
            <w:rtl/>
          </w:rPr>
          <w:t>ی</w:t>
        </w:r>
        <w:r w:rsidR="00300046" w:rsidRPr="00B7404C">
          <w:rPr>
            <w:rStyle w:val="Hyperlink"/>
            <w:rFonts w:hint="eastAsia"/>
            <w:noProof/>
            <w:rtl/>
          </w:rPr>
          <w:t>ش</w:t>
        </w:r>
        <w:r w:rsidR="00300046" w:rsidRPr="00B7404C">
          <w:rPr>
            <w:rStyle w:val="Hyperlink"/>
            <w:noProof/>
            <w:rtl/>
          </w:rPr>
          <w:t xml:space="preserve"> صاحب حدائق در مسئله</w:t>
        </w:r>
        <w:r w:rsidR="00300046">
          <w:rPr>
            <w:noProof/>
            <w:webHidden/>
            <w:rtl/>
          </w:rPr>
          <w:tab/>
        </w:r>
        <w:r w:rsidR="00300046">
          <w:rPr>
            <w:noProof/>
            <w:webHidden/>
            <w:rtl/>
          </w:rPr>
          <w:fldChar w:fldCharType="begin"/>
        </w:r>
        <w:r w:rsidR="00300046">
          <w:rPr>
            <w:noProof/>
            <w:webHidden/>
            <w:rtl/>
          </w:rPr>
          <w:instrText xml:space="preserve"> </w:instrText>
        </w:r>
        <w:r w:rsidR="00300046">
          <w:rPr>
            <w:noProof/>
            <w:webHidden/>
          </w:rPr>
          <w:instrText>PAGEREF</w:instrText>
        </w:r>
        <w:r w:rsidR="00300046">
          <w:rPr>
            <w:noProof/>
            <w:webHidden/>
            <w:rtl/>
          </w:rPr>
          <w:instrText xml:space="preserve"> _</w:instrText>
        </w:r>
        <w:r w:rsidR="00300046">
          <w:rPr>
            <w:noProof/>
            <w:webHidden/>
          </w:rPr>
          <w:instrText>Toc127109345 \h</w:instrText>
        </w:r>
        <w:r w:rsidR="00300046">
          <w:rPr>
            <w:noProof/>
            <w:webHidden/>
            <w:rtl/>
          </w:rPr>
          <w:instrText xml:space="preserve"> </w:instrText>
        </w:r>
        <w:r w:rsidR="00300046">
          <w:rPr>
            <w:noProof/>
            <w:webHidden/>
            <w:rtl/>
          </w:rPr>
        </w:r>
        <w:r w:rsidR="00300046">
          <w:rPr>
            <w:noProof/>
            <w:webHidden/>
            <w:rtl/>
          </w:rPr>
          <w:fldChar w:fldCharType="separate"/>
        </w:r>
        <w:r w:rsidR="00F572D5">
          <w:rPr>
            <w:noProof/>
            <w:webHidden/>
            <w:rtl/>
          </w:rPr>
          <w:t>6</w:t>
        </w:r>
        <w:r w:rsidR="00300046">
          <w:rPr>
            <w:noProof/>
            <w:webHidden/>
            <w:rtl/>
          </w:rPr>
          <w:fldChar w:fldCharType="end"/>
        </w:r>
      </w:hyperlink>
    </w:p>
    <w:p w14:paraId="3004AFA1" w14:textId="713A81AC" w:rsidR="00300046" w:rsidRDefault="00C80EDB" w:rsidP="0030004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7109346" w:history="1">
        <w:r w:rsidR="00300046" w:rsidRPr="00B7404C">
          <w:rPr>
            <w:rStyle w:val="Hyperlink"/>
            <w:noProof/>
            <w:rtl/>
          </w:rPr>
          <w:t>ب</w:t>
        </w:r>
        <w:r w:rsidR="00300046" w:rsidRPr="00B7404C">
          <w:rPr>
            <w:rStyle w:val="Hyperlink"/>
            <w:rFonts w:hint="cs"/>
            <w:noProof/>
            <w:rtl/>
          </w:rPr>
          <w:t>ی</w:t>
        </w:r>
        <w:r w:rsidR="00300046" w:rsidRPr="00B7404C">
          <w:rPr>
            <w:rStyle w:val="Hyperlink"/>
            <w:rFonts w:hint="eastAsia"/>
            <w:noProof/>
            <w:rtl/>
          </w:rPr>
          <w:t>ان</w:t>
        </w:r>
        <w:r w:rsidR="00300046" w:rsidRPr="00B7404C">
          <w:rPr>
            <w:rStyle w:val="Hyperlink"/>
            <w:noProof/>
            <w:rtl/>
          </w:rPr>
          <w:t xml:space="preserve"> محقق همدان</w:t>
        </w:r>
        <w:r w:rsidR="00300046" w:rsidRPr="00B7404C">
          <w:rPr>
            <w:rStyle w:val="Hyperlink"/>
            <w:rFonts w:hint="cs"/>
            <w:noProof/>
            <w:rtl/>
          </w:rPr>
          <w:t>ی</w:t>
        </w:r>
        <w:r w:rsidR="00300046" w:rsidRPr="00B7404C">
          <w:rPr>
            <w:rStyle w:val="Hyperlink"/>
            <w:noProof/>
            <w:rtl/>
          </w:rPr>
          <w:t xml:space="preserve"> برا</w:t>
        </w:r>
        <w:r w:rsidR="00300046" w:rsidRPr="00B7404C">
          <w:rPr>
            <w:rStyle w:val="Hyperlink"/>
            <w:rFonts w:hint="cs"/>
            <w:noProof/>
            <w:rtl/>
          </w:rPr>
          <w:t>ی</w:t>
        </w:r>
        <w:r w:rsidR="00300046" w:rsidRPr="00B7404C">
          <w:rPr>
            <w:rStyle w:val="Hyperlink"/>
            <w:noProof/>
            <w:rtl/>
          </w:rPr>
          <w:t xml:space="preserve"> اثبات لزوم اخفات</w:t>
        </w:r>
        <w:r w:rsidR="00300046">
          <w:rPr>
            <w:noProof/>
            <w:webHidden/>
            <w:rtl/>
          </w:rPr>
          <w:tab/>
        </w:r>
        <w:r w:rsidR="00300046">
          <w:rPr>
            <w:noProof/>
            <w:webHidden/>
            <w:rtl/>
          </w:rPr>
          <w:fldChar w:fldCharType="begin"/>
        </w:r>
        <w:r w:rsidR="00300046">
          <w:rPr>
            <w:noProof/>
            <w:webHidden/>
            <w:rtl/>
          </w:rPr>
          <w:instrText xml:space="preserve"> </w:instrText>
        </w:r>
        <w:r w:rsidR="00300046">
          <w:rPr>
            <w:noProof/>
            <w:webHidden/>
          </w:rPr>
          <w:instrText>PAGEREF</w:instrText>
        </w:r>
        <w:r w:rsidR="00300046">
          <w:rPr>
            <w:noProof/>
            <w:webHidden/>
            <w:rtl/>
          </w:rPr>
          <w:instrText xml:space="preserve"> _</w:instrText>
        </w:r>
        <w:r w:rsidR="00300046">
          <w:rPr>
            <w:noProof/>
            <w:webHidden/>
          </w:rPr>
          <w:instrText>Toc127109346 \h</w:instrText>
        </w:r>
        <w:r w:rsidR="00300046">
          <w:rPr>
            <w:noProof/>
            <w:webHidden/>
            <w:rtl/>
          </w:rPr>
          <w:instrText xml:space="preserve"> </w:instrText>
        </w:r>
        <w:r w:rsidR="00300046">
          <w:rPr>
            <w:noProof/>
            <w:webHidden/>
            <w:rtl/>
          </w:rPr>
        </w:r>
        <w:r w:rsidR="00300046">
          <w:rPr>
            <w:noProof/>
            <w:webHidden/>
            <w:rtl/>
          </w:rPr>
          <w:fldChar w:fldCharType="separate"/>
        </w:r>
        <w:r w:rsidR="00F572D5">
          <w:rPr>
            <w:noProof/>
            <w:webHidden/>
            <w:rtl/>
          </w:rPr>
          <w:t>7</w:t>
        </w:r>
        <w:r w:rsidR="00300046">
          <w:rPr>
            <w:noProof/>
            <w:webHidden/>
            <w:rtl/>
          </w:rPr>
          <w:fldChar w:fldCharType="end"/>
        </w:r>
      </w:hyperlink>
    </w:p>
    <w:p w14:paraId="3ED28097" w14:textId="1104064E" w:rsidR="00300046" w:rsidRDefault="00C80EDB" w:rsidP="0030004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7109347" w:history="1">
        <w:r w:rsidR="00300046" w:rsidRPr="00B7404C">
          <w:rPr>
            <w:rStyle w:val="Hyperlink"/>
            <w:noProof/>
            <w:rtl/>
          </w:rPr>
          <w:t>فرما</w:t>
        </w:r>
        <w:r w:rsidR="00300046" w:rsidRPr="00B7404C">
          <w:rPr>
            <w:rStyle w:val="Hyperlink"/>
            <w:rFonts w:hint="cs"/>
            <w:noProof/>
            <w:rtl/>
          </w:rPr>
          <w:t>ی</w:t>
        </w:r>
        <w:r w:rsidR="00300046" w:rsidRPr="00B7404C">
          <w:rPr>
            <w:rStyle w:val="Hyperlink"/>
            <w:rFonts w:hint="eastAsia"/>
            <w:noProof/>
            <w:rtl/>
          </w:rPr>
          <w:t>ش</w:t>
        </w:r>
        <w:r w:rsidR="00300046" w:rsidRPr="00B7404C">
          <w:rPr>
            <w:rStyle w:val="Hyperlink"/>
            <w:noProof/>
            <w:rtl/>
          </w:rPr>
          <w:t xml:space="preserve"> محقق حائر</w:t>
        </w:r>
        <w:r w:rsidR="00300046" w:rsidRPr="00B7404C">
          <w:rPr>
            <w:rStyle w:val="Hyperlink"/>
            <w:rFonts w:hint="cs"/>
            <w:noProof/>
            <w:rtl/>
          </w:rPr>
          <w:t>ی</w:t>
        </w:r>
        <w:r w:rsidR="00300046" w:rsidRPr="00B7404C">
          <w:rPr>
            <w:rStyle w:val="Hyperlink"/>
            <w:noProof/>
            <w:rtl/>
          </w:rPr>
          <w:t xml:space="preserve"> رحمه الله</w:t>
        </w:r>
        <w:r w:rsidR="00300046">
          <w:rPr>
            <w:noProof/>
            <w:webHidden/>
            <w:rtl/>
          </w:rPr>
          <w:tab/>
        </w:r>
        <w:r w:rsidR="00300046">
          <w:rPr>
            <w:noProof/>
            <w:webHidden/>
            <w:rtl/>
          </w:rPr>
          <w:fldChar w:fldCharType="begin"/>
        </w:r>
        <w:r w:rsidR="00300046">
          <w:rPr>
            <w:noProof/>
            <w:webHidden/>
            <w:rtl/>
          </w:rPr>
          <w:instrText xml:space="preserve"> </w:instrText>
        </w:r>
        <w:r w:rsidR="00300046">
          <w:rPr>
            <w:noProof/>
            <w:webHidden/>
          </w:rPr>
          <w:instrText>PAGEREF</w:instrText>
        </w:r>
        <w:r w:rsidR="00300046">
          <w:rPr>
            <w:noProof/>
            <w:webHidden/>
            <w:rtl/>
          </w:rPr>
          <w:instrText xml:space="preserve"> _</w:instrText>
        </w:r>
        <w:r w:rsidR="00300046">
          <w:rPr>
            <w:noProof/>
            <w:webHidden/>
          </w:rPr>
          <w:instrText>Toc127109347 \h</w:instrText>
        </w:r>
        <w:r w:rsidR="00300046">
          <w:rPr>
            <w:noProof/>
            <w:webHidden/>
            <w:rtl/>
          </w:rPr>
          <w:instrText xml:space="preserve"> </w:instrText>
        </w:r>
        <w:r w:rsidR="00300046">
          <w:rPr>
            <w:noProof/>
            <w:webHidden/>
            <w:rtl/>
          </w:rPr>
        </w:r>
        <w:r w:rsidR="00300046">
          <w:rPr>
            <w:noProof/>
            <w:webHidden/>
            <w:rtl/>
          </w:rPr>
          <w:fldChar w:fldCharType="separate"/>
        </w:r>
        <w:r w:rsidR="00F572D5">
          <w:rPr>
            <w:noProof/>
            <w:webHidden/>
            <w:rtl/>
          </w:rPr>
          <w:t>9</w:t>
        </w:r>
        <w:r w:rsidR="00300046">
          <w:rPr>
            <w:noProof/>
            <w:webHidden/>
            <w:rtl/>
          </w:rPr>
          <w:fldChar w:fldCharType="end"/>
        </w:r>
      </w:hyperlink>
    </w:p>
    <w:p w14:paraId="040005C7" w14:textId="2C9BF72D" w:rsidR="00C91EB6" w:rsidRPr="00C91EB6" w:rsidRDefault="00300046" w:rsidP="00E85D16">
      <w:pPr>
        <w:jc w:val="both"/>
      </w:pPr>
      <w:r>
        <w:rPr>
          <w:rFonts w:cs="B Titr"/>
          <w:noProof/>
          <w:webHidden/>
          <w:color w:val="632423" w:themeColor="accent2" w:themeShade="80"/>
          <w:szCs w:val="24"/>
          <w:rtl/>
        </w:rPr>
        <w:fldChar w:fldCharType="end"/>
      </w:r>
    </w:p>
    <w:p w14:paraId="2ABF445F" w14:textId="77777777" w:rsidR="008F5B4D" w:rsidRPr="009C66D5" w:rsidRDefault="008F5B4D" w:rsidP="00E85D16">
      <w:pPr>
        <w:jc w:val="both"/>
        <w:rPr>
          <w:rStyle w:val="Emphasis"/>
          <w:b/>
          <w:bCs w:val="0"/>
          <w:rtl/>
        </w:rPr>
      </w:pPr>
      <w:bookmarkStart w:id="0" w:name="_GoBack"/>
      <w:bookmarkEnd w:id="0"/>
      <w:r w:rsidRPr="009C66D5">
        <w:rPr>
          <w:rStyle w:val="Emphasis"/>
          <w:rFonts w:hint="cs"/>
          <w:b/>
          <w:bCs w:val="0"/>
          <w:rtl/>
        </w:rPr>
        <w:t>خلاصه مباحث گذشته:</w:t>
      </w:r>
    </w:p>
    <w:p w14:paraId="78092DB9" w14:textId="6C8872CE" w:rsidR="00247D2F" w:rsidRPr="003A6148" w:rsidRDefault="006E39CC" w:rsidP="00E85D16">
      <w:pPr>
        <w:pBdr>
          <w:bottom w:val="double" w:sz="6" w:space="1" w:color="auto"/>
        </w:pBdr>
        <w:jc w:val="both"/>
      </w:pPr>
      <w:r>
        <w:rPr>
          <w:rFonts w:hint="cs"/>
          <w:rtl/>
        </w:rPr>
        <w:t xml:space="preserve">در جلسه گذشته مسئله کیفیت تسبیحات اربعه جمع بندی شد. سپس وارد مسئله نسیان قرائت در دو رکعت اول شدند که آیا در جبران آن باید در رکعت سوم و چهارم قرائت خوانده شود یا خیر؟! در این جلسه به تکمله آن بحث پرداخته می شود. </w:t>
      </w:r>
    </w:p>
    <w:p w14:paraId="7AE08049" w14:textId="77777777" w:rsidR="00E85D16" w:rsidRDefault="00E85D16" w:rsidP="00E85D16">
      <w:pPr>
        <w:pStyle w:val="Heading1"/>
        <w:jc w:val="both"/>
        <w:rPr>
          <w:rtl/>
        </w:rPr>
      </w:pPr>
      <w:bookmarkStart w:id="1" w:name="_Toc126767315"/>
      <w:bookmarkStart w:id="2" w:name="_Toc127109339"/>
      <w:r>
        <w:rPr>
          <w:rFonts w:cs="B Badr" w:hint="cs"/>
          <w:szCs w:val="28"/>
          <w:rtl/>
        </w:rPr>
        <w:t>مسئله</w:t>
      </w:r>
      <w:r>
        <w:t xml:space="preserve"> 1</w:t>
      </w:r>
      <w:r>
        <w:rPr>
          <w:rFonts w:hint="cs"/>
          <w:rtl/>
        </w:rPr>
        <w:t>: فرض نسیان حمد در دو رکعت اول</w:t>
      </w:r>
      <w:bookmarkEnd w:id="1"/>
      <w:bookmarkEnd w:id="2"/>
      <w:r>
        <w:rPr>
          <w:rFonts w:hint="cs"/>
          <w:rtl/>
        </w:rPr>
        <w:t xml:space="preserve"> </w:t>
      </w:r>
    </w:p>
    <w:p w14:paraId="11A67632" w14:textId="77777777" w:rsidR="00E85D16" w:rsidRDefault="00E85D16" w:rsidP="00E85D16">
      <w:pPr>
        <w:jc w:val="both"/>
        <w:rPr>
          <w:sz w:val="28"/>
          <w:rtl/>
        </w:rPr>
      </w:pPr>
      <w:r>
        <w:rPr>
          <w:rFonts w:hint="cs"/>
          <w:sz w:val="28"/>
          <w:rtl/>
        </w:rPr>
        <w:t>مرحوم سید در ادامه مسائل می فرماید:</w:t>
      </w:r>
    </w:p>
    <w:p w14:paraId="07E1937A" w14:textId="2FBF317D" w:rsidR="006E39CC" w:rsidRPr="00E85D16" w:rsidRDefault="00E85D16" w:rsidP="00E85D16">
      <w:pPr>
        <w:pStyle w:val="ListParagraph"/>
        <w:jc w:val="both"/>
        <w:rPr>
          <w:sz w:val="28"/>
          <w:rtl/>
        </w:rPr>
      </w:pPr>
      <w:r w:rsidRPr="00C017CD">
        <w:rPr>
          <w:rFonts w:hint="cs"/>
          <w:sz w:val="28"/>
          <w:rtl/>
        </w:rPr>
        <w:t>«</w:t>
      </w:r>
      <w:r w:rsidRPr="00C017CD">
        <w:rPr>
          <w:color w:val="0000FF"/>
          <w:sz w:val="28"/>
          <w:rtl/>
        </w:rPr>
        <w:t>إذا نسي الحمد في الركعتين الأولتين‌فالأحوط اختيار قراءته في الأخيرتين- لكن الأقوى بقاء التخيير بينه و بين التسبيحات</w:t>
      </w:r>
      <w:r w:rsidRPr="00C017CD">
        <w:rPr>
          <w:rFonts w:hint="cs"/>
          <w:sz w:val="28"/>
          <w:rtl/>
        </w:rPr>
        <w:t>»</w:t>
      </w:r>
      <w:r>
        <w:rPr>
          <w:rStyle w:val="FootnoteReference"/>
          <w:sz w:val="28"/>
          <w:rtl/>
        </w:rPr>
        <w:footnoteReference w:id="1"/>
      </w:r>
    </w:p>
    <w:p w14:paraId="73E35C0D" w14:textId="7E559A16" w:rsidR="006E39CC" w:rsidRDefault="006E39CC" w:rsidP="00E85D16">
      <w:pPr>
        <w:jc w:val="both"/>
        <w:rPr>
          <w:rtl/>
        </w:rPr>
      </w:pPr>
      <w:r>
        <w:rPr>
          <w:rFonts w:hint="cs"/>
          <w:rtl/>
        </w:rPr>
        <w:t>راجع به مسئله اول که صاحب عروه درفرض نسیان حمد در دو رکعت اول، احوط را اختیار</w:t>
      </w:r>
      <w:r w:rsidR="00E85D16">
        <w:rPr>
          <w:rFonts w:hint="cs"/>
          <w:rtl/>
        </w:rPr>
        <w:t xml:space="preserve"> قرائت</w:t>
      </w:r>
      <w:r>
        <w:rPr>
          <w:rFonts w:hint="cs"/>
          <w:rtl/>
        </w:rPr>
        <w:t xml:space="preserve"> در رکعتین أخیرتین دانسته اند و سپس تخییر را </w:t>
      </w:r>
      <w:r w:rsidR="00E85D16">
        <w:rPr>
          <w:rFonts w:hint="cs"/>
          <w:rtl/>
        </w:rPr>
        <w:t xml:space="preserve">به عنوان قول أقوی </w:t>
      </w:r>
      <w:r>
        <w:rPr>
          <w:rFonts w:hint="cs"/>
          <w:rtl/>
        </w:rPr>
        <w:t xml:space="preserve">مطرح کرده اند. عرض کردیم که برخی از روایات امر کرده اند که در فرض نسیان قرائت در رکعت اول و دوم، در رکعت سوم و چهارم سورۀ حمد خوانده شود. مانند صحیحه معاویه بن وهب که چنین آمده است: </w:t>
      </w:r>
    </w:p>
    <w:p w14:paraId="744F496B" w14:textId="4D58FF09" w:rsidR="006E39CC" w:rsidRDefault="006E39CC" w:rsidP="00E85D16">
      <w:pPr>
        <w:pStyle w:val="ListParagraph"/>
        <w:jc w:val="both"/>
        <w:rPr>
          <w:rtl/>
        </w:rPr>
      </w:pPr>
      <w:r>
        <w:rPr>
          <w:rFonts w:hint="cs"/>
          <w:rtl/>
        </w:rPr>
        <w:t>«</w:t>
      </w:r>
      <w:r w:rsidR="00E85D16" w:rsidRPr="00E85D16">
        <w:rPr>
          <w:rtl/>
        </w:rPr>
        <w:t xml:space="preserve"> الْحُسَيْنُ بْنُ سَعِيدٍ عَنْ حَمَّادِ بْنِ عِيسَى عَنْ مُعَاوِيَةَ بْنِ وَهْبٍ قَالَ: </w:t>
      </w:r>
      <w:r w:rsidR="00E85D16" w:rsidRPr="00E85D16">
        <w:rPr>
          <w:color w:val="008000"/>
          <w:rtl/>
        </w:rPr>
        <w:t>سَأَلْتُ أَبَا عَبْدِ اللَّهِ ع عَنِ الرَّجُلِ يُدْرِكُ آخِرَ صَلَاةِ الْإِمَامِ وَ هِيَ أَوَّلُ صَلَاةِ الرَّجُلِ فَلَا يُمْهِلُهُ حَتَّى يَقْرَأَ فَيَقْضِي الْقِرَاءَةَ فِي آخِرِ صَلَاتِهِ قَالَ نَعَمْ</w:t>
      </w:r>
      <w:r w:rsidR="00E85D16">
        <w:rPr>
          <w:rFonts w:hint="cs"/>
          <w:rtl/>
        </w:rPr>
        <w:t>»</w:t>
      </w:r>
      <w:r w:rsidR="00E85D16">
        <w:rPr>
          <w:rStyle w:val="FootnoteReference"/>
          <w:rtl/>
        </w:rPr>
        <w:footnoteReference w:id="2"/>
      </w:r>
    </w:p>
    <w:p w14:paraId="20C080E3" w14:textId="77777777" w:rsidR="006E39CC" w:rsidRDefault="006E39CC" w:rsidP="00E85D16">
      <w:pPr>
        <w:jc w:val="both"/>
        <w:rPr>
          <w:rtl/>
        </w:rPr>
      </w:pPr>
      <w:r>
        <w:rPr>
          <w:rFonts w:hint="cs"/>
          <w:rtl/>
        </w:rPr>
        <w:lastRenderedPageBreak/>
        <w:t xml:space="preserve">یا در صحیحه زرارۀ آمده است: </w:t>
      </w:r>
    </w:p>
    <w:p w14:paraId="141D576A" w14:textId="1857513B" w:rsidR="006E39CC" w:rsidRDefault="006E39CC" w:rsidP="00E85D16">
      <w:pPr>
        <w:pStyle w:val="ListParagraph"/>
        <w:jc w:val="both"/>
        <w:rPr>
          <w:rtl/>
        </w:rPr>
      </w:pPr>
      <w:r>
        <w:rPr>
          <w:rFonts w:hint="cs"/>
          <w:rtl/>
        </w:rPr>
        <w:t>«</w:t>
      </w:r>
      <w:r w:rsidR="00E85D16" w:rsidRPr="00E85D16">
        <w:rPr>
          <w:rtl/>
        </w:rPr>
        <w:t xml:space="preserve"> </w:t>
      </w:r>
      <w:r w:rsidR="00E85D16" w:rsidRPr="00E85D16">
        <w:rPr>
          <w:color w:val="008000"/>
          <w:rtl/>
        </w:rPr>
        <w:t>قلت له رجل نسى القراءة في الأولين و ذكرها في الأخيرتين فقال يقضى القراءة و التّسبيح و التّكبير الّذي فاته في الاوليين و لا شي‏ء عليه</w:t>
      </w:r>
      <w:r w:rsidR="00E85D16" w:rsidRPr="00E85D16">
        <w:rPr>
          <w:rtl/>
        </w:rPr>
        <w:t>‏</w:t>
      </w:r>
      <w:r w:rsidR="00E85D16">
        <w:rPr>
          <w:rFonts w:hint="cs"/>
          <w:rtl/>
        </w:rPr>
        <w:t>»</w:t>
      </w:r>
    </w:p>
    <w:p w14:paraId="44AF33E8" w14:textId="77777777" w:rsidR="006E39CC" w:rsidRDefault="006E39CC" w:rsidP="00E85D16">
      <w:pPr>
        <w:jc w:val="both"/>
        <w:rPr>
          <w:rtl/>
        </w:rPr>
      </w:pPr>
      <w:r>
        <w:rPr>
          <w:rFonts w:hint="cs"/>
          <w:rtl/>
        </w:rPr>
        <w:t xml:space="preserve">یا روایت حسین بن حماد که چنین بود: </w:t>
      </w:r>
    </w:p>
    <w:p w14:paraId="1067202E" w14:textId="2D37FFB9" w:rsidR="006E39CC" w:rsidRPr="00633CB8" w:rsidRDefault="00633CB8" w:rsidP="00633CB8">
      <w:pPr>
        <w:pStyle w:val="ListParagraph"/>
        <w:jc w:val="both"/>
        <w:rPr>
          <w:sz w:val="28"/>
          <w:rtl/>
        </w:rPr>
      </w:pPr>
      <w:r w:rsidRPr="001F0B21">
        <w:rPr>
          <w:rFonts w:hint="cs"/>
          <w:sz w:val="28"/>
          <w:rtl/>
        </w:rPr>
        <w:t>«</w:t>
      </w:r>
      <w:r w:rsidRPr="001F0B21">
        <w:rPr>
          <w:sz w:val="28"/>
          <w:rtl/>
        </w:rPr>
        <w:t xml:space="preserve"> وَ رَوَى الْحُسَيْنُ بْنُ حَمَّادٍ عَنْ أَبِي عَبْدِ اللَّهِ ع أَنَّهُ </w:t>
      </w:r>
      <w:r w:rsidRPr="001F0B21">
        <w:rPr>
          <w:color w:val="008000"/>
          <w:sz w:val="28"/>
          <w:rtl/>
        </w:rPr>
        <w:t>قَالَ لَهُ أَسْهُو</w:t>
      </w:r>
      <w:r w:rsidRPr="001F0B21">
        <w:rPr>
          <w:color w:val="008000"/>
          <w:sz w:val="28"/>
        </w:rPr>
        <w:t xml:space="preserve"> </w:t>
      </w:r>
      <w:r w:rsidRPr="001F0B21">
        <w:rPr>
          <w:color w:val="008000"/>
          <w:sz w:val="28"/>
          <w:rtl/>
        </w:rPr>
        <w:t>عَنِ الْقِرَاءَةِ فِي الرَّكْعَةِ الْأُولَى قَالَ اقْرَأْ فِي الثَّانِيَةِ- قَالَ قُلْتُ أَسْهُو فِي الثَّانِيَةِ قَالَ اقْرَأْ فِي الثَّالِثَةِ قَالَ قُلْتُ أَسْهُو فِي صَلَاتِي كُلِّهَا فَقَالَ إِذَا حَفِظْتَ الرُّكُوعَ وَ السُّجُودَ فَقَدْ تَمَّتْ صَلَاتُكَ</w:t>
      </w:r>
      <w:r w:rsidRPr="001F0B21">
        <w:rPr>
          <w:rFonts w:hint="cs"/>
          <w:sz w:val="28"/>
          <w:rtl/>
        </w:rPr>
        <w:t>»</w:t>
      </w:r>
      <w:r>
        <w:rPr>
          <w:rStyle w:val="FootnoteReference"/>
          <w:sz w:val="28"/>
          <w:rtl/>
        </w:rPr>
        <w:footnoteReference w:id="3"/>
      </w:r>
    </w:p>
    <w:p w14:paraId="5F4A3078" w14:textId="77777777" w:rsidR="006E39CC" w:rsidRDefault="006E39CC" w:rsidP="00E85D16">
      <w:pPr>
        <w:jc w:val="both"/>
        <w:rPr>
          <w:rtl/>
        </w:rPr>
      </w:pPr>
      <w:r>
        <w:rPr>
          <w:rFonts w:hint="cs"/>
          <w:rtl/>
        </w:rPr>
        <w:t xml:space="preserve">یا در روایت عمار ساباطی چنین آمده است: </w:t>
      </w:r>
    </w:p>
    <w:p w14:paraId="3C32486E" w14:textId="33A8B3C2" w:rsidR="006E39CC" w:rsidRDefault="006E39CC" w:rsidP="00633CB8">
      <w:pPr>
        <w:pStyle w:val="ListParagraph"/>
        <w:jc w:val="both"/>
        <w:rPr>
          <w:rtl/>
        </w:rPr>
      </w:pPr>
      <w:r>
        <w:rPr>
          <w:rFonts w:hint="cs"/>
          <w:rtl/>
        </w:rPr>
        <w:t>«</w:t>
      </w:r>
      <w:r w:rsidR="00633CB8" w:rsidRPr="00633CB8">
        <w:rPr>
          <w:rtl/>
        </w:rPr>
        <w:t xml:space="preserve"> وَ عَنْهُ عَنْ مُحَمَّدِ بْنِ أَحْمَدَ عَنْ أَحْمَدَ بْنِ الْحَسَنِ بْنِ عَلِيِّ بْنِ فَضَّالٍ عَنْ عَمْرِو بْنِ سَعِيدٍ الْمَدَائِنِيِّ عَنْ مُصَدِّقِ بْنِ صَدَقَةَ عَنْ عَمَّارِ بْنِ مُوسَى عَنْ </w:t>
      </w:r>
      <w:r w:rsidR="00633CB8" w:rsidRPr="00633CB8">
        <w:rPr>
          <w:color w:val="008000"/>
          <w:rtl/>
        </w:rPr>
        <w:t>أَبِي عَبْدِ اللَّهِ ع أَنَّهُ قَالَ: فِي الرَّجُلِ يَنْسَى حَرْفاً مِنَ الْقُرْآنِ فَيَذْكُرُ وَ هُوَ رَاكِعٌ هَلْ يَجُوزُ لَهُ أَنْ يَقْرَأَ فِي الرُّكُوعِ قَالَ لَا وَ لَكِنْ إِذَا سَجَدَ فَلْيَقْرَأْ</w:t>
      </w:r>
      <w:r w:rsidR="00633CB8">
        <w:rPr>
          <w:rFonts w:hint="cs"/>
          <w:rtl/>
        </w:rPr>
        <w:t>»</w:t>
      </w:r>
      <w:r w:rsidR="00633CB8">
        <w:rPr>
          <w:rStyle w:val="FootnoteReference"/>
          <w:rtl/>
        </w:rPr>
        <w:footnoteReference w:id="4"/>
      </w:r>
    </w:p>
    <w:p w14:paraId="70117FD2" w14:textId="77777777" w:rsidR="006E39CC" w:rsidRDefault="006E39CC" w:rsidP="00E85D16">
      <w:pPr>
        <w:jc w:val="both"/>
        <w:rPr>
          <w:rtl/>
        </w:rPr>
      </w:pPr>
      <w:r>
        <w:rPr>
          <w:rFonts w:hint="cs"/>
          <w:rtl/>
        </w:rPr>
        <w:t xml:space="preserve">برخی از این روایات مثل موثقه عمار که تسالم بر خلافش است که در سجده قضای قرائت منسیه واجب باشد. برخی نیز که در رکعت سوم و چهارم امر به خواندن سورۀ حمد کرده است، صحیحه معاویۀ بن عمار با آن معارض است. در صحیحه معاویۀ بن عمار می فرماید: </w:t>
      </w:r>
    </w:p>
    <w:p w14:paraId="6A618FA7" w14:textId="2CB3073C" w:rsidR="006E39CC" w:rsidRPr="00633CB8" w:rsidRDefault="00633CB8" w:rsidP="00633CB8">
      <w:pPr>
        <w:pStyle w:val="ListParagraph"/>
        <w:jc w:val="both"/>
        <w:rPr>
          <w:sz w:val="28"/>
          <w:rtl/>
        </w:rPr>
      </w:pPr>
      <w:r w:rsidRPr="00D43B48">
        <w:rPr>
          <w:rFonts w:hint="cs"/>
          <w:sz w:val="28"/>
          <w:rtl/>
        </w:rPr>
        <w:t>«</w:t>
      </w:r>
      <w:r w:rsidRPr="00D43B48">
        <w:rPr>
          <w:sz w:val="28"/>
          <w:rtl/>
        </w:rPr>
        <w:t xml:space="preserve"> الْحُسَيْنُ بْنُ سَعِيدٍ عَنْ حَمَّادِ بْنِ عِيسَى وَ فَضَالَةَ عَنْ مُعَاوِيَةَ بْنِ عَمَّارٍ عَنْ </w:t>
      </w:r>
      <w:r w:rsidRPr="00D43B48">
        <w:rPr>
          <w:color w:val="008000"/>
          <w:sz w:val="28"/>
          <w:rtl/>
        </w:rPr>
        <w:t>أَبِي عَبْدِ اللَّهِ ع قَالَ: قُلْتُ الرَّجُلُ يَسْهُو عَنِ الْقِرَاءَةِ فِي الرَّكْعَتَيْنِ الْأَوَّلَتَيْنِ فَيَذْكُرُ فِي الرَّكْعَتَيْنِ الْأَخِيرَتَيْنِ أَنَّهُ لَمْ يَقْرَأْ قَالَ أَتَمَّ الرُّكُوعَ وَ السُّجُودَ قُلْتُ نَعَمْ قَالَ إِنِّي أَكْرَهُ أَنْ أَجْعَلَ آخِرَ صَلَاتِي أَوَّلَهَا</w:t>
      </w:r>
      <w:r w:rsidRPr="00D43B48">
        <w:rPr>
          <w:rFonts w:hint="cs"/>
          <w:sz w:val="28"/>
          <w:rtl/>
        </w:rPr>
        <w:t>»</w:t>
      </w:r>
      <w:r>
        <w:rPr>
          <w:rStyle w:val="FootnoteReference"/>
          <w:sz w:val="28"/>
          <w:rtl/>
        </w:rPr>
        <w:footnoteReference w:id="5"/>
      </w:r>
    </w:p>
    <w:p w14:paraId="3BD0D6F4" w14:textId="5F2AE95D" w:rsidR="006E39CC" w:rsidRDefault="006E39CC" w:rsidP="00E85D16">
      <w:pPr>
        <w:jc w:val="both"/>
        <w:rPr>
          <w:rtl/>
        </w:rPr>
      </w:pPr>
      <w:r>
        <w:rPr>
          <w:rFonts w:hint="cs"/>
          <w:rtl/>
        </w:rPr>
        <w:t xml:space="preserve">ما عرض کردیم که این صحیحه معاویۀ بن عمار معارض با آن روایات است؛ زیرا آن روایات امر به قرائت در رکعت سوم و چهارم می کنند، ولی صحیحه معاویۀ بن عمار نهی می کند. لازم نیست که نهی تحریمی باشد، نهی ولو اینکه غیر تحریمی باشد، با امر سازگار نیست و با هم تعارض می کنند و چون این روایت مخالف عامه است، (زیرا عامه مشکل نداشتند که رکعت سوم و چهارم رکعت اول و دوم قرار داده شود)، </w:t>
      </w:r>
      <w:r w:rsidR="002B5F35">
        <w:t xml:space="preserve"> </w:t>
      </w:r>
      <w:r w:rsidR="002B5F35">
        <w:rPr>
          <w:rFonts w:hint="cs"/>
          <w:rtl/>
        </w:rPr>
        <w:t xml:space="preserve">مقدم می شود. </w:t>
      </w:r>
      <w:r>
        <w:rPr>
          <w:rFonts w:hint="cs"/>
          <w:rtl/>
        </w:rPr>
        <w:t>بنابراین این روایت اخذ می شود، اگر هم این مطلب را نگویی</w:t>
      </w:r>
      <w:r w:rsidR="00E9605D">
        <w:rPr>
          <w:rFonts w:hint="cs"/>
          <w:rtl/>
        </w:rPr>
        <w:t>م</w:t>
      </w:r>
      <w:r w:rsidR="002B5F35" w:rsidRPr="002B5F35">
        <w:rPr>
          <w:rtl/>
        </w:rPr>
        <w:t xml:space="preserve"> بعد </w:t>
      </w:r>
      <w:r w:rsidR="002B5F35" w:rsidRPr="002B5F35">
        <w:rPr>
          <w:rtl/>
        </w:rPr>
        <w:lastRenderedPageBreak/>
        <w:t>از تعارض و تساقط رجوع م</w:t>
      </w:r>
      <w:r w:rsidR="002B5F35" w:rsidRPr="002B5F35">
        <w:rPr>
          <w:rFonts w:hint="cs"/>
          <w:rtl/>
        </w:rPr>
        <w:t>ی‌‌</w:t>
      </w:r>
      <w:r w:rsidR="002B5F35" w:rsidRPr="002B5F35">
        <w:rPr>
          <w:rFonts w:hint="eastAsia"/>
          <w:rtl/>
        </w:rPr>
        <w:t>کن</w:t>
      </w:r>
      <w:r w:rsidR="002B5F35" w:rsidRPr="002B5F35">
        <w:rPr>
          <w:rFonts w:hint="cs"/>
          <w:rtl/>
        </w:rPr>
        <w:t>ی</w:t>
      </w:r>
      <w:r w:rsidR="002B5F35" w:rsidRPr="002B5F35">
        <w:rPr>
          <w:rFonts w:hint="eastAsia"/>
          <w:rtl/>
        </w:rPr>
        <w:t>م</w:t>
      </w:r>
      <w:r w:rsidR="002B5F35" w:rsidRPr="002B5F35">
        <w:rPr>
          <w:rtl/>
        </w:rPr>
        <w:t xml:space="preserve"> به عمومات تخ</w:t>
      </w:r>
      <w:r w:rsidR="002B5F35" w:rsidRPr="002B5F35">
        <w:rPr>
          <w:rFonts w:hint="cs"/>
          <w:rtl/>
        </w:rPr>
        <w:t>یی</w:t>
      </w:r>
      <w:r w:rsidR="002B5F35" w:rsidRPr="002B5F35">
        <w:rPr>
          <w:rFonts w:hint="eastAsia"/>
          <w:rtl/>
        </w:rPr>
        <w:t>ر</w:t>
      </w:r>
      <w:r w:rsidR="002B5F35" w:rsidRPr="002B5F35">
        <w:rPr>
          <w:rtl/>
        </w:rPr>
        <w:t xml:space="preserve"> ب</w:t>
      </w:r>
      <w:r w:rsidR="002B5F35" w:rsidRPr="002B5F35">
        <w:rPr>
          <w:rFonts w:hint="cs"/>
          <w:rtl/>
        </w:rPr>
        <w:t>ی</w:t>
      </w:r>
      <w:r w:rsidR="002B5F35" w:rsidRPr="002B5F35">
        <w:rPr>
          <w:rFonts w:hint="eastAsia"/>
          <w:rtl/>
        </w:rPr>
        <w:t>ن</w:t>
      </w:r>
      <w:r w:rsidR="002B5F35" w:rsidRPr="002B5F35">
        <w:rPr>
          <w:rtl/>
        </w:rPr>
        <w:t xml:space="preserve"> قرائت سوره حمد و تسب</w:t>
      </w:r>
      <w:r w:rsidR="002B5F35" w:rsidRPr="002B5F35">
        <w:rPr>
          <w:rFonts w:hint="cs"/>
          <w:rtl/>
        </w:rPr>
        <w:t>ی</w:t>
      </w:r>
      <w:r w:rsidR="002B5F35" w:rsidRPr="002B5F35">
        <w:rPr>
          <w:rFonts w:hint="eastAsia"/>
          <w:rtl/>
        </w:rPr>
        <w:t>حات</w:t>
      </w:r>
      <w:r w:rsidR="002B5F35" w:rsidRPr="002B5F35">
        <w:rPr>
          <w:rtl/>
        </w:rPr>
        <w:t xml:space="preserve"> و نسبت به نس</w:t>
      </w:r>
      <w:r w:rsidR="002B5F35" w:rsidRPr="002B5F35">
        <w:rPr>
          <w:rFonts w:hint="cs"/>
          <w:rtl/>
        </w:rPr>
        <w:t>ی</w:t>
      </w:r>
      <w:r w:rsidR="002B5F35" w:rsidRPr="002B5F35">
        <w:rPr>
          <w:rFonts w:hint="eastAsia"/>
          <w:rtl/>
        </w:rPr>
        <w:t>ان</w:t>
      </w:r>
      <w:r w:rsidR="002B5F35" w:rsidRPr="002B5F35">
        <w:rPr>
          <w:rtl/>
        </w:rPr>
        <w:t xml:space="preserve"> قرائت در رکعت اول و دوم هم </w:t>
      </w:r>
      <w:r>
        <w:rPr>
          <w:rFonts w:hint="cs"/>
          <w:rtl/>
        </w:rPr>
        <w:t>به عموم صحیحه زرارۀ می کنیم که</w:t>
      </w:r>
      <w:r w:rsidR="002B5F35">
        <w:rPr>
          <w:rFonts w:hint="cs"/>
          <w:rtl/>
        </w:rPr>
        <w:t xml:space="preserve"> متن آن چنین بود</w:t>
      </w:r>
      <w:r>
        <w:rPr>
          <w:rFonts w:hint="cs"/>
          <w:rtl/>
        </w:rPr>
        <w:t xml:space="preserve">: </w:t>
      </w:r>
    </w:p>
    <w:p w14:paraId="55D32DF3" w14:textId="31B2E845" w:rsidR="006E39CC" w:rsidRDefault="006E39CC" w:rsidP="006239A1">
      <w:pPr>
        <w:pStyle w:val="ListParagraph"/>
        <w:jc w:val="both"/>
        <w:rPr>
          <w:rtl/>
        </w:rPr>
      </w:pPr>
      <w:r>
        <w:rPr>
          <w:rFonts w:hint="cs"/>
          <w:rtl/>
        </w:rPr>
        <w:t>«</w:t>
      </w:r>
      <w:r w:rsidR="006239A1" w:rsidRPr="006239A1">
        <w:rPr>
          <w:rtl/>
        </w:rPr>
        <w:t xml:space="preserve"> وَ رَوَى زُرَارَةُ عَنْ أَحَدِهِمَا </w:t>
      </w:r>
      <w:r w:rsidR="006239A1" w:rsidRPr="006239A1">
        <w:rPr>
          <w:color w:val="008000"/>
          <w:rtl/>
        </w:rPr>
        <w:t>ع قَالَ: إِنَّ اللَّهَ تَبَارَكَ وَ تَعَالَى فَرَضَ الرُّكُوعَ وَ السُّجُودَ وَ الْقِرَاءَةُ سُنَّةٌ فَمَنْ تَرَكَ الْقِرَاءَةَ مُتَعَمِّداً أَعَادَ الصَّلَاةَ وَ مَنْ نَسِيَ فَلَا شَيْ‏ءَ عَلَيْهِ</w:t>
      </w:r>
      <w:r w:rsidR="006239A1">
        <w:rPr>
          <w:rFonts w:hint="cs"/>
          <w:rtl/>
        </w:rPr>
        <w:t>»</w:t>
      </w:r>
      <w:r w:rsidR="006239A1">
        <w:rPr>
          <w:rStyle w:val="FootnoteReference"/>
          <w:rtl/>
        </w:rPr>
        <w:footnoteReference w:id="6"/>
      </w:r>
    </w:p>
    <w:p w14:paraId="21969EEB" w14:textId="674DC2E1" w:rsidR="006E39CC" w:rsidRDefault="006E39CC" w:rsidP="00E85D16">
      <w:pPr>
        <w:jc w:val="both"/>
        <w:rPr>
          <w:rtl/>
        </w:rPr>
      </w:pPr>
      <w:r>
        <w:rPr>
          <w:rFonts w:hint="cs"/>
          <w:rtl/>
        </w:rPr>
        <w:t xml:space="preserve">این عام فوقانی است. اگر این صحیحه معاویۀ بن عمار نبود، نسبت به صحیحه زرارۀ می گفتیم که مربوط به بعد از نماز است، ولی چون این روایات با هم تعارض کرده اند، اگر تساقط نیز کنند مرجع ما عام فوقانی می شود که صحیحه زرارۀ است. </w:t>
      </w:r>
    </w:p>
    <w:p w14:paraId="2D3A1804" w14:textId="0DC3B0D9" w:rsidR="006239A1" w:rsidRDefault="00093489" w:rsidP="006239A1">
      <w:pPr>
        <w:pStyle w:val="Heading2"/>
        <w:rPr>
          <w:rtl/>
        </w:rPr>
      </w:pPr>
      <w:bookmarkStart w:id="3" w:name="_Toc127109340"/>
      <w:r>
        <w:rPr>
          <w:rFonts w:hint="cs"/>
          <w:rtl/>
        </w:rPr>
        <w:t xml:space="preserve">بررسی </w:t>
      </w:r>
      <w:r w:rsidR="006239A1">
        <w:rPr>
          <w:rFonts w:hint="cs"/>
          <w:rtl/>
        </w:rPr>
        <w:t>فرمایش صاحب حدائق در جمع بین روایات</w:t>
      </w:r>
      <w:bookmarkEnd w:id="3"/>
      <w:r w:rsidR="006239A1">
        <w:rPr>
          <w:rFonts w:hint="cs"/>
          <w:rtl/>
        </w:rPr>
        <w:t xml:space="preserve"> </w:t>
      </w:r>
    </w:p>
    <w:p w14:paraId="67890564" w14:textId="77777777" w:rsidR="00093489" w:rsidRDefault="006E39CC" w:rsidP="00E85D16">
      <w:pPr>
        <w:jc w:val="both"/>
        <w:rPr>
          <w:rtl/>
        </w:rPr>
      </w:pPr>
      <w:r>
        <w:rPr>
          <w:rFonts w:hint="cs"/>
          <w:rtl/>
        </w:rPr>
        <w:t>صاحب حدائق قائل به عدم تنافی بین روایات شده است، با این بیان که «</w:t>
      </w:r>
      <w:r w:rsidRPr="006239A1">
        <w:rPr>
          <w:rFonts w:hint="cs"/>
          <w:color w:val="008000"/>
          <w:rtl/>
        </w:rPr>
        <w:t>إنی أکره أن أجعل أخر صلاتی أولها</w:t>
      </w:r>
      <w:r>
        <w:rPr>
          <w:rFonts w:hint="cs"/>
          <w:rtl/>
        </w:rPr>
        <w:t>» نظر دارد به اینکه در رکعت سوم و چهارم حمد و سورۀ خوانده شود، ولی آن روایات می گفت</w:t>
      </w:r>
      <w:r w:rsidR="006239A1">
        <w:rPr>
          <w:rFonts w:hint="cs"/>
          <w:rtl/>
        </w:rPr>
        <w:t>ند</w:t>
      </w:r>
      <w:r>
        <w:rPr>
          <w:rFonts w:hint="cs"/>
          <w:rtl/>
        </w:rPr>
        <w:t xml:space="preserve"> که حمد بخواند. می گفت که اگر حمد بخواند هم تدارک نسیان حمد کرده است و هم وظیفه خود در رکعت سوم و چهارم را به جا آورده است. </w:t>
      </w:r>
    </w:p>
    <w:p w14:paraId="2B23378D" w14:textId="5D0B518A" w:rsidR="00093489" w:rsidRDefault="00093489" w:rsidP="00E85D16">
      <w:pPr>
        <w:jc w:val="both"/>
        <w:rPr>
          <w:rtl/>
        </w:rPr>
      </w:pPr>
      <w:r>
        <w:rPr>
          <w:rFonts w:hint="cs"/>
          <w:rtl/>
        </w:rPr>
        <w:t>ا</w:t>
      </w:r>
      <w:r w:rsidR="006E39CC">
        <w:rPr>
          <w:rFonts w:hint="cs"/>
          <w:rtl/>
        </w:rPr>
        <w:t xml:space="preserve">ین فرمایش به نظر ما خلاف ظاهر است؛ زیرا سائل می گوید یادش می آید که در رکعت اول و دوم قرائت نخوانده است، امام علیه السلام به طور مطلق بفرمایند که من بدم می آید که آخر نمازم را اول نماز قرار دهم، معاویۀ بن عمار </w:t>
      </w:r>
      <w:r w:rsidR="001549C6">
        <w:rPr>
          <w:rFonts w:hint="cs"/>
          <w:rtl/>
        </w:rPr>
        <w:t xml:space="preserve">چنین </w:t>
      </w:r>
      <w:r w:rsidR="006E39CC">
        <w:rPr>
          <w:rFonts w:hint="cs"/>
          <w:rtl/>
        </w:rPr>
        <w:t xml:space="preserve">می فهمد که یعنی مثل بقیه نماز ها رفتار کند، چطور در بقیه نماز ها مخیر بین حمد و تسبیحات بوده است، بلکه مشهور گفته اند که تسبیح افضل است، ظاهر این صحیحه این است که همانطور عمل شود، من دوست ندارم کار دیگری کنید که رکعت سوم و چهارم رکعت اول و دوم شود. </w:t>
      </w:r>
    </w:p>
    <w:p w14:paraId="2A5B5678" w14:textId="26F8A01D" w:rsidR="006E39CC" w:rsidRDefault="006E39CC" w:rsidP="00E85D16">
      <w:pPr>
        <w:jc w:val="both"/>
        <w:rPr>
          <w:rtl/>
        </w:rPr>
      </w:pPr>
      <w:r>
        <w:rPr>
          <w:rFonts w:hint="cs"/>
          <w:rtl/>
        </w:rPr>
        <w:t>اینکه ما بگوییم که همین که سورۀ بعد از حمد را نخوانیم، کافی است که فرق بین رکعت سوم و چهارم با اول و دوم باشد، خلاف ظاهر است. متفاهم عرفی این است که لازم نیست سورۀ حمد بخوانید و این ابای از تقیید دارد. این که ملزم به قرائت سورۀ حمد باشد، جعل آخر الصلاۀ اولها می شود ولی اینکه ملزم نباشد، بلکه به عنوان یکی از دو فرد تخییر سورۀ حمد را انتخاب کند اشکالی ندارد. اگر ملزم باشد که حتما حمد بخواند، جعل آخر الصلاۀ اولها می شود.</w:t>
      </w:r>
    </w:p>
    <w:p w14:paraId="0D10FCCF" w14:textId="55D2BF3C" w:rsidR="006E39CC" w:rsidRDefault="006E39CC" w:rsidP="00E85D16">
      <w:pPr>
        <w:jc w:val="both"/>
        <w:rPr>
          <w:rtl/>
        </w:rPr>
      </w:pPr>
      <w:r>
        <w:rPr>
          <w:rFonts w:hint="cs"/>
          <w:rtl/>
        </w:rPr>
        <w:t xml:space="preserve">در صحیحه معاویۀ بن وهب داشت: </w:t>
      </w:r>
      <w:r w:rsidR="00062E25">
        <w:rPr>
          <w:rFonts w:hint="cs"/>
          <w:rtl/>
        </w:rPr>
        <w:t>«</w:t>
      </w:r>
      <w:r w:rsidR="00062E25" w:rsidRPr="00062E25">
        <w:rPr>
          <w:rtl/>
        </w:rPr>
        <w:t xml:space="preserve"> </w:t>
      </w:r>
      <w:r w:rsidR="00062E25" w:rsidRPr="00062E25">
        <w:rPr>
          <w:color w:val="008000"/>
          <w:rtl/>
        </w:rPr>
        <w:t>فَيَقْضِي الْقِرَاءَةَ فِي آخِرِ صَلَاتِهِ قَالَ نَعَمْ</w:t>
      </w:r>
      <w:r w:rsidR="00062E25" w:rsidRPr="00062E25">
        <w:rPr>
          <w:rtl/>
        </w:rPr>
        <w:t>»</w:t>
      </w:r>
    </w:p>
    <w:p w14:paraId="5FBF420D" w14:textId="3B9D073A" w:rsidR="006E39CC" w:rsidRDefault="006E39CC" w:rsidP="00E85D16">
      <w:pPr>
        <w:jc w:val="both"/>
        <w:rPr>
          <w:rtl/>
        </w:rPr>
      </w:pPr>
      <w:r>
        <w:rPr>
          <w:rFonts w:hint="cs"/>
          <w:rtl/>
        </w:rPr>
        <w:t>در صحیحه زرارۀ نیز داشت: «</w:t>
      </w:r>
      <w:r w:rsidR="00062E25" w:rsidRPr="00062E25">
        <w:rPr>
          <w:rtl/>
        </w:rPr>
        <w:t xml:space="preserve"> </w:t>
      </w:r>
      <w:r w:rsidR="00062E25" w:rsidRPr="00062E25">
        <w:rPr>
          <w:color w:val="008000"/>
          <w:rtl/>
        </w:rPr>
        <w:t>يقضى القراءة و التّسبيح و التّكبير الّذي فاته في الاوليين و لا شي‏ء عليه‏»</w:t>
      </w:r>
    </w:p>
    <w:p w14:paraId="10A090D8" w14:textId="3877890A" w:rsidR="00062E25" w:rsidRPr="00062E25" w:rsidRDefault="006E39CC" w:rsidP="00062E25">
      <w:pPr>
        <w:jc w:val="both"/>
        <w:rPr>
          <w:sz w:val="28"/>
          <w:rtl/>
        </w:rPr>
      </w:pPr>
      <w:r>
        <w:rPr>
          <w:rFonts w:hint="cs"/>
          <w:rtl/>
        </w:rPr>
        <w:t>در روایت حسین بن حماد آمده است: «</w:t>
      </w:r>
      <w:r w:rsidR="00062E25" w:rsidRPr="00062E25">
        <w:rPr>
          <w:color w:val="008000"/>
          <w:sz w:val="28"/>
          <w:rtl/>
        </w:rPr>
        <w:t xml:space="preserve"> اقْرَأْ فِي الثَّانِيَةِ- قَالَ قُلْتُ أَسْهُو فِي الثَّانِيَةِ قَالَ اقْرَأْ فِي الثَّالِثَةِ قَالَ قُلْتُ أَسْهُو فِي صَلَاتِي كُلِّهَا فَقَالَ إِذَا حَفِظْتَ الرُّكُوعَ وَ السُّجُودَ فَقَدْ تَمَّتْ صَلَاتُكَ</w:t>
      </w:r>
      <w:r w:rsidR="00062E25" w:rsidRPr="00062E25">
        <w:rPr>
          <w:rFonts w:hint="cs"/>
          <w:sz w:val="28"/>
          <w:rtl/>
        </w:rPr>
        <w:t>»</w:t>
      </w:r>
      <w:r w:rsidR="00062E25">
        <w:rPr>
          <w:rStyle w:val="FootnoteReference"/>
          <w:sz w:val="28"/>
          <w:rtl/>
        </w:rPr>
        <w:footnoteReference w:id="7"/>
      </w:r>
    </w:p>
    <w:p w14:paraId="4327B788" w14:textId="3C08340A" w:rsidR="006E39CC" w:rsidRDefault="006E39CC" w:rsidP="00512156">
      <w:pPr>
        <w:jc w:val="both"/>
        <w:rPr>
          <w:rtl/>
        </w:rPr>
      </w:pPr>
      <w:r>
        <w:rPr>
          <w:rFonts w:hint="cs"/>
          <w:rtl/>
        </w:rPr>
        <w:t xml:space="preserve">درست است که در دو روایت اول تعبیر «یقضی» آمده است، ولی این مسلم است که دو بار خواندن سورۀ حمد لازم نیست و خود این روایت حسین بن حماد نیز نگفته است: «اقرء فی الثالثۀ مرتین» هیچ کسی فتوا به وجوب اینکه در رکعت سوم هم حمد خوانده شود یا یکبار و بار دوم حمد و تسبیحات خوانده شود، هیچ کسی نگفته است. آنچه مطرح است این است که اختیار شود سورۀ حمد در رکعت سوم و چهارم تا قضای گذشته نیز به حساب بیاید. یعنی هم قضای گذشته باشد و هم ادای وظیفه رکعت سوم و چهارم باشد. این محتمل است و مهم این است که </w:t>
      </w:r>
      <w:r w:rsidR="00512156" w:rsidRPr="00512156">
        <w:rPr>
          <w:rtl/>
        </w:rPr>
        <w:t>چه شما</w:t>
      </w:r>
      <w:r w:rsidR="00512156">
        <w:rPr>
          <w:rFonts w:hint="cs"/>
          <w:rtl/>
        </w:rPr>
        <w:t xml:space="preserve"> امر به خواندن حمد در رکعتین أخیرتین کنید که هم قضای مافات بشود و هم ادای وظیفه بشود، </w:t>
      </w:r>
      <w:r w:rsidR="00512156" w:rsidRPr="00512156">
        <w:rPr>
          <w:rtl/>
        </w:rPr>
        <w:t>‌چه بگو</w:t>
      </w:r>
      <w:r w:rsidR="00512156" w:rsidRPr="00512156">
        <w:rPr>
          <w:rFonts w:hint="cs"/>
          <w:rtl/>
        </w:rPr>
        <w:t>یی</w:t>
      </w:r>
      <w:r w:rsidR="00512156" w:rsidRPr="00512156">
        <w:rPr>
          <w:rFonts w:hint="eastAsia"/>
          <w:rtl/>
        </w:rPr>
        <w:t>م</w:t>
      </w:r>
      <w:r w:rsidR="00512156" w:rsidRPr="00512156">
        <w:rPr>
          <w:rtl/>
        </w:rPr>
        <w:t xml:space="preserve"> ظاهر صح</w:t>
      </w:r>
      <w:r w:rsidR="00512156" w:rsidRPr="00512156">
        <w:rPr>
          <w:rFonts w:hint="cs"/>
          <w:rtl/>
        </w:rPr>
        <w:t>ی</w:t>
      </w:r>
      <w:r w:rsidR="00512156" w:rsidRPr="00512156">
        <w:rPr>
          <w:rFonts w:hint="eastAsia"/>
          <w:rtl/>
        </w:rPr>
        <w:t>حه</w:t>
      </w:r>
      <w:r w:rsidR="00512156" w:rsidRPr="00512156">
        <w:rPr>
          <w:rtl/>
        </w:rPr>
        <w:t xml:space="preserve"> معاو</w:t>
      </w:r>
      <w:r w:rsidR="00512156" w:rsidRPr="00512156">
        <w:rPr>
          <w:rFonts w:hint="cs"/>
          <w:rtl/>
        </w:rPr>
        <w:t>ی</w:t>
      </w:r>
      <w:r w:rsidR="00512156" w:rsidRPr="00512156">
        <w:rPr>
          <w:rFonts w:hint="eastAsia"/>
          <w:rtl/>
        </w:rPr>
        <w:t>ة‌</w:t>
      </w:r>
      <w:r w:rsidR="00512156" w:rsidRPr="00512156">
        <w:rPr>
          <w:rtl/>
        </w:rPr>
        <w:t xml:space="preserve"> بن وهب و صح</w:t>
      </w:r>
      <w:r w:rsidR="00512156" w:rsidRPr="00512156">
        <w:rPr>
          <w:rFonts w:hint="cs"/>
          <w:rtl/>
        </w:rPr>
        <w:t>ی</w:t>
      </w:r>
      <w:r w:rsidR="00512156" w:rsidRPr="00512156">
        <w:rPr>
          <w:rFonts w:hint="eastAsia"/>
          <w:rtl/>
        </w:rPr>
        <w:t>حه</w:t>
      </w:r>
      <w:r w:rsidR="00512156" w:rsidRPr="00512156">
        <w:rPr>
          <w:rtl/>
        </w:rPr>
        <w:t xml:space="preserve"> زراره که م</w:t>
      </w:r>
      <w:r w:rsidR="00512156" w:rsidRPr="00512156">
        <w:rPr>
          <w:rFonts w:hint="cs"/>
          <w:rtl/>
        </w:rPr>
        <w:t>ی‌‌</w:t>
      </w:r>
      <w:r w:rsidR="00512156" w:rsidRPr="00512156">
        <w:rPr>
          <w:rFonts w:hint="eastAsia"/>
          <w:rtl/>
        </w:rPr>
        <w:t>گو</w:t>
      </w:r>
      <w:r w:rsidR="00512156" w:rsidRPr="00512156">
        <w:rPr>
          <w:rFonts w:hint="cs"/>
          <w:rtl/>
        </w:rPr>
        <w:t>ی</w:t>
      </w:r>
      <w:r w:rsidR="00512156" w:rsidRPr="00512156">
        <w:rPr>
          <w:rFonts w:hint="eastAsia"/>
          <w:rtl/>
        </w:rPr>
        <w:t>د</w:t>
      </w:r>
      <w:r w:rsidR="00512156" w:rsidRPr="00512156">
        <w:rPr>
          <w:rtl/>
        </w:rPr>
        <w:t xml:space="preserve"> </w:t>
      </w:r>
      <w:r w:rsidR="00512156" w:rsidRPr="00512156">
        <w:rPr>
          <w:rFonts w:hint="cs"/>
          <w:rtl/>
        </w:rPr>
        <w:t>ی</w:t>
      </w:r>
      <w:r w:rsidR="00512156" w:rsidRPr="00512156">
        <w:rPr>
          <w:rFonts w:hint="eastAsia"/>
          <w:rtl/>
        </w:rPr>
        <w:t>قض</w:t>
      </w:r>
      <w:r w:rsidR="00512156" w:rsidRPr="00512156">
        <w:rPr>
          <w:rFonts w:hint="cs"/>
          <w:rtl/>
        </w:rPr>
        <w:t>ی</w:t>
      </w:r>
      <w:r w:rsidR="00512156" w:rsidRPr="00512156">
        <w:rPr>
          <w:rtl/>
        </w:rPr>
        <w:t xml:space="preserve"> القراءة ا</w:t>
      </w:r>
      <w:r w:rsidR="00512156" w:rsidRPr="00512156">
        <w:rPr>
          <w:rFonts w:hint="cs"/>
          <w:rtl/>
        </w:rPr>
        <w:t>ی</w:t>
      </w:r>
      <w:r w:rsidR="00512156" w:rsidRPr="00512156">
        <w:rPr>
          <w:rFonts w:hint="eastAsia"/>
          <w:rtl/>
        </w:rPr>
        <w:t>ن‌</w:t>
      </w:r>
      <w:r w:rsidR="00512156" w:rsidRPr="00512156">
        <w:rPr>
          <w:rtl/>
        </w:rPr>
        <w:t xml:space="preserve"> است که اضافه بر تسب</w:t>
      </w:r>
      <w:r w:rsidR="00512156" w:rsidRPr="00512156">
        <w:rPr>
          <w:rFonts w:hint="cs"/>
          <w:rtl/>
        </w:rPr>
        <w:t>ی</w:t>
      </w:r>
      <w:r w:rsidR="00512156" w:rsidRPr="00512156">
        <w:rPr>
          <w:rFonts w:hint="eastAsia"/>
          <w:rtl/>
        </w:rPr>
        <w:t>حات</w:t>
      </w:r>
      <w:r w:rsidR="00512156" w:rsidRPr="00512156">
        <w:rPr>
          <w:rtl/>
        </w:rPr>
        <w:t xml:space="preserve"> </w:t>
      </w:r>
      <w:r w:rsidR="00512156" w:rsidRPr="00512156">
        <w:rPr>
          <w:rFonts w:hint="cs"/>
          <w:rtl/>
        </w:rPr>
        <w:t>ی</w:t>
      </w:r>
      <w:r w:rsidR="00512156" w:rsidRPr="00512156">
        <w:rPr>
          <w:rFonts w:hint="eastAsia"/>
          <w:rtl/>
        </w:rPr>
        <w:t>قض</w:t>
      </w:r>
      <w:r w:rsidR="00512156" w:rsidRPr="00512156">
        <w:rPr>
          <w:rFonts w:hint="cs"/>
          <w:rtl/>
        </w:rPr>
        <w:t>ی</w:t>
      </w:r>
      <w:r w:rsidR="00512156" w:rsidRPr="00512156">
        <w:rPr>
          <w:rtl/>
        </w:rPr>
        <w:t xml:space="preserve"> القراءة‌ </w:t>
      </w:r>
      <w:r w:rsidR="00512156" w:rsidRPr="00512156">
        <w:rPr>
          <w:rFonts w:hint="cs"/>
          <w:rtl/>
        </w:rPr>
        <w:t>ی</w:t>
      </w:r>
      <w:r w:rsidR="00512156" w:rsidRPr="00512156">
        <w:rPr>
          <w:rFonts w:hint="eastAsia"/>
          <w:rtl/>
        </w:rPr>
        <w:t>عن</w:t>
      </w:r>
      <w:r w:rsidR="00512156" w:rsidRPr="00512156">
        <w:rPr>
          <w:rFonts w:hint="cs"/>
          <w:rtl/>
        </w:rPr>
        <w:t>ی</w:t>
      </w:r>
      <w:r w:rsidR="00512156" w:rsidRPr="00512156">
        <w:rPr>
          <w:rtl/>
        </w:rPr>
        <w:t xml:space="preserve"> هم اول قضاء کن قرا</w:t>
      </w:r>
      <w:r w:rsidR="00512156" w:rsidRPr="00512156">
        <w:rPr>
          <w:rFonts w:hint="eastAsia"/>
          <w:rtl/>
        </w:rPr>
        <w:t>ئت</w:t>
      </w:r>
      <w:r w:rsidR="00512156" w:rsidRPr="00512156">
        <w:rPr>
          <w:rtl/>
        </w:rPr>
        <w:t xml:space="preserve"> رکعت اول و دوم را و هم بعدا وظ</w:t>
      </w:r>
      <w:r w:rsidR="00512156" w:rsidRPr="00512156">
        <w:rPr>
          <w:rFonts w:hint="cs"/>
          <w:rtl/>
        </w:rPr>
        <w:t>ی</w:t>
      </w:r>
      <w:r w:rsidR="00512156" w:rsidRPr="00512156">
        <w:rPr>
          <w:rFonts w:hint="eastAsia"/>
          <w:rtl/>
        </w:rPr>
        <w:t>فه</w:t>
      </w:r>
      <w:r w:rsidR="00512156" w:rsidRPr="00512156">
        <w:rPr>
          <w:rtl/>
        </w:rPr>
        <w:t xml:space="preserve"> رکعت سوم و چهارم را بجا ب</w:t>
      </w:r>
      <w:r w:rsidR="00512156" w:rsidRPr="00512156">
        <w:rPr>
          <w:rFonts w:hint="cs"/>
          <w:rtl/>
        </w:rPr>
        <w:t>ی</w:t>
      </w:r>
      <w:r w:rsidR="00512156" w:rsidRPr="00512156">
        <w:rPr>
          <w:rFonts w:hint="eastAsia"/>
          <w:rtl/>
        </w:rPr>
        <w:t>اور</w:t>
      </w:r>
      <w:r w:rsidR="00512156" w:rsidRPr="00512156">
        <w:rPr>
          <w:rtl/>
        </w:rPr>
        <w:t>، ‌صح</w:t>
      </w:r>
      <w:r w:rsidR="00512156" w:rsidRPr="00512156">
        <w:rPr>
          <w:rFonts w:hint="cs"/>
          <w:rtl/>
        </w:rPr>
        <w:t>ی</w:t>
      </w:r>
      <w:r w:rsidR="00512156" w:rsidRPr="00512156">
        <w:rPr>
          <w:rFonts w:hint="eastAsia"/>
          <w:rtl/>
        </w:rPr>
        <w:t>حه</w:t>
      </w:r>
      <w:r w:rsidR="00512156" w:rsidRPr="00512156">
        <w:rPr>
          <w:rtl/>
        </w:rPr>
        <w:t xml:space="preserve"> معاو</w:t>
      </w:r>
      <w:r w:rsidR="00512156" w:rsidRPr="00512156">
        <w:rPr>
          <w:rFonts w:hint="cs"/>
          <w:rtl/>
        </w:rPr>
        <w:t>ی</w:t>
      </w:r>
      <w:r w:rsidR="00512156" w:rsidRPr="00512156">
        <w:rPr>
          <w:rFonts w:hint="eastAsia"/>
          <w:rtl/>
        </w:rPr>
        <w:t>ة‌</w:t>
      </w:r>
      <w:r w:rsidR="00512156" w:rsidRPr="00512156">
        <w:rPr>
          <w:rtl/>
        </w:rPr>
        <w:t xml:space="preserve"> بن عمار با هر دو مقابله م</w:t>
      </w:r>
      <w:r w:rsidR="00512156" w:rsidRPr="00512156">
        <w:rPr>
          <w:rFonts w:hint="cs"/>
          <w:rtl/>
        </w:rPr>
        <w:t>ی‌‌</w:t>
      </w:r>
      <w:r w:rsidR="00512156" w:rsidRPr="00512156">
        <w:rPr>
          <w:rFonts w:hint="eastAsia"/>
          <w:rtl/>
        </w:rPr>
        <w:t>کند</w:t>
      </w:r>
      <w:r w:rsidR="00512156" w:rsidRPr="00512156">
        <w:rPr>
          <w:rtl/>
        </w:rPr>
        <w:t xml:space="preserve"> و مفاد عرف</w:t>
      </w:r>
      <w:r w:rsidR="00512156" w:rsidRPr="00512156">
        <w:rPr>
          <w:rFonts w:hint="cs"/>
          <w:rtl/>
        </w:rPr>
        <w:t>ی</w:t>
      </w:r>
      <w:r w:rsidR="00512156" w:rsidRPr="00512156">
        <w:rPr>
          <w:rtl/>
        </w:rPr>
        <w:t xml:space="preserve"> صح</w:t>
      </w:r>
      <w:r w:rsidR="00512156" w:rsidRPr="00512156">
        <w:rPr>
          <w:rFonts w:hint="cs"/>
          <w:rtl/>
        </w:rPr>
        <w:t>ی</w:t>
      </w:r>
      <w:r w:rsidR="00512156" w:rsidRPr="00512156">
        <w:rPr>
          <w:rFonts w:hint="eastAsia"/>
          <w:rtl/>
        </w:rPr>
        <w:t>حه</w:t>
      </w:r>
      <w:r w:rsidR="00512156" w:rsidRPr="00512156">
        <w:rPr>
          <w:rtl/>
        </w:rPr>
        <w:t xml:space="preserve"> معاو</w:t>
      </w:r>
      <w:r w:rsidR="00512156" w:rsidRPr="00512156">
        <w:rPr>
          <w:rFonts w:hint="cs"/>
          <w:rtl/>
        </w:rPr>
        <w:t>ی</w:t>
      </w:r>
      <w:r w:rsidR="00512156" w:rsidRPr="00512156">
        <w:rPr>
          <w:rFonts w:hint="eastAsia"/>
          <w:rtl/>
        </w:rPr>
        <w:t>ة</w:t>
      </w:r>
      <w:r w:rsidR="00512156" w:rsidRPr="00512156">
        <w:rPr>
          <w:rtl/>
        </w:rPr>
        <w:t xml:space="preserve"> بن عمار به نحو</w:t>
      </w:r>
      <w:r w:rsidR="00512156" w:rsidRPr="00512156">
        <w:rPr>
          <w:rFonts w:hint="cs"/>
          <w:rtl/>
        </w:rPr>
        <w:t>ی</w:t>
      </w:r>
      <w:r w:rsidR="00512156" w:rsidRPr="00512156">
        <w:rPr>
          <w:rtl/>
        </w:rPr>
        <w:t xml:space="preserve"> که اباء از تق</w:t>
      </w:r>
      <w:r w:rsidR="00512156" w:rsidRPr="00512156">
        <w:rPr>
          <w:rFonts w:hint="cs"/>
          <w:rtl/>
        </w:rPr>
        <w:t>یی</w:t>
      </w:r>
      <w:r w:rsidR="00512156" w:rsidRPr="00512156">
        <w:rPr>
          <w:rFonts w:hint="eastAsia"/>
          <w:rtl/>
        </w:rPr>
        <w:t>د</w:t>
      </w:r>
      <w:r w:rsidR="00512156" w:rsidRPr="00512156">
        <w:rPr>
          <w:rtl/>
        </w:rPr>
        <w:t xml:space="preserve"> دارد ا</w:t>
      </w:r>
      <w:r w:rsidR="00512156" w:rsidRPr="00512156">
        <w:rPr>
          <w:rFonts w:hint="cs"/>
          <w:rtl/>
        </w:rPr>
        <w:t>ی</w:t>
      </w:r>
      <w:r w:rsidR="00512156" w:rsidRPr="00512156">
        <w:rPr>
          <w:rFonts w:hint="eastAsia"/>
          <w:rtl/>
        </w:rPr>
        <w:t>ن</w:t>
      </w:r>
      <w:r w:rsidR="00512156" w:rsidRPr="00512156">
        <w:rPr>
          <w:rtl/>
        </w:rPr>
        <w:t xml:space="preserve"> است که به همان روش متعارف در رکعت سو</w:t>
      </w:r>
      <w:r w:rsidR="00512156" w:rsidRPr="00512156">
        <w:rPr>
          <w:rFonts w:hint="eastAsia"/>
          <w:rtl/>
        </w:rPr>
        <w:t>م</w:t>
      </w:r>
      <w:r w:rsidR="00512156" w:rsidRPr="00512156">
        <w:rPr>
          <w:rtl/>
        </w:rPr>
        <w:t xml:space="preserve"> و چهارم ادامه بده</w:t>
      </w:r>
      <w:r w:rsidR="00512156">
        <w:rPr>
          <w:rFonts w:hint="cs"/>
          <w:rtl/>
        </w:rPr>
        <w:t xml:space="preserve">ید. </w:t>
      </w:r>
      <w:r w:rsidR="00E52863" w:rsidRPr="00E52863">
        <w:rPr>
          <w:rtl/>
        </w:rPr>
        <w:t>و لذا به نظر ما فرما</w:t>
      </w:r>
      <w:r w:rsidR="00E52863" w:rsidRPr="00E52863">
        <w:rPr>
          <w:rFonts w:hint="cs"/>
          <w:rtl/>
        </w:rPr>
        <w:t>ی</w:t>
      </w:r>
      <w:r w:rsidR="00E52863" w:rsidRPr="00E52863">
        <w:rPr>
          <w:rFonts w:hint="eastAsia"/>
          <w:rtl/>
        </w:rPr>
        <w:t>ش</w:t>
      </w:r>
      <w:r w:rsidR="00E52863" w:rsidRPr="00E52863">
        <w:rPr>
          <w:rtl/>
        </w:rPr>
        <w:t xml:space="preserve"> صاحب عروه و مشهور فقهاء که فراموش</w:t>
      </w:r>
      <w:r w:rsidR="00E52863" w:rsidRPr="00E52863">
        <w:rPr>
          <w:rFonts w:hint="cs"/>
          <w:rtl/>
        </w:rPr>
        <w:t>ی</w:t>
      </w:r>
      <w:r w:rsidR="00E52863" w:rsidRPr="00E52863">
        <w:rPr>
          <w:rtl/>
        </w:rPr>
        <w:t xml:space="preserve"> سوره حمد از رکعت اول و دوم ه</w:t>
      </w:r>
      <w:r w:rsidR="00E52863" w:rsidRPr="00E52863">
        <w:rPr>
          <w:rFonts w:hint="cs"/>
          <w:rtl/>
        </w:rPr>
        <w:t>ی</w:t>
      </w:r>
      <w:r w:rsidR="00E52863" w:rsidRPr="00E52863">
        <w:rPr>
          <w:rFonts w:hint="eastAsia"/>
          <w:rtl/>
        </w:rPr>
        <w:t>چ</w:t>
      </w:r>
      <w:r w:rsidR="00E52863" w:rsidRPr="00E52863">
        <w:rPr>
          <w:rtl/>
        </w:rPr>
        <w:t xml:space="preserve"> قضاء ندارد و مشمول حد</w:t>
      </w:r>
      <w:r w:rsidR="00E52863" w:rsidRPr="00E52863">
        <w:rPr>
          <w:rFonts w:hint="cs"/>
          <w:rtl/>
        </w:rPr>
        <w:t>ی</w:t>
      </w:r>
      <w:r w:rsidR="00E52863" w:rsidRPr="00E52863">
        <w:rPr>
          <w:rFonts w:hint="eastAsia"/>
          <w:rtl/>
        </w:rPr>
        <w:t>ث</w:t>
      </w:r>
      <w:r w:rsidR="00E52863" w:rsidRPr="00E52863">
        <w:rPr>
          <w:rtl/>
        </w:rPr>
        <w:t xml:space="preserve"> لاتعاد است و وظ</w:t>
      </w:r>
      <w:r w:rsidR="00E52863" w:rsidRPr="00E52863">
        <w:rPr>
          <w:rFonts w:hint="cs"/>
          <w:rtl/>
        </w:rPr>
        <w:t>ی</w:t>
      </w:r>
      <w:r w:rsidR="00E52863" w:rsidRPr="00E52863">
        <w:rPr>
          <w:rFonts w:hint="eastAsia"/>
          <w:rtl/>
        </w:rPr>
        <w:t>فه</w:t>
      </w:r>
      <w:r w:rsidR="00E52863" w:rsidRPr="00E52863">
        <w:rPr>
          <w:rtl/>
        </w:rPr>
        <w:t xml:space="preserve"> را در رکعت سوم و چهارم عوض نم</w:t>
      </w:r>
      <w:r w:rsidR="00E52863" w:rsidRPr="00E52863">
        <w:rPr>
          <w:rFonts w:hint="cs"/>
          <w:rtl/>
        </w:rPr>
        <w:t>ی‌</w:t>
      </w:r>
      <w:r w:rsidR="00E52863" w:rsidRPr="00E52863">
        <w:rPr>
          <w:rFonts w:hint="eastAsia"/>
          <w:rtl/>
        </w:rPr>
        <w:t>کند</w:t>
      </w:r>
      <w:r w:rsidR="00E52863" w:rsidRPr="00E52863">
        <w:rPr>
          <w:rtl/>
        </w:rPr>
        <w:t xml:space="preserve"> ا</w:t>
      </w:r>
      <w:r w:rsidR="00E52863" w:rsidRPr="00E52863">
        <w:rPr>
          <w:rFonts w:hint="cs"/>
          <w:rtl/>
        </w:rPr>
        <w:t>ی</w:t>
      </w:r>
      <w:r w:rsidR="00E52863" w:rsidRPr="00E52863">
        <w:rPr>
          <w:rFonts w:hint="eastAsia"/>
          <w:rtl/>
        </w:rPr>
        <w:t>ن</w:t>
      </w:r>
      <w:r w:rsidR="00E52863" w:rsidRPr="00E52863">
        <w:rPr>
          <w:rtl/>
        </w:rPr>
        <w:t xml:space="preserve"> فرما</w:t>
      </w:r>
      <w:r w:rsidR="00E52863" w:rsidRPr="00E52863">
        <w:rPr>
          <w:rFonts w:hint="cs"/>
          <w:rtl/>
        </w:rPr>
        <w:t>ی</w:t>
      </w:r>
      <w:r w:rsidR="00E52863" w:rsidRPr="00E52863">
        <w:rPr>
          <w:rFonts w:hint="eastAsia"/>
          <w:rtl/>
        </w:rPr>
        <w:t>ش</w:t>
      </w:r>
      <w:r w:rsidR="00E52863" w:rsidRPr="00E52863">
        <w:rPr>
          <w:rtl/>
        </w:rPr>
        <w:t xml:space="preserve"> فرما</w:t>
      </w:r>
      <w:r w:rsidR="00E52863" w:rsidRPr="00E52863">
        <w:rPr>
          <w:rFonts w:hint="cs"/>
          <w:rtl/>
        </w:rPr>
        <w:t>ی</w:t>
      </w:r>
      <w:r w:rsidR="00E52863" w:rsidRPr="00E52863">
        <w:rPr>
          <w:rFonts w:hint="eastAsia"/>
          <w:rtl/>
        </w:rPr>
        <w:t>ش</w:t>
      </w:r>
      <w:r w:rsidR="00E52863" w:rsidRPr="00E52863">
        <w:rPr>
          <w:rtl/>
        </w:rPr>
        <w:t xml:space="preserve"> اقوا</w:t>
      </w:r>
      <w:r w:rsidR="00E52863" w:rsidRPr="00E52863">
        <w:rPr>
          <w:rFonts w:hint="cs"/>
          <w:rtl/>
        </w:rPr>
        <w:t>یی</w:t>
      </w:r>
      <w:r w:rsidR="00E52863" w:rsidRPr="00E52863">
        <w:rPr>
          <w:rtl/>
        </w:rPr>
        <w:t xml:space="preserve"> است همان‌طور که صاحب عروه فرموده، و احت</w:t>
      </w:r>
      <w:r w:rsidR="00E52863" w:rsidRPr="00E52863">
        <w:rPr>
          <w:rFonts w:hint="cs"/>
          <w:rtl/>
        </w:rPr>
        <w:t>ی</w:t>
      </w:r>
      <w:r w:rsidR="00E52863" w:rsidRPr="00E52863">
        <w:rPr>
          <w:rFonts w:hint="eastAsia"/>
          <w:rtl/>
        </w:rPr>
        <w:t>اط</w:t>
      </w:r>
      <w:r w:rsidR="00E52863" w:rsidRPr="00E52863">
        <w:rPr>
          <w:rtl/>
        </w:rPr>
        <w:t xml:space="preserve"> واجب مرحوم نائ</w:t>
      </w:r>
      <w:r w:rsidR="00E52863" w:rsidRPr="00E52863">
        <w:rPr>
          <w:rFonts w:hint="cs"/>
          <w:rtl/>
        </w:rPr>
        <w:t>ی</w:t>
      </w:r>
      <w:r w:rsidR="00E52863" w:rsidRPr="00E52863">
        <w:rPr>
          <w:rFonts w:hint="eastAsia"/>
          <w:rtl/>
        </w:rPr>
        <w:t>ن</w:t>
      </w:r>
      <w:r w:rsidR="00E52863" w:rsidRPr="00E52863">
        <w:rPr>
          <w:rFonts w:hint="cs"/>
          <w:rtl/>
        </w:rPr>
        <w:t>ی</w:t>
      </w:r>
      <w:r w:rsidR="00E52863" w:rsidRPr="00E52863">
        <w:rPr>
          <w:rtl/>
        </w:rPr>
        <w:t xml:space="preserve"> لزو</w:t>
      </w:r>
      <w:r w:rsidR="00E52863" w:rsidRPr="00E52863">
        <w:rPr>
          <w:rFonts w:hint="eastAsia"/>
          <w:rtl/>
        </w:rPr>
        <w:t>م</w:t>
      </w:r>
      <w:r w:rsidR="00E52863" w:rsidRPr="00E52863">
        <w:rPr>
          <w:rFonts w:hint="cs"/>
          <w:rtl/>
        </w:rPr>
        <w:t>ی</w:t>
      </w:r>
      <w:r w:rsidR="00E52863" w:rsidRPr="00E52863">
        <w:rPr>
          <w:rtl/>
        </w:rPr>
        <w:t xml:space="preserve"> ندارد.</w:t>
      </w:r>
    </w:p>
    <w:p w14:paraId="7C3F8905" w14:textId="706FC659" w:rsidR="006E39CC" w:rsidRDefault="006E39CC" w:rsidP="00E52863">
      <w:pPr>
        <w:pStyle w:val="Heading1"/>
        <w:rPr>
          <w:rtl/>
        </w:rPr>
      </w:pPr>
      <w:bookmarkStart w:id="4" w:name="_Toc127109341"/>
      <w:r>
        <w:rPr>
          <w:rFonts w:hint="cs"/>
          <w:rtl/>
        </w:rPr>
        <w:t xml:space="preserve">مسئله </w:t>
      </w:r>
      <w:r w:rsidR="00E52863">
        <w:rPr>
          <w:rFonts w:hint="cs"/>
          <w:rtl/>
        </w:rPr>
        <w:t>2:افضلیت تسبیحات نسبت به قرائت</w:t>
      </w:r>
      <w:bookmarkEnd w:id="4"/>
      <w:r w:rsidR="00E52863">
        <w:rPr>
          <w:rFonts w:hint="cs"/>
          <w:rtl/>
        </w:rPr>
        <w:t xml:space="preserve"> </w:t>
      </w:r>
    </w:p>
    <w:p w14:paraId="194BAEBE" w14:textId="69A641B5" w:rsidR="00E52863" w:rsidRDefault="00E52863" w:rsidP="00E85D16">
      <w:pPr>
        <w:jc w:val="both"/>
        <w:rPr>
          <w:rtl/>
        </w:rPr>
      </w:pPr>
      <w:r>
        <w:rPr>
          <w:rFonts w:hint="cs"/>
          <w:rtl/>
        </w:rPr>
        <w:t xml:space="preserve">سید می فرماید: </w:t>
      </w:r>
    </w:p>
    <w:p w14:paraId="2A339A6A" w14:textId="1581257A" w:rsidR="00E52863" w:rsidRDefault="00E52863" w:rsidP="00E52863">
      <w:pPr>
        <w:pStyle w:val="ListParagraph"/>
        <w:jc w:val="both"/>
        <w:rPr>
          <w:rtl/>
        </w:rPr>
      </w:pPr>
      <w:r w:rsidRPr="00E52863">
        <w:rPr>
          <w:rFonts w:hint="cs"/>
          <w:color w:val="0000FF"/>
          <w:rtl/>
        </w:rPr>
        <w:t>«</w:t>
      </w:r>
      <w:r w:rsidRPr="00E52863">
        <w:rPr>
          <w:color w:val="0000FF"/>
          <w:rtl/>
        </w:rPr>
        <w:t xml:space="preserve"> الأقوى كون التسبيحات أفضل من قراءة الحمد في الأخيرتين‌سواء كان منفردا أو إماما أو مأموما‌</w:t>
      </w:r>
      <w:r>
        <w:rPr>
          <w:rFonts w:hint="cs"/>
          <w:rtl/>
        </w:rPr>
        <w:t>»</w:t>
      </w:r>
      <w:r>
        <w:rPr>
          <w:rStyle w:val="FootnoteReference"/>
          <w:rtl/>
        </w:rPr>
        <w:footnoteReference w:id="8"/>
      </w:r>
    </w:p>
    <w:p w14:paraId="1C17857B" w14:textId="5C5A7258" w:rsidR="00907B0E" w:rsidRDefault="002F350A" w:rsidP="00907B0E">
      <w:pPr>
        <w:jc w:val="both"/>
        <w:rPr>
          <w:rtl/>
        </w:rPr>
      </w:pPr>
      <w:r>
        <w:rPr>
          <w:rFonts w:hint="cs"/>
          <w:rtl/>
        </w:rPr>
        <w:t xml:space="preserve">در گذشته </w:t>
      </w:r>
      <w:r w:rsidR="00907B0E">
        <w:rPr>
          <w:rtl/>
        </w:rPr>
        <w:t>عرض کرد</w:t>
      </w:r>
      <w:r w:rsidR="00907B0E">
        <w:rPr>
          <w:rFonts w:hint="cs"/>
          <w:rtl/>
        </w:rPr>
        <w:t>ی</w:t>
      </w:r>
      <w:r w:rsidR="00907B0E">
        <w:rPr>
          <w:rFonts w:hint="eastAsia"/>
          <w:rtl/>
        </w:rPr>
        <w:t>م</w:t>
      </w:r>
      <w:r w:rsidR="00907B0E">
        <w:rPr>
          <w:rtl/>
        </w:rPr>
        <w:t xml:space="preserve"> </w:t>
      </w:r>
      <w:r>
        <w:rPr>
          <w:rFonts w:hint="cs"/>
          <w:rtl/>
        </w:rPr>
        <w:t xml:space="preserve">که افضلیت تسبیحات برای ما ثابت نشده است </w:t>
      </w:r>
      <w:r w:rsidR="00907B0E">
        <w:rPr>
          <w:rtl/>
        </w:rPr>
        <w:t>و ا</w:t>
      </w:r>
      <w:r w:rsidR="00907B0E">
        <w:rPr>
          <w:rFonts w:hint="cs"/>
          <w:rtl/>
        </w:rPr>
        <w:t>ی</w:t>
      </w:r>
      <w:r w:rsidR="00907B0E">
        <w:rPr>
          <w:rFonts w:hint="eastAsia"/>
          <w:rtl/>
        </w:rPr>
        <w:t>ن‌که</w:t>
      </w:r>
      <w:r w:rsidR="00907B0E">
        <w:rPr>
          <w:rtl/>
        </w:rPr>
        <w:t xml:space="preserve"> برخ</w:t>
      </w:r>
      <w:r w:rsidR="00907B0E">
        <w:rPr>
          <w:rFonts w:hint="cs"/>
          <w:rtl/>
        </w:rPr>
        <w:t>ی</w:t>
      </w:r>
      <w:r w:rsidR="00907B0E">
        <w:rPr>
          <w:rtl/>
        </w:rPr>
        <w:t xml:space="preserve"> از فقهاء مثل مرحوم حاج ش</w:t>
      </w:r>
      <w:r w:rsidR="00907B0E">
        <w:rPr>
          <w:rFonts w:hint="cs"/>
          <w:rtl/>
        </w:rPr>
        <w:t>ی</w:t>
      </w:r>
      <w:r w:rsidR="00907B0E">
        <w:rPr>
          <w:rFonts w:hint="eastAsia"/>
          <w:rtl/>
        </w:rPr>
        <w:t>خ</w:t>
      </w:r>
      <w:r w:rsidR="00907B0E">
        <w:rPr>
          <w:rtl/>
        </w:rPr>
        <w:t xml:space="preserve"> عبدالکر</w:t>
      </w:r>
      <w:r w:rsidR="00907B0E">
        <w:rPr>
          <w:rFonts w:hint="cs"/>
          <w:rtl/>
        </w:rPr>
        <w:t>ی</w:t>
      </w:r>
      <w:r w:rsidR="00907B0E">
        <w:rPr>
          <w:rFonts w:hint="eastAsia"/>
          <w:rtl/>
        </w:rPr>
        <w:t>م</w:t>
      </w:r>
      <w:r w:rsidR="00907B0E">
        <w:rPr>
          <w:rtl/>
        </w:rPr>
        <w:t xml:space="preserve"> حائر</w:t>
      </w:r>
      <w:r w:rsidR="00907B0E">
        <w:rPr>
          <w:rFonts w:hint="cs"/>
          <w:rtl/>
        </w:rPr>
        <w:t>ی</w:t>
      </w:r>
      <w:r w:rsidR="00907B0E">
        <w:rPr>
          <w:rtl/>
        </w:rPr>
        <w:t xml:space="preserve"> و امام تفص</w:t>
      </w:r>
      <w:r w:rsidR="00907B0E">
        <w:rPr>
          <w:rFonts w:hint="cs"/>
          <w:rtl/>
        </w:rPr>
        <w:t>ی</w:t>
      </w:r>
      <w:r w:rsidR="00907B0E">
        <w:rPr>
          <w:rFonts w:hint="eastAsia"/>
          <w:rtl/>
        </w:rPr>
        <w:t>ل</w:t>
      </w:r>
      <w:r w:rsidR="00907B0E">
        <w:rPr>
          <w:rtl/>
        </w:rPr>
        <w:t xml:space="preserve"> داد</w:t>
      </w:r>
      <w:r>
        <w:rPr>
          <w:rFonts w:hint="cs"/>
          <w:rtl/>
        </w:rPr>
        <w:t>ه و</w:t>
      </w:r>
      <w:r w:rsidR="00907B0E">
        <w:rPr>
          <w:rtl/>
        </w:rPr>
        <w:t xml:space="preserve"> فرمود</w:t>
      </w:r>
      <w:r>
        <w:rPr>
          <w:rFonts w:hint="cs"/>
          <w:rtl/>
        </w:rPr>
        <w:t>ه اند: برای</w:t>
      </w:r>
      <w:r w:rsidR="00907B0E">
        <w:rPr>
          <w:rtl/>
        </w:rPr>
        <w:t xml:space="preserve"> امام افضل ا</w:t>
      </w:r>
      <w:r w:rsidR="00907B0E">
        <w:rPr>
          <w:rFonts w:hint="cs"/>
          <w:rtl/>
        </w:rPr>
        <w:t>ی</w:t>
      </w:r>
      <w:r w:rsidR="00907B0E">
        <w:rPr>
          <w:rFonts w:hint="eastAsia"/>
          <w:rtl/>
        </w:rPr>
        <w:t>ن</w:t>
      </w:r>
      <w:r w:rsidR="00907B0E">
        <w:rPr>
          <w:rtl/>
        </w:rPr>
        <w:t xml:space="preserve"> است که حمد بخواند</w:t>
      </w:r>
      <w:r>
        <w:rPr>
          <w:rFonts w:hint="cs"/>
          <w:rtl/>
        </w:rPr>
        <w:t xml:space="preserve"> و برای</w:t>
      </w:r>
      <w:r w:rsidR="00907B0E">
        <w:rPr>
          <w:rtl/>
        </w:rPr>
        <w:t xml:space="preserve"> ماموم افضل ا</w:t>
      </w:r>
      <w:r w:rsidR="00907B0E">
        <w:rPr>
          <w:rFonts w:hint="cs"/>
          <w:rtl/>
        </w:rPr>
        <w:t>ی</w:t>
      </w:r>
      <w:r w:rsidR="00907B0E">
        <w:rPr>
          <w:rFonts w:hint="eastAsia"/>
          <w:rtl/>
        </w:rPr>
        <w:t>ن</w:t>
      </w:r>
      <w:r w:rsidR="00907B0E">
        <w:rPr>
          <w:rtl/>
        </w:rPr>
        <w:t xml:space="preserve"> است که تسب</w:t>
      </w:r>
      <w:r w:rsidR="00907B0E">
        <w:rPr>
          <w:rFonts w:hint="cs"/>
          <w:rtl/>
        </w:rPr>
        <w:t>ی</w:t>
      </w:r>
      <w:r w:rsidR="00907B0E">
        <w:rPr>
          <w:rFonts w:hint="eastAsia"/>
          <w:rtl/>
        </w:rPr>
        <w:t>ح</w:t>
      </w:r>
      <w:r w:rsidR="00907B0E">
        <w:rPr>
          <w:rtl/>
        </w:rPr>
        <w:t xml:space="preserve"> بگو</w:t>
      </w:r>
      <w:r w:rsidR="00907B0E">
        <w:rPr>
          <w:rFonts w:hint="cs"/>
          <w:rtl/>
        </w:rPr>
        <w:t>ی</w:t>
      </w:r>
      <w:r w:rsidR="00907B0E">
        <w:rPr>
          <w:rFonts w:hint="eastAsia"/>
          <w:rtl/>
        </w:rPr>
        <w:t>د</w:t>
      </w:r>
      <w:r>
        <w:rPr>
          <w:rFonts w:hint="cs"/>
          <w:rtl/>
        </w:rPr>
        <w:t>،</w:t>
      </w:r>
      <w:r w:rsidR="00907B0E">
        <w:rPr>
          <w:rtl/>
        </w:rPr>
        <w:t xml:space="preserve"> و لو مفاد صح</w:t>
      </w:r>
      <w:r w:rsidR="00907B0E">
        <w:rPr>
          <w:rFonts w:hint="cs"/>
          <w:rtl/>
        </w:rPr>
        <w:t>ی</w:t>
      </w:r>
      <w:r w:rsidR="00907B0E">
        <w:rPr>
          <w:rFonts w:hint="eastAsia"/>
          <w:rtl/>
        </w:rPr>
        <w:t>حه</w:t>
      </w:r>
      <w:r w:rsidR="00907B0E">
        <w:rPr>
          <w:rtl/>
        </w:rPr>
        <w:t xml:space="preserve"> معاو</w:t>
      </w:r>
      <w:r w:rsidR="00907B0E">
        <w:rPr>
          <w:rFonts w:hint="cs"/>
          <w:rtl/>
        </w:rPr>
        <w:t>ی</w:t>
      </w:r>
      <w:r w:rsidR="00907B0E">
        <w:rPr>
          <w:rFonts w:hint="eastAsia"/>
          <w:rtl/>
        </w:rPr>
        <w:t>ة</w:t>
      </w:r>
      <w:r w:rsidR="00907B0E">
        <w:rPr>
          <w:rtl/>
        </w:rPr>
        <w:t xml:space="preserve"> بن عمار است که قبلا </w:t>
      </w:r>
      <w:r>
        <w:rPr>
          <w:rFonts w:hint="cs"/>
          <w:rtl/>
        </w:rPr>
        <w:t>ذکر شد،</w:t>
      </w:r>
      <w:r w:rsidR="00907B0E">
        <w:rPr>
          <w:rtl/>
        </w:rPr>
        <w:t xml:space="preserve"> اما معارض داشت و قابل التزام نبود.</w:t>
      </w:r>
    </w:p>
    <w:p w14:paraId="271390EB" w14:textId="7E31532A" w:rsidR="00E52863" w:rsidRDefault="00907B0E" w:rsidP="00907B0E">
      <w:pPr>
        <w:jc w:val="both"/>
        <w:rPr>
          <w:rtl/>
        </w:rPr>
      </w:pPr>
      <w:r>
        <w:rPr>
          <w:rFonts w:hint="eastAsia"/>
          <w:rtl/>
        </w:rPr>
        <w:t>فقط</w:t>
      </w:r>
      <w:r>
        <w:rPr>
          <w:rtl/>
        </w:rPr>
        <w:t xml:space="preserve"> در </w:t>
      </w:r>
      <w:r>
        <w:rPr>
          <w:rFonts w:hint="cs"/>
          <w:rtl/>
        </w:rPr>
        <w:t>ی</w:t>
      </w:r>
      <w:r>
        <w:rPr>
          <w:rFonts w:hint="eastAsia"/>
          <w:rtl/>
        </w:rPr>
        <w:t>ک</w:t>
      </w:r>
      <w:r>
        <w:rPr>
          <w:rtl/>
        </w:rPr>
        <w:t xml:space="preserve"> صورت احت</w:t>
      </w:r>
      <w:r>
        <w:rPr>
          <w:rFonts w:hint="cs"/>
          <w:rtl/>
        </w:rPr>
        <w:t>ی</w:t>
      </w:r>
      <w:r>
        <w:rPr>
          <w:rFonts w:hint="eastAsia"/>
          <w:rtl/>
        </w:rPr>
        <w:t>اط</w:t>
      </w:r>
      <w:r>
        <w:rPr>
          <w:rtl/>
        </w:rPr>
        <w:t xml:space="preserve"> واجب ا</w:t>
      </w:r>
      <w:r>
        <w:rPr>
          <w:rFonts w:hint="cs"/>
          <w:rtl/>
        </w:rPr>
        <w:t>ی</w:t>
      </w:r>
      <w:r>
        <w:rPr>
          <w:rFonts w:hint="eastAsia"/>
          <w:rtl/>
        </w:rPr>
        <w:t>ن</w:t>
      </w:r>
      <w:r>
        <w:rPr>
          <w:rtl/>
        </w:rPr>
        <w:t xml:space="preserve"> است که ماموم تسب</w:t>
      </w:r>
      <w:r>
        <w:rPr>
          <w:rFonts w:hint="cs"/>
          <w:rtl/>
        </w:rPr>
        <w:t>ی</w:t>
      </w:r>
      <w:r>
        <w:rPr>
          <w:rFonts w:hint="eastAsia"/>
          <w:rtl/>
        </w:rPr>
        <w:t>حات</w:t>
      </w:r>
      <w:r>
        <w:rPr>
          <w:rtl/>
        </w:rPr>
        <w:t xml:space="preserve"> را انتخاب کند </w:t>
      </w:r>
      <w:r w:rsidR="002F350A">
        <w:rPr>
          <w:rFonts w:hint="cs"/>
          <w:rtl/>
        </w:rPr>
        <w:t>(</w:t>
      </w:r>
      <w:r>
        <w:rPr>
          <w:rtl/>
        </w:rPr>
        <w:t>همان‌طور که</w:t>
      </w:r>
      <w:r w:rsidR="002F350A">
        <w:rPr>
          <w:rFonts w:hint="cs"/>
          <w:rtl/>
        </w:rPr>
        <w:t xml:space="preserve"> محقق</w:t>
      </w:r>
      <w:r>
        <w:rPr>
          <w:rtl/>
        </w:rPr>
        <w:t xml:space="preserve"> خوئ</w:t>
      </w:r>
      <w:r>
        <w:rPr>
          <w:rFonts w:hint="cs"/>
          <w:rtl/>
        </w:rPr>
        <w:t>ی</w:t>
      </w:r>
      <w:r>
        <w:rPr>
          <w:rtl/>
        </w:rPr>
        <w:t xml:space="preserve"> و </w:t>
      </w:r>
      <w:r w:rsidR="002F350A">
        <w:rPr>
          <w:rFonts w:hint="cs"/>
          <w:rtl/>
        </w:rPr>
        <w:t>شهید</w:t>
      </w:r>
      <w:r>
        <w:rPr>
          <w:rtl/>
        </w:rPr>
        <w:t xml:space="preserve"> صدر دارند</w:t>
      </w:r>
      <w:r w:rsidR="002F350A">
        <w:rPr>
          <w:rFonts w:hint="cs"/>
          <w:rtl/>
        </w:rPr>
        <w:t>)</w:t>
      </w:r>
      <w:r>
        <w:rPr>
          <w:rtl/>
        </w:rPr>
        <w:t xml:space="preserve"> و آن ماموم در صلات جهر</w:t>
      </w:r>
      <w:r>
        <w:rPr>
          <w:rFonts w:hint="cs"/>
          <w:rtl/>
        </w:rPr>
        <w:t>ی</w:t>
      </w:r>
      <w:r>
        <w:rPr>
          <w:rFonts w:hint="eastAsia"/>
          <w:rtl/>
        </w:rPr>
        <w:t>ه</w:t>
      </w:r>
      <w:r>
        <w:rPr>
          <w:rtl/>
        </w:rPr>
        <w:t xml:space="preserve"> است که از بعض</w:t>
      </w:r>
      <w:r>
        <w:rPr>
          <w:rFonts w:hint="cs"/>
          <w:rtl/>
        </w:rPr>
        <w:t>ی</w:t>
      </w:r>
      <w:r>
        <w:rPr>
          <w:rtl/>
        </w:rPr>
        <w:t xml:space="preserve"> از روا</w:t>
      </w:r>
      <w:r>
        <w:rPr>
          <w:rFonts w:hint="cs"/>
          <w:rtl/>
        </w:rPr>
        <w:t>ی</w:t>
      </w:r>
      <w:r>
        <w:rPr>
          <w:rFonts w:hint="eastAsia"/>
          <w:rtl/>
        </w:rPr>
        <w:t>ات</w:t>
      </w:r>
      <w:r>
        <w:rPr>
          <w:rtl/>
        </w:rPr>
        <w:t xml:space="preserve"> استفاده شد لزوم تسب</w:t>
      </w:r>
      <w:r>
        <w:rPr>
          <w:rFonts w:hint="cs"/>
          <w:rtl/>
        </w:rPr>
        <w:t>ی</w:t>
      </w:r>
      <w:r>
        <w:rPr>
          <w:rFonts w:hint="eastAsia"/>
          <w:rtl/>
        </w:rPr>
        <w:t>ح</w:t>
      </w:r>
      <w:r>
        <w:rPr>
          <w:rtl/>
        </w:rPr>
        <w:t xml:space="preserve"> و لذا بد ن</w:t>
      </w:r>
      <w:r>
        <w:rPr>
          <w:rFonts w:hint="cs"/>
          <w:rtl/>
        </w:rPr>
        <w:t>ی</w:t>
      </w:r>
      <w:r>
        <w:rPr>
          <w:rFonts w:hint="eastAsia"/>
          <w:rtl/>
        </w:rPr>
        <w:t>ست</w:t>
      </w:r>
      <w:r>
        <w:rPr>
          <w:rtl/>
        </w:rPr>
        <w:t xml:space="preserve"> که انسان ا</w:t>
      </w:r>
      <w:r>
        <w:rPr>
          <w:rFonts w:hint="cs"/>
          <w:rtl/>
        </w:rPr>
        <w:t>ی</w:t>
      </w:r>
      <w:r>
        <w:rPr>
          <w:rFonts w:hint="eastAsia"/>
          <w:rtl/>
        </w:rPr>
        <w:t>ن</w:t>
      </w:r>
      <w:r>
        <w:rPr>
          <w:rtl/>
        </w:rPr>
        <w:t xml:space="preserve"> احت</w:t>
      </w:r>
      <w:r>
        <w:rPr>
          <w:rFonts w:hint="cs"/>
          <w:rtl/>
        </w:rPr>
        <w:t>ی</w:t>
      </w:r>
      <w:r>
        <w:rPr>
          <w:rFonts w:hint="eastAsia"/>
          <w:rtl/>
        </w:rPr>
        <w:t>اط</w:t>
      </w:r>
      <w:r>
        <w:rPr>
          <w:rtl/>
        </w:rPr>
        <w:t xml:space="preserve"> را مراعات کند و حت</w:t>
      </w:r>
      <w:r>
        <w:rPr>
          <w:rFonts w:hint="cs"/>
          <w:rtl/>
        </w:rPr>
        <w:t>ی</w:t>
      </w:r>
      <w:r>
        <w:rPr>
          <w:rtl/>
        </w:rPr>
        <w:t xml:space="preserve"> احت</w:t>
      </w:r>
      <w:r>
        <w:rPr>
          <w:rFonts w:hint="cs"/>
          <w:rtl/>
        </w:rPr>
        <w:t>ی</w:t>
      </w:r>
      <w:r>
        <w:rPr>
          <w:rFonts w:hint="eastAsia"/>
          <w:rtl/>
        </w:rPr>
        <w:t>اط</w:t>
      </w:r>
      <w:r>
        <w:rPr>
          <w:rtl/>
        </w:rPr>
        <w:t xml:space="preserve"> واجب کردن هم مناسب </w:t>
      </w:r>
      <w:r w:rsidR="002F350A">
        <w:rPr>
          <w:rFonts w:hint="cs"/>
          <w:rtl/>
        </w:rPr>
        <w:t>ا</w:t>
      </w:r>
      <w:r>
        <w:rPr>
          <w:rtl/>
        </w:rPr>
        <w:t>ست و لو قبلا اشکال کرد</w:t>
      </w:r>
      <w:r>
        <w:rPr>
          <w:rFonts w:hint="cs"/>
          <w:rtl/>
        </w:rPr>
        <w:t>ی</w:t>
      </w:r>
      <w:r>
        <w:rPr>
          <w:rFonts w:hint="eastAsia"/>
          <w:rtl/>
        </w:rPr>
        <w:t>م</w:t>
      </w:r>
      <w:r>
        <w:rPr>
          <w:rtl/>
        </w:rPr>
        <w:t xml:space="preserve"> که از قدماء ه</w:t>
      </w:r>
      <w:r>
        <w:rPr>
          <w:rFonts w:hint="cs"/>
          <w:rtl/>
        </w:rPr>
        <w:t>ی</w:t>
      </w:r>
      <w:r>
        <w:rPr>
          <w:rFonts w:hint="eastAsia"/>
          <w:rtl/>
        </w:rPr>
        <w:t>چ‌کس</w:t>
      </w:r>
      <w:r>
        <w:rPr>
          <w:rtl/>
        </w:rPr>
        <w:t xml:space="preserve"> ا</w:t>
      </w:r>
      <w:r>
        <w:rPr>
          <w:rFonts w:hint="cs"/>
          <w:rtl/>
        </w:rPr>
        <w:t>ی</w:t>
      </w:r>
      <w:r>
        <w:rPr>
          <w:rFonts w:hint="eastAsia"/>
          <w:rtl/>
        </w:rPr>
        <w:t>ن</w:t>
      </w:r>
      <w:r>
        <w:rPr>
          <w:rtl/>
        </w:rPr>
        <w:t xml:space="preserve"> را نگفته ول</w:t>
      </w:r>
      <w:r>
        <w:rPr>
          <w:rFonts w:hint="cs"/>
          <w:rtl/>
        </w:rPr>
        <w:t>ی</w:t>
      </w:r>
      <w:r>
        <w:rPr>
          <w:rtl/>
        </w:rPr>
        <w:t xml:space="preserve"> به عنوان </w:t>
      </w:r>
      <w:r>
        <w:rPr>
          <w:rFonts w:hint="cs"/>
          <w:rtl/>
        </w:rPr>
        <w:t>ی</w:t>
      </w:r>
      <w:r>
        <w:rPr>
          <w:rFonts w:hint="eastAsia"/>
          <w:rtl/>
        </w:rPr>
        <w:t>ک</w:t>
      </w:r>
      <w:r>
        <w:rPr>
          <w:rtl/>
        </w:rPr>
        <w:t xml:space="preserve"> احت</w:t>
      </w:r>
      <w:r>
        <w:rPr>
          <w:rFonts w:hint="cs"/>
          <w:rtl/>
        </w:rPr>
        <w:t>ی</w:t>
      </w:r>
      <w:r>
        <w:rPr>
          <w:rFonts w:hint="eastAsia"/>
          <w:rtl/>
        </w:rPr>
        <w:t>اط</w:t>
      </w:r>
      <w:r>
        <w:rPr>
          <w:rtl/>
        </w:rPr>
        <w:t xml:space="preserve"> اشکال</w:t>
      </w:r>
      <w:r>
        <w:rPr>
          <w:rFonts w:hint="cs"/>
          <w:rtl/>
        </w:rPr>
        <w:t>ی</w:t>
      </w:r>
      <w:r>
        <w:rPr>
          <w:rtl/>
        </w:rPr>
        <w:t xml:space="preserve"> ندارد.</w:t>
      </w:r>
    </w:p>
    <w:p w14:paraId="2C2218C9" w14:textId="5DE02FB4" w:rsidR="00E52863" w:rsidRDefault="00B5759B" w:rsidP="00B5759B">
      <w:pPr>
        <w:pStyle w:val="Heading1"/>
        <w:rPr>
          <w:rtl/>
        </w:rPr>
      </w:pPr>
      <w:bookmarkStart w:id="5" w:name="_Toc127109342"/>
      <w:r>
        <w:rPr>
          <w:rFonts w:hint="cs"/>
          <w:rtl/>
        </w:rPr>
        <w:t>مسئله 3: تخییر در چگونگی تسبیحات</w:t>
      </w:r>
      <w:bookmarkEnd w:id="5"/>
      <w:r>
        <w:rPr>
          <w:rFonts w:hint="cs"/>
          <w:rtl/>
        </w:rPr>
        <w:t xml:space="preserve"> </w:t>
      </w:r>
    </w:p>
    <w:p w14:paraId="2C786F71" w14:textId="77777777" w:rsidR="006E39CC" w:rsidRDefault="006E39CC" w:rsidP="00E85D16">
      <w:pPr>
        <w:jc w:val="both"/>
        <w:rPr>
          <w:rtl/>
        </w:rPr>
      </w:pPr>
      <w:r>
        <w:rPr>
          <w:rFonts w:hint="cs"/>
          <w:rtl/>
        </w:rPr>
        <w:t xml:space="preserve">سید می فرماید: </w:t>
      </w:r>
    </w:p>
    <w:p w14:paraId="235807D0" w14:textId="1F502EFE" w:rsidR="006E39CC" w:rsidRDefault="006E39CC" w:rsidP="00B5759B">
      <w:pPr>
        <w:pStyle w:val="ListParagraph"/>
        <w:jc w:val="both"/>
        <w:rPr>
          <w:rtl/>
        </w:rPr>
      </w:pPr>
      <w:r>
        <w:rPr>
          <w:rFonts w:hint="cs"/>
          <w:rtl/>
        </w:rPr>
        <w:t>«</w:t>
      </w:r>
      <w:r w:rsidR="00B5759B" w:rsidRPr="00B5759B">
        <w:rPr>
          <w:rtl/>
        </w:rPr>
        <w:t xml:space="preserve"> </w:t>
      </w:r>
      <w:r w:rsidR="00B5759B" w:rsidRPr="00B5759B">
        <w:rPr>
          <w:color w:val="0000FF"/>
          <w:rtl/>
        </w:rPr>
        <w:t>يجوز أن يقرأ في إحدى الأخيرتين الحمد و في الأخرى التسبيحات‌فلا يلزم اتحادهما في ذلك‌</w:t>
      </w:r>
      <w:r w:rsidR="00B5759B">
        <w:rPr>
          <w:rFonts w:hint="cs"/>
          <w:rtl/>
        </w:rPr>
        <w:t>»</w:t>
      </w:r>
      <w:r w:rsidR="00B5759B">
        <w:rPr>
          <w:rStyle w:val="FootnoteReference"/>
          <w:rtl/>
        </w:rPr>
        <w:footnoteReference w:id="9"/>
      </w:r>
    </w:p>
    <w:p w14:paraId="03306E2A" w14:textId="77777777" w:rsidR="006E39CC" w:rsidRDefault="006E39CC" w:rsidP="00E85D16">
      <w:pPr>
        <w:jc w:val="both"/>
        <w:rPr>
          <w:rtl/>
        </w:rPr>
      </w:pPr>
      <w:r>
        <w:rPr>
          <w:rFonts w:hint="cs"/>
          <w:rtl/>
        </w:rPr>
        <w:t xml:space="preserve">این مسئله روشن است و اطلاق دلیل تخییر، تخییر استمراری را می رساند، رکعت سوم اگر تسبیحات خوانده است، می تواند در رکعت چهارم حمد را بخواند و اشکالی ندارد. </w:t>
      </w:r>
    </w:p>
    <w:p w14:paraId="73FEEC30" w14:textId="2440A944" w:rsidR="006E39CC" w:rsidRDefault="006E39CC" w:rsidP="00A26E42">
      <w:pPr>
        <w:pStyle w:val="Heading1"/>
        <w:rPr>
          <w:rtl/>
        </w:rPr>
      </w:pPr>
      <w:bookmarkStart w:id="6" w:name="_Toc127109343"/>
      <w:r>
        <w:rPr>
          <w:rFonts w:hint="cs"/>
          <w:rtl/>
        </w:rPr>
        <w:t xml:space="preserve">مسئله 4: </w:t>
      </w:r>
      <w:r w:rsidR="00A26E42">
        <w:rPr>
          <w:rFonts w:hint="cs"/>
          <w:rtl/>
        </w:rPr>
        <w:t>جهر و إخفات در رکعت سوم و چهارم</w:t>
      </w:r>
      <w:bookmarkEnd w:id="6"/>
      <w:r w:rsidR="00A26E42">
        <w:rPr>
          <w:rFonts w:hint="cs"/>
          <w:rtl/>
        </w:rPr>
        <w:t xml:space="preserve"> </w:t>
      </w:r>
    </w:p>
    <w:p w14:paraId="15B7F0B8" w14:textId="77777777" w:rsidR="006E39CC" w:rsidRDefault="006E39CC" w:rsidP="00E85D16">
      <w:pPr>
        <w:jc w:val="both"/>
        <w:rPr>
          <w:rtl/>
        </w:rPr>
      </w:pPr>
      <w:r>
        <w:rPr>
          <w:rFonts w:hint="cs"/>
          <w:rtl/>
        </w:rPr>
        <w:t xml:space="preserve">سید می فرماید: </w:t>
      </w:r>
    </w:p>
    <w:p w14:paraId="4C9A7006" w14:textId="3E5457C8" w:rsidR="006E39CC" w:rsidRDefault="006E39CC" w:rsidP="00A26E42">
      <w:pPr>
        <w:pStyle w:val="ListParagraph"/>
        <w:jc w:val="both"/>
        <w:rPr>
          <w:rtl/>
        </w:rPr>
      </w:pPr>
      <w:r>
        <w:rPr>
          <w:rFonts w:hint="cs"/>
          <w:rtl/>
        </w:rPr>
        <w:t>«</w:t>
      </w:r>
      <w:r w:rsidR="00A26E42" w:rsidRPr="00A26E42">
        <w:rPr>
          <w:rtl/>
        </w:rPr>
        <w:t xml:space="preserve"> </w:t>
      </w:r>
      <w:r w:rsidR="00A26E42" w:rsidRPr="00A26E42">
        <w:rPr>
          <w:color w:val="0000FF"/>
          <w:rtl/>
        </w:rPr>
        <w:t>يجب فيهما الإخفات‌سواء قرأ الحمد أو التسبيحات نعم إذا قرأ الحمد يستحب الجهر بالبسملة على الأقوى و إن كان الإخفات فيها أيضا أحوط‌</w:t>
      </w:r>
      <w:r w:rsidR="00A26E42">
        <w:rPr>
          <w:rFonts w:hint="cs"/>
          <w:rtl/>
        </w:rPr>
        <w:t>»</w:t>
      </w:r>
      <w:r w:rsidR="00A26E42">
        <w:rPr>
          <w:rStyle w:val="FootnoteReference"/>
          <w:rtl/>
        </w:rPr>
        <w:footnoteReference w:id="10"/>
      </w:r>
    </w:p>
    <w:p w14:paraId="5BC88453" w14:textId="02187FA4" w:rsidR="006E39CC" w:rsidRDefault="006E39CC" w:rsidP="00E85D16">
      <w:pPr>
        <w:jc w:val="both"/>
        <w:rPr>
          <w:rtl/>
        </w:rPr>
      </w:pPr>
      <w:r>
        <w:rPr>
          <w:rFonts w:hint="cs"/>
          <w:rtl/>
        </w:rPr>
        <w:t xml:space="preserve">در اینجا سه مسئله است، یکی لزوم اخفات در تسبیحات، دیگری لزوم اخفات در قرائت و سومی استحباب جهر در بسم الله اگر سورۀ حمد در رکعت سوم و چهارم خوانده شود. </w:t>
      </w:r>
    </w:p>
    <w:p w14:paraId="00E56710" w14:textId="4D02BCE0" w:rsidR="006F02E0" w:rsidRDefault="006F02E0" w:rsidP="006F02E0">
      <w:pPr>
        <w:pStyle w:val="Heading2"/>
        <w:rPr>
          <w:rtl/>
        </w:rPr>
      </w:pPr>
      <w:bookmarkStart w:id="7" w:name="_Toc127109344"/>
      <w:r>
        <w:rPr>
          <w:rFonts w:hint="cs"/>
          <w:rtl/>
        </w:rPr>
        <w:t>بحث از لزوم اخفات در تسبیحات</w:t>
      </w:r>
      <w:bookmarkEnd w:id="7"/>
      <w:r>
        <w:rPr>
          <w:rFonts w:hint="cs"/>
          <w:rtl/>
        </w:rPr>
        <w:t xml:space="preserve"> </w:t>
      </w:r>
    </w:p>
    <w:p w14:paraId="36893E71" w14:textId="3D888154" w:rsidR="006E39CC" w:rsidRDefault="006E39CC" w:rsidP="00E85D16">
      <w:pPr>
        <w:jc w:val="both"/>
        <w:rPr>
          <w:rtl/>
        </w:rPr>
      </w:pPr>
      <w:r>
        <w:rPr>
          <w:rFonts w:hint="cs"/>
          <w:rtl/>
        </w:rPr>
        <w:t>اما لزوم اخفات در تسبیحات نظر مشهور است. مفتاح الکرامۀ می نویسد:</w:t>
      </w:r>
    </w:p>
    <w:p w14:paraId="4A2D4A2B" w14:textId="38D64929" w:rsidR="006E39CC" w:rsidRDefault="006E39CC" w:rsidP="002460DF">
      <w:pPr>
        <w:pStyle w:val="ListParagraph"/>
        <w:jc w:val="both"/>
        <w:rPr>
          <w:rtl/>
        </w:rPr>
      </w:pPr>
      <w:r>
        <w:rPr>
          <w:rFonts w:hint="cs"/>
          <w:rtl/>
        </w:rPr>
        <w:t>«</w:t>
      </w:r>
      <w:r w:rsidR="002460DF" w:rsidRPr="002460DF">
        <w:rPr>
          <w:rtl/>
        </w:rPr>
        <w:t xml:space="preserve"> </w:t>
      </w:r>
      <w:r w:rsidR="002460DF" w:rsidRPr="002460DF">
        <w:rPr>
          <w:color w:val="000080"/>
          <w:rtl/>
        </w:rPr>
        <w:t>وجوب الإخفات في التسبيح المذكور هو المشهور كما في الروض و المقاصد العلية و الآيات الأردبيلية و الحدائق بل قال في الأخير بل ربما ادعي عليه الإجماع و هو خيرة الذكرى و الدروس و البيان و الألفية و جامع المقاصد و الجعفرية و الغرية و إرشاد الجعفرية و الروض و المقاصد العلية و رسالة الشيخ حسن صاحب المعالم و شرحها لتلميذه الشيخ نجيب الدين و حاشية المدارك</w:t>
      </w:r>
      <w:r w:rsidR="002460DF">
        <w:rPr>
          <w:rFonts w:hint="cs"/>
          <w:rtl/>
        </w:rPr>
        <w:t>»</w:t>
      </w:r>
      <w:r w:rsidR="002460DF">
        <w:rPr>
          <w:rStyle w:val="FootnoteReference"/>
          <w:rtl/>
        </w:rPr>
        <w:footnoteReference w:id="11"/>
      </w:r>
    </w:p>
    <w:p w14:paraId="46833AA6" w14:textId="77777777" w:rsidR="006E39CC" w:rsidRDefault="006E39CC" w:rsidP="00E85D16">
      <w:pPr>
        <w:jc w:val="both"/>
        <w:rPr>
          <w:rtl/>
        </w:rPr>
      </w:pPr>
      <w:r>
        <w:rPr>
          <w:rFonts w:hint="cs"/>
          <w:rtl/>
        </w:rPr>
        <w:t xml:space="preserve">مرحوم شهید اول در ذکری می نویسد: </w:t>
      </w:r>
    </w:p>
    <w:p w14:paraId="336DC2C7" w14:textId="655FD4A1" w:rsidR="006E39CC" w:rsidRDefault="002460DF" w:rsidP="002460DF">
      <w:pPr>
        <w:pStyle w:val="ListParagraph"/>
        <w:jc w:val="both"/>
        <w:rPr>
          <w:rtl/>
        </w:rPr>
      </w:pPr>
      <w:r w:rsidRPr="002460DF">
        <w:rPr>
          <w:color w:val="000080"/>
          <w:rtl/>
        </w:rPr>
        <w:t>«هل يجب الإخفات فيها؟ الأقرب: نعم، تسوية بينه و بين البدل</w:t>
      </w:r>
      <w:r>
        <w:rPr>
          <w:rFonts w:hint="cs"/>
          <w:rtl/>
        </w:rPr>
        <w:t>»</w:t>
      </w:r>
      <w:r>
        <w:rPr>
          <w:rStyle w:val="FootnoteReference"/>
          <w:rtl/>
        </w:rPr>
        <w:footnoteReference w:id="12"/>
      </w:r>
    </w:p>
    <w:p w14:paraId="3A64EE0F" w14:textId="77777777" w:rsidR="003D5B90" w:rsidRDefault="006E39CC" w:rsidP="003D5B90">
      <w:pPr>
        <w:jc w:val="both"/>
        <w:rPr>
          <w:rtl/>
        </w:rPr>
      </w:pPr>
      <w:r>
        <w:rPr>
          <w:rFonts w:hint="cs"/>
          <w:rtl/>
        </w:rPr>
        <w:t xml:space="preserve">مرحوم </w:t>
      </w:r>
      <w:r w:rsidR="00F42036">
        <w:rPr>
          <w:rFonts w:hint="cs"/>
          <w:rtl/>
        </w:rPr>
        <w:t xml:space="preserve">ابن ادریس حلی </w:t>
      </w:r>
      <w:r>
        <w:rPr>
          <w:rFonts w:hint="cs"/>
          <w:rtl/>
        </w:rPr>
        <w:t>می فرماید که دلیلی بر وجوب اخفات در تسبیحات سوم وچهارم نداریم</w:t>
      </w:r>
      <w:r w:rsidR="00F42036">
        <w:rPr>
          <w:rFonts w:hint="cs"/>
          <w:rtl/>
        </w:rPr>
        <w:t xml:space="preserve">. </w:t>
      </w:r>
      <w:r w:rsidR="003D5B90">
        <w:rPr>
          <w:rFonts w:hint="cs"/>
          <w:rtl/>
        </w:rPr>
        <w:t xml:space="preserve">تعبیر ایشان چنین است: </w:t>
      </w:r>
    </w:p>
    <w:p w14:paraId="010AF6FB" w14:textId="384D96A9" w:rsidR="006E39CC" w:rsidRDefault="006E39CC" w:rsidP="00D25719">
      <w:pPr>
        <w:pStyle w:val="ListParagraph"/>
        <w:jc w:val="both"/>
        <w:rPr>
          <w:rtl/>
        </w:rPr>
      </w:pPr>
      <w:r w:rsidRPr="00D25719">
        <w:rPr>
          <w:rFonts w:hint="cs"/>
          <w:color w:val="000080"/>
          <w:rtl/>
        </w:rPr>
        <w:t>«</w:t>
      </w:r>
      <w:r w:rsidR="00D25719" w:rsidRPr="00D25719">
        <w:rPr>
          <w:color w:val="000080"/>
          <w:rtl/>
        </w:rPr>
        <w:t xml:space="preserve"> فإن أراد أن يقرأ الحمد يجب عليه الإخفات بجميع حروفها على ما مضى شرحنا لذلك، فإن أراد التسبيح فالأولى له الإخفات به، فإن جهر به لا تبطل صلاته و حمله على القراءة قياس، و القياس عند أهل البيت عليهم السّلام متروك، فإن جهر بالقراءة في الحمد بطلت صلاته إذا فعل ذلك متعمّدا</w:t>
      </w:r>
      <w:r w:rsidR="00D25719">
        <w:rPr>
          <w:rFonts w:hint="cs"/>
          <w:rtl/>
        </w:rPr>
        <w:t>»</w:t>
      </w:r>
      <w:r w:rsidR="00EB7267">
        <w:rPr>
          <w:rStyle w:val="FootnoteReference"/>
          <w:rtl/>
        </w:rPr>
        <w:footnoteReference w:id="13"/>
      </w:r>
      <w:r>
        <w:rPr>
          <w:rFonts w:hint="cs"/>
          <w:rtl/>
        </w:rPr>
        <w:t xml:space="preserve"> </w:t>
      </w:r>
    </w:p>
    <w:p w14:paraId="1CB1B2DC" w14:textId="5CFEE442" w:rsidR="006E39CC" w:rsidRDefault="006E39CC" w:rsidP="00311AA0">
      <w:pPr>
        <w:jc w:val="both"/>
        <w:rPr>
          <w:rtl/>
        </w:rPr>
      </w:pPr>
      <w:r>
        <w:rPr>
          <w:rFonts w:hint="cs"/>
          <w:rtl/>
        </w:rPr>
        <w:t>البته ایشان استحباب را قبول دارد</w:t>
      </w:r>
      <w:r w:rsidR="00311AA0">
        <w:rPr>
          <w:rFonts w:hint="cs"/>
          <w:rtl/>
        </w:rPr>
        <w:t>،</w:t>
      </w:r>
      <w:r>
        <w:rPr>
          <w:rFonts w:hint="cs"/>
          <w:rtl/>
        </w:rPr>
        <w:t xml:space="preserve"> اینطور نیست که استحبابش را نیز تشکیک کند. ولی وجوب را قبول نمی کند و می فرماید اگر جهارا بخواند باطل نیست. ظاهر کلام ایشان فتوا به استحباب است و حمل بر احتیاط مستحب خلاف ظاهر است. </w:t>
      </w:r>
    </w:p>
    <w:p w14:paraId="22EE99B6" w14:textId="76662B6F" w:rsidR="00311AA0" w:rsidRDefault="006E39CC" w:rsidP="00E85D16">
      <w:pPr>
        <w:jc w:val="both"/>
        <w:rPr>
          <w:rtl/>
        </w:rPr>
      </w:pPr>
      <w:r>
        <w:rPr>
          <w:rFonts w:hint="cs"/>
          <w:rtl/>
        </w:rPr>
        <w:t>صاحب مدارک نیز فرموده است: درست است که مشهور قائل به وجوب اخفات هستند ولی دلیل روشنی ندارد و فقط مقتضای احتیاط است.</w:t>
      </w:r>
    </w:p>
    <w:p w14:paraId="489D44AC" w14:textId="2745A626" w:rsidR="00E702E4" w:rsidRDefault="00E702E4" w:rsidP="00E702E4">
      <w:pPr>
        <w:pStyle w:val="Heading3"/>
        <w:rPr>
          <w:rtl/>
        </w:rPr>
      </w:pPr>
      <w:bookmarkStart w:id="8" w:name="_Toc127109345"/>
      <w:r>
        <w:rPr>
          <w:rFonts w:hint="cs"/>
          <w:rtl/>
        </w:rPr>
        <w:t>فرمایش صاحب حدائق در مسئله</w:t>
      </w:r>
      <w:bookmarkEnd w:id="8"/>
      <w:r>
        <w:rPr>
          <w:rFonts w:hint="cs"/>
          <w:rtl/>
        </w:rPr>
        <w:t xml:space="preserve"> </w:t>
      </w:r>
    </w:p>
    <w:p w14:paraId="64CCA9EF" w14:textId="77777777" w:rsidR="00E702E4" w:rsidRDefault="006E39CC" w:rsidP="00E85D16">
      <w:pPr>
        <w:jc w:val="both"/>
        <w:rPr>
          <w:rtl/>
        </w:rPr>
      </w:pPr>
      <w:r>
        <w:rPr>
          <w:rFonts w:hint="cs"/>
          <w:rtl/>
        </w:rPr>
        <w:t xml:space="preserve"> صاحب حدائق در برای اینکه اثبات کند که حتی اخفات در قرائت رکعت سوم و چهارم نیز واجب نیست، می فرماید: اینکه تسبیحات اربعه بدل از قرائت است و قرائت در رکعت سوم و چهارم باید اخفاتیه باشد، پس بدل آن نیز باید اخفاتیه باشد،</w:t>
      </w:r>
      <w:r w:rsidR="00E702E4">
        <w:rPr>
          <w:rFonts w:hint="cs"/>
          <w:rtl/>
        </w:rPr>
        <w:t xml:space="preserve"> صحیح نیست؛ زیرا:</w:t>
      </w:r>
    </w:p>
    <w:p w14:paraId="476BFE0B" w14:textId="3C405DBE" w:rsidR="00E702E4" w:rsidRDefault="006E39CC" w:rsidP="00E702E4">
      <w:pPr>
        <w:pStyle w:val="ListParagraph"/>
        <w:numPr>
          <w:ilvl w:val="0"/>
          <w:numId w:val="26"/>
        </w:numPr>
        <w:jc w:val="both"/>
      </w:pPr>
      <w:r>
        <w:rPr>
          <w:rFonts w:hint="cs"/>
          <w:rtl/>
        </w:rPr>
        <w:t xml:space="preserve"> اولا از روایات استفاده می شود که قرائت بدل تسبیحات است، نه اینکه تسبیحات بدل قرائت باشد. ظاهرا نظر ایشان طبق صحیحه عبید است که آمده بود: «</w:t>
      </w:r>
      <w:r w:rsidR="009369CA" w:rsidRPr="009369CA">
        <w:rPr>
          <w:color w:val="008000"/>
          <w:rtl/>
        </w:rPr>
        <w:t>قَالَ تُسَبِّحُ وَ تُحَمِّدُ اللَّهَ وَ تَسْتَغْفِرُ لِذَنْبِكَ وَ إِنْ شِئْتَ فَاتِحَةَ الْكِتَابِ فَإِنَّهَا تَحْمِيدٌ وَ دُعَاءٌ</w:t>
      </w:r>
      <w:r>
        <w:rPr>
          <w:rFonts w:hint="cs"/>
          <w:rtl/>
        </w:rPr>
        <w:t>»</w:t>
      </w:r>
      <w:r w:rsidR="006336E5">
        <w:rPr>
          <w:rStyle w:val="FootnoteReference"/>
          <w:rtl/>
        </w:rPr>
        <w:footnoteReference w:id="14"/>
      </w:r>
    </w:p>
    <w:p w14:paraId="682753D3" w14:textId="25F80950" w:rsidR="006E39CC" w:rsidRDefault="006E39CC" w:rsidP="00E702E4">
      <w:pPr>
        <w:pStyle w:val="ListParagraph"/>
        <w:numPr>
          <w:ilvl w:val="0"/>
          <w:numId w:val="26"/>
        </w:numPr>
        <w:jc w:val="both"/>
        <w:rPr>
          <w:rtl/>
        </w:rPr>
      </w:pPr>
      <w:r>
        <w:rPr>
          <w:rFonts w:hint="cs"/>
          <w:rtl/>
        </w:rPr>
        <w:t xml:space="preserve"> ثانیا برفرض که تسبیحات بدل قرائت باشد، لازم نیست که جمیع احکام مبدل برای بدل ثابت شود، دلیلی ندارد. اصل بدلیت درست است، اما اینکه احکام بدلیت برای مبدل ثابت شود، نیازمند دلیل است. اما اینکه در ذکری فرموده است که عموم لزوم اخفات در نماز فریضه محکم است، صحیح نیست؛ زیرا آنچه دلیل داریم اخفات در قرائت در رکعت اول و دوم است  و شامل رکعت سوم و چهارم نمی شود. آنچه منصرف است که صلاۀ اخفاتیه می گویند، اخفات در قرائت اول و دوم است و حتی شامل قرائت در رکعت سوم و چهارم نیز نمی شود، چه برسد به اینکه شامل تسبیح در آن دو رکعت شود</w:t>
      </w:r>
      <w:r w:rsidR="00CE69E4">
        <w:rPr>
          <w:rStyle w:val="FootnoteReference"/>
          <w:rtl/>
        </w:rPr>
        <w:footnoteReference w:id="15"/>
      </w:r>
      <w:r>
        <w:rPr>
          <w:rFonts w:hint="cs"/>
          <w:rtl/>
        </w:rPr>
        <w:t xml:space="preserve">. </w:t>
      </w:r>
    </w:p>
    <w:p w14:paraId="7E5B4B99" w14:textId="77777777" w:rsidR="00CE69E4" w:rsidRDefault="006E39CC" w:rsidP="00E85D16">
      <w:pPr>
        <w:jc w:val="both"/>
        <w:rPr>
          <w:rtl/>
        </w:rPr>
      </w:pPr>
      <w:r>
        <w:rPr>
          <w:rFonts w:hint="cs"/>
          <w:rtl/>
        </w:rPr>
        <w:t xml:space="preserve">بنابراین برخی برخلاف مشهور مثل صاحب مدارک، صاحب حدائق و صاحب سرائر مسئله عدم دلیل بر لزوم اخفات را مطرح کرده اند. </w:t>
      </w:r>
    </w:p>
    <w:p w14:paraId="5AFA8937" w14:textId="3122CC46" w:rsidR="00CE69E4" w:rsidRDefault="00CE69E4" w:rsidP="00CE69E4">
      <w:pPr>
        <w:pStyle w:val="Heading3"/>
        <w:rPr>
          <w:rtl/>
        </w:rPr>
      </w:pPr>
      <w:bookmarkStart w:id="9" w:name="_Toc127109346"/>
      <w:r>
        <w:rPr>
          <w:rFonts w:hint="cs"/>
          <w:rtl/>
        </w:rPr>
        <w:t>بیان محقق همدانی برای اثبات لزوم اخفات</w:t>
      </w:r>
      <w:bookmarkEnd w:id="9"/>
      <w:r>
        <w:rPr>
          <w:rFonts w:hint="cs"/>
          <w:rtl/>
        </w:rPr>
        <w:t xml:space="preserve"> </w:t>
      </w:r>
    </w:p>
    <w:p w14:paraId="0F37B3B5" w14:textId="321229F3" w:rsidR="006336E5" w:rsidRDefault="006E39CC" w:rsidP="00E85D16">
      <w:pPr>
        <w:jc w:val="both"/>
        <w:rPr>
          <w:rtl/>
        </w:rPr>
      </w:pPr>
      <w:r>
        <w:rPr>
          <w:rFonts w:hint="cs"/>
          <w:rtl/>
        </w:rPr>
        <w:t>یک بیانی را محقق همدانی در مصباح الفقیه بیان کرده که محقق خویی</w:t>
      </w:r>
      <w:r w:rsidR="00DD0D26">
        <w:rPr>
          <w:rStyle w:val="FootnoteReference"/>
          <w:rtl/>
        </w:rPr>
        <w:footnoteReference w:id="16"/>
      </w:r>
      <w:r>
        <w:rPr>
          <w:rFonts w:hint="cs"/>
          <w:rtl/>
        </w:rPr>
        <w:t xml:space="preserve"> و آیت الله سیستانی نیز پسندیده اند. بیان ایشان چنین است که</w:t>
      </w:r>
      <w:r w:rsidR="006336E5">
        <w:t xml:space="preserve"> </w:t>
      </w:r>
      <w:r w:rsidR="006336E5">
        <w:rPr>
          <w:rFonts w:hint="cs"/>
          <w:rtl/>
        </w:rPr>
        <w:t>از</w:t>
      </w:r>
      <w:r>
        <w:rPr>
          <w:rFonts w:hint="cs"/>
          <w:rtl/>
        </w:rPr>
        <w:t xml:space="preserve"> صحیحه زرارۀ</w:t>
      </w:r>
      <w:r w:rsidR="006336E5">
        <w:rPr>
          <w:rFonts w:hint="cs"/>
          <w:rtl/>
        </w:rPr>
        <w:t xml:space="preserve"> می توان یک کبرای کلی برداشت کرد. متن صحیحه زرارۀ چنین است: </w:t>
      </w:r>
    </w:p>
    <w:p w14:paraId="47C7A9F2" w14:textId="36F6B889" w:rsidR="006E39CC" w:rsidRDefault="006336E5" w:rsidP="00DD0D26">
      <w:pPr>
        <w:pStyle w:val="ListParagraph"/>
        <w:jc w:val="both"/>
        <w:rPr>
          <w:rtl/>
        </w:rPr>
      </w:pPr>
      <w:r>
        <w:rPr>
          <w:rFonts w:hint="cs"/>
          <w:rtl/>
        </w:rPr>
        <w:t>«</w:t>
      </w:r>
      <w:r w:rsidRPr="006336E5">
        <w:rPr>
          <w:rtl/>
        </w:rPr>
        <w:t xml:space="preserve"> وَ رَوَى حَرِيزٌ عَنْ زُرَارَةَ </w:t>
      </w:r>
      <w:r w:rsidRPr="006336E5">
        <w:rPr>
          <w:color w:val="008000"/>
          <w:rtl/>
        </w:rPr>
        <w:t>عَنْ أَبِي جَعْفَرٍ ع فِي رَجُلٍ جَهَرَ فِيمَا لَا يَنْبَغِي الْجَهْرُ فِيهِ أَوْ أَخْفَى فِيمَا لَا يَنْبَغِي الْإِخْفَاءُ فِيهِ فَقَالَ أَيَّ ذَلِكَ فَعَلَ مُتَعَمِّداً فَقَدْ نَقَضَ صَلَاتَهُ وَ عَلَيْهِ الْإِعَادَةُ وَ إِنْ فَعَلَ ذَلِكَ نَاسِياً أَوْ سَاهِياً أَوْ لَا يَدْرِي فَلَا شَيْ‏ءَ عَلَيْهِ وَ قَدْ تَمَّتْ صَلَاتُهُ فَقَالَ قُلْتُ لَهُ رَجُلٌ نَسِيَ الْقِرَاءَةَ فِي الْأَوَّلَتَيْنِ فَذَكَرَهَا فِي الْأَخِيرَتَيْنِ فَقَالَ يَقْضِي الْقِرَاءَةَ وَ التَّكْبِيرَ وَ التَّسْبِيحَ الَّذِي فَاتَهُ فِي الْأَوَّلَتَيْنِ فِي الْأَخِيرَتَيْنِ وَ لَا شَيْ‏ءَ عَلَيْهِ</w:t>
      </w:r>
      <w:r>
        <w:rPr>
          <w:rFonts w:hint="cs"/>
          <w:rtl/>
        </w:rPr>
        <w:t>»</w:t>
      </w:r>
      <w:r>
        <w:rPr>
          <w:rStyle w:val="FootnoteReference"/>
          <w:rtl/>
        </w:rPr>
        <w:footnoteReference w:id="17"/>
      </w:r>
    </w:p>
    <w:p w14:paraId="51CF7471" w14:textId="77777777" w:rsidR="006E39CC" w:rsidRDefault="006E39CC" w:rsidP="00E85D16">
      <w:pPr>
        <w:jc w:val="both"/>
        <w:rPr>
          <w:rtl/>
        </w:rPr>
      </w:pPr>
      <w:r>
        <w:rPr>
          <w:rFonts w:hint="cs"/>
          <w:rtl/>
        </w:rPr>
        <w:t xml:space="preserve">کسی که در جایی که جهر سزاوار نیست، جهرا بخواند و عمدی باشد نمازش باطل است. فرموده اند: ما اثبات می کنیم جهر در تسبیحات اربعه سزاوار نیست؛ زیرا لاأقل متعارف در بین مسلمین اخفات در تسبیحات در رکعت سوم و چهارم بوده است. این مطلب مسلم است، اگر واجب هم نباشد، متعارف بوده است، به نحوی که جهر در تسبیحات اربعه خلاف متعارف بین المسلمین بوده است. اینکه مستنکر بوده به معنای این نیست که مسلمین باطل می دانسته اند، بلکه نامأنوس برای مسلمین بوده است. اگر این مطلب ثابت شود، صحیحه زرارۀ مصداق پیدا می کند، زیرا لاینبغی در روایت به معنای لایجوز نیست، چرا که اگر چنین بوده باشد، ضرورت به شرط محمول می شود. اگر به معنای لایجوز بود، بطلان نماز روشن بود و گفتن نداشت، بنابراین مصداق جهر در موضعی که لایتناسب الجهر فیه می شود  که بطلان نماز را امام مطرح کرده است. </w:t>
      </w:r>
    </w:p>
    <w:p w14:paraId="1EB2F07D" w14:textId="77777777" w:rsidR="006E39CC" w:rsidRDefault="006E39CC" w:rsidP="00E85D16">
      <w:pPr>
        <w:jc w:val="both"/>
        <w:rPr>
          <w:rtl/>
        </w:rPr>
      </w:pPr>
      <w:r>
        <w:rPr>
          <w:rFonts w:hint="cs"/>
          <w:rtl/>
        </w:rPr>
        <w:t xml:space="preserve">ممکن است کسی به این بزرگان اشکال کند که صحیحه دوم زرارۀ آورده است: </w:t>
      </w:r>
    </w:p>
    <w:p w14:paraId="51C0B24B" w14:textId="15CB989D" w:rsidR="006E39CC" w:rsidRDefault="006E39CC" w:rsidP="00DD0D26">
      <w:pPr>
        <w:pStyle w:val="ListParagraph"/>
        <w:jc w:val="both"/>
        <w:rPr>
          <w:rtl/>
        </w:rPr>
      </w:pPr>
      <w:r>
        <w:rPr>
          <w:rFonts w:hint="cs"/>
          <w:rtl/>
        </w:rPr>
        <w:t>«</w:t>
      </w:r>
      <w:r w:rsidR="00DD0D26" w:rsidRPr="00DD0D26">
        <w:rPr>
          <w:rtl/>
        </w:rPr>
        <w:t xml:space="preserve"> سَعْدٌ عَنْ أَحْمَدَ بْنِ مُحَمَّدٍ عَنْ عَلِيِّ بْنِ حَدِيدٍ وَ عَبْدِ الرَّحْمَنِ بْنِ أَبِي نَجْرَانَ عَنْ حَمَّادِ بْنِ عِيسَى عَنْ حَرِيزٍ عَنْ زُرَارَةَ عَنْ </w:t>
      </w:r>
      <w:r w:rsidR="00DD0D26" w:rsidRPr="00DD0D26">
        <w:rPr>
          <w:color w:val="008000"/>
          <w:rtl/>
        </w:rPr>
        <w:t>أَبِي جَعْفَرٍ ع قَالَ: قُلْتُ لَهُ رَجُلٌ جَهَرَ بِالْقِرَاءَةِ فِيمَا لَا يَنْبَغِي الْجَهْرُ فِيهِ وَ أَخْفَى فِيمَا لَا يَنْبَغِي الْإِخْفَاتُ فِيهِ وَ تَرَكَ الْقِرَاءَةَ فِيمَا يَنْبَغِي الْقِرَاءَةُ فِيهِ أَوْ قَرَأَ فِيمَا لَا يَنْبَغِي الْقِرَاءَةُ فِيهِ فَقَالَ أَيَّ ذَلِكَ فَعَلَ نَاسِياً أَوْ سَاهِياً فَلَا شَيْ‏ءَ عَلَيْهِ</w:t>
      </w:r>
      <w:r w:rsidR="00DD0D26">
        <w:rPr>
          <w:rFonts w:hint="cs"/>
          <w:rtl/>
        </w:rPr>
        <w:t>»</w:t>
      </w:r>
      <w:r w:rsidR="00DD0D26">
        <w:rPr>
          <w:rStyle w:val="FootnoteReference"/>
          <w:rtl/>
        </w:rPr>
        <w:footnoteReference w:id="18"/>
      </w:r>
    </w:p>
    <w:p w14:paraId="6884BAA4" w14:textId="0CE0A48E" w:rsidR="006E39CC" w:rsidRDefault="006E39CC" w:rsidP="00E85D16">
      <w:pPr>
        <w:jc w:val="both"/>
        <w:rPr>
          <w:rtl/>
        </w:rPr>
      </w:pPr>
      <w:r>
        <w:rPr>
          <w:rFonts w:hint="cs"/>
          <w:rtl/>
        </w:rPr>
        <w:t>یعنی دو صحیحه زرارۀ وجود دارد، یکی «رجل جهر فیما لا ینبغی الإجهار فیه» است که اعم از تسبیحات و قرائت است، دیگری «رجل جهر بالقرائۀ» دارد. جواب داده اند که دو حدیث هستند و با هم تنافی ندارند، احتمال تعدد این دو حدیث داده می شود، وجهی ندارد که گفته شود این ها یک حدیث هستند. شاید زرارۀ از امام راجع به جهر در قرائت پرسیده باشد، دو حدیث هستند که هر دو معتبر هستند و بر هردو أخذ می شود. بنابراین صحیحه اولی زرارۀ لزومی ندارد که از اطلاق آن رفع ید شود و حمل بر قرائت شود. بنابراین خلاصه استدلال محقق همدانی، محقق خویی و آیت الله سیستانی این است که «لاینبغی» را به معنای لایجوز نمی توان گرفت، جامع بین مطلوب بودن را مطرح می کند، «ما لاینبغی» یعنی اخفات در آن مطلوب است، اگر کسی عمدا در آن جهر بخواند، نمازش باطل است. یا به تعبیر محقق خویی «لاینبغی» یعنی در نزد مسلمین خلاف متعارض و نامناسب و لایلیق است. امام در حکم آن می فرماید: عمدا جهر در اینجا کند که سزاوار نیست ولایق نیست به حسب متعارف بین المسلمین جهر کند، نمازش باطل است. حال باید اثبات کرد اصل اینکه تسبیحات در رکعتین أخیرتین دارای اخفات رجحانی بین المسلمین بوده است. این مطلب باید ثابت شود. می فرمایند که این مطلب دیگر واضح است، محقق همدانی می فرماید: خود عامه نیز این مطلب را نقل کرده اند،</w:t>
      </w:r>
      <w:r w:rsidR="00D85D14">
        <w:rPr>
          <w:rFonts w:hint="cs"/>
          <w:rtl/>
        </w:rPr>
        <w:t xml:space="preserve"> ایشان از</w:t>
      </w:r>
      <w:r>
        <w:rPr>
          <w:rFonts w:hint="cs"/>
          <w:rtl/>
        </w:rPr>
        <w:t xml:space="preserve"> محقق حلی در معتبر نیز چنین نقل می کند: </w:t>
      </w:r>
    </w:p>
    <w:p w14:paraId="46F905C9" w14:textId="547E0C11" w:rsidR="006E39CC" w:rsidRDefault="006E39CC" w:rsidP="00D85D14">
      <w:pPr>
        <w:pStyle w:val="ListParagraph"/>
        <w:jc w:val="both"/>
        <w:rPr>
          <w:rtl/>
        </w:rPr>
      </w:pPr>
      <w:r>
        <w:rPr>
          <w:rFonts w:hint="cs"/>
          <w:rtl/>
        </w:rPr>
        <w:t>«</w:t>
      </w:r>
      <w:r w:rsidR="00D85D14" w:rsidRPr="00D85D14">
        <w:rPr>
          <w:rtl/>
        </w:rPr>
        <w:t xml:space="preserve"> </w:t>
      </w:r>
      <w:r w:rsidR="00D85D14" w:rsidRPr="00D85D14">
        <w:rPr>
          <w:color w:val="000080"/>
          <w:rtl/>
        </w:rPr>
        <w:t>و يفصح عن جريان السنّة به ما حكي عن المحقّق في المعتبر من أنّه قال: يجهر من الخمس واجبا في الصبح و أوّلتي المغرب و العشاء، و يسرّ في الباقي، إلى أن قال: لنا: أنّ‌ النبي صلّى اللّه عليه و آله كان يجهر في هذه المواضع، و يسرّ فيما عداها، و فعله وقع امتثالا في مقابلة الأمر المطلق، فيكون بيانا</w:t>
      </w:r>
      <w:r w:rsidR="00D85D14">
        <w:rPr>
          <w:rFonts w:hint="cs"/>
          <w:rtl/>
        </w:rPr>
        <w:t>»</w:t>
      </w:r>
      <w:r w:rsidR="00D85D14">
        <w:rPr>
          <w:rStyle w:val="FootnoteReference"/>
          <w:rtl/>
        </w:rPr>
        <w:footnoteReference w:id="19"/>
      </w:r>
    </w:p>
    <w:p w14:paraId="0CA5211A" w14:textId="77777777" w:rsidR="00D85D14" w:rsidRDefault="006E39CC" w:rsidP="00E85D16">
      <w:pPr>
        <w:jc w:val="both"/>
        <w:rPr>
          <w:rtl/>
        </w:rPr>
      </w:pPr>
      <w:r>
        <w:rPr>
          <w:rFonts w:hint="cs"/>
          <w:rtl/>
        </w:rPr>
        <w:t>در مورد اذکار دیگر دلیل بر تخییر وجود دارد که مسلمین هم جهر و هم اخفات می خواندند، اما در تسبیحات اربعه دلیل بر ترخیص در جهر نداریم و متعارف بین المسلمین نیز جهر نبوده است. محقق همدانی می فرماید پیامبر نیز فرموده است: «صلوا کما رأیتمونی أصلی» ما باید به کلام پیامبر عمل کنیم</w:t>
      </w:r>
      <w:r w:rsidR="00D85D14">
        <w:rPr>
          <w:rStyle w:val="FootnoteReference"/>
          <w:rtl/>
        </w:rPr>
        <w:footnoteReference w:id="20"/>
      </w:r>
      <w:r>
        <w:rPr>
          <w:rFonts w:hint="cs"/>
          <w:rtl/>
        </w:rPr>
        <w:t xml:space="preserve">. </w:t>
      </w:r>
    </w:p>
    <w:p w14:paraId="5A5FD28D" w14:textId="753EFE0D" w:rsidR="006E39CC" w:rsidRDefault="006E39CC" w:rsidP="00E85D16">
      <w:pPr>
        <w:jc w:val="both"/>
        <w:rPr>
          <w:rtl/>
        </w:rPr>
      </w:pPr>
      <w:r>
        <w:rPr>
          <w:rFonts w:hint="cs"/>
          <w:rtl/>
        </w:rPr>
        <w:t xml:space="preserve">مدعای کلام ایشان این است که لاینبغی به معنای لایجوز نیست، لذا اشکال نشود که لاینبغی به معنای لایجوز است و حال که تکلیفا جهر در تسبیحات اربعه جایز نیست، به ما فرمایید وضعا نیز مبطل نماز است یا نیست، این اشکال است که باید دید قابل جواب است یا نیست، فعلا در مقام بیان اشکال نیستیم. </w:t>
      </w:r>
    </w:p>
    <w:p w14:paraId="291D3F98" w14:textId="1C2AE3E6" w:rsidR="006E39CC" w:rsidRDefault="006E39CC" w:rsidP="00E85D16">
      <w:pPr>
        <w:jc w:val="both"/>
        <w:rPr>
          <w:rtl/>
        </w:rPr>
      </w:pPr>
      <w:r>
        <w:rPr>
          <w:rFonts w:hint="cs"/>
          <w:rtl/>
        </w:rPr>
        <w:t>محقق همدانی می فرماید شاهد بر حرف ما کلام علا</w:t>
      </w:r>
      <w:r w:rsidR="00D85D14">
        <w:rPr>
          <w:rFonts w:hint="cs"/>
          <w:rtl/>
        </w:rPr>
        <w:t>مه</w:t>
      </w:r>
      <w:r>
        <w:rPr>
          <w:rFonts w:hint="cs"/>
          <w:rtl/>
        </w:rPr>
        <w:t xml:space="preserve"> است که فرموده است: </w:t>
      </w:r>
    </w:p>
    <w:p w14:paraId="621D71EC" w14:textId="3C5E1526" w:rsidR="006E39CC" w:rsidRDefault="006E39CC" w:rsidP="00D85D14">
      <w:pPr>
        <w:pStyle w:val="ListParagraph"/>
        <w:jc w:val="both"/>
        <w:rPr>
          <w:rtl/>
        </w:rPr>
      </w:pPr>
      <w:r w:rsidRPr="0051698B">
        <w:rPr>
          <w:rFonts w:hint="cs"/>
          <w:color w:val="000080"/>
          <w:rtl/>
        </w:rPr>
        <w:t>«</w:t>
      </w:r>
      <w:r w:rsidR="00D85D14" w:rsidRPr="0051698B">
        <w:rPr>
          <w:color w:val="000080"/>
          <w:rtl/>
        </w:rPr>
        <w:t xml:space="preserve"> </w:t>
      </w:r>
      <w:r w:rsidR="001C4944" w:rsidRPr="001C4944">
        <w:rPr>
          <w:rFonts w:hint="cs"/>
          <w:color w:val="000080"/>
          <w:rtl/>
        </w:rPr>
        <w:t>ی</w:t>
      </w:r>
      <w:r w:rsidR="001C4944" w:rsidRPr="001C4944">
        <w:rPr>
          <w:rFonts w:hint="eastAsia"/>
          <w:color w:val="000080"/>
          <w:rtl/>
        </w:rPr>
        <w:t>جب</w:t>
      </w:r>
      <w:r w:rsidR="001C4944" w:rsidRPr="001C4944">
        <w:rPr>
          <w:color w:val="000080"/>
          <w:rtl/>
        </w:rPr>
        <w:t xml:space="preserve"> الجهر بالقراءة خاصة دون غ</w:t>
      </w:r>
      <w:r w:rsidR="001C4944" w:rsidRPr="001C4944">
        <w:rPr>
          <w:rFonts w:hint="cs"/>
          <w:color w:val="000080"/>
          <w:rtl/>
        </w:rPr>
        <w:t>ی</w:t>
      </w:r>
      <w:r w:rsidR="001C4944" w:rsidRPr="001C4944">
        <w:rPr>
          <w:rFonts w:hint="eastAsia"/>
          <w:color w:val="000080"/>
          <w:rtl/>
        </w:rPr>
        <w:t>رها</w:t>
      </w:r>
      <w:r w:rsidR="001C4944" w:rsidRPr="001C4944">
        <w:rPr>
          <w:color w:val="000080"/>
          <w:rtl/>
        </w:rPr>
        <w:t xml:space="preserve"> من الاذکار و </w:t>
      </w:r>
      <w:r w:rsidR="001C4944" w:rsidRPr="001C4944">
        <w:rPr>
          <w:rFonts w:hint="cs"/>
          <w:color w:val="000080"/>
          <w:rtl/>
        </w:rPr>
        <w:t>ی</w:t>
      </w:r>
      <w:r w:rsidR="001C4944" w:rsidRPr="001C4944">
        <w:rPr>
          <w:rFonts w:hint="eastAsia"/>
          <w:color w:val="000080"/>
          <w:rtl/>
        </w:rPr>
        <w:t>جب</w:t>
      </w:r>
      <w:r w:rsidR="001C4944" w:rsidRPr="001C4944">
        <w:rPr>
          <w:color w:val="000080"/>
          <w:rtl/>
        </w:rPr>
        <w:t xml:space="preserve"> الاخفات ف</w:t>
      </w:r>
      <w:r w:rsidR="001C4944" w:rsidRPr="001C4944">
        <w:rPr>
          <w:rFonts w:hint="cs"/>
          <w:color w:val="000080"/>
          <w:rtl/>
        </w:rPr>
        <w:t>ی</w:t>
      </w:r>
      <w:r w:rsidR="001C4944" w:rsidRPr="001C4944">
        <w:rPr>
          <w:color w:val="000080"/>
          <w:rtl/>
        </w:rPr>
        <w:t xml:space="preserve"> الظهر</w:t>
      </w:r>
      <w:r w:rsidR="001C4944" w:rsidRPr="001C4944">
        <w:rPr>
          <w:rFonts w:hint="cs"/>
          <w:color w:val="000080"/>
          <w:rtl/>
        </w:rPr>
        <w:t>ی</w:t>
      </w:r>
      <w:r w:rsidR="001C4944" w:rsidRPr="001C4944">
        <w:rPr>
          <w:rFonts w:hint="eastAsia"/>
          <w:color w:val="000080"/>
          <w:rtl/>
        </w:rPr>
        <w:t>ن</w:t>
      </w:r>
      <w:r w:rsidR="001C4944" w:rsidRPr="001C4944">
        <w:rPr>
          <w:color w:val="000080"/>
          <w:rtl/>
        </w:rPr>
        <w:t xml:space="preserve"> و ثالثة المغرب و آخرت</w:t>
      </w:r>
      <w:r w:rsidR="001C4944" w:rsidRPr="001C4944">
        <w:rPr>
          <w:rFonts w:hint="cs"/>
          <w:color w:val="000080"/>
          <w:rtl/>
        </w:rPr>
        <w:t>ی</w:t>
      </w:r>
      <w:r w:rsidR="001C4944" w:rsidRPr="001C4944">
        <w:rPr>
          <w:rFonts w:hint="eastAsia"/>
          <w:color w:val="000080"/>
          <w:rtl/>
        </w:rPr>
        <w:t>ن</w:t>
      </w:r>
      <w:r w:rsidR="001C4944" w:rsidRPr="001C4944">
        <w:rPr>
          <w:color w:val="000080"/>
          <w:rtl/>
        </w:rPr>
        <w:t xml:space="preserve"> العشاء عند اکثر علماءنا و قال الس</w:t>
      </w:r>
      <w:r w:rsidR="001C4944" w:rsidRPr="001C4944">
        <w:rPr>
          <w:rFonts w:hint="cs"/>
          <w:color w:val="000080"/>
          <w:rtl/>
        </w:rPr>
        <w:t>ی</w:t>
      </w:r>
      <w:r w:rsidR="001C4944" w:rsidRPr="001C4944">
        <w:rPr>
          <w:rFonts w:hint="eastAsia"/>
          <w:color w:val="000080"/>
          <w:rtl/>
        </w:rPr>
        <w:t>د</w:t>
      </w:r>
      <w:r w:rsidR="001C4944" w:rsidRPr="001C4944">
        <w:rPr>
          <w:color w:val="000080"/>
          <w:rtl/>
        </w:rPr>
        <w:t xml:space="preserve"> المرتض</w:t>
      </w:r>
      <w:r w:rsidR="001C4944" w:rsidRPr="001C4944">
        <w:rPr>
          <w:rFonts w:hint="cs"/>
          <w:color w:val="000080"/>
          <w:rtl/>
        </w:rPr>
        <w:t>ی</w:t>
      </w:r>
      <w:r w:rsidR="001C4944" w:rsidRPr="001C4944">
        <w:rPr>
          <w:color w:val="000080"/>
          <w:rtl/>
        </w:rPr>
        <w:t xml:space="preserve"> و باق</w:t>
      </w:r>
      <w:r w:rsidR="001C4944" w:rsidRPr="001C4944">
        <w:rPr>
          <w:rFonts w:hint="cs"/>
          <w:color w:val="000080"/>
          <w:rtl/>
        </w:rPr>
        <w:t>ی</w:t>
      </w:r>
      <w:r w:rsidR="001C4944" w:rsidRPr="001C4944">
        <w:rPr>
          <w:color w:val="000080"/>
          <w:rtl/>
        </w:rPr>
        <w:t xml:space="preserve"> الجمهور کافة بالاستحباب عملا بالاصل و هو غلط للاجماع عل</w:t>
      </w:r>
      <w:r w:rsidR="001C4944" w:rsidRPr="001C4944">
        <w:rPr>
          <w:rFonts w:hint="cs"/>
          <w:color w:val="000080"/>
          <w:rtl/>
        </w:rPr>
        <w:t>ی</w:t>
      </w:r>
      <w:r w:rsidR="001C4944" w:rsidRPr="001C4944">
        <w:rPr>
          <w:color w:val="000080"/>
          <w:rtl/>
        </w:rPr>
        <w:t xml:space="preserve"> مداومة‌ النب</w:t>
      </w:r>
      <w:r w:rsidR="001C4944" w:rsidRPr="001C4944">
        <w:rPr>
          <w:rFonts w:hint="cs"/>
          <w:color w:val="000080"/>
          <w:rtl/>
        </w:rPr>
        <w:t>ی</w:t>
      </w:r>
      <w:r w:rsidR="001C4944" w:rsidRPr="001C4944">
        <w:rPr>
          <w:color w:val="000080"/>
          <w:rtl/>
        </w:rPr>
        <w:t xml:space="preserve"> صل</w:t>
      </w:r>
      <w:r w:rsidR="001C4944" w:rsidRPr="001C4944">
        <w:rPr>
          <w:rFonts w:hint="cs"/>
          <w:color w:val="000080"/>
          <w:rtl/>
        </w:rPr>
        <w:t>ی</w:t>
      </w:r>
      <w:r w:rsidR="001C4944" w:rsidRPr="001C4944">
        <w:rPr>
          <w:color w:val="000080"/>
          <w:rtl/>
        </w:rPr>
        <w:t xml:space="preserve"> الله عل</w:t>
      </w:r>
      <w:r w:rsidR="001C4944" w:rsidRPr="001C4944">
        <w:rPr>
          <w:rFonts w:hint="cs"/>
          <w:color w:val="000080"/>
          <w:rtl/>
        </w:rPr>
        <w:t>ی</w:t>
      </w:r>
      <w:r w:rsidR="001C4944" w:rsidRPr="001C4944">
        <w:rPr>
          <w:rFonts w:hint="eastAsia"/>
          <w:color w:val="000080"/>
          <w:rtl/>
        </w:rPr>
        <w:t>ه</w:t>
      </w:r>
      <w:r w:rsidR="001C4944" w:rsidRPr="001C4944">
        <w:rPr>
          <w:color w:val="000080"/>
          <w:rtl/>
        </w:rPr>
        <w:t xml:space="preserve"> و آله و جم</w:t>
      </w:r>
      <w:r w:rsidR="001C4944" w:rsidRPr="001C4944">
        <w:rPr>
          <w:rFonts w:hint="cs"/>
          <w:color w:val="000080"/>
          <w:rtl/>
        </w:rPr>
        <w:t>ی</w:t>
      </w:r>
      <w:r w:rsidR="001C4944" w:rsidRPr="001C4944">
        <w:rPr>
          <w:rFonts w:hint="eastAsia"/>
          <w:color w:val="000080"/>
          <w:rtl/>
        </w:rPr>
        <w:t>ع</w:t>
      </w:r>
      <w:r w:rsidR="001C4944" w:rsidRPr="001C4944">
        <w:rPr>
          <w:color w:val="000080"/>
          <w:rtl/>
        </w:rPr>
        <w:t xml:space="preserve"> الصحابة و الا</w:t>
      </w:r>
      <w:r w:rsidR="001C4944" w:rsidRPr="001C4944">
        <w:rPr>
          <w:rFonts w:hint="eastAsia"/>
          <w:color w:val="000080"/>
          <w:rtl/>
        </w:rPr>
        <w:t>ئمة</w:t>
      </w:r>
      <w:r w:rsidR="001C4944" w:rsidRPr="001C4944">
        <w:rPr>
          <w:color w:val="000080"/>
          <w:rtl/>
        </w:rPr>
        <w:t xml:space="preserve"> عل</w:t>
      </w:r>
      <w:r w:rsidR="001C4944" w:rsidRPr="001C4944">
        <w:rPr>
          <w:rFonts w:hint="cs"/>
          <w:color w:val="000080"/>
          <w:rtl/>
        </w:rPr>
        <w:t>ی</w:t>
      </w:r>
      <w:r w:rsidR="001C4944" w:rsidRPr="001C4944">
        <w:rPr>
          <w:rFonts w:hint="eastAsia"/>
          <w:color w:val="000080"/>
          <w:rtl/>
        </w:rPr>
        <w:t>هم</w:t>
      </w:r>
      <w:r w:rsidR="001C4944" w:rsidRPr="001C4944">
        <w:rPr>
          <w:color w:val="000080"/>
          <w:rtl/>
        </w:rPr>
        <w:t xml:space="preserve"> السلام فلو کان مسنونا لاخلوا به ف</w:t>
      </w:r>
      <w:r w:rsidR="001C4944" w:rsidRPr="001C4944">
        <w:rPr>
          <w:rFonts w:hint="cs"/>
          <w:color w:val="000080"/>
          <w:rtl/>
        </w:rPr>
        <w:t>ی</w:t>
      </w:r>
      <w:r w:rsidR="001C4944" w:rsidRPr="001C4944">
        <w:rPr>
          <w:color w:val="000080"/>
          <w:rtl/>
        </w:rPr>
        <w:t xml:space="preserve"> بعض الاح</w:t>
      </w:r>
      <w:r w:rsidR="001C4944" w:rsidRPr="001C4944">
        <w:rPr>
          <w:rFonts w:hint="cs"/>
          <w:color w:val="000080"/>
          <w:rtl/>
        </w:rPr>
        <w:t>ی</w:t>
      </w:r>
      <w:r w:rsidR="001C4944" w:rsidRPr="001C4944">
        <w:rPr>
          <w:rFonts w:hint="eastAsia"/>
          <w:color w:val="000080"/>
          <w:rtl/>
        </w:rPr>
        <w:t>ان</w:t>
      </w:r>
      <w:r w:rsidR="001C4944" w:rsidRPr="001C4944">
        <w:rPr>
          <w:color w:val="000080"/>
          <w:rtl/>
        </w:rPr>
        <w:t>.</w:t>
      </w:r>
      <w:r w:rsidR="00D85D14">
        <w:rPr>
          <w:rFonts w:hint="cs"/>
          <w:rtl/>
        </w:rPr>
        <w:t>»</w:t>
      </w:r>
      <w:r w:rsidR="001C4944">
        <w:rPr>
          <w:rStyle w:val="FootnoteReference"/>
          <w:rtl/>
        </w:rPr>
        <w:footnoteReference w:id="21"/>
      </w:r>
    </w:p>
    <w:p w14:paraId="1EA8646C" w14:textId="46BBFD7C" w:rsidR="006E39CC" w:rsidRDefault="006E39CC" w:rsidP="00E85D16">
      <w:pPr>
        <w:jc w:val="both"/>
        <w:rPr>
          <w:rtl/>
        </w:rPr>
      </w:pPr>
      <w:r>
        <w:rPr>
          <w:rFonts w:hint="cs"/>
          <w:rtl/>
        </w:rPr>
        <w:t xml:space="preserve">ایشان فرموده است: پیامبر و صحابه و ائمه علیهم السلام مداومت بر اخفات در رکعتین اخیرتین و جهر در رکعتین اولیین در نماز صبح و مغرب و عشاء داشته اند، وقتی متعارف لدی المسلمین بود، مصداق رجل جهر فیما لاینبغی الجهر فیه می شود، امام می فرماید اگر عمدا بخواند نماز باطل است. </w:t>
      </w:r>
    </w:p>
    <w:p w14:paraId="34F86AC5" w14:textId="0E0A3481" w:rsidR="0051698B" w:rsidRDefault="0051698B" w:rsidP="0051698B">
      <w:pPr>
        <w:pStyle w:val="Heading3"/>
        <w:rPr>
          <w:rtl/>
        </w:rPr>
      </w:pPr>
      <w:bookmarkStart w:id="10" w:name="_Toc127109347"/>
      <w:r>
        <w:rPr>
          <w:rFonts w:hint="cs"/>
          <w:rtl/>
        </w:rPr>
        <w:t>فرمایش محقق حائری رحمه الله</w:t>
      </w:r>
      <w:bookmarkEnd w:id="10"/>
      <w:r>
        <w:rPr>
          <w:rFonts w:hint="cs"/>
          <w:rtl/>
        </w:rPr>
        <w:t xml:space="preserve"> </w:t>
      </w:r>
    </w:p>
    <w:p w14:paraId="3D21361C" w14:textId="117615BB" w:rsidR="006E39CC" w:rsidRDefault="006E39CC" w:rsidP="00E85D16">
      <w:pPr>
        <w:jc w:val="both"/>
        <w:rPr>
          <w:rtl/>
        </w:rPr>
      </w:pPr>
      <w:r>
        <w:rPr>
          <w:rFonts w:hint="cs"/>
          <w:rtl/>
        </w:rPr>
        <w:t>مرحوم حاج شیخ عبدالکریم حائری فرموده اند: این استدلال درست نیست. ایشان می فرماید: اگر اجماع در لزوم اخفات در تسبیحات اربعه نباشد که نیست، دلیلی دیگر بر لزوم اخفات نسبت به آن پیدا نمی شود. در مورد اخفات در سورۀ حمد در رکعتین اخیرتین چون ادعای اجماع شده است، قبول می کنیم ولی در تسبیحات اجماع ثابت نیست</w:t>
      </w:r>
      <w:r w:rsidR="0051698B">
        <w:rPr>
          <w:rStyle w:val="FootnoteReference"/>
          <w:rtl/>
        </w:rPr>
        <w:footnoteReference w:id="22"/>
      </w:r>
      <w:r>
        <w:rPr>
          <w:rFonts w:hint="cs"/>
          <w:rtl/>
        </w:rPr>
        <w:t xml:space="preserve">؛ زیرا خود علمایی مثل صاحب سرائر و علمای دیگر مخالفت کرده اند؛ لذا دلیلی بر لزوم اخفات در تسبیحات اربعه وجود ندارد. صحیحه زرارۀ نیز که می گفت: «رجل جهر فیما لاینبغی الجهر فیه» باید ثابت کنیم که «لاینبغی الجهر فیه» است. لاینبغی به معنای لایجوز است، وگرنه معنا ندارد که مستحب باشد و نماز را باطل کند. وقتی لایجوز شد تمسک به این خطاب تمسک به عام در شبهه مصداقیه می شود. </w:t>
      </w:r>
    </w:p>
    <w:p w14:paraId="3E25B6D3" w14:textId="77777777" w:rsidR="006E39CC" w:rsidRDefault="006E39CC" w:rsidP="00E85D16">
      <w:pPr>
        <w:jc w:val="both"/>
        <w:rPr>
          <w:rtl/>
        </w:rPr>
      </w:pPr>
    </w:p>
    <w:sectPr w:rsidR="006E39C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C5167" w14:textId="77777777" w:rsidR="00032E0E" w:rsidRDefault="00032E0E" w:rsidP="008B750B">
      <w:pPr>
        <w:spacing w:line="240" w:lineRule="auto"/>
      </w:pPr>
      <w:r>
        <w:separator/>
      </w:r>
    </w:p>
  </w:endnote>
  <w:endnote w:type="continuationSeparator" w:id="0">
    <w:p w14:paraId="5D1DE645" w14:textId="77777777" w:rsidR="00032E0E" w:rsidRDefault="00032E0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148AB777" w14:textId="77777777" w:rsidTr="0020241A">
      <w:tc>
        <w:tcPr>
          <w:tcW w:w="3382" w:type="dxa"/>
          <w:tcBorders>
            <w:top w:val="nil"/>
            <w:left w:val="nil"/>
            <w:bottom w:val="nil"/>
            <w:right w:val="nil"/>
          </w:tcBorders>
        </w:tcPr>
        <w:p w14:paraId="49F7EE96"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E85D16">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4788BAAC"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80EDB" w:rsidRPr="00C80EDB">
            <w:rPr>
              <w:noProof/>
              <w:rtl/>
              <w:lang w:val="fa-IR"/>
            </w:rPr>
            <w:t>10</w:t>
          </w:r>
          <w:r>
            <w:rPr>
              <w:noProof/>
            </w:rPr>
            <w:fldChar w:fldCharType="end"/>
          </w:r>
        </w:p>
      </w:tc>
      <w:tc>
        <w:tcPr>
          <w:tcW w:w="4786" w:type="dxa"/>
          <w:tcBorders>
            <w:top w:val="nil"/>
            <w:left w:val="nil"/>
            <w:bottom w:val="nil"/>
            <w:right w:val="nil"/>
          </w:tcBorders>
          <w:vAlign w:val="center"/>
        </w:tcPr>
        <w:p w14:paraId="636E2B94" w14:textId="77777777" w:rsidR="006D44C1" w:rsidRPr="006D44C1" w:rsidRDefault="00C52947" w:rsidP="001B6799">
          <w:pPr>
            <w:pStyle w:val="Footer"/>
            <w:bidi w:val="0"/>
            <w:rPr>
              <w:color w:val="808080" w:themeColor="background1" w:themeShade="80"/>
              <w:rtl/>
            </w:rPr>
          </w:pPr>
          <w:bookmarkStart w:id="18" w:name="BokAdres"/>
          <w:bookmarkEnd w:id="18"/>
          <w:r>
            <w:rPr>
              <w:color w:val="808080" w:themeColor="background1" w:themeShade="80"/>
            </w:rPr>
            <w:t>F1ms4_14011123-094_rh1_mfeb.ir</w:t>
          </w:r>
        </w:p>
      </w:tc>
    </w:tr>
  </w:tbl>
  <w:p w14:paraId="28AD1CE2"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0AEFF" w14:textId="77777777" w:rsidR="00032E0E" w:rsidRDefault="00032E0E" w:rsidP="008B750B">
      <w:pPr>
        <w:spacing w:line="240" w:lineRule="auto"/>
      </w:pPr>
      <w:r>
        <w:separator/>
      </w:r>
    </w:p>
  </w:footnote>
  <w:footnote w:type="continuationSeparator" w:id="0">
    <w:p w14:paraId="5A956BE3" w14:textId="77777777" w:rsidR="00032E0E" w:rsidRDefault="00032E0E" w:rsidP="008B750B">
      <w:pPr>
        <w:spacing w:line="240" w:lineRule="auto"/>
      </w:pPr>
      <w:r>
        <w:continuationSeparator/>
      </w:r>
    </w:p>
  </w:footnote>
  <w:footnote w:id="1">
    <w:p w14:paraId="3DFEBC51" w14:textId="0BB24698" w:rsidR="00E85D16" w:rsidRPr="00C017CD" w:rsidRDefault="00E85D16" w:rsidP="00E85D16">
      <w:pPr>
        <w:pStyle w:val="FootnoteText"/>
      </w:pPr>
      <w:r w:rsidRPr="00C017CD">
        <w:footnoteRef/>
      </w:r>
      <w:r w:rsidRPr="00C017CD">
        <w:rPr>
          <w:rtl/>
        </w:rPr>
        <w:t xml:space="preserve"> </w:t>
      </w:r>
      <w:hyperlink r:id="rId1" w:history="1">
        <w:r w:rsidRPr="00C017CD">
          <w:rPr>
            <w:rStyle w:val="Hyperlink"/>
            <w:rFonts w:hint="eastAsia"/>
            <w:rtl/>
          </w:rPr>
          <w:t>العروة</w:t>
        </w:r>
        <w:r w:rsidRPr="00C017CD">
          <w:rPr>
            <w:rStyle w:val="Hyperlink"/>
            <w:rtl/>
          </w:rPr>
          <w:t xml:space="preserve"> الوثق</w:t>
        </w:r>
        <w:r w:rsidRPr="00C017CD">
          <w:rPr>
            <w:rStyle w:val="Hyperlink"/>
            <w:rFonts w:hint="cs"/>
            <w:rtl/>
          </w:rPr>
          <w:t>ی</w:t>
        </w:r>
        <w:r w:rsidRPr="00C017CD">
          <w:rPr>
            <w:rStyle w:val="Hyperlink"/>
            <w:rFonts w:hint="eastAsia"/>
            <w:rtl/>
          </w:rPr>
          <w:t>،</w:t>
        </w:r>
        <w:r w:rsidRPr="00C017CD">
          <w:rPr>
            <w:rStyle w:val="Hyperlink"/>
            <w:rtl/>
          </w:rPr>
          <w:t xml:space="preserve"> الس</w:t>
        </w:r>
        <w:r w:rsidRPr="00C017CD">
          <w:rPr>
            <w:rStyle w:val="Hyperlink"/>
            <w:rFonts w:hint="cs"/>
            <w:rtl/>
          </w:rPr>
          <w:t>ی</w:t>
        </w:r>
        <w:r w:rsidRPr="00C017CD">
          <w:rPr>
            <w:rStyle w:val="Hyperlink"/>
            <w:rFonts w:hint="eastAsia"/>
            <w:rtl/>
          </w:rPr>
          <w:t>د</w:t>
        </w:r>
        <w:r w:rsidRPr="00C017CD">
          <w:rPr>
            <w:rStyle w:val="Hyperlink"/>
            <w:rtl/>
          </w:rPr>
          <w:t xml:space="preserve"> محمد کاظم الطباطبائ</w:t>
        </w:r>
        <w:r w:rsidRPr="00C017CD">
          <w:rPr>
            <w:rStyle w:val="Hyperlink"/>
            <w:rFonts w:hint="cs"/>
            <w:rtl/>
          </w:rPr>
          <w:t>ی</w:t>
        </w:r>
        <w:r w:rsidRPr="00C017CD">
          <w:rPr>
            <w:rStyle w:val="Hyperlink"/>
            <w:rtl/>
          </w:rPr>
          <w:t xml:space="preserve"> ال</w:t>
        </w:r>
        <w:r w:rsidRPr="00C017CD">
          <w:rPr>
            <w:rStyle w:val="Hyperlink"/>
            <w:rFonts w:hint="cs"/>
            <w:rtl/>
          </w:rPr>
          <w:t>ی</w:t>
        </w:r>
        <w:r w:rsidRPr="00C017CD">
          <w:rPr>
            <w:rStyle w:val="Hyperlink"/>
            <w:rFonts w:hint="eastAsia"/>
            <w:rtl/>
          </w:rPr>
          <w:t>زد</w:t>
        </w:r>
        <w:r w:rsidRPr="00C017CD">
          <w:rPr>
            <w:rStyle w:val="Hyperlink"/>
            <w:rFonts w:hint="cs"/>
            <w:rtl/>
          </w:rPr>
          <w:t>ی</w:t>
        </w:r>
        <w:r w:rsidRPr="00C017CD">
          <w:rPr>
            <w:rStyle w:val="Hyperlink"/>
            <w:rFonts w:hint="eastAsia"/>
            <w:rtl/>
          </w:rPr>
          <w:t>،</w:t>
        </w:r>
        <w:r w:rsidRPr="00C017CD">
          <w:rPr>
            <w:rStyle w:val="Hyperlink"/>
            <w:rtl/>
          </w:rPr>
          <w:t xml:space="preserve"> ج1، ص658.</w:t>
        </w:r>
      </w:hyperlink>
    </w:p>
  </w:footnote>
  <w:footnote w:id="2">
    <w:p w14:paraId="6A3CC998" w14:textId="3CBC134B" w:rsidR="00E85D16" w:rsidRPr="00E85D16" w:rsidRDefault="00E85D16" w:rsidP="00E85D16">
      <w:pPr>
        <w:pStyle w:val="FootnoteText"/>
      </w:pPr>
      <w:r w:rsidRPr="00E85D16">
        <w:footnoteRef/>
      </w:r>
      <w:r w:rsidRPr="00E85D16">
        <w:rPr>
          <w:rtl/>
        </w:rPr>
        <w:t xml:space="preserve"> </w:t>
      </w:r>
      <w:hyperlink r:id="rId2" w:history="1">
        <w:r w:rsidRPr="00E85D16">
          <w:rPr>
            <w:rStyle w:val="Hyperlink"/>
            <w:rtl/>
          </w:rPr>
          <w:t>تهذ</w:t>
        </w:r>
        <w:r w:rsidRPr="00E85D16">
          <w:rPr>
            <w:rStyle w:val="Hyperlink"/>
            <w:rFonts w:hint="cs"/>
            <w:rtl/>
          </w:rPr>
          <w:t>ی</w:t>
        </w:r>
        <w:r w:rsidRPr="00E85D16">
          <w:rPr>
            <w:rStyle w:val="Hyperlink"/>
            <w:rFonts w:hint="eastAsia"/>
            <w:rtl/>
          </w:rPr>
          <w:t>ب</w:t>
        </w:r>
        <w:r w:rsidRPr="00E85D16">
          <w:rPr>
            <w:rStyle w:val="Hyperlink"/>
            <w:rtl/>
          </w:rPr>
          <w:t xml:space="preserve"> الاحکام، ش</w:t>
        </w:r>
        <w:r w:rsidRPr="00E85D16">
          <w:rPr>
            <w:rStyle w:val="Hyperlink"/>
            <w:rFonts w:hint="cs"/>
            <w:rtl/>
          </w:rPr>
          <w:t>ی</w:t>
        </w:r>
        <w:r w:rsidRPr="00E85D16">
          <w:rPr>
            <w:rStyle w:val="Hyperlink"/>
            <w:rFonts w:hint="eastAsia"/>
            <w:rtl/>
          </w:rPr>
          <w:t>خ</w:t>
        </w:r>
        <w:r w:rsidRPr="00E85D16">
          <w:rPr>
            <w:rStyle w:val="Hyperlink"/>
            <w:rtl/>
          </w:rPr>
          <w:t xml:space="preserve"> طوس</w:t>
        </w:r>
        <w:r w:rsidRPr="00E85D16">
          <w:rPr>
            <w:rStyle w:val="Hyperlink"/>
            <w:rFonts w:hint="cs"/>
            <w:rtl/>
          </w:rPr>
          <w:t>ی</w:t>
        </w:r>
        <w:r w:rsidRPr="00E85D16">
          <w:rPr>
            <w:rStyle w:val="Hyperlink"/>
            <w:rFonts w:hint="eastAsia"/>
            <w:rtl/>
          </w:rPr>
          <w:t>،</w:t>
        </w:r>
        <w:r w:rsidRPr="00E85D16">
          <w:rPr>
            <w:rStyle w:val="Hyperlink"/>
            <w:rtl/>
          </w:rPr>
          <w:t xml:space="preserve"> ج3، ص47.</w:t>
        </w:r>
      </w:hyperlink>
    </w:p>
  </w:footnote>
  <w:footnote w:id="3">
    <w:p w14:paraId="58C52BC5" w14:textId="3C185D15" w:rsidR="00633CB8" w:rsidRPr="001F0B21" w:rsidRDefault="00633CB8" w:rsidP="00633CB8">
      <w:pPr>
        <w:pStyle w:val="FootnoteText"/>
      </w:pPr>
      <w:r w:rsidRPr="001F0B21">
        <w:footnoteRef/>
      </w:r>
      <w:r w:rsidRPr="001F0B21">
        <w:rPr>
          <w:rtl/>
        </w:rPr>
        <w:t xml:space="preserve"> </w:t>
      </w:r>
      <w:hyperlink r:id="rId3" w:history="1">
        <w:r w:rsidRPr="001F0B21">
          <w:rPr>
            <w:rStyle w:val="Hyperlink"/>
            <w:rtl/>
          </w:rPr>
          <w:t xml:space="preserve">من لا </w:t>
        </w:r>
        <w:r w:rsidRPr="001F0B21">
          <w:rPr>
            <w:rStyle w:val="Hyperlink"/>
            <w:rFonts w:hint="cs"/>
            <w:rtl/>
          </w:rPr>
          <w:t>ی</w:t>
        </w:r>
        <w:r w:rsidRPr="001F0B21">
          <w:rPr>
            <w:rStyle w:val="Hyperlink"/>
            <w:rFonts w:hint="eastAsia"/>
            <w:rtl/>
          </w:rPr>
          <w:t>حضره</w:t>
        </w:r>
        <w:r w:rsidRPr="001F0B21">
          <w:rPr>
            <w:rStyle w:val="Hyperlink"/>
            <w:rtl/>
          </w:rPr>
          <w:t xml:space="preserve"> الفق</w:t>
        </w:r>
        <w:r w:rsidRPr="001F0B21">
          <w:rPr>
            <w:rStyle w:val="Hyperlink"/>
            <w:rFonts w:hint="cs"/>
            <w:rtl/>
          </w:rPr>
          <w:t>ی</w:t>
        </w:r>
        <w:r w:rsidRPr="001F0B21">
          <w:rPr>
            <w:rStyle w:val="Hyperlink"/>
            <w:rFonts w:hint="eastAsia"/>
            <w:rtl/>
          </w:rPr>
          <w:t>ه،</w:t>
        </w:r>
        <w:r w:rsidRPr="001F0B21">
          <w:rPr>
            <w:rStyle w:val="Hyperlink"/>
            <w:rtl/>
          </w:rPr>
          <w:t xml:space="preserve"> ش</w:t>
        </w:r>
        <w:r w:rsidRPr="001F0B21">
          <w:rPr>
            <w:rStyle w:val="Hyperlink"/>
            <w:rFonts w:hint="cs"/>
            <w:rtl/>
          </w:rPr>
          <w:t>ی</w:t>
        </w:r>
        <w:r w:rsidRPr="001F0B21">
          <w:rPr>
            <w:rStyle w:val="Hyperlink"/>
            <w:rFonts w:hint="eastAsia"/>
            <w:rtl/>
          </w:rPr>
          <w:t>خ</w:t>
        </w:r>
        <w:r w:rsidRPr="001F0B21">
          <w:rPr>
            <w:rStyle w:val="Hyperlink"/>
            <w:rtl/>
          </w:rPr>
          <w:t xml:space="preserve"> صدوق، ج1، ص345.</w:t>
        </w:r>
      </w:hyperlink>
    </w:p>
  </w:footnote>
  <w:footnote w:id="4">
    <w:p w14:paraId="6A04EDC5" w14:textId="3C6E81A9" w:rsidR="00633CB8" w:rsidRPr="00633CB8" w:rsidRDefault="00633CB8" w:rsidP="00633CB8">
      <w:pPr>
        <w:pStyle w:val="FootnoteText"/>
      </w:pPr>
      <w:r w:rsidRPr="00633CB8">
        <w:footnoteRef/>
      </w:r>
      <w:r w:rsidRPr="00633CB8">
        <w:rPr>
          <w:rtl/>
        </w:rPr>
        <w:t xml:space="preserve"> </w:t>
      </w:r>
      <w:hyperlink r:id="rId4" w:history="1">
        <w:r w:rsidRPr="00633CB8">
          <w:rPr>
            <w:rStyle w:val="Hyperlink"/>
            <w:rtl/>
          </w:rPr>
          <w:t>الکاف</w:t>
        </w:r>
        <w:r w:rsidRPr="00633CB8">
          <w:rPr>
            <w:rStyle w:val="Hyperlink"/>
            <w:rFonts w:hint="cs"/>
            <w:rtl/>
          </w:rPr>
          <w:t>ی</w:t>
        </w:r>
        <w:r w:rsidRPr="00633CB8">
          <w:rPr>
            <w:rStyle w:val="Hyperlink"/>
            <w:rFonts w:hint="eastAsia"/>
            <w:rtl/>
          </w:rPr>
          <w:t>،</w:t>
        </w:r>
        <w:r w:rsidRPr="00633CB8">
          <w:rPr>
            <w:rStyle w:val="Hyperlink"/>
            <w:rtl/>
          </w:rPr>
          <w:t xml:space="preserve"> محمد بن </w:t>
        </w:r>
        <w:r w:rsidRPr="00633CB8">
          <w:rPr>
            <w:rStyle w:val="Hyperlink"/>
            <w:rFonts w:hint="cs"/>
            <w:rtl/>
          </w:rPr>
          <w:t>ی</w:t>
        </w:r>
        <w:r w:rsidRPr="00633CB8">
          <w:rPr>
            <w:rStyle w:val="Hyperlink"/>
            <w:rFonts w:hint="eastAsia"/>
            <w:rtl/>
          </w:rPr>
          <w:t>عقوب</w:t>
        </w:r>
        <w:r w:rsidRPr="00633CB8">
          <w:rPr>
            <w:rStyle w:val="Hyperlink"/>
            <w:rtl/>
          </w:rPr>
          <w:t xml:space="preserve"> کل</w:t>
        </w:r>
        <w:r w:rsidRPr="00633CB8">
          <w:rPr>
            <w:rStyle w:val="Hyperlink"/>
            <w:rFonts w:hint="cs"/>
            <w:rtl/>
          </w:rPr>
          <w:t>ی</w:t>
        </w:r>
        <w:r w:rsidRPr="00633CB8">
          <w:rPr>
            <w:rStyle w:val="Hyperlink"/>
            <w:rFonts w:hint="eastAsia"/>
            <w:rtl/>
          </w:rPr>
          <w:t>ن</w:t>
        </w:r>
        <w:r w:rsidRPr="00633CB8">
          <w:rPr>
            <w:rStyle w:val="Hyperlink"/>
            <w:rFonts w:hint="cs"/>
            <w:rtl/>
          </w:rPr>
          <w:t>ی</w:t>
        </w:r>
        <w:r w:rsidRPr="00633CB8">
          <w:rPr>
            <w:rStyle w:val="Hyperlink"/>
            <w:rFonts w:hint="eastAsia"/>
            <w:rtl/>
          </w:rPr>
          <w:t>،</w:t>
        </w:r>
        <w:r w:rsidRPr="00633CB8">
          <w:rPr>
            <w:rStyle w:val="Hyperlink"/>
            <w:rtl/>
          </w:rPr>
          <w:t xml:space="preserve"> ج3، ص315.</w:t>
        </w:r>
      </w:hyperlink>
    </w:p>
  </w:footnote>
  <w:footnote w:id="5">
    <w:p w14:paraId="4648193F" w14:textId="7FC1D9DD" w:rsidR="00633CB8" w:rsidRPr="00D43B48" w:rsidRDefault="00633CB8" w:rsidP="00633CB8">
      <w:pPr>
        <w:pStyle w:val="FootnoteText"/>
      </w:pPr>
      <w:r w:rsidRPr="00D43B48">
        <w:footnoteRef/>
      </w:r>
      <w:r w:rsidRPr="00D43B48">
        <w:rPr>
          <w:rtl/>
        </w:rPr>
        <w:t xml:space="preserve"> </w:t>
      </w:r>
      <w:hyperlink r:id="rId5" w:history="1">
        <w:r w:rsidRPr="00D43B48">
          <w:rPr>
            <w:rStyle w:val="Hyperlink"/>
            <w:rtl/>
          </w:rPr>
          <w:t>تهذ</w:t>
        </w:r>
        <w:r w:rsidRPr="00D43B48">
          <w:rPr>
            <w:rStyle w:val="Hyperlink"/>
            <w:rFonts w:hint="cs"/>
            <w:rtl/>
          </w:rPr>
          <w:t>ی</w:t>
        </w:r>
        <w:r w:rsidRPr="00D43B48">
          <w:rPr>
            <w:rStyle w:val="Hyperlink"/>
            <w:rFonts w:hint="eastAsia"/>
            <w:rtl/>
          </w:rPr>
          <w:t>ب</w:t>
        </w:r>
        <w:r w:rsidRPr="00D43B48">
          <w:rPr>
            <w:rStyle w:val="Hyperlink"/>
            <w:rtl/>
          </w:rPr>
          <w:t xml:space="preserve"> الاحکام، ش</w:t>
        </w:r>
        <w:r w:rsidRPr="00D43B48">
          <w:rPr>
            <w:rStyle w:val="Hyperlink"/>
            <w:rFonts w:hint="cs"/>
            <w:rtl/>
          </w:rPr>
          <w:t>ی</w:t>
        </w:r>
        <w:r w:rsidRPr="00D43B48">
          <w:rPr>
            <w:rStyle w:val="Hyperlink"/>
            <w:rFonts w:hint="eastAsia"/>
            <w:rtl/>
          </w:rPr>
          <w:t>خ</w:t>
        </w:r>
        <w:r w:rsidRPr="00D43B48">
          <w:rPr>
            <w:rStyle w:val="Hyperlink"/>
            <w:rtl/>
          </w:rPr>
          <w:t xml:space="preserve"> طوس</w:t>
        </w:r>
        <w:r w:rsidRPr="00D43B48">
          <w:rPr>
            <w:rStyle w:val="Hyperlink"/>
            <w:rFonts w:hint="cs"/>
            <w:rtl/>
          </w:rPr>
          <w:t>ی</w:t>
        </w:r>
        <w:r w:rsidRPr="00D43B48">
          <w:rPr>
            <w:rStyle w:val="Hyperlink"/>
            <w:rFonts w:hint="eastAsia"/>
            <w:rtl/>
          </w:rPr>
          <w:t>،</w:t>
        </w:r>
        <w:r w:rsidRPr="00D43B48">
          <w:rPr>
            <w:rStyle w:val="Hyperlink"/>
            <w:rtl/>
          </w:rPr>
          <w:t xml:space="preserve"> ج2، ص146.</w:t>
        </w:r>
      </w:hyperlink>
    </w:p>
  </w:footnote>
  <w:footnote w:id="6">
    <w:p w14:paraId="37855AC9" w14:textId="1961557C" w:rsidR="006239A1" w:rsidRPr="006239A1" w:rsidRDefault="006239A1" w:rsidP="006239A1">
      <w:pPr>
        <w:pStyle w:val="FootnoteText"/>
      </w:pPr>
      <w:r w:rsidRPr="006239A1">
        <w:footnoteRef/>
      </w:r>
      <w:r w:rsidRPr="006239A1">
        <w:rPr>
          <w:rtl/>
        </w:rPr>
        <w:t xml:space="preserve"> </w:t>
      </w:r>
      <w:hyperlink r:id="rId6" w:history="1">
        <w:r w:rsidRPr="006239A1">
          <w:rPr>
            <w:rStyle w:val="Hyperlink"/>
            <w:rtl/>
          </w:rPr>
          <w:t xml:space="preserve">من لا </w:t>
        </w:r>
        <w:r w:rsidRPr="006239A1">
          <w:rPr>
            <w:rStyle w:val="Hyperlink"/>
            <w:rFonts w:hint="cs"/>
            <w:rtl/>
          </w:rPr>
          <w:t>ی</w:t>
        </w:r>
        <w:r w:rsidRPr="006239A1">
          <w:rPr>
            <w:rStyle w:val="Hyperlink"/>
            <w:rFonts w:hint="eastAsia"/>
            <w:rtl/>
          </w:rPr>
          <w:t>حضره</w:t>
        </w:r>
        <w:r w:rsidRPr="006239A1">
          <w:rPr>
            <w:rStyle w:val="Hyperlink"/>
            <w:rtl/>
          </w:rPr>
          <w:t xml:space="preserve"> الفق</w:t>
        </w:r>
        <w:r w:rsidRPr="006239A1">
          <w:rPr>
            <w:rStyle w:val="Hyperlink"/>
            <w:rFonts w:hint="cs"/>
            <w:rtl/>
          </w:rPr>
          <w:t>ی</w:t>
        </w:r>
        <w:r w:rsidRPr="006239A1">
          <w:rPr>
            <w:rStyle w:val="Hyperlink"/>
            <w:rFonts w:hint="eastAsia"/>
            <w:rtl/>
          </w:rPr>
          <w:t>ه،</w:t>
        </w:r>
        <w:r w:rsidRPr="006239A1">
          <w:rPr>
            <w:rStyle w:val="Hyperlink"/>
            <w:rtl/>
          </w:rPr>
          <w:t xml:space="preserve"> ش</w:t>
        </w:r>
        <w:r w:rsidRPr="006239A1">
          <w:rPr>
            <w:rStyle w:val="Hyperlink"/>
            <w:rFonts w:hint="cs"/>
            <w:rtl/>
          </w:rPr>
          <w:t>ی</w:t>
        </w:r>
        <w:r w:rsidRPr="006239A1">
          <w:rPr>
            <w:rStyle w:val="Hyperlink"/>
            <w:rFonts w:hint="eastAsia"/>
            <w:rtl/>
          </w:rPr>
          <w:t>خ</w:t>
        </w:r>
        <w:r w:rsidRPr="006239A1">
          <w:rPr>
            <w:rStyle w:val="Hyperlink"/>
            <w:rtl/>
          </w:rPr>
          <w:t xml:space="preserve"> صدوق، ج1، ص345.</w:t>
        </w:r>
      </w:hyperlink>
    </w:p>
  </w:footnote>
  <w:footnote w:id="7">
    <w:p w14:paraId="359F39C2" w14:textId="7C42B931" w:rsidR="00062E25" w:rsidRPr="001F0B21" w:rsidRDefault="00062E25" w:rsidP="00062E25">
      <w:pPr>
        <w:pStyle w:val="FootnoteText"/>
      </w:pPr>
      <w:r w:rsidRPr="001F0B21">
        <w:footnoteRef/>
      </w:r>
      <w:r w:rsidRPr="001F0B21">
        <w:rPr>
          <w:rtl/>
        </w:rPr>
        <w:t xml:space="preserve"> </w:t>
      </w:r>
      <w:hyperlink r:id="rId7" w:history="1">
        <w:r w:rsidRPr="001F0B21">
          <w:rPr>
            <w:rStyle w:val="Hyperlink"/>
            <w:rtl/>
          </w:rPr>
          <w:t xml:space="preserve">من لا </w:t>
        </w:r>
        <w:r w:rsidRPr="001F0B21">
          <w:rPr>
            <w:rStyle w:val="Hyperlink"/>
            <w:rFonts w:hint="cs"/>
            <w:rtl/>
          </w:rPr>
          <w:t>ی</w:t>
        </w:r>
        <w:r w:rsidRPr="001F0B21">
          <w:rPr>
            <w:rStyle w:val="Hyperlink"/>
            <w:rFonts w:hint="eastAsia"/>
            <w:rtl/>
          </w:rPr>
          <w:t>حضره</w:t>
        </w:r>
        <w:r w:rsidRPr="001F0B21">
          <w:rPr>
            <w:rStyle w:val="Hyperlink"/>
            <w:rtl/>
          </w:rPr>
          <w:t xml:space="preserve"> الفق</w:t>
        </w:r>
        <w:r w:rsidRPr="001F0B21">
          <w:rPr>
            <w:rStyle w:val="Hyperlink"/>
            <w:rFonts w:hint="cs"/>
            <w:rtl/>
          </w:rPr>
          <w:t>ی</w:t>
        </w:r>
        <w:r w:rsidRPr="001F0B21">
          <w:rPr>
            <w:rStyle w:val="Hyperlink"/>
            <w:rFonts w:hint="eastAsia"/>
            <w:rtl/>
          </w:rPr>
          <w:t>ه،</w:t>
        </w:r>
        <w:r w:rsidRPr="001F0B21">
          <w:rPr>
            <w:rStyle w:val="Hyperlink"/>
            <w:rtl/>
          </w:rPr>
          <w:t xml:space="preserve"> ش</w:t>
        </w:r>
        <w:r w:rsidRPr="001F0B21">
          <w:rPr>
            <w:rStyle w:val="Hyperlink"/>
            <w:rFonts w:hint="cs"/>
            <w:rtl/>
          </w:rPr>
          <w:t>ی</w:t>
        </w:r>
        <w:r w:rsidRPr="001F0B21">
          <w:rPr>
            <w:rStyle w:val="Hyperlink"/>
            <w:rFonts w:hint="eastAsia"/>
            <w:rtl/>
          </w:rPr>
          <w:t>خ</w:t>
        </w:r>
        <w:r w:rsidRPr="001F0B21">
          <w:rPr>
            <w:rStyle w:val="Hyperlink"/>
            <w:rtl/>
          </w:rPr>
          <w:t xml:space="preserve"> صدوق، ج1، ص345.</w:t>
        </w:r>
      </w:hyperlink>
    </w:p>
  </w:footnote>
  <w:footnote w:id="8">
    <w:p w14:paraId="1687756A" w14:textId="5F2AFACD" w:rsidR="00E52863" w:rsidRPr="00E52863" w:rsidRDefault="00E52863" w:rsidP="00E52863">
      <w:pPr>
        <w:pStyle w:val="FootnoteText"/>
      </w:pPr>
      <w:r w:rsidRPr="00E52863">
        <w:footnoteRef/>
      </w:r>
      <w:r w:rsidRPr="00E52863">
        <w:rPr>
          <w:rtl/>
        </w:rPr>
        <w:t xml:space="preserve"> </w:t>
      </w:r>
      <w:hyperlink r:id="rId8" w:history="1">
        <w:r w:rsidRPr="00E52863">
          <w:rPr>
            <w:rStyle w:val="Hyperlink"/>
            <w:rFonts w:hint="eastAsia"/>
            <w:rtl/>
          </w:rPr>
          <w:t>العروة</w:t>
        </w:r>
        <w:r w:rsidRPr="00E52863">
          <w:rPr>
            <w:rStyle w:val="Hyperlink"/>
            <w:rtl/>
          </w:rPr>
          <w:t xml:space="preserve"> الوثق</w:t>
        </w:r>
        <w:r w:rsidRPr="00E52863">
          <w:rPr>
            <w:rStyle w:val="Hyperlink"/>
            <w:rFonts w:hint="cs"/>
            <w:rtl/>
          </w:rPr>
          <w:t>ی</w:t>
        </w:r>
        <w:r w:rsidRPr="00E52863">
          <w:rPr>
            <w:rStyle w:val="Hyperlink"/>
            <w:rFonts w:hint="eastAsia"/>
            <w:rtl/>
          </w:rPr>
          <w:t>،</w:t>
        </w:r>
        <w:r w:rsidRPr="00E52863">
          <w:rPr>
            <w:rStyle w:val="Hyperlink"/>
            <w:rtl/>
          </w:rPr>
          <w:t xml:space="preserve"> الس</w:t>
        </w:r>
        <w:r w:rsidRPr="00E52863">
          <w:rPr>
            <w:rStyle w:val="Hyperlink"/>
            <w:rFonts w:hint="cs"/>
            <w:rtl/>
          </w:rPr>
          <w:t>ی</w:t>
        </w:r>
        <w:r w:rsidRPr="00E52863">
          <w:rPr>
            <w:rStyle w:val="Hyperlink"/>
            <w:rFonts w:hint="eastAsia"/>
            <w:rtl/>
          </w:rPr>
          <w:t>د</w:t>
        </w:r>
        <w:r w:rsidRPr="00E52863">
          <w:rPr>
            <w:rStyle w:val="Hyperlink"/>
            <w:rtl/>
          </w:rPr>
          <w:t xml:space="preserve"> محمد کاظم الطباطبائ</w:t>
        </w:r>
        <w:r w:rsidRPr="00E52863">
          <w:rPr>
            <w:rStyle w:val="Hyperlink"/>
            <w:rFonts w:hint="cs"/>
            <w:rtl/>
          </w:rPr>
          <w:t>ی</w:t>
        </w:r>
        <w:r w:rsidRPr="00E52863">
          <w:rPr>
            <w:rStyle w:val="Hyperlink"/>
            <w:rtl/>
          </w:rPr>
          <w:t xml:space="preserve"> ال</w:t>
        </w:r>
        <w:r w:rsidRPr="00E52863">
          <w:rPr>
            <w:rStyle w:val="Hyperlink"/>
            <w:rFonts w:hint="cs"/>
            <w:rtl/>
          </w:rPr>
          <w:t>ی</w:t>
        </w:r>
        <w:r w:rsidRPr="00E52863">
          <w:rPr>
            <w:rStyle w:val="Hyperlink"/>
            <w:rFonts w:hint="eastAsia"/>
            <w:rtl/>
          </w:rPr>
          <w:t>زد</w:t>
        </w:r>
        <w:r w:rsidRPr="00E52863">
          <w:rPr>
            <w:rStyle w:val="Hyperlink"/>
            <w:rFonts w:hint="cs"/>
            <w:rtl/>
          </w:rPr>
          <w:t>ی</w:t>
        </w:r>
        <w:r w:rsidRPr="00E52863">
          <w:rPr>
            <w:rStyle w:val="Hyperlink"/>
            <w:rFonts w:hint="eastAsia"/>
            <w:rtl/>
          </w:rPr>
          <w:t>،</w:t>
        </w:r>
        <w:r w:rsidRPr="00E52863">
          <w:rPr>
            <w:rStyle w:val="Hyperlink"/>
            <w:rtl/>
          </w:rPr>
          <w:t xml:space="preserve"> ج1، ص658.</w:t>
        </w:r>
      </w:hyperlink>
    </w:p>
  </w:footnote>
  <w:footnote w:id="9">
    <w:p w14:paraId="62279984" w14:textId="05105E78" w:rsidR="00B5759B" w:rsidRPr="00B5759B" w:rsidRDefault="00B5759B" w:rsidP="00B5759B">
      <w:pPr>
        <w:pStyle w:val="FootnoteText"/>
      </w:pPr>
      <w:r w:rsidRPr="00B5759B">
        <w:footnoteRef/>
      </w:r>
      <w:r w:rsidRPr="00B5759B">
        <w:rPr>
          <w:rtl/>
        </w:rPr>
        <w:t xml:space="preserve"> </w:t>
      </w:r>
      <w:hyperlink r:id="rId9" w:history="1">
        <w:r w:rsidRPr="00B5759B">
          <w:rPr>
            <w:rStyle w:val="Hyperlink"/>
            <w:rFonts w:hint="eastAsia"/>
            <w:rtl/>
          </w:rPr>
          <w:t>العروة</w:t>
        </w:r>
        <w:r w:rsidRPr="00B5759B">
          <w:rPr>
            <w:rStyle w:val="Hyperlink"/>
            <w:rtl/>
          </w:rPr>
          <w:t xml:space="preserve"> الوثق</w:t>
        </w:r>
        <w:r w:rsidRPr="00B5759B">
          <w:rPr>
            <w:rStyle w:val="Hyperlink"/>
            <w:rFonts w:hint="cs"/>
            <w:rtl/>
          </w:rPr>
          <w:t>ی</w:t>
        </w:r>
        <w:r w:rsidRPr="00B5759B">
          <w:rPr>
            <w:rStyle w:val="Hyperlink"/>
            <w:rFonts w:hint="eastAsia"/>
            <w:rtl/>
          </w:rPr>
          <w:t>،</w:t>
        </w:r>
        <w:r w:rsidRPr="00B5759B">
          <w:rPr>
            <w:rStyle w:val="Hyperlink"/>
            <w:rtl/>
          </w:rPr>
          <w:t xml:space="preserve"> الس</w:t>
        </w:r>
        <w:r w:rsidRPr="00B5759B">
          <w:rPr>
            <w:rStyle w:val="Hyperlink"/>
            <w:rFonts w:hint="cs"/>
            <w:rtl/>
          </w:rPr>
          <w:t>ی</w:t>
        </w:r>
        <w:r w:rsidRPr="00B5759B">
          <w:rPr>
            <w:rStyle w:val="Hyperlink"/>
            <w:rFonts w:hint="eastAsia"/>
            <w:rtl/>
          </w:rPr>
          <w:t>د</w:t>
        </w:r>
        <w:r w:rsidRPr="00B5759B">
          <w:rPr>
            <w:rStyle w:val="Hyperlink"/>
            <w:rtl/>
          </w:rPr>
          <w:t xml:space="preserve"> محمد کاظم الطباطبائ</w:t>
        </w:r>
        <w:r w:rsidRPr="00B5759B">
          <w:rPr>
            <w:rStyle w:val="Hyperlink"/>
            <w:rFonts w:hint="cs"/>
            <w:rtl/>
          </w:rPr>
          <w:t>ی</w:t>
        </w:r>
        <w:r w:rsidRPr="00B5759B">
          <w:rPr>
            <w:rStyle w:val="Hyperlink"/>
            <w:rtl/>
          </w:rPr>
          <w:t xml:space="preserve"> ال</w:t>
        </w:r>
        <w:r w:rsidRPr="00B5759B">
          <w:rPr>
            <w:rStyle w:val="Hyperlink"/>
            <w:rFonts w:hint="cs"/>
            <w:rtl/>
          </w:rPr>
          <w:t>ی</w:t>
        </w:r>
        <w:r w:rsidRPr="00B5759B">
          <w:rPr>
            <w:rStyle w:val="Hyperlink"/>
            <w:rFonts w:hint="eastAsia"/>
            <w:rtl/>
          </w:rPr>
          <w:t>زد</w:t>
        </w:r>
        <w:r w:rsidRPr="00B5759B">
          <w:rPr>
            <w:rStyle w:val="Hyperlink"/>
            <w:rFonts w:hint="cs"/>
            <w:rtl/>
          </w:rPr>
          <w:t>ی</w:t>
        </w:r>
        <w:r w:rsidRPr="00B5759B">
          <w:rPr>
            <w:rStyle w:val="Hyperlink"/>
            <w:rFonts w:hint="eastAsia"/>
            <w:rtl/>
          </w:rPr>
          <w:t>،</w:t>
        </w:r>
        <w:r w:rsidRPr="00B5759B">
          <w:rPr>
            <w:rStyle w:val="Hyperlink"/>
            <w:rtl/>
          </w:rPr>
          <w:t xml:space="preserve"> ج1، ص658.</w:t>
        </w:r>
      </w:hyperlink>
    </w:p>
  </w:footnote>
  <w:footnote w:id="10">
    <w:p w14:paraId="44B877FC" w14:textId="66EA8DBE" w:rsidR="00A26E42" w:rsidRPr="00A26E42" w:rsidRDefault="00A26E42" w:rsidP="00A26E42">
      <w:pPr>
        <w:pStyle w:val="FootnoteText"/>
      </w:pPr>
      <w:r w:rsidRPr="00A26E42">
        <w:footnoteRef/>
      </w:r>
      <w:r w:rsidRPr="00A26E42">
        <w:rPr>
          <w:rtl/>
        </w:rPr>
        <w:t xml:space="preserve"> </w:t>
      </w:r>
      <w:hyperlink r:id="rId10" w:history="1">
        <w:r w:rsidRPr="00A26E42">
          <w:rPr>
            <w:rStyle w:val="Hyperlink"/>
            <w:rFonts w:hint="eastAsia"/>
            <w:rtl/>
          </w:rPr>
          <w:t>العروة</w:t>
        </w:r>
        <w:r w:rsidRPr="00A26E42">
          <w:rPr>
            <w:rStyle w:val="Hyperlink"/>
            <w:rtl/>
          </w:rPr>
          <w:t xml:space="preserve"> الوثق</w:t>
        </w:r>
        <w:r w:rsidRPr="00A26E42">
          <w:rPr>
            <w:rStyle w:val="Hyperlink"/>
            <w:rFonts w:hint="cs"/>
            <w:rtl/>
          </w:rPr>
          <w:t>ی</w:t>
        </w:r>
        <w:r w:rsidRPr="00A26E42">
          <w:rPr>
            <w:rStyle w:val="Hyperlink"/>
            <w:rFonts w:hint="eastAsia"/>
            <w:rtl/>
          </w:rPr>
          <w:t>،</w:t>
        </w:r>
        <w:r w:rsidRPr="00A26E42">
          <w:rPr>
            <w:rStyle w:val="Hyperlink"/>
            <w:rtl/>
          </w:rPr>
          <w:t xml:space="preserve"> الس</w:t>
        </w:r>
        <w:r w:rsidRPr="00A26E42">
          <w:rPr>
            <w:rStyle w:val="Hyperlink"/>
            <w:rFonts w:hint="cs"/>
            <w:rtl/>
          </w:rPr>
          <w:t>ی</w:t>
        </w:r>
        <w:r w:rsidRPr="00A26E42">
          <w:rPr>
            <w:rStyle w:val="Hyperlink"/>
            <w:rFonts w:hint="eastAsia"/>
            <w:rtl/>
          </w:rPr>
          <w:t>د</w:t>
        </w:r>
        <w:r w:rsidRPr="00A26E42">
          <w:rPr>
            <w:rStyle w:val="Hyperlink"/>
            <w:rtl/>
          </w:rPr>
          <w:t xml:space="preserve"> محمد کاظم الطباطبائ</w:t>
        </w:r>
        <w:r w:rsidRPr="00A26E42">
          <w:rPr>
            <w:rStyle w:val="Hyperlink"/>
            <w:rFonts w:hint="cs"/>
            <w:rtl/>
          </w:rPr>
          <w:t>ی</w:t>
        </w:r>
        <w:r w:rsidRPr="00A26E42">
          <w:rPr>
            <w:rStyle w:val="Hyperlink"/>
            <w:rtl/>
          </w:rPr>
          <w:t xml:space="preserve"> ال</w:t>
        </w:r>
        <w:r w:rsidRPr="00A26E42">
          <w:rPr>
            <w:rStyle w:val="Hyperlink"/>
            <w:rFonts w:hint="cs"/>
            <w:rtl/>
          </w:rPr>
          <w:t>ی</w:t>
        </w:r>
        <w:r w:rsidRPr="00A26E42">
          <w:rPr>
            <w:rStyle w:val="Hyperlink"/>
            <w:rFonts w:hint="eastAsia"/>
            <w:rtl/>
          </w:rPr>
          <w:t>زد</w:t>
        </w:r>
        <w:r w:rsidRPr="00A26E42">
          <w:rPr>
            <w:rStyle w:val="Hyperlink"/>
            <w:rFonts w:hint="cs"/>
            <w:rtl/>
          </w:rPr>
          <w:t>ی</w:t>
        </w:r>
        <w:r w:rsidRPr="00A26E42">
          <w:rPr>
            <w:rStyle w:val="Hyperlink"/>
            <w:rFonts w:hint="eastAsia"/>
            <w:rtl/>
          </w:rPr>
          <w:t>،</w:t>
        </w:r>
        <w:r w:rsidRPr="00A26E42">
          <w:rPr>
            <w:rStyle w:val="Hyperlink"/>
            <w:rtl/>
          </w:rPr>
          <w:t xml:space="preserve"> ج1، ص658.</w:t>
        </w:r>
      </w:hyperlink>
    </w:p>
  </w:footnote>
  <w:footnote w:id="11">
    <w:p w14:paraId="0FC174FA" w14:textId="10BD014F" w:rsidR="002460DF" w:rsidRPr="002460DF" w:rsidRDefault="002460DF" w:rsidP="002460DF">
      <w:pPr>
        <w:pStyle w:val="FootnoteText"/>
      </w:pPr>
      <w:r w:rsidRPr="002460DF">
        <w:footnoteRef/>
      </w:r>
      <w:r w:rsidRPr="002460DF">
        <w:rPr>
          <w:rtl/>
        </w:rPr>
        <w:t xml:space="preserve"> </w:t>
      </w:r>
      <w:hyperlink r:id="rId11" w:history="1">
        <w:r w:rsidRPr="002460DF">
          <w:rPr>
            <w:rStyle w:val="Hyperlink"/>
            <w:rtl/>
          </w:rPr>
          <w:t>مفتاح الکرامه، س</w:t>
        </w:r>
        <w:r w:rsidRPr="002460DF">
          <w:rPr>
            <w:rStyle w:val="Hyperlink"/>
            <w:rFonts w:hint="cs"/>
            <w:rtl/>
          </w:rPr>
          <w:t>ی</w:t>
        </w:r>
        <w:r w:rsidRPr="002460DF">
          <w:rPr>
            <w:rStyle w:val="Hyperlink"/>
            <w:rFonts w:hint="eastAsia"/>
            <w:rtl/>
          </w:rPr>
          <w:t>د</w:t>
        </w:r>
        <w:r w:rsidRPr="002460DF">
          <w:rPr>
            <w:rStyle w:val="Hyperlink"/>
            <w:rtl/>
          </w:rPr>
          <w:t xml:space="preserve"> جواد حس</w:t>
        </w:r>
        <w:r w:rsidRPr="002460DF">
          <w:rPr>
            <w:rStyle w:val="Hyperlink"/>
            <w:rFonts w:hint="cs"/>
            <w:rtl/>
          </w:rPr>
          <w:t>ی</w:t>
        </w:r>
        <w:r w:rsidRPr="002460DF">
          <w:rPr>
            <w:rStyle w:val="Hyperlink"/>
            <w:rFonts w:hint="eastAsia"/>
            <w:rtl/>
          </w:rPr>
          <w:t>ن</w:t>
        </w:r>
        <w:r w:rsidRPr="002460DF">
          <w:rPr>
            <w:rStyle w:val="Hyperlink"/>
            <w:rFonts w:hint="cs"/>
            <w:rtl/>
          </w:rPr>
          <w:t>ی</w:t>
        </w:r>
        <w:r w:rsidRPr="002460DF">
          <w:rPr>
            <w:rStyle w:val="Hyperlink"/>
            <w:rtl/>
          </w:rPr>
          <w:t xml:space="preserve"> عامل</w:t>
        </w:r>
        <w:r w:rsidRPr="002460DF">
          <w:rPr>
            <w:rStyle w:val="Hyperlink"/>
            <w:rFonts w:hint="cs"/>
            <w:rtl/>
          </w:rPr>
          <w:t>ی</w:t>
        </w:r>
        <w:r w:rsidRPr="002460DF">
          <w:rPr>
            <w:rStyle w:val="Hyperlink"/>
            <w:rFonts w:hint="eastAsia"/>
            <w:rtl/>
          </w:rPr>
          <w:t>،</w:t>
        </w:r>
        <w:r w:rsidRPr="002460DF">
          <w:rPr>
            <w:rStyle w:val="Hyperlink"/>
            <w:rtl/>
          </w:rPr>
          <w:t xml:space="preserve"> ج2، ص364.</w:t>
        </w:r>
      </w:hyperlink>
    </w:p>
  </w:footnote>
  <w:footnote w:id="12">
    <w:p w14:paraId="1038CFC7" w14:textId="71FD798A" w:rsidR="002460DF" w:rsidRPr="002460DF" w:rsidRDefault="002460DF" w:rsidP="002460DF">
      <w:pPr>
        <w:pStyle w:val="FootnoteText"/>
      </w:pPr>
      <w:r w:rsidRPr="002460DF">
        <w:footnoteRef/>
      </w:r>
      <w:r w:rsidRPr="002460DF">
        <w:rPr>
          <w:rtl/>
        </w:rPr>
        <w:t xml:space="preserve"> </w:t>
      </w:r>
      <w:hyperlink r:id="rId12" w:history="1">
        <w:r w:rsidRPr="002460DF">
          <w:rPr>
            <w:rStyle w:val="Hyperlink"/>
            <w:rtl/>
          </w:rPr>
          <w:t>ذکر</w:t>
        </w:r>
        <w:r w:rsidRPr="002460DF">
          <w:rPr>
            <w:rStyle w:val="Hyperlink"/>
            <w:rFonts w:hint="cs"/>
            <w:rtl/>
          </w:rPr>
          <w:t>ی</w:t>
        </w:r>
        <w:r w:rsidRPr="002460DF">
          <w:rPr>
            <w:rStyle w:val="Hyperlink"/>
            <w:rtl/>
          </w:rPr>
          <w:t xml:space="preserve"> الش</w:t>
        </w:r>
        <w:r w:rsidRPr="002460DF">
          <w:rPr>
            <w:rStyle w:val="Hyperlink"/>
            <w:rFonts w:hint="cs"/>
            <w:rtl/>
          </w:rPr>
          <w:t>ی</w:t>
        </w:r>
        <w:r w:rsidRPr="002460DF">
          <w:rPr>
            <w:rStyle w:val="Hyperlink"/>
            <w:rFonts w:hint="eastAsia"/>
            <w:rtl/>
          </w:rPr>
          <w:t>عه،</w:t>
        </w:r>
        <w:r w:rsidRPr="002460DF">
          <w:rPr>
            <w:rStyle w:val="Hyperlink"/>
            <w:rtl/>
          </w:rPr>
          <w:t xml:space="preserve"> محمد بن مک</w:t>
        </w:r>
        <w:r w:rsidRPr="002460DF">
          <w:rPr>
            <w:rStyle w:val="Hyperlink"/>
            <w:rFonts w:hint="cs"/>
            <w:rtl/>
          </w:rPr>
          <w:t>ی</w:t>
        </w:r>
        <w:r w:rsidRPr="002460DF">
          <w:rPr>
            <w:rStyle w:val="Hyperlink"/>
            <w:rtl/>
          </w:rPr>
          <w:t xml:space="preserve"> (الش</w:t>
        </w:r>
        <w:r w:rsidRPr="002460DF">
          <w:rPr>
            <w:rStyle w:val="Hyperlink"/>
            <w:rFonts w:hint="cs"/>
            <w:rtl/>
          </w:rPr>
          <w:t>ی</w:t>
        </w:r>
        <w:r w:rsidRPr="002460DF">
          <w:rPr>
            <w:rStyle w:val="Hyperlink"/>
            <w:rFonts w:hint="eastAsia"/>
            <w:rtl/>
          </w:rPr>
          <w:t>هد</w:t>
        </w:r>
        <w:r w:rsidRPr="002460DF">
          <w:rPr>
            <w:rStyle w:val="Hyperlink"/>
            <w:rtl/>
          </w:rPr>
          <w:t xml:space="preserve"> الاول)، ج1، ص189.</w:t>
        </w:r>
      </w:hyperlink>
    </w:p>
  </w:footnote>
  <w:footnote w:id="13">
    <w:p w14:paraId="13999043" w14:textId="5A3211B9" w:rsidR="00EB7267" w:rsidRDefault="00EB7267">
      <w:pPr>
        <w:pStyle w:val="FootnoteText"/>
      </w:pPr>
      <w:r>
        <w:rPr>
          <w:rStyle w:val="FootnoteReference"/>
        </w:rPr>
        <w:footnoteRef/>
      </w:r>
      <w:r>
        <w:rPr>
          <w:rtl/>
        </w:rPr>
        <w:t xml:space="preserve"> </w:t>
      </w:r>
      <w:r>
        <w:rPr>
          <w:rFonts w:hint="cs"/>
          <w:rtl/>
        </w:rPr>
        <w:t>.</w:t>
      </w:r>
      <w:r w:rsidRPr="00EB7267">
        <w:rPr>
          <w:rtl/>
        </w:rPr>
        <w:t xml:space="preserve"> موسوعة ابن إدر</w:t>
      </w:r>
      <w:r w:rsidRPr="00EB7267">
        <w:rPr>
          <w:rFonts w:hint="cs"/>
          <w:rtl/>
        </w:rPr>
        <w:t>ی</w:t>
      </w:r>
      <w:r w:rsidRPr="00EB7267">
        <w:rPr>
          <w:rFonts w:hint="eastAsia"/>
          <w:rtl/>
        </w:rPr>
        <w:t>س</w:t>
      </w:r>
      <w:r w:rsidRPr="00EB7267">
        <w:rPr>
          <w:rtl/>
        </w:rPr>
        <w:t xml:space="preserve"> الحلي (کتاب السرائر (الحاوي لتحر</w:t>
      </w:r>
      <w:r w:rsidRPr="00EB7267">
        <w:rPr>
          <w:rFonts w:hint="cs"/>
          <w:rtl/>
        </w:rPr>
        <w:t>ی</w:t>
      </w:r>
      <w:r w:rsidRPr="00EB7267">
        <w:rPr>
          <w:rFonts w:hint="eastAsia"/>
          <w:rtl/>
        </w:rPr>
        <w:t>ر</w:t>
      </w:r>
      <w:r w:rsidRPr="00EB7267">
        <w:rPr>
          <w:rtl/>
        </w:rPr>
        <w:t xml:space="preserve"> الفتاو</w:t>
      </w:r>
      <w:r w:rsidRPr="00EB7267">
        <w:rPr>
          <w:rFonts w:hint="cs"/>
          <w:rtl/>
        </w:rPr>
        <w:t>ی</w:t>
      </w:r>
      <w:r w:rsidRPr="00EB7267">
        <w:rPr>
          <w:rtl/>
        </w:rPr>
        <w:t>))، جلد: ۸، صفحه: ۳۳۵</w:t>
      </w:r>
      <w:r>
        <w:rPr>
          <w:rFonts w:hint="cs"/>
          <w:rtl/>
        </w:rPr>
        <w:t xml:space="preserve">. </w:t>
      </w:r>
    </w:p>
  </w:footnote>
  <w:footnote w:id="14">
    <w:p w14:paraId="0C5909F5" w14:textId="7C5618A9" w:rsidR="006336E5" w:rsidRPr="006336E5" w:rsidRDefault="006336E5" w:rsidP="006336E5">
      <w:pPr>
        <w:pStyle w:val="FootnoteText"/>
      </w:pPr>
      <w:r w:rsidRPr="006336E5">
        <w:footnoteRef/>
      </w:r>
      <w:r w:rsidRPr="006336E5">
        <w:rPr>
          <w:rtl/>
        </w:rPr>
        <w:t xml:space="preserve"> </w:t>
      </w:r>
      <w:hyperlink r:id="rId13" w:history="1">
        <w:r w:rsidRPr="006336E5">
          <w:rPr>
            <w:rStyle w:val="Hyperlink"/>
            <w:rFonts w:hint="eastAsia"/>
            <w:rtl/>
          </w:rPr>
          <w:t>تهذ</w:t>
        </w:r>
        <w:r w:rsidRPr="006336E5">
          <w:rPr>
            <w:rStyle w:val="Hyperlink"/>
            <w:rFonts w:hint="cs"/>
            <w:rtl/>
          </w:rPr>
          <w:t>ی</w:t>
        </w:r>
        <w:r w:rsidRPr="006336E5">
          <w:rPr>
            <w:rStyle w:val="Hyperlink"/>
            <w:rFonts w:hint="eastAsia"/>
            <w:rtl/>
          </w:rPr>
          <w:t>ب</w:t>
        </w:r>
        <w:r w:rsidRPr="006336E5">
          <w:rPr>
            <w:rStyle w:val="Hyperlink"/>
            <w:rtl/>
          </w:rPr>
          <w:t xml:space="preserve"> الاحکام، ش</w:t>
        </w:r>
        <w:r w:rsidRPr="006336E5">
          <w:rPr>
            <w:rStyle w:val="Hyperlink"/>
            <w:rFonts w:hint="cs"/>
            <w:rtl/>
          </w:rPr>
          <w:t>ی</w:t>
        </w:r>
        <w:r w:rsidRPr="006336E5">
          <w:rPr>
            <w:rStyle w:val="Hyperlink"/>
            <w:rFonts w:hint="eastAsia"/>
            <w:rtl/>
          </w:rPr>
          <w:t>خ</w:t>
        </w:r>
        <w:r w:rsidRPr="006336E5">
          <w:rPr>
            <w:rStyle w:val="Hyperlink"/>
            <w:rtl/>
          </w:rPr>
          <w:t xml:space="preserve"> طوس</w:t>
        </w:r>
        <w:r w:rsidRPr="006336E5">
          <w:rPr>
            <w:rStyle w:val="Hyperlink"/>
            <w:rFonts w:hint="cs"/>
            <w:rtl/>
          </w:rPr>
          <w:t>ی</w:t>
        </w:r>
        <w:r w:rsidRPr="006336E5">
          <w:rPr>
            <w:rStyle w:val="Hyperlink"/>
            <w:rFonts w:hint="eastAsia"/>
            <w:rtl/>
          </w:rPr>
          <w:t>،</w:t>
        </w:r>
        <w:r w:rsidRPr="006336E5">
          <w:rPr>
            <w:rStyle w:val="Hyperlink"/>
            <w:rtl/>
          </w:rPr>
          <w:t xml:space="preserve"> ج2، ص98.</w:t>
        </w:r>
      </w:hyperlink>
    </w:p>
  </w:footnote>
  <w:footnote w:id="15">
    <w:p w14:paraId="378A0B45" w14:textId="68627FFA" w:rsidR="00CE69E4" w:rsidRPr="00CE69E4" w:rsidRDefault="00CE69E4" w:rsidP="00CE69E4">
      <w:pPr>
        <w:pStyle w:val="FootnoteText"/>
      </w:pPr>
      <w:r w:rsidRPr="00CE69E4">
        <w:footnoteRef/>
      </w:r>
      <w:r w:rsidRPr="00CE69E4">
        <w:rPr>
          <w:rtl/>
        </w:rPr>
        <w:t xml:space="preserve"> </w:t>
      </w:r>
      <w:hyperlink r:id="rId14" w:history="1">
        <w:r w:rsidRPr="00CE69E4">
          <w:rPr>
            <w:rStyle w:val="Hyperlink"/>
            <w:rFonts w:hint="eastAsia"/>
            <w:rtl/>
          </w:rPr>
          <w:t>الحدائق</w:t>
        </w:r>
        <w:r w:rsidRPr="00CE69E4">
          <w:rPr>
            <w:rStyle w:val="Hyperlink"/>
            <w:rtl/>
          </w:rPr>
          <w:t xml:space="preserve"> الناضرة ف</w:t>
        </w:r>
        <w:r w:rsidRPr="00CE69E4">
          <w:rPr>
            <w:rStyle w:val="Hyperlink"/>
            <w:rFonts w:hint="cs"/>
            <w:rtl/>
          </w:rPr>
          <w:t>ی</w:t>
        </w:r>
        <w:r w:rsidRPr="00CE69E4">
          <w:rPr>
            <w:rStyle w:val="Hyperlink"/>
            <w:rtl/>
          </w:rPr>
          <w:t xml:space="preserve"> أحکام العترة الطاهرة، </w:t>
        </w:r>
        <w:r w:rsidRPr="00CE69E4">
          <w:rPr>
            <w:rStyle w:val="Hyperlink"/>
            <w:rFonts w:hint="cs"/>
            <w:rtl/>
          </w:rPr>
          <w:t>ی</w:t>
        </w:r>
        <w:r w:rsidRPr="00CE69E4">
          <w:rPr>
            <w:rStyle w:val="Hyperlink"/>
            <w:rFonts w:hint="eastAsia"/>
            <w:rtl/>
          </w:rPr>
          <w:t>وسف</w:t>
        </w:r>
        <w:r w:rsidRPr="00CE69E4">
          <w:rPr>
            <w:rStyle w:val="Hyperlink"/>
            <w:rtl/>
          </w:rPr>
          <w:t xml:space="preserve"> بن أحمد البحران</w:t>
        </w:r>
        <w:r w:rsidRPr="00CE69E4">
          <w:rPr>
            <w:rStyle w:val="Hyperlink"/>
            <w:rFonts w:hint="cs"/>
            <w:rtl/>
          </w:rPr>
          <w:t>ی</w:t>
        </w:r>
        <w:r w:rsidRPr="00CE69E4">
          <w:rPr>
            <w:rStyle w:val="Hyperlink"/>
            <w:rtl/>
          </w:rPr>
          <w:t xml:space="preserve"> (صاحب الحدائق)، ج8، ص465.</w:t>
        </w:r>
      </w:hyperlink>
    </w:p>
  </w:footnote>
  <w:footnote w:id="16">
    <w:p w14:paraId="7DE0225F" w14:textId="4C63C712" w:rsidR="00DD0D26" w:rsidRPr="00DD0D26" w:rsidRDefault="00DD0D26" w:rsidP="00DD0D26">
      <w:pPr>
        <w:pStyle w:val="FootnoteText"/>
      </w:pPr>
      <w:r w:rsidRPr="00DD0D26">
        <w:footnoteRef/>
      </w:r>
      <w:r w:rsidRPr="00DD0D26">
        <w:rPr>
          <w:rtl/>
        </w:rPr>
        <w:t xml:space="preserve"> </w:t>
      </w:r>
      <w:hyperlink r:id="rId15" w:history="1">
        <w:r w:rsidRPr="00DD0D26">
          <w:rPr>
            <w:rStyle w:val="Hyperlink"/>
            <w:rtl/>
          </w:rPr>
          <w:t>موسوعة الامام الخوئ</w:t>
        </w:r>
        <w:r w:rsidRPr="00DD0D26">
          <w:rPr>
            <w:rStyle w:val="Hyperlink"/>
            <w:rFonts w:hint="cs"/>
            <w:rtl/>
          </w:rPr>
          <w:t>ی</w:t>
        </w:r>
        <w:r w:rsidRPr="00DD0D26">
          <w:rPr>
            <w:rStyle w:val="Hyperlink"/>
            <w:rFonts w:hint="eastAsia"/>
            <w:rtl/>
          </w:rPr>
          <w:t>،</w:t>
        </w:r>
        <w:r w:rsidRPr="00DD0D26">
          <w:rPr>
            <w:rStyle w:val="Hyperlink"/>
            <w:rtl/>
          </w:rPr>
          <w:t xml:space="preserve"> الس</w:t>
        </w:r>
        <w:r w:rsidRPr="00DD0D26">
          <w:rPr>
            <w:rStyle w:val="Hyperlink"/>
            <w:rFonts w:hint="cs"/>
            <w:rtl/>
          </w:rPr>
          <w:t>ی</w:t>
        </w:r>
        <w:r w:rsidRPr="00DD0D26">
          <w:rPr>
            <w:rStyle w:val="Hyperlink"/>
            <w:rFonts w:hint="eastAsia"/>
            <w:rtl/>
          </w:rPr>
          <w:t>د</w:t>
        </w:r>
        <w:r w:rsidRPr="00DD0D26">
          <w:rPr>
            <w:rStyle w:val="Hyperlink"/>
            <w:rtl/>
          </w:rPr>
          <w:t xml:space="preserve"> أبوالقاسم الخوئ</w:t>
        </w:r>
        <w:r w:rsidRPr="00DD0D26">
          <w:rPr>
            <w:rStyle w:val="Hyperlink"/>
            <w:rFonts w:hint="cs"/>
            <w:rtl/>
          </w:rPr>
          <w:t>ی</w:t>
        </w:r>
        <w:r w:rsidRPr="00DD0D26">
          <w:rPr>
            <w:rStyle w:val="Hyperlink"/>
            <w:rFonts w:hint="eastAsia"/>
            <w:rtl/>
          </w:rPr>
          <w:t>،</w:t>
        </w:r>
        <w:r w:rsidRPr="00DD0D26">
          <w:rPr>
            <w:rStyle w:val="Hyperlink"/>
            <w:rtl/>
          </w:rPr>
          <w:t xml:space="preserve"> ج14، ص372.</w:t>
        </w:r>
      </w:hyperlink>
    </w:p>
  </w:footnote>
  <w:footnote w:id="17">
    <w:p w14:paraId="0CBC6CB1" w14:textId="33225FE0" w:rsidR="006336E5" w:rsidRPr="006336E5" w:rsidRDefault="006336E5" w:rsidP="006336E5">
      <w:pPr>
        <w:pStyle w:val="FootnoteText"/>
      </w:pPr>
      <w:r w:rsidRPr="006336E5">
        <w:footnoteRef/>
      </w:r>
      <w:r w:rsidRPr="006336E5">
        <w:rPr>
          <w:rtl/>
        </w:rPr>
        <w:t xml:space="preserve"> </w:t>
      </w:r>
      <w:hyperlink r:id="rId16" w:history="1">
        <w:r w:rsidRPr="006336E5">
          <w:rPr>
            <w:rStyle w:val="Hyperlink"/>
            <w:rtl/>
          </w:rPr>
          <w:t xml:space="preserve">من لا </w:t>
        </w:r>
        <w:r w:rsidRPr="006336E5">
          <w:rPr>
            <w:rStyle w:val="Hyperlink"/>
            <w:rFonts w:hint="cs"/>
            <w:rtl/>
          </w:rPr>
          <w:t>ی</w:t>
        </w:r>
        <w:r w:rsidRPr="006336E5">
          <w:rPr>
            <w:rStyle w:val="Hyperlink"/>
            <w:rFonts w:hint="eastAsia"/>
            <w:rtl/>
          </w:rPr>
          <w:t>حضره</w:t>
        </w:r>
        <w:r w:rsidRPr="006336E5">
          <w:rPr>
            <w:rStyle w:val="Hyperlink"/>
            <w:rtl/>
          </w:rPr>
          <w:t xml:space="preserve"> الفق</w:t>
        </w:r>
        <w:r w:rsidRPr="006336E5">
          <w:rPr>
            <w:rStyle w:val="Hyperlink"/>
            <w:rFonts w:hint="cs"/>
            <w:rtl/>
          </w:rPr>
          <w:t>ی</w:t>
        </w:r>
        <w:r w:rsidRPr="006336E5">
          <w:rPr>
            <w:rStyle w:val="Hyperlink"/>
            <w:rFonts w:hint="eastAsia"/>
            <w:rtl/>
          </w:rPr>
          <w:t>ه،</w:t>
        </w:r>
        <w:r w:rsidRPr="006336E5">
          <w:rPr>
            <w:rStyle w:val="Hyperlink"/>
            <w:rtl/>
          </w:rPr>
          <w:t xml:space="preserve"> ش</w:t>
        </w:r>
        <w:r w:rsidRPr="006336E5">
          <w:rPr>
            <w:rStyle w:val="Hyperlink"/>
            <w:rFonts w:hint="cs"/>
            <w:rtl/>
          </w:rPr>
          <w:t>ی</w:t>
        </w:r>
        <w:r w:rsidRPr="006336E5">
          <w:rPr>
            <w:rStyle w:val="Hyperlink"/>
            <w:rFonts w:hint="eastAsia"/>
            <w:rtl/>
          </w:rPr>
          <w:t>خ</w:t>
        </w:r>
        <w:r w:rsidRPr="006336E5">
          <w:rPr>
            <w:rStyle w:val="Hyperlink"/>
            <w:rtl/>
          </w:rPr>
          <w:t xml:space="preserve"> صدوق، ج1، ص344.</w:t>
        </w:r>
      </w:hyperlink>
    </w:p>
  </w:footnote>
  <w:footnote w:id="18">
    <w:p w14:paraId="3EAA6ADE" w14:textId="0D16C655" w:rsidR="00DD0D26" w:rsidRPr="00DD0D26" w:rsidRDefault="00DD0D26" w:rsidP="00DD0D26">
      <w:pPr>
        <w:pStyle w:val="FootnoteText"/>
      </w:pPr>
      <w:r w:rsidRPr="00DD0D26">
        <w:footnoteRef/>
      </w:r>
      <w:r w:rsidRPr="00DD0D26">
        <w:rPr>
          <w:rtl/>
        </w:rPr>
        <w:t xml:space="preserve"> </w:t>
      </w:r>
      <w:hyperlink r:id="rId17" w:history="1">
        <w:r w:rsidRPr="00DD0D26">
          <w:rPr>
            <w:rStyle w:val="Hyperlink"/>
            <w:rtl/>
          </w:rPr>
          <w:t>تهذ</w:t>
        </w:r>
        <w:r w:rsidRPr="00DD0D26">
          <w:rPr>
            <w:rStyle w:val="Hyperlink"/>
            <w:rFonts w:hint="cs"/>
            <w:rtl/>
          </w:rPr>
          <w:t>ی</w:t>
        </w:r>
        <w:r w:rsidRPr="00DD0D26">
          <w:rPr>
            <w:rStyle w:val="Hyperlink"/>
            <w:rFonts w:hint="eastAsia"/>
            <w:rtl/>
          </w:rPr>
          <w:t>ب</w:t>
        </w:r>
        <w:r w:rsidRPr="00DD0D26">
          <w:rPr>
            <w:rStyle w:val="Hyperlink"/>
            <w:rtl/>
          </w:rPr>
          <w:t xml:space="preserve"> الاحکام، ش</w:t>
        </w:r>
        <w:r w:rsidRPr="00DD0D26">
          <w:rPr>
            <w:rStyle w:val="Hyperlink"/>
            <w:rFonts w:hint="cs"/>
            <w:rtl/>
          </w:rPr>
          <w:t>ی</w:t>
        </w:r>
        <w:r w:rsidRPr="00DD0D26">
          <w:rPr>
            <w:rStyle w:val="Hyperlink"/>
            <w:rFonts w:hint="eastAsia"/>
            <w:rtl/>
          </w:rPr>
          <w:t>خ</w:t>
        </w:r>
        <w:r w:rsidRPr="00DD0D26">
          <w:rPr>
            <w:rStyle w:val="Hyperlink"/>
            <w:rtl/>
          </w:rPr>
          <w:t xml:space="preserve"> طوس</w:t>
        </w:r>
        <w:r w:rsidRPr="00DD0D26">
          <w:rPr>
            <w:rStyle w:val="Hyperlink"/>
            <w:rFonts w:hint="cs"/>
            <w:rtl/>
          </w:rPr>
          <w:t>ی</w:t>
        </w:r>
        <w:r w:rsidRPr="00DD0D26">
          <w:rPr>
            <w:rStyle w:val="Hyperlink"/>
            <w:rFonts w:hint="eastAsia"/>
            <w:rtl/>
          </w:rPr>
          <w:t>،</w:t>
        </w:r>
        <w:r w:rsidRPr="00DD0D26">
          <w:rPr>
            <w:rStyle w:val="Hyperlink"/>
            <w:rtl/>
          </w:rPr>
          <w:t xml:space="preserve"> ج2، ص147.</w:t>
        </w:r>
      </w:hyperlink>
    </w:p>
  </w:footnote>
  <w:footnote w:id="19">
    <w:p w14:paraId="02A1D0B4" w14:textId="4677B2E9" w:rsidR="00D85D14" w:rsidRPr="00D85D14" w:rsidRDefault="00D85D14" w:rsidP="00D85D14">
      <w:pPr>
        <w:pStyle w:val="FootnoteText"/>
      </w:pPr>
      <w:r w:rsidRPr="00D85D14">
        <w:footnoteRef/>
      </w:r>
      <w:r w:rsidRPr="00D85D14">
        <w:rPr>
          <w:rtl/>
        </w:rPr>
        <w:t xml:space="preserve"> </w:t>
      </w:r>
      <w:hyperlink r:id="rId18" w:history="1">
        <w:r w:rsidRPr="00D85D14">
          <w:rPr>
            <w:rStyle w:val="Hyperlink"/>
            <w:rtl/>
          </w:rPr>
          <w:t>مصباح الفق</w:t>
        </w:r>
        <w:r w:rsidRPr="00D85D14">
          <w:rPr>
            <w:rStyle w:val="Hyperlink"/>
            <w:rFonts w:hint="cs"/>
            <w:rtl/>
          </w:rPr>
          <w:t>ی</w:t>
        </w:r>
        <w:r w:rsidRPr="00D85D14">
          <w:rPr>
            <w:rStyle w:val="Hyperlink"/>
            <w:rFonts w:hint="eastAsia"/>
            <w:rtl/>
          </w:rPr>
          <w:t>ه،</w:t>
        </w:r>
        <w:r w:rsidRPr="00D85D14">
          <w:rPr>
            <w:rStyle w:val="Hyperlink"/>
            <w:rtl/>
          </w:rPr>
          <w:t xml:space="preserve"> رضا همدان</w:t>
        </w:r>
        <w:r w:rsidRPr="00D85D14">
          <w:rPr>
            <w:rStyle w:val="Hyperlink"/>
            <w:rFonts w:hint="cs"/>
            <w:rtl/>
          </w:rPr>
          <w:t>ی</w:t>
        </w:r>
        <w:r w:rsidRPr="00D85D14">
          <w:rPr>
            <w:rStyle w:val="Hyperlink"/>
            <w:rFonts w:hint="eastAsia"/>
            <w:rtl/>
          </w:rPr>
          <w:t>،</w:t>
        </w:r>
        <w:r w:rsidRPr="00D85D14">
          <w:rPr>
            <w:rStyle w:val="Hyperlink"/>
            <w:rtl/>
          </w:rPr>
          <w:t xml:space="preserve"> ج12، ص252.</w:t>
        </w:r>
      </w:hyperlink>
    </w:p>
  </w:footnote>
  <w:footnote w:id="20">
    <w:p w14:paraId="6C2F7F99" w14:textId="6B5FB504" w:rsidR="00D85D14" w:rsidRPr="00D85D14" w:rsidRDefault="00D85D14" w:rsidP="00D85D14">
      <w:pPr>
        <w:pStyle w:val="FootnoteText"/>
      </w:pPr>
      <w:r w:rsidRPr="00D85D14">
        <w:footnoteRef/>
      </w:r>
      <w:r w:rsidRPr="00D85D14">
        <w:rPr>
          <w:rtl/>
        </w:rPr>
        <w:t xml:space="preserve"> </w:t>
      </w:r>
      <w:hyperlink r:id="rId19" w:history="1">
        <w:r w:rsidRPr="00D85D14">
          <w:rPr>
            <w:rStyle w:val="Hyperlink"/>
            <w:rtl/>
          </w:rPr>
          <w:t>مصباح الفق</w:t>
        </w:r>
        <w:r w:rsidRPr="00D85D14">
          <w:rPr>
            <w:rStyle w:val="Hyperlink"/>
            <w:rFonts w:hint="cs"/>
            <w:rtl/>
          </w:rPr>
          <w:t>ی</w:t>
        </w:r>
        <w:r w:rsidRPr="00D85D14">
          <w:rPr>
            <w:rStyle w:val="Hyperlink"/>
            <w:rFonts w:hint="eastAsia"/>
            <w:rtl/>
          </w:rPr>
          <w:t>ه،</w:t>
        </w:r>
        <w:r w:rsidRPr="00D85D14">
          <w:rPr>
            <w:rStyle w:val="Hyperlink"/>
            <w:rtl/>
          </w:rPr>
          <w:t xml:space="preserve"> رضا همدان</w:t>
        </w:r>
        <w:r w:rsidRPr="00D85D14">
          <w:rPr>
            <w:rStyle w:val="Hyperlink"/>
            <w:rFonts w:hint="cs"/>
            <w:rtl/>
          </w:rPr>
          <w:t>ی</w:t>
        </w:r>
        <w:r w:rsidRPr="00D85D14">
          <w:rPr>
            <w:rStyle w:val="Hyperlink"/>
            <w:rFonts w:hint="eastAsia"/>
            <w:rtl/>
          </w:rPr>
          <w:t>،</w:t>
        </w:r>
        <w:r w:rsidRPr="00D85D14">
          <w:rPr>
            <w:rStyle w:val="Hyperlink"/>
            <w:rtl/>
          </w:rPr>
          <w:t xml:space="preserve"> ج12، ص252.</w:t>
        </w:r>
      </w:hyperlink>
    </w:p>
  </w:footnote>
  <w:footnote w:id="21">
    <w:p w14:paraId="005E2F0C" w14:textId="4AA4B79E" w:rsidR="001C4944" w:rsidRDefault="001C4944">
      <w:pPr>
        <w:pStyle w:val="FootnoteText"/>
      </w:pPr>
      <w:r>
        <w:rPr>
          <w:rStyle w:val="FootnoteReference"/>
        </w:rPr>
        <w:footnoteRef/>
      </w:r>
      <w:r>
        <w:rPr>
          <w:rtl/>
        </w:rPr>
        <w:t xml:space="preserve"> </w:t>
      </w:r>
      <w:r>
        <w:rPr>
          <w:rFonts w:hint="cs"/>
          <w:rtl/>
        </w:rPr>
        <w:t>.</w:t>
      </w:r>
      <w:r w:rsidRPr="001C4944">
        <w:rPr>
          <w:rtl/>
        </w:rPr>
        <w:t xml:space="preserve"> تذکرة الفقهاء (ط الحد</w:t>
      </w:r>
      <w:r w:rsidRPr="001C4944">
        <w:rPr>
          <w:rFonts w:hint="cs"/>
          <w:rtl/>
        </w:rPr>
        <w:t>ی</w:t>
      </w:r>
      <w:r w:rsidRPr="001C4944">
        <w:rPr>
          <w:rFonts w:hint="eastAsia"/>
          <w:rtl/>
        </w:rPr>
        <w:t>ثة</w:t>
      </w:r>
      <w:r w:rsidRPr="001C4944">
        <w:rPr>
          <w:rtl/>
        </w:rPr>
        <w:t>: الطهارة إل</w:t>
      </w:r>
      <w:r w:rsidRPr="001C4944">
        <w:rPr>
          <w:rFonts w:hint="cs"/>
          <w:rtl/>
        </w:rPr>
        <w:t>ی</w:t>
      </w:r>
      <w:r w:rsidRPr="001C4944">
        <w:rPr>
          <w:rtl/>
        </w:rPr>
        <w:t xml:space="preserve"> الجعالة)، جلد: ۳، صفحه: ۱۵۲</w:t>
      </w:r>
      <w:r>
        <w:rPr>
          <w:rFonts w:hint="cs"/>
          <w:rtl/>
        </w:rPr>
        <w:t xml:space="preserve">. </w:t>
      </w:r>
    </w:p>
  </w:footnote>
  <w:footnote w:id="22">
    <w:p w14:paraId="7A2C4EDE" w14:textId="5FE50253" w:rsidR="0051698B" w:rsidRDefault="0051698B">
      <w:pPr>
        <w:pStyle w:val="FootnoteText"/>
      </w:pPr>
      <w:r>
        <w:rPr>
          <w:rStyle w:val="FootnoteReference"/>
        </w:rPr>
        <w:footnoteRef/>
      </w:r>
      <w:r>
        <w:rPr>
          <w:rtl/>
        </w:rPr>
        <w:t xml:space="preserve"> </w:t>
      </w:r>
      <w:r>
        <w:rPr>
          <w:rFonts w:hint="cs"/>
          <w:rtl/>
        </w:rPr>
        <w:t xml:space="preserve">.کتاب الصلاه، حائری، ص 217.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5F0F0" w14:textId="77777777"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C52947">
      <w:rPr>
        <w:b/>
        <w:bCs/>
        <w:sz w:val="20"/>
        <w:szCs w:val="24"/>
        <w:rtl/>
      </w:rPr>
      <w:t>094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C52947">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C52947">
      <w:rPr>
        <w:b/>
        <w:bCs/>
        <w:color w:val="632423" w:themeColor="accent2" w:themeShade="80"/>
        <w:sz w:val="20"/>
        <w:szCs w:val="24"/>
        <w:rtl/>
      </w:rPr>
      <w:t>شه</w:t>
    </w:r>
    <w:r w:rsidR="00C52947">
      <w:rPr>
        <w:rFonts w:hint="cs"/>
        <w:b/>
        <w:bCs/>
        <w:color w:val="632423" w:themeColor="accent2" w:themeShade="80"/>
        <w:sz w:val="20"/>
        <w:szCs w:val="24"/>
        <w:rtl/>
      </w:rPr>
      <w:t>ی</w:t>
    </w:r>
    <w:r w:rsidR="00C52947">
      <w:rPr>
        <w:rFonts w:hint="eastAsia"/>
        <w:b/>
        <w:bCs/>
        <w:color w:val="632423" w:themeColor="accent2" w:themeShade="80"/>
        <w:sz w:val="20"/>
        <w:szCs w:val="24"/>
        <w:rtl/>
      </w:rPr>
      <w:t>د</w:t>
    </w:r>
    <w:r w:rsidR="00C52947">
      <w:rPr>
        <w:rFonts w:hint="cs"/>
        <w:b/>
        <w:bCs/>
        <w:color w:val="632423" w:themeColor="accent2" w:themeShade="80"/>
        <w:sz w:val="20"/>
        <w:szCs w:val="24"/>
        <w:rtl/>
      </w:rPr>
      <w:t>ی</w:t>
    </w:r>
    <w:r w:rsidR="00C52947">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C52947">
      <w:rPr>
        <w:sz w:val="24"/>
        <w:szCs w:val="24"/>
        <w:rtl/>
      </w:rPr>
      <w:t>23 /11 /1401</w:t>
    </w:r>
  </w:p>
  <w:p w14:paraId="58A903DF" w14:textId="7777777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C52947">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C52947">
      <w:rPr>
        <w:sz w:val="24"/>
        <w:szCs w:val="24"/>
        <w:rtl/>
      </w:rPr>
      <w:t>س</w:t>
    </w:r>
    <w:r w:rsidR="00C52947">
      <w:rPr>
        <w:rFonts w:hint="cs"/>
        <w:sz w:val="24"/>
        <w:szCs w:val="24"/>
        <w:rtl/>
      </w:rPr>
      <w:t>ی</w:t>
    </w:r>
    <w:r w:rsidR="00C52947">
      <w:rPr>
        <w:rFonts w:hint="eastAsia"/>
        <w:sz w:val="24"/>
        <w:szCs w:val="24"/>
        <w:rtl/>
      </w:rPr>
      <w:t>درضا</w:t>
    </w:r>
    <w:r w:rsidR="00C52947">
      <w:rPr>
        <w:sz w:val="24"/>
        <w:szCs w:val="24"/>
        <w:rtl/>
      </w:rPr>
      <w:t xml:space="preserve"> حسن</w:t>
    </w:r>
    <w:r w:rsidR="00C52947">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C52947">
      <w:rPr>
        <w:sz w:val="24"/>
        <w:szCs w:val="24"/>
        <w:rtl/>
      </w:rPr>
      <w:t>مسا</w:t>
    </w:r>
    <w:r w:rsidR="00C52947">
      <w:rPr>
        <w:rFonts w:hint="cs"/>
        <w:sz w:val="24"/>
        <w:szCs w:val="24"/>
        <w:rtl/>
      </w:rPr>
      <w:t>ی</w:t>
    </w:r>
    <w:r w:rsidR="00C52947">
      <w:rPr>
        <w:rFonts w:hint="eastAsia"/>
        <w:sz w:val="24"/>
        <w:szCs w:val="24"/>
        <w:rtl/>
      </w:rPr>
      <w:t>ل</w:t>
    </w:r>
    <w:r w:rsidR="00C52947">
      <w:rPr>
        <w:sz w:val="24"/>
        <w:szCs w:val="24"/>
        <w:rtl/>
      </w:rPr>
      <w:t xml:space="preserve"> ذ</w:t>
    </w:r>
    <w:r w:rsidR="00C52947">
      <w:rPr>
        <w:rFonts w:hint="cs"/>
        <w:sz w:val="24"/>
        <w:szCs w:val="24"/>
        <w:rtl/>
      </w:rPr>
      <w:t>ی</w:t>
    </w:r>
    <w:r w:rsidR="00C52947">
      <w:rPr>
        <w:rFonts w:hint="eastAsia"/>
        <w:sz w:val="24"/>
        <w:szCs w:val="24"/>
        <w:rtl/>
      </w:rPr>
      <w:t>ل</w:t>
    </w:r>
    <w:r w:rsidR="00C52947">
      <w:rPr>
        <w:sz w:val="24"/>
        <w:szCs w:val="24"/>
        <w:rtl/>
      </w:rPr>
      <w:t xml:space="preserve"> بحث از تسب</w:t>
    </w:r>
    <w:r w:rsidR="00C52947">
      <w:rPr>
        <w:rFonts w:hint="cs"/>
        <w:sz w:val="24"/>
        <w:szCs w:val="24"/>
        <w:rtl/>
      </w:rPr>
      <w:t>ی</w:t>
    </w:r>
    <w:r w:rsidR="00C52947">
      <w:rPr>
        <w:rFonts w:hint="eastAsia"/>
        <w:sz w:val="24"/>
        <w:szCs w:val="24"/>
        <w:rtl/>
      </w:rPr>
      <w:t>حات</w:t>
    </w:r>
    <w:r w:rsidR="00C52947">
      <w:rPr>
        <w:sz w:val="24"/>
        <w:szCs w:val="24"/>
        <w:rtl/>
      </w:rPr>
      <w:t xml:space="preserve"> اربعه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067C8C"/>
    <w:multiLevelType w:val="hybridMultilevel"/>
    <w:tmpl w:val="C9484878"/>
    <w:lvl w:ilvl="0" w:tplc="202EF20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460617"/>
    <w:multiLevelType w:val="hybridMultilevel"/>
    <w:tmpl w:val="21F41556"/>
    <w:lvl w:ilvl="0" w:tplc="782E1F8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661C28"/>
    <w:multiLevelType w:val="hybridMultilevel"/>
    <w:tmpl w:val="D75A3F7E"/>
    <w:lvl w:ilvl="0" w:tplc="9C6A058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1866FD"/>
    <w:multiLevelType w:val="hybridMultilevel"/>
    <w:tmpl w:val="C12C5B5A"/>
    <w:lvl w:ilvl="0" w:tplc="520ADF8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143D1"/>
    <w:multiLevelType w:val="hybridMultilevel"/>
    <w:tmpl w:val="845E85D8"/>
    <w:lvl w:ilvl="0" w:tplc="DAD84B6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B504BE"/>
    <w:multiLevelType w:val="hybridMultilevel"/>
    <w:tmpl w:val="012C516E"/>
    <w:lvl w:ilvl="0" w:tplc="C130F55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121DB"/>
    <w:multiLevelType w:val="hybridMultilevel"/>
    <w:tmpl w:val="22FED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993131"/>
    <w:multiLevelType w:val="hybridMultilevel"/>
    <w:tmpl w:val="CC4E80A0"/>
    <w:lvl w:ilvl="0" w:tplc="853249F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E35F3E"/>
    <w:multiLevelType w:val="hybridMultilevel"/>
    <w:tmpl w:val="50DC5DB0"/>
    <w:lvl w:ilvl="0" w:tplc="7464BC0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136F0"/>
    <w:multiLevelType w:val="hybridMultilevel"/>
    <w:tmpl w:val="D0446D1C"/>
    <w:lvl w:ilvl="0" w:tplc="2F0C59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F33727"/>
    <w:multiLevelType w:val="hybridMultilevel"/>
    <w:tmpl w:val="4CE69AD8"/>
    <w:lvl w:ilvl="0" w:tplc="F2ECD98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8A1989"/>
    <w:multiLevelType w:val="hybridMultilevel"/>
    <w:tmpl w:val="62DAA186"/>
    <w:lvl w:ilvl="0" w:tplc="2DD243A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EB7F4E"/>
    <w:multiLevelType w:val="hybridMultilevel"/>
    <w:tmpl w:val="6CE618CA"/>
    <w:lvl w:ilvl="0" w:tplc="7F9AA02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EB122E"/>
    <w:multiLevelType w:val="hybridMultilevel"/>
    <w:tmpl w:val="5AE6B9AA"/>
    <w:lvl w:ilvl="0" w:tplc="63680B8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9B426B"/>
    <w:multiLevelType w:val="hybridMultilevel"/>
    <w:tmpl w:val="6C5C980C"/>
    <w:lvl w:ilvl="0" w:tplc="7D8A9C3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7"/>
  </w:num>
  <w:num w:numId="13">
    <w:abstractNumId w:val="29"/>
  </w:num>
  <w:num w:numId="14">
    <w:abstractNumId w:val="25"/>
  </w:num>
  <w:num w:numId="15">
    <w:abstractNumId w:val="26"/>
  </w:num>
  <w:num w:numId="16">
    <w:abstractNumId w:val="16"/>
  </w:num>
  <w:num w:numId="17">
    <w:abstractNumId w:val="22"/>
  </w:num>
  <w:num w:numId="18">
    <w:abstractNumId w:val="14"/>
  </w:num>
  <w:num w:numId="19">
    <w:abstractNumId w:val="19"/>
  </w:num>
  <w:num w:numId="20">
    <w:abstractNumId w:val="13"/>
  </w:num>
  <w:num w:numId="21">
    <w:abstractNumId w:val="15"/>
  </w:num>
  <w:num w:numId="22">
    <w:abstractNumId w:val="27"/>
  </w:num>
  <w:num w:numId="23">
    <w:abstractNumId w:val="28"/>
  </w:num>
  <w:num w:numId="24">
    <w:abstractNumId w:val="20"/>
  </w:num>
  <w:num w:numId="25">
    <w:abstractNumId w:val="21"/>
  </w:num>
  <w:num w:numId="26">
    <w:abstractNumId w:val="18"/>
  </w:num>
  <w:num w:numId="27">
    <w:abstractNumId w:val="23"/>
  </w:num>
  <w:num w:numId="28">
    <w:abstractNumId w:val="12"/>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2E0E"/>
    <w:rsid w:val="000353D7"/>
    <w:rsid w:val="00055496"/>
    <w:rsid w:val="00062E25"/>
    <w:rsid w:val="00080A41"/>
    <w:rsid w:val="000815FA"/>
    <w:rsid w:val="0008299B"/>
    <w:rsid w:val="000913AA"/>
    <w:rsid w:val="00093489"/>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549C6"/>
    <w:rsid w:val="00181844"/>
    <w:rsid w:val="001837E9"/>
    <w:rsid w:val="00187DFA"/>
    <w:rsid w:val="001A1BC1"/>
    <w:rsid w:val="001A1EA5"/>
    <w:rsid w:val="001A2574"/>
    <w:rsid w:val="001A27D7"/>
    <w:rsid w:val="001A294E"/>
    <w:rsid w:val="001A4ED8"/>
    <w:rsid w:val="001B2488"/>
    <w:rsid w:val="001B6799"/>
    <w:rsid w:val="001C1362"/>
    <w:rsid w:val="001C4944"/>
    <w:rsid w:val="001D2E9A"/>
    <w:rsid w:val="001D597F"/>
    <w:rsid w:val="001E3FD4"/>
    <w:rsid w:val="0020241A"/>
    <w:rsid w:val="00203821"/>
    <w:rsid w:val="0020535C"/>
    <w:rsid w:val="00211632"/>
    <w:rsid w:val="0021630D"/>
    <w:rsid w:val="0024121B"/>
    <w:rsid w:val="002460DF"/>
    <w:rsid w:val="00247D2F"/>
    <w:rsid w:val="00256560"/>
    <w:rsid w:val="0027605E"/>
    <w:rsid w:val="00281E00"/>
    <w:rsid w:val="00294A52"/>
    <w:rsid w:val="002A3458"/>
    <w:rsid w:val="002B575F"/>
    <w:rsid w:val="002B5F35"/>
    <w:rsid w:val="002B729B"/>
    <w:rsid w:val="002C23B5"/>
    <w:rsid w:val="002C53A2"/>
    <w:rsid w:val="002D0040"/>
    <w:rsid w:val="002D2FA8"/>
    <w:rsid w:val="002E220F"/>
    <w:rsid w:val="002F350A"/>
    <w:rsid w:val="00300046"/>
    <w:rsid w:val="00307311"/>
    <w:rsid w:val="00311AA0"/>
    <w:rsid w:val="00315A58"/>
    <w:rsid w:val="0032100F"/>
    <w:rsid w:val="0033402C"/>
    <w:rsid w:val="00340521"/>
    <w:rsid w:val="00342890"/>
    <w:rsid w:val="00345C73"/>
    <w:rsid w:val="00354A99"/>
    <w:rsid w:val="00355044"/>
    <w:rsid w:val="00360311"/>
    <w:rsid w:val="00361922"/>
    <w:rsid w:val="0037339B"/>
    <w:rsid w:val="00386C11"/>
    <w:rsid w:val="00397466"/>
    <w:rsid w:val="003A6148"/>
    <w:rsid w:val="003C33F6"/>
    <w:rsid w:val="003C3D2E"/>
    <w:rsid w:val="003C43A5"/>
    <w:rsid w:val="003D5B90"/>
    <w:rsid w:val="003E1C5C"/>
    <w:rsid w:val="003E6650"/>
    <w:rsid w:val="003F5B46"/>
    <w:rsid w:val="00401363"/>
    <w:rsid w:val="00402E47"/>
    <w:rsid w:val="00412534"/>
    <w:rsid w:val="00425015"/>
    <w:rsid w:val="00430994"/>
    <w:rsid w:val="00441B6D"/>
    <w:rsid w:val="004556EF"/>
    <w:rsid w:val="00462B07"/>
    <w:rsid w:val="004652CD"/>
    <w:rsid w:val="00465BD2"/>
    <w:rsid w:val="004715C8"/>
    <w:rsid w:val="00481C31"/>
    <w:rsid w:val="00482FC1"/>
    <w:rsid w:val="00483027"/>
    <w:rsid w:val="004871AA"/>
    <w:rsid w:val="004918D7"/>
    <w:rsid w:val="004926E1"/>
    <w:rsid w:val="004A2FEA"/>
    <w:rsid w:val="004D2DD7"/>
    <w:rsid w:val="004D75C5"/>
    <w:rsid w:val="004E2186"/>
    <w:rsid w:val="004E66FB"/>
    <w:rsid w:val="004F0CFD"/>
    <w:rsid w:val="004F470A"/>
    <w:rsid w:val="004F4C59"/>
    <w:rsid w:val="00500C8F"/>
    <w:rsid w:val="00501909"/>
    <w:rsid w:val="00507BBB"/>
    <w:rsid w:val="00512156"/>
    <w:rsid w:val="005128DF"/>
    <w:rsid w:val="0051592A"/>
    <w:rsid w:val="0051698B"/>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01A7"/>
    <w:rsid w:val="005E1B60"/>
    <w:rsid w:val="005E5507"/>
    <w:rsid w:val="005E607B"/>
    <w:rsid w:val="005F0A8D"/>
    <w:rsid w:val="00601229"/>
    <w:rsid w:val="00603B67"/>
    <w:rsid w:val="006162A2"/>
    <w:rsid w:val="0062311F"/>
    <w:rsid w:val="006239A1"/>
    <w:rsid w:val="006240DA"/>
    <w:rsid w:val="0063256E"/>
    <w:rsid w:val="006336E5"/>
    <w:rsid w:val="00633CB8"/>
    <w:rsid w:val="00633F04"/>
    <w:rsid w:val="00635219"/>
    <w:rsid w:val="00635EC0"/>
    <w:rsid w:val="00640B58"/>
    <w:rsid w:val="00643730"/>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39CC"/>
    <w:rsid w:val="006E5651"/>
    <w:rsid w:val="006E5B85"/>
    <w:rsid w:val="006F026A"/>
    <w:rsid w:val="006F02E0"/>
    <w:rsid w:val="0070265B"/>
    <w:rsid w:val="00704813"/>
    <w:rsid w:val="0071532C"/>
    <w:rsid w:val="0072290D"/>
    <w:rsid w:val="00723D6D"/>
    <w:rsid w:val="00724537"/>
    <w:rsid w:val="00731724"/>
    <w:rsid w:val="0073474B"/>
    <w:rsid w:val="00735511"/>
    <w:rsid w:val="00737208"/>
    <w:rsid w:val="00744DE6"/>
    <w:rsid w:val="00762452"/>
    <w:rsid w:val="00762A81"/>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7F6CD4"/>
    <w:rsid w:val="0080091D"/>
    <w:rsid w:val="00804108"/>
    <w:rsid w:val="00804FC4"/>
    <w:rsid w:val="00816367"/>
    <w:rsid w:val="00816A0B"/>
    <w:rsid w:val="00824B22"/>
    <w:rsid w:val="00830C53"/>
    <w:rsid w:val="008315DA"/>
    <w:rsid w:val="00837FAA"/>
    <w:rsid w:val="00840F10"/>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07B0E"/>
    <w:rsid w:val="00923C34"/>
    <w:rsid w:val="00924152"/>
    <w:rsid w:val="0092513D"/>
    <w:rsid w:val="00927A9F"/>
    <w:rsid w:val="009311ED"/>
    <w:rsid w:val="009335CC"/>
    <w:rsid w:val="00935A55"/>
    <w:rsid w:val="009369CA"/>
    <w:rsid w:val="00941CEB"/>
    <w:rsid w:val="00946828"/>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26E42"/>
    <w:rsid w:val="00A457C6"/>
    <w:rsid w:val="00A46AD0"/>
    <w:rsid w:val="00A47063"/>
    <w:rsid w:val="00A473A8"/>
    <w:rsid w:val="00A50F59"/>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46268"/>
    <w:rsid w:val="00B501A8"/>
    <w:rsid w:val="00B55AE4"/>
    <w:rsid w:val="00B5759B"/>
    <w:rsid w:val="00B70B46"/>
    <w:rsid w:val="00B739B0"/>
    <w:rsid w:val="00B814A3"/>
    <w:rsid w:val="00B96F38"/>
    <w:rsid w:val="00BB5887"/>
    <w:rsid w:val="00BC716B"/>
    <w:rsid w:val="00BD0E74"/>
    <w:rsid w:val="00BD5F8C"/>
    <w:rsid w:val="00BE29DD"/>
    <w:rsid w:val="00C066AF"/>
    <w:rsid w:val="00C10E06"/>
    <w:rsid w:val="00C145B8"/>
    <w:rsid w:val="00C2438F"/>
    <w:rsid w:val="00C31AF0"/>
    <w:rsid w:val="00C32A7E"/>
    <w:rsid w:val="00C34F28"/>
    <w:rsid w:val="00C368DF"/>
    <w:rsid w:val="00C442C5"/>
    <w:rsid w:val="00C52947"/>
    <w:rsid w:val="00C57B5C"/>
    <w:rsid w:val="00C57C7C"/>
    <w:rsid w:val="00C61049"/>
    <w:rsid w:val="00C63FFE"/>
    <w:rsid w:val="00C80EDB"/>
    <w:rsid w:val="00C91EB6"/>
    <w:rsid w:val="00CA10B0"/>
    <w:rsid w:val="00CA2156"/>
    <w:rsid w:val="00CA2F8E"/>
    <w:rsid w:val="00CA3EE2"/>
    <w:rsid w:val="00CA7FD5"/>
    <w:rsid w:val="00CB3287"/>
    <w:rsid w:val="00CB33E2"/>
    <w:rsid w:val="00CB4E68"/>
    <w:rsid w:val="00CC2733"/>
    <w:rsid w:val="00CD0050"/>
    <w:rsid w:val="00CE69E4"/>
    <w:rsid w:val="00CE7481"/>
    <w:rsid w:val="00CF0A8F"/>
    <w:rsid w:val="00D048CE"/>
    <w:rsid w:val="00D10998"/>
    <w:rsid w:val="00D15CBD"/>
    <w:rsid w:val="00D221CB"/>
    <w:rsid w:val="00D23391"/>
    <w:rsid w:val="00D25719"/>
    <w:rsid w:val="00D31805"/>
    <w:rsid w:val="00D552B9"/>
    <w:rsid w:val="00D735B2"/>
    <w:rsid w:val="00D74021"/>
    <w:rsid w:val="00D76D01"/>
    <w:rsid w:val="00D85D14"/>
    <w:rsid w:val="00D922A9"/>
    <w:rsid w:val="00D9394A"/>
    <w:rsid w:val="00DB0CBB"/>
    <w:rsid w:val="00DB67CC"/>
    <w:rsid w:val="00DC3783"/>
    <w:rsid w:val="00DD0D26"/>
    <w:rsid w:val="00DD526C"/>
    <w:rsid w:val="00DE1070"/>
    <w:rsid w:val="00E00219"/>
    <w:rsid w:val="00E0316B"/>
    <w:rsid w:val="00E25E10"/>
    <w:rsid w:val="00E50B41"/>
    <w:rsid w:val="00E5219B"/>
    <w:rsid w:val="00E52863"/>
    <w:rsid w:val="00E52D07"/>
    <w:rsid w:val="00E5518B"/>
    <w:rsid w:val="00E609FE"/>
    <w:rsid w:val="00E630BE"/>
    <w:rsid w:val="00E702E4"/>
    <w:rsid w:val="00E75920"/>
    <w:rsid w:val="00E80D96"/>
    <w:rsid w:val="00E85D16"/>
    <w:rsid w:val="00E871FA"/>
    <w:rsid w:val="00E936A4"/>
    <w:rsid w:val="00E954BB"/>
    <w:rsid w:val="00E9605D"/>
    <w:rsid w:val="00EA45E7"/>
    <w:rsid w:val="00EB726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036"/>
    <w:rsid w:val="00F42159"/>
    <w:rsid w:val="00F4256E"/>
    <w:rsid w:val="00F42EE1"/>
    <w:rsid w:val="00F5370D"/>
    <w:rsid w:val="00F572D5"/>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2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E85D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E85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683948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28/1/658/&#1575;&#1604;&#1578;&#1587;&#1576;&#1740;&#1581;&#1575;&#1578;" TargetMode="External"/><Relationship Id="rId13" Type="http://schemas.openxmlformats.org/officeDocument/2006/relationships/hyperlink" Target="http://lib.eshia.ir/10083/2/98/&#1578;&#1581;&#1605;&#1740;&#1583;" TargetMode="External"/><Relationship Id="rId18" Type="http://schemas.openxmlformats.org/officeDocument/2006/relationships/hyperlink" Target="http://lib.eshia.ir/10156/12/252/&#1575;&#1604;&#1605;&#1594;&#1585;&#1576;" TargetMode="External"/><Relationship Id="rId3" Type="http://schemas.openxmlformats.org/officeDocument/2006/relationships/hyperlink" Target="http://lib.eshia.ir/11021/1/345/&#1589;&#1604;&#1575;&#1578;&#1705;" TargetMode="External"/><Relationship Id="rId7" Type="http://schemas.openxmlformats.org/officeDocument/2006/relationships/hyperlink" Target="http://lib.eshia.ir/11021/1/345/&#1589;&#1604;&#1575;&#1578;&#1705;" TargetMode="External"/><Relationship Id="rId12" Type="http://schemas.openxmlformats.org/officeDocument/2006/relationships/hyperlink" Target="http://lib.eshia.ir/10184/1/189/&#1606;&#1593;&#1605;" TargetMode="External"/><Relationship Id="rId17" Type="http://schemas.openxmlformats.org/officeDocument/2006/relationships/hyperlink" Target="http://lib.eshia.ir/10083/2/147/&#1578;&#1585;&#1705;" TargetMode="External"/><Relationship Id="rId2" Type="http://schemas.openxmlformats.org/officeDocument/2006/relationships/hyperlink" Target="http://lib.eshia.ir/10083/3/47/&#1571;&#1608;&#1604;" TargetMode="External"/><Relationship Id="rId16" Type="http://schemas.openxmlformats.org/officeDocument/2006/relationships/hyperlink" Target="http://lib.eshia.ir/11021/1/344/&#1605;&#1578;&#1593;&#1605;&#1583;&#1575;" TargetMode="External"/><Relationship Id="rId1" Type="http://schemas.openxmlformats.org/officeDocument/2006/relationships/hyperlink" Target="http://lib.eshia.ir/10028/1/658/&#1606;&#1587;&#1740;" TargetMode="External"/><Relationship Id="rId6" Type="http://schemas.openxmlformats.org/officeDocument/2006/relationships/hyperlink" Target="http://lib.eshia.ir/11021/1/345/&#1575;&#1593;&#1575;&#1583;" TargetMode="External"/><Relationship Id="rId11" Type="http://schemas.openxmlformats.org/officeDocument/2006/relationships/hyperlink" Target="http://lib.eshia.ir/10159/2/364/&#1608;&#1580;&#1608;&#1576;" TargetMode="External"/><Relationship Id="rId5" Type="http://schemas.openxmlformats.org/officeDocument/2006/relationships/hyperlink" Target="http://lib.eshia.ir/10083/2/146/&#1575;&#1580;&#1593;&#1604;" TargetMode="External"/><Relationship Id="rId15" Type="http://schemas.openxmlformats.org/officeDocument/2006/relationships/hyperlink" Target="http://lib.eshia.ir/71334/14/372/&#1601;&#1593;&#1604;" TargetMode="External"/><Relationship Id="rId10" Type="http://schemas.openxmlformats.org/officeDocument/2006/relationships/hyperlink" Target="http://lib.eshia.ir/10028/1/658/&#1740;&#1580;&#1576;" TargetMode="External"/><Relationship Id="rId19" Type="http://schemas.openxmlformats.org/officeDocument/2006/relationships/hyperlink" Target="http://lib.eshia.ir/10156/12/252/&#1575;&#1604;&#1605;&#1594;&#1585;&#1576;" TargetMode="External"/><Relationship Id="rId4" Type="http://schemas.openxmlformats.org/officeDocument/2006/relationships/hyperlink" Target="http://lib.eshia.ir/11005/3/315/&#1575;&#1604;&#1585;&#1705;&#1608;&#1593;" TargetMode="External"/><Relationship Id="rId9" Type="http://schemas.openxmlformats.org/officeDocument/2006/relationships/hyperlink" Target="http://lib.eshia.ir/10028/1/658/&#1573;&#1581;&#1583;&#1740;" TargetMode="External"/><Relationship Id="rId14" Type="http://schemas.openxmlformats.org/officeDocument/2006/relationships/hyperlink" Target="http://lib.eshia.ir/10013/8/465/&#1575;&#1604;&#1578;&#1587;&#1576;&#1740;&#1581;&#1575;&#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5DBF-B14A-4691-B719-F05C2F8D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10</Pages>
  <Words>2553</Words>
  <Characters>14555</Characters>
  <Application>Microsoft Office Word</Application>
  <DocSecurity>0</DocSecurity>
  <Lines>121</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17074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2023-02-12T12:23:00Z</cp:lastPrinted>
  <dcterms:created xsi:type="dcterms:W3CDTF">2023-02-12T12:22:00Z</dcterms:created>
  <dcterms:modified xsi:type="dcterms:W3CDTF">2023-02-19T07:21:00Z</dcterms:modified>
  <cp:contentStatus>ویرایش 2.5</cp:contentStatus>
  <cp:version>2.7</cp:version>
</cp:coreProperties>
</file>