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D38BE" w:rsidRDefault="006D38BE" w:rsidP="006D38B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16803" w:history="1">
        <w:r w:rsidRPr="00333CD4">
          <w:rPr>
            <w:rStyle w:val="ac"/>
            <w:rFonts w:hint="eastAsia"/>
            <w:noProof/>
            <w:rtl/>
          </w:rPr>
          <w:t>شرائط</w:t>
        </w:r>
        <w:r w:rsidRPr="00333CD4">
          <w:rPr>
            <w:rStyle w:val="ac"/>
            <w:noProof/>
            <w:rtl/>
          </w:rPr>
          <w:t xml:space="preserve"> </w:t>
        </w:r>
        <w:r w:rsidRPr="00333CD4">
          <w:rPr>
            <w:rStyle w:val="ac"/>
            <w:rFonts w:hint="eastAsia"/>
            <w:noProof/>
            <w:rtl/>
          </w:rPr>
          <w:t>لباس</w:t>
        </w:r>
        <w:r w:rsidRPr="00333CD4">
          <w:rPr>
            <w:rStyle w:val="ac"/>
            <w:noProof/>
            <w:rtl/>
          </w:rPr>
          <w:t xml:space="preserve"> </w:t>
        </w:r>
        <w:r w:rsidRPr="00333CD4">
          <w:rPr>
            <w:rStyle w:val="ac"/>
            <w:rFonts w:hint="eastAsia"/>
            <w:noProof/>
            <w:rtl/>
          </w:rPr>
          <w:t>مصل</w:t>
        </w:r>
        <w:r w:rsidRPr="00333CD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Toc5016803 \h</w:instrText>
        </w:r>
        <w:r>
          <w:rPr>
            <w:noProof/>
            <w:webHidden/>
            <w:rtl/>
          </w:rPr>
          <w:instrText xml:space="preserve"> </w:instrText>
        </w:r>
        <w:r>
          <w:rPr>
            <w:rStyle w:val="ac"/>
            <w:noProof/>
            <w:rtl/>
          </w:rPr>
        </w:r>
        <w:r>
          <w:rPr>
            <w:rStyle w:val="ac"/>
            <w:noProof/>
            <w:rtl/>
          </w:rPr>
          <w:fldChar w:fldCharType="separate"/>
        </w:r>
        <w:r w:rsidR="00F8090D">
          <w:rPr>
            <w:noProof/>
            <w:webHidden/>
            <w:rtl/>
          </w:rPr>
          <w:t>2</w:t>
        </w:r>
        <w:r>
          <w:rPr>
            <w:rStyle w:val="ac"/>
            <w:noProof/>
            <w:rtl/>
          </w:rPr>
          <w:fldChar w:fldCharType="end"/>
        </w:r>
      </w:hyperlink>
    </w:p>
    <w:p w:rsidR="006D38BE" w:rsidRDefault="006D38BE" w:rsidP="006D38BE">
      <w:pPr>
        <w:pStyle w:val="11"/>
        <w:rPr>
          <w:rFonts w:asciiTheme="minorHAnsi" w:eastAsiaTheme="minorEastAsia" w:hAnsiTheme="minorHAnsi" w:cstheme="minorBidi"/>
          <w:noProof/>
          <w:color w:val="auto"/>
          <w:szCs w:val="22"/>
          <w:rtl/>
        </w:rPr>
      </w:pPr>
      <w:hyperlink w:anchor="_Toc5016804" w:history="1">
        <w:r w:rsidRPr="00333CD4">
          <w:rPr>
            <w:rStyle w:val="ac"/>
            <w:rFonts w:hint="eastAsia"/>
            <w:noProof/>
            <w:rtl/>
          </w:rPr>
          <w:t>شرط</w:t>
        </w:r>
        <w:r w:rsidRPr="00333CD4">
          <w:rPr>
            <w:rStyle w:val="ac"/>
            <w:noProof/>
            <w:rtl/>
          </w:rPr>
          <w:t xml:space="preserve"> </w:t>
        </w:r>
        <w:r w:rsidRPr="00333CD4">
          <w:rPr>
            <w:rStyle w:val="ac"/>
            <w:rFonts w:hint="eastAsia"/>
            <w:noProof/>
            <w:rtl/>
          </w:rPr>
          <w:t>ششم</w:t>
        </w:r>
        <w:r w:rsidRPr="00333CD4">
          <w:rPr>
            <w:rStyle w:val="ac"/>
            <w:noProof/>
            <w:rtl/>
          </w:rPr>
          <w:t xml:space="preserve"> (</w:t>
        </w:r>
        <w:r w:rsidRPr="00333CD4">
          <w:rPr>
            <w:rStyle w:val="ac"/>
            <w:rFonts w:hint="eastAsia"/>
            <w:noProof/>
            <w:rtl/>
          </w:rPr>
          <w:t>از</w:t>
        </w:r>
        <w:r w:rsidRPr="00333CD4">
          <w:rPr>
            <w:rStyle w:val="ac"/>
            <w:noProof/>
            <w:rtl/>
          </w:rPr>
          <w:t xml:space="preserve"> </w:t>
        </w:r>
        <w:r w:rsidRPr="00333CD4">
          <w:rPr>
            <w:rStyle w:val="ac"/>
            <w:rFonts w:hint="eastAsia"/>
            <w:noProof/>
            <w:rtl/>
          </w:rPr>
          <w:t>حر</w:t>
        </w:r>
        <w:r w:rsidRPr="00333CD4">
          <w:rPr>
            <w:rStyle w:val="ac"/>
            <w:rFonts w:hint="cs"/>
            <w:noProof/>
            <w:rtl/>
          </w:rPr>
          <w:t>ی</w:t>
        </w:r>
        <w:r w:rsidRPr="00333CD4">
          <w:rPr>
            <w:rStyle w:val="ac"/>
            <w:rFonts w:hint="eastAsia"/>
            <w:noProof/>
            <w:rtl/>
          </w:rPr>
          <w:t>ر</w:t>
        </w:r>
        <w:r w:rsidRPr="00333CD4">
          <w:rPr>
            <w:rStyle w:val="ac"/>
            <w:noProof/>
            <w:rtl/>
          </w:rPr>
          <w:t xml:space="preserve"> </w:t>
        </w:r>
        <w:r w:rsidRPr="00333CD4">
          <w:rPr>
            <w:rStyle w:val="ac"/>
            <w:rFonts w:hint="eastAsia"/>
            <w:noProof/>
            <w:rtl/>
          </w:rPr>
          <w:t>خالص</w:t>
        </w:r>
        <w:r w:rsidRPr="00333CD4">
          <w:rPr>
            <w:rStyle w:val="ac"/>
            <w:noProof/>
            <w:rtl/>
          </w:rPr>
          <w:t xml:space="preserve"> </w:t>
        </w:r>
        <w:r w:rsidRPr="00333CD4">
          <w:rPr>
            <w:rStyle w:val="ac"/>
            <w:rFonts w:hint="eastAsia"/>
            <w:noProof/>
            <w:rtl/>
          </w:rPr>
          <w:t>نبودن</w:t>
        </w:r>
        <w:r w:rsidRPr="00333C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Toc5016804 \h</w:instrText>
        </w:r>
        <w:r>
          <w:rPr>
            <w:noProof/>
            <w:webHidden/>
            <w:rtl/>
          </w:rPr>
          <w:instrText xml:space="preserve"> </w:instrText>
        </w:r>
        <w:r>
          <w:rPr>
            <w:rStyle w:val="ac"/>
            <w:noProof/>
            <w:rtl/>
          </w:rPr>
        </w:r>
        <w:r>
          <w:rPr>
            <w:rStyle w:val="ac"/>
            <w:noProof/>
            <w:rtl/>
          </w:rPr>
          <w:fldChar w:fldCharType="separate"/>
        </w:r>
        <w:r w:rsidR="00F8090D">
          <w:rPr>
            <w:noProof/>
            <w:webHidden/>
            <w:rtl/>
          </w:rPr>
          <w:t>2</w:t>
        </w:r>
        <w:r>
          <w:rPr>
            <w:rStyle w:val="ac"/>
            <w:noProof/>
            <w:rtl/>
          </w:rPr>
          <w:fldChar w:fldCharType="end"/>
        </w:r>
      </w:hyperlink>
    </w:p>
    <w:p w:rsidR="006D38BE" w:rsidRDefault="006D38BE" w:rsidP="006D38BE">
      <w:pPr>
        <w:pStyle w:val="22"/>
        <w:tabs>
          <w:tab w:val="right" w:leader="dot" w:pos="10194"/>
        </w:tabs>
        <w:rPr>
          <w:rFonts w:asciiTheme="minorHAnsi" w:eastAsiaTheme="minorEastAsia" w:hAnsiTheme="minorHAnsi" w:cstheme="minorBidi"/>
          <w:bCs w:val="0"/>
          <w:noProof/>
          <w:color w:val="auto"/>
          <w:szCs w:val="22"/>
          <w:rtl/>
        </w:rPr>
      </w:pPr>
      <w:hyperlink w:anchor="_Toc5016805" w:history="1">
        <w:r w:rsidRPr="00333CD4">
          <w:rPr>
            <w:rStyle w:val="ac"/>
            <w:rFonts w:hint="eastAsia"/>
            <w:noProof/>
            <w:rtl/>
          </w:rPr>
          <w:t>ادامه</w:t>
        </w:r>
        <w:r w:rsidRPr="00333CD4">
          <w:rPr>
            <w:rStyle w:val="ac"/>
            <w:noProof/>
            <w:rtl/>
          </w:rPr>
          <w:t xml:space="preserve"> </w:t>
        </w:r>
        <w:r w:rsidRPr="00333CD4">
          <w:rPr>
            <w:rStyle w:val="ac"/>
            <w:rFonts w:hint="eastAsia"/>
            <w:noProof/>
            <w:rtl/>
          </w:rPr>
          <w:t>بررس</w:t>
        </w:r>
        <w:r w:rsidRPr="00333CD4">
          <w:rPr>
            <w:rStyle w:val="ac"/>
            <w:rFonts w:hint="cs"/>
            <w:noProof/>
            <w:rtl/>
          </w:rPr>
          <w:t>ی</w:t>
        </w:r>
        <w:r w:rsidRPr="00333CD4">
          <w:rPr>
            <w:rStyle w:val="ac"/>
            <w:noProof/>
            <w:rtl/>
          </w:rPr>
          <w:t xml:space="preserve"> </w:t>
        </w:r>
        <w:r w:rsidRPr="00333CD4">
          <w:rPr>
            <w:rStyle w:val="ac"/>
            <w:rFonts w:hint="eastAsia"/>
            <w:noProof/>
            <w:rtl/>
          </w:rPr>
          <w:t>حکم</w:t>
        </w:r>
        <w:r w:rsidRPr="00333CD4">
          <w:rPr>
            <w:rStyle w:val="ac"/>
            <w:noProof/>
            <w:rtl/>
          </w:rPr>
          <w:t xml:space="preserve"> </w:t>
        </w:r>
        <w:r w:rsidRPr="00333CD4">
          <w:rPr>
            <w:rStyle w:val="ac"/>
            <w:rFonts w:hint="eastAsia"/>
            <w:noProof/>
            <w:rtl/>
          </w:rPr>
          <w:t>حر</w:t>
        </w:r>
        <w:r w:rsidRPr="00333CD4">
          <w:rPr>
            <w:rStyle w:val="ac"/>
            <w:rFonts w:hint="cs"/>
            <w:noProof/>
            <w:rtl/>
          </w:rPr>
          <w:t>ی</w:t>
        </w:r>
        <w:r w:rsidRPr="00333CD4">
          <w:rPr>
            <w:rStyle w:val="ac"/>
            <w:rFonts w:hint="eastAsia"/>
            <w:noProof/>
            <w:rtl/>
          </w:rPr>
          <w:t>ر</w:t>
        </w:r>
        <w:r w:rsidRPr="00333CD4">
          <w:rPr>
            <w:rStyle w:val="ac"/>
            <w:noProof/>
            <w:rtl/>
          </w:rPr>
          <w:t xml:space="preserve"> </w:t>
        </w:r>
        <w:r w:rsidRPr="00333CD4">
          <w:rPr>
            <w:rStyle w:val="ac"/>
            <w:rFonts w:hint="eastAsia"/>
            <w:noProof/>
            <w:rtl/>
          </w:rPr>
          <w:t>در</w:t>
        </w:r>
        <w:r w:rsidRPr="00333CD4">
          <w:rPr>
            <w:rStyle w:val="ac"/>
            <w:noProof/>
            <w:rtl/>
          </w:rPr>
          <w:t xml:space="preserve"> </w:t>
        </w:r>
        <w:r w:rsidRPr="00333CD4">
          <w:rPr>
            <w:rStyle w:val="ac"/>
            <w:rFonts w:hint="eastAsia"/>
            <w:noProof/>
            <w:rtl/>
          </w:rPr>
          <w:t>ما</w:t>
        </w:r>
        <w:r w:rsidRPr="00333CD4">
          <w:rPr>
            <w:rStyle w:val="ac"/>
            <w:noProof/>
            <w:rtl/>
          </w:rPr>
          <w:t xml:space="preserve"> </w:t>
        </w:r>
        <w:r w:rsidRPr="00333CD4">
          <w:rPr>
            <w:rStyle w:val="ac"/>
            <w:rFonts w:hint="eastAsia"/>
            <w:noProof/>
            <w:rtl/>
          </w:rPr>
          <w:t>لاتتم</w:t>
        </w:r>
        <w:r w:rsidRPr="00333CD4">
          <w:rPr>
            <w:rStyle w:val="ac"/>
            <w:noProof/>
            <w:rtl/>
          </w:rPr>
          <w:t xml:space="preserve"> </w:t>
        </w:r>
        <w:r w:rsidRPr="00333CD4">
          <w:rPr>
            <w:rStyle w:val="ac"/>
            <w:rFonts w:hint="eastAsia"/>
            <w:noProof/>
            <w:rtl/>
          </w:rPr>
          <w:t>ف</w:t>
        </w:r>
        <w:r w:rsidRPr="00333CD4">
          <w:rPr>
            <w:rStyle w:val="ac"/>
            <w:rFonts w:hint="cs"/>
            <w:noProof/>
            <w:rtl/>
          </w:rPr>
          <w:t>ی</w:t>
        </w:r>
        <w:r w:rsidRPr="00333CD4">
          <w:rPr>
            <w:rStyle w:val="ac"/>
            <w:rFonts w:hint="eastAsia"/>
            <w:noProof/>
            <w:rtl/>
          </w:rPr>
          <w:t>ه</w:t>
        </w:r>
        <w:r w:rsidRPr="00333CD4">
          <w:rPr>
            <w:rStyle w:val="ac"/>
            <w:noProof/>
            <w:rtl/>
          </w:rPr>
          <w:t xml:space="preserve"> </w:t>
        </w:r>
        <w:r w:rsidRPr="00333CD4">
          <w:rPr>
            <w:rStyle w:val="ac"/>
            <w:rFonts w:hint="eastAsia"/>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Toc5016805 \h</w:instrText>
        </w:r>
        <w:r>
          <w:rPr>
            <w:noProof/>
            <w:webHidden/>
            <w:rtl/>
          </w:rPr>
          <w:instrText xml:space="preserve"> </w:instrText>
        </w:r>
        <w:r>
          <w:rPr>
            <w:rStyle w:val="ac"/>
            <w:noProof/>
            <w:rtl/>
          </w:rPr>
        </w:r>
        <w:r>
          <w:rPr>
            <w:rStyle w:val="ac"/>
            <w:noProof/>
            <w:rtl/>
          </w:rPr>
          <w:fldChar w:fldCharType="separate"/>
        </w:r>
        <w:r w:rsidR="00F8090D">
          <w:rPr>
            <w:noProof/>
            <w:webHidden/>
            <w:rtl/>
          </w:rPr>
          <w:t>2</w:t>
        </w:r>
        <w:r>
          <w:rPr>
            <w:rStyle w:val="ac"/>
            <w:noProof/>
            <w:rtl/>
          </w:rPr>
          <w:fldChar w:fldCharType="end"/>
        </w:r>
      </w:hyperlink>
    </w:p>
    <w:p w:rsidR="006D38BE" w:rsidRDefault="006D38BE" w:rsidP="006D38BE">
      <w:pPr>
        <w:pStyle w:val="32"/>
        <w:tabs>
          <w:tab w:val="right" w:leader="dot" w:pos="10194"/>
        </w:tabs>
        <w:rPr>
          <w:rFonts w:asciiTheme="minorHAnsi" w:eastAsiaTheme="minorEastAsia" w:hAnsiTheme="minorHAnsi" w:cstheme="minorBidi"/>
          <w:bCs w:val="0"/>
          <w:iCs w:val="0"/>
          <w:noProof/>
          <w:color w:val="auto"/>
          <w:szCs w:val="22"/>
          <w:rtl/>
        </w:rPr>
      </w:pPr>
      <w:hyperlink w:anchor="_Toc5016806" w:history="1">
        <w:r w:rsidRPr="00333CD4">
          <w:rPr>
            <w:rStyle w:val="ac"/>
            <w:rFonts w:hint="eastAsia"/>
            <w:noProof/>
            <w:rtl/>
          </w:rPr>
          <w:t>تعارض</w:t>
        </w:r>
        <w:r w:rsidRPr="00333CD4">
          <w:rPr>
            <w:rStyle w:val="ac"/>
            <w:noProof/>
            <w:rtl/>
          </w:rPr>
          <w:t xml:space="preserve"> </w:t>
        </w:r>
        <w:r w:rsidRPr="00333CD4">
          <w:rPr>
            <w:rStyle w:val="ac"/>
            <w:rFonts w:hint="eastAsia"/>
            <w:noProof/>
            <w:rtl/>
          </w:rPr>
          <w:t>دو</w:t>
        </w:r>
        <w:r w:rsidRPr="00333CD4">
          <w:rPr>
            <w:rStyle w:val="ac"/>
            <w:noProof/>
            <w:rtl/>
          </w:rPr>
          <w:t xml:space="preserve"> </w:t>
        </w:r>
        <w:r w:rsidRPr="00333CD4">
          <w:rPr>
            <w:rStyle w:val="ac"/>
            <w:rFonts w:hint="eastAsia"/>
            <w:noProof/>
            <w:rtl/>
          </w:rPr>
          <w:t>روا</w:t>
        </w:r>
        <w:r w:rsidRPr="00333CD4">
          <w:rPr>
            <w:rStyle w:val="ac"/>
            <w:rFonts w:hint="cs"/>
            <w:noProof/>
            <w:rtl/>
          </w:rPr>
          <w:t>ی</w:t>
        </w:r>
        <w:r w:rsidRPr="00333CD4">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Toc5016806 \h</w:instrText>
        </w:r>
        <w:r>
          <w:rPr>
            <w:noProof/>
            <w:webHidden/>
            <w:rtl/>
          </w:rPr>
          <w:instrText xml:space="preserve"> </w:instrText>
        </w:r>
        <w:r>
          <w:rPr>
            <w:rStyle w:val="ac"/>
            <w:noProof/>
            <w:rtl/>
          </w:rPr>
        </w:r>
        <w:r>
          <w:rPr>
            <w:rStyle w:val="ac"/>
            <w:noProof/>
            <w:rtl/>
          </w:rPr>
          <w:fldChar w:fldCharType="separate"/>
        </w:r>
        <w:r w:rsidR="00F8090D">
          <w:rPr>
            <w:noProof/>
            <w:webHidden/>
            <w:rtl/>
          </w:rPr>
          <w:t>2</w:t>
        </w:r>
        <w:r>
          <w:rPr>
            <w:rStyle w:val="ac"/>
            <w:noProof/>
            <w:rtl/>
          </w:rPr>
          <w:fldChar w:fldCharType="end"/>
        </w:r>
      </w:hyperlink>
    </w:p>
    <w:p w:rsidR="006D38BE" w:rsidRDefault="006D38BE" w:rsidP="006D38BE">
      <w:pPr>
        <w:pStyle w:val="32"/>
        <w:tabs>
          <w:tab w:val="right" w:leader="dot" w:pos="10194"/>
        </w:tabs>
        <w:rPr>
          <w:rFonts w:asciiTheme="minorHAnsi" w:eastAsiaTheme="minorEastAsia" w:hAnsiTheme="minorHAnsi" w:cstheme="minorBidi"/>
          <w:bCs w:val="0"/>
          <w:iCs w:val="0"/>
          <w:noProof/>
          <w:color w:val="auto"/>
          <w:szCs w:val="22"/>
          <w:rtl/>
        </w:rPr>
      </w:pPr>
      <w:hyperlink w:anchor="_Toc5016807" w:history="1">
        <w:r w:rsidRPr="00333CD4">
          <w:rPr>
            <w:rStyle w:val="ac"/>
            <w:rFonts w:hint="eastAsia"/>
            <w:noProof/>
            <w:rtl/>
          </w:rPr>
          <w:t>راهها</w:t>
        </w:r>
        <w:r w:rsidRPr="00333CD4">
          <w:rPr>
            <w:rStyle w:val="ac"/>
            <w:rFonts w:hint="cs"/>
            <w:noProof/>
            <w:rtl/>
          </w:rPr>
          <w:t>ی</w:t>
        </w:r>
        <w:r w:rsidRPr="00333CD4">
          <w:rPr>
            <w:rStyle w:val="ac"/>
            <w:noProof/>
            <w:rtl/>
          </w:rPr>
          <w:t xml:space="preserve"> </w:t>
        </w:r>
        <w:r w:rsidRPr="00333CD4">
          <w:rPr>
            <w:rStyle w:val="ac"/>
            <w:rFonts w:hint="eastAsia"/>
            <w:noProof/>
            <w:rtl/>
          </w:rPr>
          <w:t>تصح</w:t>
        </w:r>
        <w:r w:rsidRPr="00333CD4">
          <w:rPr>
            <w:rStyle w:val="ac"/>
            <w:rFonts w:hint="cs"/>
            <w:noProof/>
            <w:rtl/>
          </w:rPr>
          <w:t>ی</w:t>
        </w:r>
        <w:r w:rsidRPr="00333CD4">
          <w:rPr>
            <w:rStyle w:val="ac"/>
            <w:rFonts w:hint="eastAsia"/>
            <w:noProof/>
            <w:rtl/>
          </w:rPr>
          <w:t>ح</w:t>
        </w:r>
        <w:r w:rsidRPr="00333CD4">
          <w:rPr>
            <w:rStyle w:val="ac"/>
            <w:noProof/>
            <w:rtl/>
          </w:rPr>
          <w:t xml:space="preserve"> </w:t>
        </w:r>
        <w:r w:rsidRPr="00333CD4">
          <w:rPr>
            <w:rStyle w:val="ac"/>
            <w:rFonts w:hint="eastAsia"/>
            <w:noProof/>
            <w:rtl/>
          </w:rPr>
          <w:t>سند</w:t>
        </w:r>
        <w:r w:rsidRPr="00333CD4">
          <w:rPr>
            <w:rStyle w:val="ac"/>
            <w:noProof/>
            <w:rtl/>
          </w:rPr>
          <w:t xml:space="preserve"> </w:t>
        </w:r>
        <w:r w:rsidRPr="00333CD4">
          <w:rPr>
            <w:rStyle w:val="ac"/>
            <w:rFonts w:hint="eastAsia"/>
            <w:noProof/>
            <w:rtl/>
          </w:rPr>
          <w:t>أحمد</w:t>
        </w:r>
        <w:r w:rsidRPr="00333CD4">
          <w:rPr>
            <w:rStyle w:val="ac"/>
            <w:noProof/>
            <w:rtl/>
          </w:rPr>
          <w:t xml:space="preserve"> </w:t>
        </w:r>
        <w:r w:rsidRPr="00333CD4">
          <w:rPr>
            <w:rStyle w:val="ac"/>
            <w:rFonts w:hint="eastAsia"/>
            <w:noProof/>
            <w:rtl/>
          </w:rPr>
          <w:t>بن</w:t>
        </w:r>
        <w:r w:rsidRPr="00333CD4">
          <w:rPr>
            <w:rStyle w:val="ac"/>
            <w:noProof/>
            <w:rtl/>
          </w:rPr>
          <w:t xml:space="preserve"> </w:t>
        </w:r>
        <w:r w:rsidRPr="00333CD4">
          <w:rPr>
            <w:rStyle w:val="ac"/>
            <w:rFonts w:hint="eastAsia"/>
            <w:noProof/>
            <w:rtl/>
          </w:rPr>
          <w:t>هلال</w:t>
        </w:r>
        <w:r w:rsidRPr="00333CD4">
          <w:rPr>
            <w:rStyle w:val="ac"/>
            <w:noProof/>
            <w:rtl/>
          </w:rPr>
          <w:t xml:space="preserve"> </w:t>
        </w:r>
        <w:r w:rsidRPr="00333CD4">
          <w:rPr>
            <w:rStyle w:val="ac"/>
            <w:rFonts w:hint="eastAsia"/>
            <w:noProof/>
            <w:rtl/>
          </w:rPr>
          <w:t>عبرتائ</w:t>
        </w:r>
        <w:r w:rsidRPr="00333CD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Toc5016807 \h</w:instrText>
        </w:r>
        <w:r>
          <w:rPr>
            <w:noProof/>
            <w:webHidden/>
            <w:rtl/>
          </w:rPr>
          <w:instrText xml:space="preserve"> </w:instrText>
        </w:r>
        <w:r>
          <w:rPr>
            <w:rStyle w:val="ac"/>
            <w:noProof/>
            <w:rtl/>
          </w:rPr>
        </w:r>
        <w:r>
          <w:rPr>
            <w:rStyle w:val="ac"/>
            <w:noProof/>
            <w:rtl/>
          </w:rPr>
          <w:fldChar w:fldCharType="separate"/>
        </w:r>
        <w:r w:rsidR="00F8090D">
          <w:rPr>
            <w:noProof/>
            <w:webHidden/>
            <w:rtl/>
          </w:rPr>
          <w:t>2</w:t>
        </w:r>
        <w:r>
          <w:rPr>
            <w:rStyle w:val="ac"/>
            <w:noProof/>
            <w:rtl/>
          </w:rPr>
          <w:fldChar w:fldCharType="end"/>
        </w:r>
      </w:hyperlink>
    </w:p>
    <w:p w:rsidR="006D38BE" w:rsidRDefault="006D38BE" w:rsidP="006D38BE">
      <w:pPr>
        <w:pStyle w:val="42"/>
        <w:tabs>
          <w:tab w:val="right" w:leader="dot" w:pos="10194"/>
        </w:tabs>
        <w:rPr>
          <w:rFonts w:asciiTheme="minorHAnsi" w:eastAsiaTheme="minorEastAsia" w:hAnsiTheme="minorHAnsi" w:cstheme="minorBidi"/>
          <w:bCs w:val="0"/>
          <w:noProof/>
          <w:color w:val="auto"/>
          <w:szCs w:val="22"/>
          <w:rtl/>
        </w:rPr>
      </w:pPr>
      <w:hyperlink w:anchor="_Toc5016808" w:history="1">
        <w:r w:rsidRPr="00333CD4">
          <w:rPr>
            <w:rStyle w:val="ac"/>
            <w:rFonts w:hint="eastAsia"/>
            <w:noProof/>
            <w:rtl/>
          </w:rPr>
          <w:t>راه</w:t>
        </w:r>
        <w:r w:rsidRPr="00333CD4">
          <w:rPr>
            <w:rStyle w:val="ac"/>
            <w:noProof/>
            <w:rtl/>
          </w:rPr>
          <w:t xml:space="preserve"> </w:t>
        </w:r>
        <w:r w:rsidRPr="00333CD4">
          <w:rPr>
            <w:rStyle w:val="ac"/>
            <w:rFonts w:hint="eastAsia"/>
            <w:noProof/>
            <w:rtl/>
          </w:rPr>
          <w:t>سوم</w:t>
        </w:r>
        <w:r w:rsidRPr="00333CD4">
          <w:rPr>
            <w:rStyle w:val="ac"/>
            <w:noProof/>
            <w:rtl/>
          </w:rPr>
          <w:t xml:space="preserve"> (</w:t>
        </w:r>
        <w:r w:rsidRPr="00333CD4">
          <w:rPr>
            <w:rStyle w:val="ac"/>
            <w:rFonts w:hint="eastAsia"/>
            <w:noProof/>
            <w:rtl/>
          </w:rPr>
          <w:t>نظر</w:t>
        </w:r>
        <w:r w:rsidRPr="00333CD4">
          <w:rPr>
            <w:rStyle w:val="ac"/>
            <w:rFonts w:hint="cs"/>
            <w:noProof/>
            <w:rtl/>
          </w:rPr>
          <w:t>ی</w:t>
        </w:r>
        <w:r w:rsidRPr="00333CD4">
          <w:rPr>
            <w:rStyle w:val="ac"/>
            <w:rFonts w:hint="eastAsia"/>
            <w:noProof/>
            <w:rtl/>
          </w:rPr>
          <w:t>ه</w:t>
        </w:r>
        <w:r w:rsidRPr="00333CD4">
          <w:rPr>
            <w:rStyle w:val="ac"/>
            <w:noProof/>
            <w:rtl/>
          </w:rPr>
          <w:t xml:space="preserve"> </w:t>
        </w:r>
        <w:r w:rsidRPr="00333CD4">
          <w:rPr>
            <w:rStyle w:val="ac"/>
            <w:rFonts w:hint="eastAsia"/>
            <w:noProof/>
            <w:rtl/>
          </w:rPr>
          <w:t>تعو</w:t>
        </w:r>
        <w:r w:rsidRPr="00333CD4">
          <w:rPr>
            <w:rStyle w:val="ac"/>
            <w:rFonts w:hint="cs"/>
            <w:noProof/>
            <w:rtl/>
          </w:rPr>
          <w:t>ی</w:t>
        </w:r>
        <w:r w:rsidRPr="00333CD4">
          <w:rPr>
            <w:rStyle w:val="ac"/>
            <w:rFonts w:hint="eastAsia"/>
            <w:noProof/>
            <w:rtl/>
          </w:rPr>
          <w:t>ض</w:t>
        </w:r>
        <w:r w:rsidRPr="00333CD4">
          <w:rPr>
            <w:rStyle w:val="ac"/>
            <w:noProof/>
            <w:rtl/>
          </w:rPr>
          <w:t xml:space="preserve"> </w:t>
        </w:r>
        <w:r w:rsidRPr="00333CD4">
          <w:rPr>
            <w:rStyle w:val="ac"/>
            <w:rFonts w:hint="eastAsia"/>
            <w:noProof/>
            <w:rtl/>
          </w:rPr>
          <w:t>سند</w:t>
        </w:r>
        <w:r w:rsidRPr="00333C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Toc5016808 \h</w:instrText>
        </w:r>
        <w:r>
          <w:rPr>
            <w:noProof/>
            <w:webHidden/>
            <w:rtl/>
          </w:rPr>
          <w:instrText xml:space="preserve"> </w:instrText>
        </w:r>
        <w:r>
          <w:rPr>
            <w:rStyle w:val="ac"/>
            <w:noProof/>
            <w:rtl/>
          </w:rPr>
        </w:r>
        <w:r>
          <w:rPr>
            <w:rStyle w:val="ac"/>
            <w:noProof/>
            <w:rtl/>
          </w:rPr>
          <w:fldChar w:fldCharType="separate"/>
        </w:r>
        <w:r w:rsidR="00F8090D">
          <w:rPr>
            <w:noProof/>
            <w:webHidden/>
            <w:rtl/>
          </w:rPr>
          <w:t>3</w:t>
        </w:r>
        <w:r>
          <w:rPr>
            <w:rStyle w:val="ac"/>
            <w:noProof/>
            <w:rtl/>
          </w:rPr>
          <w:fldChar w:fldCharType="end"/>
        </w:r>
      </w:hyperlink>
    </w:p>
    <w:p w:rsidR="006D38BE" w:rsidRDefault="006D38BE" w:rsidP="006D38BE">
      <w:pPr>
        <w:pStyle w:val="52"/>
        <w:tabs>
          <w:tab w:val="right" w:leader="dot" w:pos="10194"/>
        </w:tabs>
        <w:rPr>
          <w:rFonts w:asciiTheme="minorHAnsi" w:eastAsiaTheme="minorEastAsia" w:hAnsiTheme="minorHAnsi" w:cstheme="minorBidi"/>
          <w:bCs w:val="0"/>
          <w:noProof/>
          <w:color w:val="auto"/>
          <w:szCs w:val="22"/>
          <w:rtl/>
        </w:rPr>
      </w:pPr>
      <w:hyperlink w:anchor="_Toc5016809" w:history="1">
        <w:r w:rsidRPr="00333CD4">
          <w:rPr>
            <w:rStyle w:val="ac"/>
            <w:rFonts w:hint="eastAsia"/>
            <w:noProof/>
            <w:rtl/>
          </w:rPr>
          <w:t>مناقشه</w:t>
        </w:r>
        <w:r w:rsidRPr="00333CD4">
          <w:rPr>
            <w:rStyle w:val="ac"/>
            <w:noProof/>
            <w:rtl/>
          </w:rPr>
          <w:t xml:space="preserve"> </w:t>
        </w:r>
        <w:r w:rsidRPr="00333CD4">
          <w:rPr>
            <w:rStyle w:val="ac"/>
            <w:rFonts w:hint="eastAsia"/>
            <w:noProof/>
            <w:rtl/>
          </w:rPr>
          <w:t>در</w:t>
        </w:r>
        <w:r w:rsidRPr="00333CD4">
          <w:rPr>
            <w:rStyle w:val="ac"/>
            <w:noProof/>
            <w:rtl/>
          </w:rPr>
          <w:t xml:space="preserve"> </w:t>
        </w:r>
        <w:r w:rsidRPr="00333CD4">
          <w:rPr>
            <w:rStyle w:val="ac"/>
            <w:rFonts w:hint="eastAsia"/>
            <w:noProof/>
            <w:rtl/>
          </w:rPr>
          <w:t>نظر</w:t>
        </w:r>
        <w:r w:rsidRPr="00333CD4">
          <w:rPr>
            <w:rStyle w:val="ac"/>
            <w:rFonts w:hint="cs"/>
            <w:noProof/>
            <w:rtl/>
          </w:rPr>
          <w:t>ی</w:t>
        </w:r>
        <w:r w:rsidRPr="00333CD4">
          <w:rPr>
            <w:rStyle w:val="ac"/>
            <w:rFonts w:hint="eastAsia"/>
            <w:noProof/>
            <w:rtl/>
          </w:rPr>
          <w:t>ه</w:t>
        </w:r>
        <w:r w:rsidRPr="00333CD4">
          <w:rPr>
            <w:rStyle w:val="ac"/>
            <w:noProof/>
            <w:rtl/>
          </w:rPr>
          <w:t xml:space="preserve"> </w:t>
        </w:r>
        <w:r w:rsidRPr="00333CD4">
          <w:rPr>
            <w:rStyle w:val="ac"/>
            <w:rFonts w:hint="eastAsia"/>
            <w:noProof/>
            <w:rtl/>
          </w:rPr>
          <w:t>تعو</w:t>
        </w:r>
        <w:r w:rsidRPr="00333CD4">
          <w:rPr>
            <w:rStyle w:val="ac"/>
            <w:rFonts w:hint="cs"/>
            <w:noProof/>
            <w:rtl/>
          </w:rPr>
          <w:t>ی</w:t>
        </w:r>
        <w:r w:rsidRPr="00333CD4">
          <w:rPr>
            <w:rStyle w:val="ac"/>
            <w:rFonts w:hint="eastAsia"/>
            <w:noProof/>
            <w:rtl/>
          </w:rPr>
          <w:t>ض</w:t>
        </w:r>
        <w:r w:rsidRPr="00333CD4">
          <w:rPr>
            <w:rStyle w:val="ac"/>
            <w:noProof/>
            <w:rtl/>
          </w:rPr>
          <w:t xml:space="preserve"> </w:t>
        </w:r>
        <w:r w:rsidRPr="00333CD4">
          <w:rPr>
            <w:rStyle w:val="ac"/>
            <w:rFonts w:hint="eastAsia"/>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Toc5016809 \h</w:instrText>
        </w:r>
        <w:r>
          <w:rPr>
            <w:noProof/>
            <w:webHidden/>
            <w:rtl/>
          </w:rPr>
          <w:instrText xml:space="preserve"> </w:instrText>
        </w:r>
        <w:r>
          <w:rPr>
            <w:rStyle w:val="ac"/>
            <w:noProof/>
            <w:rtl/>
          </w:rPr>
        </w:r>
        <w:r>
          <w:rPr>
            <w:rStyle w:val="ac"/>
            <w:noProof/>
            <w:rtl/>
          </w:rPr>
          <w:fldChar w:fldCharType="separate"/>
        </w:r>
        <w:r w:rsidR="00F8090D">
          <w:rPr>
            <w:noProof/>
            <w:webHidden/>
            <w:rtl/>
          </w:rPr>
          <w:t>3</w:t>
        </w:r>
        <w:r>
          <w:rPr>
            <w:rStyle w:val="ac"/>
            <w:noProof/>
            <w:rtl/>
          </w:rPr>
          <w:fldChar w:fldCharType="end"/>
        </w:r>
      </w:hyperlink>
    </w:p>
    <w:p w:rsidR="006D38BE" w:rsidRDefault="006D38BE" w:rsidP="006D38BE">
      <w:pPr>
        <w:pStyle w:val="52"/>
        <w:tabs>
          <w:tab w:val="right" w:leader="dot" w:pos="10194"/>
        </w:tabs>
        <w:rPr>
          <w:rFonts w:asciiTheme="minorHAnsi" w:eastAsiaTheme="minorEastAsia" w:hAnsiTheme="minorHAnsi" w:cstheme="minorBidi"/>
          <w:bCs w:val="0"/>
          <w:noProof/>
          <w:color w:val="auto"/>
          <w:szCs w:val="22"/>
          <w:rtl/>
        </w:rPr>
      </w:pPr>
      <w:hyperlink w:anchor="_Toc5016810" w:history="1">
        <w:r w:rsidRPr="00333CD4">
          <w:rPr>
            <w:rStyle w:val="ac"/>
            <w:rFonts w:hint="eastAsia"/>
            <w:noProof/>
            <w:rtl/>
          </w:rPr>
          <w:t>شاهد</w:t>
        </w:r>
        <w:r w:rsidRPr="00333CD4">
          <w:rPr>
            <w:rStyle w:val="ac"/>
            <w:rFonts w:hint="cs"/>
            <w:noProof/>
            <w:rtl/>
          </w:rPr>
          <w:t>ی</w:t>
        </w:r>
        <w:r w:rsidRPr="00333CD4">
          <w:rPr>
            <w:rStyle w:val="ac"/>
            <w:noProof/>
            <w:rtl/>
          </w:rPr>
          <w:t xml:space="preserve"> </w:t>
        </w:r>
        <w:r w:rsidRPr="00333CD4">
          <w:rPr>
            <w:rStyle w:val="ac"/>
            <w:rFonts w:hint="eastAsia"/>
            <w:noProof/>
            <w:rtl/>
          </w:rPr>
          <w:t>قو</w:t>
        </w:r>
        <w:r w:rsidRPr="00333CD4">
          <w:rPr>
            <w:rStyle w:val="ac"/>
            <w:rFonts w:hint="cs"/>
            <w:noProof/>
            <w:rtl/>
          </w:rPr>
          <w:t>ی</w:t>
        </w:r>
        <w:r w:rsidRPr="00333CD4">
          <w:rPr>
            <w:rStyle w:val="ac"/>
            <w:noProof/>
            <w:rtl/>
          </w:rPr>
          <w:t xml:space="preserve"> </w:t>
        </w:r>
        <w:r w:rsidRPr="00333CD4">
          <w:rPr>
            <w:rStyle w:val="ac"/>
            <w:rFonts w:hint="eastAsia"/>
            <w:noProof/>
            <w:rtl/>
          </w:rPr>
          <w:t>بر</w:t>
        </w:r>
        <w:r w:rsidRPr="00333CD4">
          <w:rPr>
            <w:rStyle w:val="ac"/>
            <w:noProof/>
            <w:rtl/>
          </w:rPr>
          <w:t xml:space="preserve"> </w:t>
        </w:r>
        <w:r w:rsidRPr="00333CD4">
          <w:rPr>
            <w:rStyle w:val="ac"/>
            <w:rFonts w:hint="eastAsia"/>
            <w:noProof/>
            <w:rtl/>
          </w:rPr>
          <w:t>عدم</w:t>
        </w:r>
        <w:r w:rsidRPr="00333CD4">
          <w:rPr>
            <w:rStyle w:val="ac"/>
            <w:noProof/>
            <w:rtl/>
          </w:rPr>
          <w:t xml:space="preserve"> </w:t>
        </w:r>
        <w:r w:rsidRPr="00333CD4">
          <w:rPr>
            <w:rStyle w:val="ac"/>
            <w:rFonts w:hint="eastAsia"/>
            <w:noProof/>
            <w:rtl/>
          </w:rPr>
          <w:t>صحت</w:t>
        </w:r>
        <w:r w:rsidRPr="00333CD4">
          <w:rPr>
            <w:rStyle w:val="ac"/>
            <w:noProof/>
            <w:rtl/>
          </w:rPr>
          <w:t xml:space="preserve"> </w:t>
        </w:r>
        <w:r w:rsidRPr="00333CD4">
          <w:rPr>
            <w:rStyle w:val="ac"/>
            <w:rFonts w:hint="eastAsia"/>
            <w:noProof/>
            <w:rtl/>
          </w:rPr>
          <w:t>نظر</w:t>
        </w:r>
        <w:r w:rsidRPr="00333CD4">
          <w:rPr>
            <w:rStyle w:val="ac"/>
            <w:rFonts w:hint="cs"/>
            <w:noProof/>
            <w:rtl/>
          </w:rPr>
          <w:t>ی</w:t>
        </w:r>
        <w:r w:rsidRPr="00333CD4">
          <w:rPr>
            <w:rStyle w:val="ac"/>
            <w:rFonts w:hint="eastAsia"/>
            <w:noProof/>
            <w:rtl/>
          </w:rPr>
          <w:t>ه</w:t>
        </w:r>
        <w:r w:rsidRPr="00333CD4">
          <w:rPr>
            <w:rStyle w:val="ac"/>
            <w:noProof/>
            <w:rtl/>
          </w:rPr>
          <w:t xml:space="preserve"> </w:t>
        </w:r>
        <w:r w:rsidRPr="00333CD4">
          <w:rPr>
            <w:rStyle w:val="ac"/>
            <w:rFonts w:hint="eastAsia"/>
            <w:noProof/>
            <w:rtl/>
          </w:rPr>
          <w:t>تعو</w:t>
        </w:r>
        <w:r w:rsidRPr="00333CD4">
          <w:rPr>
            <w:rStyle w:val="ac"/>
            <w:rFonts w:hint="cs"/>
            <w:noProof/>
            <w:rtl/>
          </w:rPr>
          <w:t>ی</w:t>
        </w:r>
        <w:r w:rsidRPr="00333CD4">
          <w:rPr>
            <w:rStyle w:val="ac"/>
            <w:rFonts w:hint="eastAsia"/>
            <w:noProof/>
            <w:rtl/>
          </w:rPr>
          <w:t>ض</w:t>
        </w:r>
        <w:r w:rsidRPr="00333CD4">
          <w:rPr>
            <w:rStyle w:val="ac"/>
            <w:noProof/>
            <w:rtl/>
          </w:rPr>
          <w:t xml:space="preserve"> </w:t>
        </w:r>
        <w:r w:rsidRPr="00333CD4">
          <w:rPr>
            <w:rStyle w:val="ac"/>
            <w:rFonts w:hint="eastAsia"/>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Toc5016810 \h</w:instrText>
        </w:r>
        <w:r>
          <w:rPr>
            <w:noProof/>
            <w:webHidden/>
            <w:rtl/>
          </w:rPr>
          <w:instrText xml:space="preserve"> </w:instrText>
        </w:r>
        <w:r>
          <w:rPr>
            <w:rStyle w:val="ac"/>
            <w:noProof/>
            <w:rtl/>
          </w:rPr>
        </w:r>
        <w:r>
          <w:rPr>
            <w:rStyle w:val="ac"/>
            <w:noProof/>
            <w:rtl/>
          </w:rPr>
          <w:fldChar w:fldCharType="separate"/>
        </w:r>
        <w:r w:rsidR="00F8090D">
          <w:rPr>
            <w:noProof/>
            <w:webHidden/>
            <w:rtl/>
          </w:rPr>
          <w:t>3</w:t>
        </w:r>
        <w:r>
          <w:rPr>
            <w:rStyle w:val="ac"/>
            <w:noProof/>
            <w:rtl/>
          </w:rPr>
          <w:fldChar w:fldCharType="end"/>
        </w:r>
      </w:hyperlink>
    </w:p>
    <w:p w:rsidR="006D38BE" w:rsidRDefault="006D38BE" w:rsidP="006D38BE">
      <w:pPr>
        <w:pStyle w:val="52"/>
        <w:tabs>
          <w:tab w:val="right" w:leader="dot" w:pos="10194"/>
        </w:tabs>
        <w:rPr>
          <w:rFonts w:asciiTheme="minorHAnsi" w:eastAsiaTheme="minorEastAsia" w:hAnsiTheme="minorHAnsi" w:cstheme="minorBidi"/>
          <w:bCs w:val="0"/>
          <w:noProof/>
          <w:color w:val="auto"/>
          <w:szCs w:val="22"/>
          <w:rtl/>
        </w:rPr>
      </w:pPr>
      <w:hyperlink w:anchor="_Toc5016811" w:history="1">
        <w:r w:rsidRPr="00333CD4">
          <w:rPr>
            <w:rStyle w:val="ac"/>
            <w:rFonts w:hint="eastAsia"/>
            <w:noProof/>
            <w:rtl/>
          </w:rPr>
          <w:t>شبهه</w:t>
        </w:r>
        <w:r w:rsidRPr="00333CD4">
          <w:rPr>
            <w:rStyle w:val="ac"/>
            <w:noProof/>
            <w:rtl/>
          </w:rPr>
          <w:t xml:space="preserve"> (</w:t>
        </w:r>
        <w:r w:rsidRPr="00333CD4">
          <w:rPr>
            <w:rStyle w:val="ac"/>
            <w:rFonts w:hint="eastAsia"/>
            <w:noProof/>
            <w:rtl/>
          </w:rPr>
          <w:t>معنا</w:t>
        </w:r>
        <w:r w:rsidRPr="00333CD4">
          <w:rPr>
            <w:rStyle w:val="ac"/>
            <w:rFonts w:hint="cs"/>
            <w:noProof/>
            <w:rtl/>
          </w:rPr>
          <w:t>ی</w:t>
        </w:r>
        <w:r w:rsidRPr="00333CD4">
          <w:rPr>
            <w:rStyle w:val="ac"/>
            <w:noProof/>
            <w:rtl/>
          </w:rPr>
          <w:t xml:space="preserve"> «</w:t>
        </w:r>
        <w:r w:rsidRPr="00333CD4">
          <w:rPr>
            <w:rStyle w:val="ac"/>
            <w:rFonts w:hint="eastAsia"/>
            <w:noProof/>
            <w:rtl/>
          </w:rPr>
          <w:t>أخبرنا</w:t>
        </w:r>
        <w:r w:rsidRPr="00333CD4">
          <w:rPr>
            <w:rStyle w:val="ac"/>
            <w:noProof/>
            <w:rtl/>
          </w:rPr>
          <w:t xml:space="preserve"> </w:t>
        </w:r>
        <w:r w:rsidRPr="00333CD4">
          <w:rPr>
            <w:rStyle w:val="ac"/>
            <w:rFonts w:hint="eastAsia"/>
            <w:noProof/>
            <w:rtl/>
          </w:rPr>
          <w:t>بجم</w:t>
        </w:r>
        <w:r w:rsidRPr="00333CD4">
          <w:rPr>
            <w:rStyle w:val="ac"/>
            <w:rFonts w:hint="cs"/>
            <w:noProof/>
            <w:rtl/>
          </w:rPr>
          <w:t>ی</w:t>
        </w:r>
        <w:r w:rsidRPr="00333CD4">
          <w:rPr>
            <w:rStyle w:val="ac"/>
            <w:rFonts w:hint="eastAsia"/>
            <w:noProof/>
            <w:rtl/>
          </w:rPr>
          <w:t>ع</w:t>
        </w:r>
        <w:r w:rsidRPr="00333CD4">
          <w:rPr>
            <w:rStyle w:val="ac"/>
            <w:noProof/>
            <w:rtl/>
          </w:rPr>
          <w:t xml:space="preserve"> </w:t>
        </w:r>
        <w:r w:rsidRPr="00333CD4">
          <w:rPr>
            <w:rStyle w:val="ac"/>
            <w:rFonts w:hint="eastAsia"/>
            <w:noProof/>
            <w:rtl/>
          </w:rPr>
          <w:t>کتبه</w:t>
        </w:r>
        <w:r w:rsidRPr="00333CD4">
          <w:rPr>
            <w:rStyle w:val="ac"/>
            <w:noProof/>
            <w:rtl/>
          </w:rPr>
          <w:t xml:space="preserve"> </w:t>
        </w:r>
        <w:r w:rsidRPr="00333CD4">
          <w:rPr>
            <w:rStyle w:val="ac"/>
            <w:rFonts w:hint="eastAsia"/>
            <w:noProof/>
            <w:rtl/>
          </w:rPr>
          <w:t>و</w:t>
        </w:r>
        <w:r w:rsidRPr="00333CD4">
          <w:rPr>
            <w:rStyle w:val="ac"/>
            <w:noProof/>
            <w:rtl/>
          </w:rPr>
          <w:t xml:space="preserve"> </w:t>
        </w:r>
        <w:r w:rsidRPr="00333CD4">
          <w:rPr>
            <w:rStyle w:val="ac"/>
            <w:rFonts w:hint="eastAsia"/>
            <w:noProof/>
            <w:rtl/>
          </w:rPr>
          <w:t>روا</w:t>
        </w:r>
        <w:r w:rsidRPr="00333CD4">
          <w:rPr>
            <w:rStyle w:val="ac"/>
            <w:rFonts w:hint="cs"/>
            <w:noProof/>
            <w:rtl/>
          </w:rPr>
          <w:t>ی</w:t>
        </w:r>
        <w:r w:rsidRPr="00333CD4">
          <w:rPr>
            <w:rStyle w:val="ac"/>
            <w:rFonts w:hint="eastAsia"/>
            <w:noProof/>
            <w:rtl/>
          </w:rPr>
          <w:t>اته»</w:t>
        </w:r>
        <w:r w:rsidRPr="00333CD4">
          <w:rPr>
            <w:rStyle w:val="ac"/>
            <w:noProof/>
            <w:rtl/>
          </w:rPr>
          <w:t xml:space="preserve"> </w:t>
        </w:r>
        <w:r w:rsidRPr="00333CD4">
          <w:rPr>
            <w:rStyle w:val="ac"/>
            <w:rFonts w:hint="eastAsia"/>
            <w:noProof/>
            <w:rtl/>
          </w:rPr>
          <w:t>با</w:t>
        </w:r>
        <w:r w:rsidRPr="00333CD4">
          <w:rPr>
            <w:rStyle w:val="ac"/>
            <w:noProof/>
            <w:rtl/>
          </w:rPr>
          <w:t xml:space="preserve"> </w:t>
        </w:r>
        <w:r w:rsidRPr="00333CD4">
          <w:rPr>
            <w:rStyle w:val="ac"/>
            <w:rFonts w:hint="eastAsia"/>
            <w:noProof/>
            <w:rtl/>
          </w:rPr>
          <w:t>ردّ</w:t>
        </w:r>
        <w:r w:rsidRPr="00333CD4">
          <w:rPr>
            <w:rStyle w:val="ac"/>
            <w:noProof/>
            <w:rtl/>
          </w:rPr>
          <w:t xml:space="preserve"> </w:t>
        </w:r>
        <w:r w:rsidRPr="00333CD4">
          <w:rPr>
            <w:rStyle w:val="ac"/>
            <w:rFonts w:hint="eastAsia"/>
            <w:noProof/>
            <w:rtl/>
          </w:rPr>
          <w:t>نظر</w:t>
        </w:r>
        <w:r w:rsidRPr="00333CD4">
          <w:rPr>
            <w:rStyle w:val="ac"/>
            <w:rFonts w:hint="cs"/>
            <w:noProof/>
            <w:rtl/>
          </w:rPr>
          <w:t>ی</w:t>
        </w:r>
        <w:r w:rsidRPr="00333CD4">
          <w:rPr>
            <w:rStyle w:val="ac"/>
            <w:rFonts w:hint="eastAsia"/>
            <w:noProof/>
            <w:rtl/>
          </w:rPr>
          <w:t>ه</w:t>
        </w:r>
        <w:r w:rsidRPr="00333CD4">
          <w:rPr>
            <w:rStyle w:val="ac"/>
            <w:noProof/>
            <w:rtl/>
          </w:rPr>
          <w:t xml:space="preserve"> </w:t>
        </w:r>
        <w:r w:rsidRPr="00333CD4">
          <w:rPr>
            <w:rStyle w:val="ac"/>
            <w:rFonts w:hint="eastAsia"/>
            <w:noProof/>
            <w:rtl/>
          </w:rPr>
          <w:t>تعو</w:t>
        </w:r>
        <w:r w:rsidRPr="00333CD4">
          <w:rPr>
            <w:rStyle w:val="ac"/>
            <w:rFonts w:hint="cs"/>
            <w:noProof/>
            <w:rtl/>
          </w:rPr>
          <w:t>ی</w:t>
        </w:r>
        <w:r w:rsidRPr="00333CD4">
          <w:rPr>
            <w:rStyle w:val="ac"/>
            <w:rFonts w:hint="eastAsia"/>
            <w:noProof/>
            <w:rtl/>
          </w:rPr>
          <w:t>ض</w:t>
        </w:r>
        <w:r w:rsidRPr="00333CD4">
          <w:rPr>
            <w:rStyle w:val="ac"/>
            <w:noProof/>
            <w:rtl/>
          </w:rPr>
          <w:t xml:space="preserve"> </w:t>
        </w:r>
        <w:r w:rsidRPr="00333CD4">
          <w:rPr>
            <w:rStyle w:val="ac"/>
            <w:rFonts w:hint="eastAsia"/>
            <w:noProof/>
            <w:rtl/>
          </w:rPr>
          <w:t>سند</w:t>
        </w:r>
        <w:r w:rsidRPr="00333C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Toc5016811 \h</w:instrText>
        </w:r>
        <w:r>
          <w:rPr>
            <w:noProof/>
            <w:webHidden/>
            <w:rtl/>
          </w:rPr>
          <w:instrText xml:space="preserve"> </w:instrText>
        </w:r>
        <w:r>
          <w:rPr>
            <w:rStyle w:val="ac"/>
            <w:noProof/>
            <w:rtl/>
          </w:rPr>
        </w:r>
        <w:r>
          <w:rPr>
            <w:rStyle w:val="ac"/>
            <w:noProof/>
            <w:rtl/>
          </w:rPr>
          <w:fldChar w:fldCharType="separate"/>
        </w:r>
        <w:r w:rsidR="00F8090D">
          <w:rPr>
            <w:noProof/>
            <w:webHidden/>
            <w:rtl/>
          </w:rPr>
          <w:t>5</w:t>
        </w:r>
        <w:r>
          <w:rPr>
            <w:rStyle w:val="ac"/>
            <w:noProof/>
            <w:rtl/>
          </w:rPr>
          <w:fldChar w:fldCharType="end"/>
        </w:r>
      </w:hyperlink>
    </w:p>
    <w:p w:rsidR="006D38BE" w:rsidRDefault="006D38BE" w:rsidP="006D38BE">
      <w:pPr>
        <w:pStyle w:val="61"/>
        <w:tabs>
          <w:tab w:val="right" w:leader="dot" w:pos="10194"/>
        </w:tabs>
        <w:rPr>
          <w:rFonts w:asciiTheme="minorHAnsi" w:eastAsiaTheme="minorEastAsia" w:hAnsiTheme="minorHAnsi" w:cstheme="minorBidi"/>
          <w:bCs w:val="0"/>
          <w:noProof/>
          <w:color w:val="auto"/>
          <w:szCs w:val="22"/>
          <w:rtl/>
        </w:rPr>
      </w:pPr>
      <w:hyperlink w:anchor="_Toc5016812" w:history="1">
        <w:r w:rsidRPr="00333CD4">
          <w:rPr>
            <w:rStyle w:val="ac"/>
            <w:rFonts w:hint="eastAsia"/>
            <w:noProof/>
            <w:rtl/>
          </w:rPr>
          <w:t>جواب</w:t>
        </w:r>
        <w:r w:rsidRPr="00333CD4">
          <w:rPr>
            <w:rStyle w:val="ac"/>
            <w:noProof/>
            <w:rtl/>
          </w:rPr>
          <w:t xml:space="preserve"> </w:t>
        </w:r>
        <w:r w:rsidRPr="00333CD4">
          <w:rPr>
            <w:rStyle w:val="ac"/>
            <w:rFonts w:hint="eastAsia"/>
            <w:noProof/>
            <w:rtl/>
          </w:rPr>
          <w:t>از</w:t>
        </w:r>
        <w:r w:rsidRPr="00333CD4">
          <w:rPr>
            <w:rStyle w:val="ac"/>
            <w:noProof/>
            <w:rtl/>
          </w:rPr>
          <w:t xml:space="preserve"> </w:t>
        </w:r>
        <w:r w:rsidRPr="00333CD4">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Toc5016812 \h</w:instrText>
        </w:r>
        <w:r>
          <w:rPr>
            <w:noProof/>
            <w:webHidden/>
            <w:rtl/>
          </w:rPr>
          <w:instrText xml:space="preserve"> </w:instrText>
        </w:r>
        <w:r>
          <w:rPr>
            <w:rStyle w:val="ac"/>
            <w:noProof/>
            <w:rtl/>
          </w:rPr>
        </w:r>
        <w:r>
          <w:rPr>
            <w:rStyle w:val="ac"/>
            <w:noProof/>
            <w:rtl/>
          </w:rPr>
          <w:fldChar w:fldCharType="separate"/>
        </w:r>
        <w:r w:rsidR="00F8090D">
          <w:rPr>
            <w:noProof/>
            <w:webHidden/>
            <w:rtl/>
          </w:rPr>
          <w:t>6</w:t>
        </w:r>
        <w:r>
          <w:rPr>
            <w:rStyle w:val="ac"/>
            <w:noProof/>
            <w:rtl/>
          </w:rPr>
          <w:fldChar w:fldCharType="end"/>
        </w:r>
      </w:hyperlink>
    </w:p>
    <w:p w:rsidR="006D38BE" w:rsidRDefault="006D38BE" w:rsidP="006D38BE">
      <w:pPr>
        <w:pStyle w:val="42"/>
        <w:tabs>
          <w:tab w:val="right" w:leader="dot" w:pos="10194"/>
        </w:tabs>
        <w:rPr>
          <w:rFonts w:asciiTheme="minorHAnsi" w:eastAsiaTheme="minorEastAsia" w:hAnsiTheme="minorHAnsi" w:cstheme="minorBidi"/>
          <w:bCs w:val="0"/>
          <w:noProof/>
          <w:color w:val="auto"/>
          <w:szCs w:val="22"/>
          <w:rtl/>
        </w:rPr>
      </w:pPr>
      <w:hyperlink w:anchor="_Toc5016813" w:history="1">
        <w:r w:rsidRPr="00333CD4">
          <w:rPr>
            <w:rStyle w:val="ac"/>
            <w:rFonts w:hint="eastAsia"/>
            <w:noProof/>
            <w:rtl/>
          </w:rPr>
          <w:t>راه</w:t>
        </w:r>
        <w:r w:rsidRPr="00333CD4">
          <w:rPr>
            <w:rStyle w:val="ac"/>
            <w:noProof/>
            <w:rtl/>
          </w:rPr>
          <w:t xml:space="preserve"> </w:t>
        </w:r>
        <w:r w:rsidRPr="00333CD4">
          <w:rPr>
            <w:rStyle w:val="ac"/>
            <w:rFonts w:hint="eastAsia"/>
            <w:noProof/>
            <w:rtl/>
          </w:rPr>
          <w:t>چهارم</w:t>
        </w:r>
        <w:r w:rsidRPr="00333CD4">
          <w:rPr>
            <w:rStyle w:val="ac"/>
            <w:noProof/>
            <w:rtl/>
          </w:rPr>
          <w:t xml:space="preserve"> (</w:t>
        </w:r>
        <w:r w:rsidRPr="00333CD4">
          <w:rPr>
            <w:rStyle w:val="ac"/>
            <w:rFonts w:hint="eastAsia"/>
            <w:noProof/>
            <w:rtl/>
          </w:rPr>
          <w:t>جبر</w:t>
        </w:r>
        <w:r w:rsidRPr="00333CD4">
          <w:rPr>
            <w:rStyle w:val="ac"/>
            <w:noProof/>
            <w:rtl/>
          </w:rPr>
          <w:t xml:space="preserve"> </w:t>
        </w:r>
        <w:r w:rsidRPr="00333CD4">
          <w:rPr>
            <w:rStyle w:val="ac"/>
            <w:rFonts w:hint="eastAsia"/>
            <w:noProof/>
            <w:rtl/>
          </w:rPr>
          <w:t>سند</w:t>
        </w:r>
        <w:r w:rsidRPr="00333CD4">
          <w:rPr>
            <w:rStyle w:val="ac"/>
            <w:noProof/>
            <w:rtl/>
          </w:rPr>
          <w:t xml:space="preserve"> </w:t>
        </w:r>
        <w:r w:rsidRPr="00333CD4">
          <w:rPr>
            <w:rStyle w:val="ac"/>
            <w:rFonts w:hint="eastAsia"/>
            <w:noProof/>
            <w:rtl/>
          </w:rPr>
          <w:t>به</w:t>
        </w:r>
        <w:r w:rsidRPr="00333CD4">
          <w:rPr>
            <w:rStyle w:val="ac"/>
            <w:noProof/>
            <w:rtl/>
          </w:rPr>
          <w:t xml:space="preserve"> </w:t>
        </w:r>
        <w:r w:rsidRPr="00333CD4">
          <w:rPr>
            <w:rStyle w:val="ac"/>
            <w:rFonts w:hint="eastAsia"/>
            <w:noProof/>
            <w:rtl/>
          </w:rPr>
          <w:t>عمل</w:t>
        </w:r>
        <w:r w:rsidRPr="00333CD4">
          <w:rPr>
            <w:rStyle w:val="ac"/>
            <w:noProof/>
            <w:rtl/>
          </w:rPr>
          <w:t xml:space="preserve"> </w:t>
        </w:r>
        <w:r w:rsidRPr="00333CD4">
          <w:rPr>
            <w:rStyle w:val="ac"/>
            <w:rFonts w:hint="eastAsia"/>
            <w:noProof/>
            <w:rtl/>
          </w:rPr>
          <w:t>أصحاب</w:t>
        </w:r>
        <w:r w:rsidRPr="00333C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Toc5016813 \h</w:instrText>
        </w:r>
        <w:r>
          <w:rPr>
            <w:noProof/>
            <w:webHidden/>
            <w:rtl/>
          </w:rPr>
          <w:instrText xml:space="preserve"> </w:instrText>
        </w:r>
        <w:r>
          <w:rPr>
            <w:rStyle w:val="ac"/>
            <w:noProof/>
            <w:rtl/>
          </w:rPr>
        </w:r>
        <w:r>
          <w:rPr>
            <w:rStyle w:val="ac"/>
            <w:noProof/>
            <w:rtl/>
          </w:rPr>
          <w:fldChar w:fldCharType="separate"/>
        </w:r>
        <w:r w:rsidR="00F8090D">
          <w:rPr>
            <w:noProof/>
            <w:webHidden/>
            <w:rtl/>
          </w:rPr>
          <w:t>6</w:t>
        </w:r>
        <w:r>
          <w:rPr>
            <w:rStyle w:val="ac"/>
            <w:noProof/>
            <w:rtl/>
          </w:rPr>
          <w:fldChar w:fldCharType="end"/>
        </w:r>
      </w:hyperlink>
    </w:p>
    <w:p w:rsidR="006D38BE" w:rsidRDefault="006D38BE" w:rsidP="006D38BE">
      <w:pPr>
        <w:pStyle w:val="52"/>
        <w:tabs>
          <w:tab w:val="right" w:leader="dot" w:pos="10194"/>
        </w:tabs>
        <w:rPr>
          <w:rFonts w:asciiTheme="minorHAnsi" w:eastAsiaTheme="minorEastAsia" w:hAnsiTheme="minorHAnsi" w:cstheme="minorBidi"/>
          <w:bCs w:val="0"/>
          <w:noProof/>
          <w:color w:val="auto"/>
          <w:szCs w:val="22"/>
          <w:rtl/>
        </w:rPr>
      </w:pPr>
      <w:hyperlink w:anchor="_Toc5016814" w:history="1">
        <w:r w:rsidRPr="00333CD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Toc5016814 \h</w:instrText>
        </w:r>
        <w:r>
          <w:rPr>
            <w:noProof/>
            <w:webHidden/>
            <w:rtl/>
          </w:rPr>
          <w:instrText xml:space="preserve"> </w:instrText>
        </w:r>
        <w:r>
          <w:rPr>
            <w:rStyle w:val="ac"/>
            <w:noProof/>
            <w:rtl/>
          </w:rPr>
        </w:r>
        <w:r>
          <w:rPr>
            <w:rStyle w:val="ac"/>
            <w:noProof/>
            <w:rtl/>
          </w:rPr>
          <w:fldChar w:fldCharType="separate"/>
        </w:r>
        <w:r w:rsidR="00F8090D">
          <w:rPr>
            <w:noProof/>
            <w:webHidden/>
            <w:rtl/>
          </w:rPr>
          <w:t>6</w:t>
        </w:r>
        <w:r>
          <w:rPr>
            <w:rStyle w:val="ac"/>
            <w:noProof/>
            <w:rtl/>
          </w:rPr>
          <w:fldChar w:fldCharType="end"/>
        </w:r>
      </w:hyperlink>
    </w:p>
    <w:p w:rsidR="006D38BE" w:rsidRDefault="006D38BE" w:rsidP="006D38BE">
      <w:pPr>
        <w:pStyle w:val="32"/>
        <w:tabs>
          <w:tab w:val="right" w:leader="dot" w:pos="10194"/>
        </w:tabs>
        <w:rPr>
          <w:rFonts w:asciiTheme="minorHAnsi" w:eastAsiaTheme="minorEastAsia" w:hAnsiTheme="minorHAnsi" w:cstheme="minorBidi"/>
          <w:bCs w:val="0"/>
          <w:iCs w:val="0"/>
          <w:noProof/>
          <w:color w:val="auto"/>
          <w:szCs w:val="22"/>
          <w:rtl/>
        </w:rPr>
      </w:pPr>
      <w:hyperlink w:anchor="_Toc5016815" w:history="1">
        <w:r w:rsidRPr="00333CD4">
          <w:rPr>
            <w:rStyle w:val="ac"/>
            <w:rFonts w:hint="eastAsia"/>
            <w:noProof/>
            <w:rtl/>
          </w:rPr>
          <w:t>جمع</w:t>
        </w:r>
        <w:r w:rsidRPr="00333CD4">
          <w:rPr>
            <w:rStyle w:val="ac"/>
            <w:noProof/>
            <w:rtl/>
          </w:rPr>
          <w:t xml:space="preserve"> </w:t>
        </w:r>
        <w:r w:rsidRPr="00333CD4">
          <w:rPr>
            <w:rStyle w:val="ac"/>
            <w:rFonts w:hint="eastAsia"/>
            <w:noProof/>
            <w:rtl/>
          </w:rPr>
          <w:t>عرف</w:t>
        </w:r>
        <w:r w:rsidRPr="00333CD4">
          <w:rPr>
            <w:rStyle w:val="ac"/>
            <w:rFonts w:hint="cs"/>
            <w:noProof/>
            <w:rtl/>
          </w:rPr>
          <w:t>ی</w:t>
        </w:r>
        <w:r w:rsidRPr="00333CD4">
          <w:rPr>
            <w:rStyle w:val="ac"/>
            <w:noProof/>
            <w:rtl/>
          </w:rPr>
          <w:t xml:space="preserve"> </w:t>
        </w:r>
        <w:r w:rsidRPr="00333CD4">
          <w:rPr>
            <w:rStyle w:val="ac"/>
            <w:rFonts w:hint="eastAsia"/>
            <w:noProof/>
            <w:rtl/>
          </w:rPr>
          <w:t>ب</w:t>
        </w:r>
        <w:r w:rsidRPr="00333CD4">
          <w:rPr>
            <w:rStyle w:val="ac"/>
            <w:rFonts w:hint="cs"/>
            <w:noProof/>
            <w:rtl/>
          </w:rPr>
          <w:t>ی</w:t>
        </w:r>
        <w:r w:rsidRPr="00333CD4">
          <w:rPr>
            <w:rStyle w:val="ac"/>
            <w:rFonts w:hint="eastAsia"/>
            <w:noProof/>
            <w:rtl/>
          </w:rPr>
          <w:t>ن</w:t>
        </w:r>
        <w:r w:rsidRPr="00333CD4">
          <w:rPr>
            <w:rStyle w:val="ac"/>
            <w:noProof/>
            <w:rtl/>
          </w:rPr>
          <w:t xml:space="preserve"> </w:t>
        </w:r>
        <w:r w:rsidRPr="00333CD4">
          <w:rPr>
            <w:rStyle w:val="ac"/>
            <w:rFonts w:hint="eastAsia"/>
            <w:noProof/>
            <w:rtl/>
          </w:rPr>
          <w:t>دو</w:t>
        </w:r>
        <w:r w:rsidRPr="00333CD4">
          <w:rPr>
            <w:rStyle w:val="ac"/>
            <w:noProof/>
            <w:rtl/>
          </w:rPr>
          <w:t xml:space="preserve"> </w:t>
        </w:r>
        <w:r w:rsidRPr="00333CD4">
          <w:rPr>
            <w:rStyle w:val="ac"/>
            <w:rFonts w:hint="eastAsia"/>
            <w:noProof/>
            <w:rtl/>
          </w:rPr>
          <w:t>روا</w:t>
        </w:r>
        <w:r w:rsidRPr="00333CD4">
          <w:rPr>
            <w:rStyle w:val="ac"/>
            <w:rFonts w:hint="cs"/>
            <w:noProof/>
            <w:rtl/>
          </w:rPr>
          <w:t>ی</w:t>
        </w:r>
        <w:r w:rsidRPr="00333CD4">
          <w:rPr>
            <w:rStyle w:val="ac"/>
            <w:rFonts w:hint="eastAsia"/>
            <w:noProof/>
            <w:rtl/>
          </w:rPr>
          <w:t>ت</w:t>
        </w:r>
        <w:r w:rsidRPr="00333CD4">
          <w:rPr>
            <w:rStyle w:val="ac"/>
            <w:noProof/>
            <w:rtl/>
          </w:rPr>
          <w:t xml:space="preserve"> (</w:t>
        </w:r>
        <w:r w:rsidRPr="00333CD4">
          <w:rPr>
            <w:rStyle w:val="ac"/>
            <w:rFonts w:hint="eastAsia"/>
            <w:noProof/>
            <w:rtl/>
          </w:rPr>
          <w:t>بر</w:t>
        </w:r>
        <w:r w:rsidRPr="00333CD4">
          <w:rPr>
            <w:rStyle w:val="ac"/>
            <w:noProof/>
            <w:rtl/>
          </w:rPr>
          <w:t xml:space="preserve"> </w:t>
        </w:r>
        <w:r w:rsidRPr="00333CD4">
          <w:rPr>
            <w:rStyle w:val="ac"/>
            <w:rFonts w:hint="eastAsia"/>
            <w:noProof/>
            <w:rtl/>
          </w:rPr>
          <w:t>فرض</w:t>
        </w:r>
        <w:r w:rsidRPr="00333CD4">
          <w:rPr>
            <w:rStyle w:val="ac"/>
            <w:noProof/>
            <w:rtl/>
          </w:rPr>
          <w:t xml:space="preserve"> </w:t>
        </w:r>
        <w:r w:rsidRPr="00333CD4">
          <w:rPr>
            <w:rStyle w:val="ac"/>
            <w:rFonts w:hint="eastAsia"/>
            <w:noProof/>
            <w:rtl/>
          </w:rPr>
          <w:t>تصح</w:t>
        </w:r>
        <w:r w:rsidRPr="00333CD4">
          <w:rPr>
            <w:rStyle w:val="ac"/>
            <w:rFonts w:hint="cs"/>
            <w:noProof/>
            <w:rtl/>
          </w:rPr>
          <w:t>ی</w:t>
        </w:r>
        <w:r w:rsidRPr="00333CD4">
          <w:rPr>
            <w:rStyle w:val="ac"/>
            <w:rFonts w:hint="eastAsia"/>
            <w:noProof/>
            <w:rtl/>
          </w:rPr>
          <w:t>ح</w:t>
        </w:r>
        <w:r w:rsidRPr="00333CD4">
          <w:rPr>
            <w:rStyle w:val="ac"/>
            <w:noProof/>
            <w:rtl/>
          </w:rPr>
          <w:t xml:space="preserve"> </w:t>
        </w:r>
        <w:r w:rsidRPr="00333CD4">
          <w:rPr>
            <w:rStyle w:val="ac"/>
            <w:rFonts w:hint="eastAsia"/>
            <w:noProof/>
            <w:rtl/>
          </w:rPr>
          <w:t>سند</w:t>
        </w:r>
        <w:r w:rsidRPr="00333CD4">
          <w:rPr>
            <w:rStyle w:val="ac"/>
            <w:noProof/>
            <w:rtl/>
          </w:rPr>
          <w:t xml:space="preserve"> </w:t>
        </w:r>
        <w:r w:rsidRPr="00333CD4">
          <w:rPr>
            <w:rStyle w:val="ac"/>
            <w:rFonts w:hint="eastAsia"/>
            <w:noProof/>
            <w:rtl/>
          </w:rPr>
          <w:t>أحمد</w:t>
        </w:r>
        <w:r w:rsidRPr="00333CD4">
          <w:rPr>
            <w:rStyle w:val="ac"/>
            <w:noProof/>
            <w:rtl/>
          </w:rPr>
          <w:t xml:space="preserve"> </w:t>
        </w:r>
        <w:r w:rsidRPr="00333CD4">
          <w:rPr>
            <w:rStyle w:val="ac"/>
            <w:rFonts w:hint="eastAsia"/>
            <w:noProof/>
            <w:rtl/>
          </w:rPr>
          <w:t>بن</w:t>
        </w:r>
        <w:r w:rsidRPr="00333CD4">
          <w:rPr>
            <w:rStyle w:val="ac"/>
            <w:noProof/>
            <w:rtl/>
          </w:rPr>
          <w:t xml:space="preserve"> </w:t>
        </w:r>
        <w:r w:rsidRPr="00333CD4">
          <w:rPr>
            <w:rStyle w:val="ac"/>
            <w:rFonts w:hint="eastAsia"/>
            <w:noProof/>
            <w:rtl/>
          </w:rPr>
          <w:t>هلال</w:t>
        </w:r>
        <w:r w:rsidRPr="00333C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Toc5016815 \h</w:instrText>
        </w:r>
        <w:r>
          <w:rPr>
            <w:noProof/>
            <w:webHidden/>
            <w:rtl/>
          </w:rPr>
          <w:instrText xml:space="preserve"> </w:instrText>
        </w:r>
        <w:r>
          <w:rPr>
            <w:rStyle w:val="ac"/>
            <w:noProof/>
            <w:rtl/>
          </w:rPr>
        </w:r>
        <w:r>
          <w:rPr>
            <w:rStyle w:val="ac"/>
            <w:noProof/>
            <w:rtl/>
          </w:rPr>
          <w:fldChar w:fldCharType="separate"/>
        </w:r>
        <w:r w:rsidR="00F8090D">
          <w:rPr>
            <w:noProof/>
            <w:webHidden/>
            <w:rtl/>
          </w:rPr>
          <w:t>7</w:t>
        </w:r>
        <w:r>
          <w:rPr>
            <w:rStyle w:val="ac"/>
            <w:noProof/>
            <w:rtl/>
          </w:rPr>
          <w:fldChar w:fldCharType="end"/>
        </w:r>
      </w:hyperlink>
    </w:p>
    <w:p w:rsidR="006D38BE" w:rsidRDefault="006D38BE" w:rsidP="006D38BE">
      <w:pPr>
        <w:pStyle w:val="42"/>
        <w:tabs>
          <w:tab w:val="right" w:leader="dot" w:pos="10194"/>
        </w:tabs>
        <w:rPr>
          <w:rFonts w:asciiTheme="minorHAnsi" w:eastAsiaTheme="minorEastAsia" w:hAnsiTheme="minorHAnsi" w:cstheme="minorBidi"/>
          <w:bCs w:val="0"/>
          <w:noProof/>
          <w:color w:val="auto"/>
          <w:szCs w:val="22"/>
          <w:rtl/>
        </w:rPr>
      </w:pPr>
      <w:hyperlink w:anchor="_Toc5016816" w:history="1">
        <w:r w:rsidRPr="00333CD4">
          <w:rPr>
            <w:rStyle w:val="ac"/>
            <w:rFonts w:hint="eastAsia"/>
            <w:noProof/>
            <w:rtl/>
          </w:rPr>
          <w:t>مناقشه</w:t>
        </w:r>
        <w:r w:rsidRPr="00333CD4">
          <w:rPr>
            <w:rStyle w:val="ac"/>
            <w:noProof/>
            <w:rtl/>
          </w:rPr>
          <w:t xml:space="preserve"> </w:t>
        </w:r>
        <w:r w:rsidRPr="00333CD4">
          <w:rPr>
            <w:rStyle w:val="ac"/>
            <w:rFonts w:hint="eastAsia"/>
            <w:noProof/>
            <w:rtl/>
          </w:rPr>
          <w:t>در</w:t>
        </w:r>
        <w:r w:rsidRPr="00333CD4">
          <w:rPr>
            <w:rStyle w:val="ac"/>
            <w:noProof/>
            <w:rtl/>
          </w:rPr>
          <w:t xml:space="preserve"> </w:t>
        </w:r>
        <w:r w:rsidRPr="00333CD4">
          <w:rPr>
            <w:rStyle w:val="ac"/>
            <w:rFonts w:hint="eastAsia"/>
            <w:noProof/>
            <w:rtl/>
          </w:rPr>
          <w:t>جمع</w:t>
        </w:r>
        <w:r w:rsidRPr="00333CD4">
          <w:rPr>
            <w:rStyle w:val="ac"/>
            <w:noProof/>
            <w:rtl/>
          </w:rPr>
          <w:t xml:space="preserve"> </w:t>
        </w:r>
        <w:r w:rsidRPr="00333CD4">
          <w:rPr>
            <w:rStyle w:val="ac"/>
            <w:rFonts w:hint="eastAsia"/>
            <w:noProof/>
            <w:rtl/>
          </w:rPr>
          <w:t>عرف</w:t>
        </w:r>
        <w:r w:rsidRPr="00333CD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Toc5016816 \h</w:instrText>
        </w:r>
        <w:r>
          <w:rPr>
            <w:noProof/>
            <w:webHidden/>
            <w:rtl/>
          </w:rPr>
          <w:instrText xml:space="preserve"> </w:instrText>
        </w:r>
        <w:r>
          <w:rPr>
            <w:rStyle w:val="ac"/>
            <w:noProof/>
            <w:rtl/>
          </w:rPr>
        </w:r>
        <w:r>
          <w:rPr>
            <w:rStyle w:val="ac"/>
            <w:noProof/>
            <w:rtl/>
          </w:rPr>
          <w:fldChar w:fldCharType="separate"/>
        </w:r>
        <w:r w:rsidR="00F8090D">
          <w:rPr>
            <w:noProof/>
            <w:webHidden/>
            <w:rtl/>
          </w:rPr>
          <w:t>7</w:t>
        </w:r>
        <w:r>
          <w:rPr>
            <w:rStyle w:val="ac"/>
            <w:noProof/>
            <w:rtl/>
          </w:rPr>
          <w:fldChar w:fldCharType="end"/>
        </w:r>
      </w:hyperlink>
    </w:p>
    <w:p w:rsidR="006D38BE" w:rsidRDefault="006D38BE" w:rsidP="006D38BE">
      <w:pPr>
        <w:pStyle w:val="32"/>
        <w:tabs>
          <w:tab w:val="right" w:leader="dot" w:pos="10194"/>
        </w:tabs>
        <w:rPr>
          <w:rFonts w:asciiTheme="minorHAnsi" w:eastAsiaTheme="minorEastAsia" w:hAnsiTheme="minorHAnsi" w:cstheme="minorBidi"/>
          <w:bCs w:val="0"/>
          <w:iCs w:val="0"/>
          <w:noProof/>
          <w:color w:val="auto"/>
          <w:szCs w:val="22"/>
          <w:rtl/>
        </w:rPr>
      </w:pPr>
      <w:hyperlink w:anchor="_Toc5016817" w:history="1">
        <w:r w:rsidRPr="00333CD4">
          <w:rPr>
            <w:rStyle w:val="ac"/>
            <w:rFonts w:hint="eastAsia"/>
            <w:noProof/>
            <w:rtl/>
          </w:rPr>
          <w:t>بررس</w:t>
        </w:r>
        <w:r w:rsidRPr="00333CD4">
          <w:rPr>
            <w:rStyle w:val="ac"/>
            <w:rFonts w:hint="cs"/>
            <w:noProof/>
            <w:rtl/>
          </w:rPr>
          <w:t>ی</w:t>
        </w:r>
        <w:r w:rsidRPr="00333CD4">
          <w:rPr>
            <w:rStyle w:val="ac"/>
            <w:noProof/>
            <w:rtl/>
          </w:rPr>
          <w:t xml:space="preserve"> </w:t>
        </w:r>
        <w:r w:rsidRPr="00333CD4">
          <w:rPr>
            <w:rStyle w:val="ac"/>
            <w:rFonts w:hint="eastAsia"/>
            <w:noProof/>
            <w:rtl/>
          </w:rPr>
          <w:t>مرجّحات</w:t>
        </w:r>
        <w:r w:rsidRPr="00333CD4">
          <w:rPr>
            <w:rStyle w:val="ac"/>
            <w:noProof/>
            <w:rtl/>
          </w:rPr>
          <w:t xml:space="preserve"> </w:t>
        </w:r>
        <w:r w:rsidRPr="00333CD4">
          <w:rPr>
            <w:rStyle w:val="ac"/>
            <w:rFonts w:hint="eastAsia"/>
            <w:noProof/>
            <w:rtl/>
          </w:rPr>
          <w:t>بر</w:t>
        </w:r>
        <w:r w:rsidRPr="00333CD4">
          <w:rPr>
            <w:rStyle w:val="ac"/>
            <w:noProof/>
            <w:rtl/>
          </w:rPr>
          <w:t xml:space="preserve"> </w:t>
        </w:r>
        <w:r w:rsidRPr="00333CD4">
          <w:rPr>
            <w:rStyle w:val="ac"/>
            <w:rFonts w:hint="eastAsia"/>
            <w:noProof/>
            <w:rtl/>
          </w:rPr>
          <w:t>فرض</w:t>
        </w:r>
        <w:r w:rsidRPr="00333CD4">
          <w:rPr>
            <w:rStyle w:val="ac"/>
            <w:noProof/>
            <w:rtl/>
          </w:rPr>
          <w:t xml:space="preserve"> </w:t>
        </w:r>
        <w:r w:rsidRPr="00333CD4">
          <w:rPr>
            <w:rStyle w:val="ac"/>
            <w:rFonts w:hint="eastAsia"/>
            <w:noProof/>
            <w:rtl/>
          </w:rPr>
          <w:t>تعارض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Toc5016817 \h</w:instrText>
        </w:r>
        <w:r>
          <w:rPr>
            <w:noProof/>
            <w:webHidden/>
            <w:rtl/>
          </w:rPr>
          <w:instrText xml:space="preserve"> </w:instrText>
        </w:r>
        <w:r>
          <w:rPr>
            <w:rStyle w:val="ac"/>
            <w:noProof/>
            <w:rtl/>
          </w:rPr>
        </w:r>
        <w:r>
          <w:rPr>
            <w:rStyle w:val="ac"/>
            <w:noProof/>
            <w:rtl/>
          </w:rPr>
          <w:fldChar w:fldCharType="separate"/>
        </w:r>
        <w:r w:rsidR="00F8090D">
          <w:rPr>
            <w:noProof/>
            <w:webHidden/>
            <w:rtl/>
          </w:rPr>
          <w:t>8</w:t>
        </w:r>
        <w:r>
          <w:rPr>
            <w:rStyle w:val="ac"/>
            <w:noProof/>
            <w:rtl/>
          </w:rPr>
          <w:fldChar w:fldCharType="end"/>
        </w:r>
      </w:hyperlink>
    </w:p>
    <w:p w:rsidR="006D38BE" w:rsidRDefault="006D38BE" w:rsidP="006D38BE">
      <w:pPr>
        <w:pStyle w:val="42"/>
        <w:tabs>
          <w:tab w:val="right" w:leader="dot" w:pos="10194"/>
        </w:tabs>
        <w:rPr>
          <w:rFonts w:asciiTheme="minorHAnsi" w:eastAsiaTheme="minorEastAsia" w:hAnsiTheme="minorHAnsi" w:cstheme="minorBidi"/>
          <w:bCs w:val="0"/>
          <w:noProof/>
          <w:color w:val="auto"/>
          <w:szCs w:val="22"/>
          <w:rtl/>
        </w:rPr>
      </w:pPr>
      <w:hyperlink w:anchor="_Toc5016818" w:history="1">
        <w:r w:rsidRPr="00333CD4">
          <w:rPr>
            <w:rStyle w:val="ac"/>
            <w:rFonts w:hint="eastAsia"/>
            <w:noProof/>
            <w:rtl/>
          </w:rPr>
          <w:t>مخالفت</w:t>
        </w:r>
        <w:r w:rsidRPr="00333CD4">
          <w:rPr>
            <w:rStyle w:val="ac"/>
            <w:noProof/>
            <w:rtl/>
          </w:rPr>
          <w:t xml:space="preserve"> </w:t>
        </w:r>
        <w:r w:rsidRPr="00333CD4">
          <w:rPr>
            <w:rStyle w:val="ac"/>
            <w:rFonts w:hint="eastAsia"/>
            <w:noProof/>
            <w:rtl/>
          </w:rPr>
          <w:t>عامه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Toc5016818 \h</w:instrText>
        </w:r>
        <w:r>
          <w:rPr>
            <w:noProof/>
            <w:webHidden/>
            <w:rtl/>
          </w:rPr>
          <w:instrText xml:space="preserve"> </w:instrText>
        </w:r>
        <w:r>
          <w:rPr>
            <w:rStyle w:val="ac"/>
            <w:noProof/>
            <w:rtl/>
          </w:rPr>
        </w:r>
        <w:r>
          <w:rPr>
            <w:rStyle w:val="ac"/>
            <w:noProof/>
            <w:rtl/>
          </w:rPr>
          <w:fldChar w:fldCharType="separate"/>
        </w:r>
        <w:r w:rsidR="00F8090D">
          <w:rPr>
            <w:noProof/>
            <w:webHidden/>
            <w:rtl/>
          </w:rPr>
          <w:t>8</w:t>
        </w:r>
        <w:r>
          <w:rPr>
            <w:rStyle w:val="ac"/>
            <w:noProof/>
            <w:rtl/>
          </w:rPr>
          <w:fldChar w:fldCharType="end"/>
        </w:r>
      </w:hyperlink>
    </w:p>
    <w:p w:rsidR="006D38BE" w:rsidRDefault="006D38BE" w:rsidP="006D38BE">
      <w:pPr>
        <w:pStyle w:val="52"/>
        <w:tabs>
          <w:tab w:val="right" w:leader="dot" w:pos="10194"/>
        </w:tabs>
        <w:rPr>
          <w:rFonts w:asciiTheme="minorHAnsi" w:eastAsiaTheme="minorEastAsia" w:hAnsiTheme="minorHAnsi" w:cstheme="minorBidi"/>
          <w:bCs w:val="0"/>
          <w:noProof/>
          <w:color w:val="auto"/>
          <w:szCs w:val="22"/>
          <w:rtl/>
        </w:rPr>
      </w:pPr>
      <w:hyperlink w:anchor="_Toc5016819" w:history="1">
        <w:r w:rsidRPr="00333CD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Toc5016819 \h</w:instrText>
        </w:r>
        <w:r>
          <w:rPr>
            <w:noProof/>
            <w:webHidden/>
            <w:rtl/>
          </w:rPr>
          <w:instrText xml:space="preserve"> </w:instrText>
        </w:r>
        <w:r>
          <w:rPr>
            <w:rStyle w:val="ac"/>
            <w:noProof/>
            <w:rtl/>
          </w:rPr>
        </w:r>
        <w:r>
          <w:rPr>
            <w:rStyle w:val="ac"/>
            <w:noProof/>
            <w:rtl/>
          </w:rPr>
          <w:fldChar w:fldCharType="separate"/>
        </w:r>
        <w:r w:rsidR="00F8090D">
          <w:rPr>
            <w:noProof/>
            <w:webHidden/>
            <w:rtl/>
          </w:rPr>
          <w:t>9</w:t>
        </w:r>
        <w:r>
          <w:rPr>
            <w:rStyle w:val="ac"/>
            <w:noProof/>
            <w:rtl/>
          </w:rPr>
          <w:fldChar w:fldCharType="end"/>
        </w:r>
      </w:hyperlink>
    </w:p>
    <w:p w:rsidR="006D38BE" w:rsidRDefault="006D38BE" w:rsidP="006D38BE">
      <w:pPr>
        <w:pStyle w:val="32"/>
        <w:tabs>
          <w:tab w:val="right" w:leader="dot" w:pos="10194"/>
        </w:tabs>
        <w:rPr>
          <w:rFonts w:asciiTheme="minorHAnsi" w:eastAsiaTheme="minorEastAsia" w:hAnsiTheme="minorHAnsi" w:cstheme="minorBidi"/>
          <w:bCs w:val="0"/>
          <w:iCs w:val="0"/>
          <w:noProof/>
          <w:color w:val="auto"/>
          <w:szCs w:val="22"/>
          <w:rtl/>
        </w:rPr>
      </w:pPr>
      <w:hyperlink w:anchor="_Toc5016820" w:history="1">
        <w:r w:rsidRPr="00333CD4">
          <w:rPr>
            <w:rStyle w:val="ac"/>
            <w:rFonts w:hint="eastAsia"/>
            <w:noProof/>
            <w:rtl/>
          </w:rPr>
          <w:t>نت</w:t>
        </w:r>
        <w:r w:rsidRPr="00333CD4">
          <w:rPr>
            <w:rStyle w:val="ac"/>
            <w:rFonts w:hint="cs"/>
            <w:noProof/>
            <w:rtl/>
          </w:rPr>
          <w:t>ی</w:t>
        </w:r>
        <w:r w:rsidRPr="00333CD4">
          <w:rPr>
            <w:rStyle w:val="ac"/>
            <w:rFonts w:hint="eastAsia"/>
            <w:noProof/>
            <w:rtl/>
          </w:rPr>
          <w:t>جه</w:t>
        </w:r>
        <w:r w:rsidRPr="00333CD4">
          <w:rPr>
            <w:rStyle w:val="ac"/>
            <w:noProof/>
            <w:rtl/>
          </w:rPr>
          <w:t xml:space="preserve"> </w:t>
        </w:r>
        <w:r w:rsidRPr="00333CD4">
          <w:rPr>
            <w:rStyle w:val="ac"/>
            <w:rFonts w:hint="eastAsia"/>
            <w:noProof/>
            <w:rtl/>
          </w:rPr>
          <w:t>بحث</w:t>
        </w:r>
        <w:r w:rsidRPr="00333CD4">
          <w:rPr>
            <w:rStyle w:val="ac"/>
            <w:noProof/>
            <w:rtl/>
          </w:rPr>
          <w:t xml:space="preserve"> </w:t>
        </w:r>
        <w:r w:rsidRPr="00333CD4">
          <w:rPr>
            <w:rStyle w:val="ac"/>
            <w:rFonts w:hint="eastAsia"/>
            <w:noProof/>
            <w:rtl/>
          </w:rPr>
          <w:t>از</w:t>
        </w:r>
        <w:r w:rsidRPr="00333CD4">
          <w:rPr>
            <w:rStyle w:val="ac"/>
            <w:noProof/>
            <w:rtl/>
          </w:rPr>
          <w:t xml:space="preserve"> </w:t>
        </w:r>
        <w:r w:rsidRPr="00333CD4">
          <w:rPr>
            <w:rStyle w:val="ac"/>
            <w:rFonts w:hint="eastAsia"/>
            <w:noProof/>
            <w:rtl/>
          </w:rPr>
          <w:t>حکم</w:t>
        </w:r>
        <w:r w:rsidRPr="00333CD4">
          <w:rPr>
            <w:rStyle w:val="ac"/>
            <w:noProof/>
            <w:rtl/>
          </w:rPr>
          <w:t xml:space="preserve"> </w:t>
        </w:r>
        <w:r w:rsidRPr="00333CD4">
          <w:rPr>
            <w:rStyle w:val="ac"/>
            <w:rFonts w:hint="eastAsia"/>
            <w:noProof/>
            <w:rtl/>
          </w:rPr>
          <w:t>حر</w:t>
        </w:r>
        <w:r w:rsidRPr="00333CD4">
          <w:rPr>
            <w:rStyle w:val="ac"/>
            <w:rFonts w:hint="cs"/>
            <w:noProof/>
            <w:rtl/>
          </w:rPr>
          <w:t>ی</w:t>
        </w:r>
        <w:r w:rsidRPr="00333CD4">
          <w:rPr>
            <w:rStyle w:val="ac"/>
            <w:rFonts w:hint="eastAsia"/>
            <w:noProof/>
            <w:rtl/>
          </w:rPr>
          <w:t>ر</w:t>
        </w:r>
        <w:r w:rsidRPr="00333CD4">
          <w:rPr>
            <w:rStyle w:val="ac"/>
            <w:noProof/>
            <w:rtl/>
          </w:rPr>
          <w:t xml:space="preserve"> </w:t>
        </w:r>
        <w:r w:rsidRPr="00333CD4">
          <w:rPr>
            <w:rStyle w:val="ac"/>
            <w:rFonts w:hint="eastAsia"/>
            <w:noProof/>
            <w:rtl/>
          </w:rPr>
          <w:t>از</w:t>
        </w:r>
        <w:r w:rsidRPr="00333CD4">
          <w:rPr>
            <w:rStyle w:val="ac"/>
            <w:noProof/>
            <w:rtl/>
          </w:rPr>
          <w:t xml:space="preserve"> </w:t>
        </w:r>
        <w:r w:rsidRPr="00333CD4">
          <w:rPr>
            <w:rStyle w:val="ac"/>
            <w:rFonts w:hint="eastAsia"/>
            <w:noProof/>
            <w:rtl/>
          </w:rPr>
          <w:t>ما</w:t>
        </w:r>
        <w:r w:rsidRPr="00333CD4">
          <w:rPr>
            <w:rStyle w:val="ac"/>
            <w:noProof/>
            <w:rtl/>
          </w:rPr>
          <w:t xml:space="preserve"> </w:t>
        </w:r>
        <w:r w:rsidRPr="00333CD4">
          <w:rPr>
            <w:rStyle w:val="ac"/>
            <w:rFonts w:hint="eastAsia"/>
            <w:noProof/>
            <w:rtl/>
          </w:rPr>
          <w:t>لاتتم</w:t>
        </w:r>
        <w:r w:rsidRPr="00333CD4">
          <w:rPr>
            <w:rStyle w:val="ac"/>
            <w:noProof/>
            <w:rtl/>
          </w:rPr>
          <w:t xml:space="preserve"> </w:t>
        </w:r>
        <w:r w:rsidRPr="00333CD4">
          <w:rPr>
            <w:rStyle w:val="ac"/>
            <w:rFonts w:hint="eastAsia"/>
            <w:noProof/>
            <w:rtl/>
          </w:rPr>
          <w:t>ف</w:t>
        </w:r>
        <w:r w:rsidRPr="00333CD4">
          <w:rPr>
            <w:rStyle w:val="ac"/>
            <w:rFonts w:hint="cs"/>
            <w:noProof/>
            <w:rtl/>
          </w:rPr>
          <w:t>ی</w:t>
        </w:r>
        <w:r w:rsidRPr="00333CD4">
          <w:rPr>
            <w:rStyle w:val="ac"/>
            <w:rFonts w:hint="eastAsia"/>
            <w:noProof/>
            <w:rtl/>
          </w:rPr>
          <w:t>ه</w:t>
        </w:r>
        <w:r w:rsidRPr="00333CD4">
          <w:rPr>
            <w:rStyle w:val="ac"/>
            <w:noProof/>
            <w:rtl/>
          </w:rPr>
          <w:t xml:space="preserve"> </w:t>
        </w:r>
        <w:r w:rsidRPr="00333CD4">
          <w:rPr>
            <w:rStyle w:val="ac"/>
            <w:rFonts w:hint="eastAsia"/>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Toc5016820 \h</w:instrText>
        </w:r>
        <w:r>
          <w:rPr>
            <w:noProof/>
            <w:webHidden/>
            <w:rtl/>
          </w:rPr>
          <w:instrText xml:space="preserve"> </w:instrText>
        </w:r>
        <w:r>
          <w:rPr>
            <w:rStyle w:val="ac"/>
            <w:noProof/>
            <w:rtl/>
          </w:rPr>
        </w:r>
        <w:r>
          <w:rPr>
            <w:rStyle w:val="ac"/>
            <w:noProof/>
            <w:rtl/>
          </w:rPr>
          <w:fldChar w:fldCharType="separate"/>
        </w:r>
        <w:r w:rsidR="00F8090D">
          <w:rPr>
            <w:noProof/>
            <w:webHidden/>
            <w:rtl/>
          </w:rPr>
          <w:t>10</w:t>
        </w:r>
        <w:r>
          <w:rPr>
            <w:rStyle w:val="ac"/>
            <w:noProof/>
            <w:rtl/>
          </w:rPr>
          <w:fldChar w:fldCharType="end"/>
        </w:r>
      </w:hyperlink>
    </w:p>
    <w:p w:rsidR="00C91EB6" w:rsidRPr="00C91EB6" w:rsidRDefault="006D38B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22A67">
        <w:rPr>
          <w:rFonts w:hint="cs"/>
          <w:rtl/>
        </w:rPr>
        <w:t>شرط</w:t>
      </w:r>
      <w:r w:rsidR="00A22A67">
        <w:rPr>
          <w:rtl/>
        </w:rPr>
        <w:t xml:space="preserve"> </w:t>
      </w:r>
      <w:r w:rsidR="00A22A67">
        <w:rPr>
          <w:rFonts w:hint="cs"/>
          <w:rtl/>
        </w:rPr>
        <w:t>ششم</w:t>
      </w:r>
      <w:r w:rsidR="00A22A67">
        <w:rPr>
          <w:rtl/>
        </w:rPr>
        <w:t xml:space="preserve"> (</w:t>
      </w:r>
      <w:r w:rsidR="00A22A67">
        <w:rPr>
          <w:rFonts w:hint="cs"/>
          <w:rtl/>
        </w:rPr>
        <w:t>از</w:t>
      </w:r>
      <w:r w:rsidR="00A22A67">
        <w:rPr>
          <w:rtl/>
        </w:rPr>
        <w:t xml:space="preserve"> </w:t>
      </w:r>
      <w:r w:rsidR="00A22A67">
        <w:rPr>
          <w:rFonts w:hint="cs"/>
          <w:rtl/>
        </w:rPr>
        <w:t>حریر</w:t>
      </w:r>
      <w:r w:rsidR="00A22A67">
        <w:rPr>
          <w:rtl/>
        </w:rPr>
        <w:t xml:space="preserve"> </w:t>
      </w:r>
      <w:r w:rsidR="00A22A67">
        <w:rPr>
          <w:rFonts w:hint="cs"/>
          <w:rtl/>
        </w:rPr>
        <w:t>محض</w:t>
      </w:r>
      <w:r w:rsidR="00A22A67">
        <w:rPr>
          <w:rtl/>
        </w:rPr>
        <w:t xml:space="preserve"> </w:t>
      </w:r>
      <w:r w:rsidR="00A22A67">
        <w:rPr>
          <w:rFonts w:hint="cs"/>
          <w:rtl/>
        </w:rPr>
        <w:t>نبودن</w:t>
      </w:r>
      <w:r w:rsidR="00A22A67">
        <w:rPr>
          <w:rtl/>
        </w:rPr>
        <w:t>)</w:t>
      </w:r>
      <w:r w:rsidR="00025B70">
        <w:rPr>
          <w:rFonts w:hint="cs"/>
          <w:rtl/>
        </w:rPr>
        <w:t xml:space="preserve"> </w:t>
      </w:r>
      <w:r w:rsidR="00386C11" w:rsidRPr="00A6366F">
        <w:rPr>
          <w:rFonts w:hint="cs"/>
          <w:rtl/>
        </w:rPr>
        <w:t>/</w:t>
      </w:r>
      <w:bookmarkStart w:id="2" w:name="BokSabj_d"/>
      <w:bookmarkEnd w:id="2"/>
      <w:r w:rsidR="00A22A67">
        <w:rPr>
          <w:rFonts w:hint="cs"/>
          <w:rtl/>
        </w:rPr>
        <w:t>شرائط</w:t>
      </w:r>
      <w:r w:rsidR="00A22A67">
        <w:rPr>
          <w:rtl/>
        </w:rPr>
        <w:t xml:space="preserve"> </w:t>
      </w:r>
      <w:r w:rsidR="00A22A67">
        <w:rPr>
          <w:rFonts w:hint="cs"/>
          <w:rtl/>
        </w:rPr>
        <w:t>لباس</w:t>
      </w:r>
      <w:r w:rsidR="00A22A67">
        <w:rPr>
          <w:rtl/>
        </w:rPr>
        <w:t xml:space="preserve"> </w:t>
      </w:r>
      <w:r w:rsidR="00A22A67">
        <w:rPr>
          <w:rFonts w:hint="cs"/>
          <w:rtl/>
        </w:rPr>
        <w:t>مصلی</w:t>
      </w:r>
      <w:r w:rsidR="00386C11" w:rsidRPr="00A6366F">
        <w:rPr>
          <w:rFonts w:hint="cs"/>
          <w:rtl/>
        </w:rPr>
        <w:t xml:space="preserve"> /</w:t>
      </w:r>
      <w:bookmarkStart w:id="3" w:name="Bokkolli"/>
      <w:bookmarkEnd w:id="3"/>
      <w:r w:rsidR="00A22A67">
        <w:rPr>
          <w:rFonts w:hint="cs"/>
          <w:rtl/>
        </w:rPr>
        <w:t>کتاب</w:t>
      </w:r>
      <w:r w:rsidR="00A22A67">
        <w:rPr>
          <w:rtl/>
        </w:rPr>
        <w:t xml:space="preserve"> </w:t>
      </w:r>
      <w:r w:rsidR="00A22A6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13374" w:rsidRPr="00213374" w:rsidRDefault="00213374" w:rsidP="00213374">
      <w:pPr>
        <w:pBdr>
          <w:bottom w:val="double" w:sz="6" w:space="1" w:color="auto"/>
        </w:pBdr>
      </w:pPr>
      <w:r w:rsidRPr="00213374">
        <w:rPr>
          <w:rFonts w:hint="cs"/>
          <w:rtl/>
        </w:rPr>
        <w:t>بحث راجع به حکم نماز در حریر از ما لاتتم فیه الصلاة بود که صحیحه محمد بن عبدالجبار دلالت بر عدم جواز و روایت أحمد بن هلال عبرتائی دلالت بر جواز می کرد؛ چهار راه برای تصحیح سند روایت أحمد بن هلال بیان شد بود که در جلسه قبل مناقشه أول و دوم در رابطه با راه أول یعنی توثیق أحمد بن هلال، بیان شد.</w:t>
      </w:r>
    </w:p>
    <w:p w:rsidR="00247D2F" w:rsidRPr="003A6148" w:rsidRDefault="00247D2F" w:rsidP="003A6148">
      <w:pPr>
        <w:pBdr>
          <w:bottom w:val="double" w:sz="6" w:space="1" w:color="auto"/>
        </w:pBdr>
      </w:pPr>
    </w:p>
    <w:p w:rsidR="008F5B4D" w:rsidRDefault="008F5B4D" w:rsidP="003A6148"/>
    <w:p w:rsidR="00213374" w:rsidRPr="00213374" w:rsidRDefault="00213374" w:rsidP="00213374">
      <w:pPr>
        <w:pStyle w:val="1"/>
        <w:rPr>
          <w:rtl/>
        </w:rPr>
      </w:pPr>
      <w:bookmarkStart w:id="4" w:name="_Toc4507145"/>
      <w:bookmarkStart w:id="5" w:name="_Toc4682754"/>
      <w:bookmarkStart w:id="6" w:name="_Toc4780946"/>
      <w:bookmarkStart w:id="7" w:name="_Toc4866294"/>
      <w:bookmarkStart w:id="8" w:name="_Toc5016803"/>
      <w:r w:rsidRPr="00213374">
        <w:rPr>
          <w:rFonts w:hint="cs"/>
          <w:rtl/>
        </w:rPr>
        <w:lastRenderedPageBreak/>
        <w:t>شرائط لباس مصلی</w:t>
      </w:r>
      <w:bookmarkEnd w:id="4"/>
      <w:bookmarkEnd w:id="5"/>
      <w:bookmarkEnd w:id="6"/>
      <w:bookmarkEnd w:id="7"/>
      <w:bookmarkEnd w:id="8"/>
    </w:p>
    <w:p w:rsidR="00213374" w:rsidRPr="00213374" w:rsidRDefault="00213374" w:rsidP="00213374">
      <w:pPr>
        <w:pStyle w:val="1"/>
        <w:rPr>
          <w:rtl/>
        </w:rPr>
      </w:pPr>
      <w:bookmarkStart w:id="9" w:name="_Toc4507146"/>
      <w:bookmarkStart w:id="10" w:name="_Toc4682755"/>
      <w:bookmarkStart w:id="11" w:name="_Toc4780947"/>
      <w:bookmarkStart w:id="12" w:name="_Toc4866295"/>
      <w:bookmarkStart w:id="13" w:name="_Toc5016804"/>
      <w:r w:rsidRPr="00213374">
        <w:rPr>
          <w:rFonts w:hint="cs"/>
          <w:rtl/>
        </w:rPr>
        <w:t>شرط ششم (از حریر خالص نبودن)</w:t>
      </w:r>
      <w:bookmarkEnd w:id="9"/>
      <w:bookmarkEnd w:id="10"/>
      <w:bookmarkEnd w:id="11"/>
      <w:bookmarkEnd w:id="12"/>
      <w:bookmarkEnd w:id="13"/>
    </w:p>
    <w:p w:rsidR="00213374" w:rsidRPr="00213374" w:rsidRDefault="00213374" w:rsidP="00213374">
      <w:pPr>
        <w:rPr>
          <w:color w:val="000080"/>
          <w:rtl/>
        </w:rPr>
      </w:pPr>
      <w:r w:rsidRPr="00213374">
        <w:rPr>
          <w:rFonts w:hint="cs"/>
          <w:color w:val="000080"/>
          <w:u w:val="single"/>
          <w:rtl/>
        </w:rPr>
        <w:t>السادس أن لا يكون حريرا محضا للرجال</w:t>
      </w:r>
      <w:r w:rsidRPr="00213374">
        <w:rPr>
          <w:rFonts w:hint="cs"/>
          <w:color w:val="000080"/>
          <w:u w:val="single"/>
        </w:rPr>
        <w:t>‌</w:t>
      </w:r>
      <w:r w:rsidRPr="00213374">
        <w:rPr>
          <w:rFonts w:hint="cs"/>
          <w:color w:val="000080"/>
          <w:u w:val="single"/>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w:t>
      </w:r>
      <w:r w:rsidRPr="00213374">
        <w:rPr>
          <w:rFonts w:hint="cs"/>
          <w:color w:val="000080"/>
          <w:rtl/>
        </w:rPr>
        <w:t xml:space="preserve">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213374" w:rsidRPr="00213374" w:rsidRDefault="00213374" w:rsidP="00213374">
      <w:pPr>
        <w:pStyle w:val="20"/>
        <w:rPr>
          <w:rtl/>
        </w:rPr>
      </w:pPr>
      <w:bookmarkStart w:id="14" w:name="_Toc4682760"/>
      <w:bookmarkStart w:id="15" w:name="_Toc4780948"/>
      <w:bookmarkStart w:id="16" w:name="_Toc4866296"/>
      <w:bookmarkStart w:id="17" w:name="_Toc5016805"/>
      <w:r w:rsidRPr="00213374">
        <w:rPr>
          <w:rFonts w:hint="cs"/>
          <w:rtl/>
        </w:rPr>
        <w:t>ادامه بررسی حکم حریر در ما لاتتم فیه الصلاة</w:t>
      </w:r>
      <w:bookmarkEnd w:id="14"/>
      <w:bookmarkEnd w:id="15"/>
      <w:bookmarkEnd w:id="16"/>
      <w:bookmarkEnd w:id="17"/>
    </w:p>
    <w:p w:rsidR="00213374" w:rsidRPr="00213374" w:rsidRDefault="00213374" w:rsidP="00213374">
      <w:pPr>
        <w:pStyle w:val="30"/>
        <w:rPr>
          <w:rtl/>
        </w:rPr>
      </w:pPr>
      <w:bookmarkStart w:id="18" w:name="_Toc4780949"/>
      <w:bookmarkStart w:id="19" w:name="_Toc4866297"/>
      <w:bookmarkStart w:id="20" w:name="_Toc5016806"/>
      <w:r w:rsidRPr="00213374">
        <w:rPr>
          <w:rFonts w:hint="cs"/>
          <w:rtl/>
        </w:rPr>
        <w:t>تعارض دو روایت</w:t>
      </w:r>
      <w:bookmarkEnd w:id="18"/>
      <w:bookmarkEnd w:id="19"/>
      <w:bookmarkEnd w:id="20"/>
    </w:p>
    <w:p w:rsidR="001A1EA5" w:rsidRDefault="00213374" w:rsidP="00213374">
      <w:pPr>
        <w:rPr>
          <w:rtl/>
        </w:rPr>
      </w:pPr>
      <w:r w:rsidRPr="00213374">
        <w:rPr>
          <w:rFonts w:hint="cs"/>
          <w:rtl/>
        </w:rPr>
        <w:t>بحث راجع به حکم لبس حریر از ما لاتتم فیه الصلاة بود که صحیحه محمد بن عبدالجبار صریحاً فرمود نماز در قلنسوه حریر محض یا قلنسوه دیباج جایز نیست زیرا مورد سؤال این دو بود. [</w:t>
      </w:r>
      <w:r w:rsidRPr="00213374">
        <w:rPr>
          <w:rFonts w:hint="cs"/>
          <w:color w:val="008000"/>
          <w:rtl/>
        </w:rPr>
        <w:t>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Pr="00213374">
        <w:rPr>
          <w:rFonts w:hint="cs"/>
          <w:rtl/>
        </w:rPr>
        <w:t>.</w:t>
      </w:r>
      <w:r w:rsidRPr="00213374">
        <w:rPr>
          <w:vertAlign w:val="superscript"/>
        </w:rPr>
        <w:footnoteReference w:id="1"/>
      </w:r>
      <w:r w:rsidRPr="00213374">
        <w:rPr>
          <w:rFonts w:hint="cs"/>
          <w:rtl/>
        </w:rPr>
        <w:t xml:space="preserve">] و در مقابل شیخ طوسی نقل می کند که: </w:t>
      </w:r>
      <w:r w:rsidRPr="00213374">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Pr="00213374">
        <w:rPr>
          <w:rFonts w:hint="cs"/>
          <w:rtl/>
        </w:rPr>
        <w:t>.</w:t>
      </w:r>
      <w:r w:rsidRPr="00213374">
        <w:rPr>
          <w:vertAlign w:val="superscript"/>
          <w:rtl/>
        </w:rPr>
        <w:footnoteReference w:id="2"/>
      </w:r>
    </w:p>
    <w:p w:rsidR="00CD4B59" w:rsidRDefault="00CD4B59" w:rsidP="00CD4B59">
      <w:pPr>
        <w:pStyle w:val="30"/>
        <w:rPr>
          <w:rtl/>
        </w:rPr>
      </w:pPr>
      <w:bookmarkStart w:id="21" w:name="_Toc5016807"/>
      <w:r>
        <w:rPr>
          <w:rFonts w:hint="cs"/>
          <w:rtl/>
        </w:rPr>
        <w:t>راههای تصحیح سند أحمد بن هلال عبرتائی</w:t>
      </w:r>
      <w:bookmarkEnd w:id="21"/>
    </w:p>
    <w:p w:rsidR="00771B66" w:rsidRDefault="00771B66" w:rsidP="00213374">
      <w:pPr>
        <w:rPr>
          <w:rtl/>
        </w:rPr>
      </w:pPr>
      <w:r>
        <w:rPr>
          <w:rFonts w:hint="cs"/>
          <w:rtl/>
        </w:rPr>
        <w:t xml:space="preserve">بیان شد که ابتدا از سند روایت أحمد بن هلال بحث می کنیم و اگر سند تمام بود نوبت به جمع بین دو روایت می رسد؛ بیان شد که از راههایی ممکن است این روایت تصحیح شود و راه أول این بود که خود أحمد بن هلال را توثیق کنیم یا ثابت کنیم که این روایت قبل از انحراف أحمد بن هلال، از او نقل شده است که ما به این مطلب جزم پیدا نکردیم. راه دوم این بود که </w:t>
      </w:r>
      <w:r>
        <w:rPr>
          <w:rFonts w:hint="cs"/>
          <w:rtl/>
        </w:rPr>
        <w:lastRenderedPageBreak/>
        <w:t>مرحوم داماد فرمودند نقل أحمد بن هلال از کتاب نوادر ابن أبی عمیر تشریفاتی است چون کتاب نوادر ابن أبی عمیر مشهور بوده است ولی ما اشکال کردیم که معلوم نیست أحمد بن هلال از کتاب نوادر او نقل کرده باشد و در روایت هم تعبیر «عن ابن أبی عمیر» دارد و نیامده است که از کتاب نوادر او نقل می کند.</w:t>
      </w:r>
    </w:p>
    <w:p w:rsidR="00CD4B59" w:rsidRDefault="00CD4B59" w:rsidP="00CD4B59">
      <w:pPr>
        <w:pStyle w:val="40"/>
        <w:rPr>
          <w:rtl/>
        </w:rPr>
      </w:pPr>
      <w:bookmarkStart w:id="22" w:name="_Toc5016808"/>
      <w:r>
        <w:rPr>
          <w:rFonts w:hint="cs"/>
          <w:rtl/>
        </w:rPr>
        <w:t>راه سوم (نظریه تعویض سند)</w:t>
      </w:r>
      <w:bookmarkEnd w:id="22"/>
    </w:p>
    <w:p w:rsidR="00C604DB" w:rsidRDefault="00771B66" w:rsidP="00C604DB">
      <w:pPr>
        <w:rPr>
          <w:rtl/>
        </w:rPr>
      </w:pPr>
      <w:r>
        <w:rPr>
          <w:rFonts w:hint="cs"/>
          <w:rtl/>
        </w:rPr>
        <w:t xml:space="preserve">راه سوم تعویض سند بود که گفته می شد چون شیخ طوسی در فهرست راجع به عده ای از جمله ابن أبی عمیر تعبیر «أخبرنا بجمیع کتبه و روایاته» دارد و طریق صحیح ذکر کرده است می توانیم طریق صحیح را جایگزین این طریق ضعیف به ابن أبی عمیر کنیم </w:t>
      </w:r>
      <w:r w:rsidR="00C604DB">
        <w:rPr>
          <w:rFonts w:hint="cs"/>
          <w:rtl/>
        </w:rPr>
        <w:t>زیرا صدق می کند که این روایت، روایتی از ابن أبی عمیر است و شیخ طوسی هم به روایات ابن أبی عمیر طریق صحیح دارد.</w:t>
      </w:r>
    </w:p>
    <w:p w:rsidR="00CD4B59" w:rsidRDefault="00CD4B59" w:rsidP="00CD4B59">
      <w:pPr>
        <w:pStyle w:val="50"/>
        <w:rPr>
          <w:rtl/>
        </w:rPr>
      </w:pPr>
      <w:bookmarkStart w:id="23" w:name="_Toc5016809"/>
      <w:r>
        <w:rPr>
          <w:rFonts w:hint="cs"/>
          <w:rtl/>
        </w:rPr>
        <w:t>مناقشه در نظریه تعویض سند</w:t>
      </w:r>
      <w:bookmarkEnd w:id="23"/>
    </w:p>
    <w:p w:rsidR="00213374" w:rsidRDefault="00C604DB" w:rsidP="00C604DB">
      <w:pPr>
        <w:rPr>
          <w:rtl/>
        </w:rPr>
      </w:pPr>
      <w:r>
        <w:rPr>
          <w:rFonts w:hint="cs"/>
          <w:rtl/>
        </w:rPr>
        <w:t>و مرحوم استاد قبلاً از این نظریه استفاده می کردند و ثمرات زیادی نیز در فقه در فتاوای ایشان داشت ولی بعداً تردید کردند و وجه تردید ایشان این بود که در تهذیب و استبصار شیخ سندی را به محمد بن زیاد، که همان محمد بن أبی عمیر است، نقل می کند و می گوید این سند ضعف س</w:t>
      </w:r>
      <w:r w:rsidR="001F2158">
        <w:rPr>
          <w:rFonts w:hint="cs"/>
          <w:rtl/>
        </w:rPr>
        <w:t>ند دارد در حالی که محمد بن زیاد همان محمد بن أبی عمیر است و اگر تعویض سند درست می بود ضعف سند میان شیخ طوسی و محمد بن أبی عمیر مشکل نبود زیرا سند عام صحیح جایگزین سند ضعیف می شد.</w:t>
      </w:r>
    </w:p>
    <w:p w:rsidR="001F2158" w:rsidRDefault="001F2158" w:rsidP="00C604DB">
      <w:pPr>
        <w:rPr>
          <w:rtl/>
        </w:rPr>
      </w:pPr>
      <w:r>
        <w:rPr>
          <w:rFonts w:hint="cs"/>
          <w:rtl/>
        </w:rPr>
        <w:t>که البته ممکن است کسی توجیه کند که شیخ در کتاب تهذیب و استبصار دنبال جواب از خبر های معارض به یک جواب قانع کننده ای بود ولو خودش آن جواب را قبول نداشت مثلاً تعبیر می کند که «این روایت مضمره سماعه است» با این که در موارد دیگر خود ایشان به مضمرات عمل می کرد.</w:t>
      </w:r>
    </w:p>
    <w:p w:rsidR="00CD4B59" w:rsidRDefault="00CD4B59" w:rsidP="00CD4B59">
      <w:pPr>
        <w:pStyle w:val="50"/>
        <w:rPr>
          <w:rtl/>
        </w:rPr>
      </w:pPr>
      <w:bookmarkStart w:id="24" w:name="_Toc5016810"/>
      <w:r>
        <w:rPr>
          <w:rFonts w:hint="cs"/>
          <w:rtl/>
        </w:rPr>
        <w:t>شاهدی قوی بر عدم صحت نظریه تعویض سند</w:t>
      </w:r>
      <w:bookmarkEnd w:id="24"/>
    </w:p>
    <w:p w:rsidR="001F2158" w:rsidRPr="001F2158" w:rsidRDefault="001F2158" w:rsidP="001F2158">
      <w:pPr>
        <w:rPr>
          <w:rtl/>
        </w:rPr>
      </w:pPr>
      <w:r>
        <w:rPr>
          <w:rFonts w:hint="cs"/>
          <w:rtl/>
        </w:rPr>
        <w:t>و لکن ما شاهدی قوی پیدا کردیم بر این که نظریه تعویض سند صحیح نیست؛ شیخ طوسی در فهرست راجع به یونس بن عبدالرحمن می گوید: «</w:t>
      </w:r>
      <w:r w:rsidRPr="00BC70B3">
        <w:rPr>
          <w:rFonts w:hint="cs"/>
          <w:color w:val="000080"/>
          <w:u w:val="single"/>
          <w:rtl/>
        </w:rPr>
        <w:t>يونس بن عبد الرحمن</w:t>
      </w:r>
      <w:r w:rsidRPr="00BC70B3">
        <w:rPr>
          <w:rFonts w:hint="cs"/>
          <w:color w:val="000080"/>
          <w:u w:val="single"/>
        </w:rPr>
        <w:t>‌</w:t>
      </w:r>
      <w:r w:rsidRPr="00BC70B3">
        <w:rPr>
          <w:rFonts w:hint="cs"/>
          <w:color w:val="000080"/>
          <w:u w:val="single"/>
          <w:rtl/>
        </w:rPr>
        <w:t xml:space="preserve"> مولى آل يقطين له كتب كثيرة أكثر من ثلاثين كتابا، و قيل إنها مثل كتب الحسين بن سعيد و زيادة،</w:t>
      </w:r>
      <w:r w:rsidRPr="001F2158">
        <w:rPr>
          <w:rFonts w:hint="cs"/>
          <w:color w:val="000080"/>
          <w:rtl/>
        </w:rPr>
        <w:t xml:space="preserve"> و له كتاب جامع الآثار، و كتاب الشرائع، و كتاب العلل، و كتاب اختلاف الحديث و مسائله عن أبي الحسن موسى بن جعفر عليه السلام، </w:t>
      </w:r>
      <w:r w:rsidRPr="0067061C">
        <w:rPr>
          <w:rFonts w:hint="cs"/>
          <w:b/>
          <w:bCs/>
          <w:color w:val="000080"/>
          <w:u w:val="single"/>
          <w:rtl/>
        </w:rPr>
        <w:t xml:space="preserve">أخبرنا بجميع كتبه و رواياته </w:t>
      </w:r>
      <w:r w:rsidRPr="0067061C">
        <w:rPr>
          <w:rFonts w:hint="cs"/>
          <w:color w:val="000080"/>
          <w:u w:val="single"/>
          <w:rtl/>
        </w:rPr>
        <w:t>جماعة عن أبي جعفر بن بابويه عن محمد بن الحسن</w:t>
      </w:r>
      <w:r w:rsidR="0014077F" w:rsidRPr="0067061C">
        <w:rPr>
          <w:rFonts w:hint="cs"/>
          <w:color w:val="000080"/>
          <w:u w:val="single"/>
          <w:rtl/>
        </w:rPr>
        <w:t xml:space="preserve"> </w:t>
      </w:r>
      <w:r w:rsidR="0014077F" w:rsidRPr="0067061C">
        <w:rPr>
          <w:rFonts w:hint="cs"/>
          <w:u w:val="single"/>
          <w:rtl/>
        </w:rPr>
        <w:t>(ابن الولید)</w:t>
      </w:r>
      <w:r w:rsidRPr="0067061C">
        <w:rPr>
          <w:rFonts w:hint="cs"/>
          <w:u w:val="single"/>
          <w:rtl/>
        </w:rPr>
        <w:t>،</w:t>
      </w:r>
      <w:r w:rsidRPr="0067061C">
        <w:rPr>
          <w:rFonts w:hint="cs"/>
          <w:color w:val="000080"/>
          <w:u w:val="single"/>
          <w:rtl/>
        </w:rPr>
        <w:t xml:space="preserve"> و عن أحمد بن محمد بن الحسن عن أبيه عنه، </w:t>
      </w:r>
      <w:r w:rsidRPr="0067061C">
        <w:rPr>
          <w:rFonts w:hint="cs"/>
          <w:b/>
          <w:bCs/>
          <w:color w:val="000080"/>
          <w:u w:val="single"/>
          <w:rtl/>
        </w:rPr>
        <w:t>و أخبرنا بذلك</w:t>
      </w:r>
      <w:r w:rsidRPr="0067061C">
        <w:rPr>
          <w:rFonts w:hint="cs"/>
          <w:color w:val="000080"/>
          <w:u w:val="single"/>
          <w:rtl/>
        </w:rPr>
        <w:t xml:space="preserve"> ابن أبي جيد عن محمد بن الحسن عن سعد</w:t>
      </w:r>
      <w:r w:rsidR="0014077F" w:rsidRPr="0067061C">
        <w:rPr>
          <w:rFonts w:hint="cs"/>
          <w:color w:val="000080"/>
          <w:u w:val="single"/>
          <w:rtl/>
        </w:rPr>
        <w:t xml:space="preserve"> </w:t>
      </w:r>
      <w:r w:rsidR="0014077F" w:rsidRPr="0067061C">
        <w:rPr>
          <w:rFonts w:hint="cs"/>
          <w:u w:val="single"/>
          <w:rtl/>
        </w:rPr>
        <w:t>(سعد بن عبدالله)</w:t>
      </w:r>
      <w:r w:rsidRPr="0067061C">
        <w:rPr>
          <w:rFonts w:hint="cs"/>
          <w:color w:val="000080"/>
          <w:u w:val="single"/>
          <w:rtl/>
        </w:rPr>
        <w:t xml:space="preserve"> و </w:t>
      </w:r>
      <w:r w:rsidRPr="0067061C">
        <w:rPr>
          <w:rFonts w:hint="cs"/>
          <w:color w:val="000080"/>
          <w:u w:val="single"/>
          <w:rtl/>
        </w:rPr>
        <w:lastRenderedPageBreak/>
        <w:t>الحميري، و علي بن إبراهيم، و محمد بن الحسن الصفار، كلهم عن إبراهيم بن هاشم عن إسماعيل بن مرار و صالح بن السندي عنه</w:t>
      </w:r>
      <w:r w:rsidR="0014077F" w:rsidRPr="0067061C">
        <w:rPr>
          <w:rFonts w:hint="cs"/>
          <w:color w:val="000080"/>
          <w:u w:val="single"/>
          <w:rtl/>
        </w:rPr>
        <w:t xml:space="preserve"> </w:t>
      </w:r>
      <w:r w:rsidR="0014077F" w:rsidRPr="0067061C">
        <w:rPr>
          <w:rFonts w:hint="cs"/>
          <w:u w:val="single"/>
          <w:rtl/>
        </w:rPr>
        <w:t>(یعنی از یونس بن عبدالرحمن)</w:t>
      </w:r>
      <w:r w:rsidRPr="0067061C">
        <w:rPr>
          <w:rFonts w:hint="cs"/>
          <w:u w:val="single"/>
          <w:rtl/>
        </w:rPr>
        <w:t>،</w:t>
      </w:r>
      <w:r w:rsidRPr="0067061C">
        <w:rPr>
          <w:rFonts w:hint="cs"/>
          <w:color w:val="000080"/>
          <w:u w:val="single"/>
          <w:rtl/>
        </w:rPr>
        <w:t xml:space="preserve"> </w:t>
      </w:r>
      <w:r w:rsidRPr="00D00882">
        <w:rPr>
          <w:rFonts w:hint="cs"/>
          <w:b/>
          <w:bCs/>
          <w:color w:val="000080"/>
          <w:u w:val="single"/>
          <w:rtl/>
        </w:rPr>
        <w:t>و رواها</w:t>
      </w:r>
      <w:r w:rsidRPr="0067061C">
        <w:rPr>
          <w:rFonts w:hint="cs"/>
          <w:color w:val="000080"/>
          <w:u w:val="single"/>
          <w:rtl/>
        </w:rPr>
        <w:t xml:space="preserve"> أبو جعفر بن بابويه عن حمزة بن محمد العلوي، و محمد بن علي ماجيلويه عن علي بن إبراهيم عن أبيه عن إسماعيل، و صالح عنه، </w:t>
      </w:r>
      <w:r w:rsidRPr="0067061C">
        <w:rPr>
          <w:rFonts w:hint="cs"/>
          <w:b/>
          <w:bCs/>
          <w:color w:val="000080"/>
          <w:u w:val="single"/>
          <w:rtl/>
        </w:rPr>
        <w:t>و أخبرنا بذلك‌</w:t>
      </w:r>
      <w:r w:rsidRPr="0067061C">
        <w:rPr>
          <w:rFonts w:hint="cs"/>
          <w:color w:val="000080"/>
          <w:u w:val="single"/>
          <w:rtl/>
        </w:rPr>
        <w:t xml:space="preserve"> ابن أبي جيد عن ابن الوليد عن الصفار عن محمد بن عيسى بن عبيد عنه، و قال أبو جعفر بن بابويه سمعت ابن الوليد رحمه الله يقول كتب يونس بن عبد الرحمن التي هي بالروايات كلها صحيحة يعتمد عليها إلا ما ينفرد به محمد بن عيسى بن عبيد عن يونس و لم يروه غيره فإنه لا يتعمد عليه و لا يفتي به</w:t>
      </w:r>
      <w:r>
        <w:rPr>
          <w:rFonts w:hint="cs"/>
          <w:rtl/>
        </w:rPr>
        <w:t>»</w:t>
      </w:r>
      <w:r>
        <w:rPr>
          <w:rStyle w:val="ab"/>
          <w:rtl/>
        </w:rPr>
        <w:footnoteReference w:id="3"/>
      </w:r>
    </w:p>
    <w:p w:rsidR="00C604DB" w:rsidRDefault="00BC70B3" w:rsidP="0019065F">
      <w:pPr>
        <w:rPr>
          <w:rtl/>
        </w:rPr>
      </w:pPr>
      <w:r>
        <w:rPr>
          <w:rFonts w:hint="cs"/>
          <w:rtl/>
        </w:rPr>
        <w:t xml:space="preserve">در اینجا «قیل إنها مثل کتب الحسین بن سعید و زیاده» نشان می دهد که جناب شیخ به تمام کتب یونس بن عبدالرحمن دسترسی نداشته است حال چگونه تعبیر می کند که «أخبرنا بجمیع کتبه و روایاته»؟! </w:t>
      </w:r>
      <w:r w:rsidR="0019065F">
        <w:rPr>
          <w:rFonts w:hint="cs"/>
          <w:rtl/>
        </w:rPr>
        <w:t>لذا این نکته مؤ</w:t>
      </w:r>
      <w:r>
        <w:rPr>
          <w:rFonts w:hint="cs"/>
          <w:rtl/>
        </w:rPr>
        <w:t xml:space="preserve">یّد عرض ما است که این سند تشریفاتی بوده است و ابن أبی عمیر به شاگرد خود می گفته است «أجزت لک أن تروی عنی جمیع کتبی و روایاتی» و شاگرد ابن أبی عمیر نیز به شاگرد خود این اجازه را می داده است تا </w:t>
      </w:r>
      <w:r w:rsidR="00F55F43">
        <w:rPr>
          <w:rFonts w:hint="cs"/>
          <w:rtl/>
        </w:rPr>
        <w:t>این اجازه به شیخ طوسی رسیده است و چه بسا ممکن بود حتّی یک کتاب از این شخص نیز به دست شیخ طوسی نرسیده باشد</w:t>
      </w:r>
      <w:r w:rsidR="0019065F">
        <w:rPr>
          <w:rFonts w:hint="cs"/>
          <w:rtl/>
        </w:rPr>
        <w:t>.</w:t>
      </w:r>
    </w:p>
    <w:p w:rsidR="0019065F" w:rsidRDefault="0019065F" w:rsidP="0019065F">
      <w:pPr>
        <w:rPr>
          <w:rtl/>
        </w:rPr>
      </w:pPr>
      <w:r>
        <w:rPr>
          <w:rFonts w:hint="cs"/>
          <w:rtl/>
        </w:rPr>
        <w:t>در ادامه شیخ طوسی می گوید طریق من به جمیع کتب و روایات یونس بن عبدالرحمن محمد بن حسن بن ولید است و او از برخی از بزرگان از یونس بن عبدالرحمن نقل کرده است و در ادامه می گوید: ابن ولید از محمد بن عیسی بن عبید از یونس جمیع کتب و روایات او را نقل کرده است که تا اینجا مشکلی ندارد.</w:t>
      </w:r>
    </w:p>
    <w:p w:rsidR="0019065F" w:rsidRDefault="0019065F" w:rsidP="00AC0E65">
      <w:pPr>
        <w:rPr>
          <w:rtl/>
        </w:rPr>
      </w:pPr>
      <w:r>
        <w:rPr>
          <w:rFonts w:hint="cs"/>
          <w:rtl/>
        </w:rPr>
        <w:t xml:space="preserve">مشکل از اینجا شروع می شود که شیخ طوسی در ادامه می فرماید: </w:t>
      </w:r>
      <w:r w:rsidR="004F4A4F">
        <w:rPr>
          <w:rFonts w:hint="cs"/>
          <w:rtl/>
        </w:rPr>
        <w:t>«</w:t>
      </w:r>
      <w:r w:rsidR="004F4A4F" w:rsidRPr="004F4A4F">
        <w:rPr>
          <w:rFonts w:hint="cs"/>
          <w:color w:val="000080"/>
          <w:rtl/>
        </w:rPr>
        <w:t>قال أبو جعفر بن بابويه سمعت ابن الوليد رحمه الله يقول كتب يونس بن عبد الرحمن التي هي بالروايات كلها صحيحة يعتمد عليها إلا ما ينفرد به محمد بن عيسى بن عبيد عن يونس و لم يروه غيره فإنه لا يتعمد عليه و لا يفتي به</w:t>
      </w:r>
      <w:r w:rsidR="004F4A4F">
        <w:rPr>
          <w:rFonts w:hint="cs"/>
          <w:rtl/>
        </w:rPr>
        <w:t>»</w:t>
      </w:r>
      <w:r w:rsidR="00D00882">
        <w:rPr>
          <w:rFonts w:hint="cs"/>
          <w:rtl/>
        </w:rPr>
        <w:t xml:space="preserve"> در این عبارت می گوید</w:t>
      </w:r>
      <w:r w:rsidR="006E2394">
        <w:rPr>
          <w:rFonts w:hint="cs"/>
          <w:rtl/>
        </w:rPr>
        <w:t xml:space="preserve"> که از ابن ولید شنیدم که</w:t>
      </w:r>
      <w:r w:rsidR="00D00882">
        <w:rPr>
          <w:rFonts w:hint="cs"/>
          <w:rtl/>
        </w:rPr>
        <w:t xml:space="preserve"> منفردات محمد بن عیسی بن عبید از یونس </w:t>
      </w:r>
      <w:r w:rsidR="006E2394">
        <w:rPr>
          <w:rFonts w:hint="cs"/>
          <w:rtl/>
        </w:rPr>
        <w:t xml:space="preserve">مورد اعتماد نیست با این که یکی از سند های شیخ طوسی به جمیع کتب و روایات یونس از طریق محمد بن عیسی بن عبید بود (که سند آخری است که در فهرست قبل از این جمله بیان شده است) و سندی های دیگری نیز وجود دارد که شیخ طوسی به واسطه محمد بن حسن بن ولید به جمیع کتب و روایات یونس سند </w:t>
      </w:r>
      <w:r w:rsidR="00C613D2">
        <w:rPr>
          <w:rFonts w:hint="cs"/>
          <w:rtl/>
        </w:rPr>
        <w:t xml:space="preserve">صحیح عام </w:t>
      </w:r>
      <w:r w:rsidR="006E2394">
        <w:rPr>
          <w:rFonts w:hint="cs"/>
          <w:rtl/>
        </w:rPr>
        <w:t>دارد</w:t>
      </w:r>
      <w:r w:rsidR="00C613D2">
        <w:rPr>
          <w:rFonts w:hint="cs"/>
          <w:rtl/>
        </w:rPr>
        <w:t xml:space="preserve"> و در آن محمد بن عیسی بن عبید نیز وجود نداشت</w:t>
      </w:r>
      <w:r w:rsidR="006E2394">
        <w:rPr>
          <w:rFonts w:hint="cs"/>
          <w:rtl/>
        </w:rPr>
        <w:t xml:space="preserve"> و لذا اگر نظریه تعویض سند صحیح باشد دیگر «</w:t>
      </w:r>
      <w:r w:rsidR="006E2394" w:rsidRPr="006E2394">
        <w:rPr>
          <w:rFonts w:hint="cs"/>
          <w:rtl/>
        </w:rPr>
        <w:t>ما ينفرد به محمد بن عيسى بن عبيد عن يونس و لم يروه غيره</w:t>
      </w:r>
      <w:r w:rsidR="00595567">
        <w:rPr>
          <w:rFonts w:hint="cs"/>
          <w:rtl/>
        </w:rPr>
        <w:t xml:space="preserve">: که این جمله به این معنا است که أحادیثی داریم که فقط محمد بن عیسی بن عبید نقل کرده است و کس </w:t>
      </w:r>
      <w:r w:rsidR="00595567">
        <w:rPr>
          <w:rFonts w:hint="cs"/>
          <w:rtl/>
        </w:rPr>
        <w:lastRenderedPageBreak/>
        <w:t>دیگری نقل نکرده است</w:t>
      </w:r>
      <w:r w:rsidR="006E2394">
        <w:rPr>
          <w:rFonts w:hint="cs"/>
          <w:rtl/>
        </w:rPr>
        <w:t xml:space="preserve">» بی </w:t>
      </w:r>
      <w:r w:rsidR="00595567">
        <w:rPr>
          <w:rFonts w:hint="cs"/>
          <w:rtl/>
        </w:rPr>
        <w:t>معنا می شود.</w:t>
      </w:r>
      <w:r w:rsidR="00AC0E65">
        <w:rPr>
          <w:rFonts w:hint="cs"/>
          <w:rtl/>
        </w:rPr>
        <w:t xml:space="preserve"> لذا این جمله قرینه واضحه است که معنای «أخبرنا بجمیع کتبه و روایاته» این نیست که به تفاصیل کتب و روایات یونس بن عبدالرحمن سند صحیح بیان می کردند.</w:t>
      </w:r>
    </w:p>
    <w:p w:rsidR="00781D1A" w:rsidRDefault="00781D1A" w:rsidP="00AC0E65">
      <w:pPr>
        <w:rPr>
          <w:rtl/>
        </w:rPr>
      </w:pPr>
      <w:r>
        <w:rPr>
          <w:rFonts w:hint="cs"/>
          <w:rtl/>
        </w:rPr>
        <w:t xml:space="preserve">و لذا با توجه به قرائنی که ذکر کردیم </w:t>
      </w:r>
      <w:r w:rsidR="00145EAA">
        <w:rPr>
          <w:rFonts w:hint="cs"/>
          <w:rtl/>
        </w:rPr>
        <w:t xml:space="preserve">به نظر ما </w:t>
      </w:r>
      <w:r>
        <w:rPr>
          <w:rFonts w:hint="cs"/>
          <w:rtl/>
        </w:rPr>
        <w:t>«أخبرنا بجمیع کتبه و روایاته»</w:t>
      </w:r>
      <w:r w:rsidR="00145EAA">
        <w:rPr>
          <w:rFonts w:hint="cs"/>
          <w:rtl/>
        </w:rPr>
        <w:t xml:space="preserve"> ظهوری در این مطلب ندارد که جمیع روایاتی که منسوب به آن شخص است یا من در کتب خود از او نقل کرده ام سند صحیح دارم.</w:t>
      </w:r>
    </w:p>
    <w:p w:rsidR="00145EAA" w:rsidRDefault="00145EAA" w:rsidP="001C14BB">
      <w:pPr>
        <w:rPr>
          <w:rtl/>
        </w:rPr>
      </w:pPr>
      <w:r>
        <w:rPr>
          <w:rFonts w:hint="cs"/>
          <w:rtl/>
        </w:rPr>
        <w:t xml:space="preserve">یک احتمال می دهیم که مراد از «و روایاته» روایاتی است که آن شخص مثل ابن أبی عمیر در آن روایت شیخ الاجازه است یعنی «أخبرنا بجمع کتب ابن أبی عمیر و روایاته عن کتب الآخرین» </w:t>
      </w:r>
      <w:r w:rsidR="001C14BB">
        <w:rPr>
          <w:rFonts w:hint="cs"/>
          <w:rtl/>
        </w:rPr>
        <w:t>و لذا</w:t>
      </w:r>
      <w:r>
        <w:rPr>
          <w:rFonts w:hint="cs"/>
          <w:rtl/>
        </w:rPr>
        <w:t xml:space="preserve"> می بینیم </w:t>
      </w:r>
      <w:r w:rsidR="001C14BB">
        <w:rPr>
          <w:rFonts w:hint="cs"/>
          <w:rtl/>
        </w:rPr>
        <w:t>حتّی در یک مورد راجع به</w:t>
      </w:r>
      <w:r>
        <w:rPr>
          <w:rFonts w:hint="cs"/>
          <w:rtl/>
        </w:rPr>
        <w:t xml:space="preserve"> راوی های أول این تعبیر به کار نرفته است مثلاً زراره و محمد بن مسلم راوی أول از معصوم اند و این تعبیر «أخبرنا بجم</w:t>
      </w:r>
      <w:r w:rsidR="001C14BB">
        <w:rPr>
          <w:rFonts w:hint="cs"/>
          <w:rtl/>
        </w:rPr>
        <w:t>یع کتبه و روایاته» را در مورد آنها</w:t>
      </w:r>
      <w:r>
        <w:rPr>
          <w:rFonts w:hint="cs"/>
          <w:rtl/>
        </w:rPr>
        <w:t xml:space="preserve"> به کار نبرده اند بلکه این تعبیر را راجع به کسانی بیان کرده اند که خودشان شیخ اجازه بوده اند </w:t>
      </w:r>
      <w:r w:rsidR="00DF21C5">
        <w:rPr>
          <w:rFonts w:hint="cs"/>
          <w:rtl/>
        </w:rPr>
        <w:t>مثلاً ابن أبی عمیر در طریق اجازه و نقل أحادیث و کتاب های قبل از خودش بوده است لذا معنا چنین می شود که «أخبرنا بجمیع کتب ابن أبی عمیر و روایاته لکتب من تقدّمه».</w:t>
      </w:r>
      <w:r w:rsidR="00EA0E4D">
        <w:rPr>
          <w:rFonts w:hint="cs"/>
          <w:rtl/>
        </w:rPr>
        <w:t xml:space="preserve"> لذا مطالب مذکور ما یصلح للقرینیه است که معنای «و روایاته» این نیست که ما فکر می کنیم که هر روایتی که منسوب به ابن أبی عمیر باشد داخل در این جمله است.</w:t>
      </w:r>
    </w:p>
    <w:p w:rsidR="00A71AFF" w:rsidRDefault="00EA0E4D" w:rsidP="00A71AFF">
      <w:pPr>
        <w:rPr>
          <w:rtl/>
        </w:rPr>
      </w:pPr>
      <w:r w:rsidRPr="00F96FCC">
        <w:rPr>
          <w:rFonts w:hint="cs"/>
          <w:b/>
          <w:bCs/>
          <w:rtl/>
        </w:rPr>
        <w:t>خلاصه عرض ما با قطع نظر از این قرائن این است که</w:t>
      </w:r>
      <w:r>
        <w:rPr>
          <w:rFonts w:hint="cs"/>
          <w:rtl/>
        </w:rPr>
        <w:t>: «و روایاته» ظهور در «روایاته اللتی نسبت إلیه» یا «روایاته اللتی أنا ذکرتها فی کتبی ولو به سند ضعیف» ندارد</w:t>
      </w:r>
      <w:r w:rsidR="00A71AFF">
        <w:rPr>
          <w:rFonts w:hint="cs"/>
          <w:rtl/>
        </w:rPr>
        <w:t>؛ مثلاً اگر شما بگویید که «من به تمام سخنان فلان شخص بزرگ سند دارم» آیا شامل هر سخنی می شود که به آن شخص بزرگ منسوب است؟! و یا شامل جایی که شما با سند ضعیف به آن شخص نسبت داده اید که فلانی که مجهول الحال بود از این شخص این گونه نقل می کرد، می شود؟! این کلام همچون ظهوری ندارد که این دو صورت را شامل شود.</w:t>
      </w:r>
    </w:p>
    <w:p w:rsidR="00F96FCC" w:rsidRDefault="00F96FCC" w:rsidP="00F96FCC">
      <w:pPr>
        <w:pStyle w:val="50"/>
        <w:rPr>
          <w:rtl/>
        </w:rPr>
      </w:pPr>
      <w:bookmarkStart w:id="25" w:name="_Toc5016811"/>
      <w:r>
        <w:rPr>
          <w:rFonts w:hint="cs"/>
          <w:rtl/>
        </w:rPr>
        <w:t>شبهه (معنای «أخبرنا بجمیع کتبه و روایاته» با ردّ نظریه تعویض سند)</w:t>
      </w:r>
      <w:bookmarkEnd w:id="25"/>
    </w:p>
    <w:p w:rsidR="004F5AC9" w:rsidRDefault="00A71AFF" w:rsidP="004F5AC9">
      <w:pPr>
        <w:rPr>
          <w:rtl/>
        </w:rPr>
      </w:pPr>
      <w:r w:rsidRPr="00F96FCC">
        <w:rPr>
          <w:rFonts w:hint="cs"/>
          <w:b/>
          <w:bCs/>
          <w:rtl/>
        </w:rPr>
        <w:t xml:space="preserve">یک شبهه </w:t>
      </w:r>
      <w:r w:rsidR="00F96FCC" w:rsidRPr="00F96FCC">
        <w:rPr>
          <w:rFonts w:hint="cs"/>
          <w:b/>
          <w:bCs/>
          <w:rtl/>
        </w:rPr>
        <w:t xml:space="preserve">باقی </w:t>
      </w:r>
      <w:r w:rsidRPr="00F96FCC">
        <w:rPr>
          <w:rFonts w:hint="cs"/>
          <w:b/>
          <w:bCs/>
          <w:rtl/>
        </w:rPr>
        <w:t>می ماند که</w:t>
      </w:r>
      <w:r w:rsidR="00F96FCC">
        <w:rPr>
          <w:rFonts w:hint="cs"/>
          <w:rtl/>
        </w:rPr>
        <w:t>:</w:t>
      </w:r>
      <w:r>
        <w:rPr>
          <w:rFonts w:hint="cs"/>
          <w:rtl/>
        </w:rPr>
        <w:t xml:space="preserve"> </w:t>
      </w:r>
      <w:r w:rsidR="009F1817">
        <w:rPr>
          <w:rFonts w:hint="cs"/>
          <w:rtl/>
        </w:rPr>
        <w:t>فایده تعبیر شیخ طوسی به «أخبرنا بجمیع کتبه و روایاته» چه بوده است؟ و شیخ طوسی در مشیخه تهذیب می گوید که من این سند ها را در اینجا به صورت مجمل ذکر می کنم و در کتاب دیگر که کتاب فهر</w:t>
      </w:r>
      <w:r w:rsidR="004F5AC9">
        <w:rPr>
          <w:rFonts w:hint="cs"/>
          <w:rtl/>
        </w:rPr>
        <w:t>ست است به صورت مفصل بیان می کنم تا أحادیث من از ارسال خارج شود «لیخرج عن الارسال». لذا این شبهه وجود دارد که با سند تشریفاتی که روایات از ارسال خارج نمی شوند.</w:t>
      </w:r>
    </w:p>
    <w:p w:rsidR="00F96FCC" w:rsidRDefault="00F96FCC" w:rsidP="00F96FCC">
      <w:pPr>
        <w:pStyle w:val="6"/>
        <w:rPr>
          <w:rtl/>
        </w:rPr>
      </w:pPr>
      <w:bookmarkStart w:id="26" w:name="_Toc5016812"/>
      <w:r>
        <w:rPr>
          <w:rFonts w:hint="cs"/>
          <w:rtl/>
        </w:rPr>
        <w:lastRenderedPageBreak/>
        <w:t>جواب از شبهه</w:t>
      </w:r>
      <w:bookmarkEnd w:id="26"/>
    </w:p>
    <w:p w:rsidR="004F5AC9" w:rsidRDefault="004F5AC9" w:rsidP="002839A0">
      <w:pPr>
        <w:rPr>
          <w:rtl/>
        </w:rPr>
      </w:pPr>
      <w:r w:rsidRPr="00F96FCC">
        <w:rPr>
          <w:rFonts w:hint="cs"/>
          <w:b/>
          <w:bCs/>
          <w:rtl/>
        </w:rPr>
        <w:t>جواب این است که:</w:t>
      </w:r>
      <w:r w:rsidR="002839A0">
        <w:rPr>
          <w:rFonts w:hint="cs"/>
          <w:rtl/>
        </w:rPr>
        <w:t xml:space="preserve"> این مطلب نهایت دلیل می شود که سندهای مشیخه تهذیب می خواهد روایاتی را که بدء سند به آن ها کرده بود را از ارسال خارج کند مثلاً بدء سند به حریز یا ابن أبی عمیر کرده است. ولی جایی که سند به حریز یا ابن أبی عمیر ضعیف است دیگر مرسل نیست و سند ضعیف دارد و «لیخرج عن الارسال» ناظر به این موارد نیست که خودش سند ضعیف دارد. لذا تا این مقدار استفاده می کنیم که </w:t>
      </w:r>
      <w:r w:rsidR="00DC11D3">
        <w:rPr>
          <w:rFonts w:hint="cs"/>
          <w:rtl/>
        </w:rPr>
        <w:t>در اینجا سند تشریفاتی نیست زیرا سند تشریفاتی</w:t>
      </w:r>
      <w:r w:rsidR="0071079D">
        <w:rPr>
          <w:rFonts w:hint="cs"/>
          <w:rtl/>
        </w:rPr>
        <w:t xml:space="preserve"> روایت را از ارسال خارج نمی کند و ظاهر «أخبرنا بجمیع کتبه و روایاته» روایاتی است که من شیخ طوسی روایات او می دانم و لذا وقتی ابتدای سند می گوید «روی حریز، یا روی ابن أبی عمیر» یعنی بیان می کند که به نظر من این روایت، روایت حریز یا روایت ابن أبی عمیر است</w:t>
      </w:r>
      <w:r w:rsidR="00772896">
        <w:rPr>
          <w:rFonts w:hint="cs"/>
          <w:rtl/>
        </w:rPr>
        <w:t xml:space="preserve"> و غیر از این است که بگوید «روی أحمد بن هلال عن ابن أبی عمیر» و بعد بگوید «أحمد بن هلال ضعیف لایعبأ به».</w:t>
      </w:r>
    </w:p>
    <w:p w:rsidR="009A0C02" w:rsidRDefault="009A0C02" w:rsidP="002839A0">
      <w:pPr>
        <w:rPr>
          <w:rtl/>
        </w:rPr>
      </w:pPr>
      <w:r>
        <w:rPr>
          <w:rFonts w:hint="cs"/>
          <w:rtl/>
        </w:rPr>
        <w:t>علاوه بر این که ما شبهه ای داریم و شاید شما قبول نکنید؛ که قدماء همین مقدار که یک سند را برای خروج از ارسال ولو به صورت تشریفاتی باشد، کافی می دانسته اند و شاید این طور بوده است</w:t>
      </w:r>
      <w:r w:rsidR="00A03779">
        <w:rPr>
          <w:rFonts w:hint="cs"/>
          <w:rtl/>
        </w:rPr>
        <w:t xml:space="preserve"> یعنی سند تشریفاتی روایت را از ارسال خارج می کند و نگفتیم که از ضعف خارج می کند</w:t>
      </w:r>
      <w:r w:rsidR="001D4A1B">
        <w:rPr>
          <w:rFonts w:hint="cs"/>
          <w:rtl/>
        </w:rPr>
        <w:t xml:space="preserve">. اگر هم بگویید این مطلب خیلی خلاف ظاهر است می گوییم </w:t>
      </w:r>
      <w:r w:rsidR="00090C2B">
        <w:rPr>
          <w:rFonts w:hint="cs"/>
          <w:rtl/>
        </w:rPr>
        <w:t>این که شیخ در مشیخه فرموده است که این سند را ذکر می کنم تا أحادیث از ارسال خارج شود و به این مقدار احساس می کنیم که سند مشیخه تشریفاتی نیست و لذا نسبت به جایی که در تهذیب بدء سند کرده است مثل «روی حریز» و «روی ابن أبی عمیر»، این روایات را از ارسال خارج می کند نه این که تعویض سند کنیم و سند ضعیفی که در تهذیب به ابن أبی عمیر ذکر شده است را برداریم و سند مشترک و عام را که در فهرست ذکر شده است را جا</w:t>
      </w:r>
      <w:r w:rsidR="00D23AFA">
        <w:rPr>
          <w:rFonts w:hint="cs"/>
          <w:rtl/>
        </w:rPr>
        <w:t>ی آن قرار دهیم و این مطلبی است که به هیچ وجه قبول نداریم.</w:t>
      </w:r>
    </w:p>
    <w:p w:rsidR="00F96FCC" w:rsidRDefault="00F96FCC" w:rsidP="00F96FCC">
      <w:pPr>
        <w:pStyle w:val="40"/>
        <w:rPr>
          <w:rtl/>
        </w:rPr>
      </w:pPr>
      <w:bookmarkStart w:id="27" w:name="_Toc5016813"/>
      <w:r>
        <w:rPr>
          <w:rFonts w:hint="cs"/>
          <w:rtl/>
        </w:rPr>
        <w:t>راه چهارم (جبر سند به عمل أصحاب)</w:t>
      </w:r>
      <w:bookmarkEnd w:id="27"/>
    </w:p>
    <w:p w:rsidR="00D23AFA" w:rsidRDefault="00D23AFA" w:rsidP="002839A0">
      <w:pPr>
        <w:rPr>
          <w:rtl/>
        </w:rPr>
      </w:pPr>
      <w:r>
        <w:rPr>
          <w:rFonts w:hint="cs"/>
          <w:rtl/>
        </w:rPr>
        <w:t>راه چهارم برای تصحیح سند روایت أحمد بن هلال جبر سند روایت به عمل أصحاب است که برخی مطرح کرده اند بلکه محقق همدانی در مصباح الفقیه فرموده اند حدیث مقابل شاذّ نادر می شود زیرا مشهور به این حدیث عمل کرده اند.</w:t>
      </w:r>
    </w:p>
    <w:p w:rsidR="00F96FCC" w:rsidRDefault="00F96FCC" w:rsidP="00F96FCC">
      <w:pPr>
        <w:pStyle w:val="50"/>
        <w:rPr>
          <w:rtl/>
        </w:rPr>
      </w:pPr>
      <w:bookmarkStart w:id="28" w:name="_Toc5016814"/>
      <w:r>
        <w:rPr>
          <w:rFonts w:hint="cs"/>
          <w:rtl/>
        </w:rPr>
        <w:t>مناقشه</w:t>
      </w:r>
      <w:bookmarkEnd w:id="28"/>
    </w:p>
    <w:p w:rsidR="00D23AFA" w:rsidRDefault="00D23AFA" w:rsidP="00BE4910">
      <w:pPr>
        <w:rPr>
          <w:rtl/>
        </w:rPr>
      </w:pPr>
      <w:r>
        <w:rPr>
          <w:rFonts w:hint="cs"/>
          <w:rtl/>
        </w:rPr>
        <w:t xml:space="preserve">آیا واقعاً مشهور به حدّی به این حدیث عمل کرده اند که مقابل آن شاذّ نادر می شود؟! و دقّت کنید که مقبوله عمربن حنظله می گفت «المجمع علیه بین أصحابک فیؤخذ به» که خطاب به عمر بن حنظله است و باید هم مجمع علیه باشد و هم بین أصحابک باشد یعنی مجمع علیه بین أصحاب أئمه باشد و نمی گوییم که اجماع صد در صد که پیش نمی آید بلکه آن قدر مشهور باید باشد که روایت مقابل آن شاذّ نادری باشد که به آن توجّه نمی شود؛ آیا در این مسأله </w:t>
      </w:r>
      <w:r w:rsidR="00BE4910">
        <w:rPr>
          <w:rFonts w:hint="cs"/>
          <w:rtl/>
        </w:rPr>
        <w:t>یعنی</w:t>
      </w:r>
      <w:r>
        <w:rPr>
          <w:rFonts w:hint="cs"/>
          <w:rtl/>
        </w:rPr>
        <w:t xml:space="preserve"> حریری که لاتتم فیه الصلاة است </w:t>
      </w:r>
      <w:r>
        <w:rPr>
          <w:rFonts w:hint="cs"/>
          <w:rtl/>
        </w:rPr>
        <w:lastRenderedPageBreak/>
        <w:t xml:space="preserve">قول مخالف </w:t>
      </w:r>
      <w:r w:rsidR="00BE4910">
        <w:rPr>
          <w:rFonts w:hint="cs"/>
          <w:rtl/>
        </w:rPr>
        <w:t>این قدر شاذّ نادر است که لایعبأ به است؟! و قول به جواز نماز در حریری که لاتتم فیه الصلاة عرفاً مجمع علیه بین أصحابک می باشد؟! این ادّعایی است که قابل اثبات نیست.</w:t>
      </w:r>
    </w:p>
    <w:p w:rsidR="00BE4910" w:rsidRDefault="00BE4910" w:rsidP="00BE4910">
      <w:pPr>
        <w:rPr>
          <w:rtl/>
        </w:rPr>
      </w:pPr>
      <w:r w:rsidRPr="00F96FCC">
        <w:rPr>
          <w:rFonts w:hint="cs"/>
          <w:b/>
          <w:bCs/>
          <w:rtl/>
        </w:rPr>
        <w:t>لذا عمده اشکال این است که</w:t>
      </w:r>
      <w:r w:rsidR="00F96FCC">
        <w:rPr>
          <w:rFonts w:hint="cs"/>
          <w:rtl/>
        </w:rPr>
        <w:t>:</w:t>
      </w:r>
      <w:r>
        <w:rPr>
          <w:rFonts w:hint="cs"/>
          <w:rtl/>
        </w:rPr>
        <w:t xml:space="preserve"> سند روایت أحمد بن هلال تمام نیست و همان طور که صاحب عروه فرمودند «الأقوی بطلان الصلاة فیه مطلقاً أی کان ما تتم فیه الصلاة أو ما لاتتم فیه الصلاة».</w:t>
      </w:r>
    </w:p>
    <w:p w:rsidR="00F96FCC" w:rsidRDefault="00F96FCC" w:rsidP="00F96FCC">
      <w:pPr>
        <w:pStyle w:val="30"/>
        <w:rPr>
          <w:rtl/>
        </w:rPr>
      </w:pPr>
      <w:bookmarkStart w:id="29" w:name="_Toc5016815"/>
      <w:r>
        <w:rPr>
          <w:rFonts w:hint="cs"/>
          <w:rtl/>
        </w:rPr>
        <w:t>جمع عرفی بین دو روایت</w:t>
      </w:r>
      <w:r w:rsidR="00843CC5">
        <w:rPr>
          <w:rFonts w:hint="cs"/>
          <w:rtl/>
        </w:rPr>
        <w:t xml:space="preserve"> (بر فرض تصحیح سند أحمد بن هلال)</w:t>
      </w:r>
      <w:bookmarkEnd w:id="29"/>
    </w:p>
    <w:p w:rsidR="00F96FCC" w:rsidRPr="00F96FCC" w:rsidRDefault="00BE4910" w:rsidP="00BE4910">
      <w:pPr>
        <w:rPr>
          <w:b/>
          <w:bCs/>
          <w:rtl/>
        </w:rPr>
      </w:pPr>
      <w:r w:rsidRPr="00F96FCC">
        <w:rPr>
          <w:rFonts w:hint="cs"/>
          <w:b/>
          <w:bCs/>
          <w:rtl/>
        </w:rPr>
        <w:t>ولی اگر سند روایت أحمد بن هلا</w:t>
      </w:r>
      <w:r w:rsidR="00F96FCC" w:rsidRPr="00F96FCC">
        <w:rPr>
          <w:rFonts w:hint="cs"/>
          <w:b/>
          <w:bCs/>
          <w:rtl/>
        </w:rPr>
        <w:t>ل را قبول کردیم بحث عوض می شود؛</w:t>
      </w:r>
    </w:p>
    <w:p w:rsidR="00BE4910" w:rsidRDefault="00BE4910" w:rsidP="00BE4910">
      <w:pPr>
        <w:rPr>
          <w:rtl/>
        </w:rPr>
      </w:pPr>
      <w:r>
        <w:rPr>
          <w:rFonts w:hint="cs"/>
          <w:rtl/>
        </w:rPr>
        <w:t xml:space="preserve">مرحوم محقق همدانی و تبعه السید الخوئی، فرموده اند صحیحه محمد بن عبدالجبار را به روایت </w:t>
      </w:r>
      <w:r w:rsidR="005812F4">
        <w:rPr>
          <w:rFonts w:hint="cs"/>
          <w:rtl/>
        </w:rPr>
        <w:t>أحمد بن هلال تخصیص می زنیم.</w:t>
      </w:r>
    </w:p>
    <w:p w:rsidR="005812F4" w:rsidRDefault="009C7AC6" w:rsidP="00BE4910">
      <w:pPr>
        <w:rPr>
          <w:rFonts w:hint="cs"/>
          <w:rtl/>
        </w:rPr>
      </w:pPr>
      <w:r w:rsidRPr="00F96FCC">
        <w:rPr>
          <w:rFonts w:hint="cs"/>
          <w:b/>
          <w:bCs/>
          <w:rtl/>
        </w:rPr>
        <w:t>اشکال نکنید که:</w:t>
      </w:r>
      <w:r w:rsidR="005812F4">
        <w:rPr>
          <w:rFonts w:hint="cs"/>
          <w:rtl/>
        </w:rPr>
        <w:t xml:space="preserve"> مورد صحیحه محمد بن </w:t>
      </w:r>
      <w:r>
        <w:rPr>
          <w:rFonts w:hint="cs"/>
          <w:rtl/>
        </w:rPr>
        <w:t>عبدالجبار قلنسوه حریر است.</w:t>
      </w:r>
    </w:p>
    <w:p w:rsidR="009C7AC6" w:rsidRDefault="009C7AC6" w:rsidP="006232F5">
      <w:pPr>
        <w:rPr>
          <w:rFonts w:hint="cs"/>
          <w:rtl/>
        </w:rPr>
      </w:pPr>
      <w:r w:rsidRPr="00F96FCC">
        <w:rPr>
          <w:rFonts w:hint="cs"/>
          <w:b/>
          <w:bCs/>
          <w:rtl/>
        </w:rPr>
        <w:t>زیرا محقق همدانی فرموده است:</w:t>
      </w:r>
      <w:r>
        <w:rPr>
          <w:rFonts w:hint="cs"/>
          <w:rtl/>
        </w:rPr>
        <w:t xml:space="preserve"> اخراج مورد اشکال ندارد و کشف می شود که امام علیه السلام</w:t>
      </w:r>
      <w:r w:rsidR="005F0787">
        <w:rPr>
          <w:rFonts w:hint="cs"/>
          <w:rtl/>
        </w:rPr>
        <w:t xml:space="preserve"> به خاطر رعایت تقیه و أمثال آن</w:t>
      </w:r>
      <w:r>
        <w:rPr>
          <w:rFonts w:hint="cs"/>
          <w:rtl/>
        </w:rPr>
        <w:t xml:space="preserve"> مصلحت ندانسته است که حکم مورد را بیان کند</w:t>
      </w:r>
      <w:r w:rsidR="006232F5">
        <w:rPr>
          <w:rFonts w:hint="cs"/>
          <w:rtl/>
        </w:rPr>
        <w:t xml:space="preserve"> و از مورد سؤال جواب بدهد و به صورت کلی فرموده است «لاتحل الصلاة فی حریر محض». مخصوصاً این که جمع حکمی هم عرفی است به این که گفته شود در قلنسوه حریر هم از این باب که حلال بالمعنی الأخص و مباح متساوی الطرفین نیست و مکروه است «لاتحل» صدق می کند و ایشان در روایت ابن بکیر هم همین کار را کرده بود و با این که سنجاب در روایت ابن بکیر ذکر شده بود ولی با مخصص منفصل «لا بأس بالسنجاب» تخصیص خورد. و مرحوم خویی نیز قبول کرده اند.</w:t>
      </w:r>
    </w:p>
    <w:p w:rsidR="00843CC5" w:rsidRDefault="00843CC5" w:rsidP="00843CC5">
      <w:pPr>
        <w:pStyle w:val="40"/>
        <w:rPr>
          <w:rtl/>
        </w:rPr>
      </w:pPr>
      <w:bookmarkStart w:id="30" w:name="_Toc5016816"/>
      <w:r>
        <w:rPr>
          <w:rFonts w:hint="cs"/>
          <w:rtl/>
        </w:rPr>
        <w:t>مناقشه در جمع عرفی</w:t>
      </w:r>
      <w:bookmarkEnd w:id="30"/>
    </w:p>
    <w:p w:rsidR="006232F5" w:rsidRDefault="00232481" w:rsidP="006232F5">
      <w:pPr>
        <w:rPr>
          <w:rFonts w:hint="cs"/>
          <w:rtl/>
        </w:rPr>
      </w:pPr>
      <w:r>
        <w:rPr>
          <w:rFonts w:hint="cs"/>
          <w:rtl/>
        </w:rPr>
        <w:t>این مطلب صحیح نیست؛</w:t>
      </w:r>
    </w:p>
    <w:p w:rsidR="00232481" w:rsidRDefault="00232481" w:rsidP="00232481">
      <w:pPr>
        <w:rPr>
          <w:rFonts w:hint="cs"/>
          <w:rtl/>
        </w:rPr>
      </w:pPr>
      <w:r w:rsidRPr="00843CC5">
        <w:rPr>
          <w:rFonts w:hint="cs"/>
          <w:b/>
          <w:bCs/>
          <w:rtl/>
        </w:rPr>
        <w:t xml:space="preserve">أما </w:t>
      </w:r>
      <w:r w:rsidR="00843CC5" w:rsidRPr="00843CC5">
        <w:rPr>
          <w:rFonts w:hint="cs"/>
          <w:b/>
          <w:bCs/>
          <w:rtl/>
        </w:rPr>
        <w:t>جمع موضوع</w:t>
      </w:r>
      <w:r w:rsidRPr="00843CC5">
        <w:rPr>
          <w:rFonts w:hint="cs"/>
          <w:b/>
          <w:bCs/>
          <w:rtl/>
        </w:rPr>
        <w:t>ی:</w:t>
      </w:r>
      <w:r>
        <w:rPr>
          <w:rFonts w:hint="cs"/>
          <w:rtl/>
        </w:rPr>
        <w:t xml:space="preserve"> خود این بزرگان در بحث از روایت ابن بکیر به صاحب جواهر ایراد گرفتند و صاحب جواهر چنین گفت اگر از مولا سؤال کنند که «هل یجب اکرام زید» و مولا در جواب (به صورت مخصص متصل) بگوید «اکرم کل عالم و لایجب اکرام زید» اشکالی ندارد حال مصلحت بوده است که مخصص متصل را به صورت منفصل ذکر کنند و اگر تخصیص به صورت متصل جایز باشد به صورت منفصل نیز جایز است. که در اینجا هم محقق همدانی و هم مرحوم خویی به صاحب جواهر اشکال کرده اند که نباید مخصص متصل را به مخصص منفصل قیاس کنید زیرا اگر مخصص، متصل بود از ابتدا عموم نسبت به مورد سؤال ظهور پیدا نمی کند ولی اگر مخصص، متصل نبود به حدی عموم نسبت به مورد سؤال ظهور پیدا می کند که اخراج </w:t>
      </w:r>
      <w:r>
        <w:rPr>
          <w:rFonts w:hint="cs"/>
          <w:rtl/>
        </w:rPr>
        <w:lastRenderedPageBreak/>
        <w:t>مورد سؤال مستهجن خواهد بود و در مورد روایت ابن بکیر، مخصص منفصل تنها سنجاب را خارج کرد و غیر از سنجاب مورد دیگر نیز وجود داشت</w:t>
      </w:r>
      <w:r w:rsidR="006B351B">
        <w:rPr>
          <w:rFonts w:hint="cs"/>
          <w:rtl/>
        </w:rPr>
        <w:t xml:space="preserve"> مثل فنک و سنجاب و غیر ذلک من الوبر؛ ولی اگر مورد سؤال تنها یک چیز باشد مثل «هل یجب اکرام زید» و مولا در جواب بگوید «اکرم کل عالم» و خطابی منفصل بگوید «لایجب اکرام زید» عرف در این صورت جمع عرفی نمی کند و قطعاً این ها را با هم معارض می بیند.</w:t>
      </w:r>
    </w:p>
    <w:p w:rsidR="006B351B" w:rsidRDefault="006B351B" w:rsidP="008B5BB2">
      <w:pPr>
        <w:rPr>
          <w:rFonts w:hint="cs"/>
          <w:rtl/>
        </w:rPr>
      </w:pPr>
      <w:r>
        <w:rPr>
          <w:rFonts w:hint="cs"/>
          <w:rtl/>
        </w:rPr>
        <w:t>و ما نحن فیه هم از همین صورت است و در صحیحه محمد بن عبدالجبار «قلسنوة دیباج أو حریر»</w:t>
      </w:r>
      <w:r w:rsidR="008B5BB2">
        <w:rPr>
          <w:rFonts w:hint="cs"/>
          <w:rtl/>
        </w:rPr>
        <w:t xml:space="preserve"> مورد سؤال بود که حکم آن «لاتحل الصلاة فی حریر محض» بود و لذا روایت أحمد بن هلال که حلیت صلاة در ما لاتتم فیه الصلاة مثل قلنسوه حریر را بیان می کرد نمی تواند صحیحه را تخصیص بزند و جمع موضوعی ممکن نیست.</w:t>
      </w:r>
    </w:p>
    <w:p w:rsidR="008B5BB2" w:rsidRDefault="008B5BB2" w:rsidP="002D267B">
      <w:pPr>
        <w:rPr>
          <w:rFonts w:hint="cs"/>
          <w:rtl/>
        </w:rPr>
      </w:pPr>
      <w:r w:rsidRPr="00843CC5">
        <w:rPr>
          <w:rFonts w:hint="cs"/>
          <w:b/>
          <w:bCs/>
          <w:rtl/>
        </w:rPr>
        <w:t>أما این که فرمودند جمع حکمی هم عرفی است</w:t>
      </w:r>
      <w:r>
        <w:rPr>
          <w:rFonts w:hint="cs"/>
          <w:rtl/>
        </w:rPr>
        <w:t>؛ آیا واقعاً عرفی است که «لاتحل» را به این معنا بگیریم که مباح بالمعنی الأخص نیست و برخی از اقسامش مکروه است و عرف بین «لاتحل» و «لابأس» جمع می کند؟!</w:t>
      </w:r>
      <w:r w:rsidR="002D267B">
        <w:rPr>
          <w:rFonts w:hint="cs"/>
          <w:rtl/>
        </w:rPr>
        <w:t xml:space="preserve"> انصافاً «لاتحل» کالنص در حرمت است و لذا به نظر ما بین صحیحه محمد بن عبدالجبار و روایت أحمد بن هلال بنا بر تمامیت سند آن، تعارض مستقر است.</w:t>
      </w:r>
    </w:p>
    <w:p w:rsidR="00843CC5" w:rsidRDefault="00843CC5" w:rsidP="00843CC5">
      <w:pPr>
        <w:pStyle w:val="30"/>
        <w:rPr>
          <w:rtl/>
        </w:rPr>
      </w:pPr>
      <w:bookmarkStart w:id="31" w:name="_Toc5016817"/>
      <w:r>
        <w:rPr>
          <w:rFonts w:hint="cs"/>
          <w:rtl/>
        </w:rPr>
        <w:t>بررسی مرجّحات بر فرض تعارض</w:t>
      </w:r>
      <w:bookmarkEnd w:id="31"/>
    </w:p>
    <w:p w:rsidR="00843CC5" w:rsidRDefault="002D267B" w:rsidP="00843CC5">
      <w:pPr>
        <w:rPr>
          <w:rtl/>
        </w:rPr>
      </w:pPr>
      <w:r>
        <w:rPr>
          <w:rFonts w:hint="cs"/>
          <w:rtl/>
        </w:rPr>
        <w:t>بعد از استقرار تعارض بین دو روایت</w:t>
      </w:r>
      <w:r w:rsidR="00843CC5">
        <w:rPr>
          <w:rFonts w:hint="cs"/>
          <w:rtl/>
        </w:rPr>
        <w:t xml:space="preserve"> نوبت به ملاحظه مرجّحات می رسد؛</w:t>
      </w:r>
    </w:p>
    <w:p w:rsidR="002D267B" w:rsidRDefault="002D267B" w:rsidP="002D267B">
      <w:pPr>
        <w:rPr>
          <w:rFonts w:hint="cs"/>
          <w:rtl/>
        </w:rPr>
      </w:pPr>
      <w:r>
        <w:rPr>
          <w:rFonts w:hint="cs"/>
          <w:rtl/>
        </w:rPr>
        <w:t>أولین مرجّح موافقت کتاب است که در اینجا نداریم.</w:t>
      </w:r>
    </w:p>
    <w:p w:rsidR="00843CC5" w:rsidRDefault="00843CC5" w:rsidP="00843CC5">
      <w:pPr>
        <w:pStyle w:val="40"/>
        <w:rPr>
          <w:rtl/>
        </w:rPr>
      </w:pPr>
      <w:bookmarkStart w:id="32" w:name="_Toc5016818"/>
      <w:r>
        <w:rPr>
          <w:rFonts w:hint="cs"/>
          <w:rtl/>
        </w:rPr>
        <w:t>مخالفت عامه</w:t>
      </w:r>
      <w:bookmarkEnd w:id="32"/>
    </w:p>
    <w:p w:rsidR="002D267B" w:rsidRDefault="002D267B" w:rsidP="008D5456">
      <w:pPr>
        <w:rPr>
          <w:rFonts w:hint="cs"/>
          <w:rtl/>
        </w:rPr>
      </w:pPr>
      <w:r>
        <w:rPr>
          <w:rFonts w:hint="cs"/>
          <w:rtl/>
        </w:rPr>
        <w:t xml:space="preserve">مرجّح دوم مخالفت عامه است؛ صاحب </w:t>
      </w:r>
      <w:r w:rsidR="008D5456">
        <w:rPr>
          <w:rFonts w:hint="cs"/>
          <w:rtl/>
        </w:rPr>
        <w:t>حدائق</w:t>
      </w:r>
      <w:r>
        <w:rPr>
          <w:rFonts w:hint="cs"/>
          <w:rtl/>
        </w:rPr>
        <w:t xml:space="preserve"> فرموده است صحیحه محمد بن عبدالجبار مخالفت عامه است و أصحّ سنداً است زیرا راوی آن امامی عدل است ولی راوی روایت دیگر ولو ثقه باشد ولی یک فرد منحرف است و مخالف عامه است زیرا عامه نماز در </w:t>
      </w:r>
      <w:r w:rsidR="008D5456">
        <w:rPr>
          <w:rFonts w:hint="cs"/>
          <w:rtl/>
        </w:rPr>
        <w:t>حریر محض را صحیح می دانند و لذا روایت أحمد بن هلال موافق عامه می شود و طرح می شود.</w:t>
      </w:r>
    </w:p>
    <w:p w:rsidR="00843CC5" w:rsidRPr="00843CC5" w:rsidRDefault="008D5456" w:rsidP="00EC7183">
      <w:pPr>
        <w:rPr>
          <w:rFonts w:hint="cs"/>
          <w:b/>
          <w:bCs/>
          <w:rtl/>
        </w:rPr>
      </w:pPr>
      <w:r w:rsidRPr="00843CC5">
        <w:rPr>
          <w:rFonts w:hint="cs"/>
          <w:b/>
          <w:bCs/>
          <w:rtl/>
        </w:rPr>
        <w:t>محقق همدانی به صاحب حدائق اشکال کرده است که</w:t>
      </w:r>
      <w:r w:rsidR="00843CC5" w:rsidRPr="00843CC5">
        <w:rPr>
          <w:rFonts w:hint="cs"/>
          <w:b/>
          <w:bCs/>
          <w:rtl/>
        </w:rPr>
        <w:t>:</w:t>
      </w:r>
    </w:p>
    <w:p w:rsidR="00033F8B" w:rsidRDefault="008D5456" w:rsidP="00EC7183">
      <w:pPr>
        <w:rPr>
          <w:rtl/>
        </w:rPr>
      </w:pPr>
      <w:r>
        <w:rPr>
          <w:rFonts w:hint="cs"/>
          <w:rtl/>
        </w:rPr>
        <w:t>روایت أحمد بن هلال</w:t>
      </w:r>
      <w:r w:rsidR="00EC7183" w:rsidRPr="00EC7183">
        <w:rPr>
          <w:rFonts w:hint="cs"/>
          <w:rtl/>
        </w:rPr>
        <w:t xml:space="preserve"> و ولو أصحّ سنداً نباشد ولی أوثق سنداً است</w:t>
      </w:r>
      <w:r w:rsidR="00EC7183">
        <w:rPr>
          <w:rFonts w:hint="cs"/>
          <w:rtl/>
        </w:rPr>
        <w:t xml:space="preserve"> و </w:t>
      </w:r>
      <w:r>
        <w:rPr>
          <w:rFonts w:hint="cs"/>
          <w:rtl/>
        </w:rPr>
        <w:t>مخالف عامه است زیرا مشهور به آن عمل کرده اند زیرا روایت أحمد بن هلال ضدّ تقیه است زیرا عامه به صورت مطلق قائلند که نماز در حریر محض اشکال ندارد ولی در روایت أحمد بن هلال تنها نماز در ما لاتتم فیه الصلاة را صحیح دانسته است</w:t>
      </w:r>
      <w:r w:rsidR="001D0F07">
        <w:rPr>
          <w:rFonts w:hint="cs"/>
          <w:rtl/>
        </w:rPr>
        <w:t xml:space="preserve"> یعنی این روایت فرض کرده است که مانع وجود دارد ولی چون مورد ما لاتتم فیه الصلاة است اشکال ندارد در حالی که عامه مانعیّت لبس حریر در نماز را أبداً قبول ندارند.</w:t>
      </w:r>
    </w:p>
    <w:p w:rsidR="00033F8B" w:rsidRPr="00843CC5" w:rsidRDefault="00EC7183" w:rsidP="00EC7183">
      <w:pPr>
        <w:rPr>
          <w:rFonts w:hint="cs"/>
          <w:b/>
          <w:bCs/>
          <w:rtl/>
        </w:rPr>
      </w:pPr>
      <w:r w:rsidRPr="00843CC5">
        <w:rPr>
          <w:rFonts w:hint="cs"/>
          <w:b/>
          <w:bCs/>
          <w:rtl/>
        </w:rPr>
        <w:lastRenderedPageBreak/>
        <w:t xml:space="preserve">و </w:t>
      </w:r>
      <w:r w:rsidR="00843CC5" w:rsidRPr="00843CC5">
        <w:rPr>
          <w:rFonts w:hint="cs"/>
          <w:b/>
          <w:bCs/>
          <w:rtl/>
        </w:rPr>
        <w:t xml:space="preserve">محقق همدانی فرموده است </w:t>
      </w:r>
      <w:r w:rsidRPr="00843CC5">
        <w:rPr>
          <w:rFonts w:hint="cs"/>
          <w:b/>
          <w:bCs/>
          <w:rtl/>
        </w:rPr>
        <w:t>أولی این بود که صحیحه محمد ب</w:t>
      </w:r>
      <w:r w:rsidR="00033F8B" w:rsidRPr="00843CC5">
        <w:rPr>
          <w:rFonts w:hint="cs"/>
          <w:b/>
          <w:bCs/>
          <w:rtl/>
        </w:rPr>
        <w:t>ن عبدالجبار حمل بر تقیه شود به خاطر شواهدی که در آن وجود دارد؛</w:t>
      </w:r>
    </w:p>
    <w:p w:rsidR="00033F8B" w:rsidRDefault="00EC7183" w:rsidP="00033F8B">
      <w:pPr>
        <w:rPr>
          <w:rtl/>
        </w:rPr>
      </w:pPr>
      <w:r w:rsidRPr="00033F8B">
        <w:rPr>
          <w:rFonts w:hint="cs"/>
          <w:b/>
          <w:bCs/>
          <w:rtl/>
        </w:rPr>
        <w:t>أولاً</w:t>
      </w:r>
      <w:r w:rsidR="00033F8B" w:rsidRPr="00033F8B">
        <w:rPr>
          <w:rFonts w:hint="cs"/>
          <w:b/>
          <w:bCs/>
          <w:rtl/>
        </w:rPr>
        <w:t>:</w:t>
      </w:r>
      <w:r>
        <w:rPr>
          <w:rFonts w:hint="cs"/>
          <w:rtl/>
        </w:rPr>
        <w:t xml:space="preserve"> مکاتبه است و در مکاتبه که نوشته و سند است و به دست افراد می رسد زمینه و معرضیت تقیه بیشتر است ولی مشافهه سخن است و بعد می تواند تشکیک کند که معلوم نیست من گفته باشم و أصل</w:t>
      </w:r>
      <w:r w:rsidR="00033F8B">
        <w:rPr>
          <w:rFonts w:hint="cs"/>
          <w:rtl/>
        </w:rPr>
        <w:t>اً سندیتی ندار.</w:t>
      </w:r>
    </w:p>
    <w:p w:rsidR="00033F8B" w:rsidRDefault="00EC7183" w:rsidP="00033F8B">
      <w:pPr>
        <w:rPr>
          <w:rFonts w:hint="cs"/>
          <w:rtl/>
        </w:rPr>
      </w:pPr>
      <w:r w:rsidRPr="00033F8B">
        <w:rPr>
          <w:rFonts w:hint="cs"/>
          <w:b/>
          <w:bCs/>
          <w:rtl/>
        </w:rPr>
        <w:t>ثانیاً</w:t>
      </w:r>
      <w:r w:rsidR="00033F8B" w:rsidRPr="00033F8B">
        <w:rPr>
          <w:rFonts w:hint="cs"/>
          <w:b/>
          <w:bCs/>
          <w:rtl/>
        </w:rPr>
        <w:t>:</w:t>
      </w:r>
      <w:r>
        <w:rPr>
          <w:rFonts w:hint="cs"/>
          <w:rtl/>
        </w:rPr>
        <w:t xml:space="preserve"> در یکی از دو نقل مکاتبه محمد بن عبدالجبار تعبیر «و الصلاة فی وبر الأرانب» داشت که امام علیه السلام در جواب فرمود «اذا کان الوبر ذکیا فلا بأس با</w:t>
      </w:r>
      <w:r w:rsidR="00094E3D">
        <w:rPr>
          <w:rFonts w:hint="cs"/>
          <w:rtl/>
        </w:rPr>
        <w:t xml:space="preserve">لصلاة فیه» که موافق با </w:t>
      </w:r>
      <w:r w:rsidR="00033F8B">
        <w:rPr>
          <w:rFonts w:hint="cs"/>
          <w:rtl/>
        </w:rPr>
        <w:t>عامه است.</w:t>
      </w:r>
    </w:p>
    <w:p w:rsidR="00033F8B" w:rsidRDefault="00033F8B" w:rsidP="00033F8B">
      <w:pPr>
        <w:rPr>
          <w:rtl/>
        </w:rPr>
      </w:pPr>
      <w:r w:rsidRPr="00033F8B">
        <w:rPr>
          <w:rFonts w:hint="cs"/>
          <w:b/>
          <w:bCs/>
          <w:rtl/>
        </w:rPr>
        <w:t>و ثالثاً:</w:t>
      </w:r>
      <w:r w:rsidR="00094E3D">
        <w:rPr>
          <w:rFonts w:hint="cs"/>
          <w:rtl/>
        </w:rPr>
        <w:t xml:space="preserve"> تعبیر «ان شاء الله تعالی» دارد که مشعر به تقیه است</w:t>
      </w:r>
      <w:r w:rsidR="004E3136">
        <w:rPr>
          <w:rFonts w:hint="cs"/>
          <w:rtl/>
        </w:rPr>
        <w:t>. و لذا در متنی از صحیحه که به صورت مفصل تر بیان شده است شواهد تقیه وجود دارد و فرض این است که این دو متن، یک روایت اند که یکی به صورت مجمل و دیگری به صورت مفصل بیان شده است.</w:t>
      </w:r>
    </w:p>
    <w:p w:rsidR="008D5456" w:rsidRDefault="00033F8B" w:rsidP="00033F8B">
      <w:pPr>
        <w:rPr>
          <w:rtl/>
        </w:rPr>
      </w:pPr>
      <w:r w:rsidRPr="00033F8B">
        <w:rPr>
          <w:rFonts w:hint="cs"/>
          <w:b/>
          <w:bCs/>
          <w:rtl/>
        </w:rPr>
        <w:t>رابعاً</w:t>
      </w:r>
      <w:r>
        <w:rPr>
          <w:rFonts w:hint="cs"/>
          <w:rtl/>
        </w:rPr>
        <w:t xml:space="preserve">: </w:t>
      </w:r>
      <w:r w:rsidR="009F6942">
        <w:rPr>
          <w:rFonts w:hint="cs"/>
          <w:rtl/>
        </w:rPr>
        <w:t>و نیز خود تعبیر «لاتحل الصلاة فی حریر محض» مشعر به تقیه است زیرا مناسب با حرمت وضعیه «لایصلی» است و «لاتحل» با حرمت تکلیفی تناسب دارد و چون عامه لبس حریر را حرام تکلیفی می دانستند</w:t>
      </w:r>
      <w:r w:rsidR="00C0013D">
        <w:rPr>
          <w:rFonts w:hint="cs"/>
          <w:rtl/>
        </w:rPr>
        <w:t xml:space="preserve"> ولی نماز در آن را جایز می دانند</w:t>
      </w:r>
      <w:r w:rsidR="009F6942">
        <w:rPr>
          <w:rFonts w:hint="cs"/>
          <w:rtl/>
        </w:rPr>
        <w:t xml:space="preserve"> معلوم می شود که حضرت می خواسته اند به گونه ای صحبت کنند که عامه را راضی نگه دارد و تعبیرهایی به کار می برد که با فکر عا</w:t>
      </w:r>
      <w:r w:rsidR="00C0013D">
        <w:rPr>
          <w:rFonts w:hint="cs"/>
          <w:rtl/>
        </w:rPr>
        <w:t>مه</w:t>
      </w:r>
      <w:r w:rsidR="009F6942">
        <w:rPr>
          <w:rFonts w:hint="cs"/>
          <w:rtl/>
        </w:rPr>
        <w:t xml:space="preserve"> تناسب دارد</w:t>
      </w:r>
      <w:r w:rsidR="00C0013D">
        <w:rPr>
          <w:rFonts w:hint="cs"/>
          <w:rtl/>
        </w:rPr>
        <w:t>.</w:t>
      </w:r>
    </w:p>
    <w:p w:rsidR="00843CC5" w:rsidRDefault="00843CC5" w:rsidP="00843CC5">
      <w:pPr>
        <w:pStyle w:val="50"/>
        <w:rPr>
          <w:rtl/>
        </w:rPr>
      </w:pPr>
      <w:bookmarkStart w:id="33" w:name="_Toc5016819"/>
      <w:r>
        <w:rPr>
          <w:rFonts w:hint="cs"/>
          <w:rtl/>
        </w:rPr>
        <w:t>مناقشه</w:t>
      </w:r>
      <w:bookmarkEnd w:id="33"/>
    </w:p>
    <w:p w:rsidR="00F06A86" w:rsidRDefault="00022678" w:rsidP="00022678">
      <w:pPr>
        <w:rPr>
          <w:rFonts w:hint="cs"/>
          <w:rtl/>
        </w:rPr>
      </w:pPr>
      <w:r w:rsidRPr="00843CC5">
        <w:rPr>
          <w:rFonts w:hint="cs"/>
          <w:b/>
          <w:bCs/>
          <w:rtl/>
        </w:rPr>
        <w:t>انصافاً فرمایش صاحب جواهر صحیح نیست</w:t>
      </w:r>
      <w:r>
        <w:rPr>
          <w:rFonts w:hint="cs"/>
          <w:rtl/>
        </w:rPr>
        <w:t>؛ زیرا به قول محقق همدانی روایت أحمد بن هلال موافق عامه نیست زیرا عامه بین ما تتم فیه الصلاة و ما لاتتم فیه الصلاة تفصیل نم</w:t>
      </w:r>
      <w:r w:rsidR="00F06A86">
        <w:rPr>
          <w:rFonts w:hint="cs"/>
          <w:rtl/>
        </w:rPr>
        <w:t>ی دهند.</w:t>
      </w:r>
    </w:p>
    <w:p w:rsidR="00022678" w:rsidRDefault="00F06A86" w:rsidP="00022678">
      <w:pPr>
        <w:rPr>
          <w:rFonts w:hint="cs"/>
          <w:rtl/>
        </w:rPr>
      </w:pPr>
      <w:r w:rsidRPr="00843CC5">
        <w:rPr>
          <w:rFonts w:hint="cs"/>
          <w:b/>
          <w:bCs/>
          <w:rtl/>
        </w:rPr>
        <w:t>و فرمایش محقق همدانی نیز صحیح نیست؛</w:t>
      </w:r>
      <w:r>
        <w:rPr>
          <w:rFonts w:hint="cs"/>
          <w:rtl/>
        </w:rPr>
        <w:t xml:space="preserve"> زیرا مکاتبه بودن وجهی نیست که موجب حمل بر تقیه شود و در مقام ترجیح ملاک «خذ بما خالف العامه و دع ما وافق العامه» است</w:t>
      </w:r>
      <w:r w:rsidR="00022678">
        <w:rPr>
          <w:rFonts w:hint="cs"/>
          <w:rtl/>
        </w:rPr>
        <w:t xml:space="preserve"> </w:t>
      </w:r>
      <w:r>
        <w:rPr>
          <w:rFonts w:hint="cs"/>
          <w:rtl/>
        </w:rPr>
        <w:t>و صحیحه موافق عامه نیست زیرا بیان می کند که «لاتحل الصلاة فی حریر محض» و خود محقق همدانی قبول دارد که این جمله ارشاد به مانعیّت در نماز است و هر چند از لفظ «لاتحل» استفاده کرده است ولی وقتی متعلّق آن «الصلاة» است ظهور در مانعیّت و حرمت وضعیه پیدا می کند و نهایت این است که «ان کان الوبر ذکیا» بر تقیه حمل می شود و یا این که «ذکیا» به معنای «طاهراً» گرفته می شود که قابل توجیه است</w:t>
      </w:r>
      <w:r w:rsidR="00AE0E6C">
        <w:rPr>
          <w:rFonts w:hint="cs"/>
          <w:rtl/>
        </w:rPr>
        <w:t xml:space="preserve"> زیرا وبر أرانب وبر سباع نیست و مانعیّت اختصاص به سباع دارد.</w:t>
      </w:r>
    </w:p>
    <w:p w:rsidR="00843CC5" w:rsidRDefault="00843CC5" w:rsidP="00843CC5">
      <w:pPr>
        <w:pStyle w:val="30"/>
        <w:rPr>
          <w:rtl/>
        </w:rPr>
      </w:pPr>
      <w:bookmarkStart w:id="34" w:name="_Toc5016820"/>
      <w:r>
        <w:rPr>
          <w:rFonts w:hint="cs"/>
          <w:rtl/>
        </w:rPr>
        <w:lastRenderedPageBreak/>
        <w:t>نتیجه بحث از حکم حریر از ما لاتتم فیه الصلاة</w:t>
      </w:r>
      <w:bookmarkEnd w:id="34"/>
    </w:p>
    <w:p w:rsidR="00F32F65" w:rsidRDefault="00F32F65" w:rsidP="00022678">
      <w:pPr>
        <w:rPr>
          <w:rFonts w:hint="cs"/>
          <w:rtl/>
        </w:rPr>
      </w:pPr>
      <w:r>
        <w:rPr>
          <w:rFonts w:hint="cs"/>
          <w:rtl/>
        </w:rPr>
        <w:t>و لذا تعارض مستقر است و مرجّحی نیز در بین نیست و اگر سند روایت أحمد بن هلال خوب باشد و در اصول قائل به تخییر بین المتعارضین شویم در اینجا نیز به هر یک از دو حدیث می توان أخذ کرد و بر اساس آن فتوا داد ولی اگر مثل ما قائل به تخییر نشدیم تعارض و تساقط می شود و مرجع، أصل برائت از مانعیّت حری</w:t>
      </w:r>
      <w:r w:rsidR="00CC1BF2">
        <w:rPr>
          <w:rFonts w:hint="cs"/>
          <w:rtl/>
        </w:rPr>
        <w:t>ری است که لا تتم فیه الصلاة است و عام فوقانی نداشتیم که به آن رجوع کنیم و بیان کردیم روایاتی که بیان می کرد «لاتصل فی ثوب أبریسم» انصراف به ما تتم فیه الصلاة دارد و عرف به جوراب و کلاه و بند شلوار ثوب نمی گوید.</w:t>
      </w:r>
      <w:r w:rsidR="00701E9B">
        <w:rPr>
          <w:rFonts w:hint="cs"/>
          <w:rtl/>
        </w:rPr>
        <w:t xml:space="preserve"> و لکن بیان کردیم که توثیق أحمد بن هلال عبرتائی ثابت نشد و لذا مرجع صحیحه محمد بن عبدالجبار خواهد بود که صاحب عروه بر اساس آن فتوا داد و فرمود «در حریر فرقی بین ما تتم فیه الصلاة و ما لاتتم فیه الصلاة نیست».</w:t>
      </w:r>
    </w:p>
    <w:p w:rsidR="00701E9B" w:rsidRPr="006162A2" w:rsidRDefault="00701E9B" w:rsidP="00022678">
      <w:pPr>
        <w:rPr>
          <w:rtl/>
        </w:rPr>
      </w:pPr>
      <w:r>
        <w:rPr>
          <w:rFonts w:hint="cs"/>
          <w:rtl/>
        </w:rPr>
        <w:t>در جلسه بعد از حرمت تکلیفی لبس حریر ولو در غیر نماز بحث خواهیم کرد.</w:t>
      </w:r>
    </w:p>
    <w:sectPr w:rsidR="00701E9B"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72" w:rsidRDefault="00813172" w:rsidP="008B750B">
      <w:pPr>
        <w:spacing w:line="240" w:lineRule="auto"/>
      </w:pPr>
      <w:r>
        <w:separator/>
      </w:r>
    </w:p>
  </w:endnote>
  <w:endnote w:type="continuationSeparator" w:id="0">
    <w:p w:rsidR="00813172" w:rsidRDefault="0081317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8090D" w:rsidRPr="00F8090D">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A22A67" w:rsidP="001B6799">
          <w:pPr>
            <w:pStyle w:val="a6"/>
            <w:bidi w:val="0"/>
            <w:rPr>
              <w:color w:val="808080" w:themeColor="background1" w:themeShade="80"/>
              <w:rtl/>
            </w:rPr>
          </w:pPr>
          <w:bookmarkStart w:id="42" w:name="BokAdres"/>
          <w:bookmarkEnd w:id="42"/>
          <w:r>
            <w:rPr>
              <w:color w:val="808080" w:themeColor="background1" w:themeShade="80"/>
            </w:rPr>
            <w:t>F1ms4_13980111-094_hr1_mfeb.ir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72" w:rsidRDefault="00813172" w:rsidP="008B750B">
      <w:pPr>
        <w:spacing w:line="240" w:lineRule="auto"/>
      </w:pPr>
      <w:r>
        <w:separator/>
      </w:r>
    </w:p>
  </w:footnote>
  <w:footnote w:type="continuationSeparator" w:id="0">
    <w:p w:rsidR="00813172" w:rsidRDefault="00813172" w:rsidP="008B750B">
      <w:pPr>
        <w:spacing w:line="240" w:lineRule="auto"/>
      </w:pPr>
      <w:r>
        <w:continuationSeparator/>
      </w:r>
    </w:p>
  </w:footnote>
  <w:footnote w:id="1">
    <w:p w:rsidR="00213374" w:rsidRPr="00FE5D01" w:rsidRDefault="00213374" w:rsidP="00213374">
      <w:pPr>
        <w:pStyle w:val="a9"/>
        <w:rPr>
          <w:rtl/>
        </w:rPr>
      </w:pPr>
      <w:r w:rsidRPr="00FE5D01">
        <w:footnoteRef/>
      </w:r>
      <w:r w:rsidRPr="00FE5D01">
        <w:rPr>
          <w:rtl/>
        </w:rPr>
        <w:t xml:space="preserve"> </w:t>
      </w:r>
      <w:hyperlink r:id="rId1"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2">
    <w:p w:rsidR="00213374" w:rsidRPr="004766E1" w:rsidRDefault="00213374" w:rsidP="00213374">
      <w:pPr>
        <w:pStyle w:val="a9"/>
      </w:pPr>
      <w:r w:rsidRPr="004766E1">
        <w:footnoteRef/>
      </w:r>
      <w:r w:rsidRPr="004766E1">
        <w:rPr>
          <w:rtl/>
        </w:rPr>
        <w:t xml:space="preserve"> </w:t>
      </w:r>
      <w:hyperlink r:id="rId2" w:history="1">
        <w:r w:rsidRPr="004766E1">
          <w:rPr>
            <w:rStyle w:val="ac"/>
            <w:rFonts w:hint="cs"/>
            <w:rtl/>
          </w:rPr>
          <w:t>تهذیب</w:t>
        </w:r>
        <w:r w:rsidRPr="004766E1">
          <w:rPr>
            <w:rStyle w:val="ac"/>
            <w:rtl/>
          </w:rPr>
          <w:t xml:space="preserve"> </w:t>
        </w:r>
        <w:r w:rsidRPr="004766E1">
          <w:rPr>
            <w:rStyle w:val="ac"/>
            <w:rFonts w:hint="cs"/>
            <w:rtl/>
          </w:rPr>
          <w:t>الاحکام،</w:t>
        </w:r>
        <w:r w:rsidRPr="004766E1">
          <w:rPr>
            <w:rStyle w:val="ac"/>
            <w:rtl/>
          </w:rPr>
          <w:t xml:space="preserve"> </w:t>
        </w:r>
        <w:r w:rsidRPr="004766E1">
          <w:rPr>
            <w:rStyle w:val="ac"/>
            <w:rFonts w:hint="cs"/>
            <w:rtl/>
          </w:rPr>
          <w:t>شیخ</w:t>
        </w:r>
        <w:r w:rsidRPr="004766E1">
          <w:rPr>
            <w:rStyle w:val="ac"/>
            <w:rtl/>
          </w:rPr>
          <w:t xml:space="preserve"> </w:t>
        </w:r>
        <w:r w:rsidRPr="004766E1">
          <w:rPr>
            <w:rStyle w:val="ac"/>
            <w:rFonts w:hint="cs"/>
            <w:rtl/>
          </w:rPr>
          <w:t>طوسی،</w:t>
        </w:r>
        <w:r w:rsidRPr="004766E1">
          <w:rPr>
            <w:rStyle w:val="ac"/>
            <w:rtl/>
          </w:rPr>
          <w:t xml:space="preserve"> </w:t>
        </w:r>
        <w:r w:rsidRPr="004766E1">
          <w:rPr>
            <w:rStyle w:val="ac"/>
            <w:rFonts w:hint="cs"/>
            <w:rtl/>
          </w:rPr>
          <w:t>ج</w:t>
        </w:r>
        <w:r w:rsidRPr="004766E1">
          <w:rPr>
            <w:rStyle w:val="ac"/>
            <w:rtl/>
          </w:rPr>
          <w:t>2</w:t>
        </w:r>
        <w:r w:rsidRPr="004766E1">
          <w:rPr>
            <w:rStyle w:val="ac"/>
            <w:rFonts w:hint="cs"/>
            <w:rtl/>
          </w:rPr>
          <w:t>،</w:t>
        </w:r>
        <w:r w:rsidRPr="004766E1">
          <w:rPr>
            <w:rStyle w:val="ac"/>
            <w:rtl/>
          </w:rPr>
          <w:t xml:space="preserve"> </w:t>
        </w:r>
        <w:r w:rsidRPr="004766E1">
          <w:rPr>
            <w:rStyle w:val="ac"/>
            <w:rFonts w:hint="cs"/>
            <w:rtl/>
          </w:rPr>
          <w:t>ص</w:t>
        </w:r>
        <w:r w:rsidRPr="004766E1">
          <w:rPr>
            <w:rStyle w:val="ac"/>
            <w:rtl/>
          </w:rPr>
          <w:t>357.</w:t>
        </w:r>
      </w:hyperlink>
    </w:p>
  </w:footnote>
  <w:footnote w:id="3">
    <w:p w:rsidR="001F2158" w:rsidRPr="001F2158" w:rsidRDefault="001F2158" w:rsidP="001F2158">
      <w:pPr>
        <w:pStyle w:val="a9"/>
        <w:rPr>
          <w:rtl/>
        </w:rPr>
      </w:pPr>
      <w:r w:rsidRPr="001F2158">
        <w:footnoteRef/>
      </w:r>
      <w:r w:rsidRPr="001F2158">
        <w:rPr>
          <w:rtl/>
        </w:rPr>
        <w:t xml:space="preserve"> </w:t>
      </w:r>
      <w:hyperlink r:id="rId3" w:history="1">
        <w:r w:rsidRPr="001F2158">
          <w:rPr>
            <w:rStyle w:val="ac"/>
            <w:rFonts w:hint="cs"/>
            <w:rtl/>
          </w:rPr>
          <w:t>الفهرست،</w:t>
        </w:r>
        <w:r w:rsidRPr="001F2158">
          <w:rPr>
            <w:rStyle w:val="ac"/>
            <w:rtl/>
          </w:rPr>
          <w:t xml:space="preserve"> </w:t>
        </w:r>
        <w:r w:rsidRPr="001F2158">
          <w:rPr>
            <w:rStyle w:val="ac"/>
            <w:rFonts w:hint="cs"/>
            <w:rtl/>
          </w:rPr>
          <w:t>شیخ</w:t>
        </w:r>
        <w:r w:rsidRPr="001F2158">
          <w:rPr>
            <w:rStyle w:val="ac"/>
            <w:rtl/>
          </w:rPr>
          <w:t xml:space="preserve"> </w:t>
        </w:r>
        <w:r w:rsidRPr="001F2158">
          <w:rPr>
            <w:rStyle w:val="ac"/>
            <w:rFonts w:hint="cs"/>
            <w:rtl/>
          </w:rPr>
          <w:t>طوسی،</w:t>
        </w:r>
        <w:r w:rsidRPr="001F2158">
          <w:rPr>
            <w:rStyle w:val="ac"/>
            <w:rtl/>
          </w:rPr>
          <w:t xml:space="preserve"> </w:t>
        </w:r>
        <w:r w:rsidRPr="001F2158">
          <w:rPr>
            <w:rStyle w:val="ac"/>
            <w:rFonts w:hint="cs"/>
            <w:rtl/>
          </w:rPr>
          <w:t>ج</w:t>
        </w:r>
        <w:r w:rsidRPr="001F2158">
          <w:rPr>
            <w:rStyle w:val="ac"/>
            <w:rtl/>
          </w:rPr>
          <w:t>1</w:t>
        </w:r>
        <w:r w:rsidRPr="001F2158">
          <w:rPr>
            <w:rStyle w:val="ac"/>
            <w:rFonts w:hint="cs"/>
            <w:rtl/>
          </w:rPr>
          <w:t>،</w:t>
        </w:r>
        <w:r w:rsidRPr="001F2158">
          <w:rPr>
            <w:rStyle w:val="ac"/>
            <w:rtl/>
          </w:rPr>
          <w:t xml:space="preserve"> </w:t>
        </w:r>
        <w:r w:rsidRPr="001F2158">
          <w:rPr>
            <w:rStyle w:val="ac"/>
            <w:rFonts w:hint="cs"/>
            <w:rtl/>
          </w:rPr>
          <w:t>ص</w:t>
        </w:r>
        <w:r w:rsidRPr="001F2158">
          <w:rPr>
            <w:rStyle w:val="ac"/>
            <w:rtl/>
          </w:rPr>
          <w:t>181.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5" w:name="BokNum"/>
    <w:bookmarkEnd w:id="35"/>
    <w:r w:rsidR="00A22A67">
      <w:rPr>
        <w:b/>
        <w:bCs/>
        <w:sz w:val="20"/>
        <w:szCs w:val="24"/>
        <w:rtl/>
      </w:rPr>
      <w:t>094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6" w:name="Bokdars"/>
    <w:bookmarkEnd w:id="36"/>
    <w:r w:rsidR="00A22A6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7" w:name="Bokostad"/>
    <w:bookmarkEnd w:id="37"/>
    <w:r w:rsidR="00A22A67">
      <w:rPr>
        <w:rFonts w:hint="cs"/>
        <w:b/>
        <w:bCs/>
        <w:color w:val="632423" w:themeColor="accent2" w:themeShade="80"/>
        <w:sz w:val="20"/>
        <w:szCs w:val="24"/>
        <w:rtl/>
      </w:rPr>
      <w:t>شهیدی</w:t>
    </w:r>
    <w:r w:rsidR="00A22A67">
      <w:rPr>
        <w:b/>
        <w:bCs/>
        <w:color w:val="632423" w:themeColor="accent2" w:themeShade="80"/>
        <w:sz w:val="20"/>
        <w:szCs w:val="24"/>
        <w:rtl/>
      </w:rPr>
      <w:t xml:space="preserve"> </w:t>
    </w:r>
    <w:r w:rsidR="00A22A6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8" w:name="BokTarikh"/>
    <w:bookmarkEnd w:id="38"/>
    <w:r w:rsidR="00A22A67">
      <w:rPr>
        <w:sz w:val="24"/>
        <w:szCs w:val="24"/>
        <w:rtl/>
      </w:rPr>
      <w:t>11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9" w:name="BokSabj"/>
    <w:bookmarkEnd w:id="39"/>
    <w:r w:rsidR="00A22A67">
      <w:rPr>
        <w:rFonts w:hint="cs"/>
        <w:color w:val="000000" w:themeColor="text1"/>
        <w:sz w:val="24"/>
        <w:szCs w:val="24"/>
        <w:rtl/>
      </w:rPr>
      <w:t>شرائط</w:t>
    </w:r>
    <w:r w:rsidR="00A22A67">
      <w:rPr>
        <w:color w:val="000000" w:themeColor="text1"/>
        <w:sz w:val="24"/>
        <w:szCs w:val="24"/>
        <w:rtl/>
      </w:rPr>
      <w:t xml:space="preserve"> </w:t>
    </w:r>
    <w:r w:rsidR="00A22A67">
      <w:rPr>
        <w:rFonts w:hint="cs"/>
        <w:color w:val="000000" w:themeColor="text1"/>
        <w:sz w:val="24"/>
        <w:szCs w:val="24"/>
        <w:rtl/>
      </w:rPr>
      <w:t>لباس</w:t>
    </w:r>
    <w:r w:rsidR="00A22A67">
      <w:rPr>
        <w:color w:val="000000" w:themeColor="text1"/>
        <w:sz w:val="24"/>
        <w:szCs w:val="24"/>
        <w:rtl/>
      </w:rPr>
      <w:t xml:space="preserve"> </w:t>
    </w:r>
    <w:r w:rsidR="00A22A6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0" w:name="Bokmoqarer"/>
    <w:bookmarkEnd w:id="40"/>
    <w:r w:rsidR="00A22A67">
      <w:rPr>
        <w:rFonts w:hint="cs"/>
        <w:sz w:val="24"/>
        <w:szCs w:val="24"/>
        <w:rtl/>
      </w:rPr>
      <w:t>حسن</w:t>
    </w:r>
    <w:r w:rsidR="00A22A67">
      <w:rPr>
        <w:sz w:val="24"/>
        <w:szCs w:val="24"/>
        <w:rtl/>
      </w:rPr>
      <w:t xml:space="preserve"> </w:t>
    </w:r>
    <w:r w:rsidR="00A22A6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1" w:name="BokSabj2"/>
    <w:bookmarkEnd w:id="41"/>
    <w:r w:rsidR="00A22A67">
      <w:rPr>
        <w:rFonts w:hint="cs"/>
        <w:sz w:val="24"/>
        <w:szCs w:val="24"/>
        <w:rtl/>
      </w:rPr>
      <w:t>شرط</w:t>
    </w:r>
    <w:r w:rsidR="00A22A67">
      <w:rPr>
        <w:sz w:val="24"/>
        <w:szCs w:val="24"/>
        <w:rtl/>
      </w:rPr>
      <w:t xml:space="preserve"> </w:t>
    </w:r>
    <w:r w:rsidR="00A22A67">
      <w:rPr>
        <w:rFonts w:hint="cs"/>
        <w:sz w:val="24"/>
        <w:szCs w:val="24"/>
        <w:rtl/>
      </w:rPr>
      <w:t>ششم</w:t>
    </w:r>
    <w:r w:rsidR="00A22A67">
      <w:rPr>
        <w:sz w:val="24"/>
        <w:szCs w:val="24"/>
        <w:rtl/>
      </w:rPr>
      <w:t xml:space="preserve"> (</w:t>
    </w:r>
    <w:r w:rsidR="00A22A67">
      <w:rPr>
        <w:rFonts w:hint="cs"/>
        <w:sz w:val="24"/>
        <w:szCs w:val="24"/>
        <w:rtl/>
      </w:rPr>
      <w:t>از</w:t>
    </w:r>
    <w:r w:rsidR="00A22A67">
      <w:rPr>
        <w:sz w:val="24"/>
        <w:szCs w:val="24"/>
        <w:rtl/>
      </w:rPr>
      <w:t xml:space="preserve"> </w:t>
    </w:r>
    <w:r w:rsidR="00A22A67">
      <w:rPr>
        <w:rFonts w:hint="cs"/>
        <w:sz w:val="24"/>
        <w:szCs w:val="24"/>
        <w:rtl/>
      </w:rPr>
      <w:t>حریر</w:t>
    </w:r>
    <w:r w:rsidR="00A22A67">
      <w:rPr>
        <w:sz w:val="24"/>
        <w:szCs w:val="24"/>
        <w:rtl/>
      </w:rPr>
      <w:t xml:space="preserve"> </w:t>
    </w:r>
    <w:r w:rsidR="00A22A67">
      <w:rPr>
        <w:rFonts w:hint="cs"/>
        <w:sz w:val="24"/>
        <w:szCs w:val="24"/>
        <w:rtl/>
      </w:rPr>
      <w:t>محض</w:t>
    </w:r>
    <w:r w:rsidR="00A22A67">
      <w:rPr>
        <w:sz w:val="24"/>
        <w:szCs w:val="24"/>
        <w:rtl/>
      </w:rPr>
      <w:t xml:space="preserve"> </w:t>
    </w:r>
    <w:r w:rsidR="00A22A67">
      <w:rPr>
        <w:rFonts w:hint="cs"/>
        <w:sz w:val="24"/>
        <w:szCs w:val="24"/>
        <w:rtl/>
      </w:rPr>
      <w:t>نبودن</w:t>
    </w:r>
    <w:r w:rsidR="00A22A6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678"/>
    <w:rsid w:val="00025777"/>
    <w:rsid w:val="00025B70"/>
    <w:rsid w:val="00033F8B"/>
    <w:rsid w:val="000353D7"/>
    <w:rsid w:val="00055496"/>
    <w:rsid w:val="00080A41"/>
    <w:rsid w:val="0008299B"/>
    <w:rsid w:val="00090C2B"/>
    <w:rsid w:val="000913AA"/>
    <w:rsid w:val="00094847"/>
    <w:rsid w:val="00094E3D"/>
    <w:rsid w:val="00096C63"/>
    <w:rsid w:val="000B5DB5"/>
    <w:rsid w:val="000C3947"/>
    <w:rsid w:val="000D2A37"/>
    <w:rsid w:val="000D30E9"/>
    <w:rsid w:val="000D6818"/>
    <w:rsid w:val="000E335E"/>
    <w:rsid w:val="000F16CF"/>
    <w:rsid w:val="000F5BAC"/>
    <w:rsid w:val="001023A5"/>
    <w:rsid w:val="00102585"/>
    <w:rsid w:val="00114AB7"/>
    <w:rsid w:val="00116B2B"/>
    <w:rsid w:val="00124E3D"/>
    <w:rsid w:val="00127E95"/>
    <w:rsid w:val="00130659"/>
    <w:rsid w:val="001347C7"/>
    <w:rsid w:val="001356B0"/>
    <w:rsid w:val="0014077F"/>
    <w:rsid w:val="00145EAA"/>
    <w:rsid w:val="00151937"/>
    <w:rsid w:val="00181844"/>
    <w:rsid w:val="001837E9"/>
    <w:rsid w:val="00187DFA"/>
    <w:rsid w:val="0019065F"/>
    <w:rsid w:val="001A1BC1"/>
    <w:rsid w:val="001A1EA5"/>
    <w:rsid w:val="001A2574"/>
    <w:rsid w:val="001A27D7"/>
    <w:rsid w:val="001A294E"/>
    <w:rsid w:val="001A4ED8"/>
    <w:rsid w:val="001B2488"/>
    <w:rsid w:val="001B6799"/>
    <w:rsid w:val="001C1362"/>
    <w:rsid w:val="001C14BB"/>
    <w:rsid w:val="001D0F07"/>
    <w:rsid w:val="001D2E9A"/>
    <w:rsid w:val="001D4A1B"/>
    <w:rsid w:val="001D597F"/>
    <w:rsid w:val="001E3FD4"/>
    <w:rsid w:val="001F2158"/>
    <w:rsid w:val="0020241A"/>
    <w:rsid w:val="00203821"/>
    <w:rsid w:val="00211632"/>
    <w:rsid w:val="00213374"/>
    <w:rsid w:val="0021630D"/>
    <w:rsid w:val="00232481"/>
    <w:rsid w:val="0024121B"/>
    <w:rsid w:val="00247D2F"/>
    <w:rsid w:val="00256560"/>
    <w:rsid w:val="0027605E"/>
    <w:rsid w:val="00281E00"/>
    <w:rsid w:val="002839A0"/>
    <w:rsid w:val="00294A52"/>
    <w:rsid w:val="002B575F"/>
    <w:rsid w:val="002B729B"/>
    <w:rsid w:val="002C23B5"/>
    <w:rsid w:val="002C53A2"/>
    <w:rsid w:val="002D0040"/>
    <w:rsid w:val="002D267B"/>
    <w:rsid w:val="002D2FA8"/>
    <w:rsid w:val="002E220F"/>
    <w:rsid w:val="002E367B"/>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3136"/>
    <w:rsid w:val="004E66FB"/>
    <w:rsid w:val="004F470A"/>
    <w:rsid w:val="004F4A4F"/>
    <w:rsid w:val="004F4C59"/>
    <w:rsid w:val="004F5AC9"/>
    <w:rsid w:val="00500C8F"/>
    <w:rsid w:val="00501909"/>
    <w:rsid w:val="00507BBB"/>
    <w:rsid w:val="005128DF"/>
    <w:rsid w:val="0051592A"/>
    <w:rsid w:val="005206FE"/>
    <w:rsid w:val="005257ED"/>
    <w:rsid w:val="005306F8"/>
    <w:rsid w:val="0054023D"/>
    <w:rsid w:val="005426BF"/>
    <w:rsid w:val="0056213C"/>
    <w:rsid w:val="00580C24"/>
    <w:rsid w:val="005812F4"/>
    <w:rsid w:val="00595567"/>
    <w:rsid w:val="005968EF"/>
    <w:rsid w:val="00596C1E"/>
    <w:rsid w:val="005A2E26"/>
    <w:rsid w:val="005B7BCA"/>
    <w:rsid w:val="005C0DAE"/>
    <w:rsid w:val="005C188E"/>
    <w:rsid w:val="005D2349"/>
    <w:rsid w:val="005E1B60"/>
    <w:rsid w:val="005E5507"/>
    <w:rsid w:val="005E607B"/>
    <w:rsid w:val="005F0787"/>
    <w:rsid w:val="005F0A8D"/>
    <w:rsid w:val="00601229"/>
    <w:rsid w:val="00603B67"/>
    <w:rsid w:val="006162A2"/>
    <w:rsid w:val="006232F5"/>
    <w:rsid w:val="006240DA"/>
    <w:rsid w:val="0063256E"/>
    <w:rsid w:val="00633F04"/>
    <w:rsid w:val="00635219"/>
    <w:rsid w:val="00635EC0"/>
    <w:rsid w:val="00640B58"/>
    <w:rsid w:val="00651B02"/>
    <w:rsid w:val="00651B19"/>
    <w:rsid w:val="00660A29"/>
    <w:rsid w:val="0067061C"/>
    <w:rsid w:val="00695519"/>
    <w:rsid w:val="006A4134"/>
    <w:rsid w:val="006A5DDA"/>
    <w:rsid w:val="006A6701"/>
    <w:rsid w:val="006B21F4"/>
    <w:rsid w:val="006B351B"/>
    <w:rsid w:val="006B3753"/>
    <w:rsid w:val="006B7AD6"/>
    <w:rsid w:val="006C50FD"/>
    <w:rsid w:val="006D1DD4"/>
    <w:rsid w:val="006D38BE"/>
    <w:rsid w:val="006D4014"/>
    <w:rsid w:val="006D44C1"/>
    <w:rsid w:val="006E2394"/>
    <w:rsid w:val="006E3C85"/>
    <w:rsid w:val="006E5651"/>
    <w:rsid w:val="006E5B85"/>
    <w:rsid w:val="006F026A"/>
    <w:rsid w:val="00701E9B"/>
    <w:rsid w:val="0070265B"/>
    <w:rsid w:val="00704813"/>
    <w:rsid w:val="0071079D"/>
    <w:rsid w:val="0072290D"/>
    <w:rsid w:val="00723D6D"/>
    <w:rsid w:val="00724537"/>
    <w:rsid w:val="00731724"/>
    <w:rsid w:val="0073474B"/>
    <w:rsid w:val="00735511"/>
    <w:rsid w:val="00737208"/>
    <w:rsid w:val="00744DE6"/>
    <w:rsid w:val="00762452"/>
    <w:rsid w:val="007639E0"/>
    <w:rsid w:val="00771B66"/>
    <w:rsid w:val="00772896"/>
    <w:rsid w:val="00775507"/>
    <w:rsid w:val="00781D1A"/>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3172"/>
    <w:rsid w:val="00816367"/>
    <w:rsid w:val="00816A0B"/>
    <w:rsid w:val="00822161"/>
    <w:rsid w:val="00824B22"/>
    <w:rsid w:val="00830C53"/>
    <w:rsid w:val="00837FAA"/>
    <w:rsid w:val="00841F77"/>
    <w:rsid w:val="00843CC5"/>
    <w:rsid w:val="0085276D"/>
    <w:rsid w:val="00863390"/>
    <w:rsid w:val="0086385C"/>
    <w:rsid w:val="00871916"/>
    <w:rsid w:val="008956DD"/>
    <w:rsid w:val="008A510E"/>
    <w:rsid w:val="008A522A"/>
    <w:rsid w:val="008B4464"/>
    <w:rsid w:val="008B5BB2"/>
    <w:rsid w:val="008B750B"/>
    <w:rsid w:val="008C3162"/>
    <w:rsid w:val="008D1F14"/>
    <w:rsid w:val="008D5456"/>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0C02"/>
    <w:rsid w:val="009A43BA"/>
    <w:rsid w:val="009B0D05"/>
    <w:rsid w:val="009B4CA6"/>
    <w:rsid w:val="009B79F8"/>
    <w:rsid w:val="009C66D5"/>
    <w:rsid w:val="009C7AC6"/>
    <w:rsid w:val="009D13FD"/>
    <w:rsid w:val="009D266A"/>
    <w:rsid w:val="009F1817"/>
    <w:rsid w:val="009F6942"/>
    <w:rsid w:val="009F7E07"/>
    <w:rsid w:val="00A01522"/>
    <w:rsid w:val="00A03779"/>
    <w:rsid w:val="00A10A11"/>
    <w:rsid w:val="00A13C6A"/>
    <w:rsid w:val="00A17B09"/>
    <w:rsid w:val="00A22A67"/>
    <w:rsid w:val="00A457C6"/>
    <w:rsid w:val="00A46AD0"/>
    <w:rsid w:val="00A47063"/>
    <w:rsid w:val="00A473A8"/>
    <w:rsid w:val="00A513F0"/>
    <w:rsid w:val="00A61AC8"/>
    <w:rsid w:val="00A6366F"/>
    <w:rsid w:val="00A65D4C"/>
    <w:rsid w:val="00A70512"/>
    <w:rsid w:val="00A71AFF"/>
    <w:rsid w:val="00AA1F60"/>
    <w:rsid w:val="00AA40D7"/>
    <w:rsid w:val="00AB5F7D"/>
    <w:rsid w:val="00AC0C50"/>
    <w:rsid w:val="00AC0E65"/>
    <w:rsid w:val="00AC6FE2"/>
    <w:rsid w:val="00AE0E6C"/>
    <w:rsid w:val="00AF3925"/>
    <w:rsid w:val="00B1296B"/>
    <w:rsid w:val="00B2292F"/>
    <w:rsid w:val="00B43169"/>
    <w:rsid w:val="00B501A8"/>
    <w:rsid w:val="00B55AE4"/>
    <w:rsid w:val="00B70B46"/>
    <w:rsid w:val="00B739B0"/>
    <w:rsid w:val="00B814A3"/>
    <w:rsid w:val="00B96F38"/>
    <w:rsid w:val="00BC70B3"/>
    <w:rsid w:val="00BC716B"/>
    <w:rsid w:val="00BD0E74"/>
    <w:rsid w:val="00BD5F8C"/>
    <w:rsid w:val="00BE29DD"/>
    <w:rsid w:val="00BE4910"/>
    <w:rsid w:val="00C0013D"/>
    <w:rsid w:val="00C066AF"/>
    <w:rsid w:val="00C10E06"/>
    <w:rsid w:val="00C145B8"/>
    <w:rsid w:val="00C2438F"/>
    <w:rsid w:val="00C31AF0"/>
    <w:rsid w:val="00C32A7E"/>
    <w:rsid w:val="00C34F28"/>
    <w:rsid w:val="00C368DF"/>
    <w:rsid w:val="00C442C5"/>
    <w:rsid w:val="00C57B5C"/>
    <w:rsid w:val="00C57C7C"/>
    <w:rsid w:val="00C604DB"/>
    <w:rsid w:val="00C61049"/>
    <w:rsid w:val="00C613D2"/>
    <w:rsid w:val="00C63FFE"/>
    <w:rsid w:val="00C91EB6"/>
    <w:rsid w:val="00CA10B0"/>
    <w:rsid w:val="00CA2F8E"/>
    <w:rsid w:val="00CA3EE2"/>
    <w:rsid w:val="00CA7FD5"/>
    <w:rsid w:val="00CB3287"/>
    <w:rsid w:val="00CB33E2"/>
    <w:rsid w:val="00CB4E68"/>
    <w:rsid w:val="00CC1BF2"/>
    <w:rsid w:val="00CC2733"/>
    <w:rsid w:val="00CD0050"/>
    <w:rsid w:val="00CD4B59"/>
    <w:rsid w:val="00CE7481"/>
    <w:rsid w:val="00CF0A8F"/>
    <w:rsid w:val="00D00882"/>
    <w:rsid w:val="00D048CE"/>
    <w:rsid w:val="00D10998"/>
    <w:rsid w:val="00D15CBD"/>
    <w:rsid w:val="00D221CB"/>
    <w:rsid w:val="00D23391"/>
    <w:rsid w:val="00D23AFA"/>
    <w:rsid w:val="00D31805"/>
    <w:rsid w:val="00D552B9"/>
    <w:rsid w:val="00D735B2"/>
    <w:rsid w:val="00D74021"/>
    <w:rsid w:val="00D76D01"/>
    <w:rsid w:val="00D922A9"/>
    <w:rsid w:val="00D9394A"/>
    <w:rsid w:val="00DB0CBB"/>
    <w:rsid w:val="00DB67CC"/>
    <w:rsid w:val="00DC11D3"/>
    <w:rsid w:val="00DC3783"/>
    <w:rsid w:val="00DE1070"/>
    <w:rsid w:val="00DF21C5"/>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0E4D"/>
    <w:rsid w:val="00EA45E7"/>
    <w:rsid w:val="00EB78E3"/>
    <w:rsid w:val="00EB7BE3"/>
    <w:rsid w:val="00EC1C4B"/>
    <w:rsid w:val="00EC7183"/>
    <w:rsid w:val="00EC735A"/>
    <w:rsid w:val="00ED5F38"/>
    <w:rsid w:val="00EF27FE"/>
    <w:rsid w:val="00F06A86"/>
    <w:rsid w:val="00F07FB6"/>
    <w:rsid w:val="00F149D0"/>
    <w:rsid w:val="00F16B53"/>
    <w:rsid w:val="00F25ECD"/>
    <w:rsid w:val="00F318BE"/>
    <w:rsid w:val="00F32F65"/>
    <w:rsid w:val="00F33297"/>
    <w:rsid w:val="00F343FB"/>
    <w:rsid w:val="00F359FE"/>
    <w:rsid w:val="00F42159"/>
    <w:rsid w:val="00F4256E"/>
    <w:rsid w:val="00F42EE1"/>
    <w:rsid w:val="00F55F43"/>
    <w:rsid w:val="00F60F1F"/>
    <w:rsid w:val="00F64141"/>
    <w:rsid w:val="00F67508"/>
    <w:rsid w:val="00F71FC9"/>
    <w:rsid w:val="00F73B48"/>
    <w:rsid w:val="00F74F51"/>
    <w:rsid w:val="00F8090D"/>
    <w:rsid w:val="00F842AD"/>
    <w:rsid w:val="00F914EB"/>
    <w:rsid w:val="00F91B85"/>
    <w:rsid w:val="00F938E7"/>
    <w:rsid w:val="00F96FCC"/>
    <w:rsid w:val="00FA3B17"/>
    <w:rsid w:val="00FA5E8D"/>
    <w:rsid w:val="00FA5F3D"/>
    <w:rsid w:val="00FA77A4"/>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7611152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331068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10/1/181/&#1575;&#1604;&#1587;&#1606;&#1583;&#1740;" TargetMode="External"/><Relationship Id="rId2" Type="http://schemas.openxmlformats.org/officeDocument/2006/relationships/hyperlink" Target="http://lib.eshia.ir/10083/2/357/&#1575;&#1604;&#1586;&#1606;&#1617;&#1575;&#1585;" TargetMode="External"/><Relationship Id="rId1" Type="http://schemas.openxmlformats.org/officeDocument/2006/relationships/hyperlink" Target="http://lib.eshia.ir/10083/2/207/&#1583;&#1740;&#1576;&#1575;&#1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D0F9-5E65-48E8-9AC5-58E1BD48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156</TotalTime>
  <Pages>10</Pages>
  <Words>2811</Words>
  <Characters>16027</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18801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40</cp:revision>
  <cp:lastPrinted>2019-04-01T08:43:00Z</cp:lastPrinted>
  <dcterms:created xsi:type="dcterms:W3CDTF">2019-03-31T12:23:00Z</dcterms:created>
  <dcterms:modified xsi:type="dcterms:W3CDTF">2019-04-01T08:43:00Z</dcterms:modified>
  <cp:contentStatus>ویرایش 2.5</cp:contentStatus>
  <cp:version>2.7</cp:version>
</cp:coreProperties>
</file>