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77F24" w:rsidRDefault="00D77F24" w:rsidP="00D77F2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460879" w:history="1">
        <w:r w:rsidRPr="00911B77">
          <w:rPr>
            <w:rStyle w:val="ac"/>
            <w:rFonts w:hint="eastAsia"/>
            <w:noProof/>
            <w:rtl/>
          </w:rPr>
          <w:t>شرائط</w:t>
        </w:r>
        <w:r w:rsidRPr="00911B77">
          <w:rPr>
            <w:rStyle w:val="ac"/>
            <w:noProof/>
            <w:rtl/>
          </w:rPr>
          <w:t xml:space="preserve"> </w:t>
        </w:r>
        <w:r w:rsidRPr="00911B77">
          <w:rPr>
            <w:rStyle w:val="ac"/>
            <w:rFonts w:hint="eastAsia"/>
            <w:noProof/>
            <w:rtl/>
          </w:rPr>
          <w:t>لباس</w:t>
        </w:r>
        <w:r w:rsidRPr="00911B77">
          <w:rPr>
            <w:rStyle w:val="ac"/>
            <w:noProof/>
            <w:rtl/>
          </w:rPr>
          <w:t xml:space="preserve"> </w:t>
        </w:r>
        <w:r w:rsidRPr="00911B77">
          <w:rPr>
            <w:rStyle w:val="ac"/>
            <w:rFonts w:hint="eastAsia"/>
            <w:noProof/>
            <w:rtl/>
          </w:rPr>
          <w:t>مصل</w:t>
        </w:r>
        <w:r w:rsidRPr="00911B7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Toc5460879 \h</w:instrText>
        </w:r>
        <w:r>
          <w:rPr>
            <w:noProof/>
            <w:webHidden/>
            <w:rtl/>
          </w:rPr>
          <w:instrText xml:space="preserve"> </w:instrText>
        </w:r>
        <w:r>
          <w:rPr>
            <w:rStyle w:val="ac"/>
            <w:noProof/>
            <w:rtl/>
          </w:rPr>
        </w:r>
        <w:r>
          <w:rPr>
            <w:rStyle w:val="ac"/>
            <w:noProof/>
            <w:rtl/>
          </w:rPr>
          <w:fldChar w:fldCharType="separate"/>
        </w:r>
        <w:r w:rsidR="009F1238">
          <w:rPr>
            <w:noProof/>
            <w:webHidden/>
            <w:rtl/>
          </w:rPr>
          <w:t>1</w:t>
        </w:r>
        <w:r>
          <w:rPr>
            <w:rStyle w:val="ac"/>
            <w:noProof/>
            <w:rtl/>
          </w:rPr>
          <w:fldChar w:fldCharType="end"/>
        </w:r>
      </w:hyperlink>
    </w:p>
    <w:p w:rsidR="00D77F24" w:rsidRDefault="00D77F24" w:rsidP="00D77F24">
      <w:pPr>
        <w:pStyle w:val="11"/>
        <w:rPr>
          <w:rFonts w:asciiTheme="minorHAnsi" w:eastAsiaTheme="minorEastAsia" w:hAnsiTheme="minorHAnsi" w:cstheme="minorBidi"/>
          <w:noProof/>
          <w:color w:val="auto"/>
          <w:szCs w:val="22"/>
          <w:rtl/>
        </w:rPr>
      </w:pPr>
      <w:hyperlink w:anchor="_Toc5460880" w:history="1">
        <w:r w:rsidRPr="00911B77">
          <w:rPr>
            <w:rStyle w:val="ac"/>
            <w:rFonts w:hint="eastAsia"/>
            <w:noProof/>
            <w:rtl/>
          </w:rPr>
          <w:t>شرط</w:t>
        </w:r>
        <w:r w:rsidRPr="00911B77">
          <w:rPr>
            <w:rStyle w:val="ac"/>
            <w:noProof/>
            <w:rtl/>
          </w:rPr>
          <w:t xml:space="preserve"> </w:t>
        </w:r>
        <w:r w:rsidRPr="00911B77">
          <w:rPr>
            <w:rStyle w:val="ac"/>
            <w:rFonts w:hint="eastAsia"/>
            <w:noProof/>
            <w:rtl/>
          </w:rPr>
          <w:t>ششم</w:t>
        </w:r>
        <w:r w:rsidRPr="00911B77">
          <w:rPr>
            <w:rStyle w:val="ac"/>
            <w:noProof/>
            <w:rtl/>
          </w:rPr>
          <w:t xml:space="preserve"> (</w:t>
        </w:r>
        <w:r w:rsidRPr="00911B77">
          <w:rPr>
            <w:rStyle w:val="ac"/>
            <w:rFonts w:hint="eastAsia"/>
            <w:noProof/>
            <w:rtl/>
          </w:rPr>
          <w:t>از</w:t>
        </w:r>
        <w:r w:rsidRPr="00911B77">
          <w:rPr>
            <w:rStyle w:val="ac"/>
            <w:noProof/>
            <w:rtl/>
          </w:rPr>
          <w:t xml:space="preserve"> </w:t>
        </w:r>
        <w:r w:rsidRPr="00911B77">
          <w:rPr>
            <w:rStyle w:val="ac"/>
            <w:rFonts w:hint="eastAsia"/>
            <w:noProof/>
            <w:rtl/>
          </w:rPr>
          <w:t>حر</w:t>
        </w:r>
        <w:r w:rsidRPr="00911B77">
          <w:rPr>
            <w:rStyle w:val="ac"/>
            <w:rFonts w:hint="cs"/>
            <w:noProof/>
            <w:rtl/>
          </w:rPr>
          <w:t>ی</w:t>
        </w:r>
        <w:r w:rsidRPr="00911B77">
          <w:rPr>
            <w:rStyle w:val="ac"/>
            <w:rFonts w:hint="eastAsia"/>
            <w:noProof/>
            <w:rtl/>
          </w:rPr>
          <w:t>ر</w:t>
        </w:r>
        <w:r w:rsidRPr="00911B77">
          <w:rPr>
            <w:rStyle w:val="ac"/>
            <w:noProof/>
            <w:rtl/>
          </w:rPr>
          <w:t xml:space="preserve"> </w:t>
        </w:r>
        <w:r w:rsidRPr="00911B77">
          <w:rPr>
            <w:rStyle w:val="ac"/>
            <w:rFonts w:hint="eastAsia"/>
            <w:noProof/>
            <w:rtl/>
          </w:rPr>
          <w:t>خالص</w:t>
        </w:r>
        <w:r w:rsidRPr="00911B77">
          <w:rPr>
            <w:rStyle w:val="ac"/>
            <w:noProof/>
            <w:rtl/>
          </w:rPr>
          <w:t xml:space="preserve"> </w:t>
        </w:r>
        <w:r w:rsidRPr="00911B77">
          <w:rPr>
            <w:rStyle w:val="ac"/>
            <w:rFonts w:hint="eastAsia"/>
            <w:noProof/>
            <w:rtl/>
          </w:rPr>
          <w:t>نبودن</w:t>
        </w:r>
        <w:r w:rsidRPr="00911B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Toc5460880 \h</w:instrText>
        </w:r>
        <w:r>
          <w:rPr>
            <w:noProof/>
            <w:webHidden/>
            <w:rtl/>
          </w:rPr>
          <w:instrText xml:space="preserve"> </w:instrText>
        </w:r>
        <w:r>
          <w:rPr>
            <w:rStyle w:val="ac"/>
            <w:noProof/>
            <w:rtl/>
          </w:rPr>
        </w:r>
        <w:r>
          <w:rPr>
            <w:rStyle w:val="ac"/>
            <w:noProof/>
            <w:rtl/>
          </w:rPr>
          <w:fldChar w:fldCharType="separate"/>
        </w:r>
        <w:r w:rsidR="009F1238">
          <w:rPr>
            <w:noProof/>
            <w:webHidden/>
            <w:rtl/>
          </w:rPr>
          <w:t>1</w:t>
        </w:r>
        <w:r>
          <w:rPr>
            <w:rStyle w:val="ac"/>
            <w:noProof/>
            <w:rtl/>
          </w:rPr>
          <w:fldChar w:fldCharType="end"/>
        </w:r>
      </w:hyperlink>
    </w:p>
    <w:p w:rsidR="00D77F24" w:rsidRDefault="00D77F24" w:rsidP="00D77F24">
      <w:pPr>
        <w:pStyle w:val="22"/>
        <w:tabs>
          <w:tab w:val="right" w:leader="dot" w:pos="10194"/>
        </w:tabs>
        <w:rPr>
          <w:rFonts w:asciiTheme="minorHAnsi" w:eastAsiaTheme="minorEastAsia" w:hAnsiTheme="minorHAnsi" w:cstheme="minorBidi"/>
          <w:bCs w:val="0"/>
          <w:noProof/>
          <w:color w:val="auto"/>
          <w:szCs w:val="22"/>
          <w:rtl/>
        </w:rPr>
      </w:pPr>
      <w:hyperlink w:anchor="_Toc5460881" w:history="1">
        <w:r w:rsidRPr="00911B77">
          <w:rPr>
            <w:rStyle w:val="ac"/>
            <w:rFonts w:hint="eastAsia"/>
            <w:noProof/>
            <w:rtl/>
          </w:rPr>
          <w:t>أدله</w:t>
        </w:r>
        <w:r w:rsidRPr="00911B77">
          <w:rPr>
            <w:rStyle w:val="ac"/>
            <w:noProof/>
            <w:rtl/>
          </w:rPr>
          <w:t xml:space="preserve"> </w:t>
        </w:r>
        <w:r w:rsidRPr="00911B77">
          <w:rPr>
            <w:rStyle w:val="ac"/>
            <w:rFonts w:hint="eastAsia"/>
            <w:noProof/>
            <w:rtl/>
          </w:rPr>
          <w:t>حرمت</w:t>
        </w:r>
        <w:r w:rsidRPr="00911B77">
          <w:rPr>
            <w:rStyle w:val="ac"/>
            <w:noProof/>
            <w:rtl/>
          </w:rPr>
          <w:t xml:space="preserve"> </w:t>
        </w:r>
        <w:r w:rsidRPr="00911B77">
          <w:rPr>
            <w:rStyle w:val="ac"/>
            <w:rFonts w:hint="eastAsia"/>
            <w:noProof/>
            <w:rtl/>
          </w:rPr>
          <w:t>تکل</w:t>
        </w:r>
        <w:r w:rsidRPr="00911B77">
          <w:rPr>
            <w:rStyle w:val="ac"/>
            <w:rFonts w:hint="cs"/>
            <w:noProof/>
            <w:rtl/>
          </w:rPr>
          <w:t>ی</w:t>
        </w:r>
        <w:r w:rsidRPr="00911B77">
          <w:rPr>
            <w:rStyle w:val="ac"/>
            <w:rFonts w:hint="eastAsia"/>
            <w:noProof/>
            <w:rtl/>
          </w:rPr>
          <w:t>ف</w:t>
        </w:r>
        <w:r w:rsidRPr="00911B77">
          <w:rPr>
            <w:rStyle w:val="ac"/>
            <w:rFonts w:hint="cs"/>
            <w:noProof/>
            <w:rtl/>
          </w:rPr>
          <w:t>ی</w:t>
        </w:r>
        <w:r w:rsidRPr="00911B77">
          <w:rPr>
            <w:rStyle w:val="ac"/>
            <w:noProof/>
            <w:rtl/>
          </w:rPr>
          <w:t xml:space="preserve"> </w:t>
        </w:r>
        <w:r w:rsidRPr="00911B77">
          <w:rPr>
            <w:rStyle w:val="ac"/>
            <w:rFonts w:hint="eastAsia"/>
            <w:noProof/>
            <w:rtl/>
          </w:rPr>
          <w:t>لبس</w:t>
        </w:r>
        <w:r w:rsidRPr="00911B77">
          <w:rPr>
            <w:rStyle w:val="ac"/>
            <w:noProof/>
            <w:rtl/>
          </w:rPr>
          <w:t xml:space="preserve"> </w:t>
        </w:r>
        <w:r w:rsidRPr="00911B77">
          <w:rPr>
            <w:rStyle w:val="ac"/>
            <w:rFonts w:hint="eastAsia"/>
            <w:noProof/>
            <w:rtl/>
          </w:rPr>
          <w:t>حر</w:t>
        </w:r>
        <w:r w:rsidRPr="00911B77">
          <w:rPr>
            <w:rStyle w:val="ac"/>
            <w:rFonts w:hint="cs"/>
            <w:noProof/>
            <w:rtl/>
          </w:rPr>
          <w:t>ی</w:t>
        </w:r>
        <w:r w:rsidRPr="00911B77">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Toc5460881 \h</w:instrText>
        </w:r>
        <w:r>
          <w:rPr>
            <w:noProof/>
            <w:webHidden/>
            <w:rtl/>
          </w:rPr>
          <w:instrText xml:space="preserve"> </w:instrText>
        </w:r>
        <w:r>
          <w:rPr>
            <w:rStyle w:val="ac"/>
            <w:noProof/>
            <w:rtl/>
          </w:rPr>
        </w:r>
        <w:r>
          <w:rPr>
            <w:rStyle w:val="ac"/>
            <w:noProof/>
            <w:rtl/>
          </w:rPr>
          <w:fldChar w:fldCharType="separate"/>
        </w:r>
        <w:r w:rsidR="009F1238">
          <w:rPr>
            <w:noProof/>
            <w:webHidden/>
            <w:rtl/>
          </w:rPr>
          <w:t>2</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82"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Toc5460882 \h</w:instrText>
        </w:r>
        <w:r>
          <w:rPr>
            <w:noProof/>
            <w:webHidden/>
            <w:rtl/>
          </w:rPr>
          <w:instrText xml:space="preserve"> </w:instrText>
        </w:r>
        <w:r>
          <w:rPr>
            <w:rStyle w:val="ac"/>
            <w:noProof/>
            <w:rtl/>
          </w:rPr>
        </w:r>
        <w:r>
          <w:rPr>
            <w:rStyle w:val="ac"/>
            <w:noProof/>
            <w:rtl/>
          </w:rPr>
          <w:fldChar w:fldCharType="separate"/>
        </w:r>
        <w:r w:rsidR="009F1238">
          <w:rPr>
            <w:noProof/>
            <w:webHidden/>
            <w:rtl/>
          </w:rPr>
          <w:t>2</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83"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Toc5460883 \h</w:instrText>
        </w:r>
        <w:r>
          <w:rPr>
            <w:noProof/>
            <w:webHidden/>
            <w:rtl/>
          </w:rPr>
          <w:instrText xml:space="preserve"> </w:instrText>
        </w:r>
        <w:r>
          <w:rPr>
            <w:rStyle w:val="ac"/>
            <w:noProof/>
            <w:rtl/>
          </w:rPr>
        </w:r>
        <w:r>
          <w:rPr>
            <w:rStyle w:val="ac"/>
            <w:noProof/>
            <w:rtl/>
          </w:rPr>
          <w:fldChar w:fldCharType="separate"/>
        </w:r>
        <w:r w:rsidR="009F1238">
          <w:rPr>
            <w:noProof/>
            <w:webHidden/>
            <w:rtl/>
          </w:rPr>
          <w:t>2</w:t>
        </w:r>
        <w:r>
          <w:rPr>
            <w:rStyle w:val="ac"/>
            <w:noProof/>
            <w:rtl/>
          </w:rPr>
          <w:fldChar w:fldCharType="end"/>
        </w:r>
      </w:hyperlink>
    </w:p>
    <w:p w:rsidR="00D77F24" w:rsidRDefault="00D77F24" w:rsidP="00D77F24">
      <w:pPr>
        <w:pStyle w:val="42"/>
        <w:tabs>
          <w:tab w:val="right" w:leader="dot" w:pos="10194"/>
        </w:tabs>
        <w:rPr>
          <w:rFonts w:asciiTheme="minorHAnsi" w:eastAsiaTheme="minorEastAsia" w:hAnsiTheme="minorHAnsi" w:cstheme="minorBidi"/>
          <w:bCs w:val="0"/>
          <w:noProof/>
          <w:color w:val="auto"/>
          <w:szCs w:val="22"/>
          <w:rtl/>
        </w:rPr>
      </w:pPr>
      <w:hyperlink w:anchor="_Toc5460884" w:history="1">
        <w:r w:rsidRPr="00911B77">
          <w:rPr>
            <w:rStyle w:val="ac"/>
            <w:rFonts w:hint="eastAsia"/>
            <w:noProof/>
            <w:rtl/>
          </w:rPr>
          <w:t>بررس</w:t>
        </w:r>
        <w:r w:rsidRPr="00911B77">
          <w:rPr>
            <w:rStyle w:val="ac"/>
            <w:rFonts w:hint="cs"/>
            <w:noProof/>
            <w:rtl/>
          </w:rPr>
          <w:t>ی</w:t>
        </w:r>
        <w:r w:rsidRPr="00911B77">
          <w:rPr>
            <w:rStyle w:val="ac"/>
            <w:noProof/>
            <w:rtl/>
          </w:rPr>
          <w:t xml:space="preserve"> </w:t>
        </w:r>
        <w:r w:rsidRPr="00911B77">
          <w:rPr>
            <w:rStyle w:val="ac"/>
            <w:rFonts w:hint="eastAsia"/>
            <w:noProof/>
            <w:rtl/>
          </w:rPr>
          <w:t>رجال</w:t>
        </w:r>
        <w:r w:rsidRPr="00911B77">
          <w:rPr>
            <w:rStyle w:val="ac"/>
            <w:rFonts w:hint="cs"/>
            <w:noProof/>
            <w:rtl/>
          </w:rPr>
          <w:t>ی</w:t>
        </w:r>
        <w:r w:rsidRPr="00911B77">
          <w:rPr>
            <w:rStyle w:val="ac"/>
            <w:noProof/>
            <w:rtl/>
          </w:rPr>
          <w:t xml:space="preserve"> </w:t>
        </w:r>
        <w:r w:rsidRPr="00911B77">
          <w:rPr>
            <w:rStyle w:val="ac"/>
            <w:rFonts w:hint="eastAsia"/>
            <w:noProof/>
            <w:rtl/>
          </w:rPr>
          <w:t>أب</w:t>
        </w:r>
        <w:r w:rsidRPr="00911B77">
          <w:rPr>
            <w:rStyle w:val="ac"/>
            <w:rFonts w:hint="cs"/>
            <w:noProof/>
            <w:rtl/>
          </w:rPr>
          <w:t>ی</w:t>
        </w:r>
        <w:r w:rsidRPr="00911B77">
          <w:rPr>
            <w:rStyle w:val="ac"/>
            <w:noProof/>
            <w:rtl/>
          </w:rPr>
          <w:t xml:space="preserve"> </w:t>
        </w:r>
        <w:r w:rsidRPr="00911B77">
          <w:rPr>
            <w:rStyle w:val="ac"/>
            <w:rFonts w:hint="eastAsia"/>
            <w:noProof/>
            <w:rtl/>
          </w:rPr>
          <w:t>الجارود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Toc5460884 \h</w:instrText>
        </w:r>
        <w:r>
          <w:rPr>
            <w:noProof/>
            <w:webHidden/>
            <w:rtl/>
          </w:rPr>
          <w:instrText xml:space="preserve"> </w:instrText>
        </w:r>
        <w:r>
          <w:rPr>
            <w:rStyle w:val="ac"/>
            <w:noProof/>
            <w:rtl/>
          </w:rPr>
        </w:r>
        <w:r>
          <w:rPr>
            <w:rStyle w:val="ac"/>
            <w:noProof/>
            <w:rtl/>
          </w:rPr>
          <w:fldChar w:fldCharType="separate"/>
        </w:r>
        <w:r w:rsidR="009F1238">
          <w:rPr>
            <w:noProof/>
            <w:webHidden/>
            <w:rtl/>
          </w:rPr>
          <w:t>3</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85"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Toc5460885 \h</w:instrText>
        </w:r>
        <w:r>
          <w:rPr>
            <w:noProof/>
            <w:webHidden/>
            <w:rtl/>
          </w:rPr>
          <w:instrText xml:space="preserve"> </w:instrText>
        </w:r>
        <w:r>
          <w:rPr>
            <w:rStyle w:val="ac"/>
            <w:noProof/>
            <w:rtl/>
          </w:rPr>
        </w:r>
        <w:r>
          <w:rPr>
            <w:rStyle w:val="ac"/>
            <w:noProof/>
            <w:rtl/>
          </w:rPr>
          <w:fldChar w:fldCharType="separate"/>
        </w:r>
        <w:r w:rsidR="009F1238">
          <w:rPr>
            <w:noProof/>
            <w:webHidden/>
            <w:rtl/>
          </w:rPr>
          <w:t>4</w:t>
        </w:r>
        <w:r>
          <w:rPr>
            <w:rStyle w:val="ac"/>
            <w:noProof/>
            <w:rtl/>
          </w:rPr>
          <w:fldChar w:fldCharType="end"/>
        </w:r>
      </w:hyperlink>
    </w:p>
    <w:p w:rsidR="00D77F24" w:rsidRDefault="00D77F24" w:rsidP="00D77F24">
      <w:pPr>
        <w:pStyle w:val="42"/>
        <w:tabs>
          <w:tab w:val="right" w:leader="dot" w:pos="10194"/>
        </w:tabs>
        <w:rPr>
          <w:rFonts w:asciiTheme="minorHAnsi" w:eastAsiaTheme="minorEastAsia" w:hAnsiTheme="minorHAnsi" w:cstheme="minorBidi"/>
          <w:bCs w:val="0"/>
          <w:noProof/>
          <w:color w:val="auto"/>
          <w:szCs w:val="22"/>
          <w:rtl/>
        </w:rPr>
      </w:pPr>
      <w:hyperlink w:anchor="_Toc5460886" w:history="1">
        <w:r w:rsidRPr="00911B77">
          <w:rPr>
            <w:rStyle w:val="ac"/>
            <w:rFonts w:hint="eastAsia"/>
            <w:noProof/>
            <w:rtl/>
          </w:rPr>
          <w:t>بررس</w:t>
        </w:r>
        <w:r w:rsidRPr="00911B77">
          <w:rPr>
            <w:rStyle w:val="ac"/>
            <w:rFonts w:hint="cs"/>
            <w:noProof/>
            <w:rtl/>
          </w:rPr>
          <w:t>ی</w:t>
        </w:r>
        <w:r w:rsidRPr="00911B77">
          <w:rPr>
            <w:rStyle w:val="ac"/>
            <w:noProof/>
            <w:rtl/>
          </w:rPr>
          <w:t xml:space="preserve"> </w:t>
        </w:r>
        <w:r w:rsidRPr="00911B77">
          <w:rPr>
            <w:rStyle w:val="ac"/>
            <w:rFonts w:hint="eastAsia"/>
            <w:noProof/>
            <w:rtl/>
          </w:rPr>
          <w:t>رجال</w:t>
        </w:r>
        <w:r w:rsidRPr="00911B77">
          <w:rPr>
            <w:rStyle w:val="ac"/>
            <w:rFonts w:hint="cs"/>
            <w:noProof/>
            <w:rtl/>
          </w:rPr>
          <w:t>ی</w:t>
        </w:r>
        <w:r w:rsidRPr="00911B77">
          <w:rPr>
            <w:rStyle w:val="ac"/>
            <w:noProof/>
            <w:rtl/>
          </w:rPr>
          <w:t xml:space="preserve"> </w:t>
        </w:r>
        <w:r w:rsidRPr="00911B77">
          <w:rPr>
            <w:rStyle w:val="ac"/>
            <w:rFonts w:hint="eastAsia"/>
            <w:noProof/>
            <w:rtl/>
          </w:rPr>
          <w:t>مسعدة</w:t>
        </w:r>
        <w:r w:rsidRPr="00911B77">
          <w:rPr>
            <w:rStyle w:val="ac"/>
            <w:noProof/>
            <w:rtl/>
          </w:rPr>
          <w:t xml:space="preserve"> </w:t>
        </w:r>
        <w:r w:rsidRPr="00911B77">
          <w:rPr>
            <w:rStyle w:val="ac"/>
            <w:rFonts w:hint="eastAsia"/>
            <w:noProof/>
            <w:rtl/>
          </w:rPr>
          <w:t>بن</w:t>
        </w:r>
        <w:r w:rsidRPr="00911B77">
          <w:rPr>
            <w:rStyle w:val="ac"/>
            <w:noProof/>
            <w:rtl/>
          </w:rPr>
          <w:t xml:space="preserve"> </w:t>
        </w:r>
        <w:r w:rsidRPr="00911B77">
          <w:rPr>
            <w:rStyle w:val="ac"/>
            <w:rFonts w:hint="eastAsia"/>
            <w:noProof/>
            <w:rtl/>
          </w:rPr>
          <w:t>صدقه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Toc5460886 \h</w:instrText>
        </w:r>
        <w:r>
          <w:rPr>
            <w:noProof/>
            <w:webHidden/>
            <w:rtl/>
          </w:rPr>
          <w:instrText xml:space="preserve"> </w:instrText>
        </w:r>
        <w:r>
          <w:rPr>
            <w:rStyle w:val="ac"/>
            <w:noProof/>
            <w:rtl/>
          </w:rPr>
        </w:r>
        <w:r>
          <w:rPr>
            <w:rStyle w:val="ac"/>
            <w:noProof/>
            <w:rtl/>
          </w:rPr>
          <w:fldChar w:fldCharType="separate"/>
        </w:r>
        <w:r w:rsidR="009F1238">
          <w:rPr>
            <w:noProof/>
            <w:webHidden/>
            <w:rtl/>
          </w:rPr>
          <w:t>4</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87"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Toc5460887 \h</w:instrText>
        </w:r>
        <w:r>
          <w:rPr>
            <w:noProof/>
            <w:webHidden/>
            <w:rtl/>
          </w:rPr>
          <w:instrText xml:space="preserve"> </w:instrText>
        </w:r>
        <w:r>
          <w:rPr>
            <w:rStyle w:val="ac"/>
            <w:noProof/>
            <w:rtl/>
          </w:rPr>
        </w:r>
        <w:r>
          <w:rPr>
            <w:rStyle w:val="ac"/>
            <w:noProof/>
            <w:rtl/>
          </w:rPr>
          <w:fldChar w:fldCharType="separate"/>
        </w:r>
        <w:r w:rsidR="009F1238">
          <w:rPr>
            <w:noProof/>
            <w:webHidden/>
            <w:rtl/>
          </w:rPr>
          <w:t>6</w:t>
        </w:r>
        <w:r>
          <w:rPr>
            <w:rStyle w:val="ac"/>
            <w:noProof/>
            <w:rtl/>
          </w:rPr>
          <w:fldChar w:fldCharType="end"/>
        </w:r>
      </w:hyperlink>
    </w:p>
    <w:p w:rsidR="00D77F24" w:rsidRDefault="00D77F24" w:rsidP="00D77F24">
      <w:pPr>
        <w:pStyle w:val="42"/>
        <w:tabs>
          <w:tab w:val="right" w:leader="dot" w:pos="10194"/>
        </w:tabs>
        <w:rPr>
          <w:rFonts w:asciiTheme="minorHAnsi" w:eastAsiaTheme="minorEastAsia" w:hAnsiTheme="minorHAnsi" w:cstheme="minorBidi"/>
          <w:bCs w:val="0"/>
          <w:noProof/>
          <w:color w:val="auto"/>
          <w:szCs w:val="22"/>
          <w:rtl/>
        </w:rPr>
      </w:pPr>
      <w:hyperlink w:anchor="_Toc5460888" w:history="1">
        <w:r w:rsidRPr="00911B77">
          <w:rPr>
            <w:rStyle w:val="ac"/>
            <w:rFonts w:hint="eastAsia"/>
            <w:noProof/>
            <w:rtl/>
          </w:rPr>
          <w:t>معنا</w:t>
        </w:r>
        <w:r w:rsidRPr="00911B77">
          <w:rPr>
            <w:rStyle w:val="ac"/>
            <w:rFonts w:hint="cs"/>
            <w:noProof/>
            <w:rtl/>
          </w:rPr>
          <w:t>ی</w:t>
        </w:r>
        <w:r w:rsidRPr="00911B77">
          <w:rPr>
            <w:rStyle w:val="ac"/>
            <w:noProof/>
            <w:rtl/>
          </w:rPr>
          <w:t xml:space="preserve"> «</w:t>
        </w:r>
        <w:r w:rsidRPr="00911B77">
          <w:rPr>
            <w:rStyle w:val="ac"/>
            <w:rFonts w:hint="eastAsia"/>
            <w:noProof/>
            <w:rtl/>
          </w:rPr>
          <w:t>لا</w:t>
        </w:r>
        <w:r w:rsidRPr="00911B77">
          <w:rPr>
            <w:rStyle w:val="ac"/>
            <w:rFonts w:hint="cs"/>
            <w:noProof/>
            <w:rtl/>
          </w:rPr>
          <w:t>ی</w:t>
        </w:r>
        <w:r w:rsidRPr="00911B77">
          <w:rPr>
            <w:rStyle w:val="ac"/>
            <w:rFonts w:hint="eastAsia"/>
            <w:noProof/>
            <w:rtl/>
          </w:rPr>
          <w:t>صلح»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Toc5460888 \h</w:instrText>
        </w:r>
        <w:r>
          <w:rPr>
            <w:noProof/>
            <w:webHidden/>
            <w:rtl/>
          </w:rPr>
          <w:instrText xml:space="preserve"> </w:instrText>
        </w:r>
        <w:r>
          <w:rPr>
            <w:rStyle w:val="ac"/>
            <w:noProof/>
            <w:rtl/>
          </w:rPr>
        </w:r>
        <w:r>
          <w:rPr>
            <w:rStyle w:val="ac"/>
            <w:noProof/>
            <w:rtl/>
          </w:rPr>
          <w:fldChar w:fldCharType="separate"/>
        </w:r>
        <w:r w:rsidR="009F1238">
          <w:rPr>
            <w:noProof/>
            <w:webHidden/>
            <w:rtl/>
          </w:rPr>
          <w:t>6</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89"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Toc5460889 \h</w:instrText>
        </w:r>
        <w:r>
          <w:rPr>
            <w:noProof/>
            <w:webHidden/>
            <w:rtl/>
          </w:rPr>
          <w:instrText xml:space="preserve"> </w:instrText>
        </w:r>
        <w:r>
          <w:rPr>
            <w:rStyle w:val="ac"/>
            <w:noProof/>
            <w:rtl/>
          </w:rPr>
        </w:r>
        <w:r>
          <w:rPr>
            <w:rStyle w:val="ac"/>
            <w:noProof/>
            <w:rtl/>
          </w:rPr>
          <w:fldChar w:fldCharType="separate"/>
        </w:r>
        <w:r w:rsidR="009F1238">
          <w:rPr>
            <w:noProof/>
            <w:webHidden/>
            <w:rtl/>
          </w:rPr>
          <w:t>7</w:t>
        </w:r>
        <w:r>
          <w:rPr>
            <w:rStyle w:val="ac"/>
            <w:noProof/>
            <w:rtl/>
          </w:rPr>
          <w:fldChar w:fldCharType="end"/>
        </w:r>
      </w:hyperlink>
    </w:p>
    <w:p w:rsidR="00D77F24" w:rsidRDefault="00D77F24" w:rsidP="00D77F24">
      <w:pPr>
        <w:pStyle w:val="42"/>
        <w:tabs>
          <w:tab w:val="right" w:leader="dot" w:pos="10194"/>
        </w:tabs>
        <w:rPr>
          <w:rFonts w:asciiTheme="minorHAnsi" w:eastAsiaTheme="minorEastAsia" w:hAnsiTheme="minorHAnsi" w:cstheme="minorBidi"/>
          <w:bCs w:val="0"/>
          <w:noProof/>
          <w:color w:val="auto"/>
          <w:szCs w:val="22"/>
          <w:rtl/>
        </w:rPr>
      </w:pPr>
      <w:hyperlink w:anchor="_Toc5460890" w:history="1">
        <w:r w:rsidRPr="00911B77">
          <w:rPr>
            <w:rStyle w:val="ac"/>
            <w:rFonts w:hint="eastAsia"/>
            <w:noProof/>
            <w:rtl/>
          </w:rPr>
          <w:t>بررس</w:t>
        </w:r>
        <w:r w:rsidRPr="00911B77">
          <w:rPr>
            <w:rStyle w:val="ac"/>
            <w:rFonts w:hint="cs"/>
            <w:noProof/>
            <w:rtl/>
          </w:rPr>
          <w:t>ی</w:t>
        </w:r>
        <w:r w:rsidRPr="00911B77">
          <w:rPr>
            <w:rStyle w:val="ac"/>
            <w:noProof/>
            <w:rtl/>
          </w:rPr>
          <w:t xml:space="preserve"> </w:t>
        </w:r>
        <w:r w:rsidRPr="00911B77">
          <w:rPr>
            <w:rStyle w:val="ac"/>
            <w:rFonts w:hint="eastAsia"/>
            <w:noProof/>
            <w:rtl/>
          </w:rPr>
          <w:t>رجال</w:t>
        </w:r>
        <w:r w:rsidRPr="00911B77">
          <w:rPr>
            <w:rStyle w:val="ac"/>
            <w:rFonts w:hint="cs"/>
            <w:noProof/>
            <w:rtl/>
          </w:rPr>
          <w:t>ی</w:t>
        </w:r>
        <w:r w:rsidRPr="00911B77">
          <w:rPr>
            <w:rStyle w:val="ac"/>
            <w:noProof/>
            <w:rtl/>
          </w:rPr>
          <w:t xml:space="preserve"> </w:t>
        </w:r>
        <w:r w:rsidRPr="00911B77">
          <w:rPr>
            <w:rStyle w:val="ac"/>
            <w:rFonts w:hint="eastAsia"/>
            <w:noProof/>
            <w:rtl/>
          </w:rPr>
          <w:t>عبدالله</w:t>
        </w:r>
        <w:r w:rsidRPr="00911B77">
          <w:rPr>
            <w:rStyle w:val="ac"/>
            <w:noProof/>
            <w:rtl/>
          </w:rPr>
          <w:t xml:space="preserve"> </w:t>
        </w:r>
        <w:r w:rsidRPr="00911B77">
          <w:rPr>
            <w:rStyle w:val="ac"/>
            <w:rFonts w:hint="eastAsia"/>
            <w:noProof/>
            <w:rtl/>
          </w:rPr>
          <w:t>بن</w:t>
        </w:r>
        <w:r w:rsidRPr="00911B77">
          <w:rPr>
            <w:rStyle w:val="ac"/>
            <w:noProof/>
            <w:rtl/>
          </w:rPr>
          <w:t xml:space="preserve"> </w:t>
        </w:r>
        <w:r w:rsidRPr="00911B77">
          <w:rPr>
            <w:rStyle w:val="ac"/>
            <w:rFonts w:hint="eastAsia"/>
            <w:noProof/>
            <w:rtl/>
          </w:rPr>
          <w:t>محمد</w:t>
        </w:r>
        <w:r w:rsidRPr="00911B77">
          <w:rPr>
            <w:rStyle w:val="ac"/>
            <w:noProof/>
            <w:rtl/>
          </w:rPr>
          <w:t xml:space="preserve"> </w:t>
        </w:r>
        <w:r w:rsidRPr="00911B77">
          <w:rPr>
            <w:rStyle w:val="ac"/>
            <w:rFonts w:hint="eastAsia"/>
            <w:noProof/>
            <w:rtl/>
          </w:rPr>
          <w:t>بن</w:t>
        </w:r>
        <w:r w:rsidRPr="00911B77">
          <w:rPr>
            <w:rStyle w:val="ac"/>
            <w:noProof/>
            <w:rtl/>
          </w:rPr>
          <w:t xml:space="preserve"> </w:t>
        </w:r>
        <w:r w:rsidRPr="00911B77">
          <w:rPr>
            <w:rStyle w:val="ac"/>
            <w:rFonts w:hint="eastAsia"/>
            <w:noProof/>
            <w:rtl/>
          </w:rPr>
          <w:t>ع</w:t>
        </w:r>
        <w:r w:rsidRPr="00911B77">
          <w:rPr>
            <w:rStyle w:val="ac"/>
            <w:rFonts w:hint="cs"/>
            <w:noProof/>
            <w:rtl/>
          </w:rPr>
          <w:t>ی</w:t>
        </w:r>
        <w:r w:rsidRPr="00911B77">
          <w:rPr>
            <w:rStyle w:val="ac"/>
            <w:rFonts w:hint="eastAsia"/>
            <w:noProof/>
            <w:rtl/>
          </w:rPr>
          <w:t>س</w:t>
        </w:r>
        <w:r w:rsidRPr="00911B7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Toc5460890 \h</w:instrText>
        </w:r>
        <w:r>
          <w:rPr>
            <w:noProof/>
            <w:webHidden/>
            <w:rtl/>
          </w:rPr>
          <w:instrText xml:space="preserve"> </w:instrText>
        </w:r>
        <w:r>
          <w:rPr>
            <w:rStyle w:val="ac"/>
            <w:noProof/>
            <w:rtl/>
          </w:rPr>
        </w:r>
        <w:r>
          <w:rPr>
            <w:rStyle w:val="ac"/>
            <w:noProof/>
            <w:rtl/>
          </w:rPr>
          <w:fldChar w:fldCharType="separate"/>
        </w:r>
        <w:r w:rsidR="009F1238">
          <w:rPr>
            <w:noProof/>
            <w:webHidden/>
            <w:rtl/>
          </w:rPr>
          <w:t>7</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91"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Toc5460891 \h</w:instrText>
        </w:r>
        <w:r>
          <w:rPr>
            <w:noProof/>
            <w:webHidden/>
            <w:rtl/>
          </w:rPr>
          <w:instrText xml:space="preserve"> </w:instrText>
        </w:r>
        <w:r>
          <w:rPr>
            <w:rStyle w:val="ac"/>
            <w:noProof/>
            <w:rtl/>
          </w:rPr>
        </w:r>
        <w:r>
          <w:rPr>
            <w:rStyle w:val="ac"/>
            <w:noProof/>
            <w:rtl/>
          </w:rPr>
          <w:fldChar w:fldCharType="separate"/>
        </w:r>
        <w:r w:rsidR="009F1238">
          <w:rPr>
            <w:noProof/>
            <w:webHidden/>
            <w:rtl/>
          </w:rPr>
          <w:t>8</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92"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Toc5460892 \h</w:instrText>
        </w:r>
        <w:r>
          <w:rPr>
            <w:noProof/>
            <w:webHidden/>
            <w:rtl/>
          </w:rPr>
          <w:instrText xml:space="preserve"> </w:instrText>
        </w:r>
        <w:r>
          <w:rPr>
            <w:rStyle w:val="ac"/>
            <w:noProof/>
            <w:rtl/>
          </w:rPr>
        </w:r>
        <w:r>
          <w:rPr>
            <w:rStyle w:val="ac"/>
            <w:noProof/>
            <w:rtl/>
          </w:rPr>
          <w:fldChar w:fldCharType="separate"/>
        </w:r>
        <w:r w:rsidR="009F1238">
          <w:rPr>
            <w:noProof/>
            <w:webHidden/>
            <w:rtl/>
          </w:rPr>
          <w:t>8</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93"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Toc5460893 \h</w:instrText>
        </w:r>
        <w:r>
          <w:rPr>
            <w:noProof/>
            <w:webHidden/>
            <w:rtl/>
          </w:rPr>
          <w:instrText xml:space="preserve"> </w:instrText>
        </w:r>
        <w:r>
          <w:rPr>
            <w:rStyle w:val="ac"/>
            <w:noProof/>
            <w:rtl/>
          </w:rPr>
        </w:r>
        <w:r>
          <w:rPr>
            <w:rStyle w:val="ac"/>
            <w:noProof/>
            <w:rtl/>
          </w:rPr>
          <w:fldChar w:fldCharType="separate"/>
        </w:r>
        <w:r w:rsidR="009F1238">
          <w:rPr>
            <w:noProof/>
            <w:webHidden/>
            <w:rtl/>
          </w:rPr>
          <w:t>9</w:t>
        </w:r>
        <w:r>
          <w:rPr>
            <w:rStyle w:val="ac"/>
            <w:noProof/>
            <w:rtl/>
          </w:rPr>
          <w:fldChar w:fldCharType="end"/>
        </w:r>
      </w:hyperlink>
    </w:p>
    <w:p w:rsidR="00D77F24" w:rsidRDefault="00D77F24" w:rsidP="00D77F24">
      <w:pPr>
        <w:pStyle w:val="42"/>
        <w:tabs>
          <w:tab w:val="right" w:leader="dot" w:pos="10194"/>
        </w:tabs>
        <w:rPr>
          <w:rFonts w:asciiTheme="minorHAnsi" w:eastAsiaTheme="minorEastAsia" w:hAnsiTheme="minorHAnsi" w:cstheme="minorBidi"/>
          <w:bCs w:val="0"/>
          <w:noProof/>
          <w:color w:val="auto"/>
          <w:szCs w:val="22"/>
          <w:rtl/>
        </w:rPr>
      </w:pPr>
      <w:hyperlink w:anchor="_Toc5460894" w:history="1">
        <w:r w:rsidRPr="00911B77">
          <w:rPr>
            <w:rStyle w:val="ac"/>
            <w:rFonts w:hint="eastAsia"/>
            <w:noProof/>
            <w:rtl/>
          </w:rPr>
          <w:t>بررس</w:t>
        </w:r>
        <w:r w:rsidRPr="00911B77">
          <w:rPr>
            <w:rStyle w:val="ac"/>
            <w:rFonts w:hint="cs"/>
            <w:noProof/>
            <w:rtl/>
          </w:rPr>
          <w:t>ی</w:t>
        </w:r>
        <w:r w:rsidRPr="00911B77">
          <w:rPr>
            <w:rStyle w:val="ac"/>
            <w:noProof/>
            <w:rtl/>
          </w:rPr>
          <w:t xml:space="preserve"> </w:t>
        </w:r>
        <w:r w:rsidRPr="00911B77">
          <w:rPr>
            <w:rStyle w:val="ac"/>
            <w:rFonts w:hint="eastAsia"/>
            <w:noProof/>
            <w:rtl/>
          </w:rPr>
          <w:t>ظهور</w:t>
        </w:r>
        <w:r w:rsidRPr="00911B77">
          <w:rPr>
            <w:rStyle w:val="ac"/>
            <w:noProof/>
            <w:rtl/>
          </w:rPr>
          <w:t xml:space="preserve"> «</w:t>
        </w:r>
        <w:r w:rsidRPr="00911B77">
          <w:rPr>
            <w:rStyle w:val="ac"/>
            <w:rFonts w:hint="eastAsia"/>
            <w:noProof/>
            <w:rtl/>
          </w:rPr>
          <w:t>کره»</w:t>
        </w:r>
        <w:r w:rsidRPr="00911B77">
          <w:rPr>
            <w:rStyle w:val="ac"/>
            <w:noProof/>
            <w:rtl/>
          </w:rPr>
          <w:t xml:space="preserve"> </w:t>
        </w:r>
        <w:r w:rsidRPr="00911B77">
          <w:rPr>
            <w:rStyle w:val="ac"/>
            <w:rFonts w:hint="eastAsia"/>
            <w:noProof/>
            <w:rtl/>
          </w:rPr>
          <w:t>در</w:t>
        </w:r>
        <w:r w:rsidRPr="00911B77">
          <w:rPr>
            <w:rStyle w:val="ac"/>
            <w:noProof/>
            <w:rtl/>
          </w:rPr>
          <w:t xml:space="preserve"> </w:t>
        </w:r>
        <w:r w:rsidRPr="00911B77">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Toc5460894 \h</w:instrText>
        </w:r>
        <w:r>
          <w:rPr>
            <w:noProof/>
            <w:webHidden/>
            <w:rtl/>
          </w:rPr>
          <w:instrText xml:space="preserve"> </w:instrText>
        </w:r>
        <w:r>
          <w:rPr>
            <w:rStyle w:val="ac"/>
            <w:noProof/>
            <w:rtl/>
          </w:rPr>
        </w:r>
        <w:r>
          <w:rPr>
            <w:rStyle w:val="ac"/>
            <w:noProof/>
            <w:rtl/>
          </w:rPr>
          <w:fldChar w:fldCharType="separate"/>
        </w:r>
        <w:r w:rsidR="009F1238">
          <w:rPr>
            <w:noProof/>
            <w:webHidden/>
            <w:rtl/>
          </w:rPr>
          <w:t>9</w:t>
        </w:r>
        <w:r>
          <w:rPr>
            <w:rStyle w:val="ac"/>
            <w:noProof/>
            <w:rtl/>
          </w:rPr>
          <w:fldChar w:fldCharType="end"/>
        </w:r>
      </w:hyperlink>
    </w:p>
    <w:p w:rsidR="00D77F24" w:rsidRDefault="00D77F24" w:rsidP="00D77F24">
      <w:pPr>
        <w:pStyle w:val="32"/>
        <w:tabs>
          <w:tab w:val="right" w:leader="dot" w:pos="10194"/>
        </w:tabs>
        <w:rPr>
          <w:rFonts w:asciiTheme="minorHAnsi" w:eastAsiaTheme="minorEastAsia" w:hAnsiTheme="minorHAnsi" w:cstheme="minorBidi"/>
          <w:bCs w:val="0"/>
          <w:iCs w:val="0"/>
          <w:noProof/>
          <w:color w:val="auto"/>
          <w:szCs w:val="22"/>
          <w:rtl/>
        </w:rPr>
      </w:pPr>
      <w:hyperlink w:anchor="_Toc5460895" w:history="1">
        <w:r w:rsidRPr="00911B77">
          <w:rPr>
            <w:rStyle w:val="ac"/>
            <w:rFonts w:hint="eastAsia"/>
            <w:noProof/>
            <w:rtl/>
          </w:rPr>
          <w:t>روا</w:t>
        </w:r>
        <w:r w:rsidRPr="00911B77">
          <w:rPr>
            <w:rStyle w:val="ac"/>
            <w:rFonts w:hint="cs"/>
            <w:noProof/>
            <w:rtl/>
          </w:rPr>
          <w:t>ی</w:t>
        </w:r>
        <w:r w:rsidRPr="00911B77">
          <w:rPr>
            <w:rStyle w:val="ac"/>
            <w:rFonts w:hint="eastAsia"/>
            <w:noProof/>
            <w:rtl/>
          </w:rPr>
          <w:t>ت</w:t>
        </w:r>
        <w:r w:rsidRPr="00911B77">
          <w:rPr>
            <w:rStyle w:val="ac"/>
            <w:noProof/>
            <w:rtl/>
          </w:rPr>
          <w:t xml:space="preserve"> </w:t>
        </w:r>
        <w:r w:rsidRPr="00911B77">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Toc5460895 \h</w:instrText>
        </w:r>
        <w:r>
          <w:rPr>
            <w:noProof/>
            <w:webHidden/>
            <w:rtl/>
          </w:rPr>
          <w:instrText xml:space="preserve"> </w:instrText>
        </w:r>
        <w:r>
          <w:rPr>
            <w:rStyle w:val="ac"/>
            <w:noProof/>
            <w:rtl/>
          </w:rPr>
        </w:r>
        <w:r>
          <w:rPr>
            <w:rStyle w:val="ac"/>
            <w:noProof/>
            <w:rtl/>
          </w:rPr>
          <w:fldChar w:fldCharType="separate"/>
        </w:r>
        <w:r w:rsidR="009F1238">
          <w:rPr>
            <w:noProof/>
            <w:webHidden/>
            <w:rtl/>
          </w:rPr>
          <w:t>10</w:t>
        </w:r>
        <w:r>
          <w:rPr>
            <w:rStyle w:val="ac"/>
            <w:noProof/>
            <w:rtl/>
          </w:rPr>
          <w:fldChar w:fldCharType="end"/>
        </w:r>
      </w:hyperlink>
    </w:p>
    <w:p w:rsidR="00C91EB6" w:rsidRPr="00C91EB6" w:rsidRDefault="00D77F2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379C1">
        <w:rPr>
          <w:rFonts w:hint="cs"/>
          <w:rtl/>
        </w:rPr>
        <w:t>شرط</w:t>
      </w:r>
      <w:r w:rsidR="003379C1">
        <w:rPr>
          <w:rtl/>
        </w:rPr>
        <w:t xml:space="preserve"> </w:t>
      </w:r>
      <w:r w:rsidR="003379C1">
        <w:rPr>
          <w:rFonts w:hint="cs"/>
          <w:rtl/>
        </w:rPr>
        <w:t>ششم</w:t>
      </w:r>
      <w:r w:rsidR="003379C1">
        <w:rPr>
          <w:rtl/>
        </w:rPr>
        <w:t xml:space="preserve"> (</w:t>
      </w:r>
      <w:r w:rsidR="003379C1">
        <w:rPr>
          <w:rFonts w:hint="cs"/>
          <w:rtl/>
        </w:rPr>
        <w:t>از</w:t>
      </w:r>
      <w:r w:rsidR="003379C1">
        <w:rPr>
          <w:rtl/>
        </w:rPr>
        <w:t xml:space="preserve"> </w:t>
      </w:r>
      <w:r w:rsidR="003379C1">
        <w:rPr>
          <w:rFonts w:hint="cs"/>
          <w:rtl/>
        </w:rPr>
        <w:t>حریر</w:t>
      </w:r>
      <w:r w:rsidR="003379C1">
        <w:rPr>
          <w:rtl/>
        </w:rPr>
        <w:t xml:space="preserve"> </w:t>
      </w:r>
      <w:r w:rsidR="003379C1">
        <w:rPr>
          <w:rFonts w:hint="cs"/>
          <w:rtl/>
        </w:rPr>
        <w:t>محض</w:t>
      </w:r>
      <w:r w:rsidR="003379C1">
        <w:rPr>
          <w:rtl/>
        </w:rPr>
        <w:t xml:space="preserve"> </w:t>
      </w:r>
      <w:r w:rsidR="003379C1">
        <w:rPr>
          <w:rFonts w:hint="cs"/>
          <w:rtl/>
        </w:rPr>
        <w:t>نبودن</w:t>
      </w:r>
      <w:r w:rsidR="003379C1">
        <w:rPr>
          <w:rtl/>
        </w:rPr>
        <w:t>)</w:t>
      </w:r>
      <w:r w:rsidR="00025B70">
        <w:rPr>
          <w:rFonts w:hint="cs"/>
          <w:rtl/>
        </w:rPr>
        <w:t xml:space="preserve"> </w:t>
      </w:r>
      <w:r w:rsidR="00386C11" w:rsidRPr="00A6366F">
        <w:rPr>
          <w:rFonts w:hint="cs"/>
          <w:rtl/>
        </w:rPr>
        <w:t>/</w:t>
      </w:r>
      <w:bookmarkStart w:id="2" w:name="BokSabj_d"/>
      <w:bookmarkEnd w:id="2"/>
      <w:r w:rsidR="003379C1">
        <w:rPr>
          <w:rFonts w:hint="cs"/>
          <w:rtl/>
        </w:rPr>
        <w:t>شرائط</w:t>
      </w:r>
      <w:r w:rsidR="003379C1">
        <w:rPr>
          <w:rtl/>
        </w:rPr>
        <w:t xml:space="preserve"> </w:t>
      </w:r>
      <w:r w:rsidR="003379C1">
        <w:rPr>
          <w:rFonts w:hint="cs"/>
          <w:rtl/>
        </w:rPr>
        <w:t>لباس</w:t>
      </w:r>
      <w:r w:rsidR="003379C1">
        <w:rPr>
          <w:rtl/>
        </w:rPr>
        <w:t xml:space="preserve"> </w:t>
      </w:r>
      <w:r w:rsidR="003379C1">
        <w:rPr>
          <w:rFonts w:hint="cs"/>
          <w:rtl/>
        </w:rPr>
        <w:t>مصلی</w:t>
      </w:r>
      <w:r w:rsidR="00386C11" w:rsidRPr="00A6366F">
        <w:rPr>
          <w:rFonts w:hint="cs"/>
          <w:rtl/>
        </w:rPr>
        <w:t xml:space="preserve"> /</w:t>
      </w:r>
      <w:bookmarkStart w:id="3" w:name="Bokkolli"/>
      <w:bookmarkEnd w:id="3"/>
      <w:r w:rsidR="003379C1">
        <w:rPr>
          <w:rFonts w:hint="cs"/>
          <w:rtl/>
        </w:rPr>
        <w:t>کتاب</w:t>
      </w:r>
      <w:r w:rsidR="003379C1">
        <w:rPr>
          <w:rtl/>
        </w:rPr>
        <w:t xml:space="preserve"> </w:t>
      </w:r>
      <w:r w:rsidR="003379C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9B6AE5" w:rsidRDefault="009B6AE5" w:rsidP="009B6AE5">
      <w:pPr>
        <w:pBdr>
          <w:bottom w:val="double" w:sz="6" w:space="1" w:color="auto"/>
        </w:pBdr>
        <w:rPr>
          <w:rtl/>
        </w:rPr>
      </w:pPr>
      <w:r>
        <w:rPr>
          <w:rFonts w:hint="cs"/>
          <w:rtl/>
        </w:rPr>
        <w:t>در جلسه قبل حکم نماز در حریر از ما لاتتم فیه الصلاة بیان شد و به پایان رسید.</w:t>
      </w:r>
    </w:p>
    <w:p w:rsidR="00247D2F" w:rsidRPr="003A6148" w:rsidRDefault="00247D2F" w:rsidP="003A6148">
      <w:pPr>
        <w:pBdr>
          <w:bottom w:val="double" w:sz="6" w:space="1" w:color="auto"/>
        </w:pBdr>
      </w:pPr>
    </w:p>
    <w:p w:rsidR="008F5B4D" w:rsidRDefault="008F5B4D" w:rsidP="003A6148"/>
    <w:p w:rsidR="009B6AE5" w:rsidRPr="009B6AE5" w:rsidRDefault="009B6AE5" w:rsidP="009B6AE5">
      <w:pPr>
        <w:pStyle w:val="1"/>
        <w:rPr>
          <w:rtl/>
        </w:rPr>
      </w:pPr>
      <w:bookmarkStart w:id="4" w:name="_Toc4507145"/>
      <w:bookmarkStart w:id="5" w:name="_Toc4682754"/>
      <w:bookmarkStart w:id="6" w:name="_Toc4780946"/>
      <w:bookmarkStart w:id="7" w:name="_Toc4866294"/>
      <w:bookmarkStart w:id="8" w:name="_Toc5016803"/>
      <w:bookmarkStart w:id="9" w:name="_Toc5460879"/>
      <w:r w:rsidRPr="009B6AE5">
        <w:rPr>
          <w:rFonts w:hint="cs"/>
          <w:rtl/>
        </w:rPr>
        <w:t>شرائط لباس مصلی</w:t>
      </w:r>
      <w:bookmarkEnd w:id="4"/>
      <w:bookmarkEnd w:id="5"/>
      <w:bookmarkEnd w:id="6"/>
      <w:bookmarkEnd w:id="7"/>
      <w:bookmarkEnd w:id="8"/>
      <w:bookmarkEnd w:id="9"/>
    </w:p>
    <w:p w:rsidR="009B6AE5" w:rsidRPr="009B6AE5" w:rsidRDefault="009B6AE5" w:rsidP="009B6AE5">
      <w:pPr>
        <w:pStyle w:val="1"/>
        <w:rPr>
          <w:rtl/>
        </w:rPr>
      </w:pPr>
      <w:bookmarkStart w:id="10" w:name="_Toc4507146"/>
      <w:bookmarkStart w:id="11" w:name="_Toc4682755"/>
      <w:bookmarkStart w:id="12" w:name="_Toc4780947"/>
      <w:bookmarkStart w:id="13" w:name="_Toc4866295"/>
      <w:bookmarkStart w:id="14" w:name="_Toc5016804"/>
      <w:bookmarkStart w:id="15" w:name="_Toc5460880"/>
      <w:r w:rsidRPr="009B6AE5">
        <w:rPr>
          <w:rFonts w:hint="cs"/>
          <w:rtl/>
        </w:rPr>
        <w:t>شرط ششم (از حریر خالص نبودن)</w:t>
      </w:r>
      <w:bookmarkEnd w:id="10"/>
      <w:bookmarkEnd w:id="11"/>
      <w:bookmarkEnd w:id="12"/>
      <w:bookmarkEnd w:id="13"/>
      <w:bookmarkEnd w:id="14"/>
      <w:bookmarkEnd w:id="15"/>
    </w:p>
    <w:p w:rsidR="009B6AE5" w:rsidRDefault="009B6AE5" w:rsidP="009B6AE5">
      <w:pPr>
        <w:rPr>
          <w:color w:val="000080"/>
          <w:rtl/>
        </w:rPr>
      </w:pPr>
      <w:r w:rsidRPr="0091408B">
        <w:rPr>
          <w:rFonts w:hint="cs"/>
          <w:color w:val="000080"/>
          <w:rtl/>
        </w:rPr>
        <w:t>السادس أن لا يكون حريرا محضا للرجال</w:t>
      </w:r>
      <w:r w:rsidRPr="0091408B">
        <w:rPr>
          <w:rFonts w:hint="cs"/>
          <w:color w:val="000080"/>
        </w:rPr>
        <w:t>‌</w:t>
      </w:r>
      <w:r w:rsidRPr="0091408B">
        <w:rPr>
          <w:rFonts w:hint="cs"/>
          <w:color w:val="000080"/>
          <w:rtl/>
        </w:rPr>
        <w:t xml:space="preserve"> سواء كان ساترا للعورة أو كان الساتر غيره و سواء كان مما تتم فيه الصلاة أو لا على الأقوى كالتكة و‌ القلنسوة و نحوهما</w:t>
      </w:r>
      <w:r w:rsidRPr="009B6AE5">
        <w:rPr>
          <w:rFonts w:hint="cs"/>
          <w:color w:val="000080"/>
          <w:u w:val="single"/>
          <w:rtl/>
        </w:rPr>
        <w:t xml:space="preserve"> بل يحرم لبسه في غير حال الصلاة أيضا إلا مع الضرورة لبرد أو مرض و في حال الحرب و </w:t>
      </w:r>
      <w:r w:rsidRPr="009B6AE5">
        <w:rPr>
          <w:rFonts w:hint="cs"/>
          <w:color w:val="000080"/>
          <w:u w:val="single"/>
          <w:rtl/>
        </w:rPr>
        <w:lastRenderedPageBreak/>
        <w:t>حينئذ تجوز الصلاة فيه أيضا</w:t>
      </w:r>
      <w:r w:rsidRPr="009B6AE5">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91408B" w:rsidRDefault="00602C5E" w:rsidP="0091408B">
      <w:pPr>
        <w:pStyle w:val="20"/>
        <w:rPr>
          <w:rtl/>
        </w:rPr>
      </w:pPr>
      <w:bookmarkStart w:id="16" w:name="_Toc5460881"/>
      <w:r>
        <w:rPr>
          <w:rFonts w:hint="cs"/>
          <w:rtl/>
        </w:rPr>
        <w:t>أدله حرمت تکلیفی لبس حریر</w:t>
      </w:r>
      <w:bookmarkEnd w:id="16"/>
    </w:p>
    <w:p w:rsidR="00A1044B" w:rsidRPr="00A1044B" w:rsidRDefault="0091408B" w:rsidP="00A1044B">
      <w:pPr>
        <w:rPr>
          <w:rtl/>
        </w:rPr>
      </w:pPr>
      <w:r w:rsidRPr="00A1044B">
        <w:rPr>
          <w:rFonts w:hint="cs"/>
          <w:rtl/>
        </w:rPr>
        <w:t>بحث راجع به حرمت تکلیفیه پوشیدن لباس حریر بر مردان است که مورد تسالم فقهای امامیه و فقهای عامه است و فقهای عامه تنها نماز در لباس حریر را ص</w:t>
      </w:r>
      <w:r w:rsidR="00C15C25" w:rsidRPr="00A1044B">
        <w:rPr>
          <w:rFonts w:hint="cs"/>
          <w:rtl/>
        </w:rPr>
        <w:t xml:space="preserve">حیح می دانستند ولی پوشیدن حریر بر مردان را بالاتفاق </w:t>
      </w:r>
      <w:r w:rsidRPr="00A1044B">
        <w:rPr>
          <w:rFonts w:hint="cs"/>
          <w:rtl/>
        </w:rPr>
        <w:t>حرام می دانند</w:t>
      </w:r>
      <w:r w:rsidR="00A1044B" w:rsidRPr="00A1044B">
        <w:rPr>
          <w:rFonts w:hint="cs"/>
          <w:rtl/>
        </w:rPr>
        <w:t>. و روایات نیز مختلف است که آن ها را بررسی می کنیم؛</w:t>
      </w:r>
    </w:p>
    <w:p w:rsidR="00602C5E" w:rsidRDefault="00602C5E" w:rsidP="00602C5E">
      <w:pPr>
        <w:pStyle w:val="30"/>
        <w:rPr>
          <w:rtl/>
        </w:rPr>
      </w:pPr>
      <w:bookmarkStart w:id="17" w:name="_Toc5460882"/>
      <w:r>
        <w:rPr>
          <w:rFonts w:hint="cs"/>
          <w:rtl/>
        </w:rPr>
        <w:t>روایت أول</w:t>
      </w:r>
      <w:bookmarkEnd w:id="17"/>
    </w:p>
    <w:p w:rsidR="00602C5E" w:rsidRDefault="00D27127" w:rsidP="00D27127">
      <w:pPr>
        <w:rPr>
          <w:rtl/>
        </w:rPr>
      </w:pPr>
      <w:r w:rsidRPr="00D27127">
        <w:rPr>
          <w:rFonts w:hint="cs"/>
          <w:color w:val="008000"/>
          <w:rtl/>
        </w:rPr>
        <w:t>حُمَيْدُ بْنُ زِيَادٍ عَنِ الْحَسَنِ بْنِ مُحَمَّدِ بْنِ سَمَاعَةَ عَنْ غَيْرِ وَاحِدٍ عَنْ أَبَانٍ الْأَحْمَرِ عَنْ مُحَمَّدِ بْنِ مُسْلِمٍ عَنْ أَبِي جَعْفَرٍ ع قَالَ: لَا يَصْلُحُ لِبَاسُ الْحَرِيرِ وَ الدِّيبَاجِ فَأَمَّا بَيْعُهُمَا فَلَا بَأْسَ</w:t>
      </w:r>
      <w:r w:rsidRPr="00D27127">
        <w:rPr>
          <w:rFonts w:hint="cs"/>
          <w:rtl/>
        </w:rPr>
        <w:t>.</w:t>
      </w:r>
      <w:r>
        <w:rPr>
          <w:rStyle w:val="ab"/>
          <w:rtl/>
        </w:rPr>
        <w:footnoteReference w:id="1"/>
      </w:r>
    </w:p>
    <w:p w:rsidR="001B57A1" w:rsidRDefault="001B57A1" w:rsidP="00D27127">
      <w:pPr>
        <w:rPr>
          <w:rtl/>
        </w:rPr>
      </w:pPr>
      <w:r>
        <w:rPr>
          <w:rFonts w:hint="cs"/>
          <w:rtl/>
        </w:rPr>
        <w:t>«أبان الأحمر» همان أبان بن عثمان است که ثقه می باشد.</w:t>
      </w:r>
    </w:p>
    <w:p w:rsidR="001B57A1" w:rsidRDefault="001B57A1" w:rsidP="00D27127">
      <w:pPr>
        <w:rPr>
          <w:rtl/>
        </w:rPr>
      </w:pPr>
      <w:r>
        <w:rPr>
          <w:rFonts w:hint="cs"/>
          <w:rtl/>
        </w:rPr>
        <w:t>و دلالت این روایت بر حرمت لبس حریر متوقّف بر این است که «لایصلح» در حرمت ظهور داشته باشد ولو به قرینه تقابل با «فلا بأس»؛ و ما بعید نمی دانیم که این ظهور محقق باشد.</w:t>
      </w:r>
    </w:p>
    <w:p w:rsidR="00602C5E" w:rsidRDefault="00602C5E" w:rsidP="00602C5E">
      <w:pPr>
        <w:pStyle w:val="30"/>
        <w:rPr>
          <w:rtl/>
        </w:rPr>
      </w:pPr>
      <w:bookmarkStart w:id="18" w:name="_Toc5460883"/>
      <w:r>
        <w:rPr>
          <w:rFonts w:hint="cs"/>
          <w:rtl/>
        </w:rPr>
        <w:t>روایت دوم</w:t>
      </w:r>
      <w:bookmarkEnd w:id="18"/>
    </w:p>
    <w:p w:rsidR="00602C5E" w:rsidRDefault="00602C5E" w:rsidP="00602C5E">
      <w:pPr>
        <w:rPr>
          <w:rtl/>
        </w:rPr>
      </w:pPr>
      <w:r w:rsidRPr="00602C5E">
        <w:rPr>
          <w:rFonts w:hint="cs"/>
          <w:color w:val="008000"/>
          <w:rtl/>
        </w:rPr>
        <w:t xml:space="preserve">وَ رَوَى أَبُو الْجَارُودِ عَنْ أَبِي جَعْفَرٍ ع </w:t>
      </w:r>
      <w:r w:rsidRPr="001B57A1">
        <w:rPr>
          <w:rFonts w:hint="cs"/>
          <w:color w:val="008000"/>
          <w:u w:val="single"/>
          <w:rtl/>
        </w:rPr>
        <w:t>أَنَّ النَّبِيَّ ص قَالَ لِعَلِيٍّ ع إِنِّي أُحِبُّ لَكَ مَا أُحِبُّ لِنَفْسِي وَ أَكْرَهُ لَكَ مَا أَكْرَهُ لِنَفْسِي</w:t>
      </w:r>
      <w:r w:rsidRPr="00602C5E">
        <w:rPr>
          <w:rFonts w:hint="cs"/>
          <w:color w:val="008000"/>
          <w:rtl/>
        </w:rPr>
        <w:t xml:space="preserve"> فَلَا تَتَخَتَّمْ بِخَاتَمِ ذَهَبٍ فَإِنَّهُ زِينَتُكَ فِي الْآخِرَةِ وَ لَا تَلْبَسِ الْقِرْمِزَ فَإِنَّهُ مِنْ أَرْدِيَةِ إِبْلِيسَ- وَ لَا تَرْكَبْ بِمِيثَرَةٍ حَمْرَاءَ فَإِنَّهَا مِنْ مَرَاكِبِ إِبْلِيسَ </w:t>
      </w:r>
      <w:r w:rsidRPr="001B57A1">
        <w:rPr>
          <w:rFonts w:hint="cs"/>
          <w:color w:val="008000"/>
          <w:u w:val="single"/>
          <w:rtl/>
        </w:rPr>
        <w:t>وَ لَا تَلْبَسِ الْحَرِيرَ فَيُحْرِقَ اللَّهُ جِلْدَكَ يَوْمَ تَلْقَاهُ</w:t>
      </w:r>
      <w:r w:rsidRPr="001B57A1">
        <w:rPr>
          <w:rFonts w:hint="cs"/>
          <w:color w:val="008000"/>
          <w:u w:val="single"/>
        </w:rPr>
        <w:t>‌</w:t>
      </w:r>
      <w:r>
        <w:rPr>
          <w:rStyle w:val="ab"/>
          <w:rtl/>
        </w:rPr>
        <w:footnoteReference w:id="2"/>
      </w:r>
    </w:p>
    <w:p w:rsidR="00A86E3E" w:rsidRDefault="007B6C8B" w:rsidP="007B6C8B">
      <w:pPr>
        <w:rPr>
          <w:rtl/>
        </w:rPr>
      </w:pPr>
      <w:r>
        <w:rPr>
          <w:rFonts w:hint="cs"/>
          <w:rtl/>
        </w:rPr>
        <w:lastRenderedPageBreak/>
        <w:t>دلالت این روایت بر حرمت لبس حریر واضح است زیرا عذاب «فیحرق الله جلدک یوم تلقاه» بر لبس حریر وجود دارد. و لکن سند روایت اشکال دارد زیرا «أبی الجارود» همان «زیاد بن منذر همدانی» است که رئیس فرقه جارودیه است و قبلاً راجع به آن بحث کردیم و بیان کردیم که دلیلی بر وثا</w:t>
      </w:r>
      <w:r w:rsidR="00A86E3E">
        <w:rPr>
          <w:rFonts w:hint="cs"/>
          <w:rtl/>
        </w:rPr>
        <w:t>قت این شخص وجود ندارد؛</w:t>
      </w:r>
    </w:p>
    <w:p w:rsidR="003F46DA" w:rsidRDefault="003F46DA" w:rsidP="003F46DA">
      <w:pPr>
        <w:pStyle w:val="40"/>
        <w:rPr>
          <w:rtl/>
        </w:rPr>
      </w:pPr>
      <w:bookmarkStart w:id="19" w:name="_Toc5460884"/>
      <w:r>
        <w:rPr>
          <w:rFonts w:hint="cs"/>
          <w:rtl/>
        </w:rPr>
        <w:t>بررسی رجالی أبی الجارود</w:t>
      </w:r>
      <w:bookmarkEnd w:id="19"/>
    </w:p>
    <w:p w:rsidR="00D7385D" w:rsidRPr="00D7385D" w:rsidRDefault="00D7385D" w:rsidP="007B6C8B">
      <w:pPr>
        <w:rPr>
          <w:b/>
          <w:bCs/>
          <w:rtl/>
        </w:rPr>
      </w:pPr>
      <w:r w:rsidRPr="00D7385D">
        <w:rPr>
          <w:rFonts w:hint="cs"/>
          <w:b/>
          <w:bCs/>
          <w:rtl/>
        </w:rPr>
        <w:t>مرحوم خویی أبی الجارود را توثیق می کردند؛</w:t>
      </w:r>
    </w:p>
    <w:p w:rsidR="001B57A1" w:rsidRDefault="00D7385D" w:rsidP="007B6C8B">
      <w:pPr>
        <w:rPr>
          <w:rtl/>
        </w:rPr>
      </w:pPr>
      <w:r w:rsidRPr="00D7385D">
        <w:rPr>
          <w:rFonts w:hint="cs"/>
          <w:b/>
          <w:bCs/>
          <w:rtl/>
        </w:rPr>
        <w:t>دلیل أول ایشان این است که</w:t>
      </w:r>
      <w:r>
        <w:rPr>
          <w:rFonts w:hint="cs"/>
          <w:rtl/>
        </w:rPr>
        <w:t>:</w:t>
      </w:r>
      <w:r w:rsidR="007B6C8B">
        <w:rPr>
          <w:rFonts w:hint="cs"/>
          <w:rtl/>
        </w:rPr>
        <w:t xml:space="preserve"> این شخص در تفسیر قمی آمده است و در دیباجه تفسیر قمی با عبارت «</w:t>
      </w:r>
      <w:r w:rsidR="007B6C8B" w:rsidRPr="007B6C8B">
        <w:rPr>
          <w:rFonts w:hint="cs"/>
          <w:color w:val="000080"/>
          <w:rtl/>
        </w:rPr>
        <w:t>و نحن ذاكرون‏ و مخبرون‏ بما ينتهي إلينا و رواه مشايخنا و ثقاتنا عن الذين فرض الله طاعتهم‏</w:t>
      </w:r>
      <w:r w:rsidR="007B6C8B">
        <w:rPr>
          <w:rStyle w:val="ab"/>
          <w:color w:val="000080"/>
          <w:rtl/>
        </w:rPr>
        <w:footnoteReference w:id="3"/>
      </w:r>
      <w:r w:rsidR="007B6C8B">
        <w:rPr>
          <w:rFonts w:hint="cs"/>
          <w:rtl/>
        </w:rPr>
        <w:t>»</w:t>
      </w:r>
      <w:r w:rsidR="00A86E3E">
        <w:rPr>
          <w:rFonts w:hint="cs"/>
          <w:rtl/>
        </w:rPr>
        <w:t xml:space="preserve"> رجال تفسیر را توثیق می کند.</w:t>
      </w:r>
    </w:p>
    <w:p w:rsidR="00A86E3E" w:rsidRDefault="00D7385D" w:rsidP="008153E7">
      <w:pPr>
        <w:rPr>
          <w:rtl/>
        </w:rPr>
      </w:pPr>
      <w:r w:rsidRPr="00D7385D">
        <w:rPr>
          <w:rFonts w:hint="cs"/>
          <w:b/>
          <w:bCs/>
          <w:rtl/>
        </w:rPr>
        <w:t>این وجه صحیح نیست</w:t>
      </w:r>
      <w:r w:rsidR="00A86E3E" w:rsidRPr="00D7385D">
        <w:rPr>
          <w:rFonts w:hint="cs"/>
          <w:b/>
          <w:bCs/>
          <w:rtl/>
        </w:rPr>
        <w:t xml:space="preserve"> زیرا</w:t>
      </w:r>
      <w:r w:rsidRPr="00D7385D">
        <w:rPr>
          <w:rFonts w:hint="cs"/>
          <w:b/>
          <w:bCs/>
          <w:rtl/>
        </w:rPr>
        <w:t>:</w:t>
      </w:r>
      <w:r w:rsidR="00A86E3E">
        <w:rPr>
          <w:rFonts w:hint="cs"/>
          <w:rtl/>
        </w:rPr>
        <w:t xml:space="preserve"> أولاً معلوم نیست دیباجه از علی بن ابراهیم قمی باشد و شاید جمع آوری کننده کتاب تفسیر قمی که در دست ما می باشد این دیباجه را نوشته باشد</w:t>
      </w:r>
      <w:r w:rsidR="008C10F4">
        <w:rPr>
          <w:rFonts w:hint="cs"/>
          <w:rtl/>
        </w:rPr>
        <w:t xml:space="preserve"> زیرا بعد از دیباجه چ</w:t>
      </w:r>
      <w:r w:rsidR="008153E7">
        <w:rPr>
          <w:rFonts w:hint="cs"/>
          <w:rtl/>
        </w:rPr>
        <w:t>نین نوشته است «</w:t>
      </w:r>
      <w:r w:rsidR="008153E7" w:rsidRPr="008153E7">
        <w:rPr>
          <w:rFonts w:ascii="Traditional Arabic" w:eastAsia="Times New Roman" w:hAnsi="Traditional Arabic" w:cs="Traditional Arabic" w:hint="cs"/>
          <w:color w:val="780000"/>
          <w:sz w:val="30"/>
          <w:szCs w:val="30"/>
          <w:rtl/>
        </w:rPr>
        <w:t xml:space="preserve"> </w:t>
      </w:r>
      <w:r w:rsidR="008153E7" w:rsidRPr="008153E7">
        <w:rPr>
          <w:rFonts w:hint="cs"/>
          <w:color w:val="008000"/>
          <w:rtl/>
        </w:rPr>
        <w:t>حَدَّثَنِي‏ أَبُو الْفَضْلِ‏ الْعَبَّاسُ‏ بْنُ مُحَمَّدِ بْنِ الْقَاسِمِ بْنِ حَمْزَةَ بْنِ مُوسَى بْنِ جَعْفَرٍ ع قَالَ حَدَّثَنَا أَبُو الْحَسَنِ عَلِيُّ بْنُ إِبْرَاهِيمَ قَالَ حَدَّثَنِي أَبِي رَحِمَهُ اللَّهُ عَنْ مُحَمَّدِ بْنِ أَبِي عُمَيْرٍ عَنْ حَمَّادِ بْنِ عِيسَى</w:t>
      </w:r>
      <w:r w:rsidR="008153E7">
        <w:rPr>
          <w:rFonts w:hint="cs"/>
          <w:rtl/>
        </w:rPr>
        <w:t>...»</w:t>
      </w:r>
      <w:r w:rsidR="008153E7">
        <w:rPr>
          <w:rStyle w:val="ab"/>
          <w:rtl/>
        </w:rPr>
        <w:footnoteReference w:id="4"/>
      </w:r>
      <w:r w:rsidR="008153E7">
        <w:rPr>
          <w:rFonts w:hint="cs"/>
          <w:rtl/>
        </w:rPr>
        <w:t xml:space="preserve"> و ابوالفضل العباس یکی از امام زاده ها است و دیباجه یا تألیف ابوالفضل العباس است و یا تألیف شاگرد ابوالفضل العباس است که هیچ کدام توثیق ندارند. ثانیاً راجع به أبی الج</w:t>
      </w:r>
      <w:r w:rsidR="00630249">
        <w:rPr>
          <w:rFonts w:hint="cs"/>
          <w:rtl/>
        </w:rPr>
        <w:t>ارود مسلّم شده است که در تفسیر قمی وجود ندارد و أبی الجارود تفسیری داشته است و شخصی که این تفسیر قمی موجود را جمع آوری کرد آن را با تفسیر قمی تلفیق کرد و نوعاً وقتی از تفسیر أبی الجارود نقل می کند تعبیر «رجع إلی تفسیر علی بن ابراهیم» را بیان می کند.</w:t>
      </w:r>
    </w:p>
    <w:p w:rsidR="00D7385D" w:rsidRDefault="00F50D04" w:rsidP="00B51A92">
      <w:pPr>
        <w:rPr>
          <w:rtl/>
        </w:rPr>
      </w:pPr>
      <w:r w:rsidRPr="00B51A92">
        <w:rPr>
          <w:rFonts w:hint="cs"/>
          <w:b/>
          <w:bCs/>
          <w:rtl/>
        </w:rPr>
        <w:t>دلیل دوم مرحوم خویی بر توثیق أبی الجارود این است که</w:t>
      </w:r>
      <w:r>
        <w:rPr>
          <w:rFonts w:hint="cs"/>
          <w:rtl/>
        </w:rPr>
        <w:t>: شیخ مفید در رساله عددیه</w:t>
      </w:r>
      <w:r w:rsidR="00623761">
        <w:rPr>
          <w:rFonts w:hint="cs"/>
          <w:rtl/>
        </w:rPr>
        <w:t xml:space="preserve"> راجع به راویان أحادیثی که دلالت می کند شهر رمضان گاهی 29 روز و گاهی 30 روز می باشد،</w:t>
      </w:r>
      <w:r>
        <w:rPr>
          <w:rFonts w:hint="cs"/>
          <w:rtl/>
        </w:rPr>
        <w:t xml:space="preserve"> فرموده است «</w:t>
      </w:r>
      <w:r w:rsidRPr="00B51A92">
        <w:rPr>
          <w:rFonts w:hint="cs"/>
          <w:color w:val="000080"/>
          <w:rtl/>
        </w:rPr>
        <w:t>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w:t>
      </w:r>
      <w:r>
        <w:rPr>
          <w:rFonts w:hint="cs"/>
          <w:rtl/>
        </w:rPr>
        <w:t>»</w:t>
      </w:r>
      <w:r w:rsidR="00B51A92">
        <w:rPr>
          <w:rStyle w:val="ab"/>
          <w:rtl/>
        </w:rPr>
        <w:footnoteReference w:id="5"/>
      </w:r>
      <w:r w:rsidR="00B51A92">
        <w:rPr>
          <w:rFonts w:hint="cs"/>
          <w:rtl/>
        </w:rPr>
        <w:t xml:space="preserve"> و یکی از روایات را از أبی الجارود نقل می کند «</w:t>
      </w:r>
      <w:r w:rsidR="00B51A92" w:rsidRPr="00B51A92">
        <w:rPr>
          <w:rFonts w:hint="cs"/>
          <w:color w:val="008000"/>
          <w:rtl/>
        </w:rPr>
        <w:t>و روى محمد بن سنان عن أبي الجارود قال سمعت أبا جعفر محمد بن علي ع يقول صم حين يصوم الناس و أفطر حين يفطر الناس فإن الله جعل الأهلة مواقيت</w:t>
      </w:r>
      <w:r w:rsidR="00B51A92" w:rsidRPr="00B51A92">
        <w:rPr>
          <w:rFonts w:hint="cs"/>
          <w:color w:val="008000"/>
        </w:rPr>
        <w:t>‌</w:t>
      </w:r>
      <w:r w:rsidR="00B51A92">
        <w:rPr>
          <w:rFonts w:hint="cs"/>
          <w:rtl/>
        </w:rPr>
        <w:t>»</w:t>
      </w:r>
      <w:r w:rsidR="00B51A92">
        <w:rPr>
          <w:rStyle w:val="ab"/>
          <w:rtl/>
        </w:rPr>
        <w:footnoteReference w:id="6"/>
      </w:r>
    </w:p>
    <w:p w:rsidR="00171ACD" w:rsidRPr="00602C5E" w:rsidRDefault="00171ACD" w:rsidP="00F766B1">
      <w:pPr>
        <w:rPr>
          <w:rtl/>
        </w:rPr>
      </w:pPr>
      <w:r w:rsidRPr="003F46DA">
        <w:rPr>
          <w:rFonts w:hint="cs"/>
          <w:b/>
          <w:bCs/>
          <w:rtl/>
        </w:rPr>
        <w:lastRenderedPageBreak/>
        <w:t>از این دلیل نیز جواب دادیم که</w:t>
      </w:r>
      <w:r>
        <w:rPr>
          <w:rFonts w:hint="cs"/>
          <w:rtl/>
        </w:rPr>
        <w:t>: قرائنی وجود دارد که شیخ مفید قصد ندارد تک تک راویان را توثیق کند خصوصاً این که صرف توثیق نیست بلکه از القاب سنگینی استفاده می کند</w:t>
      </w:r>
      <w:r w:rsidR="00F766B1">
        <w:rPr>
          <w:rFonts w:hint="cs"/>
          <w:rtl/>
        </w:rPr>
        <w:t xml:space="preserve"> و نمی شود أبی الجارود رئیس فرقه زیدیه جارودیه از «</w:t>
      </w:r>
      <w:r w:rsidR="00F766B1" w:rsidRPr="00B51A92">
        <w:rPr>
          <w:rFonts w:hint="cs"/>
          <w:color w:val="000080"/>
          <w:rtl/>
        </w:rPr>
        <w:t>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w:t>
      </w:r>
      <w:r w:rsidR="00F766B1">
        <w:rPr>
          <w:rFonts w:hint="cs"/>
          <w:rtl/>
        </w:rPr>
        <w:t>» باشد. و جالب این است که «محمد بن سنان» نیز در بین این راویان وجود دارد و چند صفحه قبل شیخ مفید راجع به محمد بن سنان چنین گفته است «</w:t>
      </w:r>
      <w:r w:rsidR="00F766B1" w:rsidRPr="000905E9">
        <w:rPr>
          <w:rFonts w:hint="cs"/>
          <w:color w:val="000080"/>
          <w:rtl/>
        </w:rPr>
        <w:t>طريقه محمد بن سنان و هو مطعون فيه لا تختلف العصابة في تهمته و ضعفه و ما كان هذا سبيله لم يعمل عليه في الدين</w:t>
      </w:r>
      <w:r w:rsidR="00F766B1">
        <w:rPr>
          <w:rFonts w:hint="cs"/>
          <w:rtl/>
        </w:rPr>
        <w:t>»</w:t>
      </w:r>
      <w:r w:rsidR="00F766B1">
        <w:rPr>
          <w:rStyle w:val="ab"/>
          <w:rtl/>
        </w:rPr>
        <w:footnoteReference w:id="7"/>
      </w:r>
      <w:r w:rsidR="000905E9">
        <w:rPr>
          <w:rFonts w:hint="cs"/>
          <w:rtl/>
        </w:rPr>
        <w:t>؛ لذا این ها قرینه می شود که مراد شیخ مفید این بوده است که مجموع راویانی که أحادیث (که دلالت می کند ماه رمضان گاهی 29 روز و گاهی 30 روز است) را نقل می کنند این صفات را دارند نه این که تک تک راویان این صفات را داشته باشند.</w:t>
      </w:r>
    </w:p>
    <w:p w:rsidR="001A1EA5" w:rsidRDefault="00602C5E" w:rsidP="00602C5E">
      <w:pPr>
        <w:pStyle w:val="30"/>
        <w:rPr>
          <w:rtl/>
        </w:rPr>
      </w:pPr>
      <w:bookmarkStart w:id="20" w:name="_Toc5460885"/>
      <w:r>
        <w:rPr>
          <w:rFonts w:hint="cs"/>
          <w:rtl/>
        </w:rPr>
        <w:t>روایت سوم</w:t>
      </w:r>
      <w:bookmarkEnd w:id="20"/>
    </w:p>
    <w:p w:rsidR="009B6AE5" w:rsidRDefault="001A6F6A" w:rsidP="00466582">
      <w:pPr>
        <w:rPr>
          <w:rtl/>
        </w:rPr>
      </w:pPr>
      <w:r w:rsidRPr="00602C5E">
        <w:rPr>
          <w:rFonts w:hint="cs"/>
          <w:color w:val="008000"/>
          <w:rtl/>
        </w:rPr>
        <w:t>وَ عَنْهُ، عَنْ مَسْعَدَةَ بْنِ صَدَقَةَ قَالَ: حَدَّثَنِي جَعْفَرُ بْنُ مُحَمَّدٍ، عَنْ أَبِيهِ عَلَيْهِ السَّلَامُ:</w:t>
      </w:r>
      <w:r w:rsidR="00602C5E" w:rsidRPr="00602C5E">
        <w:rPr>
          <w:rFonts w:hint="cs"/>
          <w:color w:val="008000"/>
          <w:rtl/>
        </w:rPr>
        <w:t xml:space="preserve"> </w:t>
      </w:r>
      <w:r w:rsidRPr="004B55C3">
        <w:rPr>
          <w:rFonts w:hint="cs"/>
          <w:color w:val="008000"/>
          <w:u w:val="single"/>
          <w:rtl/>
        </w:rPr>
        <w:t>أَنَّ رَسُولَ اللَّهِ صَلَّى اللَّهُ عَلَيْهِ وَ آلِهِ أَمَرَهُمْ بِسَبْعٍ وَ نَهَاهُمْ عَنْ سَبْعٍ:</w:t>
      </w:r>
      <w:r w:rsidRPr="00602C5E">
        <w:rPr>
          <w:rFonts w:hint="cs"/>
          <w:color w:val="008000"/>
          <w:rtl/>
        </w:rPr>
        <w:t xml:space="preserve"> أَمَرَهُمْ بِعِيَادَةِ الْمَرْضَى، وَ اتِّبَاعِ الْجَنَائِزِ، وَ إِبْرَارِ الْقَسَمِ، وَ تَسْمِيتِ الْعَاطِسِ، وَ نَصْرٍ الْمَظْلُومِ، وَ إِفْشَاءِ السَّلَامِ، وَ إِجَابَةِ الدَّاعِي. وَ نَهَاهُمْ عَنِ التَّخَتُّمِ بِالذَّهَبِ، وَ الشُّرْبِ فِي آنِيَةِ الذَّهَبِ وَ الْفِضَّةِ، وَ عَنِ الْمَيَاثِرِ الْحُمْرِ، </w:t>
      </w:r>
      <w:r w:rsidRPr="004B55C3">
        <w:rPr>
          <w:rFonts w:hint="cs"/>
          <w:color w:val="008000"/>
          <w:u w:val="single"/>
          <w:rtl/>
        </w:rPr>
        <w:t>وَ عَنْ لِبَاسِ الْإِسْتَبْرَقِ وَ الْحَرِيرِ وَ الْقَزَّ وَ الْأُرْجُوَانِ</w:t>
      </w:r>
      <w:r>
        <w:rPr>
          <w:rStyle w:val="ab"/>
          <w:rtl/>
        </w:rPr>
        <w:footnoteReference w:id="8"/>
      </w:r>
      <w:r w:rsidR="004B55C3">
        <w:rPr>
          <w:rFonts w:hint="cs"/>
          <w:color w:val="008000"/>
          <w:rtl/>
        </w:rPr>
        <w:t xml:space="preserve">: </w:t>
      </w:r>
      <w:r w:rsidR="004B55C3" w:rsidRPr="00466582">
        <w:rPr>
          <w:rFonts w:hint="cs"/>
          <w:rtl/>
        </w:rPr>
        <w:t>استبرق حریر ضخیم بوده است در مقابل سندس که حریر لطیف بوده است «سندس و استبرق». و حریر در روایت مطلق است. و قزّ أبریشم است که حریر را از آن می گیرند. و</w:t>
      </w:r>
      <w:r w:rsidR="00466582">
        <w:rPr>
          <w:rFonts w:hint="cs"/>
          <w:rtl/>
        </w:rPr>
        <w:t xml:space="preserve"> در صحاح «</w:t>
      </w:r>
      <w:r w:rsidR="004B55C3" w:rsidRPr="00466582">
        <w:rPr>
          <w:rFonts w:hint="cs"/>
          <w:rtl/>
        </w:rPr>
        <w:t>اُرجوان</w:t>
      </w:r>
      <w:r w:rsidR="00466582">
        <w:rPr>
          <w:rFonts w:hint="cs"/>
          <w:rtl/>
        </w:rPr>
        <w:t>» را این گونه معنا می کند «</w:t>
      </w:r>
      <w:r w:rsidR="00466582" w:rsidRPr="00466582">
        <w:rPr>
          <w:rFonts w:hint="cs"/>
          <w:color w:val="000080"/>
          <w:rtl/>
        </w:rPr>
        <w:t>و الأُرْجُوَانُ: صِبغٌ أحمر شديد الحمرة</w:t>
      </w:r>
      <w:r w:rsidR="00466582">
        <w:rPr>
          <w:rFonts w:hint="cs"/>
          <w:rtl/>
        </w:rPr>
        <w:t>»</w:t>
      </w:r>
      <w:r w:rsidR="00466582">
        <w:rPr>
          <w:rStyle w:val="ab"/>
          <w:rtl/>
        </w:rPr>
        <w:footnoteReference w:id="9"/>
      </w:r>
      <w:r w:rsidR="00466582">
        <w:rPr>
          <w:rFonts w:hint="cs"/>
          <w:rtl/>
        </w:rPr>
        <w:t xml:space="preserve"> یعنی پیامبر صلی الله علیه و آله از لباس هایی که شدیداً سرخ است نهی کرده است.</w:t>
      </w:r>
    </w:p>
    <w:p w:rsidR="007A7D7F" w:rsidRDefault="003C2C58" w:rsidP="007A7D7F">
      <w:pPr>
        <w:rPr>
          <w:rtl/>
        </w:rPr>
      </w:pPr>
      <w:r>
        <w:rPr>
          <w:rFonts w:hint="cs"/>
          <w:rtl/>
        </w:rPr>
        <w:t>دلالت روایت برحرمت واضح است و به لحاظ سند؛ ه</w:t>
      </w:r>
      <w:r w:rsidR="004B55C3" w:rsidRPr="00466582">
        <w:rPr>
          <w:rFonts w:hint="cs"/>
          <w:rtl/>
        </w:rPr>
        <w:t>ارون بن مسلم از أجلّاء</w:t>
      </w:r>
      <w:r>
        <w:rPr>
          <w:rFonts w:hint="cs"/>
          <w:rtl/>
        </w:rPr>
        <w:t xml:space="preserve"> است و مسعدة بن صدقه توثیق خاص ندارد</w:t>
      </w:r>
      <w:r w:rsidR="00744484">
        <w:rPr>
          <w:rFonts w:hint="cs"/>
          <w:rtl/>
        </w:rPr>
        <w:t xml:space="preserve"> و وجوهی برای توثیق آن بیان شده است</w:t>
      </w:r>
      <w:r w:rsidR="007A7D7F">
        <w:rPr>
          <w:rFonts w:hint="cs"/>
          <w:rtl/>
        </w:rPr>
        <w:t>:</w:t>
      </w:r>
    </w:p>
    <w:p w:rsidR="003F46DA" w:rsidRDefault="003F46DA" w:rsidP="003F46DA">
      <w:pPr>
        <w:pStyle w:val="40"/>
        <w:rPr>
          <w:rtl/>
        </w:rPr>
      </w:pPr>
      <w:bookmarkStart w:id="21" w:name="_Toc5460886"/>
      <w:r>
        <w:rPr>
          <w:rFonts w:hint="cs"/>
          <w:rtl/>
        </w:rPr>
        <w:t>بررسی رجالی مسعدة بن صدقه</w:t>
      </w:r>
      <w:bookmarkEnd w:id="21"/>
    </w:p>
    <w:p w:rsidR="007A7D7F" w:rsidRDefault="00744484" w:rsidP="00744484">
      <w:pPr>
        <w:rPr>
          <w:rtl/>
        </w:rPr>
      </w:pPr>
      <w:r w:rsidRPr="007A7D7F">
        <w:rPr>
          <w:rFonts w:hint="cs"/>
          <w:b/>
          <w:bCs/>
          <w:rtl/>
        </w:rPr>
        <w:t>مثل این که مرحوم خویی فرموده اند</w:t>
      </w:r>
      <w:r w:rsidR="007A7D7F">
        <w:rPr>
          <w:rFonts w:hint="cs"/>
          <w:rtl/>
        </w:rPr>
        <w:t>:</w:t>
      </w:r>
      <w:r>
        <w:rPr>
          <w:rFonts w:hint="cs"/>
          <w:rtl/>
        </w:rPr>
        <w:t xml:space="preserve"> مسعدة بن صدقه از رجال کامل الزیارات است؛ که خود مرحوم خویی از این نظر که رجال کام</w:t>
      </w:r>
      <w:r w:rsidR="007A7D7F">
        <w:rPr>
          <w:rFonts w:hint="cs"/>
          <w:rtl/>
        </w:rPr>
        <w:t>ل الزیارات از ثقات اند برگشتند.</w:t>
      </w:r>
    </w:p>
    <w:p w:rsidR="007A7D7F" w:rsidRDefault="00744484" w:rsidP="007A7D7F">
      <w:pPr>
        <w:rPr>
          <w:rtl/>
        </w:rPr>
      </w:pPr>
      <w:r w:rsidRPr="007A7D7F">
        <w:rPr>
          <w:rFonts w:hint="cs"/>
          <w:b/>
          <w:bCs/>
          <w:rtl/>
        </w:rPr>
        <w:lastRenderedPageBreak/>
        <w:t xml:space="preserve">و وجه </w:t>
      </w:r>
      <w:r w:rsidR="007A7D7F">
        <w:rPr>
          <w:rFonts w:hint="cs"/>
          <w:b/>
          <w:bCs/>
          <w:rtl/>
        </w:rPr>
        <w:t>دیگر</w:t>
      </w:r>
      <w:r w:rsidRPr="007A7D7F">
        <w:rPr>
          <w:rFonts w:hint="cs"/>
          <w:b/>
          <w:bCs/>
          <w:rtl/>
        </w:rPr>
        <w:t xml:space="preserve"> مرحوم خویی این است که</w:t>
      </w:r>
      <w:r w:rsidR="007A7D7F">
        <w:rPr>
          <w:rFonts w:hint="cs"/>
          <w:rtl/>
        </w:rPr>
        <w:t>:</w:t>
      </w:r>
      <w:r>
        <w:rPr>
          <w:rFonts w:hint="cs"/>
          <w:rtl/>
        </w:rPr>
        <w:t xml:space="preserve"> مسعدة بن صدقه در تفسیر قمی است و از نظریه توثیق رجال تفسیر قمی برنگشتند</w:t>
      </w:r>
      <w:r w:rsidR="007A7D7F">
        <w:rPr>
          <w:rFonts w:hint="cs"/>
          <w:rtl/>
        </w:rPr>
        <w:t>.</w:t>
      </w:r>
    </w:p>
    <w:p w:rsidR="00C348D3" w:rsidRDefault="00744484" w:rsidP="004D2A73">
      <w:pPr>
        <w:rPr>
          <w:rtl/>
        </w:rPr>
      </w:pPr>
      <w:r>
        <w:rPr>
          <w:rFonts w:hint="cs"/>
          <w:rtl/>
        </w:rPr>
        <w:t xml:space="preserve">ولی استاد ما مرحوم تبریزی می فرمودند توثیق عام رجال کامل الزیارات و نیز توثیق عام تفسیر قمی صحیح نیست و </w:t>
      </w:r>
      <w:r w:rsidR="004D2A73">
        <w:rPr>
          <w:rFonts w:hint="cs"/>
          <w:rtl/>
        </w:rPr>
        <w:t>ما نیز در توثیق عام اشکال داریم.</w:t>
      </w:r>
    </w:p>
    <w:p w:rsidR="004D2A73" w:rsidRDefault="007A7D7F" w:rsidP="00262BB9">
      <w:pPr>
        <w:rPr>
          <w:rtl/>
        </w:rPr>
      </w:pPr>
      <w:r w:rsidRPr="004D2A73">
        <w:rPr>
          <w:rFonts w:hint="cs"/>
          <w:b/>
          <w:bCs/>
          <w:rtl/>
        </w:rPr>
        <w:t>مرحوم بروجردی برای اثبات وثاقت مسعدة بن صدقه فرموده اند:</w:t>
      </w:r>
      <w:r>
        <w:rPr>
          <w:rFonts w:hint="cs"/>
          <w:rtl/>
        </w:rPr>
        <w:t xml:space="preserve"> </w:t>
      </w:r>
      <w:r w:rsidR="0060494C">
        <w:rPr>
          <w:rFonts w:hint="cs"/>
          <w:rtl/>
        </w:rPr>
        <w:t xml:space="preserve">چهار مسعدة داریم که </w:t>
      </w:r>
      <w:r>
        <w:rPr>
          <w:rFonts w:hint="cs"/>
          <w:rtl/>
        </w:rPr>
        <w:t>مسعدة بن صدقه همان مسعدة بن زیاد است</w:t>
      </w:r>
      <w:r w:rsidR="0060494C">
        <w:rPr>
          <w:rFonts w:hint="cs"/>
          <w:rtl/>
        </w:rPr>
        <w:t>؛ که این مطلب مؤید هایی دارد و برخی از فضلاء رساله ای فی أحوال المساعد نوشته اند و خواسته اند ثابت کنند که چهار مسعده، یک نفر ان</w:t>
      </w:r>
      <w:r w:rsidR="004D2A73">
        <w:rPr>
          <w:rFonts w:hint="cs"/>
          <w:rtl/>
        </w:rPr>
        <w:t>د و انصافاً شواهدی هم دارد.</w:t>
      </w:r>
    </w:p>
    <w:p w:rsidR="007A7D7F" w:rsidRDefault="0060494C" w:rsidP="00262BB9">
      <w:pPr>
        <w:rPr>
          <w:rtl/>
        </w:rPr>
      </w:pPr>
      <w:r>
        <w:rPr>
          <w:rFonts w:hint="cs"/>
          <w:rtl/>
        </w:rPr>
        <w:t>و لکن مبعّداتی نیز وجود دارد</w:t>
      </w:r>
      <w:r w:rsidR="00997721">
        <w:rPr>
          <w:rFonts w:hint="cs"/>
          <w:rtl/>
        </w:rPr>
        <w:t xml:space="preserve"> </w:t>
      </w:r>
      <w:r>
        <w:rPr>
          <w:rFonts w:hint="cs"/>
          <w:rtl/>
        </w:rPr>
        <w:t>مثل این که شیخ طوسی در رجال گاهی راجع به مسعدة بن صدقه می گوید «عامی</w:t>
      </w:r>
      <w:r w:rsidR="00810C9A">
        <w:rPr>
          <w:rFonts w:hint="cs"/>
          <w:rtl/>
        </w:rPr>
        <w:t>» و گاهی تعبیر می کند «العبسی البصری» یا کشی راجع به مسعدة بن صدقه می گوید «بتری» یعنی از فرقه زیدیه بتریه است که قائل به خلافت شیخین بودند در مقابل زیدیه جارودیه که الآن در یمن اند و قائل به خلافت بلافصل أمیر المؤمنین صلوات الله علیه می باشند</w:t>
      </w:r>
      <w:r w:rsidR="00995EE6">
        <w:rPr>
          <w:rFonts w:hint="cs"/>
          <w:rtl/>
        </w:rPr>
        <w:t xml:space="preserve"> و لکن به خلافت زید قائل می شوند.</w:t>
      </w:r>
      <w:r w:rsidR="00997721">
        <w:rPr>
          <w:rFonts w:hint="cs"/>
          <w:rtl/>
        </w:rPr>
        <w:t xml:space="preserve"> ولی راجع به مسعدة بن زیاد </w:t>
      </w:r>
      <w:r w:rsidR="00685ED4">
        <w:rPr>
          <w:rFonts w:hint="cs"/>
          <w:rtl/>
        </w:rPr>
        <w:t>تعبیر «عامی و بتری» و نیز تعبیر «العیسی» را به کار نمی برند بلکه تعبیر نجاشی «ثقة عین» است که لاأقل مشعر به این است که امامی عدل می باشد</w:t>
      </w:r>
      <w:r w:rsidR="00254816">
        <w:rPr>
          <w:rFonts w:hint="cs"/>
          <w:rtl/>
        </w:rPr>
        <w:t xml:space="preserve"> در حالی که راجع به مسعدة بن صدقه تعبیر «بتری و عامی» به کار رفته بود</w:t>
      </w:r>
      <w:r w:rsidR="00685ED4">
        <w:rPr>
          <w:rFonts w:hint="cs"/>
          <w:rtl/>
        </w:rPr>
        <w:t xml:space="preserve"> و در برخی روایات تعبیر «مسعدة بن زیاد العبدی» دارد </w:t>
      </w:r>
      <w:r w:rsidR="00022DD6">
        <w:rPr>
          <w:rFonts w:hint="cs"/>
          <w:rtl/>
        </w:rPr>
        <w:t xml:space="preserve">و شیخ طوسی راجع به مسعدة بن زیاد </w:t>
      </w:r>
      <w:r w:rsidR="00254816">
        <w:rPr>
          <w:rFonts w:hint="cs"/>
          <w:rtl/>
        </w:rPr>
        <w:t>تعبیر به</w:t>
      </w:r>
      <w:r w:rsidR="00022DD6">
        <w:rPr>
          <w:rFonts w:hint="cs"/>
          <w:rtl/>
        </w:rPr>
        <w:t>«العبدی» کرده است ولی راجع به مسعدة بن صدقه «الربعی» تعبیر کرده است</w:t>
      </w:r>
      <w:r w:rsidR="00E501C2">
        <w:rPr>
          <w:rFonts w:hint="cs"/>
          <w:rtl/>
        </w:rPr>
        <w:t>. و نیز شیخ در رجال مسعدة بن صدقه را «بصری» دانست ولی مسعدة بن زیاد را «کوفی» می داند</w:t>
      </w:r>
      <w:r w:rsidR="0091544B">
        <w:rPr>
          <w:rFonts w:hint="cs"/>
          <w:rtl/>
        </w:rPr>
        <w:t>.</w:t>
      </w:r>
      <w:r w:rsidR="00262BB9">
        <w:rPr>
          <w:rFonts w:hint="cs"/>
          <w:rtl/>
        </w:rPr>
        <w:t xml:space="preserve"> </w:t>
      </w:r>
      <w:r w:rsidR="0091544B">
        <w:rPr>
          <w:rFonts w:hint="cs"/>
          <w:rtl/>
        </w:rPr>
        <w:t>این ها مبعّدات اتّحاد این دو است و لذا</w:t>
      </w:r>
      <w:r>
        <w:rPr>
          <w:rFonts w:hint="cs"/>
          <w:rtl/>
        </w:rPr>
        <w:t xml:space="preserve"> جزم به اتّحاد مسعدة ب</w:t>
      </w:r>
      <w:r w:rsidR="004D2A73">
        <w:rPr>
          <w:rFonts w:hint="cs"/>
          <w:rtl/>
        </w:rPr>
        <w:t>ن صدقه و مسعدة بن زیاد مشکل است ولو هارون بن مسلم از هر دو روایت نقل کرده است و هر دو در یک طبقه می باشند</w:t>
      </w:r>
      <w:r w:rsidR="00904500">
        <w:rPr>
          <w:rFonts w:hint="cs"/>
          <w:rtl/>
        </w:rPr>
        <w:t>.</w:t>
      </w:r>
    </w:p>
    <w:p w:rsidR="00262BB9" w:rsidRDefault="00262BB9" w:rsidP="00262BB9">
      <w:pPr>
        <w:rPr>
          <w:rtl/>
        </w:rPr>
      </w:pPr>
      <w:r w:rsidRPr="004D2A73">
        <w:rPr>
          <w:rFonts w:hint="cs"/>
          <w:b/>
          <w:bCs/>
          <w:rtl/>
        </w:rPr>
        <w:t>نکته:</w:t>
      </w:r>
      <w:r>
        <w:rPr>
          <w:rFonts w:hint="cs"/>
          <w:rtl/>
        </w:rPr>
        <w:t xml:space="preserve"> «عامی بتری» با هم منافات ندارند زیرا عامی به معنای أعم است و بتری چون قائل به خلافت شیخین بودند عامی نیز می شوند</w:t>
      </w:r>
      <w:r w:rsidR="004D2A73">
        <w:rPr>
          <w:rFonts w:hint="cs"/>
          <w:rtl/>
        </w:rPr>
        <w:t xml:space="preserve"> و لذا هر دو تعبیر در مورد آن ها صحیح است.</w:t>
      </w:r>
    </w:p>
    <w:p w:rsidR="00D27127" w:rsidRPr="004D2A73" w:rsidRDefault="00D27127" w:rsidP="00480418">
      <w:pPr>
        <w:rPr>
          <w:rtl/>
        </w:rPr>
      </w:pPr>
      <w:r w:rsidRPr="003F46DA">
        <w:rPr>
          <w:rFonts w:hint="cs"/>
          <w:b/>
          <w:bCs/>
          <w:rtl/>
        </w:rPr>
        <w:t>به نظر ما توثیق مسعدة بن صدقه یک راه دارد که</w:t>
      </w:r>
      <w:r w:rsidR="003F46DA">
        <w:rPr>
          <w:rFonts w:hint="cs"/>
          <w:rtl/>
        </w:rPr>
        <w:t>:</w:t>
      </w:r>
      <w:r w:rsidRPr="004D2A73">
        <w:rPr>
          <w:rFonts w:hint="cs"/>
          <w:rtl/>
        </w:rPr>
        <w:t xml:space="preserve"> همان راهی است که استاد ما بیان کرده است</w:t>
      </w:r>
      <w:r w:rsidR="00904500">
        <w:rPr>
          <w:rFonts w:hint="cs"/>
          <w:rtl/>
        </w:rPr>
        <w:t xml:space="preserve"> که مسعدة بن صدقه از معاریفی است که قدحی در مورد او وارد نشده است یا به تعبیر دیگر که آقای زنجانی به کار می برند أجلّاء از مسعدة بن صدقه در أحکام الزامیه فقهیه، اکثار روایت کرده اند و عمدتاً هارون بن مسلم یا ابراهیم بن هاشم از او روایت نقل می کنند</w:t>
      </w:r>
      <w:r w:rsidR="00480418">
        <w:rPr>
          <w:rFonts w:hint="cs"/>
          <w:rtl/>
        </w:rPr>
        <w:t xml:space="preserve">؛ و مورد روایات أحکام الزامیه فقهیه است و موردش اعتقادیات نیست تا گفته شود در آن بحث حجّیت خبر ثقه مطرح نیست و </w:t>
      </w:r>
      <w:r w:rsidR="00480418">
        <w:rPr>
          <w:rFonts w:hint="cs"/>
          <w:rtl/>
        </w:rPr>
        <w:lastRenderedPageBreak/>
        <w:t>بحث حصول معرفت است و نیز موردش احکام استحبابی نیست تا گفته شود از باب تسامح در أدله سنن اکثار روایت صورت گرفته است.</w:t>
      </w:r>
    </w:p>
    <w:p w:rsidR="004D2A73" w:rsidRDefault="001366C6" w:rsidP="001366C6">
      <w:pPr>
        <w:rPr>
          <w:rtl/>
        </w:rPr>
      </w:pPr>
      <w:r>
        <w:rPr>
          <w:rFonts w:hint="cs"/>
          <w:rtl/>
        </w:rPr>
        <w:t xml:space="preserve">لذا با این دو بیان وثوق پیدا می کنیم که این شخص، ثقه بوده است </w:t>
      </w:r>
      <w:r w:rsidR="004D2A73" w:rsidRPr="004D2A73">
        <w:rPr>
          <w:rFonts w:hint="cs"/>
          <w:rtl/>
        </w:rPr>
        <w:t>وگرنه راجع به او این گونه اعتماد نمی کردند و لاأقل قدحی راجع به او ذکر می کردند.</w:t>
      </w:r>
    </w:p>
    <w:p w:rsidR="00D41249" w:rsidRDefault="00D41249" w:rsidP="00D41249">
      <w:pPr>
        <w:pStyle w:val="30"/>
        <w:rPr>
          <w:rtl/>
        </w:rPr>
      </w:pPr>
      <w:bookmarkStart w:id="22" w:name="_Toc5460887"/>
      <w:r>
        <w:rPr>
          <w:rFonts w:hint="cs"/>
          <w:rtl/>
        </w:rPr>
        <w:t>روایت چهارم</w:t>
      </w:r>
      <w:bookmarkEnd w:id="22"/>
    </w:p>
    <w:p w:rsidR="00D41249" w:rsidRDefault="00D41249" w:rsidP="00D41249">
      <w:pPr>
        <w:rPr>
          <w:color w:val="008000"/>
          <w:rtl/>
        </w:rPr>
      </w:pPr>
      <w:r w:rsidRPr="00D41249">
        <w:rPr>
          <w:rFonts w:hint="cs"/>
          <w:color w:val="008000"/>
          <w:rtl/>
        </w:rPr>
        <w:t>عَبْدُ اللَّهِ بْنُ الْحَسَنِ، عَنْ جَدِّهِ عَلِيِّ بْنِ جَعْفَرٍ، عَنْ أَخِيهِ مُوسَى ابْنِ جَعْفَرٍ عَلَيْهِ السَّلَامُ، قَالَ:...وَ سَأَلْتُهُ عَنِ الرَّجُلِ، هَلْ يَصْلُحُ لَهُ لُبْسُ الطَّيْلَسَانِ فِيهِ الدِّيبَاجُ، وَ الْبَرْنَكَانِ عَلَيْهِ حَرِيرٌ؟ قَالَ: «لَا»</w:t>
      </w:r>
      <w:r>
        <w:rPr>
          <w:rStyle w:val="ab"/>
          <w:rtl/>
        </w:rPr>
        <w:footnoteReference w:id="10"/>
      </w:r>
    </w:p>
    <w:p w:rsidR="001366C6" w:rsidRDefault="001366C6" w:rsidP="00AA0744">
      <w:pPr>
        <w:rPr>
          <w:rtl/>
        </w:rPr>
      </w:pPr>
      <w:r w:rsidRPr="001366C6">
        <w:rPr>
          <w:rFonts w:hint="cs"/>
          <w:rtl/>
        </w:rPr>
        <w:t xml:space="preserve">طیلسان </w:t>
      </w:r>
      <w:r>
        <w:rPr>
          <w:rFonts w:hint="cs"/>
          <w:rtl/>
        </w:rPr>
        <w:t>معرّب</w:t>
      </w:r>
      <w:r w:rsidR="00AA0744">
        <w:rPr>
          <w:rFonts w:hint="cs"/>
          <w:rtl/>
        </w:rPr>
        <w:t xml:space="preserve"> ت</w:t>
      </w:r>
      <w:r w:rsidRPr="001366C6">
        <w:rPr>
          <w:rFonts w:hint="cs"/>
          <w:rtl/>
        </w:rPr>
        <w:t>الشان است</w:t>
      </w:r>
      <w:r w:rsidR="00AA0744">
        <w:rPr>
          <w:rFonts w:hint="cs"/>
          <w:rtl/>
        </w:rPr>
        <w:t xml:space="preserve"> که لباس ایرانی بود که دایره ای شکل و سیاه بود. و فیض کاشانی تعبیر می کند «ثوب یلقی علی کتفین یحیط بالید» که الآن از آن تعبیر به شِنِل می کنند. و در قاموس راجع به «برنکان» می گوید «کساء أسود: عبای سیاه رنگ»</w:t>
      </w:r>
      <w:r w:rsidR="003F46DA">
        <w:rPr>
          <w:rFonts w:hint="cs"/>
          <w:rtl/>
        </w:rPr>
        <w:t>.</w:t>
      </w:r>
    </w:p>
    <w:p w:rsidR="003F46DA" w:rsidRDefault="003F46DA" w:rsidP="003F46DA">
      <w:pPr>
        <w:pStyle w:val="40"/>
        <w:rPr>
          <w:rtl/>
        </w:rPr>
      </w:pPr>
      <w:bookmarkStart w:id="23" w:name="_Toc5460888"/>
      <w:r>
        <w:rPr>
          <w:rFonts w:hint="cs"/>
          <w:rtl/>
        </w:rPr>
        <w:t>معنای «لایصلح»</w:t>
      </w:r>
      <w:bookmarkEnd w:id="23"/>
    </w:p>
    <w:p w:rsidR="00AA0744" w:rsidRDefault="00AA0744" w:rsidP="00E11B0B">
      <w:pPr>
        <w:rPr>
          <w:rtl/>
        </w:rPr>
      </w:pPr>
      <w:r>
        <w:rPr>
          <w:rFonts w:hint="cs"/>
          <w:rtl/>
        </w:rPr>
        <w:t xml:space="preserve">سند روایت عبدالله بن الحسن است که ما اشکال داریم. و در به لحاظ دلالت هم تعبیر «لایصلح» دارد که بعید نیست حمل بر عدم جواز شود مخصوصاً </w:t>
      </w:r>
      <w:r w:rsidR="00E11B0B">
        <w:rPr>
          <w:rFonts w:hint="cs"/>
          <w:rtl/>
        </w:rPr>
        <w:t xml:space="preserve">این که همان طور که آقای زنجانی فرموده اند وقتی انسان کتاب قرب الاسناد را ملاحظه می کند متوجهّ می شود که «لایصلح» در موارد حلیّت و حرمت به </w:t>
      </w:r>
      <w:r w:rsidR="00DE7605">
        <w:rPr>
          <w:rFonts w:hint="cs"/>
          <w:rtl/>
        </w:rPr>
        <w:t xml:space="preserve">کار می رود و با حرمت تناسب دارد و ایشان درست می فرمایند و </w:t>
      </w:r>
      <w:r w:rsidR="00C77FD9">
        <w:rPr>
          <w:rFonts w:hint="cs"/>
          <w:rtl/>
        </w:rPr>
        <w:t xml:space="preserve">به نظر ما </w:t>
      </w:r>
      <w:r w:rsidR="00DE7605">
        <w:rPr>
          <w:rFonts w:hint="cs"/>
          <w:rtl/>
        </w:rPr>
        <w:t>معنای «لایصلح»</w:t>
      </w:r>
      <w:r w:rsidR="001D47ED">
        <w:rPr>
          <w:rFonts w:hint="cs"/>
          <w:rtl/>
        </w:rPr>
        <w:t>،</w:t>
      </w:r>
      <w:r w:rsidR="00DE7605">
        <w:rPr>
          <w:rFonts w:hint="cs"/>
          <w:rtl/>
        </w:rPr>
        <w:t xml:space="preserve"> «شایس</w:t>
      </w:r>
      <w:r w:rsidR="00C77FD9">
        <w:rPr>
          <w:rFonts w:hint="cs"/>
          <w:rtl/>
        </w:rPr>
        <w:t>ته نیست» نمی باشد بلکه این معنا،</w:t>
      </w:r>
      <w:r w:rsidR="00DE7605">
        <w:rPr>
          <w:rFonts w:hint="cs"/>
          <w:rtl/>
        </w:rPr>
        <w:t xml:space="preserve"> برای تعبیر «لایحسن» است و تعبیر «لایصلح» به </w:t>
      </w:r>
      <w:r w:rsidR="00C77FD9">
        <w:rPr>
          <w:rFonts w:hint="cs"/>
          <w:rtl/>
        </w:rPr>
        <w:t xml:space="preserve">ظهور عرفی در </w:t>
      </w:r>
      <w:r w:rsidR="00DE7605">
        <w:rPr>
          <w:rFonts w:hint="cs"/>
          <w:rtl/>
        </w:rPr>
        <w:t>معنای صالح نیست و فاسد است</w:t>
      </w:r>
      <w:r w:rsidR="00B83F64">
        <w:rPr>
          <w:rFonts w:hint="cs"/>
          <w:rtl/>
        </w:rPr>
        <w:t xml:space="preserve"> به کار می رود و ظاهر این لفظ همین معنا است مانند «انه لایصلح عمل المفسدین، إنه عمل غیر صالح»</w:t>
      </w:r>
    </w:p>
    <w:p w:rsidR="00DE7605" w:rsidRPr="001366C6" w:rsidRDefault="001D47ED" w:rsidP="001D47ED">
      <w:pPr>
        <w:rPr>
          <w:rtl/>
        </w:rPr>
      </w:pPr>
      <w:r w:rsidRPr="001D47ED">
        <w:rPr>
          <w:rFonts w:hint="cs"/>
          <w:b/>
          <w:bCs/>
          <w:rtl/>
        </w:rPr>
        <w:t>نکته:</w:t>
      </w:r>
      <w:r>
        <w:rPr>
          <w:rFonts w:hint="cs"/>
          <w:rtl/>
        </w:rPr>
        <w:t xml:space="preserve"> </w:t>
      </w:r>
      <w:r w:rsidR="001C6684">
        <w:rPr>
          <w:rFonts w:hint="cs"/>
          <w:rtl/>
        </w:rPr>
        <w:t xml:space="preserve">در روایت «علیه حریر» کرده است و همین که مقداری از لباس حریر باشد </w:t>
      </w:r>
      <w:r w:rsidR="000D1657">
        <w:rPr>
          <w:rFonts w:hint="cs"/>
          <w:rtl/>
        </w:rPr>
        <w:t>لبس حریر صادق خواهد بود لذا «علیه حریر» قرینه بر عدم حرمت نمی شود.</w:t>
      </w:r>
    </w:p>
    <w:p w:rsidR="00D41249" w:rsidRDefault="005D4111" w:rsidP="005D4111">
      <w:pPr>
        <w:pStyle w:val="30"/>
        <w:rPr>
          <w:rtl/>
        </w:rPr>
      </w:pPr>
      <w:bookmarkStart w:id="24" w:name="_Toc5460889"/>
      <w:r>
        <w:rPr>
          <w:rFonts w:hint="cs"/>
          <w:rtl/>
        </w:rPr>
        <w:lastRenderedPageBreak/>
        <w:t>روایت پنجم</w:t>
      </w:r>
      <w:bookmarkEnd w:id="24"/>
    </w:p>
    <w:p w:rsidR="005D4111" w:rsidRPr="005D4111" w:rsidRDefault="00AF3043" w:rsidP="005D4111">
      <w:r w:rsidRPr="006F403A">
        <w:rPr>
          <w:rFonts w:hint="cs"/>
          <w:b/>
          <w:bCs/>
          <w:rtl/>
        </w:rPr>
        <w:t>صحیحه اسماعیل بن فضل هاشمی</w:t>
      </w:r>
      <w:r w:rsidRPr="00AF3043">
        <w:rPr>
          <w:rFonts w:hint="cs"/>
          <w:rtl/>
        </w:rPr>
        <w:t>:</w:t>
      </w:r>
      <w:r>
        <w:rPr>
          <w:rFonts w:hint="cs"/>
          <w:color w:val="008000"/>
          <w:rtl/>
        </w:rPr>
        <w:t xml:space="preserve"> </w:t>
      </w:r>
      <w:r w:rsidR="005D4111" w:rsidRPr="005D4111">
        <w:rPr>
          <w:rFonts w:hint="cs"/>
          <w:color w:val="008000"/>
          <w:rtl/>
        </w:rPr>
        <w:t>مُحَمَّدُ بْنُ يَحْيَى عَنْ عَبْدِ اللَّهِ بْنِ مُحَمَّدِ بْنِ عِيسَى عَنْ عَلِيِّ بْنِ الْحَكَمِ عَنْ أَبَانِ بْنِ عُثْمَانَ عَنْ إِسْمَاعِيلَ بْنِ الْفَضْلِ عَنْ أَبِي عَبْدِ اللَّهِ ع قَالَ: لَا يَصْلُحُ لِلرَّجُلِ أَنْ يَلْبَسَ الْحَرِيرَ إِلَّا فِي الْحَرْبِ</w:t>
      </w:r>
      <w:r w:rsidR="005D4111" w:rsidRPr="005D4111">
        <w:rPr>
          <w:rFonts w:hint="cs"/>
          <w:rtl/>
        </w:rPr>
        <w:t>.</w:t>
      </w:r>
      <w:r w:rsidR="005D4111">
        <w:rPr>
          <w:rStyle w:val="ab"/>
        </w:rPr>
        <w:footnoteReference w:id="11"/>
      </w:r>
      <w:r w:rsidR="005000A9">
        <w:rPr>
          <w:rFonts w:hint="cs"/>
          <w:rtl/>
        </w:rPr>
        <w:t xml:space="preserve"> دلالت روایت متوقّف بر این است که «لایصلح» ظهور در حرمت داشته باشد.</w:t>
      </w:r>
    </w:p>
    <w:p w:rsidR="005D4111" w:rsidRDefault="00AF3043" w:rsidP="001D47ED">
      <w:pPr>
        <w:rPr>
          <w:rtl/>
        </w:rPr>
      </w:pPr>
      <w:r>
        <w:rPr>
          <w:rFonts w:hint="cs"/>
          <w:rtl/>
        </w:rPr>
        <w:t xml:space="preserve">و روایت صحیحه است؛ </w:t>
      </w:r>
      <w:r w:rsidR="001D47ED">
        <w:rPr>
          <w:rFonts w:hint="cs"/>
          <w:rtl/>
        </w:rPr>
        <w:t>عبدالله بن محمد بن عیسی برادر</w:t>
      </w:r>
      <w:r w:rsidR="001D47ED" w:rsidRPr="001D47ED">
        <w:rPr>
          <w:rFonts w:hint="cs"/>
          <w:rtl/>
        </w:rPr>
        <w:t xml:space="preserve"> </w:t>
      </w:r>
      <w:r w:rsidR="001D47ED">
        <w:rPr>
          <w:rFonts w:hint="cs"/>
          <w:rtl/>
        </w:rPr>
        <w:t>أحمد</w:t>
      </w:r>
      <w:r w:rsidR="001D47ED" w:rsidRPr="001D47ED">
        <w:rPr>
          <w:rFonts w:hint="cs"/>
          <w:rtl/>
        </w:rPr>
        <w:t xml:space="preserve"> بن محمد بن عیسی</w:t>
      </w:r>
      <w:r w:rsidR="001D47ED">
        <w:rPr>
          <w:rFonts w:hint="cs"/>
          <w:rtl/>
        </w:rPr>
        <w:t xml:space="preserve"> است و شیخ راجع به «علی بن الحکم» در رجال خود می فرماید «ثقة جلیل القدر». </w:t>
      </w:r>
      <w:r w:rsidR="005000A9">
        <w:rPr>
          <w:rFonts w:hint="cs"/>
          <w:rtl/>
        </w:rPr>
        <w:t>شیخ طوسی و شیخ کشی اسماعیل بن فضل هاشمی را توثیق کرده اند.</w:t>
      </w:r>
    </w:p>
    <w:p w:rsidR="003F46DA" w:rsidRDefault="003F46DA" w:rsidP="003F46DA">
      <w:pPr>
        <w:pStyle w:val="40"/>
        <w:rPr>
          <w:rFonts w:hint="cs"/>
          <w:rtl/>
        </w:rPr>
      </w:pPr>
      <w:bookmarkStart w:id="25" w:name="_Toc5460890"/>
      <w:r>
        <w:rPr>
          <w:rFonts w:hint="cs"/>
          <w:rtl/>
        </w:rPr>
        <w:t xml:space="preserve">بررسی رجالی </w:t>
      </w:r>
      <w:r w:rsidRPr="003F46DA">
        <w:rPr>
          <w:rFonts w:hint="cs"/>
          <w:rtl/>
        </w:rPr>
        <w:t>عبدالله بن محمد بن عیسی</w:t>
      </w:r>
      <w:bookmarkEnd w:id="25"/>
    </w:p>
    <w:p w:rsidR="001D47ED" w:rsidRDefault="001D47ED" w:rsidP="001D47ED">
      <w:pPr>
        <w:rPr>
          <w:rFonts w:hint="cs"/>
          <w:rtl/>
        </w:rPr>
      </w:pPr>
      <w:r>
        <w:rPr>
          <w:rFonts w:hint="cs"/>
          <w:rtl/>
        </w:rPr>
        <w:t xml:space="preserve">راجع به </w:t>
      </w:r>
      <w:r w:rsidRPr="001D47ED">
        <w:rPr>
          <w:rFonts w:hint="cs"/>
          <w:rtl/>
        </w:rPr>
        <w:t>عبدالله بن محمد بن عیسی</w:t>
      </w:r>
      <w:r>
        <w:rPr>
          <w:rFonts w:hint="cs"/>
          <w:rtl/>
        </w:rPr>
        <w:t xml:space="preserve"> که معروف به بَنان یا بُنان است توثیق خاص نداریم و مرحوم خویی به این خاطر که </w:t>
      </w:r>
      <w:r w:rsidRPr="001D47ED">
        <w:rPr>
          <w:rFonts w:hint="cs"/>
          <w:rtl/>
        </w:rPr>
        <w:t>عبدالله بن محمد بن عیسی</w:t>
      </w:r>
      <w:r>
        <w:rPr>
          <w:rFonts w:hint="cs"/>
          <w:rtl/>
        </w:rPr>
        <w:t xml:space="preserve"> در رجال کامل الزیارات بود او را توثیق می کرد که از این نظریه برگشتند. ولکن همان طور که آقای زنجانی فرموده اند قرائنی وجود دارد که بعید نیست انسان وثاقت آن را احراز کند</w:t>
      </w:r>
      <w:r w:rsidR="00C90EFD">
        <w:rPr>
          <w:rFonts w:hint="cs"/>
          <w:rtl/>
        </w:rPr>
        <w:t xml:space="preserve"> و باید مجموع این قرائن را ملاحظه کرد؛</w:t>
      </w:r>
    </w:p>
    <w:p w:rsidR="00C90EFD" w:rsidRDefault="00C90EFD" w:rsidP="00A9466D">
      <w:pPr>
        <w:rPr>
          <w:rFonts w:hint="cs"/>
          <w:rtl/>
        </w:rPr>
      </w:pPr>
      <w:r>
        <w:rPr>
          <w:rFonts w:hint="cs"/>
          <w:rtl/>
        </w:rPr>
        <w:t xml:space="preserve">مثل این که شیخ طوسی در تهذیب و استبصار یا صدوق در فقیه حتّی در یک مورد در سند روایات </w:t>
      </w:r>
      <w:r w:rsidRPr="00C90EFD">
        <w:rPr>
          <w:rFonts w:hint="cs"/>
          <w:rtl/>
        </w:rPr>
        <w:t>عبدالله بن محمد بن عیسی</w:t>
      </w:r>
      <w:r>
        <w:rPr>
          <w:rFonts w:hint="cs"/>
          <w:rtl/>
        </w:rPr>
        <w:t xml:space="preserve"> مناقشه نکرده اند با این که شأن شیخ طوسی و شیخ صدوق این است که اگر روایاتی که مطرح می کنند اشکال سندی دارد اشکال سندی آن را بیان کنند و بعد آقای زنجانی فرموده اند که در فهرست شیخ و رجال نجاشی کوچکترین قدحی راجع به </w:t>
      </w:r>
      <w:r w:rsidRPr="00C90EFD">
        <w:rPr>
          <w:rFonts w:hint="cs"/>
          <w:rtl/>
        </w:rPr>
        <w:t>عبدالله بن محمد بن عیسی</w:t>
      </w:r>
      <w:r>
        <w:rPr>
          <w:rFonts w:hint="cs"/>
          <w:rtl/>
        </w:rPr>
        <w:t xml:space="preserve"> نیامده است</w:t>
      </w:r>
      <w:r w:rsidR="002F0C7E">
        <w:rPr>
          <w:rFonts w:hint="cs"/>
          <w:rtl/>
        </w:rPr>
        <w:t xml:space="preserve"> و أجلّاء مثل محمد بن علی بن محبوب أشعری قمی، سعد بن عبدالله قمی و محمد بن یحیی العطار روایت از </w:t>
      </w:r>
      <w:r w:rsidR="002F0C7E" w:rsidRPr="002F0C7E">
        <w:rPr>
          <w:rFonts w:hint="cs"/>
          <w:rtl/>
        </w:rPr>
        <w:t>عبدالله بن محمد بن عیسی</w:t>
      </w:r>
      <w:r w:rsidR="002F0C7E">
        <w:rPr>
          <w:rFonts w:hint="cs"/>
          <w:rtl/>
        </w:rPr>
        <w:t xml:space="preserve"> را اکثار کرده اند و ابن الولید و ابن نوح و صدوق هم </w:t>
      </w:r>
      <w:r w:rsidR="002F0C7E" w:rsidRPr="002F0C7E">
        <w:rPr>
          <w:rFonts w:hint="cs"/>
          <w:rtl/>
        </w:rPr>
        <w:t>عبدالله بن محمد بن عیسی</w:t>
      </w:r>
      <w:r w:rsidR="002F0C7E">
        <w:rPr>
          <w:rFonts w:hint="cs"/>
          <w:rtl/>
        </w:rPr>
        <w:t xml:space="preserve"> را از رجال نوادر الحکمه محمد بن أحمد بن یحیی استثناء نکرده اند با این که از مشایخ صاحب نوادر الحکمه است: و صاحب نوادر الحکمه یعنی محمد بن أحمد بن یحیی اکثار روایت از ضعفاء می کند ولی ابن الولید و ابن نوح و صدوق </w:t>
      </w:r>
      <w:r w:rsidR="00AB5194">
        <w:rPr>
          <w:rFonts w:hint="cs"/>
          <w:rtl/>
        </w:rPr>
        <w:t xml:space="preserve">از </w:t>
      </w:r>
      <w:r w:rsidR="002F0C7E">
        <w:rPr>
          <w:rFonts w:hint="cs"/>
          <w:rtl/>
        </w:rPr>
        <w:t>کتاب نوادر الحکمه را که شبیه کتاب کافی امروز در آن زمان بود که به آن عمل می شد،</w:t>
      </w:r>
      <w:r w:rsidR="00AB5194">
        <w:rPr>
          <w:rFonts w:hint="cs"/>
          <w:rtl/>
        </w:rPr>
        <w:t xml:space="preserve"> حدود بیست نفر را استثناء کردند</w:t>
      </w:r>
      <w:r w:rsidR="00A9466D">
        <w:rPr>
          <w:rFonts w:hint="cs"/>
          <w:rtl/>
        </w:rPr>
        <w:t xml:space="preserve"> و </w:t>
      </w:r>
      <w:r w:rsidR="00A9466D" w:rsidRPr="00A9466D">
        <w:rPr>
          <w:rFonts w:hint="cs"/>
          <w:rtl/>
        </w:rPr>
        <w:t>عبدالله بن محمد بن عیسی</w:t>
      </w:r>
      <w:r w:rsidR="00A9466D">
        <w:rPr>
          <w:rFonts w:hint="cs"/>
          <w:rtl/>
        </w:rPr>
        <w:t xml:space="preserve"> از مستثنیات نیست.</w:t>
      </w:r>
    </w:p>
    <w:p w:rsidR="002B0D4E" w:rsidRDefault="00A9466D" w:rsidP="002B0D4E">
      <w:pPr>
        <w:rPr>
          <w:rtl/>
        </w:rPr>
      </w:pPr>
      <w:r>
        <w:rPr>
          <w:rFonts w:hint="cs"/>
          <w:rtl/>
        </w:rPr>
        <w:t>حال بعید نیست که از مجموع قرائن آقای زنجانی مخصوصاً اکثار روایت أجلّاء وثوق به وثاقت حاصل شود</w:t>
      </w:r>
      <w:r w:rsidR="002B0D4E">
        <w:rPr>
          <w:rFonts w:hint="cs"/>
          <w:rtl/>
        </w:rPr>
        <w:t>.</w:t>
      </w:r>
    </w:p>
    <w:p w:rsidR="00AF3043" w:rsidRDefault="00AF3043" w:rsidP="00AF3043">
      <w:pPr>
        <w:pStyle w:val="30"/>
        <w:rPr>
          <w:rtl/>
        </w:rPr>
      </w:pPr>
      <w:bookmarkStart w:id="26" w:name="_Toc5460891"/>
      <w:r>
        <w:rPr>
          <w:rFonts w:hint="cs"/>
          <w:rtl/>
        </w:rPr>
        <w:lastRenderedPageBreak/>
        <w:t>روایت ششم</w:t>
      </w:r>
      <w:bookmarkEnd w:id="26"/>
    </w:p>
    <w:p w:rsidR="00AF3043" w:rsidRDefault="00AF3043" w:rsidP="002B0D4E">
      <w:pPr>
        <w:rPr>
          <w:rtl/>
        </w:rPr>
      </w:pPr>
      <w:r w:rsidRPr="006F403A">
        <w:rPr>
          <w:rFonts w:hint="cs"/>
          <w:b/>
          <w:bCs/>
          <w:rtl/>
        </w:rPr>
        <w:t>مرسله ابن بکیر:</w:t>
      </w:r>
      <w:r w:rsidRPr="00AF3043">
        <w:rPr>
          <w:rFonts w:ascii="Traditional Arabic" w:eastAsia="Times New Roman" w:hAnsi="Traditional Arabic" w:cs="Traditional Arabic" w:hint="cs"/>
          <w:color w:val="66005C"/>
          <w:sz w:val="41"/>
          <w:szCs w:val="41"/>
          <w:rtl/>
        </w:rPr>
        <w:t xml:space="preserve"> </w:t>
      </w:r>
      <w:r w:rsidRPr="00AF3043">
        <w:rPr>
          <w:rFonts w:hint="cs"/>
          <w:color w:val="008000"/>
          <w:rtl/>
        </w:rPr>
        <w:t>مُحَمَّدُ بْنُ يَحْيَى عَنْ أَحْمَدَ بْنِ مُحَمَّدِ بْنِ عِيسَى عَنِ ابْنِ فَضَّالٍ عَنِ ابْنِ بُكَيْرٍ عَنْ بَعْضِ أَصْحَابِنَا عَنْ أَبِي عَبْدِ اللَّهِ ع قَالَ: لَا يَلْبَسُ الرَّجُلُ الْحَرِيرَ وَ الدِّيبَاجَ إِلَّا فِي الْحَرْبِ</w:t>
      </w:r>
      <w:r>
        <w:rPr>
          <w:rStyle w:val="ab"/>
          <w:rtl/>
        </w:rPr>
        <w:footnoteReference w:id="12"/>
      </w:r>
    </w:p>
    <w:p w:rsidR="00AF3043" w:rsidRDefault="00AF3043" w:rsidP="00AF3043">
      <w:pPr>
        <w:pStyle w:val="30"/>
        <w:rPr>
          <w:rtl/>
        </w:rPr>
      </w:pPr>
      <w:bookmarkStart w:id="27" w:name="_Toc5460892"/>
      <w:r>
        <w:rPr>
          <w:rFonts w:hint="cs"/>
          <w:rtl/>
        </w:rPr>
        <w:t>روایت هفتم</w:t>
      </w:r>
      <w:bookmarkEnd w:id="27"/>
    </w:p>
    <w:p w:rsidR="00AF3043" w:rsidRPr="00AF3043" w:rsidRDefault="00AF3043" w:rsidP="00AF3043">
      <w:r w:rsidRPr="006F403A">
        <w:rPr>
          <w:rFonts w:hint="cs"/>
          <w:b/>
          <w:bCs/>
          <w:rtl/>
        </w:rPr>
        <w:t>موثقه اسماعیل بن فضل هاشمی:</w:t>
      </w:r>
      <w:r w:rsidRPr="00AF3043">
        <w:rPr>
          <w:rFonts w:ascii="Traditional Arabic" w:eastAsia="Times New Roman" w:hAnsi="Traditional Arabic" w:cs="Traditional Arabic" w:hint="cs"/>
          <w:color w:val="66005C"/>
          <w:sz w:val="41"/>
          <w:szCs w:val="41"/>
          <w:rtl/>
        </w:rPr>
        <w:t xml:space="preserve"> </w:t>
      </w:r>
      <w:r w:rsidRPr="006F403A">
        <w:rPr>
          <w:rFonts w:hint="cs"/>
          <w:color w:val="008000"/>
          <w:rtl/>
        </w:rPr>
        <w:t>حُمَيْدُ بْنُ زِيَادٍ عَنِ الْحَسَنِ بْنِ مُحَمَّدِ بْنِ سَمَاعَةَ عَنْ غَيْرِ وَاحِدٍ عَنْ أَبَانٍ عَنْ إِسْمَاعِيلَ بْنِ الْفَضْلِ عَنْ أَبِي عَبْدِ اللَّهِ ع فِي الثَّوْبِ يَكُونُ فِيهِ الْحَرِيرُ فَقَالَ إِنْ كَانَ فِيهِ خِلْطٌ</w:t>
      </w:r>
      <w:r w:rsidR="006F403A" w:rsidRPr="006F403A">
        <w:rPr>
          <w:rFonts w:hint="cs"/>
          <w:color w:val="008000"/>
          <w:rtl/>
        </w:rPr>
        <w:t xml:space="preserve"> فَلَا بَأْسَ</w:t>
      </w:r>
      <w:r w:rsidR="006F403A">
        <w:rPr>
          <w:rStyle w:val="ab"/>
          <w:rtl/>
        </w:rPr>
        <w:footnoteReference w:id="13"/>
      </w:r>
    </w:p>
    <w:p w:rsidR="00AF3043" w:rsidRDefault="002B0D4E" w:rsidP="002B0D4E">
      <w:pPr>
        <w:rPr>
          <w:rtl/>
        </w:rPr>
      </w:pPr>
      <w:r>
        <w:rPr>
          <w:rFonts w:hint="cs"/>
          <w:rtl/>
        </w:rPr>
        <w:t xml:space="preserve">خلط یعنی حریر به غیر حریر مخلوط است و </w:t>
      </w:r>
      <w:r w:rsidR="00AE0F7C">
        <w:rPr>
          <w:rFonts w:hint="cs"/>
          <w:rtl/>
        </w:rPr>
        <w:t xml:space="preserve">مثلاً تار آن یا پود آن غیر حریر است و </w:t>
      </w:r>
      <w:r>
        <w:rPr>
          <w:rFonts w:hint="cs"/>
          <w:rtl/>
        </w:rPr>
        <w:t>مفهوم روایت</w:t>
      </w:r>
      <w:r w:rsidR="00AE0F7C">
        <w:rPr>
          <w:rFonts w:hint="cs"/>
          <w:rtl/>
        </w:rPr>
        <w:t xml:space="preserve"> به متفاهم عرفی</w:t>
      </w:r>
      <w:r>
        <w:rPr>
          <w:rFonts w:hint="cs"/>
          <w:rtl/>
        </w:rPr>
        <w:t xml:space="preserve"> این است که «ان لم یکن فیه خلط ففیه بأس» یعنی اگر حریر محض باشد اشکال دارد.</w:t>
      </w:r>
    </w:p>
    <w:p w:rsidR="00AE0F7C" w:rsidRDefault="00AE0F7C" w:rsidP="00866E22">
      <w:pPr>
        <w:rPr>
          <w:rFonts w:hint="cs"/>
          <w:rtl/>
        </w:rPr>
      </w:pPr>
      <w:r w:rsidRPr="003F46DA">
        <w:rPr>
          <w:rFonts w:hint="cs"/>
          <w:b/>
          <w:bCs/>
          <w:rtl/>
        </w:rPr>
        <w:t>البته ممکن است اشکال شود که</w:t>
      </w:r>
      <w:r>
        <w:rPr>
          <w:rFonts w:hint="cs"/>
          <w:rtl/>
        </w:rPr>
        <w:t xml:space="preserve">: </w:t>
      </w:r>
      <w:r w:rsidR="000639E4">
        <w:rPr>
          <w:rFonts w:hint="cs"/>
          <w:rtl/>
        </w:rPr>
        <w:t>برخی مثل مرحوم بروجردی و امام قدس سره در اصول و آقای زنجانی و ما و صاحب تعلیقه مباحث الاصول می گوییم مفهوم شرط فی الجمله و به نحو موجبه جزئیه است و بالجمله نیست</w:t>
      </w:r>
      <w:r w:rsidR="00C63530">
        <w:rPr>
          <w:rFonts w:hint="cs"/>
          <w:rtl/>
        </w:rPr>
        <w:t xml:space="preserve">: مثلاً اگر بگویند «اذا زلزلت الارض وجبت صلاة الآیات» مفهومش این نیست که «اذا لم یقع الزلزال فلاتجب صلاة الآیات مطلقاً ولو مع الکسوف أو الخسوف» یا مثلاً «إن جائک زید فأکرمه» مفهوم کلی ندارد که اگر نیامد او را مطلقاً اکرام نکن بلکه مفهوم فی الجمله دارد </w:t>
      </w:r>
      <w:r w:rsidR="00866E22">
        <w:rPr>
          <w:rFonts w:hint="cs"/>
          <w:rtl/>
        </w:rPr>
        <w:t>یعنی می گوید اکرام زید به صورت مطلق واجب نیست ولی وجوب اکرام زید در فرض وجود سبب آخر را نفی نمی کند</w:t>
      </w:r>
      <w:r w:rsidR="00DD614A">
        <w:rPr>
          <w:rFonts w:hint="cs"/>
          <w:rtl/>
        </w:rPr>
        <w:t xml:space="preserve"> مثل این که نزد شما نیاید ولی برای شما هدیه بفرستد یا نزد شما نیاید ولی از شما تقاضای کمک کند.</w:t>
      </w:r>
    </w:p>
    <w:p w:rsidR="00DD614A" w:rsidRDefault="00DD614A" w:rsidP="00866E22">
      <w:pPr>
        <w:rPr>
          <w:rFonts w:hint="cs"/>
          <w:rtl/>
        </w:rPr>
      </w:pPr>
      <w:r w:rsidRPr="003F46DA">
        <w:rPr>
          <w:rFonts w:hint="cs"/>
          <w:b/>
          <w:bCs/>
          <w:rtl/>
        </w:rPr>
        <w:t>و مفهوم موجبه جزئیه روایت محل بحث چنین می شود که:</w:t>
      </w:r>
      <w:r>
        <w:rPr>
          <w:rFonts w:hint="cs"/>
          <w:rtl/>
        </w:rPr>
        <w:t xml:space="preserve"> اگر حریر محض بود این طور نیست که اشکال نداشته باشد و لا بأس به، باشد ولی شاید بأس فی الجمله داشته باشد مثل این که در حال نماز ممنوع باشد</w:t>
      </w:r>
      <w:r w:rsidR="001356B9">
        <w:rPr>
          <w:rFonts w:hint="cs"/>
          <w:rtl/>
        </w:rPr>
        <w:t>.</w:t>
      </w:r>
    </w:p>
    <w:p w:rsidR="001356B9" w:rsidRDefault="001356B9" w:rsidP="00721C25">
      <w:pPr>
        <w:rPr>
          <w:rFonts w:hint="cs"/>
          <w:rtl/>
        </w:rPr>
      </w:pPr>
      <w:r>
        <w:rPr>
          <w:rFonts w:hint="cs"/>
          <w:rtl/>
        </w:rPr>
        <w:t>البته گاهی چه در مواردی که جمله شرطیه باشد و چه جمله وصفیه باشد قرینه وجود دارد که در مقام تحدید و بیان جمیع قیود است؛ مرحوم استاد در صحیحه علی بن مهزیار که بیان می کند هدیه خطیره و بزرگ خمس دارد</w:t>
      </w:r>
      <w:r w:rsidR="006F2EE4">
        <w:rPr>
          <w:rFonts w:hint="cs"/>
          <w:rtl/>
        </w:rPr>
        <w:t xml:space="preserve"> «</w:t>
      </w:r>
      <w:r w:rsidR="00721C25" w:rsidRPr="00721C25">
        <w:rPr>
          <w:rFonts w:ascii="Noor_Lotus" w:eastAsia="Times New Roman" w:hAnsi="Noor_Lotus" w:cs="Times New Roman" w:hint="cs"/>
          <w:color w:val="0F005F"/>
          <w:sz w:val="41"/>
          <w:szCs w:val="41"/>
          <w:rtl/>
        </w:rPr>
        <w:t xml:space="preserve"> </w:t>
      </w:r>
      <w:r w:rsidR="00721C25" w:rsidRPr="00721C25">
        <w:rPr>
          <w:rFonts w:hint="cs"/>
          <w:color w:val="008000"/>
          <w:rtl/>
        </w:rPr>
        <w:t xml:space="preserve">وَ الْغَنَائِمُ وَ الْفَوَائِدُ يَرْحَمُكَ اللَّهُ فَهِيَ الْغَنِيمَةُ يَغْنَمُهَا الْمَرْءُ وَ الْفَائِدَةُ يُفِيدُهَا </w:t>
      </w:r>
      <w:r w:rsidR="006F2EE4" w:rsidRPr="006F2EE4">
        <w:rPr>
          <w:rFonts w:hint="cs"/>
          <w:color w:val="008000"/>
          <w:rtl/>
        </w:rPr>
        <w:t>وَ الْجَائِزَةُ مِنَ الْإِنْسَانِ الَّتِي لَهَا خَطَرٌ</w:t>
      </w:r>
      <w:r w:rsidR="006F2EE4">
        <w:rPr>
          <w:rFonts w:hint="cs"/>
          <w:rtl/>
        </w:rPr>
        <w:t>»</w:t>
      </w:r>
      <w:r w:rsidR="006F2EE4">
        <w:rPr>
          <w:rStyle w:val="ab"/>
          <w:rtl/>
        </w:rPr>
        <w:footnoteReference w:id="14"/>
      </w:r>
      <w:r w:rsidR="006F2EE4">
        <w:rPr>
          <w:rFonts w:hint="cs"/>
          <w:rtl/>
        </w:rPr>
        <w:t xml:space="preserve"> که مفهومش این است که هدیه غیر خطیره خمس ندارد و وقتی به ایشان اشکال می شد که اینجا مفهوم شرط نیست و مفهوم وصف است و شما مفهوم وصف را </w:t>
      </w:r>
      <w:r w:rsidR="006F2EE4">
        <w:rPr>
          <w:rFonts w:hint="cs"/>
          <w:rtl/>
        </w:rPr>
        <w:lastRenderedPageBreak/>
        <w:t>حتّی به صورت</w:t>
      </w:r>
      <w:r w:rsidR="00DD5BD4">
        <w:rPr>
          <w:rFonts w:hint="cs"/>
          <w:rtl/>
        </w:rPr>
        <w:t xml:space="preserve"> فی الجمله قبول ندارید (ولو مرحوم خویی مفهوم وصف را فی الجمله قبول دارند</w:t>
      </w:r>
      <w:r w:rsidR="00464CAF">
        <w:rPr>
          <w:rFonts w:hint="cs"/>
          <w:rtl/>
        </w:rPr>
        <w:t xml:space="preserve"> و در مثال اکرم العالم العادل می فرمایند که مفهومش این است که اکرام عالم به صورت مطلق واجب نیست ولی شاید اکارم عالم هاشمی هم واجب باشد ولی مرحوم استاد می فرمود شاید اکرام عالم به صورت مطلق واجب باشد و مصلحت بوده است که وجوب اکرام عالم عادل را بیان کنند</w:t>
      </w:r>
      <w:r w:rsidR="00721C25">
        <w:rPr>
          <w:rFonts w:hint="cs"/>
          <w:rtl/>
        </w:rPr>
        <w:t>) ایشان در مورد این روایت بیان کرده اند که ظهور در تحدید دارد و</w:t>
      </w:r>
      <w:r w:rsidR="00C232CC">
        <w:rPr>
          <w:rFonts w:hint="cs"/>
          <w:rtl/>
        </w:rPr>
        <w:t xml:space="preserve"> می خواهد موضوع خمس را مشخص کند و انصافاً استظهار بدی نیست.</w:t>
      </w:r>
    </w:p>
    <w:p w:rsidR="00C232CC" w:rsidRPr="009F1DCA" w:rsidRDefault="00C232CC" w:rsidP="009F1DCA">
      <w:pPr>
        <w:rPr>
          <w:rtl/>
        </w:rPr>
      </w:pPr>
      <w:r>
        <w:rPr>
          <w:rFonts w:hint="cs"/>
          <w:rtl/>
        </w:rPr>
        <w:t>و لکن روایت محل بحث ما این گونه نیست</w:t>
      </w:r>
      <w:r w:rsidR="009F1DCA">
        <w:rPr>
          <w:rFonts w:hint="cs"/>
          <w:rtl/>
        </w:rPr>
        <w:t xml:space="preserve"> و ظهور در تحدید ندارد و البته اگر مفهوم داشته باشد ظاهر «به بأس» حرمت خواهد بود.</w:t>
      </w:r>
    </w:p>
    <w:p w:rsidR="006F403A" w:rsidRDefault="006F403A" w:rsidP="006F403A">
      <w:pPr>
        <w:pStyle w:val="30"/>
        <w:rPr>
          <w:rtl/>
        </w:rPr>
      </w:pPr>
      <w:bookmarkStart w:id="28" w:name="_Toc5460893"/>
      <w:r>
        <w:rPr>
          <w:rFonts w:hint="cs"/>
          <w:rtl/>
        </w:rPr>
        <w:t>روایت هشتم</w:t>
      </w:r>
      <w:bookmarkEnd w:id="28"/>
    </w:p>
    <w:p w:rsidR="006F403A" w:rsidRPr="006F403A" w:rsidRDefault="006F403A" w:rsidP="00EC6A81">
      <w:pPr>
        <w:rPr>
          <w:rtl/>
        </w:rPr>
      </w:pPr>
      <w:r w:rsidRPr="00EC6A81">
        <w:rPr>
          <w:rFonts w:hint="cs"/>
          <w:color w:val="008000"/>
          <w:rtl/>
        </w:rPr>
        <w:t>الْحُسَيْنُ بْنُ سَعِيدٍ عَنْ صَفْوَانَ بْنِ يَحْيَى عَنْ يُوسُفَ بْنِ إِبْرَاهِيمَ</w:t>
      </w:r>
      <w:r w:rsidRPr="00EC6A81">
        <w:rPr>
          <w:rFonts w:hint="cs"/>
          <w:color w:val="008000"/>
        </w:rPr>
        <w:t>‌</w:t>
      </w:r>
      <w:r w:rsidR="00EC6A81" w:rsidRPr="00EC6A81">
        <w:rPr>
          <w:rFonts w:hint="cs"/>
          <w:color w:val="008000"/>
          <w:rtl/>
        </w:rPr>
        <w:t xml:space="preserve"> </w:t>
      </w:r>
      <w:r w:rsidRPr="00EC6A81">
        <w:rPr>
          <w:rFonts w:hint="cs"/>
          <w:color w:val="008000"/>
          <w:rtl/>
        </w:rPr>
        <w:t>عَنْ أَبِي عَبْدِ اللَّهِ ع قَالَ: لَا بَأْسَ بِالثَّوْبِ أَنْ يَكُونَ سَدَاهُ وَ زِرُّهُ وَ عَلَمُهُ حَرِيراً وَ إِنَّمَا كُرِهَ ا</w:t>
      </w:r>
      <w:r w:rsidR="00EC6A81" w:rsidRPr="00EC6A81">
        <w:rPr>
          <w:rFonts w:hint="cs"/>
          <w:color w:val="008000"/>
          <w:rtl/>
        </w:rPr>
        <w:t>لْحَرِيرُ الْبُهْمُ لِلرِّجَالِ</w:t>
      </w:r>
      <w:r w:rsidR="00EC6A81">
        <w:rPr>
          <w:rStyle w:val="ab"/>
          <w:rtl/>
        </w:rPr>
        <w:footnoteReference w:id="15"/>
      </w:r>
    </w:p>
    <w:p w:rsidR="006F403A" w:rsidRDefault="00EC6A81" w:rsidP="006F403A">
      <w:pPr>
        <w:rPr>
          <w:rtl/>
        </w:rPr>
      </w:pPr>
      <w:r>
        <w:rPr>
          <w:rFonts w:hint="cs"/>
          <w:rtl/>
        </w:rPr>
        <w:t>به نظر ما یوسف بن ابراهیم ثقه است زیرا صفوان از او حدیث نقل می کند.</w:t>
      </w:r>
    </w:p>
    <w:p w:rsidR="00EC6A81" w:rsidRDefault="00EC6A81" w:rsidP="00C73487">
      <w:pPr>
        <w:rPr>
          <w:rtl/>
        </w:rPr>
      </w:pPr>
      <w:r>
        <w:rPr>
          <w:rFonts w:hint="cs"/>
          <w:rtl/>
        </w:rPr>
        <w:t>در روایت می فرماید اشکال ندارد س</w:t>
      </w:r>
      <w:r w:rsidR="00C73487">
        <w:rPr>
          <w:rFonts w:hint="cs"/>
          <w:rtl/>
        </w:rPr>
        <w:t>َ</w:t>
      </w:r>
      <w:r>
        <w:rPr>
          <w:rFonts w:hint="cs"/>
          <w:rtl/>
        </w:rPr>
        <w:t xml:space="preserve">دای لباس یعنی تار لباس (در مقابل لحمه که به معنای پود است) حریر باشد و اشکال ندارد دکمه آن حریر باشد و اشکال ندارد علم آن حریر باشد که مراد از علم ثوب را متوجّه نشده ایم و شاید آرم لباس بوده است یا چیزی بوده است که به لباس آویزان می شده است. ولی حریر محض بر رجال مکروه است </w:t>
      </w:r>
      <w:r w:rsidR="00C73487">
        <w:rPr>
          <w:rFonts w:hint="cs"/>
          <w:rtl/>
        </w:rPr>
        <w:t>و «کره» به قرینه</w:t>
      </w:r>
      <w:r w:rsidR="00AF7CE0">
        <w:rPr>
          <w:rFonts w:hint="cs"/>
          <w:rtl/>
        </w:rPr>
        <w:t xml:space="preserve"> مقابله با</w:t>
      </w:r>
      <w:r w:rsidR="00C73487">
        <w:rPr>
          <w:rFonts w:hint="cs"/>
          <w:rtl/>
        </w:rPr>
        <w:t xml:space="preserve"> «لا بأس» ظهور در حرمت دارد</w:t>
      </w:r>
      <w:r w:rsidR="00AF7CE0">
        <w:rPr>
          <w:rFonts w:hint="cs"/>
          <w:rtl/>
        </w:rPr>
        <w:t>.</w:t>
      </w:r>
    </w:p>
    <w:p w:rsidR="003F46DA" w:rsidRDefault="003F46DA" w:rsidP="003F46DA">
      <w:pPr>
        <w:pStyle w:val="40"/>
        <w:rPr>
          <w:rFonts w:hint="cs"/>
          <w:rtl/>
        </w:rPr>
      </w:pPr>
      <w:bookmarkStart w:id="29" w:name="_Toc5460894"/>
      <w:r>
        <w:rPr>
          <w:rFonts w:hint="cs"/>
          <w:rtl/>
        </w:rPr>
        <w:t>بررسی ظهور «کره» در حرمت</w:t>
      </w:r>
      <w:bookmarkEnd w:id="29"/>
    </w:p>
    <w:p w:rsidR="00AF7CE0" w:rsidRDefault="00AF7CE0" w:rsidP="00C73487">
      <w:pPr>
        <w:rPr>
          <w:rtl/>
        </w:rPr>
      </w:pPr>
      <w:r w:rsidRPr="003F46DA">
        <w:rPr>
          <w:rFonts w:hint="cs"/>
          <w:b/>
          <w:bCs/>
          <w:rtl/>
        </w:rPr>
        <w:t>البته آقای سیستانی فرموده اند:</w:t>
      </w:r>
      <w:r>
        <w:rPr>
          <w:rFonts w:hint="cs"/>
          <w:rtl/>
        </w:rPr>
        <w:t xml:space="preserve"> در همه جا وقتی تعبیر «مکروه و کره» به کار می رود</w:t>
      </w:r>
      <w:r w:rsidR="00EE4456">
        <w:rPr>
          <w:rFonts w:hint="cs"/>
          <w:rtl/>
        </w:rPr>
        <w:t xml:space="preserve"> ظهور در حرمت دارد و معتبره سیف تمّار را شاهد می آورند؛</w:t>
      </w:r>
    </w:p>
    <w:p w:rsidR="005B4166" w:rsidRDefault="005B4166" w:rsidP="005B4166">
      <w:pPr>
        <w:rPr>
          <w:rFonts w:hint="cs"/>
          <w:rtl/>
        </w:rPr>
      </w:pPr>
      <w:r w:rsidRPr="005B4166">
        <w:rPr>
          <w:rFonts w:hint="cs"/>
          <w:color w:val="008000"/>
          <w:rtl/>
        </w:rPr>
        <w:t xml:space="preserve">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ع هَذَا مَكْرُوهٌ فَقَالَ أَبُو بَصِيرٍ وَ لِمَ يُكْرَهُ فَقَالَ كَانَ عَلِيُّ بْنُ أَبِي طَالِبٍ ع يَكْرَهُ أَنْ يَسْتَبْدِلَ وَسْقاً مِنْ تَمْرِ الْمَدِينَةِ بِوَسْقَيْنِ مِنْ تَمْرِ خَيْبَرَ لِأَنَّ تَمْرَ الْمَدِينَةِ أَدْوَنُهُمَا وَ لَمْ يَكُنْ </w:t>
      </w:r>
      <w:r w:rsidRPr="005B4166">
        <w:rPr>
          <w:rFonts w:hint="cs"/>
          <w:color w:val="008000"/>
          <w:rtl/>
        </w:rPr>
        <w:lastRenderedPageBreak/>
        <w:t>عَلِيٌّ ع يَكْرَهُ الْحَلَالَ</w:t>
      </w:r>
      <w:r>
        <w:rPr>
          <w:rStyle w:val="ab"/>
          <w:rtl/>
        </w:rPr>
        <w:footnoteReference w:id="16"/>
      </w:r>
      <w:r w:rsidR="00EE4456">
        <w:rPr>
          <w:rFonts w:hint="cs"/>
          <w:rtl/>
        </w:rPr>
        <w:t xml:space="preserve">: سیف تمّار به ابوبصیر می گوید که دوست دارم از امام صادق علیه السلام سؤال کنی که حکم معاوضه دو من خرمای درجه دو با یک من خرمای درجه یک چیست؟ ابوبصیر از امام علیه السلام سؤال کرد و حضرت فرمود مکروه است. ابوبصیر سؤال کرد که چرا مکروه است؟ حضرت فرمودند </w:t>
      </w:r>
      <w:r w:rsidR="00591DD0">
        <w:rPr>
          <w:rFonts w:hint="cs"/>
          <w:rtl/>
        </w:rPr>
        <w:t>علی علیه السلام کراهت داشت که یک وسق از تمر مدینه را  با دو وسق از تمر خیبر معاوضه کند</w:t>
      </w:r>
      <w:r w:rsidR="00F001BF">
        <w:rPr>
          <w:rFonts w:hint="cs"/>
          <w:rtl/>
        </w:rPr>
        <w:t xml:space="preserve"> و در ادامه تعبیری دارد و ظاهراً باید «لإن تمر المدینه أجودهما، لإن تمر خیبر أونهما» باشد.</w:t>
      </w:r>
    </w:p>
    <w:p w:rsidR="00F001BF" w:rsidRDefault="00F001BF" w:rsidP="005E6165">
      <w:pPr>
        <w:rPr>
          <w:rFonts w:hint="cs"/>
          <w:rtl/>
        </w:rPr>
      </w:pPr>
      <w:r>
        <w:rPr>
          <w:rFonts w:hint="cs"/>
          <w:rtl/>
        </w:rPr>
        <w:t>مهم تعبیر «کان علی علیه السلام یکر</w:t>
      </w:r>
      <w:r w:rsidR="00C218D1">
        <w:rPr>
          <w:rFonts w:hint="cs"/>
          <w:rtl/>
        </w:rPr>
        <w:t>ه و لم یکن علی یکره الحلال» است</w:t>
      </w:r>
      <w:r w:rsidR="005E6165">
        <w:rPr>
          <w:rFonts w:hint="cs"/>
          <w:rtl/>
        </w:rPr>
        <w:t>: حضرت علی علیه السلام نسبت به مکروه اصطلاحی نیز کراهت غیر تحریمه داشته اند و به اندازه مکروه بودن آن از آن کراهت داشته اند ولی این روایت بیان می کند که «لم یکن علی یکره الحلال» لذا معلوم می شود ظهور کراهت در کراهت لزومیه بوده است</w:t>
      </w:r>
      <w:r w:rsidR="006F21BE">
        <w:rPr>
          <w:rFonts w:hint="cs"/>
          <w:rtl/>
        </w:rPr>
        <w:t>.</w:t>
      </w:r>
    </w:p>
    <w:p w:rsidR="006F21BE" w:rsidRDefault="000B03CD" w:rsidP="000B03CD">
      <w:pPr>
        <w:rPr>
          <w:rFonts w:hint="cs"/>
          <w:rtl/>
        </w:rPr>
      </w:pPr>
      <w:r>
        <w:rPr>
          <w:rFonts w:hint="cs"/>
          <w:rtl/>
        </w:rPr>
        <w:t>البته در روایت آمده است «</w:t>
      </w:r>
      <w:r w:rsidRPr="000B03CD">
        <w:rPr>
          <w:rFonts w:hint="cs"/>
          <w:color w:val="008000"/>
          <w:rtl/>
        </w:rPr>
        <w:t>فَأَجَازَ اللَّهُ لَهُ ذَلِكَ كُلَّهُ وَ عَافَ رَسُولُ اللَّهِ ص أَشْيَاءَ وَ كَرِهَهَا وَ لَمْ يَنْهَ عَنْهَا نَهْيَ حَرَامٍ إِنَّمَا نَهَى عَنْهَا نَهْيَ إِعَافَةٍ وَ كَرَاهَةٍ ثُمَّ رَخَّصَ فِيهَا</w:t>
      </w:r>
      <w:r>
        <w:rPr>
          <w:rFonts w:hint="cs"/>
          <w:rtl/>
        </w:rPr>
        <w:t>»</w:t>
      </w:r>
      <w:r>
        <w:rPr>
          <w:rStyle w:val="ab"/>
          <w:rtl/>
        </w:rPr>
        <w:footnoteReference w:id="17"/>
      </w:r>
      <w:r>
        <w:rPr>
          <w:rFonts w:hint="cs"/>
          <w:rtl/>
        </w:rPr>
        <w:t xml:space="preserve"> «اعافه» یعنی دوست نداشتن یک طعام </w:t>
      </w:r>
      <w:r w:rsidR="006A6A81">
        <w:rPr>
          <w:rFonts w:hint="cs"/>
          <w:rtl/>
        </w:rPr>
        <w:t>و چون کراهة در کنار اعافه ذکر شده است قرینه بر عدم حرمت خواهد بود.</w:t>
      </w:r>
    </w:p>
    <w:p w:rsidR="006A6A81" w:rsidRPr="005B4166" w:rsidRDefault="006A6A81" w:rsidP="00FC71BA">
      <w:r>
        <w:rPr>
          <w:rFonts w:hint="cs"/>
          <w:rtl/>
        </w:rPr>
        <w:t xml:space="preserve">ولی اگر تعبیر «کره و مکروه» بدون قرینه باشد آقای سیستانی ادّعا کرده اند که ظهور در حرمت دارد و برای ما خیلی واضح نیست و روایت را مطرح کردیم تا روی آن تأمّل شود و ما قبلاً اشکال می کردیم که استعمال أعم از حقیقت است و در این روایت «کره» به معنای حرمت استعمال شده است </w:t>
      </w:r>
      <w:r w:rsidR="008A523D">
        <w:rPr>
          <w:rFonts w:hint="cs"/>
          <w:rtl/>
        </w:rPr>
        <w:t>و دلیل نمی شود که هر کجا تعبیر به «کره» شود حرمت استفاده شود</w:t>
      </w:r>
      <w:r w:rsidR="00C10041">
        <w:rPr>
          <w:rFonts w:hint="cs"/>
          <w:rtl/>
        </w:rPr>
        <w:t xml:space="preserve"> مثل این که اگر گفته شود «هذا أسد» دلیل نمی شود که معنای حقیقی أسد چنین باشد</w:t>
      </w:r>
      <w:r w:rsidR="00B12831">
        <w:rPr>
          <w:rFonts w:hint="cs"/>
          <w:rtl/>
        </w:rPr>
        <w:t xml:space="preserve">. و چون نیازی به این بحث نیست این بحث را دنبال نمی کنیم و ما در اینجا می گوییم به قرینه تقابل که ابتدا تعبیر «لابأس» کرد «کره» </w:t>
      </w:r>
      <w:r w:rsidR="00FC71BA">
        <w:rPr>
          <w:rFonts w:hint="cs"/>
          <w:rtl/>
        </w:rPr>
        <w:t>به معنای</w:t>
      </w:r>
      <w:r w:rsidR="00B12831">
        <w:rPr>
          <w:rFonts w:hint="cs"/>
          <w:rtl/>
        </w:rPr>
        <w:t xml:space="preserve"> </w:t>
      </w:r>
      <w:r w:rsidR="00FC71BA">
        <w:rPr>
          <w:rFonts w:hint="cs"/>
          <w:rtl/>
        </w:rPr>
        <w:t xml:space="preserve">«فیه بأس» است که ظهور در </w:t>
      </w:r>
      <w:r w:rsidR="00B12831">
        <w:rPr>
          <w:rFonts w:hint="cs"/>
          <w:rtl/>
        </w:rPr>
        <w:t>حرمت خواهد داشت</w:t>
      </w:r>
      <w:r w:rsidR="00292019">
        <w:rPr>
          <w:rFonts w:hint="cs"/>
          <w:rtl/>
        </w:rPr>
        <w:t>.</w:t>
      </w:r>
    </w:p>
    <w:p w:rsidR="005B4166" w:rsidRDefault="00C002ED" w:rsidP="00C002ED">
      <w:pPr>
        <w:pStyle w:val="30"/>
        <w:rPr>
          <w:rtl/>
        </w:rPr>
      </w:pPr>
      <w:bookmarkStart w:id="30" w:name="_Toc5460895"/>
      <w:r>
        <w:rPr>
          <w:rFonts w:hint="cs"/>
          <w:rtl/>
        </w:rPr>
        <w:t>روایت نهم</w:t>
      </w:r>
      <w:bookmarkEnd w:id="30"/>
    </w:p>
    <w:p w:rsidR="00C002ED" w:rsidRPr="00C002ED" w:rsidRDefault="00C002ED" w:rsidP="00C002ED">
      <w:r w:rsidRPr="00C002ED">
        <w:rPr>
          <w:rFonts w:hint="cs"/>
          <w:color w:val="008000"/>
          <w:rtl/>
        </w:rPr>
        <w:t>مُحَمَّدُ بْنُ عَلِيِّ بْنِ مَحْبُوبٍ عَنِ الْعَبَّاسِ بْنِ مَعْرُوفٍ عَنْ عَلِيِّ بْنِ مَهْزِيَارَ عَنْ فَضَالَةَ بْنِ أَيُّوبَ عَنْ مُوسَى بْنِ بَكْرٍ عَنْ زُرَارَةَ قَالَ: سَمِعْتُ أَبَا جَعْفَرٍ ع يَنْهَى عَنْ لِبَاسِ الْحَرِيرِ لِلرِّجَالِ وَ النِّسَاءِ إِلَّا مَا كَانَ مِنْ حَرِيرٍ مَخْلُوطٍ بِخَزٍّ لَحْمَتُهُ أَوْ سَدَاهُ خَزٌّ أَوْ كَتَّانٌ أَوْ قُطْنٌ وَ إِنَّمَا يُكْرَهُ الْحَرِيرُ الْمَحْضُ لِلرِّجَالِ وَ النِّسَاءِ</w:t>
      </w:r>
      <w:r>
        <w:rPr>
          <w:rStyle w:val="ab"/>
          <w:rtl/>
        </w:rPr>
        <w:footnoteReference w:id="18"/>
      </w:r>
    </w:p>
    <w:p w:rsidR="001766F0" w:rsidRDefault="006545CB" w:rsidP="00EC6A81">
      <w:pPr>
        <w:rPr>
          <w:rtl/>
        </w:rPr>
      </w:pPr>
      <w:r w:rsidRPr="001766F0">
        <w:rPr>
          <w:rFonts w:hint="cs"/>
          <w:b/>
          <w:bCs/>
          <w:rtl/>
        </w:rPr>
        <w:lastRenderedPageBreak/>
        <w:t>دو اشکال در اینجا وجود دارد؛</w:t>
      </w:r>
      <w:r>
        <w:rPr>
          <w:rFonts w:hint="cs"/>
          <w:rtl/>
        </w:rPr>
        <w:t xml:space="preserve"> أول این که نساء نیز در کنار رجال ذکر شده است که نهی در مورد نساء باید بر کراهت حمل شود و وحدت سیاق اقتضا می کند که «ینهی» در مو</w:t>
      </w:r>
      <w:r w:rsidR="001766F0">
        <w:rPr>
          <w:rFonts w:hint="cs"/>
          <w:rtl/>
        </w:rPr>
        <w:t>رد رجال ظهور در حرمت پیدا نکند؛</w:t>
      </w:r>
    </w:p>
    <w:p w:rsidR="00C002ED" w:rsidRDefault="006545CB" w:rsidP="00EC6A81">
      <w:pPr>
        <w:rPr>
          <w:rtl/>
        </w:rPr>
      </w:pPr>
      <w:r>
        <w:rPr>
          <w:rFonts w:hint="cs"/>
          <w:rtl/>
        </w:rPr>
        <w:t>جواب این اشکال موکول به اصول است مثلاً در مثال «اغتسل للجمعة و الجنابة» اگر قرینه داریم غسل جمعه مستحب است دلیل نمی شود که از ظهور اغتسل در وجوب رفع ید کنیم؛ ظهور اطلاقی أمر و نهی در الزامی بودن است و تنها به مقداری که قرینه بر خلاف داریم از آن رفع ید می کنیم.</w:t>
      </w:r>
    </w:p>
    <w:p w:rsidR="00A1001A" w:rsidRDefault="00A1001A" w:rsidP="00EC6A81">
      <w:pPr>
        <w:rPr>
          <w:rFonts w:hint="cs"/>
          <w:rtl/>
        </w:rPr>
      </w:pPr>
      <w:r>
        <w:rPr>
          <w:rFonts w:hint="cs"/>
          <w:rtl/>
        </w:rPr>
        <w:t xml:space="preserve">بله اگر مبنای صاحب کفایه را قائل شویم که صیغه أمر حقیقت در وجوب و صیغه نهی حقیقت در حرمت است در این صورت استعمال لفظ در أکثر از یک معنا لازم می آید یعنی ینهی در نساء در غیر حرمت و در رجال در حرمت استعمال شود و لکن ما این مبنا را قبول نداریم و به نظر ما نهی در مطلق زجر و بازداشتن استعمال می شود و دالّ بر این که نهی به نحو حرمت است دالّ آخر و مقدمات حکمت است و مقدمات حکمت در نهی رجال از لبس حریر تمام است </w:t>
      </w:r>
      <w:r w:rsidR="007A5747">
        <w:rPr>
          <w:rFonts w:hint="cs"/>
          <w:rtl/>
        </w:rPr>
        <w:t>و در نهی نساء از لبس حریر تمام نیست زیرا قرینه بر عدم حرمت داریم</w:t>
      </w:r>
      <w:r w:rsidR="004A7975">
        <w:rPr>
          <w:rFonts w:hint="cs"/>
          <w:rtl/>
        </w:rPr>
        <w:t>.</w:t>
      </w:r>
    </w:p>
    <w:p w:rsidR="004A7975" w:rsidRPr="006F403A" w:rsidRDefault="004A7975" w:rsidP="00EC6A81">
      <w:pPr>
        <w:rPr>
          <w:rtl/>
        </w:rPr>
      </w:pPr>
      <w:r>
        <w:rPr>
          <w:rFonts w:hint="cs"/>
          <w:rtl/>
        </w:rPr>
        <w:t>لذا دلالت آن به نظر ما تمام است و در سند هم موسی بن بکر قرار دارد که به نظر ما چون صفوان از او نقل حدیث می کند ثقه است. و مرحوم خویی وجهی دیگر ذکر کرده است که جلسه بعد بیان خواهیم کرد.</w:t>
      </w:r>
    </w:p>
    <w:sectPr w:rsidR="004A7975" w:rsidRPr="006F403A"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AD" w:rsidRDefault="000A14AD" w:rsidP="008B750B">
      <w:pPr>
        <w:spacing w:line="240" w:lineRule="auto"/>
      </w:pPr>
      <w:r>
        <w:separator/>
      </w:r>
    </w:p>
  </w:endnote>
  <w:endnote w:type="continuationSeparator" w:id="0">
    <w:p w:rsidR="000A14AD" w:rsidRDefault="000A14A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F1238" w:rsidRPr="009F1238">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3379C1" w:rsidP="001B6799">
          <w:pPr>
            <w:pStyle w:val="a6"/>
            <w:bidi w:val="0"/>
            <w:rPr>
              <w:color w:val="808080" w:themeColor="background1" w:themeShade="80"/>
              <w:rtl/>
            </w:rPr>
          </w:pPr>
          <w:bookmarkStart w:id="38" w:name="BokAdres"/>
          <w:bookmarkEnd w:id="38"/>
          <w:r>
            <w:rPr>
              <w:color w:val="808080" w:themeColor="background1" w:themeShade="80"/>
            </w:rPr>
            <w:t>F1ms4_13980117-095_hr1_mfeb.ir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AD" w:rsidRDefault="000A14AD" w:rsidP="008B750B">
      <w:pPr>
        <w:spacing w:line="240" w:lineRule="auto"/>
      </w:pPr>
      <w:r>
        <w:separator/>
      </w:r>
    </w:p>
  </w:footnote>
  <w:footnote w:type="continuationSeparator" w:id="0">
    <w:p w:rsidR="000A14AD" w:rsidRDefault="000A14AD" w:rsidP="008B750B">
      <w:pPr>
        <w:spacing w:line="240" w:lineRule="auto"/>
      </w:pPr>
      <w:r>
        <w:continuationSeparator/>
      </w:r>
    </w:p>
  </w:footnote>
  <w:footnote w:id="1">
    <w:p w:rsidR="00D27127" w:rsidRPr="00D27127" w:rsidRDefault="00D27127" w:rsidP="00D27127">
      <w:pPr>
        <w:pStyle w:val="a9"/>
      </w:pPr>
      <w:r w:rsidRPr="00D27127">
        <w:footnoteRef/>
      </w:r>
      <w:r w:rsidRPr="00D27127">
        <w:rPr>
          <w:rtl/>
        </w:rPr>
        <w:t xml:space="preserve"> </w:t>
      </w:r>
      <w:hyperlink r:id="rId1" w:history="1">
        <w:r w:rsidRPr="00D27127">
          <w:rPr>
            <w:rStyle w:val="ac"/>
            <w:rFonts w:hint="cs"/>
            <w:rtl/>
          </w:rPr>
          <w:t>الکافی،</w:t>
        </w:r>
        <w:r w:rsidRPr="00D27127">
          <w:rPr>
            <w:rStyle w:val="ac"/>
            <w:rtl/>
          </w:rPr>
          <w:t xml:space="preserve"> </w:t>
        </w:r>
        <w:r w:rsidRPr="00D27127">
          <w:rPr>
            <w:rStyle w:val="ac"/>
            <w:rFonts w:hint="cs"/>
            <w:rtl/>
          </w:rPr>
          <w:t>محمد</w:t>
        </w:r>
        <w:r w:rsidRPr="00D27127">
          <w:rPr>
            <w:rStyle w:val="ac"/>
            <w:rtl/>
          </w:rPr>
          <w:t xml:space="preserve"> </w:t>
        </w:r>
        <w:r w:rsidRPr="00D27127">
          <w:rPr>
            <w:rStyle w:val="ac"/>
            <w:rFonts w:hint="cs"/>
            <w:rtl/>
          </w:rPr>
          <w:t>بن</w:t>
        </w:r>
        <w:r w:rsidRPr="00D27127">
          <w:rPr>
            <w:rStyle w:val="ac"/>
            <w:rtl/>
          </w:rPr>
          <w:t xml:space="preserve"> </w:t>
        </w:r>
        <w:r w:rsidRPr="00D27127">
          <w:rPr>
            <w:rStyle w:val="ac"/>
            <w:rFonts w:hint="cs"/>
            <w:rtl/>
          </w:rPr>
          <w:t>یعقوب</w:t>
        </w:r>
        <w:r w:rsidRPr="00D27127">
          <w:rPr>
            <w:rStyle w:val="ac"/>
            <w:rtl/>
          </w:rPr>
          <w:t xml:space="preserve"> </w:t>
        </w:r>
        <w:r w:rsidRPr="00D27127">
          <w:rPr>
            <w:rStyle w:val="ac"/>
            <w:rFonts w:hint="cs"/>
            <w:rtl/>
          </w:rPr>
          <w:t>کلینی،</w:t>
        </w:r>
        <w:r w:rsidRPr="00D27127">
          <w:rPr>
            <w:rStyle w:val="ac"/>
            <w:rtl/>
          </w:rPr>
          <w:t xml:space="preserve"> </w:t>
        </w:r>
        <w:r w:rsidRPr="00D27127">
          <w:rPr>
            <w:rStyle w:val="ac"/>
            <w:rFonts w:hint="cs"/>
            <w:rtl/>
          </w:rPr>
          <w:t>ج</w:t>
        </w:r>
        <w:r w:rsidRPr="00D27127">
          <w:rPr>
            <w:rStyle w:val="ac"/>
            <w:rtl/>
          </w:rPr>
          <w:t>6</w:t>
        </w:r>
        <w:r w:rsidRPr="00D27127">
          <w:rPr>
            <w:rStyle w:val="ac"/>
            <w:rFonts w:hint="cs"/>
            <w:rtl/>
          </w:rPr>
          <w:t>،</w:t>
        </w:r>
        <w:r w:rsidRPr="00D27127">
          <w:rPr>
            <w:rStyle w:val="ac"/>
            <w:rtl/>
          </w:rPr>
          <w:t xml:space="preserve"> </w:t>
        </w:r>
        <w:r w:rsidRPr="00D27127">
          <w:rPr>
            <w:rStyle w:val="ac"/>
            <w:rFonts w:hint="cs"/>
            <w:rtl/>
          </w:rPr>
          <w:t>ص</w:t>
        </w:r>
        <w:r w:rsidRPr="00D27127">
          <w:rPr>
            <w:rStyle w:val="ac"/>
            <w:rtl/>
          </w:rPr>
          <w:t>454.</w:t>
        </w:r>
      </w:hyperlink>
    </w:p>
  </w:footnote>
  <w:footnote w:id="2">
    <w:p w:rsidR="00602C5E" w:rsidRPr="00602C5E" w:rsidRDefault="00602C5E" w:rsidP="00602C5E">
      <w:pPr>
        <w:pStyle w:val="a9"/>
        <w:rPr>
          <w:rtl/>
        </w:rPr>
      </w:pPr>
      <w:r w:rsidRPr="00602C5E">
        <w:footnoteRef/>
      </w:r>
      <w:r w:rsidRPr="00602C5E">
        <w:rPr>
          <w:rtl/>
        </w:rPr>
        <w:t xml:space="preserve"> </w:t>
      </w:r>
      <w:hyperlink r:id="rId2" w:history="1">
        <w:r w:rsidRPr="00602C5E">
          <w:rPr>
            <w:rStyle w:val="ac"/>
            <w:rFonts w:hint="cs"/>
            <w:rtl/>
          </w:rPr>
          <w:t>من</w:t>
        </w:r>
        <w:r w:rsidRPr="00602C5E">
          <w:rPr>
            <w:rStyle w:val="ac"/>
            <w:rtl/>
          </w:rPr>
          <w:t xml:space="preserve"> </w:t>
        </w:r>
        <w:r w:rsidRPr="00602C5E">
          <w:rPr>
            <w:rStyle w:val="ac"/>
            <w:rFonts w:hint="cs"/>
            <w:rtl/>
          </w:rPr>
          <w:t>لا</w:t>
        </w:r>
        <w:r w:rsidRPr="00602C5E">
          <w:rPr>
            <w:rStyle w:val="ac"/>
            <w:rtl/>
          </w:rPr>
          <w:t xml:space="preserve"> </w:t>
        </w:r>
        <w:r w:rsidRPr="00602C5E">
          <w:rPr>
            <w:rStyle w:val="ac"/>
            <w:rFonts w:hint="cs"/>
            <w:rtl/>
          </w:rPr>
          <w:t>یحضره</w:t>
        </w:r>
        <w:r w:rsidRPr="00602C5E">
          <w:rPr>
            <w:rStyle w:val="ac"/>
            <w:rtl/>
          </w:rPr>
          <w:t xml:space="preserve"> </w:t>
        </w:r>
        <w:r w:rsidRPr="00602C5E">
          <w:rPr>
            <w:rStyle w:val="ac"/>
            <w:rFonts w:hint="cs"/>
            <w:rtl/>
          </w:rPr>
          <w:t>الفقیه،</w:t>
        </w:r>
        <w:r w:rsidRPr="00602C5E">
          <w:rPr>
            <w:rStyle w:val="ac"/>
            <w:rtl/>
          </w:rPr>
          <w:t xml:space="preserve"> </w:t>
        </w:r>
        <w:r w:rsidRPr="00602C5E">
          <w:rPr>
            <w:rStyle w:val="ac"/>
            <w:rFonts w:hint="cs"/>
            <w:rtl/>
          </w:rPr>
          <w:t>شیخ</w:t>
        </w:r>
        <w:r w:rsidRPr="00602C5E">
          <w:rPr>
            <w:rStyle w:val="ac"/>
            <w:rtl/>
          </w:rPr>
          <w:t xml:space="preserve"> </w:t>
        </w:r>
        <w:r w:rsidRPr="00602C5E">
          <w:rPr>
            <w:rStyle w:val="ac"/>
            <w:rFonts w:hint="cs"/>
            <w:rtl/>
          </w:rPr>
          <w:t>صدوق،</w:t>
        </w:r>
        <w:r w:rsidRPr="00602C5E">
          <w:rPr>
            <w:rStyle w:val="ac"/>
            <w:rtl/>
          </w:rPr>
          <w:t xml:space="preserve"> </w:t>
        </w:r>
        <w:r w:rsidRPr="00602C5E">
          <w:rPr>
            <w:rStyle w:val="ac"/>
            <w:rFonts w:hint="cs"/>
            <w:rtl/>
          </w:rPr>
          <w:t>ج</w:t>
        </w:r>
        <w:r w:rsidRPr="00602C5E">
          <w:rPr>
            <w:rStyle w:val="ac"/>
            <w:rtl/>
          </w:rPr>
          <w:t>1</w:t>
        </w:r>
        <w:r w:rsidRPr="00602C5E">
          <w:rPr>
            <w:rStyle w:val="ac"/>
            <w:rFonts w:hint="cs"/>
            <w:rtl/>
          </w:rPr>
          <w:t>،</w:t>
        </w:r>
        <w:r w:rsidRPr="00602C5E">
          <w:rPr>
            <w:rStyle w:val="ac"/>
            <w:rtl/>
          </w:rPr>
          <w:t xml:space="preserve"> </w:t>
        </w:r>
        <w:r w:rsidRPr="00602C5E">
          <w:rPr>
            <w:rStyle w:val="ac"/>
            <w:rFonts w:hint="cs"/>
            <w:rtl/>
          </w:rPr>
          <w:t>ص</w:t>
        </w:r>
        <w:r w:rsidRPr="00602C5E">
          <w:rPr>
            <w:rStyle w:val="ac"/>
            <w:rtl/>
          </w:rPr>
          <w:t>253.</w:t>
        </w:r>
      </w:hyperlink>
    </w:p>
  </w:footnote>
  <w:footnote w:id="3">
    <w:p w:rsidR="007B6C8B" w:rsidRDefault="007B6C8B" w:rsidP="00914A7D">
      <w:pPr>
        <w:pStyle w:val="a9"/>
      </w:pPr>
      <w:r>
        <w:rPr>
          <w:rStyle w:val="ab"/>
        </w:rPr>
        <w:footnoteRef/>
      </w:r>
      <w:r>
        <w:rPr>
          <w:rtl/>
        </w:rPr>
        <w:t xml:space="preserve"> </w:t>
      </w:r>
      <w:r w:rsidR="00914A7D" w:rsidRPr="00914A7D">
        <w:rPr>
          <w:rFonts w:hint="cs"/>
          <w:rtl/>
        </w:rPr>
        <w:t>تفسير القمي، ج‏1، ص: 4</w:t>
      </w:r>
    </w:p>
  </w:footnote>
  <w:footnote w:id="4">
    <w:p w:rsidR="008153E7" w:rsidRDefault="008153E7" w:rsidP="008153E7">
      <w:pPr>
        <w:pStyle w:val="a9"/>
        <w:rPr>
          <w:rtl/>
        </w:rPr>
      </w:pPr>
      <w:r>
        <w:rPr>
          <w:rStyle w:val="ab"/>
        </w:rPr>
        <w:footnoteRef/>
      </w:r>
      <w:r>
        <w:rPr>
          <w:rtl/>
        </w:rPr>
        <w:t xml:space="preserve"> </w:t>
      </w:r>
      <w:r w:rsidRPr="008153E7">
        <w:rPr>
          <w:rFonts w:hint="cs"/>
          <w:rtl/>
        </w:rPr>
        <w:t>تفسير القمي، ج‏1، ص: 27</w:t>
      </w:r>
    </w:p>
  </w:footnote>
  <w:footnote w:id="5">
    <w:p w:rsidR="00B51A92" w:rsidRDefault="00B51A92" w:rsidP="00B51A92">
      <w:pPr>
        <w:pStyle w:val="a9"/>
        <w:rPr>
          <w:rtl/>
        </w:rPr>
      </w:pPr>
      <w:r>
        <w:rPr>
          <w:rStyle w:val="ab"/>
        </w:rPr>
        <w:footnoteRef/>
      </w:r>
      <w:r>
        <w:rPr>
          <w:rtl/>
        </w:rPr>
        <w:t xml:space="preserve"> </w:t>
      </w:r>
      <w:r w:rsidRPr="00B51A92">
        <w:rPr>
          <w:rFonts w:hint="cs"/>
          <w:rtl/>
        </w:rPr>
        <w:t>الرد على أصحاب العدد - جوابات أهل الموصل، ص: 25‌</w:t>
      </w:r>
    </w:p>
  </w:footnote>
  <w:footnote w:id="6">
    <w:p w:rsidR="00B51A92" w:rsidRDefault="00B51A92" w:rsidP="00B51A92">
      <w:pPr>
        <w:pStyle w:val="a9"/>
      </w:pPr>
      <w:r>
        <w:rPr>
          <w:rStyle w:val="ab"/>
        </w:rPr>
        <w:footnoteRef/>
      </w:r>
      <w:r>
        <w:rPr>
          <w:rtl/>
        </w:rPr>
        <w:t xml:space="preserve"> </w:t>
      </w:r>
      <w:r w:rsidRPr="00B51A92">
        <w:rPr>
          <w:rFonts w:hint="cs"/>
          <w:rtl/>
        </w:rPr>
        <w:t>الرد على أصحاب العدد - جوابات أهل الموصل، ص: 30‌</w:t>
      </w:r>
    </w:p>
  </w:footnote>
  <w:footnote w:id="7">
    <w:p w:rsidR="00F766B1" w:rsidRDefault="00F766B1" w:rsidP="00F766B1">
      <w:pPr>
        <w:pStyle w:val="a9"/>
      </w:pPr>
      <w:r>
        <w:rPr>
          <w:rStyle w:val="ab"/>
        </w:rPr>
        <w:footnoteRef/>
      </w:r>
      <w:r>
        <w:rPr>
          <w:rtl/>
        </w:rPr>
        <w:t xml:space="preserve"> </w:t>
      </w:r>
      <w:r w:rsidRPr="00F766B1">
        <w:rPr>
          <w:rFonts w:hint="cs"/>
          <w:rtl/>
        </w:rPr>
        <w:t>الرد على أصحاب العدد - جوابات أهل الموصل، ص: 20‌</w:t>
      </w:r>
    </w:p>
  </w:footnote>
  <w:footnote w:id="8">
    <w:p w:rsidR="001A6F6A" w:rsidRDefault="001A6F6A" w:rsidP="001A6F6A">
      <w:pPr>
        <w:pStyle w:val="a9"/>
      </w:pPr>
      <w:r>
        <w:rPr>
          <w:rStyle w:val="ab"/>
        </w:rPr>
        <w:footnoteRef/>
      </w:r>
      <w:r>
        <w:rPr>
          <w:rtl/>
        </w:rPr>
        <w:t xml:space="preserve"> </w:t>
      </w:r>
      <w:r w:rsidRPr="001A6F6A">
        <w:rPr>
          <w:rFonts w:hint="cs"/>
          <w:rtl/>
        </w:rPr>
        <w:t>قرب الإسناد (ط - الحديثة)، ص: 71‌</w:t>
      </w:r>
    </w:p>
  </w:footnote>
  <w:footnote w:id="9">
    <w:p w:rsidR="00466582" w:rsidRDefault="00466582" w:rsidP="00466582">
      <w:pPr>
        <w:pStyle w:val="a9"/>
      </w:pPr>
      <w:r>
        <w:rPr>
          <w:rStyle w:val="ab"/>
        </w:rPr>
        <w:footnoteRef/>
      </w:r>
      <w:r>
        <w:rPr>
          <w:rtl/>
        </w:rPr>
        <w:t xml:space="preserve"> </w:t>
      </w:r>
      <w:r w:rsidRPr="00466582">
        <w:rPr>
          <w:rFonts w:hint="cs"/>
          <w:rtl/>
        </w:rPr>
        <w:t>الصحاح - تاج اللغة و صحاح العربية، ج‌6، ص: 2353‌</w:t>
      </w:r>
    </w:p>
  </w:footnote>
  <w:footnote w:id="10">
    <w:p w:rsidR="00D41249" w:rsidRDefault="00D41249" w:rsidP="00D41249">
      <w:pPr>
        <w:pStyle w:val="a9"/>
      </w:pPr>
      <w:r>
        <w:rPr>
          <w:rStyle w:val="ab"/>
        </w:rPr>
        <w:footnoteRef/>
      </w:r>
      <w:r>
        <w:rPr>
          <w:rtl/>
        </w:rPr>
        <w:t xml:space="preserve"> </w:t>
      </w:r>
      <w:r w:rsidRPr="00D41249">
        <w:rPr>
          <w:rFonts w:hint="cs"/>
          <w:rtl/>
        </w:rPr>
        <w:t>قرب الإسناد (ط - الحديثة)، ص: 282‌</w:t>
      </w:r>
    </w:p>
  </w:footnote>
  <w:footnote w:id="11">
    <w:p w:rsidR="005D4111" w:rsidRPr="005D4111" w:rsidRDefault="005D4111" w:rsidP="005D4111">
      <w:pPr>
        <w:pStyle w:val="a9"/>
        <w:rPr>
          <w:rtl/>
        </w:rPr>
      </w:pPr>
      <w:r w:rsidRPr="005D4111">
        <w:footnoteRef/>
      </w:r>
      <w:r w:rsidRPr="005D4111">
        <w:rPr>
          <w:rtl/>
        </w:rPr>
        <w:t xml:space="preserve"> </w:t>
      </w:r>
      <w:hyperlink r:id="rId3" w:history="1">
        <w:r w:rsidRPr="005D4111">
          <w:rPr>
            <w:rStyle w:val="ac"/>
            <w:rFonts w:hint="cs"/>
            <w:rtl/>
          </w:rPr>
          <w:t>الکافی،</w:t>
        </w:r>
        <w:r w:rsidRPr="005D4111">
          <w:rPr>
            <w:rStyle w:val="ac"/>
            <w:rtl/>
          </w:rPr>
          <w:t xml:space="preserve"> </w:t>
        </w:r>
        <w:r w:rsidRPr="005D4111">
          <w:rPr>
            <w:rStyle w:val="ac"/>
            <w:rFonts w:hint="cs"/>
            <w:rtl/>
          </w:rPr>
          <w:t>محمد</w:t>
        </w:r>
        <w:r w:rsidRPr="005D4111">
          <w:rPr>
            <w:rStyle w:val="ac"/>
            <w:rtl/>
          </w:rPr>
          <w:t xml:space="preserve"> </w:t>
        </w:r>
        <w:r w:rsidRPr="005D4111">
          <w:rPr>
            <w:rStyle w:val="ac"/>
            <w:rFonts w:hint="cs"/>
            <w:rtl/>
          </w:rPr>
          <w:t>بن</w:t>
        </w:r>
        <w:r w:rsidRPr="005D4111">
          <w:rPr>
            <w:rStyle w:val="ac"/>
            <w:rtl/>
          </w:rPr>
          <w:t xml:space="preserve"> </w:t>
        </w:r>
        <w:r w:rsidRPr="005D4111">
          <w:rPr>
            <w:rStyle w:val="ac"/>
            <w:rFonts w:hint="cs"/>
            <w:rtl/>
          </w:rPr>
          <w:t>یعقوب</w:t>
        </w:r>
        <w:r w:rsidRPr="005D4111">
          <w:rPr>
            <w:rStyle w:val="ac"/>
            <w:rtl/>
          </w:rPr>
          <w:t xml:space="preserve"> </w:t>
        </w:r>
        <w:r w:rsidRPr="005D4111">
          <w:rPr>
            <w:rStyle w:val="ac"/>
            <w:rFonts w:hint="cs"/>
            <w:rtl/>
          </w:rPr>
          <w:t>کلینی،</w:t>
        </w:r>
        <w:r w:rsidRPr="005D4111">
          <w:rPr>
            <w:rStyle w:val="ac"/>
            <w:rtl/>
          </w:rPr>
          <w:t xml:space="preserve"> </w:t>
        </w:r>
        <w:r w:rsidRPr="005D4111">
          <w:rPr>
            <w:rStyle w:val="ac"/>
            <w:rFonts w:hint="cs"/>
            <w:rtl/>
          </w:rPr>
          <w:t>ج</w:t>
        </w:r>
        <w:r w:rsidRPr="005D4111">
          <w:rPr>
            <w:rStyle w:val="ac"/>
            <w:rtl/>
          </w:rPr>
          <w:t>6</w:t>
        </w:r>
        <w:r w:rsidRPr="005D4111">
          <w:rPr>
            <w:rStyle w:val="ac"/>
            <w:rFonts w:hint="cs"/>
            <w:rtl/>
          </w:rPr>
          <w:t>،</w:t>
        </w:r>
        <w:r w:rsidRPr="005D4111">
          <w:rPr>
            <w:rStyle w:val="ac"/>
            <w:rtl/>
          </w:rPr>
          <w:t xml:space="preserve"> </w:t>
        </w:r>
        <w:r w:rsidRPr="005D4111">
          <w:rPr>
            <w:rStyle w:val="ac"/>
            <w:rFonts w:hint="cs"/>
            <w:rtl/>
          </w:rPr>
          <w:t>ص</w:t>
        </w:r>
        <w:r w:rsidRPr="005D4111">
          <w:rPr>
            <w:rStyle w:val="ac"/>
            <w:rtl/>
          </w:rPr>
          <w:t>453.</w:t>
        </w:r>
      </w:hyperlink>
    </w:p>
  </w:footnote>
  <w:footnote w:id="12">
    <w:p w:rsidR="00AF3043" w:rsidRPr="00AF3043" w:rsidRDefault="00AF3043" w:rsidP="00AF3043">
      <w:pPr>
        <w:pStyle w:val="a9"/>
        <w:rPr>
          <w:rtl/>
        </w:rPr>
      </w:pPr>
      <w:r w:rsidRPr="00AF3043">
        <w:footnoteRef/>
      </w:r>
      <w:r w:rsidRPr="00AF3043">
        <w:rPr>
          <w:rtl/>
        </w:rPr>
        <w:t xml:space="preserve"> </w:t>
      </w:r>
      <w:hyperlink r:id="rId4" w:history="1">
        <w:r w:rsidRPr="00AF3043">
          <w:rPr>
            <w:rStyle w:val="ac"/>
            <w:rFonts w:hint="cs"/>
            <w:rtl/>
          </w:rPr>
          <w:t>الکافی،</w:t>
        </w:r>
        <w:r w:rsidRPr="00AF3043">
          <w:rPr>
            <w:rStyle w:val="ac"/>
            <w:rtl/>
          </w:rPr>
          <w:t xml:space="preserve"> </w:t>
        </w:r>
        <w:r w:rsidRPr="00AF3043">
          <w:rPr>
            <w:rStyle w:val="ac"/>
            <w:rFonts w:hint="cs"/>
            <w:rtl/>
          </w:rPr>
          <w:t>محمد</w:t>
        </w:r>
        <w:r w:rsidRPr="00AF3043">
          <w:rPr>
            <w:rStyle w:val="ac"/>
            <w:rtl/>
          </w:rPr>
          <w:t xml:space="preserve"> </w:t>
        </w:r>
        <w:r w:rsidRPr="00AF3043">
          <w:rPr>
            <w:rStyle w:val="ac"/>
            <w:rFonts w:hint="cs"/>
            <w:rtl/>
          </w:rPr>
          <w:t>بن</w:t>
        </w:r>
        <w:r w:rsidRPr="00AF3043">
          <w:rPr>
            <w:rStyle w:val="ac"/>
            <w:rtl/>
          </w:rPr>
          <w:t xml:space="preserve"> </w:t>
        </w:r>
        <w:r w:rsidRPr="00AF3043">
          <w:rPr>
            <w:rStyle w:val="ac"/>
            <w:rFonts w:hint="cs"/>
            <w:rtl/>
          </w:rPr>
          <w:t>یعقوب</w:t>
        </w:r>
        <w:r w:rsidRPr="00AF3043">
          <w:rPr>
            <w:rStyle w:val="ac"/>
            <w:rtl/>
          </w:rPr>
          <w:t xml:space="preserve"> </w:t>
        </w:r>
        <w:r w:rsidRPr="00AF3043">
          <w:rPr>
            <w:rStyle w:val="ac"/>
            <w:rFonts w:hint="cs"/>
            <w:rtl/>
          </w:rPr>
          <w:t>کلینی،</w:t>
        </w:r>
        <w:r w:rsidRPr="00AF3043">
          <w:rPr>
            <w:rStyle w:val="ac"/>
            <w:rtl/>
          </w:rPr>
          <w:t xml:space="preserve"> </w:t>
        </w:r>
        <w:r w:rsidRPr="00AF3043">
          <w:rPr>
            <w:rStyle w:val="ac"/>
            <w:rFonts w:hint="cs"/>
            <w:rtl/>
          </w:rPr>
          <w:t>ج</w:t>
        </w:r>
        <w:r w:rsidRPr="00AF3043">
          <w:rPr>
            <w:rStyle w:val="ac"/>
            <w:rtl/>
          </w:rPr>
          <w:t>6</w:t>
        </w:r>
        <w:r w:rsidRPr="00AF3043">
          <w:rPr>
            <w:rStyle w:val="ac"/>
            <w:rFonts w:hint="cs"/>
            <w:rtl/>
          </w:rPr>
          <w:t>،</w:t>
        </w:r>
        <w:r w:rsidRPr="00AF3043">
          <w:rPr>
            <w:rStyle w:val="ac"/>
            <w:rtl/>
          </w:rPr>
          <w:t xml:space="preserve"> </w:t>
        </w:r>
        <w:r w:rsidRPr="00AF3043">
          <w:rPr>
            <w:rStyle w:val="ac"/>
            <w:rFonts w:hint="cs"/>
            <w:rtl/>
          </w:rPr>
          <w:t>ص</w:t>
        </w:r>
        <w:r w:rsidRPr="00AF3043">
          <w:rPr>
            <w:rStyle w:val="ac"/>
            <w:rtl/>
          </w:rPr>
          <w:t>453.</w:t>
        </w:r>
      </w:hyperlink>
    </w:p>
  </w:footnote>
  <w:footnote w:id="13">
    <w:p w:rsidR="006F403A" w:rsidRPr="006F403A" w:rsidRDefault="006F403A" w:rsidP="006F403A">
      <w:pPr>
        <w:pStyle w:val="a9"/>
      </w:pPr>
      <w:r w:rsidRPr="006F403A">
        <w:footnoteRef/>
      </w:r>
      <w:r w:rsidRPr="006F403A">
        <w:rPr>
          <w:rtl/>
        </w:rPr>
        <w:t xml:space="preserve"> </w:t>
      </w:r>
      <w:hyperlink r:id="rId5" w:history="1">
        <w:r w:rsidRPr="006F403A">
          <w:rPr>
            <w:rStyle w:val="ac"/>
            <w:rFonts w:hint="cs"/>
            <w:rtl/>
          </w:rPr>
          <w:t>الکافی،</w:t>
        </w:r>
        <w:r w:rsidRPr="006F403A">
          <w:rPr>
            <w:rStyle w:val="ac"/>
            <w:rtl/>
          </w:rPr>
          <w:t xml:space="preserve"> </w:t>
        </w:r>
        <w:r w:rsidRPr="006F403A">
          <w:rPr>
            <w:rStyle w:val="ac"/>
            <w:rFonts w:hint="cs"/>
            <w:rtl/>
          </w:rPr>
          <w:t>محمد</w:t>
        </w:r>
        <w:r w:rsidRPr="006F403A">
          <w:rPr>
            <w:rStyle w:val="ac"/>
            <w:rtl/>
          </w:rPr>
          <w:t xml:space="preserve"> </w:t>
        </w:r>
        <w:r w:rsidRPr="006F403A">
          <w:rPr>
            <w:rStyle w:val="ac"/>
            <w:rFonts w:hint="cs"/>
            <w:rtl/>
          </w:rPr>
          <w:t>بن</w:t>
        </w:r>
        <w:r w:rsidRPr="006F403A">
          <w:rPr>
            <w:rStyle w:val="ac"/>
            <w:rtl/>
          </w:rPr>
          <w:t xml:space="preserve"> </w:t>
        </w:r>
        <w:r w:rsidRPr="006F403A">
          <w:rPr>
            <w:rStyle w:val="ac"/>
            <w:rFonts w:hint="cs"/>
            <w:rtl/>
          </w:rPr>
          <w:t>یعقوب</w:t>
        </w:r>
        <w:r w:rsidRPr="006F403A">
          <w:rPr>
            <w:rStyle w:val="ac"/>
            <w:rtl/>
          </w:rPr>
          <w:t xml:space="preserve"> </w:t>
        </w:r>
        <w:r w:rsidRPr="006F403A">
          <w:rPr>
            <w:rStyle w:val="ac"/>
            <w:rFonts w:hint="cs"/>
            <w:rtl/>
          </w:rPr>
          <w:t>کلینی،</w:t>
        </w:r>
        <w:r w:rsidRPr="006F403A">
          <w:rPr>
            <w:rStyle w:val="ac"/>
            <w:rtl/>
          </w:rPr>
          <w:t xml:space="preserve"> </w:t>
        </w:r>
        <w:r w:rsidRPr="006F403A">
          <w:rPr>
            <w:rStyle w:val="ac"/>
            <w:rFonts w:hint="cs"/>
            <w:rtl/>
          </w:rPr>
          <w:t>ج</w:t>
        </w:r>
        <w:r w:rsidRPr="006F403A">
          <w:rPr>
            <w:rStyle w:val="ac"/>
            <w:rtl/>
          </w:rPr>
          <w:t>6</w:t>
        </w:r>
        <w:r w:rsidRPr="006F403A">
          <w:rPr>
            <w:rStyle w:val="ac"/>
            <w:rFonts w:hint="cs"/>
            <w:rtl/>
          </w:rPr>
          <w:t>،</w:t>
        </w:r>
        <w:r w:rsidRPr="006F403A">
          <w:rPr>
            <w:rStyle w:val="ac"/>
            <w:rtl/>
          </w:rPr>
          <w:t xml:space="preserve"> </w:t>
        </w:r>
        <w:r w:rsidRPr="006F403A">
          <w:rPr>
            <w:rStyle w:val="ac"/>
            <w:rFonts w:hint="cs"/>
            <w:rtl/>
          </w:rPr>
          <w:t>ص</w:t>
        </w:r>
        <w:r w:rsidRPr="006F403A">
          <w:rPr>
            <w:rStyle w:val="ac"/>
            <w:rtl/>
          </w:rPr>
          <w:t>455.</w:t>
        </w:r>
      </w:hyperlink>
    </w:p>
  </w:footnote>
  <w:footnote w:id="14">
    <w:p w:rsidR="006F2EE4" w:rsidRPr="006F2EE4" w:rsidRDefault="006F2EE4" w:rsidP="006F2EE4">
      <w:pPr>
        <w:pStyle w:val="a9"/>
        <w:rPr>
          <w:rFonts w:hint="cs"/>
          <w:rtl/>
        </w:rPr>
      </w:pPr>
      <w:r w:rsidRPr="006F2EE4">
        <w:footnoteRef/>
      </w:r>
      <w:r w:rsidRPr="006F2EE4">
        <w:rPr>
          <w:rtl/>
        </w:rPr>
        <w:t xml:space="preserve"> </w:t>
      </w:r>
      <w:hyperlink r:id="rId6" w:history="1">
        <w:r w:rsidRPr="006F2EE4">
          <w:rPr>
            <w:rStyle w:val="ac"/>
            <w:rFonts w:hint="cs"/>
            <w:rtl/>
          </w:rPr>
          <w:t>استبصار،</w:t>
        </w:r>
        <w:r w:rsidRPr="006F2EE4">
          <w:rPr>
            <w:rStyle w:val="ac"/>
            <w:rtl/>
          </w:rPr>
          <w:t xml:space="preserve"> </w:t>
        </w:r>
        <w:r w:rsidRPr="006F2EE4">
          <w:rPr>
            <w:rStyle w:val="ac"/>
            <w:rFonts w:hint="cs"/>
            <w:rtl/>
          </w:rPr>
          <w:t>شیخ</w:t>
        </w:r>
        <w:r w:rsidRPr="006F2EE4">
          <w:rPr>
            <w:rStyle w:val="ac"/>
            <w:rtl/>
          </w:rPr>
          <w:t xml:space="preserve"> </w:t>
        </w:r>
        <w:r w:rsidRPr="006F2EE4">
          <w:rPr>
            <w:rStyle w:val="ac"/>
            <w:rFonts w:hint="cs"/>
            <w:rtl/>
          </w:rPr>
          <w:t>طوسی،</w:t>
        </w:r>
        <w:r w:rsidRPr="006F2EE4">
          <w:rPr>
            <w:rStyle w:val="ac"/>
            <w:rtl/>
          </w:rPr>
          <w:t xml:space="preserve"> </w:t>
        </w:r>
        <w:r w:rsidRPr="006F2EE4">
          <w:rPr>
            <w:rStyle w:val="ac"/>
            <w:rFonts w:hint="cs"/>
            <w:rtl/>
          </w:rPr>
          <w:t>ج</w:t>
        </w:r>
        <w:r w:rsidRPr="006F2EE4">
          <w:rPr>
            <w:rStyle w:val="ac"/>
            <w:rtl/>
          </w:rPr>
          <w:t>2</w:t>
        </w:r>
        <w:r w:rsidRPr="006F2EE4">
          <w:rPr>
            <w:rStyle w:val="ac"/>
            <w:rFonts w:hint="cs"/>
            <w:rtl/>
          </w:rPr>
          <w:t>،</w:t>
        </w:r>
        <w:r w:rsidRPr="006F2EE4">
          <w:rPr>
            <w:rStyle w:val="ac"/>
            <w:rtl/>
          </w:rPr>
          <w:t xml:space="preserve"> </w:t>
        </w:r>
        <w:r w:rsidRPr="006F2EE4">
          <w:rPr>
            <w:rStyle w:val="ac"/>
            <w:rFonts w:hint="cs"/>
            <w:rtl/>
          </w:rPr>
          <w:t>ص</w:t>
        </w:r>
        <w:r w:rsidRPr="006F2EE4">
          <w:rPr>
            <w:rStyle w:val="ac"/>
            <w:rtl/>
          </w:rPr>
          <w:t>61.</w:t>
        </w:r>
      </w:hyperlink>
    </w:p>
  </w:footnote>
  <w:footnote w:id="15">
    <w:p w:rsidR="00EC6A81" w:rsidRPr="00EC6A81" w:rsidRDefault="00EC6A81" w:rsidP="00EC6A81">
      <w:pPr>
        <w:pStyle w:val="a9"/>
      </w:pPr>
      <w:r w:rsidRPr="00EC6A81">
        <w:footnoteRef/>
      </w:r>
      <w:r w:rsidRPr="00EC6A81">
        <w:rPr>
          <w:rtl/>
        </w:rPr>
        <w:t xml:space="preserve"> </w:t>
      </w:r>
      <w:hyperlink r:id="rId7" w:history="1">
        <w:r w:rsidRPr="00EC6A81">
          <w:rPr>
            <w:rStyle w:val="ac"/>
            <w:rFonts w:hint="cs"/>
            <w:rtl/>
          </w:rPr>
          <w:t>تهذیب</w:t>
        </w:r>
        <w:r w:rsidRPr="00EC6A81">
          <w:rPr>
            <w:rStyle w:val="ac"/>
            <w:rtl/>
          </w:rPr>
          <w:t xml:space="preserve"> </w:t>
        </w:r>
        <w:r w:rsidRPr="00EC6A81">
          <w:rPr>
            <w:rStyle w:val="ac"/>
            <w:rFonts w:hint="cs"/>
            <w:rtl/>
          </w:rPr>
          <w:t>الاحکام،</w:t>
        </w:r>
        <w:r w:rsidRPr="00EC6A81">
          <w:rPr>
            <w:rStyle w:val="ac"/>
            <w:rtl/>
          </w:rPr>
          <w:t xml:space="preserve"> </w:t>
        </w:r>
        <w:r w:rsidRPr="00EC6A81">
          <w:rPr>
            <w:rStyle w:val="ac"/>
            <w:rFonts w:hint="cs"/>
            <w:rtl/>
          </w:rPr>
          <w:t>شیخ</w:t>
        </w:r>
        <w:r w:rsidRPr="00EC6A81">
          <w:rPr>
            <w:rStyle w:val="ac"/>
            <w:rtl/>
          </w:rPr>
          <w:t xml:space="preserve"> </w:t>
        </w:r>
        <w:r w:rsidRPr="00EC6A81">
          <w:rPr>
            <w:rStyle w:val="ac"/>
            <w:rFonts w:hint="cs"/>
            <w:rtl/>
          </w:rPr>
          <w:t>طوسی،</w:t>
        </w:r>
        <w:r w:rsidRPr="00EC6A81">
          <w:rPr>
            <w:rStyle w:val="ac"/>
            <w:rtl/>
          </w:rPr>
          <w:t xml:space="preserve"> </w:t>
        </w:r>
        <w:r w:rsidRPr="00EC6A81">
          <w:rPr>
            <w:rStyle w:val="ac"/>
            <w:rFonts w:hint="cs"/>
            <w:rtl/>
          </w:rPr>
          <w:t>ج</w:t>
        </w:r>
        <w:r w:rsidRPr="00EC6A81">
          <w:rPr>
            <w:rStyle w:val="ac"/>
            <w:rtl/>
          </w:rPr>
          <w:t>2</w:t>
        </w:r>
        <w:r w:rsidRPr="00EC6A81">
          <w:rPr>
            <w:rStyle w:val="ac"/>
            <w:rFonts w:hint="cs"/>
            <w:rtl/>
          </w:rPr>
          <w:t>،</w:t>
        </w:r>
        <w:r w:rsidRPr="00EC6A81">
          <w:rPr>
            <w:rStyle w:val="ac"/>
            <w:rtl/>
          </w:rPr>
          <w:t xml:space="preserve"> </w:t>
        </w:r>
        <w:r w:rsidRPr="00EC6A81">
          <w:rPr>
            <w:rStyle w:val="ac"/>
            <w:rFonts w:hint="cs"/>
            <w:rtl/>
          </w:rPr>
          <w:t>ص</w:t>
        </w:r>
        <w:r w:rsidRPr="00EC6A81">
          <w:rPr>
            <w:rStyle w:val="ac"/>
            <w:rtl/>
          </w:rPr>
          <w:t>209.</w:t>
        </w:r>
      </w:hyperlink>
    </w:p>
  </w:footnote>
  <w:footnote w:id="16">
    <w:p w:rsidR="005B4166" w:rsidRPr="005B4166" w:rsidRDefault="005B4166" w:rsidP="005B4166">
      <w:pPr>
        <w:pStyle w:val="a9"/>
      </w:pPr>
      <w:r w:rsidRPr="005B4166">
        <w:footnoteRef/>
      </w:r>
      <w:r w:rsidRPr="005B4166">
        <w:rPr>
          <w:rtl/>
        </w:rPr>
        <w:t xml:space="preserve"> </w:t>
      </w:r>
      <w:hyperlink r:id="rId8" w:history="1">
        <w:r w:rsidRPr="005B4166">
          <w:rPr>
            <w:rStyle w:val="ac"/>
            <w:rFonts w:hint="cs"/>
            <w:rtl/>
          </w:rPr>
          <w:t>الکافی،</w:t>
        </w:r>
        <w:r w:rsidRPr="005B4166">
          <w:rPr>
            <w:rStyle w:val="ac"/>
            <w:rtl/>
          </w:rPr>
          <w:t xml:space="preserve"> </w:t>
        </w:r>
        <w:r w:rsidRPr="005B4166">
          <w:rPr>
            <w:rStyle w:val="ac"/>
            <w:rFonts w:hint="cs"/>
            <w:rtl/>
          </w:rPr>
          <w:t>محمد</w:t>
        </w:r>
        <w:r w:rsidRPr="005B4166">
          <w:rPr>
            <w:rStyle w:val="ac"/>
            <w:rtl/>
          </w:rPr>
          <w:t xml:space="preserve"> </w:t>
        </w:r>
        <w:r w:rsidRPr="005B4166">
          <w:rPr>
            <w:rStyle w:val="ac"/>
            <w:rFonts w:hint="cs"/>
            <w:rtl/>
          </w:rPr>
          <w:t>بن</w:t>
        </w:r>
        <w:r w:rsidRPr="005B4166">
          <w:rPr>
            <w:rStyle w:val="ac"/>
            <w:rtl/>
          </w:rPr>
          <w:t xml:space="preserve"> </w:t>
        </w:r>
        <w:r w:rsidRPr="005B4166">
          <w:rPr>
            <w:rStyle w:val="ac"/>
            <w:rFonts w:hint="cs"/>
            <w:rtl/>
          </w:rPr>
          <w:t>یعقوب</w:t>
        </w:r>
        <w:r w:rsidRPr="005B4166">
          <w:rPr>
            <w:rStyle w:val="ac"/>
            <w:rtl/>
          </w:rPr>
          <w:t xml:space="preserve"> </w:t>
        </w:r>
        <w:r w:rsidRPr="005B4166">
          <w:rPr>
            <w:rStyle w:val="ac"/>
            <w:rFonts w:hint="cs"/>
            <w:rtl/>
          </w:rPr>
          <w:t>کلینی،</w:t>
        </w:r>
        <w:r w:rsidRPr="005B4166">
          <w:rPr>
            <w:rStyle w:val="ac"/>
            <w:rtl/>
          </w:rPr>
          <w:t xml:space="preserve"> </w:t>
        </w:r>
        <w:r w:rsidRPr="005B4166">
          <w:rPr>
            <w:rStyle w:val="ac"/>
            <w:rFonts w:hint="cs"/>
            <w:rtl/>
          </w:rPr>
          <w:t>ج</w:t>
        </w:r>
        <w:r w:rsidRPr="005B4166">
          <w:rPr>
            <w:rStyle w:val="ac"/>
            <w:rtl/>
          </w:rPr>
          <w:t>5</w:t>
        </w:r>
        <w:r w:rsidRPr="005B4166">
          <w:rPr>
            <w:rStyle w:val="ac"/>
            <w:rFonts w:hint="cs"/>
            <w:rtl/>
          </w:rPr>
          <w:t>،</w:t>
        </w:r>
        <w:r w:rsidRPr="005B4166">
          <w:rPr>
            <w:rStyle w:val="ac"/>
            <w:rtl/>
          </w:rPr>
          <w:t xml:space="preserve"> </w:t>
        </w:r>
        <w:r w:rsidRPr="005B4166">
          <w:rPr>
            <w:rStyle w:val="ac"/>
            <w:rFonts w:hint="cs"/>
            <w:rtl/>
          </w:rPr>
          <w:t>ص</w:t>
        </w:r>
        <w:r w:rsidRPr="005B4166">
          <w:rPr>
            <w:rStyle w:val="ac"/>
            <w:rtl/>
          </w:rPr>
          <w:t>188.</w:t>
        </w:r>
      </w:hyperlink>
    </w:p>
  </w:footnote>
  <w:footnote w:id="17">
    <w:p w:rsidR="000B03CD" w:rsidRPr="000B03CD" w:rsidRDefault="000B03CD" w:rsidP="000B03CD">
      <w:pPr>
        <w:pStyle w:val="a9"/>
        <w:rPr>
          <w:rFonts w:hint="cs"/>
        </w:rPr>
      </w:pPr>
      <w:r w:rsidRPr="000B03CD">
        <w:footnoteRef/>
      </w:r>
      <w:r w:rsidRPr="000B03CD">
        <w:rPr>
          <w:rtl/>
        </w:rPr>
        <w:t xml:space="preserve"> </w:t>
      </w:r>
      <w:hyperlink r:id="rId9" w:history="1">
        <w:r w:rsidRPr="000B03CD">
          <w:rPr>
            <w:rStyle w:val="ac"/>
            <w:rFonts w:hint="cs"/>
            <w:rtl/>
          </w:rPr>
          <w:t>الکافی،</w:t>
        </w:r>
        <w:r w:rsidRPr="000B03CD">
          <w:rPr>
            <w:rStyle w:val="ac"/>
            <w:rtl/>
          </w:rPr>
          <w:t xml:space="preserve"> </w:t>
        </w:r>
        <w:r w:rsidRPr="000B03CD">
          <w:rPr>
            <w:rStyle w:val="ac"/>
            <w:rFonts w:hint="cs"/>
            <w:rtl/>
          </w:rPr>
          <w:t>محمد</w:t>
        </w:r>
        <w:r w:rsidRPr="000B03CD">
          <w:rPr>
            <w:rStyle w:val="ac"/>
            <w:rtl/>
          </w:rPr>
          <w:t xml:space="preserve"> </w:t>
        </w:r>
        <w:r w:rsidRPr="000B03CD">
          <w:rPr>
            <w:rStyle w:val="ac"/>
            <w:rFonts w:hint="cs"/>
            <w:rtl/>
          </w:rPr>
          <w:t>بن</w:t>
        </w:r>
        <w:r w:rsidRPr="000B03CD">
          <w:rPr>
            <w:rStyle w:val="ac"/>
            <w:rtl/>
          </w:rPr>
          <w:t xml:space="preserve"> </w:t>
        </w:r>
        <w:r w:rsidRPr="000B03CD">
          <w:rPr>
            <w:rStyle w:val="ac"/>
            <w:rFonts w:hint="cs"/>
            <w:rtl/>
          </w:rPr>
          <w:t>یعقوب</w:t>
        </w:r>
        <w:r w:rsidRPr="000B03CD">
          <w:rPr>
            <w:rStyle w:val="ac"/>
            <w:rtl/>
          </w:rPr>
          <w:t xml:space="preserve"> </w:t>
        </w:r>
        <w:r w:rsidRPr="000B03CD">
          <w:rPr>
            <w:rStyle w:val="ac"/>
            <w:rFonts w:hint="cs"/>
            <w:rtl/>
          </w:rPr>
          <w:t>کلینی،</w:t>
        </w:r>
        <w:r w:rsidRPr="000B03CD">
          <w:rPr>
            <w:rStyle w:val="ac"/>
            <w:rtl/>
          </w:rPr>
          <w:t xml:space="preserve"> </w:t>
        </w:r>
        <w:r w:rsidRPr="000B03CD">
          <w:rPr>
            <w:rStyle w:val="ac"/>
            <w:rFonts w:hint="cs"/>
            <w:rtl/>
          </w:rPr>
          <w:t>ج</w:t>
        </w:r>
        <w:r w:rsidRPr="000B03CD">
          <w:rPr>
            <w:rStyle w:val="ac"/>
            <w:rtl/>
          </w:rPr>
          <w:t>1</w:t>
        </w:r>
        <w:r w:rsidRPr="000B03CD">
          <w:rPr>
            <w:rStyle w:val="ac"/>
            <w:rFonts w:hint="cs"/>
            <w:rtl/>
          </w:rPr>
          <w:t>،</w:t>
        </w:r>
        <w:r w:rsidRPr="000B03CD">
          <w:rPr>
            <w:rStyle w:val="ac"/>
            <w:rtl/>
          </w:rPr>
          <w:t xml:space="preserve"> </w:t>
        </w:r>
        <w:r w:rsidRPr="000B03CD">
          <w:rPr>
            <w:rStyle w:val="ac"/>
            <w:rFonts w:hint="cs"/>
            <w:rtl/>
          </w:rPr>
          <w:t>ص</w:t>
        </w:r>
        <w:r w:rsidRPr="000B03CD">
          <w:rPr>
            <w:rStyle w:val="ac"/>
            <w:rtl/>
          </w:rPr>
          <w:t>266.</w:t>
        </w:r>
      </w:hyperlink>
    </w:p>
  </w:footnote>
  <w:footnote w:id="18">
    <w:p w:rsidR="00C002ED" w:rsidRPr="00C002ED" w:rsidRDefault="00C002ED" w:rsidP="00C002ED">
      <w:pPr>
        <w:pStyle w:val="a9"/>
      </w:pPr>
      <w:r w:rsidRPr="00C002ED">
        <w:footnoteRef/>
      </w:r>
      <w:r w:rsidRPr="00C002ED">
        <w:rPr>
          <w:rtl/>
        </w:rPr>
        <w:t xml:space="preserve"> </w:t>
      </w:r>
      <w:hyperlink r:id="rId10" w:history="1">
        <w:r w:rsidRPr="00C002ED">
          <w:rPr>
            <w:rStyle w:val="ac"/>
            <w:rFonts w:hint="cs"/>
            <w:rtl/>
          </w:rPr>
          <w:t>تهذیب</w:t>
        </w:r>
        <w:r w:rsidRPr="00C002ED">
          <w:rPr>
            <w:rStyle w:val="ac"/>
            <w:rtl/>
          </w:rPr>
          <w:t xml:space="preserve"> </w:t>
        </w:r>
        <w:r w:rsidRPr="00C002ED">
          <w:rPr>
            <w:rStyle w:val="ac"/>
            <w:rFonts w:hint="cs"/>
            <w:rtl/>
          </w:rPr>
          <w:t>الاحکام،</w:t>
        </w:r>
        <w:r w:rsidRPr="00C002ED">
          <w:rPr>
            <w:rStyle w:val="ac"/>
            <w:rtl/>
          </w:rPr>
          <w:t xml:space="preserve"> </w:t>
        </w:r>
        <w:r w:rsidRPr="00C002ED">
          <w:rPr>
            <w:rStyle w:val="ac"/>
            <w:rFonts w:hint="cs"/>
            <w:rtl/>
          </w:rPr>
          <w:t>شیخ</w:t>
        </w:r>
        <w:r w:rsidRPr="00C002ED">
          <w:rPr>
            <w:rStyle w:val="ac"/>
            <w:rtl/>
          </w:rPr>
          <w:t xml:space="preserve"> </w:t>
        </w:r>
        <w:r w:rsidRPr="00C002ED">
          <w:rPr>
            <w:rStyle w:val="ac"/>
            <w:rFonts w:hint="cs"/>
            <w:rtl/>
          </w:rPr>
          <w:t>طوسی،</w:t>
        </w:r>
        <w:r w:rsidRPr="00C002ED">
          <w:rPr>
            <w:rStyle w:val="ac"/>
            <w:rtl/>
          </w:rPr>
          <w:t xml:space="preserve"> </w:t>
        </w:r>
        <w:r w:rsidRPr="00C002ED">
          <w:rPr>
            <w:rStyle w:val="ac"/>
            <w:rFonts w:hint="cs"/>
            <w:rtl/>
          </w:rPr>
          <w:t>ج</w:t>
        </w:r>
        <w:r w:rsidRPr="00C002ED">
          <w:rPr>
            <w:rStyle w:val="ac"/>
            <w:rtl/>
          </w:rPr>
          <w:t>2</w:t>
        </w:r>
        <w:r w:rsidRPr="00C002ED">
          <w:rPr>
            <w:rStyle w:val="ac"/>
            <w:rFonts w:hint="cs"/>
            <w:rtl/>
          </w:rPr>
          <w:t>،</w:t>
        </w:r>
        <w:r w:rsidRPr="00C002ED">
          <w:rPr>
            <w:rStyle w:val="ac"/>
            <w:rtl/>
          </w:rPr>
          <w:t xml:space="preserve"> </w:t>
        </w:r>
        <w:r w:rsidRPr="00C002ED">
          <w:rPr>
            <w:rStyle w:val="ac"/>
            <w:rFonts w:hint="cs"/>
            <w:rtl/>
          </w:rPr>
          <w:t>ص</w:t>
        </w:r>
        <w:r w:rsidRPr="00C002ED">
          <w:rPr>
            <w:rStyle w:val="ac"/>
            <w:rtl/>
          </w:rPr>
          <w:t>367.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1" w:name="BokNum"/>
    <w:bookmarkEnd w:id="31"/>
    <w:r w:rsidR="003379C1">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2" w:name="Bokdars"/>
    <w:bookmarkEnd w:id="32"/>
    <w:r w:rsidR="003379C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3" w:name="Bokostad"/>
    <w:bookmarkEnd w:id="33"/>
    <w:r w:rsidR="003379C1">
      <w:rPr>
        <w:rFonts w:hint="cs"/>
        <w:b/>
        <w:bCs/>
        <w:color w:val="632423" w:themeColor="accent2" w:themeShade="80"/>
        <w:sz w:val="20"/>
        <w:szCs w:val="24"/>
        <w:rtl/>
      </w:rPr>
      <w:t>شهیدی</w:t>
    </w:r>
    <w:r w:rsidR="003379C1">
      <w:rPr>
        <w:b/>
        <w:bCs/>
        <w:color w:val="632423" w:themeColor="accent2" w:themeShade="80"/>
        <w:sz w:val="20"/>
        <w:szCs w:val="24"/>
        <w:rtl/>
      </w:rPr>
      <w:t xml:space="preserve"> </w:t>
    </w:r>
    <w:r w:rsidR="003379C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4" w:name="BokTarikh"/>
    <w:bookmarkEnd w:id="34"/>
    <w:r w:rsidR="003379C1">
      <w:rPr>
        <w:sz w:val="24"/>
        <w:szCs w:val="24"/>
        <w:rtl/>
      </w:rPr>
      <w:t>17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5" w:name="BokSabj"/>
    <w:bookmarkEnd w:id="35"/>
    <w:r w:rsidR="003379C1">
      <w:rPr>
        <w:rFonts w:hint="cs"/>
        <w:color w:val="000000" w:themeColor="text1"/>
        <w:sz w:val="24"/>
        <w:szCs w:val="24"/>
        <w:rtl/>
      </w:rPr>
      <w:t>شرائط</w:t>
    </w:r>
    <w:r w:rsidR="003379C1">
      <w:rPr>
        <w:color w:val="000000" w:themeColor="text1"/>
        <w:sz w:val="24"/>
        <w:szCs w:val="24"/>
        <w:rtl/>
      </w:rPr>
      <w:t xml:space="preserve"> </w:t>
    </w:r>
    <w:r w:rsidR="003379C1">
      <w:rPr>
        <w:rFonts w:hint="cs"/>
        <w:color w:val="000000" w:themeColor="text1"/>
        <w:sz w:val="24"/>
        <w:szCs w:val="24"/>
        <w:rtl/>
      </w:rPr>
      <w:t>لباس</w:t>
    </w:r>
    <w:r w:rsidR="003379C1">
      <w:rPr>
        <w:color w:val="000000" w:themeColor="text1"/>
        <w:sz w:val="24"/>
        <w:szCs w:val="24"/>
        <w:rtl/>
      </w:rPr>
      <w:t xml:space="preserve"> </w:t>
    </w:r>
    <w:r w:rsidR="003379C1">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6" w:name="Bokmoqarer"/>
    <w:bookmarkEnd w:id="36"/>
    <w:r w:rsidR="003379C1">
      <w:rPr>
        <w:rFonts w:hint="cs"/>
        <w:sz w:val="24"/>
        <w:szCs w:val="24"/>
        <w:rtl/>
      </w:rPr>
      <w:t>حسن</w:t>
    </w:r>
    <w:r w:rsidR="003379C1">
      <w:rPr>
        <w:sz w:val="24"/>
        <w:szCs w:val="24"/>
        <w:rtl/>
      </w:rPr>
      <w:t xml:space="preserve"> </w:t>
    </w:r>
    <w:r w:rsidR="003379C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7" w:name="BokSabj2"/>
    <w:bookmarkEnd w:id="37"/>
    <w:r w:rsidR="003379C1">
      <w:rPr>
        <w:rFonts w:hint="cs"/>
        <w:sz w:val="24"/>
        <w:szCs w:val="24"/>
        <w:rtl/>
      </w:rPr>
      <w:t>شرط</w:t>
    </w:r>
    <w:r w:rsidR="003379C1">
      <w:rPr>
        <w:sz w:val="24"/>
        <w:szCs w:val="24"/>
        <w:rtl/>
      </w:rPr>
      <w:t xml:space="preserve"> </w:t>
    </w:r>
    <w:r w:rsidR="003379C1">
      <w:rPr>
        <w:rFonts w:hint="cs"/>
        <w:sz w:val="24"/>
        <w:szCs w:val="24"/>
        <w:rtl/>
      </w:rPr>
      <w:t>ششم</w:t>
    </w:r>
    <w:r w:rsidR="003379C1">
      <w:rPr>
        <w:sz w:val="24"/>
        <w:szCs w:val="24"/>
        <w:rtl/>
      </w:rPr>
      <w:t xml:space="preserve"> (</w:t>
    </w:r>
    <w:r w:rsidR="003379C1">
      <w:rPr>
        <w:rFonts w:hint="cs"/>
        <w:sz w:val="24"/>
        <w:szCs w:val="24"/>
        <w:rtl/>
      </w:rPr>
      <w:t>از</w:t>
    </w:r>
    <w:r w:rsidR="003379C1">
      <w:rPr>
        <w:sz w:val="24"/>
        <w:szCs w:val="24"/>
        <w:rtl/>
      </w:rPr>
      <w:t xml:space="preserve"> </w:t>
    </w:r>
    <w:r w:rsidR="003379C1">
      <w:rPr>
        <w:rFonts w:hint="cs"/>
        <w:sz w:val="24"/>
        <w:szCs w:val="24"/>
        <w:rtl/>
      </w:rPr>
      <w:t>حریر</w:t>
    </w:r>
    <w:r w:rsidR="003379C1">
      <w:rPr>
        <w:sz w:val="24"/>
        <w:szCs w:val="24"/>
        <w:rtl/>
      </w:rPr>
      <w:t xml:space="preserve"> </w:t>
    </w:r>
    <w:r w:rsidR="003379C1">
      <w:rPr>
        <w:rFonts w:hint="cs"/>
        <w:sz w:val="24"/>
        <w:szCs w:val="24"/>
        <w:rtl/>
      </w:rPr>
      <w:t>محض</w:t>
    </w:r>
    <w:r w:rsidR="003379C1">
      <w:rPr>
        <w:sz w:val="24"/>
        <w:szCs w:val="24"/>
        <w:rtl/>
      </w:rPr>
      <w:t xml:space="preserve"> </w:t>
    </w:r>
    <w:r w:rsidR="003379C1">
      <w:rPr>
        <w:rFonts w:hint="cs"/>
        <w:sz w:val="24"/>
        <w:szCs w:val="24"/>
        <w:rtl/>
      </w:rPr>
      <w:t>نبودن</w:t>
    </w:r>
    <w:r w:rsidR="003379C1">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DD6"/>
    <w:rsid w:val="00025777"/>
    <w:rsid w:val="00025B70"/>
    <w:rsid w:val="000353D7"/>
    <w:rsid w:val="00055496"/>
    <w:rsid w:val="000639E4"/>
    <w:rsid w:val="00080A41"/>
    <w:rsid w:val="0008299B"/>
    <w:rsid w:val="000905E9"/>
    <w:rsid w:val="000913AA"/>
    <w:rsid w:val="00094847"/>
    <w:rsid w:val="00096C63"/>
    <w:rsid w:val="000A14AD"/>
    <w:rsid w:val="000B03CD"/>
    <w:rsid w:val="000B5DB5"/>
    <w:rsid w:val="000C3947"/>
    <w:rsid w:val="000D165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56B9"/>
    <w:rsid w:val="001366C6"/>
    <w:rsid w:val="00151937"/>
    <w:rsid w:val="00171ACD"/>
    <w:rsid w:val="001766F0"/>
    <w:rsid w:val="00181844"/>
    <w:rsid w:val="001837E9"/>
    <w:rsid w:val="00187DFA"/>
    <w:rsid w:val="001A1BC1"/>
    <w:rsid w:val="001A1EA5"/>
    <w:rsid w:val="001A2574"/>
    <w:rsid w:val="001A27D7"/>
    <w:rsid w:val="001A294E"/>
    <w:rsid w:val="001A4ED8"/>
    <w:rsid w:val="001A6F6A"/>
    <w:rsid w:val="001B2488"/>
    <w:rsid w:val="001B57A1"/>
    <w:rsid w:val="001B6799"/>
    <w:rsid w:val="001C1362"/>
    <w:rsid w:val="001C6684"/>
    <w:rsid w:val="001D2E9A"/>
    <w:rsid w:val="001D47ED"/>
    <w:rsid w:val="001D597F"/>
    <w:rsid w:val="001E3FD4"/>
    <w:rsid w:val="0020241A"/>
    <w:rsid w:val="00203821"/>
    <w:rsid w:val="00211632"/>
    <w:rsid w:val="0021630D"/>
    <w:rsid w:val="0024121B"/>
    <w:rsid w:val="00247D2F"/>
    <w:rsid w:val="00254816"/>
    <w:rsid w:val="00256560"/>
    <w:rsid w:val="00262BB9"/>
    <w:rsid w:val="0027605E"/>
    <w:rsid w:val="00281E00"/>
    <w:rsid w:val="00292019"/>
    <w:rsid w:val="00294A52"/>
    <w:rsid w:val="002B0D4E"/>
    <w:rsid w:val="002B575F"/>
    <w:rsid w:val="002B729B"/>
    <w:rsid w:val="002C23B5"/>
    <w:rsid w:val="002C53A2"/>
    <w:rsid w:val="002D0040"/>
    <w:rsid w:val="002D2FA8"/>
    <w:rsid w:val="002E220F"/>
    <w:rsid w:val="002F0C7E"/>
    <w:rsid w:val="00307311"/>
    <w:rsid w:val="0032100F"/>
    <w:rsid w:val="0033402C"/>
    <w:rsid w:val="003379C1"/>
    <w:rsid w:val="00340521"/>
    <w:rsid w:val="00345C73"/>
    <w:rsid w:val="00354A99"/>
    <w:rsid w:val="00360311"/>
    <w:rsid w:val="00361922"/>
    <w:rsid w:val="0037339B"/>
    <w:rsid w:val="00386C11"/>
    <w:rsid w:val="00397466"/>
    <w:rsid w:val="003A6148"/>
    <w:rsid w:val="003B7E8B"/>
    <w:rsid w:val="003C2C58"/>
    <w:rsid w:val="003C33F6"/>
    <w:rsid w:val="003C3D2E"/>
    <w:rsid w:val="003C43A5"/>
    <w:rsid w:val="003E1C5C"/>
    <w:rsid w:val="003E6650"/>
    <w:rsid w:val="003F46DA"/>
    <w:rsid w:val="003F5B46"/>
    <w:rsid w:val="00401363"/>
    <w:rsid w:val="00402E47"/>
    <w:rsid w:val="00425015"/>
    <w:rsid w:val="00430994"/>
    <w:rsid w:val="00441B6D"/>
    <w:rsid w:val="004556EF"/>
    <w:rsid w:val="00462B07"/>
    <w:rsid w:val="00464CAF"/>
    <w:rsid w:val="00465BD2"/>
    <w:rsid w:val="00466582"/>
    <w:rsid w:val="004715C8"/>
    <w:rsid w:val="00480418"/>
    <w:rsid w:val="00481C31"/>
    <w:rsid w:val="00482FC1"/>
    <w:rsid w:val="00483027"/>
    <w:rsid w:val="004871AA"/>
    <w:rsid w:val="004918D7"/>
    <w:rsid w:val="004926E1"/>
    <w:rsid w:val="004A2FEA"/>
    <w:rsid w:val="004A7975"/>
    <w:rsid w:val="004B55C3"/>
    <w:rsid w:val="004D2A73"/>
    <w:rsid w:val="004D2DD7"/>
    <w:rsid w:val="004D75C5"/>
    <w:rsid w:val="004E2186"/>
    <w:rsid w:val="004E66FB"/>
    <w:rsid w:val="004F470A"/>
    <w:rsid w:val="004F4C59"/>
    <w:rsid w:val="005000A9"/>
    <w:rsid w:val="00500C8F"/>
    <w:rsid w:val="00501909"/>
    <w:rsid w:val="00507BBB"/>
    <w:rsid w:val="005128DF"/>
    <w:rsid w:val="0051592A"/>
    <w:rsid w:val="005206FE"/>
    <w:rsid w:val="005257ED"/>
    <w:rsid w:val="005306F8"/>
    <w:rsid w:val="0054023D"/>
    <w:rsid w:val="005426BF"/>
    <w:rsid w:val="0056213C"/>
    <w:rsid w:val="00580C24"/>
    <w:rsid w:val="00590E9A"/>
    <w:rsid w:val="00591DD0"/>
    <w:rsid w:val="005968EF"/>
    <w:rsid w:val="00596C1E"/>
    <w:rsid w:val="005A2E26"/>
    <w:rsid w:val="005B4166"/>
    <w:rsid w:val="005B7BCA"/>
    <w:rsid w:val="005C0DAE"/>
    <w:rsid w:val="005C188E"/>
    <w:rsid w:val="005D2349"/>
    <w:rsid w:val="005D4111"/>
    <w:rsid w:val="005E1B60"/>
    <w:rsid w:val="005E5507"/>
    <w:rsid w:val="005E607B"/>
    <w:rsid w:val="005E6165"/>
    <w:rsid w:val="005F0A8D"/>
    <w:rsid w:val="00601229"/>
    <w:rsid w:val="00602C5E"/>
    <w:rsid w:val="00603B67"/>
    <w:rsid w:val="0060494C"/>
    <w:rsid w:val="006162A2"/>
    <w:rsid w:val="00623761"/>
    <w:rsid w:val="006240DA"/>
    <w:rsid w:val="00630249"/>
    <w:rsid w:val="0063256E"/>
    <w:rsid w:val="00633F04"/>
    <w:rsid w:val="00635219"/>
    <w:rsid w:val="00635EC0"/>
    <w:rsid w:val="00640B58"/>
    <w:rsid w:val="00651B02"/>
    <w:rsid w:val="00651B19"/>
    <w:rsid w:val="006545CB"/>
    <w:rsid w:val="00660A29"/>
    <w:rsid w:val="00685ED4"/>
    <w:rsid w:val="00695519"/>
    <w:rsid w:val="006A4134"/>
    <w:rsid w:val="006A5DDA"/>
    <w:rsid w:val="006A6701"/>
    <w:rsid w:val="006A6A81"/>
    <w:rsid w:val="006B21F4"/>
    <w:rsid w:val="006B3753"/>
    <w:rsid w:val="006B7AD6"/>
    <w:rsid w:val="006C50FD"/>
    <w:rsid w:val="006D1DD4"/>
    <w:rsid w:val="006D4014"/>
    <w:rsid w:val="006D44C1"/>
    <w:rsid w:val="006E5651"/>
    <w:rsid w:val="006E5B85"/>
    <w:rsid w:val="006F026A"/>
    <w:rsid w:val="006F21BE"/>
    <w:rsid w:val="006F2EE4"/>
    <w:rsid w:val="006F403A"/>
    <w:rsid w:val="0070265B"/>
    <w:rsid w:val="00704813"/>
    <w:rsid w:val="00721C25"/>
    <w:rsid w:val="0072290D"/>
    <w:rsid w:val="00723D6D"/>
    <w:rsid w:val="00724537"/>
    <w:rsid w:val="00731724"/>
    <w:rsid w:val="0073474B"/>
    <w:rsid w:val="00735511"/>
    <w:rsid w:val="00737208"/>
    <w:rsid w:val="00744484"/>
    <w:rsid w:val="00744DE6"/>
    <w:rsid w:val="00762452"/>
    <w:rsid w:val="007639E0"/>
    <w:rsid w:val="00775507"/>
    <w:rsid w:val="00783473"/>
    <w:rsid w:val="0078594B"/>
    <w:rsid w:val="00795E02"/>
    <w:rsid w:val="007979D0"/>
    <w:rsid w:val="007A4E18"/>
    <w:rsid w:val="007A5747"/>
    <w:rsid w:val="007A7B8C"/>
    <w:rsid w:val="007A7D7F"/>
    <w:rsid w:val="007B6C8B"/>
    <w:rsid w:val="007C6D9E"/>
    <w:rsid w:val="007D1C43"/>
    <w:rsid w:val="007D6C53"/>
    <w:rsid w:val="007E1564"/>
    <w:rsid w:val="007E1E87"/>
    <w:rsid w:val="007E5B3F"/>
    <w:rsid w:val="007F2257"/>
    <w:rsid w:val="0080091D"/>
    <w:rsid w:val="00804108"/>
    <w:rsid w:val="00804FC4"/>
    <w:rsid w:val="00810C9A"/>
    <w:rsid w:val="008153E7"/>
    <w:rsid w:val="00816367"/>
    <w:rsid w:val="00816A0B"/>
    <w:rsid w:val="00824B22"/>
    <w:rsid w:val="00830C53"/>
    <w:rsid w:val="00837FAA"/>
    <w:rsid w:val="00841F77"/>
    <w:rsid w:val="0085276D"/>
    <w:rsid w:val="00863390"/>
    <w:rsid w:val="0086385C"/>
    <w:rsid w:val="00866E22"/>
    <w:rsid w:val="00871916"/>
    <w:rsid w:val="008956DD"/>
    <w:rsid w:val="008A510E"/>
    <w:rsid w:val="008A522A"/>
    <w:rsid w:val="008A523D"/>
    <w:rsid w:val="008B4464"/>
    <w:rsid w:val="008B750B"/>
    <w:rsid w:val="008C10F4"/>
    <w:rsid w:val="008C3162"/>
    <w:rsid w:val="008D1F14"/>
    <w:rsid w:val="008E3924"/>
    <w:rsid w:val="008E5266"/>
    <w:rsid w:val="008F13F7"/>
    <w:rsid w:val="008F5B4D"/>
    <w:rsid w:val="00904500"/>
    <w:rsid w:val="00907425"/>
    <w:rsid w:val="0091408B"/>
    <w:rsid w:val="00914A7D"/>
    <w:rsid w:val="0091544B"/>
    <w:rsid w:val="00923C34"/>
    <w:rsid w:val="00924152"/>
    <w:rsid w:val="0092513D"/>
    <w:rsid w:val="00927A9F"/>
    <w:rsid w:val="009335CC"/>
    <w:rsid w:val="00935A55"/>
    <w:rsid w:val="00941CEB"/>
    <w:rsid w:val="0094720F"/>
    <w:rsid w:val="00953B28"/>
    <w:rsid w:val="00954322"/>
    <w:rsid w:val="00957CAA"/>
    <w:rsid w:val="0096778A"/>
    <w:rsid w:val="00975B31"/>
    <w:rsid w:val="00977656"/>
    <w:rsid w:val="009846A7"/>
    <w:rsid w:val="0098794D"/>
    <w:rsid w:val="0099497B"/>
    <w:rsid w:val="00995EE6"/>
    <w:rsid w:val="00997721"/>
    <w:rsid w:val="009A43BA"/>
    <w:rsid w:val="009B0D05"/>
    <w:rsid w:val="009B4CA6"/>
    <w:rsid w:val="009B6AE5"/>
    <w:rsid w:val="009B79F8"/>
    <w:rsid w:val="009C66D5"/>
    <w:rsid w:val="009D13FD"/>
    <w:rsid w:val="009D266A"/>
    <w:rsid w:val="009F1238"/>
    <w:rsid w:val="009F1DCA"/>
    <w:rsid w:val="009F7E07"/>
    <w:rsid w:val="00A01522"/>
    <w:rsid w:val="00A1001A"/>
    <w:rsid w:val="00A1044B"/>
    <w:rsid w:val="00A10A11"/>
    <w:rsid w:val="00A13C6A"/>
    <w:rsid w:val="00A17B09"/>
    <w:rsid w:val="00A457C6"/>
    <w:rsid w:val="00A46AD0"/>
    <w:rsid w:val="00A47063"/>
    <w:rsid w:val="00A473A8"/>
    <w:rsid w:val="00A513F0"/>
    <w:rsid w:val="00A61AC8"/>
    <w:rsid w:val="00A6366F"/>
    <w:rsid w:val="00A65D4C"/>
    <w:rsid w:val="00A70512"/>
    <w:rsid w:val="00A86E3E"/>
    <w:rsid w:val="00A9466D"/>
    <w:rsid w:val="00AA0744"/>
    <w:rsid w:val="00AA1F60"/>
    <w:rsid w:val="00AA40D7"/>
    <w:rsid w:val="00AB5194"/>
    <w:rsid w:val="00AB5F7D"/>
    <w:rsid w:val="00AC0C50"/>
    <w:rsid w:val="00AC6FE2"/>
    <w:rsid w:val="00AE0F7C"/>
    <w:rsid w:val="00AF3043"/>
    <w:rsid w:val="00AF3925"/>
    <w:rsid w:val="00AF7CE0"/>
    <w:rsid w:val="00B12831"/>
    <w:rsid w:val="00B1296B"/>
    <w:rsid w:val="00B2292F"/>
    <w:rsid w:val="00B43169"/>
    <w:rsid w:val="00B501A8"/>
    <w:rsid w:val="00B51A92"/>
    <w:rsid w:val="00B55AE4"/>
    <w:rsid w:val="00B70B46"/>
    <w:rsid w:val="00B739B0"/>
    <w:rsid w:val="00B814A3"/>
    <w:rsid w:val="00B83F64"/>
    <w:rsid w:val="00B96F38"/>
    <w:rsid w:val="00BC716B"/>
    <w:rsid w:val="00BD0E74"/>
    <w:rsid w:val="00BD5F8C"/>
    <w:rsid w:val="00BE29DD"/>
    <w:rsid w:val="00C002ED"/>
    <w:rsid w:val="00C066AF"/>
    <w:rsid w:val="00C10041"/>
    <w:rsid w:val="00C10E06"/>
    <w:rsid w:val="00C145B8"/>
    <w:rsid w:val="00C15C25"/>
    <w:rsid w:val="00C218D1"/>
    <w:rsid w:val="00C232CC"/>
    <w:rsid w:val="00C2438F"/>
    <w:rsid w:val="00C25886"/>
    <w:rsid w:val="00C31AF0"/>
    <w:rsid w:val="00C32A7E"/>
    <w:rsid w:val="00C348D3"/>
    <w:rsid w:val="00C34F28"/>
    <w:rsid w:val="00C368DF"/>
    <w:rsid w:val="00C442C5"/>
    <w:rsid w:val="00C57B5C"/>
    <w:rsid w:val="00C57C7C"/>
    <w:rsid w:val="00C61049"/>
    <w:rsid w:val="00C63530"/>
    <w:rsid w:val="00C63FFE"/>
    <w:rsid w:val="00C73487"/>
    <w:rsid w:val="00C77FD9"/>
    <w:rsid w:val="00C90EFD"/>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B07"/>
    <w:rsid w:val="00D27127"/>
    <w:rsid w:val="00D30D92"/>
    <w:rsid w:val="00D31805"/>
    <w:rsid w:val="00D41249"/>
    <w:rsid w:val="00D552B9"/>
    <w:rsid w:val="00D735B2"/>
    <w:rsid w:val="00D7385D"/>
    <w:rsid w:val="00D74021"/>
    <w:rsid w:val="00D76D01"/>
    <w:rsid w:val="00D77F24"/>
    <w:rsid w:val="00D922A9"/>
    <w:rsid w:val="00D9394A"/>
    <w:rsid w:val="00DB0CBB"/>
    <w:rsid w:val="00DB67CC"/>
    <w:rsid w:val="00DC3783"/>
    <w:rsid w:val="00DD5BD4"/>
    <w:rsid w:val="00DD614A"/>
    <w:rsid w:val="00DE1070"/>
    <w:rsid w:val="00DE7605"/>
    <w:rsid w:val="00E00219"/>
    <w:rsid w:val="00E0316B"/>
    <w:rsid w:val="00E11B0B"/>
    <w:rsid w:val="00E25E10"/>
    <w:rsid w:val="00E501C2"/>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6A81"/>
    <w:rsid w:val="00EC735A"/>
    <w:rsid w:val="00ED5F38"/>
    <w:rsid w:val="00EE4456"/>
    <w:rsid w:val="00EE50A8"/>
    <w:rsid w:val="00EF27FE"/>
    <w:rsid w:val="00F001BF"/>
    <w:rsid w:val="00F00EB1"/>
    <w:rsid w:val="00F07FB6"/>
    <w:rsid w:val="00F149D0"/>
    <w:rsid w:val="00F16B53"/>
    <w:rsid w:val="00F25ECD"/>
    <w:rsid w:val="00F318BE"/>
    <w:rsid w:val="00F33297"/>
    <w:rsid w:val="00F343FB"/>
    <w:rsid w:val="00F359FE"/>
    <w:rsid w:val="00F42159"/>
    <w:rsid w:val="00F4256E"/>
    <w:rsid w:val="00F42EE1"/>
    <w:rsid w:val="00F50D04"/>
    <w:rsid w:val="00F60F1F"/>
    <w:rsid w:val="00F64141"/>
    <w:rsid w:val="00F67508"/>
    <w:rsid w:val="00F71FC9"/>
    <w:rsid w:val="00F73B48"/>
    <w:rsid w:val="00F74F51"/>
    <w:rsid w:val="00F766B1"/>
    <w:rsid w:val="00F842AD"/>
    <w:rsid w:val="00F914EB"/>
    <w:rsid w:val="00F91B85"/>
    <w:rsid w:val="00F938E7"/>
    <w:rsid w:val="00FA3B17"/>
    <w:rsid w:val="00FA5E8D"/>
    <w:rsid w:val="00FA5F3D"/>
    <w:rsid w:val="00FB399E"/>
    <w:rsid w:val="00FB7F50"/>
    <w:rsid w:val="00FC2A85"/>
    <w:rsid w:val="00FC40AF"/>
    <w:rsid w:val="00FC71BA"/>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5567057">
      <w:bodyDiv w:val="1"/>
      <w:marLeft w:val="0"/>
      <w:marRight w:val="0"/>
      <w:marTop w:val="0"/>
      <w:marBottom w:val="0"/>
      <w:divBdr>
        <w:top w:val="none" w:sz="0" w:space="0" w:color="auto"/>
        <w:left w:val="none" w:sz="0" w:space="0" w:color="auto"/>
        <w:bottom w:val="none" w:sz="0" w:space="0" w:color="auto"/>
        <w:right w:val="none" w:sz="0" w:space="0" w:color="auto"/>
      </w:divBdr>
    </w:div>
    <w:div w:id="80641955">
      <w:bodyDiv w:val="1"/>
      <w:marLeft w:val="0"/>
      <w:marRight w:val="0"/>
      <w:marTop w:val="0"/>
      <w:marBottom w:val="0"/>
      <w:divBdr>
        <w:top w:val="none" w:sz="0" w:space="0" w:color="auto"/>
        <w:left w:val="none" w:sz="0" w:space="0" w:color="auto"/>
        <w:bottom w:val="none" w:sz="0" w:space="0" w:color="auto"/>
        <w:right w:val="none" w:sz="0" w:space="0" w:color="auto"/>
      </w:divBdr>
    </w:div>
    <w:div w:id="8874261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039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6913639">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0350727">
      <w:bodyDiv w:val="1"/>
      <w:marLeft w:val="0"/>
      <w:marRight w:val="0"/>
      <w:marTop w:val="0"/>
      <w:marBottom w:val="0"/>
      <w:divBdr>
        <w:top w:val="none" w:sz="0" w:space="0" w:color="auto"/>
        <w:left w:val="none" w:sz="0" w:space="0" w:color="auto"/>
        <w:bottom w:val="none" w:sz="0" w:space="0" w:color="auto"/>
        <w:right w:val="none" w:sz="0" w:space="0" w:color="auto"/>
      </w:divBdr>
    </w:div>
    <w:div w:id="380598083">
      <w:bodyDiv w:val="1"/>
      <w:marLeft w:val="0"/>
      <w:marRight w:val="0"/>
      <w:marTop w:val="0"/>
      <w:marBottom w:val="0"/>
      <w:divBdr>
        <w:top w:val="none" w:sz="0" w:space="0" w:color="auto"/>
        <w:left w:val="none" w:sz="0" w:space="0" w:color="auto"/>
        <w:bottom w:val="none" w:sz="0" w:space="0" w:color="auto"/>
        <w:right w:val="none" w:sz="0" w:space="0" w:color="auto"/>
      </w:divBdr>
    </w:div>
    <w:div w:id="383260748">
      <w:bodyDiv w:val="1"/>
      <w:marLeft w:val="0"/>
      <w:marRight w:val="0"/>
      <w:marTop w:val="0"/>
      <w:marBottom w:val="0"/>
      <w:divBdr>
        <w:top w:val="none" w:sz="0" w:space="0" w:color="auto"/>
        <w:left w:val="none" w:sz="0" w:space="0" w:color="auto"/>
        <w:bottom w:val="none" w:sz="0" w:space="0" w:color="auto"/>
        <w:right w:val="none" w:sz="0" w:space="0" w:color="auto"/>
      </w:divBdr>
    </w:div>
    <w:div w:id="419377056">
      <w:bodyDiv w:val="1"/>
      <w:marLeft w:val="0"/>
      <w:marRight w:val="0"/>
      <w:marTop w:val="0"/>
      <w:marBottom w:val="0"/>
      <w:divBdr>
        <w:top w:val="none" w:sz="0" w:space="0" w:color="auto"/>
        <w:left w:val="none" w:sz="0" w:space="0" w:color="auto"/>
        <w:bottom w:val="none" w:sz="0" w:space="0" w:color="auto"/>
        <w:right w:val="none" w:sz="0" w:space="0" w:color="auto"/>
      </w:divBdr>
    </w:div>
    <w:div w:id="432095639">
      <w:bodyDiv w:val="1"/>
      <w:marLeft w:val="0"/>
      <w:marRight w:val="0"/>
      <w:marTop w:val="0"/>
      <w:marBottom w:val="0"/>
      <w:divBdr>
        <w:top w:val="none" w:sz="0" w:space="0" w:color="auto"/>
        <w:left w:val="none" w:sz="0" w:space="0" w:color="auto"/>
        <w:bottom w:val="none" w:sz="0" w:space="0" w:color="auto"/>
        <w:right w:val="none" w:sz="0" w:space="0" w:color="auto"/>
      </w:divBdr>
    </w:div>
    <w:div w:id="459417897">
      <w:bodyDiv w:val="1"/>
      <w:marLeft w:val="0"/>
      <w:marRight w:val="0"/>
      <w:marTop w:val="0"/>
      <w:marBottom w:val="0"/>
      <w:divBdr>
        <w:top w:val="none" w:sz="0" w:space="0" w:color="auto"/>
        <w:left w:val="none" w:sz="0" w:space="0" w:color="auto"/>
        <w:bottom w:val="none" w:sz="0" w:space="0" w:color="auto"/>
        <w:right w:val="none" w:sz="0" w:space="0" w:color="auto"/>
      </w:divBdr>
    </w:div>
    <w:div w:id="46820871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158444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279125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2422442">
      <w:bodyDiv w:val="1"/>
      <w:marLeft w:val="0"/>
      <w:marRight w:val="0"/>
      <w:marTop w:val="0"/>
      <w:marBottom w:val="0"/>
      <w:divBdr>
        <w:top w:val="none" w:sz="0" w:space="0" w:color="auto"/>
        <w:left w:val="none" w:sz="0" w:space="0" w:color="auto"/>
        <w:bottom w:val="none" w:sz="0" w:space="0" w:color="auto"/>
        <w:right w:val="none" w:sz="0" w:space="0" w:color="auto"/>
      </w:divBdr>
    </w:div>
    <w:div w:id="623847701">
      <w:bodyDiv w:val="1"/>
      <w:marLeft w:val="0"/>
      <w:marRight w:val="0"/>
      <w:marTop w:val="0"/>
      <w:marBottom w:val="0"/>
      <w:divBdr>
        <w:top w:val="none" w:sz="0" w:space="0" w:color="auto"/>
        <w:left w:val="none" w:sz="0" w:space="0" w:color="auto"/>
        <w:bottom w:val="none" w:sz="0" w:space="0" w:color="auto"/>
        <w:right w:val="none" w:sz="0" w:space="0" w:color="auto"/>
      </w:divBdr>
    </w:div>
    <w:div w:id="688023349">
      <w:bodyDiv w:val="1"/>
      <w:marLeft w:val="0"/>
      <w:marRight w:val="0"/>
      <w:marTop w:val="0"/>
      <w:marBottom w:val="0"/>
      <w:divBdr>
        <w:top w:val="none" w:sz="0" w:space="0" w:color="auto"/>
        <w:left w:val="none" w:sz="0" w:space="0" w:color="auto"/>
        <w:bottom w:val="none" w:sz="0" w:space="0" w:color="auto"/>
        <w:right w:val="none" w:sz="0" w:space="0" w:color="auto"/>
      </w:divBdr>
    </w:div>
    <w:div w:id="816072708">
      <w:bodyDiv w:val="1"/>
      <w:marLeft w:val="0"/>
      <w:marRight w:val="0"/>
      <w:marTop w:val="0"/>
      <w:marBottom w:val="0"/>
      <w:divBdr>
        <w:top w:val="none" w:sz="0" w:space="0" w:color="auto"/>
        <w:left w:val="none" w:sz="0" w:space="0" w:color="auto"/>
        <w:bottom w:val="none" w:sz="0" w:space="0" w:color="auto"/>
        <w:right w:val="none" w:sz="0" w:space="0" w:color="auto"/>
      </w:divBdr>
    </w:div>
    <w:div w:id="840777652">
      <w:bodyDiv w:val="1"/>
      <w:marLeft w:val="0"/>
      <w:marRight w:val="0"/>
      <w:marTop w:val="0"/>
      <w:marBottom w:val="0"/>
      <w:divBdr>
        <w:top w:val="none" w:sz="0" w:space="0" w:color="auto"/>
        <w:left w:val="none" w:sz="0" w:space="0" w:color="auto"/>
        <w:bottom w:val="none" w:sz="0" w:space="0" w:color="auto"/>
        <w:right w:val="none" w:sz="0" w:space="0" w:color="auto"/>
      </w:divBdr>
    </w:div>
    <w:div w:id="847407383">
      <w:bodyDiv w:val="1"/>
      <w:marLeft w:val="0"/>
      <w:marRight w:val="0"/>
      <w:marTop w:val="0"/>
      <w:marBottom w:val="0"/>
      <w:divBdr>
        <w:top w:val="none" w:sz="0" w:space="0" w:color="auto"/>
        <w:left w:val="none" w:sz="0" w:space="0" w:color="auto"/>
        <w:bottom w:val="none" w:sz="0" w:space="0" w:color="auto"/>
        <w:right w:val="none" w:sz="0" w:space="0" w:color="auto"/>
      </w:divBdr>
    </w:div>
    <w:div w:id="895161722">
      <w:bodyDiv w:val="1"/>
      <w:marLeft w:val="0"/>
      <w:marRight w:val="0"/>
      <w:marTop w:val="0"/>
      <w:marBottom w:val="0"/>
      <w:divBdr>
        <w:top w:val="none" w:sz="0" w:space="0" w:color="auto"/>
        <w:left w:val="none" w:sz="0" w:space="0" w:color="auto"/>
        <w:bottom w:val="none" w:sz="0" w:space="0" w:color="auto"/>
        <w:right w:val="none" w:sz="0" w:space="0" w:color="auto"/>
      </w:divBdr>
    </w:div>
    <w:div w:id="902376516">
      <w:bodyDiv w:val="1"/>
      <w:marLeft w:val="0"/>
      <w:marRight w:val="0"/>
      <w:marTop w:val="0"/>
      <w:marBottom w:val="0"/>
      <w:divBdr>
        <w:top w:val="none" w:sz="0" w:space="0" w:color="auto"/>
        <w:left w:val="none" w:sz="0" w:space="0" w:color="auto"/>
        <w:bottom w:val="none" w:sz="0" w:space="0" w:color="auto"/>
        <w:right w:val="none" w:sz="0" w:space="0" w:color="auto"/>
      </w:divBdr>
    </w:div>
    <w:div w:id="930624558">
      <w:bodyDiv w:val="1"/>
      <w:marLeft w:val="0"/>
      <w:marRight w:val="0"/>
      <w:marTop w:val="0"/>
      <w:marBottom w:val="0"/>
      <w:divBdr>
        <w:top w:val="none" w:sz="0" w:space="0" w:color="auto"/>
        <w:left w:val="none" w:sz="0" w:space="0" w:color="auto"/>
        <w:bottom w:val="none" w:sz="0" w:space="0" w:color="auto"/>
        <w:right w:val="none" w:sz="0" w:space="0" w:color="auto"/>
      </w:divBdr>
    </w:div>
    <w:div w:id="935358001">
      <w:bodyDiv w:val="1"/>
      <w:marLeft w:val="0"/>
      <w:marRight w:val="0"/>
      <w:marTop w:val="0"/>
      <w:marBottom w:val="0"/>
      <w:divBdr>
        <w:top w:val="none" w:sz="0" w:space="0" w:color="auto"/>
        <w:left w:val="none" w:sz="0" w:space="0" w:color="auto"/>
        <w:bottom w:val="none" w:sz="0" w:space="0" w:color="auto"/>
        <w:right w:val="none" w:sz="0" w:space="0" w:color="auto"/>
      </w:divBdr>
    </w:div>
    <w:div w:id="968512270">
      <w:bodyDiv w:val="1"/>
      <w:marLeft w:val="0"/>
      <w:marRight w:val="0"/>
      <w:marTop w:val="0"/>
      <w:marBottom w:val="0"/>
      <w:divBdr>
        <w:top w:val="none" w:sz="0" w:space="0" w:color="auto"/>
        <w:left w:val="none" w:sz="0" w:space="0" w:color="auto"/>
        <w:bottom w:val="none" w:sz="0" w:space="0" w:color="auto"/>
        <w:right w:val="none" w:sz="0" w:space="0" w:color="auto"/>
      </w:divBdr>
    </w:div>
    <w:div w:id="1009989674">
      <w:bodyDiv w:val="1"/>
      <w:marLeft w:val="0"/>
      <w:marRight w:val="0"/>
      <w:marTop w:val="0"/>
      <w:marBottom w:val="0"/>
      <w:divBdr>
        <w:top w:val="none" w:sz="0" w:space="0" w:color="auto"/>
        <w:left w:val="none" w:sz="0" w:space="0" w:color="auto"/>
        <w:bottom w:val="none" w:sz="0" w:space="0" w:color="auto"/>
        <w:right w:val="none" w:sz="0" w:space="0" w:color="auto"/>
      </w:divBdr>
    </w:div>
    <w:div w:id="1094127912">
      <w:bodyDiv w:val="1"/>
      <w:marLeft w:val="0"/>
      <w:marRight w:val="0"/>
      <w:marTop w:val="0"/>
      <w:marBottom w:val="0"/>
      <w:divBdr>
        <w:top w:val="none" w:sz="0" w:space="0" w:color="auto"/>
        <w:left w:val="none" w:sz="0" w:space="0" w:color="auto"/>
        <w:bottom w:val="none" w:sz="0" w:space="0" w:color="auto"/>
        <w:right w:val="none" w:sz="0" w:space="0" w:color="auto"/>
      </w:divBdr>
    </w:div>
    <w:div w:id="1109469171">
      <w:bodyDiv w:val="1"/>
      <w:marLeft w:val="0"/>
      <w:marRight w:val="0"/>
      <w:marTop w:val="0"/>
      <w:marBottom w:val="0"/>
      <w:divBdr>
        <w:top w:val="none" w:sz="0" w:space="0" w:color="auto"/>
        <w:left w:val="none" w:sz="0" w:space="0" w:color="auto"/>
        <w:bottom w:val="none" w:sz="0" w:space="0" w:color="auto"/>
        <w:right w:val="none" w:sz="0" w:space="0" w:color="auto"/>
      </w:divBdr>
    </w:div>
    <w:div w:id="113259731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0168389">
      <w:bodyDiv w:val="1"/>
      <w:marLeft w:val="0"/>
      <w:marRight w:val="0"/>
      <w:marTop w:val="0"/>
      <w:marBottom w:val="0"/>
      <w:divBdr>
        <w:top w:val="none" w:sz="0" w:space="0" w:color="auto"/>
        <w:left w:val="none" w:sz="0" w:space="0" w:color="auto"/>
        <w:bottom w:val="none" w:sz="0" w:space="0" w:color="auto"/>
        <w:right w:val="none" w:sz="0" w:space="0" w:color="auto"/>
      </w:divBdr>
    </w:div>
    <w:div w:id="1234244379">
      <w:bodyDiv w:val="1"/>
      <w:marLeft w:val="0"/>
      <w:marRight w:val="0"/>
      <w:marTop w:val="0"/>
      <w:marBottom w:val="0"/>
      <w:divBdr>
        <w:top w:val="none" w:sz="0" w:space="0" w:color="auto"/>
        <w:left w:val="none" w:sz="0" w:space="0" w:color="auto"/>
        <w:bottom w:val="none" w:sz="0" w:space="0" w:color="auto"/>
        <w:right w:val="none" w:sz="0" w:space="0" w:color="auto"/>
      </w:divBdr>
    </w:div>
    <w:div w:id="1256399884">
      <w:bodyDiv w:val="1"/>
      <w:marLeft w:val="0"/>
      <w:marRight w:val="0"/>
      <w:marTop w:val="0"/>
      <w:marBottom w:val="0"/>
      <w:divBdr>
        <w:top w:val="none" w:sz="0" w:space="0" w:color="auto"/>
        <w:left w:val="none" w:sz="0" w:space="0" w:color="auto"/>
        <w:bottom w:val="none" w:sz="0" w:space="0" w:color="auto"/>
        <w:right w:val="none" w:sz="0" w:space="0" w:color="auto"/>
      </w:divBdr>
    </w:div>
    <w:div w:id="1271276211">
      <w:bodyDiv w:val="1"/>
      <w:marLeft w:val="0"/>
      <w:marRight w:val="0"/>
      <w:marTop w:val="0"/>
      <w:marBottom w:val="0"/>
      <w:divBdr>
        <w:top w:val="none" w:sz="0" w:space="0" w:color="auto"/>
        <w:left w:val="none" w:sz="0" w:space="0" w:color="auto"/>
        <w:bottom w:val="none" w:sz="0" w:space="0" w:color="auto"/>
        <w:right w:val="none" w:sz="0" w:space="0" w:color="auto"/>
      </w:divBdr>
    </w:div>
    <w:div w:id="1271937364">
      <w:bodyDiv w:val="1"/>
      <w:marLeft w:val="0"/>
      <w:marRight w:val="0"/>
      <w:marTop w:val="0"/>
      <w:marBottom w:val="0"/>
      <w:divBdr>
        <w:top w:val="none" w:sz="0" w:space="0" w:color="auto"/>
        <w:left w:val="none" w:sz="0" w:space="0" w:color="auto"/>
        <w:bottom w:val="none" w:sz="0" w:space="0" w:color="auto"/>
        <w:right w:val="none" w:sz="0" w:space="0" w:color="auto"/>
      </w:divBdr>
    </w:div>
    <w:div w:id="127778682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0495772">
      <w:bodyDiv w:val="1"/>
      <w:marLeft w:val="0"/>
      <w:marRight w:val="0"/>
      <w:marTop w:val="0"/>
      <w:marBottom w:val="0"/>
      <w:divBdr>
        <w:top w:val="none" w:sz="0" w:space="0" w:color="auto"/>
        <w:left w:val="none" w:sz="0" w:space="0" w:color="auto"/>
        <w:bottom w:val="none" w:sz="0" w:space="0" w:color="auto"/>
        <w:right w:val="none" w:sz="0" w:space="0" w:color="auto"/>
      </w:divBdr>
    </w:div>
    <w:div w:id="1391004281">
      <w:bodyDiv w:val="1"/>
      <w:marLeft w:val="0"/>
      <w:marRight w:val="0"/>
      <w:marTop w:val="0"/>
      <w:marBottom w:val="0"/>
      <w:divBdr>
        <w:top w:val="none" w:sz="0" w:space="0" w:color="auto"/>
        <w:left w:val="none" w:sz="0" w:space="0" w:color="auto"/>
        <w:bottom w:val="none" w:sz="0" w:space="0" w:color="auto"/>
        <w:right w:val="none" w:sz="0" w:space="0" w:color="auto"/>
      </w:divBdr>
    </w:div>
    <w:div w:id="1420060860">
      <w:bodyDiv w:val="1"/>
      <w:marLeft w:val="0"/>
      <w:marRight w:val="0"/>
      <w:marTop w:val="0"/>
      <w:marBottom w:val="0"/>
      <w:divBdr>
        <w:top w:val="none" w:sz="0" w:space="0" w:color="auto"/>
        <w:left w:val="none" w:sz="0" w:space="0" w:color="auto"/>
        <w:bottom w:val="none" w:sz="0" w:space="0" w:color="auto"/>
        <w:right w:val="none" w:sz="0" w:space="0" w:color="auto"/>
      </w:divBdr>
    </w:div>
    <w:div w:id="1469007773">
      <w:bodyDiv w:val="1"/>
      <w:marLeft w:val="0"/>
      <w:marRight w:val="0"/>
      <w:marTop w:val="0"/>
      <w:marBottom w:val="0"/>
      <w:divBdr>
        <w:top w:val="none" w:sz="0" w:space="0" w:color="auto"/>
        <w:left w:val="none" w:sz="0" w:space="0" w:color="auto"/>
        <w:bottom w:val="none" w:sz="0" w:space="0" w:color="auto"/>
        <w:right w:val="none" w:sz="0" w:space="0" w:color="auto"/>
      </w:divBdr>
    </w:div>
    <w:div w:id="1469013329">
      <w:bodyDiv w:val="1"/>
      <w:marLeft w:val="0"/>
      <w:marRight w:val="0"/>
      <w:marTop w:val="0"/>
      <w:marBottom w:val="0"/>
      <w:divBdr>
        <w:top w:val="none" w:sz="0" w:space="0" w:color="auto"/>
        <w:left w:val="none" w:sz="0" w:space="0" w:color="auto"/>
        <w:bottom w:val="none" w:sz="0" w:space="0" w:color="auto"/>
        <w:right w:val="none" w:sz="0" w:space="0" w:color="auto"/>
      </w:divBdr>
    </w:div>
    <w:div w:id="1491874212">
      <w:bodyDiv w:val="1"/>
      <w:marLeft w:val="0"/>
      <w:marRight w:val="0"/>
      <w:marTop w:val="0"/>
      <w:marBottom w:val="0"/>
      <w:divBdr>
        <w:top w:val="none" w:sz="0" w:space="0" w:color="auto"/>
        <w:left w:val="none" w:sz="0" w:space="0" w:color="auto"/>
        <w:bottom w:val="none" w:sz="0" w:space="0" w:color="auto"/>
        <w:right w:val="none" w:sz="0" w:space="0" w:color="auto"/>
      </w:divBdr>
    </w:div>
    <w:div w:id="1496994109">
      <w:bodyDiv w:val="1"/>
      <w:marLeft w:val="0"/>
      <w:marRight w:val="0"/>
      <w:marTop w:val="0"/>
      <w:marBottom w:val="0"/>
      <w:divBdr>
        <w:top w:val="none" w:sz="0" w:space="0" w:color="auto"/>
        <w:left w:val="none" w:sz="0" w:space="0" w:color="auto"/>
        <w:bottom w:val="none" w:sz="0" w:space="0" w:color="auto"/>
        <w:right w:val="none" w:sz="0" w:space="0" w:color="auto"/>
      </w:divBdr>
    </w:div>
    <w:div w:id="1526333908">
      <w:bodyDiv w:val="1"/>
      <w:marLeft w:val="0"/>
      <w:marRight w:val="0"/>
      <w:marTop w:val="0"/>
      <w:marBottom w:val="0"/>
      <w:divBdr>
        <w:top w:val="none" w:sz="0" w:space="0" w:color="auto"/>
        <w:left w:val="none" w:sz="0" w:space="0" w:color="auto"/>
        <w:bottom w:val="none" w:sz="0" w:space="0" w:color="auto"/>
        <w:right w:val="none" w:sz="0" w:space="0" w:color="auto"/>
      </w:divBdr>
    </w:div>
    <w:div w:id="15302900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480465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1955830">
      <w:bodyDiv w:val="1"/>
      <w:marLeft w:val="0"/>
      <w:marRight w:val="0"/>
      <w:marTop w:val="0"/>
      <w:marBottom w:val="0"/>
      <w:divBdr>
        <w:top w:val="none" w:sz="0" w:space="0" w:color="auto"/>
        <w:left w:val="none" w:sz="0" w:space="0" w:color="auto"/>
        <w:bottom w:val="none" w:sz="0" w:space="0" w:color="auto"/>
        <w:right w:val="none" w:sz="0" w:space="0" w:color="auto"/>
      </w:divBdr>
    </w:div>
    <w:div w:id="175003546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230227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883377">
      <w:bodyDiv w:val="1"/>
      <w:marLeft w:val="0"/>
      <w:marRight w:val="0"/>
      <w:marTop w:val="0"/>
      <w:marBottom w:val="0"/>
      <w:divBdr>
        <w:top w:val="none" w:sz="0" w:space="0" w:color="auto"/>
        <w:left w:val="none" w:sz="0" w:space="0" w:color="auto"/>
        <w:bottom w:val="none" w:sz="0" w:space="0" w:color="auto"/>
        <w:right w:val="none" w:sz="0" w:space="0" w:color="auto"/>
      </w:divBdr>
    </w:div>
    <w:div w:id="1957371148">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0253185">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4795025">
      <w:bodyDiv w:val="1"/>
      <w:marLeft w:val="0"/>
      <w:marRight w:val="0"/>
      <w:marTop w:val="0"/>
      <w:marBottom w:val="0"/>
      <w:divBdr>
        <w:top w:val="none" w:sz="0" w:space="0" w:color="auto"/>
        <w:left w:val="none" w:sz="0" w:space="0" w:color="auto"/>
        <w:bottom w:val="none" w:sz="0" w:space="0" w:color="auto"/>
        <w:right w:val="none" w:sz="0" w:space="0" w:color="auto"/>
      </w:divBdr>
    </w:div>
    <w:div w:id="2080322570">
      <w:bodyDiv w:val="1"/>
      <w:marLeft w:val="0"/>
      <w:marRight w:val="0"/>
      <w:marTop w:val="0"/>
      <w:marBottom w:val="0"/>
      <w:divBdr>
        <w:top w:val="none" w:sz="0" w:space="0" w:color="auto"/>
        <w:left w:val="none" w:sz="0" w:space="0" w:color="auto"/>
        <w:bottom w:val="none" w:sz="0" w:space="0" w:color="auto"/>
        <w:right w:val="none" w:sz="0" w:space="0" w:color="auto"/>
      </w:divBdr>
    </w:div>
    <w:div w:id="2120753504">
      <w:bodyDiv w:val="1"/>
      <w:marLeft w:val="0"/>
      <w:marRight w:val="0"/>
      <w:marTop w:val="0"/>
      <w:marBottom w:val="0"/>
      <w:divBdr>
        <w:top w:val="none" w:sz="0" w:space="0" w:color="auto"/>
        <w:left w:val="none" w:sz="0" w:space="0" w:color="auto"/>
        <w:bottom w:val="none" w:sz="0" w:space="0" w:color="auto"/>
        <w:right w:val="none" w:sz="0" w:space="0" w:color="auto"/>
      </w:divBdr>
    </w:div>
    <w:div w:id="212665643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5/188/&#1602;&#1608;&#1589;&#1585;&#1578;&#1740;&#1606;" TargetMode="External"/><Relationship Id="rId3" Type="http://schemas.openxmlformats.org/officeDocument/2006/relationships/hyperlink" Target="http://lib.eshia.ir/11005/6/453/&#1604;&#1575;%20&#1740;&#1589;&#1604;&#1581;" TargetMode="External"/><Relationship Id="rId7" Type="http://schemas.openxmlformats.org/officeDocument/2006/relationships/hyperlink" Target="http://lib.eshia.ir/10083/2/209/&#1575;&#1604;&#1576;&#1607;&#1605;" TargetMode="External"/><Relationship Id="rId2" Type="http://schemas.openxmlformats.org/officeDocument/2006/relationships/hyperlink" Target="http://lib.eshia.ir/11021/1/253/&#1604;&#1606;&#1601;&#1587;&#1740;" TargetMode="External"/><Relationship Id="rId1" Type="http://schemas.openxmlformats.org/officeDocument/2006/relationships/hyperlink" Target="http://lib.eshia.ir/11005/6/454/&#1740;&#1589;&#1604;&#1581;" TargetMode="External"/><Relationship Id="rId6" Type="http://schemas.openxmlformats.org/officeDocument/2006/relationships/hyperlink" Target="http://lib.eshia.ir/11002/2/61/&#1582;&#1591;&#1585;" TargetMode="External"/><Relationship Id="rId5" Type="http://schemas.openxmlformats.org/officeDocument/2006/relationships/hyperlink" Target="http://lib.eshia.ir/11005/6/455/&#1582;&#1604;&#1591;" TargetMode="External"/><Relationship Id="rId10" Type="http://schemas.openxmlformats.org/officeDocument/2006/relationships/hyperlink" Target="http://lib.eshia.ir/10083/2/367/&#1602;&#1591;&#1606;" TargetMode="External"/><Relationship Id="rId4" Type="http://schemas.openxmlformats.org/officeDocument/2006/relationships/hyperlink" Target="http://lib.eshia.ir/11005/6/453/&#1604;&#1575;%20&#1740;&#1604;&#1576;&#1587;" TargetMode="External"/><Relationship Id="rId9" Type="http://schemas.openxmlformats.org/officeDocument/2006/relationships/hyperlink" Target="http://lib.eshia.ir/11005/1/266/&#1575;&#1593;&#1575;&#160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5BC8-A8CB-43A1-B16F-6F56DCD4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203</TotalTime>
  <Pages>1</Pages>
  <Words>3027</Words>
  <Characters>17259</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cp:lastPrinted>2019-04-06T12:04:00Z</cp:lastPrinted>
  <dcterms:created xsi:type="dcterms:W3CDTF">2019-04-06T05:49:00Z</dcterms:created>
  <dcterms:modified xsi:type="dcterms:W3CDTF">2019-04-06T12:04:00Z</dcterms:modified>
  <cp:contentStatus>ویرایش 2.5</cp:contentStatus>
  <cp:version>2.7</cp:version>
</cp:coreProperties>
</file>