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5580B">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5580B" w:rsidRPr="0045580B" w:rsidRDefault="0045580B" w:rsidP="0045580B">
      <w:pPr>
        <w:pStyle w:val="TOC1"/>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34213301" w:history="1">
        <w:r w:rsidRPr="0045580B">
          <w:rPr>
            <w:rStyle w:val="Hyperlink"/>
            <w:noProof/>
            <w:rtl/>
          </w:rPr>
          <w:t>بررس</w:t>
        </w:r>
        <w:r w:rsidRPr="0045580B">
          <w:rPr>
            <w:rStyle w:val="Hyperlink"/>
            <w:rFonts w:hint="cs"/>
            <w:noProof/>
            <w:rtl/>
          </w:rPr>
          <w:t>ی</w:t>
        </w:r>
        <w:r w:rsidRPr="0045580B">
          <w:rPr>
            <w:rStyle w:val="Hyperlink"/>
            <w:noProof/>
            <w:rtl/>
          </w:rPr>
          <w:t xml:space="preserve"> بساطت و ترک</w:t>
        </w:r>
        <w:r w:rsidRPr="0045580B">
          <w:rPr>
            <w:rStyle w:val="Hyperlink"/>
            <w:rFonts w:hint="cs"/>
            <w:noProof/>
            <w:rtl/>
          </w:rPr>
          <w:t>ی</w:t>
        </w:r>
        <w:r w:rsidRPr="0045580B">
          <w:rPr>
            <w:rStyle w:val="Hyperlink"/>
            <w:rFonts w:hint="eastAsia"/>
            <w:noProof/>
            <w:rtl/>
          </w:rPr>
          <w:t>ب</w:t>
        </w:r>
        <w:r w:rsidRPr="0045580B">
          <w:rPr>
            <w:rStyle w:val="Hyperlink"/>
            <w:noProof/>
            <w:rtl/>
          </w:rPr>
          <w:t xml:space="preserve"> معنا</w:t>
        </w:r>
        <w:r w:rsidRPr="0045580B">
          <w:rPr>
            <w:rStyle w:val="Hyperlink"/>
            <w:rFonts w:hint="cs"/>
            <w:noProof/>
            <w:rtl/>
          </w:rPr>
          <w:t>ی</w:t>
        </w:r>
        <w:r w:rsidRPr="0045580B">
          <w:rPr>
            <w:rStyle w:val="Hyperlink"/>
            <w:noProof/>
            <w:rtl/>
          </w:rPr>
          <w:t xml:space="preserve"> مشتق</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Toc34213301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1</w:t>
        </w:r>
        <w:r w:rsidRPr="0045580B">
          <w:rPr>
            <w:rStyle w:val="Hyperlink"/>
            <w:noProof/>
            <w:rtl/>
          </w:rPr>
          <w:fldChar w:fldCharType="end"/>
        </w:r>
      </w:hyperlink>
    </w:p>
    <w:p w:rsidR="0045580B" w:rsidRPr="0045580B" w:rsidRDefault="0045580B" w:rsidP="0045580B">
      <w:pPr>
        <w:pStyle w:val="TOC2"/>
        <w:tabs>
          <w:tab w:val="right" w:leader="dot" w:pos="10194"/>
        </w:tabs>
        <w:rPr>
          <w:rFonts w:asciiTheme="minorHAnsi" w:eastAsiaTheme="minorEastAsia" w:hAnsiTheme="minorHAnsi" w:cstheme="minorBidi"/>
          <w:bCs w:val="0"/>
          <w:noProof/>
          <w:color w:val="auto"/>
          <w:szCs w:val="22"/>
          <w:rtl/>
        </w:rPr>
      </w:pPr>
      <w:hyperlink w:anchor="_Toc34213302" w:history="1">
        <w:r w:rsidRPr="0045580B">
          <w:rPr>
            <w:rStyle w:val="Hyperlink"/>
            <w:noProof/>
            <w:rtl/>
          </w:rPr>
          <w:t>کلام برخ</w:t>
        </w:r>
        <w:r w:rsidRPr="0045580B">
          <w:rPr>
            <w:rStyle w:val="Hyperlink"/>
            <w:rFonts w:hint="cs"/>
            <w:noProof/>
            <w:rtl/>
          </w:rPr>
          <w:t>ی</w:t>
        </w:r>
        <w:r w:rsidRPr="0045580B">
          <w:rPr>
            <w:rStyle w:val="Hyperlink"/>
            <w:noProof/>
            <w:rtl/>
          </w:rPr>
          <w:t xml:space="preserve"> از معاصر</w:t>
        </w:r>
        <w:r w:rsidRPr="0045580B">
          <w:rPr>
            <w:rStyle w:val="Hyperlink"/>
            <w:rFonts w:hint="cs"/>
            <w:noProof/>
            <w:rtl/>
          </w:rPr>
          <w:t>ی</w:t>
        </w:r>
        <w:r w:rsidRPr="0045580B">
          <w:rPr>
            <w:rStyle w:val="Hyperlink"/>
            <w:rFonts w:hint="eastAsia"/>
            <w:noProof/>
            <w:rtl/>
          </w:rPr>
          <w:t>ن</w:t>
        </w:r>
        <w:r w:rsidRPr="0045580B">
          <w:rPr>
            <w:rStyle w:val="Hyperlink"/>
            <w:noProof/>
            <w:rtl/>
          </w:rPr>
          <w:t xml:space="preserve"> مبن</w:t>
        </w:r>
        <w:r w:rsidRPr="0045580B">
          <w:rPr>
            <w:rStyle w:val="Hyperlink"/>
            <w:rFonts w:hint="cs"/>
            <w:noProof/>
            <w:rtl/>
          </w:rPr>
          <w:t>ی</w:t>
        </w:r>
        <w:r w:rsidRPr="0045580B">
          <w:rPr>
            <w:rStyle w:val="Hyperlink"/>
            <w:noProof/>
            <w:rtl/>
          </w:rPr>
          <w:t xml:space="preserve"> بر وحدت لحاظ و  ترک</w:t>
        </w:r>
        <w:r w:rsidRPr="0045580B">
          <w:rPr>
            <w:rStyle w:val="Hyperlink"/>
            <w:rFonts w:hint="cs"/>
            <w:noProof/>
            <w:rtl/>
          </w:rPr>
          <w:t>ی</w:t>
        </w:r>
        <w:r w:rsidRPr="0045580B">
          <w:rPr>
            <w:rStyle w:val="Hyperlink"/>
            <w:rFonts w:hint="eastAsia"/>
            <w:noProof/>
            <w:rtl/>
          </w:rPr>
          <w:t>ب</w:t>
        </w:r>
        <w:r w:rsidRPr="0045580B">
          <w:rPr>
            <w:rStyle w:val="Hyperlink"/>
            <w:noProof/>
            <w:rtl/>
          </w:rPr>
          <w:t xml:space="preserve"> در ملحوظ</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Toc34213302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2</w:t>
        </w:r>
        <w:r w:rsidRPr="0045580B">
          <w:rPr>
            <w:rStyle w:val="Hyperlink"/>
            <w:noProof/>
            <w:rtl/>
          </w:rPr>
          <w:fldChar w:fldCharType="end"/>
        </w:r>
      </w:hyperlink>
    </w:p>
    <w:p w:rsidR="0045580B" w:rsidRPr="0045580B" w:rsidRDefault="0045580B" w:rsidP="0045580B">
      <w:pPr>
        <w:pStyle w:val="TOC3"/>
        <w:tabs>
          <w:tab w:val="right" w:leader="dot" w:pos="10194"/>
        </w:tabs>
        <w:rPr>
          <w:rFonts w:asciiTheme="minorHAnsi" w:eastAsiaTheme="minorEastAsia" w:hAnsiTheme="minorHAnsi" w:cstheme="minorBidi"/>
          <w:bCs w:val="0"/>
          <w:iCs w:val="0"/>
          <w:noProof/>
          <w:color w:val="auto"/>
          <w:szCs w:val="22"/>
          <w:rtl/>
        </w:rPr>
      </w:pPr>
      <w:hyperlink w:anchor="_Toc34213303" w:history="1">
        <w:r w:rsidRPr="0045580B">
          <w:rPr>
            <w:rStyle w:val="Hyperlink"/>
            <w:iCs w:val="0"/>
            <w:noProof/>
            <w:rtl/>
          </w:rPr>
          <w:t>مناقشه</w:t>
        </w:r>
        <w:r w:rsidRPr="0045580B">
          <w:rPr>
            <w:iCs w:val="0"/>
            <w:noProof/>
            <w:webHidden/>
            <w:rtl/>
          </w:rPr>
          <w:tab/>
        </w:r>
        <w:r w:rsidRPr="0045580B">
          <w:rPr>
            <w:rStyle w:val="Hyperlink"/>
            <w:iCs w:val="0"/>
            <w:noProof/>
            <w:rtl/>
          </w:rPr>
          <w:fldChar w:fldCharType="begin"/>
        </w:r>
        <w:r w:rsidRPr="0045580B">
          <w:rPr>
            <w:iCs w:val="0"/>
            <w:noProof/>
            <w:webHidden/>
            <w:rtl/>
          </w:rPr>
          <w:instrText xml:space="preserve"> </w:instrText>
        </w:r>
        <w:r w:rsidRPr="0045580B">
          <w:rPr>
            <w:iCs w:val="0"/>
            <w:noProof/>
            <w:webHidden/>
          </w:rPr>
          <w:instrText>PAGEREF</w:instrText>
        </w:r>
        <w:r w:rsidRPr="0045580B">
          <w:rPr>
            <w:iCs w:val="0"/>
            <w:noProof/>
            <w:webHidden/>
            <w:rtl/>
          </w:rPr>
          <w:instrText xml:space="preserve"> _</w:instrText>
        </w:r>
        <w:r w:rsidRPr="0045580B">
          <w:rPr>
            <w:iCs w:val="0"/>
            <w:noProof/>
            <w:webHidden/>
          </w:rPr>
          <w:instrText>Toc34213303 \h</w:instrText>
        </w:r>
        <w:r w:rsidRPr="0045580B">
          <w:rPr>
            <w:iCs w:val="0"/>
            <w:noProof/>
            <w:webHidden/>
            <w:rtl/>
          </w:rPr>
          <w:instrText xml:space="preserve"> </w:instrText>
        </w:r>
        <w:r w:rsidRPr="0045580B">
          <w:rPr>
            <w:rStyle w:val="Hyperlink"/>
            <w:iCs w:val="0"/>
            <w:noProof/>
            <w:rtl/>
          </w:rPr>
        </w:r>
        <w:r w:rsidRPr="0045580B">
          <w:rPr>
            <w:rStyle w:val="Hyperlink"/>
            <w:iCs w:val="0"/>
            <w:noProof/>
            <w:rtl/>
          </w:rPr>
          <w:fldChar w:fldCharType="separate"/>
        </w:r>
        <w:r w:rsidR="00230067">
          <w:rPr>
            <w:iCs w:val="0"/>
            <w:noProof/>
            <w:webHidden/>
            <w:rtl/>
          </w:rPr>
          <w:t>3</w:t>
        </w:r>
        <w:r w:rsidRPr="0045580B">
          <w:rPr>
            <w:rStyle w:val="Hyperlink"/>
            <w:iCs w:val="0"/>
            <w:noProof/>
            <w:rtl/>
          </w:rPr>
          <w:fldChar w:fldCharType="end"/>
        </w:r>
      </w:hyperlink>
    </w:p>
    <w:p w:rsidR="0045580B" w:rsidRPr="0045580B" w:rsidRDefault="0045580B" w:rsidP="0045580B">
      <w:pPr>
        <w:pStyle w:val="TOC2"/>
        <w:tabs>
          <w:tab w:val="right" w:leader="dot" w:pos="10194"/>
        </w:tabs>
        <w:rPr>
          <w:rFonts w:asciiTheme="minorHAnsi" w:eastAsiaTheme="minorEastAsia" w:hAnsiTheme="minorHAnsi" w:cstheme="minorBidi"/>
          <w:bCs w:val="0"/>
          <w:noProof/>
          <w:color w:val="auto"/>
          <w:szCs w:val="22"/>
          <w:rtl/>
        </w:rPr>
      </w:pPr>
      <w:hyperlink w:anchor="_Toc34213304" w:history="1">
        <w:r w:rsidRPr="0045580B">
          <w:rPr>
            <w:rStyle w:val="Hyperlink"/>
            <w:noProof/>
            <w:rtl/>
          </w:rPr>
          <w:t>تقر</w:t>
        </w:r>
        <w:r w:rsidRPr="0045580B">
          <w:rPr>
            <w:rStyle w:val="Hyperlink"/>
            <w:rFonts w:hint="cs"/>
            <w:noProof/>
            <w:rtl/>
          </w:rPr>
          <w:t>ی</w:t>
        </w:r>
        <w:r w:rsidRPr="0045580B">
          <w:rPr>
            <w:rStyle w:val="Hyperlink"/>
            <w:rFonts w:hint="eastAsia"/>
            <w:noProof/>
            <w:rtl/>
          </w:rPr>
          <w:t>ب</w:t>
        </w:r>
        <w:r w:rsidRPr="0045580B">
          <w:rPr>
            <w:rStyle w:val="Hyperlink"/>
            <w:noProof/>
            <w:rtl/>
          </w:rPr>
          <w:t xml:space="preserve"> محقق نائ</w:t>
        </w:r>
        <w:r w:rsidRPr="0045580B">
          <w:rPr>
            <w:rStyle w:val="Hyperlink"/>
            <w:rFonts w:hint="cs"/>
            <w:noProof/>
            <w:rtl/>
          </w:rPr>
          <w:t>ی</w:t>
        </w:r>
        <w:r w:rsidRPr="0045580B">
          <w:rPr>
            <w:rStyle w:val="Hyperlink"/>
            <w:rFonts w:hint="eastAsia"/>
            <w:noProof/>
            <w:rtl/>
          </w:rPr>
          <w:t>ن</w:t>
        </w:r>
        <w:r w:rsidRPr="0045580B">
          <w:rPr>
            <w:rStyle w:val="Hyperlink"/>
            <w:rFonts w:hint="cs"/>
            <w:noProof/>
            <w:rtl/>
          </w:rPr>
          <w:t>ی</w:t>
        </w:r>
        <w:r w:rsidRPr="0045580B">
          <w:rPr>
            <w:rStyle w:val="Hyperlink"/>
            <w:noProof/>
            <w:rtl/>
          </w:rPr>
          <w:t xml:space="preserve"> برا</w:t>
        </w:r>
        <w:r w:rsidRPr="0045580B">
          <w:rPr>
            <w:rStyle w:val="Hyperlink"/>
            <w:rFonts w:hint="cs"/>
            <w:noProof/>
            <w:rtl/>
          </w:rPr>
          <w:t>ی</w:t>
        </w:r>
        <w:r w:rsidRPr="0045580B">
          <w:rPr>
            <w:rStyle w:val="Hyperlink"/>
            <w:noProof/>
            <w:rtl/>
          </w:rPr>
          <w:t xml:space="preserve"> بساطت معنا</w:t>
        </w:r>
        <w:r w:rsidRPr="0045580B">
          <w:rPr>
            <w:rStyle w:val="Hyperlink"/>
            <w:rFonts w:hint="cs"/>
            <w:noProof/>
            <w:rtl/>
          </w:rPr>
          <w:t>ی</w:t>
        </w:r>
        <w:r w:rsidRPr="0045580B">
          <w:rPr>
            <w:rStyle w:val="Hyperlink"/>
            <w:noProof/>
            <w:rtl/>
          </w:rPr>
          <w:t xml:space="preserve"> مشتق</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Toc34213304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3</w:t>
        </w:r>
        <w:r w:rsidRPr="0045580B">
          <w:rPr>
            <w:rStyle w:val="Hyperlink"/>
            <w:noProof/>
            <w:rtl/>
          </w:rPr>
          <w:fldChar w:fldCharType="end"/>
        </w:r>
      </w:hyperlink>
    </w:p>
    <w:p w:rsidR="0045580B" w:rsidRPr="0045580B" w:rsidRDefault="0045580B" w:rsidP="0045580B">
      <w:pPr>
        <w:pStyle w:val="TOC3"/>
        <w:tabs>
          <w:tab w:val="right" w:leader="dot" w:pos="10194"/>
        </w:tabs>
        <w:rPr>
          <w:rFonts w:asciiTheme="minorHAnsi" w:eastAsiaTheme="minorEastAsia" w:hAnsiTheme="minorHAnsi" w:cstheme="minorBidi"/>
          <w:bCs w:val="0"/>
          <w:iCs w:val="0"/>
          <w:noProof/>
          <w:color w:val="auto"/>
          <w:szCs w:val="22"/>
          <w:rtl/>
        </w:rPr>
      </w:pPr>
      <w:hyperlink w:anchor="_Toc34213305" w:history="1">
        <w:r w:rsidRPr="0045580B">
          <w:rPr>
            <w:rStyle w:val="Hyperlink"/>
            <w:iCs w:val="0"/>
            <w:noProof/>
            <w:rtl/>
          </w:rPr>
          <w:t>مناقشات مرحوم آقا</w:t>
        </w:r>
        <w:r w:rsidRPr="0045580B">
          <w:rPr>
            <w:rStyle w:val="Hyperlink"/>
            <w:rFonts w:hint="cs"/>
            <w:iCs w:val="0"/>
            <w:noProof/>
            <w:rtl/>
          </w:rPr>
          <w:t>ی</w:t>
        </w:r>
        <w:r w:rsidRPr="0045580B">
          <w:rPr>
            <w:rStyle w:val="Hyperlink"/>
            <w:iCs w:val="0"/>
            <w:noProof/>
            <w:rtl/>
          </w:rPr>
          <w:t xml:space="preserve"> خو</w:t>
        </w:r>
        <w:r w:rsidRPr="0045580B">
          <w:rPr>
            <w:rStyle w:val="Hyperlink"/>
            <w:rFonts w:hint="cs"/>
            <w:iCs w:val="0"/>
            <w:noProof/>
            <w:rtl/>
          </w:rPr>
          <w:t>یی</w:t>
        </w:r>
        <w:r w:rsidRPr="0045580B">
          <w:rPr>
            <w:rStyle w:val="Hyperlink"/>
            <w:iCs w:val="0"/>
            <w:noProof/>
            <w:rtl/>
          </w:rPr>
          <w:t xml:space="preserve"> در کلام محقق نائ</w:t>
        </w:r>
        <w:r w:rsidRPr="0045580B">
          <w:rPr>
            <w:rStyle w:val="Hyperlink"/>
            <w:rFonts w:hint="cs"/>
            <w:iCs w:val="0"/>
            <w:noProof/>
            <w:rtl/>
          </w:rPr>
          <w:t>ی</w:t>
        </w:r>
        <w:r w:rsidRPr="0045580B">
          <w:rPr>
            <w:rStyle w:val="Hyperlink"/>
            <w:rFonts w:hint="eastAsia"/>
            <w:iCs w:val="0"/>
            <w:noProof/>
            <w:rtl/>
          </w:rPr>
          <w:t>ن</w:t>
        </w:r>
        <w:r w:rsidRPr="0045580B">
          <w:rPr>
            <w:rStyle w:val="Hyperlink"/>
            <w:rFonts w:hint="cs"/>
            <w:iCs w:val="0"/>
            <w:noProof/>
            <w:rtl/>
          </w:rPr>
          <w:t>ی</w:t>
        </w:r>
        <w:r w:rsidRPr="0045580B">
          <w:rPr>
            <w:iCs w:val="0"/>
            <w:noProof/>
            <w:webHidden/>
            <w:rtl/>
          </w:rPr>
          <w:tab/>
        </w:r>
        <w:r w:rsidRPr="0045580B">
          <w:rPr>
            <w:rStyle w:val="Hyperlink"/>
            <w:iCs w:val="0"/>
            <w:noProof/>
            <w:rtl/>
          </w:rPr>
          <w:fldChar w:fldCharType="begin"/>
        </w:r>
        <w:r w:rsidRPr="0045580B">
          <w:rPr>
            <w:iCs w:val="0"/>
            <w:noProof/>
            <w:webHidden/>
            <w:rtl/>
          </w:rPr>
          <w:instrText xml:space="preserve"> </w:instrText>
        </w:r>
        <w:r w:rsidRPr="0045580B">
          <w:rPr>
            <w:iCs w:val="0"/>
            <w:noProof/>
            <w:webHidden/>
          </w:rPr>
          <w:instrText>PAGEREF</w:instrText>
        </w:r>
        <w:r w:rsidRPr="0045580B">
          <w:rPr>
            <w:iCs w:val="0"/>
            <w:noProof/>
            <w:webHidden/>
            <w:rtl/>
          </w:rPr>
          <w:instrText xml:space="preserve"> _</w:instrText>
        </w:r>
        <w:r w:rsidRPr="0045580B">
          <w:rPr>
            <w:iCs w:val="0"/>
            <w:noProof/>
            <w:webHidden/>
          </w:rPr>
          <w:instrText>Toc34213305 \h</w:instrText>
        </w:r>
        <w:r w:rsidRPr="0045580B">
          <w:rPr>
            <w:iCs w:val="0"/>
            <w:noProof/>
            <w:webHidden/>
            <w:rtl/>
          </w:rPr>
          <w:instrText xml:space="preserve"> </w:instrText>
        </w:r>
        <w:r w:rsidRPr="0045580B">
          <w:rPr>
            <w:rStyle w:val="Hyperlink"/>
            <w:iCs w:val="0"/>
            <w:noProof/>
            <w:rtl/>
          </w:rPr>
        </w:r>
        <w:r w:rsidRPr="0045580B">
          <w:rPr>
            <w:rStyle w:val="Hyperlink"/>
            <w:iCs w:val="0"/>
            <w:noProof/>
            <w:rtl/>
          </w:rPr>
          <w:fldChar w:fldCharType="separate"/>
        </w:r>
        <w:r w:rsidR="00230067">
          <w:rPr>
            <w:iCs w:val="0"/>
            <w:noProof/>
            <w:webHidden/>
            <w:rtl/>
          </w:rPr>
          <w:t>4</w:t>
        </w:r>
        <w:r w:rsidRPr="0045580B">
          <w:rPr>
            <w:rStyle w:val="Hyperlink"/>
            <w:iCs w:val="0"/>
            <w:noProof/>
            <w:rtl/>
          </w:rPr>
          <w:fldChar w:fldCharType="end"/>
        </w:r>
      </w:hyperlink>
    </w:p>
    <w:p w:rsidR="0045580B" w:rsidRPr="0045580B" w:rsidRDefault="0045580B" w:rsidP="0045580B">
      <w:pPr>
        <w:pStyle w:val="TOC4"/>
        <w:tabs>
          <w:tab w:val="right" w:leader="dot" w:pos="10194"/>
        </w:tabs>
        <w:rPr>
          <w:rFonts w:asciiTheme="minorHAnsi" w:eastAsiaTheme="minorEastAsia" w:hAnsiTheme="minorHAnsi" w:cstheme="minorBidi"/>
          <w:bCs w:val="0"/>
          <w:noProof/>
          <w:color w:val="auto"/>
          <w:szCs w:val="22"/>
          <w:rtl/>
        </w:rPr>
      </w:pPr>
      <w:hyperlink w:anchor="_Toc34213306" w:history="1">
        <w:r w:rsidRPr="0045580B">
          <w:rPr>
            <w:rStyle w:val="Hyperlink"/>
            <w:noProof/>
            <w:rtl/>
          </w:rPr>
          <w:t>الف: مصحح بودن اتحاد وجود</w:t>
        </w:r>
        <w:r w:rsidRPr="0045580B">
          <w:rPr>
            <w:rStyle w:val="Hyperlink"/>
            <w:rFonts w:hint="cs"/>
            <w:noProof/>
            <w:rtl/>
          </w:rPr>
          <w:t>ی</w:t>
        </w:r>
        <w:r w:rsidRPr="0045580B">
          <w:rPr>
            <w:rStyle w:val="Hyperlink"/>
            <w:noProof/>
            <w:rtl/>
          </w:rPr>
          <w:t xml:space="preserve"> برا</w:t>
        </w:r>
        <w:r w:rsidRPr="0045580B">
          <w:rPr>
            <w:rStyle w:val="Hyperlink"/>
            <w:rFonts w:hint="cs"/>
            <w:noProof/>
            <w:rtl/>
          </w:rPr>
          <w:t>ی</w:t>
        </w:r>
        <w:r w:rsidRPr="0045580B">
          <w:rPr>
            <w:rStyle w:val="Hyperlink"/>
            <w:noProof/>
            <w:rtl/>
          </w:rPr>
          <w:t xml:space="preserve"> حمل </w:t>
        </w:r>
        <w:r w:rsidRPr="0045580B">
          <w:rPr>
            <w:rStyle w:val="Hyperlink"/>
            <w:rFonts w:hint="cs"/>
            <w:noProof/>
            <w:rtl/>
          </w:rPr>
          <w:t>ی</w:t>
        </w:r>
        <w:r w:rsidRPr="0045580B">
          <w:rPr>
            <w:rStyle w:val="Hyperlink"/>
            <w:rFonts w:hint="eastAsia"/>
            <w:noProof/>
            <w:rtl/>
          </w:rPr>
          <w:t>ک</w:t>
        </w:r>
        <w:r w:rsidRPr="0045580B">
          <w:rPr>
            <w:rStyle w:val="Hyperlink"/>
            <w:noProof/>
            <w:rtl/>
          </w:rPr>
          <w:t xml:space="preserve"> مفهوم بر مفهوم د</w:t>
        </w:r>
        <w:r w:rsidRPr="0045580B">
          <w:rPr>
            <w:rStyle w:val="Hyperlink"/>
            <w:rFonts w:hint="cs"/>
            <w:noProof/>
            <w:rtl/>
          </w:rPr>
          <w:t>ی</w:t>
        </w:r>
        <w:r w:rsidRPr="0045580B">
          <w:rPr>
            <w:rStyle w:val="Hyperlink"/>
            <w:rFonts w:hint="eastAsia"/>
            <w:noProof/>
            <w:rtl/>
          </w:rPr>
          <w:t>گر</w:t>
        </w:r>
        <w:r w:rsidRPr="0045580B">
          <w:rPr>
            <w:rStyle w:val="Hyperlink"/>
            <w:noProof/>
            <w:rtl/>
          </w:rPr>
          <w:t xml:space="preserve"> و عدم تأث</w:t>
        </w:r>
        <w:r w:rsidRPr="0045580B">
          <w:rPr>
            <w:rStyle w:val="Hyperlink"/>
            <w:rFonts w:hint="cs"/>
            <w:noProof/>
            <w:rtl/>
          </w:rPr>
          <w:t>ی</w:t>
        </w:r>
        <w:r w:rsidRPr="0045580B">
          <w:rPr>
            <w:rStyle w:val="Hyperlink"/>
            <w:rFonts w:hint="eastAsia"/>
            <w:noProof/>
            <w:rtl/>
          </w:rPr>
          <w:t>ر</w:t>
        </w:r>
        <w:r w:rsidRPr="0045580B">
          <w:rPr>
            <w:rStyle w:val="Hyperlink"/>
            <w:noProof/>
            <w:rtl/>
          </w:rPr>
          <w:t xml:space="preserve"> اختلاف در لحاظ</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Toc34213306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4</w:t>
        </w:r>
        <w:r w:rsidRPr="0045580B">
          <w:rPr>
            <w:rStyle w:val="Hyperlink"/>
            <w:noProof/>
            <w:rtl/>
          </w:rPr>
          <w:fldChar w:fldCharType="end"/>
        </w:r>
      </w:hyperlink>
    </w:p>
    <w:p w:rsidR="0045580B" w:rsidRPr="0045580B" w:rsidRDefault="0045580B" w:rsidP="0045580B">
      <w:pPr>
        <w:pStyle w:val="TOC5"/>
        <w:tabs>
          <w:tab w:val="right" w:leader="dot" w:pos="10194"/>
        </w:tabs>
        <w:rPr>
          <w:rFonts w:asciiTheme="minorHAnsi" w:eastAsiaTheme="minorEastAsia" w:hAnsiTheme="minorHAnsi" w:cstheme="minorBidi"/>
          <w:bCs w:val="0"/>
          <w:noProof/>
          <w:color w:val="auto"/>
          <w:szCs w:val="22"/>
          <w:rtl/>
        </w:rPr>
      </w:pPr>
      <w:hyperlink w:anchor="_Toc34213307" w:history="1">
        <w:r w:rsidRPr="0045580B">
          <w:rPr>
            <w:rStyle w:val="Hyperlink"/>
            <w:noProof/>
            <w:rtl/>
          </w:rPr>
          <w:t>مناقشه شه</w:t>
        </w:r>
        <w:r w:rsidRPr="0045580B">
          <w:rPr>
            <w:rStyle w:val="Hyperlink"/>
            <w:rFonts w:hint="cs"/>
            <w:noProof/>
            <w:rtl/>
          </w:rPr>
          <w:t>ی</w:t>
        </w:r>
        <w:r w:rsidRPr="0045580B">
          <w:rPr>
            <w:rStyle w:val="Hyperlink"/>
            <w:rFonts w:hint="eastAsia"/>
            <w:noProof/>
            <w:rtl/>
          </w:rPr>
          <w:t>د</w:t>
        </w:r>
        <w:r w:rsidRPr="0045580B">
          <w:rPr>
            <w:rStyle w:val="Hyperlink"/>
            <w:noProof/>
            <w:rtl/>
          </w:rPr>
          <w:t xml:space="preserve"> صدر در کلام مرحوم آقا</w:t>
        </w:r>
        <w:r w:rsidRPr="0045580B">
          <w:rPr>
            <w:rStyle w:val="Hyperlink"/>
            <w:rFonts w:hint="cs"/>
            <w:noProof/>
            <w:rtl/>
          </w:rPr>
          <w:t>ی</w:t>
        </w:r>
        <w:r w:rsidRPr="0045580B">
          <w:rPr>
            <w:rStyle w:val="Hyperlink"/>
            <w:noProof/>
            <w:rtl/>
          </w:rPr>
          <w:t xml:space="preserve"> خو</w:t>
        </w:r>
        <w:r w:rsidRPr="0045580B">
          <w:rPr>
            <w:rStyle w:val="Hyperlink"/>
            <w:rFonts w:hint="cs"/>
            <w:noProof/>
            <w:rtl/>
          </w:rPr>
          <w:t>یی</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Toc34213307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4</w:t>
        </w:r>
        <w:r w:rsidRPr="0045580B">
          <w:rPr>
            <w:rStyle w:val="Hyperlink"/>
            <w:noProof/>
            <w:rtl/>
          </w:rPr>
          <w:fldChar w:fldCharType="end"/>
        </w:r>
      </w:hyperlink>
    </w:p>
    <w:p w:rsidR="0045580B" w:rsidRPr="0045580B" w:rsidRDefault="0045580B" w:rsidP="0045580B">
      <w:pPr>
        <w:pStyle w:val="TOC5"/>
        <w:tabs>
          <w:tab w:val="right" w:leader="dot" w:pos="10194"/>
        </w:tabs>
        <w:rPr>
          <w:rFonts w:asciiTheme="minorHAnsi" w:eastAsiaTheme="minorEastAsia" w:hAnsiTheme="minorHAnsi" w:cstheme="minorBidi"/>
          <w:bCs w:val="0"/>
          <w:noProof/>
          <w:color w:val="auto"/>
          <w:szCs w:val="22"/>
          <w:rtl/>
        </w:rPr>
      </w:pPr>
      <w:hyperlink w:anchor="_Toc34213308" w:history="1">
        <w:r w:rsidRPr="0045580B">
          <w:rPr>
            <w:rStyle w:val="Hyperlink"/>
            <w:noProof/>
            <w:rtl/>
          </w:rPr>
          <w:t>بررس</w:t>
        </w:r>
        <w:r w:rsidRPr="0045580B">
          <w:rPr>
            <w:rStyle w:val="Hyperlink"/>
            <w:rFonts w:hint="cs"/>
            <w:noProof/>
            <w:rtl/>
          </w:rPr>
          <w:t>ی</w:t>
        </w:r>
        <w:r w:rsidRPr="0045580B">
          <w:rPr>
            <w:rStyle w:val="Hyperlink"/>
            <w:noProof/>
            <w:rtl/>
          </w:rPr>
          <w:t xml:space="preserve"> کلام شه</w:t>
        </w:r>
        <w:r w:rsidRPr="0045580B">
          <w:rPr>
            <w:rStyle w:val="Hyperlink"/>
            <w:rFonts w:hint="cs"/>
            <w:noProof/>
            <w:rtl/>
          </w:rPr>
          <w:t>ی</w:t>
        </w:r>
        <w:r w:rsidRPr="0045580B">
          <w:rPr>
            <w:rStyle w:val="Hyperlink"/>
            <w:rFonts w:hint="eastAsia"/>
            <w:noProof/>
            <w:rtl/>
          </w:rPr>
          <w:t>د</w:t>
        </w:r>
        <w:r w:rsidRPr="0045580B">
          <w:rPr>
            <w:rStyle w:val="Hyperlink"/>
            <w:noProof/>
            <w:rtl/>
          </w:rPr>
          <w:t xml:space="preserve"> صدر</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Toc34213308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4</w:t>
        </w:r>
        <w:r w:rsidRPr="0045580B">
          <w:rPr>
            <w:rStyle w:val="Hyperlink"/>
            <w:noProof/>
            <w:rtl/>
          </w:rPr>
          <w:fldChar w:fldCharType="end"/>
        </w:r>
      </w:hyperlink>
    </w:p>
    <w:p w:rsidR="0045580B" w:rsidRPr="0045580B" w:rsidRDefault="0045580B" w:rsidP="0045580B">
      <w:pPr>
        <w:pStyle w:val="TOC4"/>
        <w:tabs>
          <w:tab w:val="right" w:leader="dot" w:pos="10194"/>
        </w:tabs>
        <w:rPr>
          <w:rFonts w:asciiTheme="minorHAnsi" w:eastAsiaTheme="minorEastAsia" w:hAnsiTheme="minorHAnsi" w:cstheme="minorBidi"/>
          <w:bCs w:val="0"/>
          <w:noProof/>
          <w:color w:val="auto"/>
          <w:szCs w:val="22"/>
          <w:rtl/>
        </w:rPr>
      </w:pPr>
      <w:hyperlink w:anchor="_Toc34213309" w:history="1">
        <w:r w:rsidRPr="0045580B">
          <w:rPr>
            <w:rStyle w:val="Hyperlink"/>
            <w:noProof/>
            <w:rtl/>
          </w:rPr>
          <w:t>ب: عدم انحصار مشتق در اعراض</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Toc34213309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6</w:t>
        </w:r>
        <w:r w:rsidRPr="0045580B">
          <w:rPr>
            <w:rStyle w:val="Hyperlink"/>
            <w:noProof/>
            <w:rtl/>
          </w:rPr>
          <w:fldChar w:fldCharType="end"/>
        </w:r>
      </w:hyperlink>
    </w:p>
    <w:p w:rsidR="0045580B" w:rsidRPr="0045580B" w:rsidRDefault="0045580B" w:rsidP="0045580B">
      <w:pPr>
        <w:pStyle w:val="TOC5"/>
        <w:tabs>
          <w:tab w:val="right" w:leader="dot" w:pos="10194"/>
        </w:tabs>
        <w:rPr>
          <w:rFonts w:asciiTheme="minorHAnsi" w:eastAsiaTheme="minorEastAsia" w:hAnsiTheme="minorHAnsi" w:cstheme="minorBidi"/>
          <w:bCs w:val="0"/>
          <w:noProof/>
          <w:color w:val="auto"/>
          <w:szCs w:val="22"/>
          <w:rtl/>
        </w:rPr>
      </w:pPr>
      <w:hyperlink w:anchor="_Toc34213310" w:history="1">
        <w:r w:rsidRPr="0045580B">
          <w:rPr>
            <w:rStyle w:val="Hyperlink"/>
            <w:noProof/>
            <w:rtl/>
          </w:rPr>
          <w:t>مناقشه</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Toc34213310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6</w:t>
        </w:r>
        <w:r w:rsidRPr="0045580B">
          <w:rPr>
            <w:rStyle w:val="Hyperlink"/>
            <w:noProof/>
            <w:rtl/>
          </w:rPr>
          <w:fldChar w:fldCharType="end"/>
        </w:r>
      </w:hyperlink>
    </w:p>
    <w:p w:rsidR="0045580B" w:rsidRPr="0045580B" w:rsidRDefault="0045580B" w:rsidP="0045580B">
      <w:pPr>
        <w:pStyle w:val="TOC4"/>
        <w:tabs>
          <w:tab w:val="right" w:leader="dot" w:pos="10194"/>
        </w:tabs>
        <w:rPr>
          <w:rFonts w:asciiTheme="minorHAnsi" w:eastAsiaTheme="minorEastAsia" w:hAnsiTheme="minorHAnsi" w:cstheme="minorBidi"/>
          <w:bCs w:val="0"/>
          <w:noProof/>
          <w:color w:val="auto"/>
          <w:szCs w:val="22"/>
          <w:rtl/>
        </w:rPr>
      </w:pPr>
      <w:hyperlink w:anchor="_Toc34213311" w:history="1">
        <w:r w:rsidRPr="0045580B">
          <w:rPr>
            <w:rStyle w:val="Hyperlink"/>
            <w:noProof/>
            <w:rtl/>
          </w:rPr>
          <w:t>ج: لزوم وجود لحاظ متعدد در اسم زمان، مکان و آلت</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Toc34213311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6</w:t>
        </w:r>
        <w:r w:rsidRPr="0045580B">
          <w:rPr>
            <w:rStyle w:val="Hyperlink"/>
            <w:noProof/>
            <w:rtl/>
          </w:rPr>
          <w:fldChar w:fldCharType="end"/>
        </w:r>
      </w:hyperlink>
    </w:p>
    <w:p w:rsidR="0045580B" w:rsidRPr="0045580B" w:rsidRDefault="0045580B" w:rsidP="0045580B">
      <w:pPr>
        <w:pStyle w:val="TOC5"/>
        <w:tabs>
          <w:tab w:val="right" w:leader="dot" w:pos="10194"/>
        </w:tabs>
        <w:rPr>
          <w:rFonts w:asciiTheme="minorHAnsi" w:eastAsiaTheme="minorEastAsia" w:hAnsiTheme="minorHAnsi" w:cstheme="minorBidi"/>
          <w:bCs w:val="0"/>
          <w:noProof/>
          <w:color w:val="auto"/>
          <w:szCs w:val="22"/>
          <w:rtl/>
        </w:rPr>
      </w:pPr>
      <w:hyperlink w:anchor="_Toc34213312" w:history="1">
        <w:r w:rsidRPr="0045580B">
          <w:rPr>
            <w:rStyle w:val="Hyperlink"/>
            <w:noProof/>
            <w:rtl/>
          </w:rPr>
          <w:t>پاسخ شه</w:t>
        </w:r>
        <w:r w:rsidRPr="0045580B">
          <w:rPr>
            <w:rStyle w:val="Hyperlink"/>
            <w:rFonts w:hint="cs"/>
            <w:noProof/>
            <w:rtl/>
          </w:rPr>
          <w:t>ی</w:t>
        </w:r>
        <w:r w:rsidRPr="0045580B">
          <w:rPr>
            <w:rStyle w:val="Hyperlink"/>
            <w:rFonts w:hint="eastAsia"/>
            <w:noProof/>
            <w:rtl/>
          </w:rPr>
          <w:t>د</w:t>
        </w:r>
        <w:r w:rsidRPr="0045580B">
          <w:rPr>
            <w:rStyle w:val="Hyperlink"/>
            <w:noProof/>
            <w:rtl/>
          </w:rPr>
          <w:t xml:space="preserve"> صدر</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Toc34213312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6</w:t>
        </w:r>
        <w:r w:rsidRPr="0045580B">
          <w:rPr>
            <w:rStyle w:val="Hyperlink"/>
            <w:noProof/>
            <w:rtl/>
          </w:rPr>
          <w:fldChar w:fldCharType="end"/>
        </w:r>
      </w:hyperlink>
    </w:p>
    <w:p w:rsidR="0045580B" w:rsidRPr="0045580B" w:rsidRDefault="0045580B" w:rsidP="0045580B">
      <w:pPr>
        <w:pStyle w:val="TOC6"/>
        <w:tabs>
          <w:tab w:val="right" w:leader="dot" w:pos="10194"/>
        </w:tabs>
        <w:rPr>
          <w:rFonts w:asciiTheme="minorHAnsi" w:eastAsiaTheme="minorEastAsia" w:hAnsiTheme="minorHAnsi" w:cstheme="minorBidi"/>
          <w:bCs w:val="0"/>
          <w:noProof/>
          <w:color w:val="auto"/>
          <w:szCs w:val="22"/>
          <w:rtl/>
        </w:rPr>
      </w:pPr>
      <w:hyperlink w:anchor="_Toc34213313" w:history="1">
        <w:r w:rsidRPr="0045580B">
          <w:rPr>
            <w:rStyle w:val="Hyperlink"/>
            <w:noProof/>
            <w:rtl/>
          </w:rPr>
          <w:t>مناقشه در پاسخ شه</w:t>
        </w:r>
        <w:r w:rsidRPr="0045580B">
          <w:rPr>
            <w:rStyle w:val="Hyperlink"/>
            <w:rFonts w:hint="cs"/>
            <w:noProof/>
            <w:rtl/>
          </w:rPr>
          <w:t>ی</w:t>
        </w:r>
        <w:r w:rsidRPr="0045580B">
          <w:rPr>
            <w:rStyle w:val="Hyperlink"/>
            <w:rFonts w:hint="eastAsia"/>
            <w:noProof/>
            <w:rtl/>
          </w:rPr>
          <w:t>د</w:t>
        </w:r>
        <w:r w:rsidRPr="0045580B">
          <w:rPr>
            <w:rStyle w:val="Hyperlink"/>
            <w:noProof/>
            <w:rtl/>
          </w:rPr>
          <w:t xml:space="preserve"> صدر</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Toc34213313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7</w:t>
        </w:r>
        <w:r w:rsidRPr="0045580B">
          <w:rPr>
            <w:rStyle w:val="Hyperlink"/>
            <w:noProof/>
            <w:rtl/>
          </w:rPr>
          <w:fldChar w:fldCharType="end"/>
        </w:r>
      </w:hyperlink>
    </w:p>
    <w:p w:rsidR="0045580B" w:rsidRPr="0045580B" w:rsidRDefault="0045580B" w:rsidP="0045580B">
      <w:pPr>
        <w:pStyle w:val="TOC2"/>
        <w:tabs>
          <w:tab w:val="right" w:leader="dot" w:pos="10194"/>
        </w:tabs>
        <w:rPr>
          <w:rFonts w:asciiTheme="minorHAnsi" w:eastAsiaTheme="minorEastAsia" w:hAnsiTheme="minorHAnsi" w:cstheme="minorBidi"/>
          <w:bCs w:val="0"/>
          <w:noProof/>
          <w:color w:val="auto"/>
          <w:szCs w:val="22"/>
          <w:rtl/>
        </w:rPr>
      </w:pPr>
      <w:hyperlink w:anchor="_Toc34213314" w:history="1">
        <w:r w:rsidRPr="0045580B">
          <w:rPr>
            <w:rStyle w:val="Hyperlink"/>
            <w:noProof/>
            <w:rtl/>
          </w:rPr>
          <w:t>بررس</w:t>
        </w:r>
        <w:r w:rsidRPr="0045580B">
          <w:rPr>
            <w:rStyle w:val="Hyperlink"/>
            <w:rFonts w:hint="cs"/>
            <w:noProof/>
            <w:rtl/>
          </w:rPr>
          <w:t>ی</w:t>
        </w:r>
        <w:r w:rsidRPr="0045580B">
          <w:rPr>
            <w:rStyle w:val="Hyperlink"/>
            <w:noProof/>
            <w:rtl/>
          </w:rPr>
          <w:t xml:space="preserve"> ادعا</w:t>
        </w:r>
        <w:r w:rsidRPr="0045580B">
          <w:rPr>
            <w:rStyle w:val="Hyperlink"/>
            <w:rFonts w:hint="cs"/>
            <w:noProof/>
            <w:rtl/>
          </w:rPr>
          <w:t>ی</w:t>
        </w:r>
        <w:r w:rsidRPr="0045580B">
          <w:rPr>
            <w:rStyle w:val="Hyperlink"/>
            <w:noProof/>
            <w:rtl/>
          </w:rPr>
          <w:t xml:space="preserve"> محقق نائ</w:t>
        </w:r>
        <w:r w:rsidRPr="0045580B">
          <w:rPr>
            <w:rStyle w:val="Hyperlink"/>
            <w:rFonts w:hint="cs"/>
            <w:noProof/>
            <w:rtl/>
          </w:rPr>
          <w:t>ی</w:t>
        </w:r>
        <w:r w:rsidRPr="0045580B">
          <w:rPr>
            <w:rStyle w:val="Hyperlink"/>
            <w:rFonts w:hint="eastAsia"/>
            <w:noProof/>
            <w:rtl/>
          </w:rPr>
          <w:t>ن</w:t>
        </w:r>
        <w:r w:rsidRPr="0045580B">
          <w:rPr>
            <w:rStyle w:val="Hyperlink"/>
            <w:rFonts w:hint="cs"/>
            <w:noProof/>
            <w:rtl/>
          </w:rPr>
          <w:t>ی</w:t>
        </w:r>
        <w:r w:rsidRPr="0045580B">
          <w:rPr>
            <w:rStyle w:val="Hyperlink"/>
            <w:noProof/>
            <w:rtl/>
          </w:rPr>
          <w:t xml:space="preserve"> مبن</w:t>
        </w:r>
        <w:r w:rsidRPr="0045580B">
          <w:rPr>
            <w:rStyle w:val="Hyperlink"/>
            <w:rFonts w:hint="cs"/>
            <w:noProof/>
            <w:rtl/>
          </w:rPr>
          <w:t>ی</w:t>
        </w:r>
        <w:r w:rsidRPr="0045580B">
          <w:rPr>
            <w:rStyle w:val="Hyperlink"/>
            <w:noProof/>
            <w:rtl/>
          </w:rPr>
          <w:t xml:space="preserve"> بر شب</w:t>
        </w:r>
        <w:r w:rsidRPr="0045580B">
          <w:rPr>
            <w:rStyle w:val="Hyperlink"/>
            <w:rFonts w:hint="cs"/>
            <w:noProof/>
            <w:rtl/>
          </w:rPr>
          <w:t>ی</w:t>
        </w:r>
        <w:r w:rsidRPr="0045580B">
          <w:rPr>
            <w:rStyle w:val="Hyperlink"/>
            <w:rFonts w:hint="eastAsia"/>
            <w:noProof/>
            <w:rtl/>
          </w:rPr>
          <w:t>ه</w:t>
        </w:r>
        <w:r w:rsidRPr="0045580B">
          <w:rPr>
            <w:rStyle w:val="Hyperlink"/>
            <w:noProof/>
            <w:rtl/>
          </w:rPr>
          <w:t xml:space="preserve"> شدن مشتق به حرف در صورت اشتمال بر ذات و نسبت</w:t>
        </w:r>
        <w:r w:rsidRPr="0045580B">
          <w:rPr>
            <w:noProof/>
            <w:webHidden/>
            <w:rtl/>
          </w:rPr>
          <w:tab/>
        </w:r>
        <w:r w:rsidRPr="0045580B">
          <w:rPr>
            <w:rStyle w:val="Hyperlink"/>
            <w:noProof/>
            <w:rtl/>
          </w:rPr>
          <w:fldChar w:fldCharType="begin"/>
        </w:r>
        <w:r w:rsidRPr="0045580B">
          <w:rPr>
            <w:noProof/>
            <w:webHidden/>
            <w:rtl/>
          </w:rPr>
          <w:instrText xml:space="preserve"> </w:instrText>
        </w:r>
        <w:r w:rsidRPr="0045580B">
          <w:rPr>
            <w:noProof/>
            <w:webHidden/>
          </w:rPr>
          <w:instrText>PAGEREF</w:instrText>
        </w:r>
        <w:r w:rsidRPr="0045580B">
          <w:rPr>
            <w:noProof/>
            <w:webHidden/>
            <w:rtl/>
          </w:rPr>
          <w:instrText xml:space="preserve"> _</w:instrText>
        </w:r>
        <w:r w:rsidRPr="0045580B">
          <w:rPr>
            <w:noProof/>
            <w:webHidden/>
          </w:rPr>
          <w:instrText>Toc34213314 \h</w:instrText>
        </w:r>
        <w:r w:rsidRPr="0045580B">
          <w:rPr>
            <w:noProof/>
            <w:webHidden/>
            <w:rtl/>
          </w:rPr>
          <w:instrText xml:space="preserve"> </w:instrText>
        </w:r>
        <w:r w:rsidRPr="0045580B">
          <w:rPr>
            <w:rStyle w:val="Hyperlink"/>
            <w:noProof/>
            <w:rtl/>
          </w:rPr>
        </w:r>
        <w:r w:rsidRPr="0045580B">
          <w:rPr>
            <w:rStyle w:val="Hyperlink"/>
            <w:noProof/>
            <w:rtl/>
          </w:rPr>
          <w:fldChar w:fldCharType="separate"/>
        </w:r>
        <w:r w:rsidR="00230067">
          <w:rPr>
            <w:noProof/>
            <w:webHidden/>
            <w:rtl/>
          </w:rPr>
          <w:t>7</w:t>
        </w:r>
        <w:r w:rsidRPr="0045580B">
          <w:rPr>
            <w:rStyle w:val="Hyperlink"/>
            <w:noProof/>
            <w:rtl/>
          </w:rPr>
          <w:fldChar w:fldCharType="end"/>
        </w:r>
      </w:hyperlink>
    </w:p>
    <w:p w:rsidR="00C91EB6" w:rsidRPr="00C91EB6" w:rsidRDefault="0045580B" w:rsidP="00287A22">
      <w:pPr>
        <w:jc w:val="both"/>
      </w:pPr>
      <w:r>
        <w:fldChar w:fldCharType="end"/>
      </w:r>
    </w:p>
    <w:p w:rsidR="00F343FB" w:rsidRPr="00A6366F" w:rsidRDefault="00F842AD" w:rsidP="00287A2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88725B" w:rsidRPr="0088725B">
        <w:rPr>
          <w:rtl/>
        </w:rPr>
        <w:t>بررس</w:t>
      </w:r>
      <w:r w:rsidR="0088725B" w:rsidRPr="0088725B">
        <w:rPr>
          <w:rFonts w:hint="cs"/>
          <w:rtl/>
        </w:rPr>
        <w:t>ی</w:t>
      </w:r>
      <w:r w:rsidR="0088725B" w:rsidRPr="0088725B">
        <w:rPr>
          <w:rtl/>
        </w:rPr>
        <w:t xml:space="preserve"> بساطت و ترک</w:t>
      </w:r>
      <w:r w:rsidR="0088725B" w:rsidRPr="0088725B">
        <w:rPr>
          <w:rFonts w:hint="cs"/>
          <w:rtl/>
        </w:rPr>
        <w:t>ی</w:t>
      </w:r>
      <w:r w:rsidR="0088725B" w:rsidRPr="0088725B">
        <w:rPr>
          <w:rFonts w:hint="eastAsia"/>
          <w:rtl/>
        </w:rPr>
        <w:t>ب</w:t>
      </w:r>
      <w:r w:rsidR="0088725B" w:rsidRPr="0088725B">
        <w:rPr>
          <w:rtl/>
        </w:rPr>
        <w:t xml:space="preserve"> معنا</w:t>
      </w:r>
      <w:r w:rsidR="0088725B" w:rsidRPr="0088725B">
        <w:rPr>
          <w:rFonts w:hint="cs"/>
          <w:rtl/>
        </w:rPr>
        <w:t>ی</w:t>
      </w:r>
      <w:r w:rsidR="0088725B" w:rsidRPr="0088725B">
        <w:rPr>
          <w:rtl/>
        </w:rPr>
        <w:t xml:space="preserve"> مشتق</w:t>
      </w:r>
      <w:r w:rsidR="00386C11" w:rsidRPr="00A6366F">
        <w:rPr>
          <w:rFonts w:hint="cs"/>
          <w:rtl/>
        </w:rPr>
        <w:t>/</w:t>
      </w:r>
      <w:bookmarkStart w:id="1" w:name="BokSabj_d"/>
      <w:bookmarkEnd w:id="1"/>
      <w:r w:rsidR="00C924CF">
        <w:rPr>
          <w:rFonts w:hint="cs"/>
          <w:rtl/>
        </w:rPr>
        <w:t xml:space="preserve"> </w:t>
      </w:r>
      <w:r w:rsidR="00C924CF">
        <w:rPr>
          <w:rtl/>
        </w:rPr>
        <w:t>مشتق</w:t>
      </w:r>
      <w:r w:rsidR="00386C11" w:rsidRPr="00A6366F">
        <w:rPr>
          <w:rFonts w:hint="cs"/>
          <w:rtl/>
        </w:rPr>
        <w:t>/</w:t>
      </w:r>
      <w:bookmarkStart w:id="2" w:name="Bokkolli"/>
      <w:bookmarkEnd w:id="2"/>
      <w:r w:rsidR="00C924CF">
        <w:rPr>
          <w:rFonts w:hint="cs"/>
          <w:rtl/>
        </w:rPr>
        <w:t xml:space="preserve"> </w:t>
      </w:r>
      <w:r w:rsidR="00294B5D">
        <w:rPr>
          <w:rtl/>
        </w:rPr>
        <w:t>مقدمه علم اصول</w:t>
      </w:r>
      <w:r w:rsidR="001B6799" w:rsidRPr="00A6366F">
        <w:rPr>
          <w:rFonts w:hint="cs"/>
          <w:rtl/>
        </w:rPr>
        <w:t xml:space="preserve"> </w:t>
      </w:r>
    </w:p>
    <w:p w:rsidR="008F5B4D" w:rsidRPr="009C66D5" w:rsidRDefault="008F5B4D" w:rsidP="00287A22">
      <w:pPr>
        <w:jc w:val="both"/>
        <w:rPr>
          <w:rStyle w:val="Emphasis"/>
          <w:b/>
          <w:bCs w:val="0"/>
          <w:rtl/>
        </w:rPr>
      </w:pPr>
      <w:r w:rsidRPr="009C66D5">
        <w:rPr>
          <w:rStyle w:val="Emphasis"/>
          <w:rFonts w:hint="cs"/>
          <w:b/>
          <w:bCs w:val="0"/>
          <w:rtl/>
        </w:rPr>
        <w:t>خلاصه مباحث گذشته:</w:t>
      </w:r>
    </w:p>
    <w:p w:rsidR="00247D2F" w:rsidRPr="003A6148" w:rsidRDefault="0088725B" w:rsidP="00287A22">
      <w:pPr>
        <w:pBdr>
          <w:bottom w:val="double" w:sz="6" w:space="1" w:color="auto"/>
        </w:pBdr>
        <w:jc w:val="both"/>
      </w:pPr>
      <w:r>
        <w:rPr>
          <w:rFonts w:hint="cs"/>
          <w:rtl/>
        </w:rPr>
        <w:t>یکی از مباحث مربوط به مشتق بساطت یا ترکیب معنای مشتق است که سید شریف، محقق دوانی و محقق نائینی از قائلین به بساطت مشتق هستند.</w:t>
      </w:r>
      <w:r w:rsidR="006C386A">
        <w:rPr>
          <w:rFonts w:hint="cs"/>
          <w:rtl/>
        </w:rPr>
        <w:t xml:space="preserve"> محقق نائینی قائل به </w:t>
      </w:r>
      <w:r w:rsidR="006C386A" w:rsidRPr="006C386A">
        <w:rPr>
          <w:rtl/>
        </w:rPr>
        <w:t>وحدت معنا</w:t>
      </w:r>
      <w:r w:rsidR="006C386A" w:rsidRPr="006C386A">
        <w:rPr>
          <w:rFonts w:hint="cs"/>
          <w:rtl/>
        </w:rPr>
        <w:t>ی</w:t>
      </w:r>
      <w:r w:rsidR="006C386A" w:rsidRPr="006C386A">
        <w:rPr>
          <w:rtl/>
        </w:rPr>
        <w:t xml:space="preserve"> مشتق وصف</w:t>
      </w:r>
      <w:r w:rsidR="006C386A" w:rsidRPr="006C386A">
        <w:rPr>
          <w:rFonts w:hint="cs"/>
          <w:rtl/>
        </w:rPr>
        <w:t>ی</w:t>
      </w:r>
      <w:r w:rsidR="006C386A" w:rsidRPr="006C386A">
        <w:rPr>
          <w:rtl/>
        </w:rPr>
        <w:t xml:space="preserve"> با مبدأ و تفاوت در لحاظ وجود ف</w:t>
      </w:r>
      <w:r w:rsidR="006C386A" w:rsidRPr="006C386A">
        <w:rPr>
          <w:rFonts w:hint="cs"/>
          <w:rtl/>
        </w:rPr>
        <w:t>ی</w:t>
      </w:r>
      <w:r w:rsidR="006C386A" w:rsidRPr="006C386A">
        <w:rPr>
          <w:rtl/>
        </w:rPr>
        <w:t xml:space="preserve"> نفسه </w:t>
      </w:r>
      <w:r w:rsidR="006C386A" w:rsidRPr="006C386A">
        <w:rPr>
          <w:rFonts w:hint="cs"/>
          <w:rtl/>
        </w:rPr>
        <w:t>ی</w:t>
      </w:r>
      <w:r w:rsidR="006C386A" w:rsidRPr="006C386A">
        <w:rPr>
          <w:rFonts w:hint="eastAsia"/>
          <w:rtl/>
        </w:rPr>
        <w:t>ا</w:t>
      </w:r>
      <w:r w:rsidR="006C386A" w:rsidRPr="006C386A">
        <w:rPr>
          <w:rtl/>
        </w:rPr>
        <w:t xml:space="preserve"> ف</w:t>
      </w:r>
      <w:r w:rsidR="006C386A" w:rsidRPr="006C386A">
        <w:rPr>
          <w:rFonts w:hint="cs"/>
          <w:rtl/>
        </w:rPr>
        <w:t>ی</w:t>
      </w:r>
      <w:r w:rsidR="006C386A" w:rsidRPr="006C386A">
        <w:rPr>
          <w:rtl/>
        </w:rPr>
        <w:t xml:space="preserve"> غ</w:t>
      </w:r>
      <w:r w:rsidR="006C386A" w:rsidRPr="006C386A">
        <w:rPr>
          <w:rFonts w:hint="cs"/>
          <w:rtl/>
        </w:rPr>
        <w:t>ی</w:t>
      </w:r>
      <w:r w:rsidR="006C386A" w:rsidRPr="006C386A">
        <w:rPr>
          <w:rFonts w:hint="eastAsia"/>
          <w:rtl/>
        </w:rPr>
        <w:t>ره</w:t>
      </w:r>
      <w:r w:rsidR="006C386A">
        <w:rPr>
          <w:rFonts w:hint="cs"/>
          <w:rtl/>
        </w:rPr>
        <w:t xml:space="preserve"> شده است و مرحوم آقای خویی سه اشکال در کلام ایشان مطرح کرده اند که مورد بررسی قرار می گیرد.</w:t>
      </w:r>
    </w:p>
    <w:p w:rsidR="006A32CB" w:rsidRDefault="00C924CF" w:rsidP="00287A22">
      <w:pPr>
        <w:pStyle w:val="Heading1"/>
        <w:jc w:val="both"/>
        <w:rPr>
          <w:rtl/>
        </w:rPr>
      </w:pPr>
      <w:bookmarkStart w:id="3" w:name="_Toc34213301"/>
      <w:r>
        <w:rPr>
          <w:rFonts w:hint="cs"/>
          <w:rtl/>
        </w:rPr>
        <w:t>بررسی بساطت و ترکیب معنای مشتق</w:t>
      </w:r>
      <w:bookmarkEnd w:id="3"/>
    </w:p>
    <w:p w:rsidR="00287A22" w:rsidRDefault="00C924CF" w:rsidP="00287A22">
      <w:pPr>
        <w:jc w:val="both"/>
        <w:rPr>
          <w:rFonts w:hint="cs"/>
          <w:rtl/>
        </w:rPr>
      </w:pPr>
      <w:r>
        <w:rPr>
          <w:rFonts w:hint="cs"/>
          <w:rtl/>
        </w:rPr>
        <w:t>در مورد بساطت یا ترکیب معنای مشتق</w:t>
      </w:r>
      <w:r w:rsidR="00C043AC">
        <w:rPr>
          <w:rFonts w:hint="cs"/>
          <w:rtl/>
        </w:rPr>
        <w:t>،</w:t>
      </w:r>
      <w:r>
        <w:rPr>
          <w:rFonts w:hint="cs"/>
          <w:rtl/>
        </w:rPr>
        <w:t xml:space="preserve"> </w:t>
      </w:r>
      <w:r w:rsidR="00C043AC">
        <w:rPr>
          <w:rFonts w:hint="cs"/>
          <w:rtl/>
        </w:rPr>
        <w:t>قائلین به بساطت</w:t>
      </w:r>
      <w:r>
        <w:rPr>
          <w:rFonts w:hint="cs"/>
          <w:rtl/>
        </w:rPr>
        <w:t xml:space="preserve"> بیان کرده اند که مشتق همان مبدأ است. به عنوان مثال </w:t>
      </w:r>
      <w:r w:rsidR="00287A22">
        <w:rPr>
          <w:rFonts w:hint="cs"/>
          <w:rtl/>
        </w:rPr>
        <w:t xml:space="preserve">در آنها </w:t>
      </w:r>
      <w:r>
        <w:rPr>
          <w:rFonts w:hint="cs"/>
          <w:rtl/>
        </w:rPr>
        <w:t>ناطق همان نطق بوده و اختلاف بین این دو به اعتبار است</w:t>
      </w:r>
      <w:r w:rsidR="00287A22">
        <w:rPr>
          <w:rFonts w:hint="cs"/>
          <w:rtl/>
        </w:rPr>
        <w:t xml:space="preserve"> که در مورد اختلاف اعتباری مشتق و مبدأ دو بیان ذکر شده است:</w:t>
      </w:r>
    </w:p>
    <w:p w:rsidR="00F66C88" w:rsidRDefault="00CE263F" w:rsidP="000638BE">
      <w:pPr>
        <w:pStyle w:val="ListParagraph"/>
        <w:numPr>
          <w:ilvl w:val="0"/>
          <w:numId w:val="19"/>
        </w:numPr>
        <w:jc w:val="both"/>
        <w:rPr>
          <w:rtl/>
        </w:rPr>
      </w:pPr>
      <w:r>
        <w:rPr>
          <w:rFonts w:hint="cs"/>
          <w:rtl/>
        </w:rPr>
        <w:t xml:space="preserve"> برخی بیان کرده اند که </w:t>
      </w:r>
      <w:r w:rsidR="00F66C88">
        <w:rPr>
          <w:rFonts w:hint="cs"/>
          <w:rtl/>
        </w:rPr>
        <w:t xml:space="preserve">به عنوان مثال </w:t>
      </w:r>
      <w:r>
        <w:rPr>
          <w:rFonts w:hint="cs"/>
          <w:rtl/>
        </w:rPr>
        <w:t>گاهی نطق به شرط لا از حمل بر ذات لحاظ می ش</w:t>
      </w:r>
      <w:r w:rsidR="00F66C88">
        <w:rPr>
          <w:rFonts w:hint="cs"/>
          <w:rtl/>
        </w:rPr>
        <w:t>ود که از آن تعبیر به نطق شده و</w:t>
      </w:r>
      <w:r>
        <w:rPr>
          <w:rFonts w:hint="cs"/>
          <w:rtl/>
        </w:rPr>
        <w:t xml:space="preserve"> قابل حمل بر ذ</w:t>
      </w:r>
      <w:r w:rsidR="00F66C88">
        <w:rPr>
          <w:rFonts w:hint="cs"/>
          <w:rtl/>
        </w:rPr>
        <w:t>ات نیست، اما</w:t>
      </w:r>
      <w:r>
        <w:rPr>
          <w:rFonts w:hint="cs"/>
          <w:rtl/>
        </w:rPr>
        <w:t xml:space="preserve"> گاهی نطق لابشرط از حمل بر ذات لحاظ می شود که از آن ناطق انتزاع شده و قابل حمل بر ذات است. </w:t>
      </w:r>
    </w:p>
    <w:p w:rsidR="00C924CF" w:rsidRDefault="00CE263F" w:rsidP="007852B0">
      <w:pPr>
        <w:pStyle w:val="ListParagraph"/>
        <w:numPr>
          <w:ilvl w:val="0"/>
          <w:numId w:val="19"/>
        </w:numPr>
        <w:jc w:val="both"/>
        <w:rPr>
          <w:rtl/>
        </w:rPr>
      </w:pPr>
      <w:r>
        <w:rPr>
          <w:rFonts w:hint="cs"/>
          <w:rtl/>
        </w:rPr>
        <w:lastRenderedPageBreak/>
        <w:t>محقق نائینی در تبیین اختلاف بین نطق و ناطق فرموده اند: اگر نطق بماهوهو ملاحظه شده و با موضوع خود که انسان است</w:t>
      </w:r>
      <w:r w:rsidR="000638BE">
        <w:rPr>
          <w:rFonts w:hint="cs"/>
          <w:rtl/>
        </w:rPr>
        <w:t xml:space="preserve">، </w:t>
      </w:r>
      <w:r w:rsidR="000638BE">
        <w:rPr>
          <w:rFonts w:hint="cs"/>
          <w:rtl/>
        </w:rPr>
        <w:t>متحد</w:t>
      </w:r>
      <w:r w:rsidR="000638BE">
        <w:rPr>
          <w:rFonts w:hint="cs"/>
          <w:rtl/>
        </w:rPr>
        <w:t xml:space="preserve"> </w:t>
      </w:r>
      <w:r>
        <w:rPr>
          <w:rFonts w:hint="cs"/>
          <w:rtl/>
        </w:rPr>
        <w:t xml:space="preserve">دیده نشود، مصدر از آن انتزاع می شود که قابل حمل بر ذات نیست و در صورتی که نطق بماهو متحد با موضوع خود لحاظ </w:t>
      </w:r>
      <w:r w:rsidR="007852B0">
        <w:rPr>
          <w:rFonts w:hint="cs"/>
          <w:rtl/>
        </w:rPr>
        <w:t>شود،</w:t>
      </w:r>
      <w:r>
        <w:rPr>
          <w:rFonts w:hint="cs"/>
          <w:rtl/>
        </w:rPr>
        <w:t xml:space="preserve"> معنای مشتق از آن انتزاع شده و تعبیر به ناطق می شود که قابل حمل بر ذات است.</w:t>
      </w:r>
    </w:p>
    <w:p w:rsidR="009205AF" w:rsidRDefault="009205AF" w:rsidP="007852B0">
      <w:pPr>
        <w:jc w:val="both"/>
        <w:rPr>
          <w:rtl/>
        </w:rPr>
      </w:pPr>
      <w:r>
        <w:rPr>
          <w:rFonts w:hint="cs"/>
          <w:rtl/>
        </w:rPr>
        <w:t xml:space="preserve">در مقابل قول به بساطت معنای مشتق، قول به ترکیب معنای مشتق وجود دارد که </w:t>
      </w:r>
      <w:r w:rsidR="007852B0">
        <w:rPr>
          <w:rFonts w:hint="cs"/>
          <w:rtl/>
        </w:rPr>
        <w:t xml:space="preserve">ترکیب </w:t>
      </w:r>
      <w:r>
        <w:rPr>
          <w:rFonts w:hint="cs"/>
          <w:rtl/>
        </w:rPr>
        <w:t xml:space="preserve">معنای مشتق </w:t>
      </w:r>
      <w:r w:rsidR="00D87B0B">
        <w:rPr>
          <w:rFonts w:hint="cs"/>
          <w:rtl/>
        </w:rPr>
        <w:t xml:space="preserve">به </w:t>
      </w:r>
      <w:r>
        <w:rPr>
          <w:rFonts w:hint="cs"/>
          <w:rtl/>
        </w:rPr>
        <w:t xml:space="preserve">این </w:t>
      </w:r>
      <w:r w:rsidR="00D87B0B">
        <w:rPr>
          <w:rFonts w:hint="cs"/>
          <w:rtl/>
        </w:rPr>
        <w:t xml:space="preserve">معنا </w:t>
      </w:r>
      <w:r>
        <w:rPr>
          <w:rFonts w:hint="cs"/>
          <w:rtl/>
        </w:rPr>
        <w:t>است که مشتق به تحلیل عقلی</w:t>
      </w:r>
      <w:r w:rsidR="00D87B0B">
        <w:rPr>
          <w:rFonts w:hint="cs"/>
          <w:rtl/>
        </w:rPr>
        <w:t xml:space="preserve"> به صورت</w:t>
      </w:r>
      <w:r>
        <w:rPr>
          <w:rFonts w:hint="cs"/>
          <w:rtl/>
        </w:rPr>
        <w:t xml:space="preserve"> «ذات ثبت له المبدأ» خواهد بود که در مثال ناطق به صورت «ذات ثبت له النطق» خواهد بود.</w:t>
      </w:r>
    </w:p>
    <w:p w:rsidR="00D87B0B" w:rsidRDefault="00D87B0B" w:rsidP="00B50453">
      <w:pPr>
        <w:pStyle w:val="Heading2"/>
        <w:rPr>
          <w:rtl/>
        </w:rPr>
      </w:pPr>
      <w:bookmarkStart w:id="4" w:name="_Toc34213302"/>
      <w:r>
        <w:rPr>
          <w:rFonts w:hint="cs"/>
          <w:rtl/>
        </w:rPr>
        <w:t>کلام برخی از معاصرین</w:t>
      </w:r>
      <w:r w:rsidR="0078191B">
        <w:rPr>
          <w:rFonts w:hint="cs"/>
          <w:rtl/>
        </w:rPr>
        <w:t xml:space="preserve"> مبنی بر وحدت لحاظ و  ترکیب در ملحوظ</w:t>
      </w:r>
      <w:bookmarkEnd w:id="4"/>
    </w:p>
    <w:p w:rsidR="00594F7D" w:rsidRDefault="00594F7D" w:rsidP="004E0A75">
      <w:pPr>
        <w:jc w:val="both"/>
        <w:rPr>
          <w:rtl/>
        </w:rPr>
      </w:pPr>
      <w:r>
        <w:rPr>
          <w:rFonts w:hint="cs"/>
          <w:rtl/>
        </w:rPr>
        <w:t>از بیان ذکر شده ضعف کلام برخی از معاصرین روشن خواهد شد. ایشان فرموده اند: سه نوع ترکیب قابل طرح است:</w:t>
      </w:r>
    </w:p>
    <w:p w:rsidR="00750A4A" w:rsidRDefault="00594F7D" w:rsidP="00BE5760">
      <w:pPr>
        <w:pStyle w:val="ListParagraph"/>
        <w:numPr>
          <w:ilvl w:val="0"/>
          <w:numId w:val="16"/>
        </w:numPr>
        <w:jc w:val="both"/>
        <w:rPr>
          <w:rtl/>
        </w:rPr>
      </w:pPr>
      <w:r>
        <w:rPr>
          <w:rFonts w:hint="cs"/>
          <w:rtl/>
        </w:rPr>
        <w:t>ترکیب در لحاظ</w:t>
      </w:r>
      <w:r w:rsidR="004E0A75">
        <w:rPr>
          <w:rFonts w:hint="cs"/>
          <w:rtl/>
        </w:rPr>
        <w:t>:</w:t>
      </w:r>
      <w:r w:rsidR="00E04365">
        <w:rPr>
          <w:rFonts w:hint="cs"/>
          <w:rtl/>
        </w:rPr>
        <w:t xml:space="preserve"> یعنی</w:t>
      </w:r>
      <w:r>
        <w:rPr>
          <w:rFonts w:hint="cs"/>
          <w:rtl/>
        </w:rPr>
        <w:t xml:space="preserve"> کلام بیان شده دارای لحاظ های متعددی </w:t>
      </w:r>
      <w:r w:rsidR="00E04365">
        <w:rPr>
          <w:rFonts w:hint="cs"/>
          <w:rtl/>
        </w:rPr>
        <w:t>باشد</w:t>
      </w:r>
      <w:r>
        <w:rPr>
          <w:rFonts w:hint="cs"/>
          <w:rtl/>
        </w:rPr>
        <w:t>، مثل اینکه در جمله حملیه</w:t>
      </w:r>
      <w:r w:rsidR="00E04365">
        <w:rPr>
          <w:rFonts w:hint="cs"/>
          <w:rtl/>
        </w:rPr>
        <w:t>،</w:t>
      </w:r>
      <w:r>
        <w:rPr>
          <w:rFonts w:hint="cs"/>
          <w:rtl/>
        </w:rPr>
        <w:t xml:space="preserve"> موضوع و محمول و در جمله وصفیه، موصوف و وصف </w:t>
      </w:r>
      <w:r w:rsidR="00E04365">
        <w:rPr>
          <w:rFonts w:hint="cs"/>
          <w:rtl/>
        </w:rPr>
        <w:t xml:space="preserve">لحاظ شده </w:t>
      </w:r>
      <w:r w:rsidR="00E04365">
        <w:rPr>
          <w:rFonts w:hint="cs"/>
          <w:rtl/>
        </w:rPr>
        <w:t>و تعدد لحاظ وجود دارد</w:t>
      </w:r>
      <w:r w:rsidR="00750A4A">
        <w:rPr>
          <w:rFonts w:hint="cs"/>
          <w:rtl/>
        </w:rPr>
        <w:t>.</w:t>
      </w:r>
      <w:r w:rsidR="00BE5760">
        <w:rPr>
          <w:rFonts w:hint="cs"/>
          <w:rtl/>
        </w:rPr>
        <w:t xml:space="preserve"> </w:t>
      </w:r>
      <w:r w:rsidR="00750A4A">
        <w:rPr>
          <w:rFonts w:hint="cs"/>
          <w:rtl/>
        </w:rPr>
        <w:t xml:space="preserve">در </w:t>
      </w:r>
      <w:r w:rsidR="00BE5760">
        <w:rPr>
          <w:rFonts w:hint="cs"/>
          <w:rtl/>
        </w:rPr>
        <w:t xml:space="preserve">مورد </w:t>
      </w:r>
      <w:r w:rsidR="00750A4A">
        <w:rPr>
          <w:rFonts w:hint="cs"/>
          <w:rtl/>
        </w:rPr>
        <w:t xml:space="preserve">مشتق </w:t>
      </w:r>
      <w:r w:rsidR="00BE5760">
        <w:rPr>
          <w:rFonts w:hint="cs"/>
          <w:rtl/>
        </w:rPr>
        <w:t xml:space="preserve">نیز اگر </w:t>
      </w:r>
      <w:r w:rsidR="00750A4A">
        <w:rPr>
          <w:rFonts w:hint="cs"/>
          <w:rtl/>
        </w:rPr>
        <w:t>کسی قائل به تعدد لحاظ شود، مقصود او این است که موضوع له ناطق با جمله «ذات ثبت له النطق» یکسان خواهد بود.</w:t>
      </w:r>
    </w:p>
    <w:p w:rsidR="0005138E" w:rsidRDefault="004E0A75" w:rsidP="00287A22">
      <w:pPr>
        <w:pStyle w:val="ListParagraph"/>
        <w:numPr>
          <w:ilvl w:val="0"/>
          <w:numId w:val="16"/>
        </w:numPr>
        <w:jc w:val="both"/>
      </w:pPr>
      <w:r>
        <w:rPr>
          <w:rFonts w:hint="cs"/>
          <w:rtl/>
        </w:rPr>
        <w:t xml:space="preserve">وحدت </w:t>
      </w:r>
      <w:r w:rsidR="006B0F3C">
        <w:rPr>
          <w:rFonts w:hint="cs"/>
          <w:rtl/>
        </w:rPr>
        <w:t>ل</w:t>
      </w:r>
      <w:r>
        <w:rPr>
          <w:rFonts w:hint="cs"/>
          <w:rtl/>
        </w:rPr>
        <w:t xml:space="preserve">حاظ </w:t>
      </w:r>
      <w:r w:rsidR="006B0F3C">
        <w:rPr>
          <w:rFonts w:hint="cs"/>
          <w:rtl/>
        </w:rPr>
        <w:t xml:space="preserve">و </w:t>
      </w:r>
      <w:r>
        <w:rPr>
          <w:rFonts w:hint="cs"/>
          <w:rtl/>
        </w:rPr>
        <w:t xml:space="preserve">ترکیب در ملحوظ. </w:t>
      </w:r>
      <w:r w:rsidR="006B0F3C">
        <w:rPr>
          <w:rFonts w:hint="cs"/>
          <w:rtl/>
        </w:rPr>
        <w:t xml:space="preserve">این قسم شبیه «خانه» است که از آن واحد اعتباری تصور می شود ولی دارای اجزائی است. مثال دیگر نماز است که </w:t>
      </w:r>
      <w:r w:rsidR="0005138E">
        <w:rPr>
          <w:rFonts w:hint="cs"/>
          <w:rtl/>
        </w:rPr>
        <w:t>معنای وحدانی اعتباری تصور می شود، اما دارای اجزاء است.</w:t>
      </w:r>
    </w:p>
    <w:p w:rsidR="0005138E" w:rsidRDefault="0005138E" w:rsidP="00C40DF6">
      <w:pPr>
        <w:pStyle w:val="ListParagraph"/>
        <w:jc w:val="both"/>
        <w:rPr>
          <w:rtl/>
        </w:rPr>
      </w:pPr>
      <w:r>
        <w:rPr>
          <w:rFonts w:hint="cs"/>
          <w:rtl/>
        </w:rPr>
        <w:t>مرحوم آقای خویی که قائل به ترکب مشتق هستند، ترکب به این معنا را پذیرفته اند که در مشتق معنایی لحاظ می شود که آن معنا متکثر است، یعنی لحاظ واحد است ولی ملحوظ متکثر است</w:t>
      </w:r>
      <w:r w:rsidR="00C40DF6">
        <w:rPr>
          <w:rFonts w:hint="cs"/>
          <w:rtl/>
        </w:rPr>
        <w:t>. طبق این بیان</w:t>
      </w:r>
      <w:r>
        <w:rPr>
          <w:rFonts w:hint="cs"/>
          <w:rtl/>
        </w:rPr>
        <w:t xml:space="preserve"> در مثال ناطق</w:t>
      </w:r>
      <w:r w:rsidR="00C40DF6">
        <w:rPr>
          <w:rFonts w:hint="cs"/>
          <w:rtl/>
        </w:rPr>
        <w:t>،</w:t>
      </w:r>
      <w:r>
        <w:rPr>
          <w:rFonts w:hint="cs"/>
          <w:rtl/>
        </w:rPr>
        <w:t xml:space="preserve"> ملحوظ مرکب از ذات و ثبوت مبدأ برای آن است.</w:t>
      </w:r>
    </w:p>
    <w:p w:rsidR="0005138E" w:rsidRDefault="009E1E35" w:rsidP="0078191B">
      <w:pPr>
        <w:pStyle w:val="ListParagraph"/>
        <w:numPr>
          <w:ilvl w:val="0"/>
          <w:numId w:val="16"/>
        </w:numPr>
        <w:jc w:val="both"/>
      </w:pPr>
      <w:r>
        <w:rPr>
          <w:rFonts w:hint="cs"/>
          <w:rtl/>
        </w:rPr>
        <w:t xml:space="preserve">ترکیب تحلیلی؛ یعنی </w:t>
      </w:r>
      <w:r w:rsidR="00DD3AE2">
        <w:rPr>
          <w:rFonts w:hint="cs"/>
          <w:rtl/>
        </w:rPr>
        <w:t xml:space="preserve">لحاظ و ملحوظ واحد </w:t>
      </w:r>
      <w:r>
        <w:rPr>
          <w:rFonts w:hint="cs"/>
          <w:rtl/>
        </w:rPr>
        <w:t>بوده</w:t>
      </w:r>
      <w:r w:rsidR="0005138E">
        <w:rPr>
          <w:rFonts w:hint="cs"/>
          <w:rtl/>
        </w:rPr>
        <w:t xml:space="preserve">، اما ملحوظ قابلیت تحلیل به اجزای تحلیلی دارد. </w:t>
      </w:r>
      <w:r>
        <w:rPr>
          <w:rFonts w:hint="cs"/>
          <w:rtl/>
        </w:rPr>
        <w:t xml:space="preserve">در مورد این قسم می توان به </w:t>
      </w:r>
      <w:r w:rsidR="0005138E">
        <w:rPr>
          <w:rFonts w:hint="cs"/>
          <w:rtl/>
        </w:rPr>
        <w:t xml:space="preserve">نوع </w:t>
      </w:r>
      <w:r>
        <w:rPr>
          <w:rFonts w:hint="cs"/>
          <w:rtl/>
        </w:rPr>
        <w:t xml:space="preserve">اشاره کرد که به عنوان مثال </w:t>
      </w:r>
      <w:r w:rsidR="0005138E">
        <w:rPr>
          <w:rFonts w:hint="cs"/>
          <w:rtl/>
        </w:rPr>
        <w:t xml:space="preserve">وقتی آب لحاظ می شود، لحاظ و ملحوظ واحد است، اما آب نوعی است که </w:t>
      </w:r>
      <w:r w:rsidR="0078191B">
        <w:rPr>
          <w:rFonts w:hint="cs"/>
          <w:rtl/>
        </w:rPr>
        <w:t xml:space="preserve">دارای </w:t>
      </w:r>
      <w:r w:rsidR="0005138E">
        <w:rPr>
          <w:rFonts w:hint="cs"/>
          <w:rtl/>
        </w:rPr>
        <w:t xml:space="preserve">اجزای تحلیلی یعنی جنس و فصل </w:t>
      </w:r>
      <w:r w:rsidR="0078191B">
        <w:rPr>
          <w:rFonts w:hint="cs"/>
          <w:rtl/>
        </w:rPr>
        <w:t>است. البته</w:t>
      </w:r>
      <w:r w:rsidR="000959FA">
        <w:rPr>
          <w:rFonts w:hint="cs"/>
          <w:rtl/>
        </w:rPr>
        <w:t xml:space="preserve"> اجزای تحلیلی ربطی به عالم مفهوم و تصور ندارد.</w:t>
      </w:r>
    </w:p>
    <w:p w:rsidR="000959FA" w:rsidRDefault="000959FA" w:rsidP="00287A22">
      <w:pPr>
        <w:pStyle w:val="ListParagraph"/>
        <w:jc w:val="both"/>
        <w:rPr>
          <w:rtl/>
        </w:rPr>
      </w:pPr>
      <w:r>
        <w:rPr>
          <w:rFonts w:hint="cs"/>
          <w:rtl/>
        </w:rPr>
        <w:t>صاحب کفایه قائل به ترکب مشتق به این صورت است و لذا مشتق را به شجر و حجر تشبیه کرده است که تحلیل به «ذات ثبت له الشجریه» یا «ذات ثبت له الحجریه» می شوند.</w:t>
      </w:r>
    </w:p>
    <w:p w:rsidR="00FA6272" w:rsidRDefault="00FA6272" w:rsidP="0078191B">
      <w:pPr>
        <w:jc w:val="both"/>
        <w:rPr>
          <w:rtl/>
        </w:rPr>
      </w:pPr>
      <w:r>
        <w:rPr>
          <w:rFonts w:hint="cs"/>
          <w:rtl/>
        </w:rPr>
        <w:t>برخی از معاصرین فرموده اند</w:t>
      </w:r>
      <w:r w:rsidR="0078191B">
        <w:rPr>
          <w:rFonts w:hint="cs"/>
          <w:rtl/>
        </w:rPr>
        <w:t>:</w:t>
      </w:r>
      <w:r>
        <w:rPr>
          <w:rFonts w:hint="cs"/>
          <w:rtl/>
        </w:rPr>
        <w:t xml:space="preserve"> انصاف این است که محل نزاع همان نوع دوم از ترکیب است.</w:t>
      </w:r>
    </w:p>
    <w:p w:rsidR="0078191B" w:rsidRDefault="0078191B" w:rsidP="0078191B">
      <w:pPr>
        <w:pStyle w:val="Heading3"/>
        <w:rPr>
          <w:rtl/>
        </w:rPr>
      </w:pPr>
      <w:bookmarkStart w:id="5" w:name="_Toc34213303"/>
      <w:r>
        <w:rPr>
          <w:rFonts w:hint="cs"/>
          <w:rtl/>
        </w:rPr>
        <w:lastRenderedPageBreak/>
        <w:t>مناقشه</w:t>
      </w:r>
      <w:bookmarkEnd w:id="5"/>
      <w:r>
        <w:rPr>
          <w:rFonts w:hint="cs"/>
          <w:rtl/>
        </w:rPr>
        <w:t xml:space="preserve"> </w:t>
      </w:r>
    </w:p>
    <w:p w:rsidR="00FA6272" w:rsidRDefault="00FA6272" w:rsidP="003C401B">
      <w:pPr>
        <w:jc w:val="both"/>
        <w:rPr>
          <w:rtl/>
        </w:rPr>
      </w:pPr>
      <w:r>
        <w:rPr>
          <w:rFonts w:hint="cs"/>
          <w:rtl/>
        </w:rPr>
        <w:t xml:space="preserve">به نظر ما مطلب ذکر شده </w:t>
      </w:r>
      <w:r w:rsidR="003C401B">
        <w:rPr>
          <w:rFonts w:hint="cs"/>
          <w:rtl/>
        </w:rPr>
        <w:t xml:space="preserve">توسط برخی از معاصرین </w:t>
      </w:r>
      <w:r>
        <w:rPr>
          <w:rFonts w:hint="cs"/>
          <w:rtl/>
        </w:rPr>
        <w:t>تمام نیست</w:t>
      </w:r>
      <w:r w:rsidR="003C401B">
        <w:rPr>
          <w:rFonts w:hint="cs"/>
          <w:rtl/>
        </w:rPr>
        <w:t>.</w:t>
      </w:r>
      <w:r>
        <w:rPr>
          <w:rFonts w:hint="cs"/>
          <w:rtl/>
        </w:rPr>
        <w:t xml:space="preserve"> به نظر ما ترکب مشتق در مقابل بساطت مشتق است؛ چون قائلین به بساطت مشتق بیان کرده اند که ناطق </w:t>
      </w:r>
      <w:r w:rsidR="003C401B">
        <w:rPr>
          <w:rFonts w:hint="cs"/>
          <w:rtl/>
        </w:rPr>
        <w:t>به معنای نطق بوده</w:t>
      </w:r>
      <w:r>
        <w:rPr>
          <w:rFonts w:hint="cs"/>
          <w:rtl/>
        </w:rPr>
        <w:t xml:space="preserve"> و حتی در تحلیل هم به معنای «ذات ثبت له النطق» نیست و لذا به نظر ما تفاوتی میان مرحوم آقای خویی و صاحب کفایه وجود ندارد. </w:t>
      </w:r>
    </w:p>
    <w:p w:rsidR="00CC68B9" w:rsidRDefault="00CC68B9" w:rsidP="00433BF6">
      <w:pPr>
        <w:jc w:val="both"/>
        <w:rPr>
          <w:rtl/>
        </w:rPr>
      </w:pPr>
      <w:r>
        <w:rPr>
          <w:rFonts w:hint="cs"/>
          <w:rtl/>
        </w:rPr>
        <w:t xml:space="preserve">البته شهید صدر در صفحه 371 از جلد اول بحوث فرموده اند: مبنای صاحب کفایه با مبنای مرحوم آقای خویی و محقق اصفهانی متفاوت است؛ چون صاحب کفایه معتقد است که مشتق در عین </w:t>
      </w:r>
      <w:r w:rsidR="00AA706E">
        <w:rPr>
          <w:rFonts w:hint="cs"/>
          <w:rtl/>
        </w:rPr>
        <w:t xml:space="preserve">اینکه از ذات انتزاع می شود، </w:t>
      </w:r>
      <w:r>
        <w:rPr>
          <w:rFonts w:hint="cs"/>
          <w:rtl/>
        </w:rPr>
        <w:t>بسیط است</w:t>
      </w:r>
      <w:r w:rsidR="00433BF6">
        <w:rPr>
          <w:rFonts w:hint="cs"/>
          <w:rtl/>
        </w:rPr>
        <w:t>؛</w:t>
      </w:r>
      <w:r w:rsidR="00AA706E">
        <w:rPr>
          <w:rFonts w:hint="cs"/>
          <w:rtl/>
        </w:rPr>
        <w:t xml:space="preserve"> یعنی مشتق از ذات انتزاع می شود و مبدأ مثل نطق مصحح انتزاع از ذات است، اما مرحوم آقای خویی و محقق اصفهانی قائل شده اند که معنای مشتق مرکب است.</w:t>
      </w:r>
    </w:p>
    <w:p w:rsidR="00AA706E" w:rsidRDefault="00AA706E" w:rsidP="00760ADE">
      <w:pPr>
        <w:jc w:val="both"/>
        <w:rPr>
          <w:rtl/>
        </w:rPr>
      </w:pPr>
      <w:r>
        <w:rPr>
          <w:rFonts w:hint="cs"/>
          <w:rtl/>
        </w:rPr>
        <w:t xml:space="preserve">به نظر ما این کلام شهید صدر ناتمام است؛ چون تفاوتی میان کلام صاحب کفایه و مرحوم آقای خویی احساس نمی شود و اختلاف در این است که معنای مشتق ولو به تحلیل عقلی، «ذات ثبت له المبدأ» بوده و یا اینکه معنای مشتق همان مبدأ است </w:t>
      </w:r>
      <w:r w:rsidR="00D6521C">
        <w:rPr>
          <w:rFonts w:hint="cs"/>
          <w:rtl/>
        </w:rPr>
        <w:t xml:space="preserve">که صاحب کفایه و مرحوم آقای خویی قائل شده </w:t>
      </w:r>
      <w:r w:rsidR="00760ADE">
        <w:rPr>
          <w:rFonts w:hint="cs"/>
          <w:rtl/>
        </w:rPr>
        <w:t xml:space="preserve">و بیان کرده اند که </w:t>
      </w:r>
      <w:r w:rsidR="00D6521C">
        <w:rPr>
          <w:rFonts w:hint="cs"/>
          <w:rtl/>
        </w:rPr>
        <w:t>معنای مشتق چیزی است که تحلیل آن به صورت «ذات ثبت له المبدأ» خواهد بود.</w:t>
      </w:r>
    </w:p>
    <w:p w:rsidR="00D6521C" w:rsidRDefault="00760ADE" w:rsidP="00B50453">
      <w:pPr>
        <w:pStyle w:val="Heading2"/>
        <w:rPr>
          <w:rtl/>
        </w:rPr>
      </w:pPr>
      <w:bookmarkStart w:id="6" w:name="_Toc34213304"/>
      <w:r>
        <w:rPr>
          <w:rFonts w:hint="cs"/>
          <w:rtl/>
        </w:rPr>
        <w:t>تقریب محقق نائینی برای بساطت معنای مشتق</w:t>
      </w:r>
      <w:bookmarkEnd w:id="6"/>
    </w:p>
    <w:p w:rsidR="00D6521C" w:rsidRDefault="00D6521C" w:rsidP="00287A22">
      <w:pPr>
        <w:jc w:val="both"/>
        <w:rPr>
          <w:rtl/>
        </w:rPr>
      </w:pPr>
      <w:r>
        <w:rPr>
          <w:rFonts w:hint="cs"/>
          <w:rtl/>
        </w:rPr>
        <w:t>محقق نائینی در تقریب بساطت مشتق فرموده اند: تفاوت بین مشتق و مصدر این است که عرض مانند قیام دارای دو حیث وجود فی نفس</w:t>
      </w:r>
      <w:r w:rsidR="00393B24">
        <w:rPr>
          <w:rFonts w:hint="cs"/>
          <w:rtl/>
        </w:rPr>
        <w:t>ه و وجود فی غیره است که به لحاظ وجود فی غیره</w:t>
      </w:r>
      <w:r w:rsidR="00B31AD8">
        <w:rPr>
          <w:rFonts w:hint="cs"/>
          <w:rtl/>
        </w:rPr>
        <w:t>،</w:t>
      </w:r>
      <w:r w:rsidR="00393B24">
        <w:rPr>
          <w:rFonts w:hint="cs"/>
          <w:rtl/>
        </w:rPr>
        <w:t xml:space="preserve"> طوری از اطوار و مرتبه</w:t>
      </w:r>
      <w:r w:rsidR="00B31AD8">
        <w:rPr>
          <w:rFonts w:hint="eastAsia"/>
          <w:rtl/>
        </w:rPr>
        <w:t>‌</w:t>
      </w:r>
      <w:r w:rsidR="00B31AD8">
        <w:rPr>
          <w:rFonts w:hint="cs"/>
          <w:rtl/>
        </w:rPr>
        <w:t>ای</w:t>
      </w:r>
      <w:r w:rsidR="00393B24">
        <w:rPr>
          <w:rFonts w:hint="cs"/>
          <w:rtl/>
        </w:rPr>
        <w:t xml:space="preserve"> از مراتب جوهر است. </w:t>
      </w:r>
    </w:p>
    <w:p w:rsidR="00393B24" w:rsidRDefault="00393B24" w:rsidP="00A5422E">
      <w:pPr>
        <w:jc w:val="both"/>
        <w:rPr>
          <w:rtl/>
        </w:rPr>
      </w:pPr>
      <w:r>
        <w:rPr>
          <w:rFonts w:hint="cs"/>
          <w:rtl/>
        </w:rPr>
        <w:t>ظاهرا</w:t>
      </w:r>
      <w:r w:rsidR="00530FA3">
        <w:rPr>
          <w:rFonts w:hint="cs"/>
          <w:rtl/>
        </w:rPr>
        <w:t>ً</w:t>
      </w:r>
      <w:r>
        <w:rPr>
          <w:rFonts w:hint="cs"/>
          <w:rtl/>
        </w:rPr>
        <w:t xml:space="preserve"> محقق نائینی با این بیان نظر برخی از فلاسفه مانند ملّا علی زنوزی را تأیید ک</w:t>
      </w:r>
      <w:r w:rsidR="008579D1">
        <w:rPr>
          <w:rFonts w:hint="cs"/>
          <w:rtl/>
        </w:rPr>
        <w:t>رده اند</w:t>
      </w:r>
      <w:r>
        <w:rPr>
          <w:rFonts w:hint="cs"/>
          <w:rtl/>
        </w:rPr>
        <w:t xml:space="preserve"> که معتقد بوده اند که جوهر و عرض در خارج تغایر وجودی ندارند بلکه عرض طوری از اطوار وجود جوهر و اشتداد وجود جوه</w:t>
      </w:r>
      <w:r w:rsidR="00814C14">
        <w:rPr>
          <w:rFonts w:hint="cs"/>
          <w:rtl/>
        </w:rPr>
        <w:t>ر است، در حالی که مشهور فلاسفه قائل شده اند که عرض در وجود نیاز به جوهر داشته و عارض بر جوهر می شود، اما وجود دیگری غیر از وجود جوهر دارد</w:t>
      </w:r>
      <w:r w:rsidR="00530FA3">
        <w:rPr>
          <w:rFonts w:hint="cs"/>
          <w:rtl/>
        </w:rPr>
        <w:t>.</w:t>
      </w:r>
      <w:r w:rsidR="00814C14">
        <w:rPr>
          <w:rFonts w:hint="cs"/>
          <w:rtl/>
        </w:rPr>
        <w:t xml:space="preserve"> ظاهرا محقق نائینی قصد تأیید ملّاعلی زنوزی را داشته اند و لذا فرموده اند: عرض </w:t>
      </w:r>
      <w:r w:rsidR="00EC7718">
        <w:rPr>
          <w:rFonts w:hint="cs"/>
          <w:rtl/>
        </w:rPr>
        <w:t>طوری از اطوار جوهر و متحد با جوهر است که اگر عرض به این صورت ملاحظه شود، از آن مفهوم مشتق انتزاع شده و به عنوان مثال تعبیر قائم به کار برد</w:t>
      </w:r>
      <w:r w:rsidR="008579D1">
        <w:rPr>
          <w:rFonts w:hint="cs"/>
          <w:rtl/>
        </w:rPr>
        <w:t>ه می شود که قائم متحد با زید خواهد بود</w:t>
      </w:r>
      <w:r w:rsidR="00EC7718">
        <w:rPr>
          <w:rFonts w:hint="cs"/>
          <w:rtl/>
        </w:rPr>
        <w:t xml:space="preserve"> که محل قیام است، اما در صورتی که وجود عرض فی نفسه و با قطع نظر از وجود فی غیره دیده ش</w:t>
      </w:r>
      <w:r w:rsidR="00A5422E">
        <w:rPr>
          <w:rFonts w:hint="cs"/>
          <w:rtl/>
        </w:rPr>
        <w:t>ده و</w:t>
      </w:r>
      <w:r w:rsidR="00EC7718">
        <w:rPr>
          <w:rFonts w:hint="cs"/>
          <w:rtl/>
        </w:rPr>
        <w:t xml:space="preserve"> مغایر با وجود جوهر باشد، از آن مصدر انتزاع شده و تعبیر به قیام می شود که قابل حمل بر  ذات نخواهد شد.</w:t>
      </w:r>
    </w:p>
    <w:p w:rsidR="00EC7718" w:rsidRDefault="00EC7718" w:rsidP="00287A22">
      <w:pPr>
        <w:jc w:val="both"/>
        <w:rPr>
          <w:rFonts w:hint="cs"/>
          <w:rtl/>
        </w:rPr>
      </w:pPr>
      <w:r>
        <w:rPr>
          <w:rFonts w:hint="cs"/>
          <w:rtl/>
        </w:rPr>
        <w:lastRenderedPageBreak/>
        <w:t xml:space="preserve">بنابراین محقق نائینی </w:t>
      </w:r>
      <w:r w:rsidR="00452C69">
        <w:rPr>
          <w:rFonts w:hint="cs"/>
          <w:rtl/>
        </w:rPr>
        <w:t>فرموده اند:</w:t>
      </w:r>
      <w:r>
        <w:rPr>
          <w:rFonts w:hint="cs"/>
          <w:rtl/>
        </w:rPr>
        <w:t xml:space="preserve"> قائم همان قیام است، اما با این تفاوت که طوری از اطوار جوهر لحاظ شده است.</w:t>
      </w:r>
      <w:r w:rsidR="00ED7B1B">
        <w:rPr>
          <w:rStyle w:val="FootnoteReference"/>
          <w:rtl/>
        </w:rPr>
        <w:footnoteReference w:id="1"/>
      </w:r>
    </w:p>
    <w:p w:rsidR="00A5422E" w:rsidRPr="00C924CF" w:rsidRDefault="00A5422E" w:rsidP="00A5422E">
      <w:pPr>
        <w:pStyle w:val="Heading3"/>
        <w:rPr>
          <w:rtl/>
        </w:rPr>
      </w:pPr>
      <w:bookmarkStart w:id="7" w:name="_Toc34213305"/>
      <w:r>
        <w:rPr>
          <w:rFonts w:hint="cs"/>
          <w:rtl/>
        </w:rPr>
        <w:t>مناقشات مرحوم آقای خویی در کلام محقق نائینی</w:t>
      </w:r>
      <w:bookmarkEnd w:id="7"/>
    </w:p>
    <w:p w:rsidR="006A32CB" w:rsidRDefault="00452C69" w:rsidP="00287A22">
      <w:pPr>
        <w:jc w:val="both"/>
        <w:rPr>
          <w:rtl/>
        </w:rPr>
      </w:pPr>
      <w:r>
        <w:rPr>
          <w:rFonts w:hint="cs"/>
          <w:rtl/>
        </w:rPr>
        <w:t>مرحوم آقای خویی سه اشکال بر کلام محقق نائینی وارد کرده اند</w:t>
      </w:r>
      <w:r w:rsidR="00DC53BE">
        <w:rPr>
          <w:rStyle w:val="FootnoteReference"/>
          <w:rtl/>
        </w:rPr>
        <w:footnoteReference w:id="2"/>
      </w:r>
      <w:r>
        <w:rPr>
          <w:rFonts w:hint="cs"/>
          <w:rtl/>
        </w:rPr>
        <w:t>:</w:t>
      </w:r>
    </w:p>
    <w:p w:rsidR="00A5422E" w:rsidRDefault="00CC34D4" w:rsidP="00CC34D4">
      <w:pPr>
        <w:pStyle w:val="Heading4"/>
        <w:rPr>
          <w:rtl/>
        </w:rPr>
      </w:pPr>
      <w:bookmarkStart w:id="8" w:name="_Toc34213306"/>
      <w:r>
        <w:rPr>
          <w:rFonts w:hint="cs"/>
          <w:rtl/>
        </w:rPr>
        <w:t>الف: مصحح بودن اتحاد وجودی برای حمل یک مفهوم بر مفهوم دیگر و عدم تأثیر اختلاف در لحاظ</w:t>
      </w:r>
      <w:bookmarkEnd w:id="8"/>
    </w:p>
    <w:p w:rsidR="00452C69" w:rsidRDefault="00452C69" w:rsidP="00A5422E">
      <w:pPr>
        <w:jc w:val="both"/>
      </w:pPr>
      <w:r>
        <w:rPr>
          <w:rFonts w:hint="cs"/>
          <w:rtl/>
        </w:rPr>
        <w:t>اشکال اول مرحوم آقای خویی این است که مصحح حمل یک مفهوم بر مفهوم دیگر اتحاد وجودی بین آنها است که اگر اتحاد وجود بین دو مفهوم وجود داشته باشد، حمل صحیح خواهد بود و در صورتی که اتحاد وجودی وجود نداشته و دو وجود متغایر باشند، حمل یکی از آنها بر دیگری صورت نمی گیرد.</w:t>
      </w:r>
      <w:r w:rsidR="000A7A97">
        <w:rPr>
          <w:rFonts w:hint="cs"/>
          <w:rtl/>
        </w:rPr>
        <w:t xml:space="preserve"> اما اختلاف لحاظ مفهوم تأثیری در حمل یا عدم آن ندارد.</w:t>
      </w:r>
    </w:p>
    <w:p w:rsidR="00CC34D4" w:rsidRDefault="00CC34D4" w:rsidP="00CC34D4">
      <w:pPr>
        <w:pStyle w:val="Heading5"/>
        <w:rPr>
          <w:rtl/>
        </w:rPr>
      </w:pPr>
      <w:bookmarkStart w:id="9" w:name="_Toc34213307"/>
      <w:r>
        <w:rPr>
          <w:rFonts w:hint="cs"/>
          <w:rtl/>
        </w:rPr>
        <w:t>مناقشه شهید صدر در کلام مرحوم آقای خویی</w:t>
      </w:r>
      <w:bookmarkEnd w:id="9"/>
    </w:p>
    <w:p w:rsidR="000A7A97" w:rsidRDefault="000A7A97" w:rsidP="00CC34D4">
      <w:pPr>
        <w:jc w:val="both"/>
        <w:rPr>
          <w:rtl/>
        </w:rPr>
      </w:pPr>
      <w:r>
        <w:rPr>
          <w:rFonts w:hint="cs"/>
          <w:rtl/>
        </w:rPr>
        <w:t>شهید صدر در اشکال به کلام</w:t>
      </w:r>
      <w:r w:rsidR="00CC34D4">
        <w:rPr>
          <w:rFonts w:hint="cs"/>
          <w:rtl/>
        </w:rPr>
        <w:t xml:space="preserve"> مرحوم آقای خویی</w:t>
      </w:r>
      <w:r>
        <w:rPr>
          <w:rFonts w:hint="cs"/>
          <w:rtl/>
        </w:rPr>
        <w:t xml:space="preserve"> فرموده اند: صرف اتحاد وجودی برای صحت حمل کافی نیست و لذا مصادر جعلیه مانند انسانیت تغایر وجودی با منشأ انتزاع خود که انسان است، ندارد کما اینکه شیئیت تغایر وجودی با شیء ندارد، </w:t>
      </w:r>
      <w:r w:rsidR="00944690">
        <w:rPr>
          <w:rFonts w:hint="cs"/>
          <w:rtl/>
        </w:rPr>
        <w:t>اما در عین حال استفاده از تعبیر «انسان انسانیّة» یا «الشیء شیئیّة» صحیح نیست. مصحح حمل این است که ذهن دو مفهوم را متصادق بر یک شیء خارجی بداند.</w:t>
      </w:r>
      <w:r w:rsidR="0072643F">
        <w:rPr>
          <w:rFonts w:hint="cs"/>
          <w:rtl/>
        </w:rPr>
        <w:t xml:space="preserve"> اما مدعای محقق نائینی این است که ذهن توانائی دارد که عرض را به دو صورت ملاحظه کند که در یک صورت عرض به نحوی است که متصادق با جوهر بر یک مصداق واحد است که مشتق خواهد</w:t>
      </w:r>
      <w:r w:rsidR="00281EC1">
        <w:rPr>
          <w:rFonts w:hint="cs"/>
          <w:rtl/>
        </w:rPr>
        <w:t xml:space="preserve"> شد </w:t>
      </w:r>
      <w:r w:rsidR="0072643F">
        <w:rPr>
          <w:rFonts w:hint="cs"/>
          <w:rtl/>
        </w:rPr>
        <w:t>و صورت دیگر به نحوی است که با جوهر در مصداق خارجی معینی متصادق نیست که از آن مصدر انتزاع می شود.</w:t>
      </w:r>
    </w:p>
    <w:p w:rsidR="00281EC1" w:rsidRDefault="00281EC1" w:rsidP="00281EC1">
      <w:pPr>
        <w:pStyle w:val="Heading5"/>
        <w:rPr>
          <w:rtl/>
        </w:rPr>
      </w:pPr>
      <w:bookmarkStart w:id="10" w:name="_Toc34213308"/>
      <w:r>
        <w:rPr>
          <w:rFonts w:hint="cs"/>
          <w:rtl/>
        </w:rPr>
        <w:t>بررسی کلام شهید صدر</w:t>
      </w:r>
      <w:bookmarkEnd w:id="10"/>
    </w:p>
    <w:p w:rsidR="0072643F" w:rsidRDefault="0072643F" w:rsidP="00287A22">
      <w:pPr>
        <w:jc w:val="both"/>
        <w:rPr>
          <w:rtl/>
        </w:rPr>
      </w:pPr>
      <w:r>
        <w:rPr>
          <w:rFonts w:hint="cs"/>
          <w:rtl/>
        </w:rPr>
        <w:t>به نظر ما اصل کلام شهید صدر مبنی بر اینکه صرف اتحاد وجودی مصحح حمل نیست، کلام صحیحی است</w:t>
      </w:r>
      <w:r w:rsidR="003A617D">
        <w:rPr>
          <w:rFonts w:hint="cs"/>
          <w:rtl/>
        </w:rPr>
        <w:t xml:space="preserve"> و لذا انسانیت ولو اینکه از ذات انسان انتزاع می شود و تغایر وجودی با آن ندارد، قابل حمل بر آن نیست و این مطلب در تمامی مصادر جعلی وجود دارد، اما در این قسمت توجه به دو مطلب لازم است:</w:t>
      </w:r>
    </w:p>
    <w:p w:rsidR="00F55206" w:rsidRDefault="003A617D" w:rsidP="00F55206">
      <w:pPr>
        <w:pStyle w:val="ListParagraph"/>
        <w:numPr>
          <w:ilvl w:val="0"/>
          <w:numId w:val="20"/>
        </w:numPr>
        <w:jc w:val="both"/>
      </w:pPr>
      <w:r>
        <w:rPr>
          <w:rFonts w:hint="cs"/>
          <w:rtl/>
        </w:rPr>
        <w:t>مطلب اول این است که در مثال مصدر جعلی هم مفاد و مدلول مصدر جعلی با منشأ انتزاع آن یکسان نیست؛ یعن</w:t>
      </w:r>
      <w:r w:rsidR="00362BE9">
        <w:rPr>
          <w:rFonts w:hint="cs"/>
          <w:rtl/>
        </w:rPr>
        <w:t xml:space="preserve">ی یک چیز نیست که دو نوع لحاظ شده </w:t>
      </w:r>
      <w:r w:rsidR="00F55206">
        <w:rPr>
          <w:rFonts w:hint="cs"/>
          <w:rtl/>
        </w:rPr>
        <w:t xml:space="preserve">باشد و </w:t>
      </w:r>
      <w:r w:rsidR="00362BE9">
        <w:rPr>
          <w:rFonts w:hint="cs"/>
          <w:rtl/>
        </w:rPr>
        <w:t xml:space="preserve">در یک مرتبه از آن انسانیت انتزاع شده و مرتبه دیگر انسان </w:t>
      </w:r>
      <w:r w:rsidR="00362BE9">
        <w:rPr>
          <w:rFonts w:hint="cs"/>
          <w:rtl/>
        </w:rPr>
        <w:lastRenderedPageBreak/>
        <w:t xml:space="preserve">انتزاع شود. منشأ انتزاع انسان ذاتی است که دارای انسانیت است و لذا انسانیت به معنای </w:t>
      </w:r>
      <w:r w:rsidR="00C75F21">
        <w:rPr>
          <w:rFonts w:hint="cs"/>
          <w:rtl/>
        </w:rPr>
        <w:t>«کون الشیء انساناً»</w:t>
      </w:r>
      <w:r w:rsidR="00362BE9">
        <w:rPr>
          <w:rFonts w:hint="cs"/>
          <w:rtl/>
        </w:rPr>
        <w:t xml:space="preserve"> </w:t>
      </w:r>
      <w:r w:rsidR="00C75F21">
        <w:rPr>
          <w:rFonts w:hint="cs"/>
          <w:rtl/>
        </w:rPr>
        <w:t>و قائمیت به معنای «کون الشیء قائما» است و</w:t>
      </w:r>
      <w:r w:rsidR="00362BE9">
        <w:rPr>
          <w:rFonts w:hint="cs"/>
          <w:rtl/>
        </w:rPr>
        <w:t xml:space="preserve"> طبعاً زید، «کون الشیء انساناً» </w:t>
      </w:r>
      <w:r w:rsidR="00C75F21">
        <w:rPr>
          <w:rFonts w:hint="cs"/>
          <w:rtl/>
        </w:rPr>
        <w:t xml:space="preserve">یا «کون الشیء قائما» </w:t>
      </w:r>
      <w:r w:rsidR="00362BE9">
        <w:rPr>
          <w:rFonts w:hint="cs"/>
          <w:rtl/>
        </w:rPr>
        <w:t>نیست</w:t>
      </w:r>
      <w:r w:rsidR="00C75F21">
        <w:rPr>
          <w:rFonts w:hint="cs"/>
          <w:rtl/>
        </w:rPr>
        <w:t xml:space="preserve"> بلکه زید انسان و قائم است. </w:t>
      </w:r>
      <w:r w:rsidR="005D0B19">
        <w:rPr>
          <w:rFonts w:hint="cs"/>
          <w:rtl/>
        </w:rPr>
        <w:t xml:space="preserve">بنابراین اساسا مطابَق انسان و قائم ذات است، اما </w:t>
      </w:r>
      <w:r w:rsidR="00F55206">
        <w:rPr>
          <w:rFonts w:hint="cs"/>
          <w:rtl/>
        </w:rPr>
        <w:t xml:space="preserve">در </w:t>
      </w:r>
      <w:r w:rsidR="005D0B19">
        <w:rPr>
          <w:rFonts w:hint="cs"/>
          <w:rtl/>
        </w:rPr>
        <w:t>انسانیت و قائمیت، ذات نیست.</w:t>
      </w:r>
    </w:p>
    <w:p w:rsidR="003A617D" w:rsidRDefault="005D0B19" w:rsidP="00F55206">
      <w:pPr>
        <w:pStyle w:val="ListParagraph"/>
        <w:jc w:val="both"/>
        <w:rPr>
          <w:rtl/>
        </w:rPr>
      </w:pPr>
      <w:r>
        <w:rPr>
          <w:rFonts w:hint="cs"/>
          <w:rtl/>
        </w:rPr>
        <w:t>اما شهید صدر تحلیل</w:t>
      </w:r>
      <w:r w:rsidR="00497EE0">
        <w:rPr>
          <w:rFonts w:hint="cs"/>
          <w:rtl/>
        </w:rPr>
        <w:t xml:space="preserve"> عقلی</w:t>
      </w:r>
      <w:r>
        <w:rPr>
          <w:rFonts w:hint="cs"/>
          <w:rtl/>
        </w:rPr>
        <w:t xml:space="preserve"> انسان را </w:t>
      </w:r>
      <w:r w:rsidR="00497EE0">
        <w:rPr>
          <w:rFonts w:hint="cs"/>
          <w:rtl/>
        </w:rPr>
        <w:t>به «شیء ثبت له الانسانیه» یا تحلیل «شیء» به</w:t>
      </w:r>
      <w:r w:rsidR="00A64506">
        <w:rPr>
          <w:rFonts w:hint="cs"/>
          <w:rtl/>
        </w:rPr>
        <w:t xml:space="preserve"> «ذات </w:t>
      </w:r>
      <w:r w:rsidR="00497EE0">
        <w:rPr>
          <w:rFonts w:hint="cs"/>
          <w:rtl/>
        </w:rPr>
        <w:t>ثبت له الشیئیه» را انکار کرده اند، در حالی که این ادعاء هم وج</w:t>
      </w:r>
      <w:r w:rsidR="00A64506">
        <w:rPr>
          <w:rFonts w:hint="cs"/>
          <w:rtl/>
        </w:rPr>
        <w:t>هی ندارد؛ چون مقصود این نیست که</w:t>
      </w:r>
      <w:r w:rsidR="00497EE0">
        <w:rPr>
          <w:rFonts w:hint="cs"/>
          <w:rtl/>
        </w:rPr>
        <w:t xml:space="preserve"> شیء به لحاظ تصوری </w:t>
      </w:r>
      <w:r w:rsidR="00A64506">
        <w:rPr>
          <w:rFonts w:hint="cs"/>
          <w:rtl/>
        </w:rPr>
        <w:t>به صورت «ذات ثبت له الشیئیه»</w:t>
      </w:r>
      <w:r w:rsidR="00362BE9">
        <w:rPr>
          <w:rFonts w:hint="cs"/>
          <w:rtl/>
        </w:rPr>
        <w:t xml:space="preserve"> </w:t>
      </w:r>
      <w:r w:rsidR="00A64506">
        <w:rPr>
          <w:rFonts w:hint="cs"/>
          <w:rtl/>
        </w:rPr>
        <w:t>است تا خلاف وجدان باشد، بلکه به لحاظ تحلیل عقلی به این صورت خواهد بود.</w:t>
      </w:r>
    </w:p>
    <w:p w:rsidR="009C3748" w:rsidRDefault="00A64506" w:rsidP="009C3748">
      <w:pPr>
        <w:pStyle w:val="ListParagraph"/>
        <w:numPr>
          <w:ilvl w:val="0"/>
          <w:numId w:val="20"/>
        </w:numPr>
        <w:jc w:val="both"/>
      </w:pPr>
      <w:r>
        <w:rPr>
          <w:rFonts w:hint="cs"/>
          <w:rtl/>
        </w:rPr>
        <w:t xml:space="preserve">مطلب دوم در کلام شهید صدر این است که </w:t>
      </w:r>
      <w:r w:rsidR="00FC1746">
        <w:rPr>
          <w:rFonts w:hint="cs"/>
          <w:rtl/>
        </w:rPr>
        <w:t>مهم در بیان مرحوم آقای خویی حیث سلبی است که اگر دو چیز تغایر وجودی داشته باشند، به هر صورتی که لحاظ شوند، قابل حمل بر یکدیگر نیستند و ما معتقد هستیم که لااقل از نظر عرفی عرض وجود مستقل داشته و مغایر با وجود جوهر است</w:t>
      </w:r>
      <w:r w:rsidR="00F12D30">
        <w:rPr>
          <w:rFonts w:hint="cs"/>
          <w:rtl/>
        </w:rPr>
        <w:t>.</w:t>
      </w:r>
    </w:p>
    <w:p w:rsidR="008C6A87" w:rsidRDefault="00F12D30" w:rsidP="008C6A87">
      <w:pPr>
        <w:pStyle w:val="ListParagraph"/>
        <w:jc w:val="both"/>
        <w:rPr>
          <w:rtl/>
        </w:rPr>
      </w:pPr>
      <w:r>
        <w:rPr>
          <w:rFonts w:hint="cs"/>
          <w:rtl/>
        </w:rPr>
        <w:t>توضیح مطلب این است که از نظر فلسفی بین فلاسفه در مورد وجود مستقل داشتن عرض در عین عارض بودن بر محل که نظر جمهور فلاسفه است</w:t>
      </w:r>
      <w:r w:rsidR="00EE75EB">
        <w:rPr>
          <w:rFonts w:hint="cs"/>
          <w:rtl/>
        </w:rPr>
        <w:t xml:space="preserve"> یا طوری از اطوار بودن عرض</w:t>
      </w:r>
      <w:r w:rsidR="009C3748">
        <w:rPr>
          <w:rFonts w:hint="cs"/>
          <w:rtl/>
        </w:rPr>
        <w:t xml:space="preserve"> برای</w:t>
      </w:r>
      <w:r w:rsidR="00EE75EB">
        <w:rPr>
          <w:rFonts w:hint="cs"/>
          <w:rtl/>
        </w:rPr>
        <w:t xml:space="preserve"> </w:t>
      </w:r>
      <w:r w:rsidR="009C3748">
        <w:rPr>
          <w:rFonts w:hint="cs"/>
          <w:rtl/>
        </w:rPr>
        <w:t>جوهر</w:t>
      </w:r>
      <w:r w:rsidR="009C3748">
        <w:rPr>
          <w:rFonts w:hint="cs"/>
          <w:rtl/>
        </w:rPr>
        <w:t xml:space="preserve"> </w:t>
      </w:r>
      <w:r w:rsidR="00EE75EB">
        <w:rPr>
          <w:rFonts w:hint="cs"/>
          <w:rtl/>
        </w:rPr>
        <w:t xml:space="preserve">که  نظر برخی از بزرگان فلاسفه مثل ملاعلی زنوزی است، اختلاف وجود دارد و از نظر فلسفی این بحث برای ما روشن نیست. اما ظاهر عبارت نهج البلاغه که در آن تعبیر </w:t>
      </w:r>
      <w:r w:rsidR="00AF0C94" w:rsidRPr="008C6A87">
        <w:rPr>
          <w:rFonts w:hint="cs"/>
          <w:color w:val="008000"/>
          <w:rtl/>
        </w:rPr>
        <w:t>«</w:t>
      </w:r>
      <w:r w:rsidR="00AF0C94" w:rsidRPr="008C6A87">
        <w:rPr>
          <w:color w:val="008000"/>
          <w:rtl/>
        </w:rPr>
        <w:t>كَمَالُ الْإِخْلَاصِ لَهُ نَفْيُ الصِّفَاتِ عَنْهُ لِشَهَادَةِ كُلِّ صِفَةٍ أَنَّهَا غَيْرُ الْمَوْصُوف‏</w:t>
      </w:r>
      <w:r w:rsidR="00AF0C94" w:rsidRPr="008C6A87">
        <w:rPr>
          <w:rFonts w:hint="cs"/>
          <w:color w:val="008000"/>
          <w:rtl/>
        </w:rPr>
        <w:t>»</w:t>
      </w:r>
      <w:r w:rsidR="00AF0C94">
        <w:rPr>
          <w:rStyle w:val="FootnoteReference"/>
          <w:rtl/>
        </w:rPr>
        <w:footnoteReference w:id="3"/>
      </w:r>
      <w:r w:rsidR="008C6A87">
        <w:rPr>
          <w:rFonts w:hint="cs"/>
          <w:rtl/>
        </w:rPr>
        <w:t xml:space="preserve"> بیان شده، </w:t>
      </w:r>
      <w:r w:rsidR="008A7FA3">
        <w:rPr>
          <w:rFonts w:hint="cs"/>
          <w:rtl/>
        </w:rPr>
        <w:t xml:space="preserve">این است که وجود صفت و عرض غیر از وجود </w:t>
      </w:r>
      <w:r w:rsidR="00A01FD2">
        <w:rPr>
          <w:rFonts w:hint="cs"/>
          <w:rtl/>
        </w:rPr>
        <w:t xml:space="preserve">جوهر </w:t>
      </w:r>
      <w:r w:rsidR="008A7FA3">
        <w:rPr>
          <w:rFonts w:hint="cs"/>
          <w:rtl/>
        </w:rPr>
        <w:t>موصوف است</w:t>
      </w:r>
      <w:r w:rsidR="00A01FD2">
        <w:rPr>
          <w:rFonts w:hint="cs"/>
          <w:rtl/>
        </w:rPr>
        <w:t xml:space="preserve"> و لذا خدای تبارک و تعارض عرض و صفت ندارد.</w:t>
      </w:r>
    </w:p>
    <w:p w:rsidR="008C6A87" w:rsidRDefault="00A01FD2" w:rsidP="008C6A87">
      <w:pPr>
        <w:pStyle w:val="ListParagraph"/>
        <w:jc w:val="both"/>
        <w:rPr>
          <w:rtl/>
        </w:rPr>
      </w:pPr>
      <w:r>
        <w:rPr>
          <w:rFonts w:hint="cs"/>
          <w:rtl/>
        </w:rPr>
        <w:t>بنابراین اگرچه از نظر فلسفی در مورد عرض نزاع و اختلاف وجود دارد، اما صحت حمل مهم نظر عرف بوده و از نظر عرف تبعیت می شود که عرض در نظر عرف وجودی متغایر با جوهر دارد</w:t>
      </w:r>
      <w:r w:rsidR="000968D8">
        <w:rPr>
          <w:rFonts w:hint="cs"/>
          <w:rtl/>
        </w:rPr>
        <w:t xml:space="preserve"> و</w:t>
      </w:r>
      <w:r>
        <w:rPr>
          <w:rFonts w:hint="cs"/>
          <w:rtl/>
        </w:rPr>
        <w:t xml:space="preserve"> قیام به هر صورتی که لحاظ شود، قابل حمل بر ذات نخواهد بود. </w:t>
      </w:r>
      <w:r w:rsidR="000968D8">
        <w:rPr>
          <w:rFonts w:hint="cs"/>
          <w:rtl/>
        </w:rPr>
        <w:t>لذا برای اینکه بتوان مفهومی را انتزاع کرد که قابل حمل بر ذات باشد، لازم است که ذات ولو به نحو اجمالی در آن اشراب شده و به عنوان مثال قائم به صورت «ذات ثبت له القیام» بشود که به جهت این مبنا قائل به ترکب مشتق می شویم.</w:t>
      </w:r>
    </w:p>
    <w:p w:rsidR="008C6A87" w:rsidRDefault="000968D8" w:rsidP="008C6A87">
      <w:pPr>
        <w:pStyle w:val="ListParagraph"/>
        <w:jc w:val="both"/>
        <w:rPr>
          <w:rtl/>
        </w:rPr>
      </w:pPr>
      <w:r>
        <w:rPr>
          <w:rFonts w:hint="cs"/>
          <w:rtl/>
        </w:rPr>
        <w:t xml:space="preserve">شاهد بر مطلب ذکر شده این است گاهی </w:t>
      </w:r>
      <w:r w:rsidR="006C525E">
        <w:rPr>
          <w:rFonts w:hint="cs"/>
          <w:rtl/>
        </w:rPr>
        <w:t>در تعابیری مانند «کل متعجب ضاحک» دو مشتق بر یکدیگر حمل می شوند که در این مثال تعجب با ضحک متحد دیده نمی شود و لذا کلام محقق نائینی قابل جریان نیست بلکه باید گفته شود که متعجب و ضاحک هر دو به صورت اجمالی دال بر ذات هستند و مفاد تعبیر «کل متعجب ضاحک» این است که ذات متلبس به تعجب ذات متلبس به ضحک هم است.</w:t>
      </w:r>
    </w:p>
    <w:p w:rsidR="008C6A87" w:rsidRDefault="008C6A87" w:rsidP="008C6A87">
      <w:pPr>
        <w:pStyle w:val="Heading4"/>
        <w:rPr>
          <w:rtl/>
        </w:rPr>
      </w:pPr>
      <w:bookmarkStart w:id="11" w:name="_Toc34213309"/>
      <w:r>
        <w:rPr>
          <w:rFonts w:hint="cs"/>
          <w:rtl/>
        </w:rPr>
        <w:lastRenderedPageBreak/>
        <w:t>ب:</w:t>
      </w:r>
      <w:r w:rsidR="00170DF0">
        <w:rPr>
          <w:rFonts w:hint="cs"/>
          <w:rtl/>
        </w:rPr>
        <w:t xml:space="preserve"> عدم انحصار مشتق در اعراض</w:t>
      </w:r>
      <w:bookmarkEnd w:id="11"/>
    </w:p>
    <w:p w:rsidR="006C525E" w:rsidRDefault="006C525E" w:rsidP="00287A22">
      <w:pPr>
        <w:jc w:val="both"/>
        <w:rPr>
          <w:rtl/>
        </w:rPr>
      </w:pPr>
      <w:r>
        <w:rPr>
          <w:rFonts w:hint="cs"/>
          <w:rtl/>
        </w:rPr>
        <w:t>اشکال دوم مرحوم آقای خویی بر محقق نائینی این است که مشتق منحصر بر اعراض نیست بلکه گاهی امر اعتباری عقلائی مانند «زید مالک» است و گاهی هم امر انتزاعی عقلی مانند «الانسان ممکن» یا «الدور ممتنع» است</w:t>
      </w:r>
      <w:r w:rsidR="00517E5E">
        <w:rPr>
          <w:rFonts w:hint="cs"/>
          <w:rtl/>
        </w:rPr>
        <w:t>. گاهی هم اساسا معدوم بوده و به صورت «العنقاء معدوم» به کار برده می شود که در این موارد بحث عرض مطرح نیست و محقق نائینی باید این موارد را توجیه کنند که به هر صورتی که ایشان این موارد را توجیه کنند، در سایر موارد هم مطرح خواهد شد؛ چون بین مشتقات در معنی تفاوتی وجود ندارد.</w:t>
      </w:r>
    </w:p>
    <w:p w:rsidR="00170DF0" w:rsidRDefault="00170DF0" w:rsidP="00170DF0">
      <w:pPr>
        <w:pStyle w:val="Heading5"/>
        <w:rPr>
          <w:rtl/>
        </w:rPr>
      </w:pPr>
      <w:bookmarkStart w:id="12" w:name="_Toc34213310"/>
      <w:r>
        <w:rPr>
          <w:rFonts w:hint="cs"/>
          <w:rtl/>
        </w:rPr>
        <w:t>مناقشه</w:t>
      </w:r>
      <w:bookmarkEnd w:id="12"/>
    </w:p>
    <w:p w:rsidR="00517E5E" w:rsidRDefault="00517E5E" w:rsidP="00287A22">
      <w:pPr>
        <w:jc w:val="both"/>
        <w:rPr>
          <w:rtl/>
        </w:rPr>
      </w:pPr>
      <w:r>
        <w:rPr>
          <w:rFonts w:hint="cs"/>
          <w:rtl/>
        </w:rPr>
        <w:t xml:space="preserve">به نظر ما اشکال دوم مرحوم آقای خویی قابل جواب است؛ چون محقق نائینی می توانند بیان کنند که </w:t>
      </w:r>
      <w:r w:rsidR="00E41C37">
        <w:rPr>
          <w:rFonts w:hint="cs"/>
          <w:rtl/>
        </w:rPr>
        <w:t xml:space="preserve">خصوص عرض تکوینی مراد نیست بلکه حتی اگر عرض عرفی باشد، تعدد لحاظ در آن مطرح خواهد شد. به عنوان مثال به هر حال از حیثیت امکان، امتناع، مالکیت و عدم دو نوع مفهوم قابل انتزاع است که یک مرتبه این موارد متحد با موضوع خود لحاظ می شود که مشتق انتزاع شده و </w:t>
      </w:r>
      <w:r w:rsidR="00AA53B4">
        <w:rPr>
          <w:rFonts w:hint="cs"/>
          <w:rtl/>
        </w:rPr>
        <w:t xml:space="preserve">تعابیر «زید مالک» و «العنقاء معدوم» به کار برده می شود و گاهی مفهومی به لحاظ عدم اتحاد با موضوع آن انتزاع </w:t>
      </w:r>
      <w:r w:rsidR="00830CCC">
        <w:rPr>
          <w:rFonts w:hint="cs"/>
          <w:rtl/>
        </w:rPr>
        <w:t>می شود که مصدر</w:t>
      </w:r>
      <w:r w:rsidR="00AA53B4">
        <w:rPr>
          <w:rFonts w:hint="cs"/>
          <w:rtl/>
        </w:rPr>
        <w:t xml:space="preserve"> و به صورت «امکان»، «ملکیت» و «عدم» </w:t>
      </w:r>
      <w:r w:rsidR="00830CCC">
        <w:rPr>
          <w:rFonts w:hint="cs"/>
          <w:rtl/>
        </w:rPr>
        <w:t>خواهد بود که حمل آن دیگر صحیح نخواهد بود.</w:t>
      </w:r>
    </w:p>
    <w:p w:rsidR="00170DF0" w:rsidRDefault="00170DF0" w:rsidP="00461AAB">
      <w:pPr>
        <w:pStyle w:val="Heading4"/>
        <w:rPr>
          <w:rtl/>
        </w:rPr>
      </w:pPr>
      <w:bookmarkStart w:id="13" w:name="_Toc34213311"/>
      <w:r>
        <w:rPr>
          <w:rFonts w:hint="cs"/>
          <w:rtl/>
        </w:rPr>
        <w:t>ج: لزوم وجود</w:t>
      </w:r>
      <w:r w:rsidR="00461AAB">
        <w:rPr>
          <w:rFonts w:hint="cs"/>
          <w:rtl/>
        </w:rPr>
        <w:t xml:space="preserve"> لحاظ متعدد در اسم زمان، مکان و آلت</w:t>
      </w:r>
      <w:bookmarkEnd w:id="13"/>
    </w:p>
    <w:p w:rsidR="006A32CB" w:rsidRDefault="00830CCC" w:rsidP="00287A22">
      <w:pPr>
        <w:jc w:val="both"/>
        <w:rPr>
          <w:rtl/>
        </w:rPr>
      </w:pPr>
      <w:r>
        <w:rPr>
          <w:rFonts w:hint="cs"/>
          <w:rtl/>
        </w:rPr>
        <w:t>اشکال سوم مرحوم آقای خویی در کلام محقق نائینی این است که</w:t>
      </w:r>
      <w:r w:rsidR="003124AA">
        <w:rPr>
          <w:rFonts w:hint="cs"/>
          <w:rtl/>
        </w:rPr>
        <w:t xml:space="preserve"> طبق کلام ایشان</w:t>
      </w:r>
      <w:r>
        <w:rPr>
          <w:rFonts w:hint="cs"/>
          <w:rtl/>
        </w:rPr>
        <w:t xml:space="preserve"> در اسم آلت، اسم زمان و اسم مکان </w:t>
      </w:r>
      <w:r w:rsidR="003124AA">
        <w:rPr>
          <w:rFonts w:hint="cs"/>
          <w:rtl/>
        </w:rPr>
        <w:t>هم باید یک مرتبه متحد با ذات و یک مرتبه غیرمتحد با ذات لحاظ شود، در حالی که به عنوان مثال اساسا محتمل نیست که مبدأ در مورد «مفتاح» که فتح است متحد با کلید باشد یا مبدأ در مقتل که قتل است، متحد با مکان یا زمان قتل باشد.</w:t>
      </w:r>
      <w:r w:rsidR="000874B9">
        <w:rPr>
          <w:rFonts w:hint="cs"/>
          <w:rtl/>
        </w:rPr>
        <w:t xml:space="preserve"> بنابراین کلام محقق نائینی در مواردی از قبیل اسم زمان، اسم مکان و اسم آلت تطبیق نمی شود.</w:t>
      </w:r>
    </w:p>
    <w:p w:rsidR="00461AAB" w:rsidRDefault="00461AAB" w:rsidP="00461AAB">
      <w:pPr>
        <w:pStyle w:val="Heading5"/>
        <w:rPr>
          <w:rtl/>
        </w:rPr>
      </w:pPr>
      <w:bookmarkStart w:id="14" w:name="_Toc34213312"/>
      <w:r>
        <w:rPr>
          <w:rFonts w:hint="cs"/>
          <w:rtl/>
        </w:rPr>
        <w:t>پاسخ شهید صدر</w:t>
      </w:r>
      <w:bookmarkEnd w:id="14"/>
    </w:p>
    <w:p w:rsidR="000874B9" w:rsidRDefault="000874B9" w:rsidP="00287A22">
      <w:pPr>
        <w:jc w:val="both"/>
        <w:rPr>
          <w:rtl/>
        </w:rPr>
      </w:pPr>
      <w:r>
        <w:rPr>
          <w:rFonts w:hint="cs"/>
          <w:rtl/>
        </w:rPr>
        <w:t xml:space="preserve">شهید صدر در بحوث در پاسخ از اشکال سوم مرحوم آقای خویی فرموده اند: مبدأ در مثال های ذکر شده متفاوت است. به عنوان مثال </w:t>
      </w:r>
      <w:r w:rsidR="00274BE7">
        <w:rPr>
          <w:rFonts w:hint="cs"/>
          <w:rtl/>
        </w:rPr>
        <w:t>مبدأ در مفتاح، فتح به معنای آلیّة</w:t>
      </w:r>
      <w:r>
        <w:rPr>
          <w:rFonts w:hint="cs"/>
          <w:rtl/>
        </w:rPr>
        <w:t xml:space="preserve"> الفتح است که اتحاد داشتن این مبدأ با کلید با اشکالی مواجه نیست. مبدأ در م</w:t>
      </w:r>
      <w:r w:rsidR="0053077E">
        <w:rPr>
          <w:rFonts w:hint="cs"/>
          <w:rtl/>
        </w:rPr>
        <w:t>ق</w:t>
      </w:r>
      <w:r>
        <w:rPr>
          <w:rFonts w:hint="cs"/>
          <w:rtl/>
        </w:rPr>
        <w:t>تل هم محل</w:t>
      </w:r>
      <w:r w:rsidR="00274BE7">
        <w:rPr>
          <w:rFonts w:hint="cs"/>
          <w:rtl/>
        </w:rPr>
        <w:t>ّ</w:t>
      </w:r>
      <w:r>
        <w:rPr>
          <w:rFonts w:hint="cs"/>
          <w:rtl/>
        </w:rPr>
        <w:t xml:space="preserve">یة القتل است </w:t>
      </w:r>
      <w:r w:rsidR="0053077E">
        <w:rPr>
          <w:rFonts w:hint="cs"/>
          <w:rtl/>
        </w:rPr>
        <w:t>که اتحاد آن با مکان یا زمان قتل مشکلی ندارد.</w:t>
      </w:r>
    </w:p>
    <w:p w:rsidR="00461AAB" w:rsidRDefault="00461AAB" w:rsidP="00461AAB">
      <w:pPr>
        <w:pStyle w:val="Heading6"/>
        <w:rPr>
          <w:rtl/>
        </w:rPr>
      </w:pPr>
      <w:bookmarkStart w:id="15" w:name="_Toc34213313"/>
      <w:r>
        <w:rPr>
          <w:rFonts w:hint="cs"/>
          <w:rtl/>
        </w:rPr>
        <w:lastRenderedPageBreak/>
        <w:t>مناقشه در پاسخ شهید صدر</w:t>
      </w:r>
      <w:bookmarkEnd w:id="15"/>
    </w:p>
    <w:p w:rsidR="0053077E" w:rsidRDefault="0053077E" w:rsidP="00287A22">
      <w:pPr>
        <w:jc w:val="both"/>
        <w:rPr>
          <w:rtl/>
        </w:rPr>
      </w:pPr>
      <w:r>
        <w:rPr>
          <w:rFonts w:hint="cs"/>
          <w:rtl/>
        </w:rPr>
        <w:t>به نظر ما کلام شهید صدر عرفی نیست؛ چون ظاهر این است که مبدأ در اسم زمان، مکان و آلت همان معنای معروف از مصدر اینها است که مبدأ در مفتاح، فتح به معنای معهود است، اما م</w:t>
      </w:r>
      <w:r w:rsidR="00D8606D">
        <w:rPr>
          <w:rFonts w:hint="cs"/>
          <w:rtl/>
        </w:rPr>
        <w:t>عنای هیئت مفتاح آلیّه الفتح است و یا در مورد مقتل، مبدأ قتل به معنای معهود است و هیئت مقتل دلالت بر محل قتل می کند و لذا اشکال سوم مرحوم آقای خویی وارد است.</w:t>
      </w:r>
    </w:p>
    <w:p w:rsidR="00D8606D" w:rsidRDefault="00D8606D" w:rsidP="00287A22">
      <w:pPr>
        <w:jc w:val="both"/>
        <w:rPr>
          <w:rtl/>
        </w:rPr>
      </w:pPr>
      <w:r>
        <w:rPr>
          <w:rFonts w:hint="cs"/>
          <w:rtl/>
        </w:rPr>
        <w:t xml:space="preserve">اما عمده اشکال در کلام محقق نائینی این است که عرض و ماشابهه از امور اعتباری مانند ملکیت </w:t>
      </w:r>
      <w:r w:rsidR="00E672AE">
        <w:rPr>
          <w:rFonts w:hint="cs"/>
          <w:rtl/>
        </w:rPr>
        <w:t xml:space="preserve">از نظر وجودی تغایر با وجود محل خود داشته و قابل حمل بر آن نیستند و لذا قیام مغایر با وجود زید است و به صورتی که لحاظ شود، قابل حمل بر ذات نخواهد بود بلکه لازم است که در معنایی که حمل بر ذات می شود، </w:t>
      </w:r>
      <w:r w:rsidR="00684EE8">
        <w:rPr>
          <w:rFonts w:hint="cs"/>
          <w:rtl/>
        </w:rPr>
        <w:t>ملحوظ ذات باشد و در نتیجه معنای مشتق مرکب است، اما ترکیب به این صورت است که به حسب تحلیل عقلی تجزیه به ذات ثبت له المبدأ خواهد شد که شاهد آن حمل مشتقات بر یکدیگر است که با بساطت مشتق سازگار نیست.</w:t>
      </w:r>
    </w:p>
    <w:p w:rsidR="00B50453" w:rsidRPr="00B50453" w:rsidRDefault="00B50453" w:rsidP="00B50453">
      <w:pPr>
        <w:pStyle w:val="Heading2"/>
        <w:rPr>
          <w:rtl/>
        </w:rPr>
      </w:pPr>
      <w:bookmarkStart w:id="16" w:name="_Toc34213314"/>
      <w:r w:rsidRPr="00B50453">
        <w:rPr>
          <w:rFonts w:hint="cs"/>
          <w:rtl/>
        </w:rPr>
        <w:t>بررسی ادعای محقق نائینی مبنی بر شبیه شدن مشتق به حرف در صورت اشتمال بر ذات و نسبت</w:t>
      </w:r>
      <w:bookmarkEnd w:id="16"/>
      <w:r w:rsidRPr="00B50453">
        <w:rPr>
          <w:rFonts w:hint="cs"/>
          <w:rtl/>
        </w:rPr>
        <w:t xml:space="preserve"> </w:t>
      </w:r>
    </w:p>
    <w:p w:rsidR="00684EE8" w:rsidRDefault="00FC6385" w:rsidP="00287A22">
      <w:pPr>
        <w:jc w:val="both"/>
        <w:rPr>
          <w:rtl/>
        </w:rPr>
      </w:pPr>
      <w:r>
        <w:rPr>
          <w:rFonts w:hint="cs"/>
          <w:rtl/>
        </w:rPr>
        <w:t>در پایان تنها یک اشکال از محقق نائینی باقی مانده است که اگر معنای قائم مشتمل بر ذات و نسبت آن با قیام باشد، نسبت معنای حرفی است و لذا قائم باید اسم شبیه حرف باشد؛ چون در آن معنای حرفی اشراب شده است و به همین جهت با توجه به اینکه هر اسمی که در معنای آن شبیه به حرف است، مبنی خواهد شد، قائم نیز باید مبنی باشد.</w:t>
      </w:r>
      <w:r w:rsidR="00514929">
        <w:rPr>
          <w:rStyle w:val="FootnoteReference"/>
          <w:rtl/>
        </w:rPr>
        <w:footnoteReference w:id="4"/>
      </w:r>
    </w:p>
    <w:p w:rsidR="00FC6385" w:rsidRDefault="00FC6385" w:rsidP="00287A22">
      <w:pPr>
        <w:jc w:val="both"/>
        <w:rPr>
          <w:rtl/>
        </w:rPr>
      </w:pPr>
      <w:r>
        <w:rPr>
          <w:rFonts w:hint="cs"/>
          <w:rtl/>
        </w:rPr>
        <w:t xml:space="preserve">به نظر ما این مطلب محقق نائینی عجیب است؛ چون قواعد ادبی </w:t>
      </w:r>
      <w:r w:rsidR="00982DD7">
        <w:rPr>
          <w:rFonts w:hint="cs"/>
          <w:rtl/>
        </w:rPr>
        <w:t xml:space="preserve">تابع برهان نیست بلکه تابع وضع لغت عرب است که به جهت قواعد نحوی نمی توان از ارتکازات وجدانی رفع ید کرد و لذا در مورد قائم </w:t>
      </w:r>
      <w:r w:rsidR="007F1E4D">
        <w:rPr>
          <w:rFonts w:hint="cs"/>
          <w:rtl/>
        </w:rPr>
        <w:t xml:space="preserve">به صرف اینکه </w:t>
      </w:r>
      <w:r w:rsidR="00982DD7">
        <w:rPr>
          <w:rFonts w:hint="cs"/>
          <w:rtl/>
        </w:rPr>
        <w:t>در لغت عرب معرب دانسته شده است</w:t>
      </w:r>
      <w:r w:rsidR="007F1E4D">
        <w:rPr>
          <w:rFonts w:hint="cs"/>
          <w:rtl/>
        </w:rPr>
        <w:t xml:space="preserve">، نمی توان آن را متضمن معنای حرفی ندانست. علاوه بر اینکه فعل مضارع قطعا دال بر نسبت است ولی در عین حال معرب دانسته شده است. </w:t>
      </w:r>
      <w:r w:rsidR="00A60AFA">
        <w:rPr>
          <w:rFonts w:hint="cs"/>
          <w:rtl/>
        </w:rPr>
        <w:t>مهم این است که طرفین نسبت که ذات و قیام است و نسبت بین آنها در قیام وجود دارد و محتاج چیز دیگری نیست تا شبیه حرف شود کما اینکه سریر که اسم جامد و معرب است، دال بر حصه خاصی از خشب است. مشتق هم به همین صورت خواهد بود که دال بر حصه خاص از ذات که مبدأ برای آن ثابت شده است، خواهد بود.</w:t>
      </w:r>
    </w:p>
    <w:p w:rsidR="00A60AFA" w:rsidRDefault="00A60AFA" w:rsidP="00287A22">
      <w:pPr>
        <w:jc w:val="both"/>
        <w:rPr>
          <w:rtl/>
        </w:rPr>
      </w:pPr>
      <w:r>
        <w:rPr>
          <w:rFonts w:hint="cs"/>
          <w:rtl/>
        </w:rPr>
        <w:t xml:space="preserve">بنابراین روشن است که </w:t>
      </w:r>
      <w:r w:rsidR="00611315">
        <w:rPr>
          <w:rFonts w:hint="cs"/>
          <w:rtl/>
        </w:rPr>
        <w:t>مشتق مرکب تحلیلی است.</w:t>
      </w:r>
    </w:p>
    <w:p w:rsidR="00611315" w:rsidRPr="006A32CB" w:rsidRDefault="00611315" w:rsidP="00287A22">
      <w:pPr>
        <w:jc w:val="both"/>
        <w:rPr>
          <w:rtl/>
        </w:rPr>
      </w:pPr>
      <w:r>
        <w:rPr>
          <w:rFonts w:hint="cs"/>
          <w:rtl/>
        </w:rPr>
        <w:t>هذا تمام الکلام فی المشتق.</w:t>
      </w:r>
    </w:p>
    <w:p w:rsidR="006A32CB" w:rsidRPr="006A32CB" w:rsidRDefault="006A32CB" w:rsidP="00287A22">
      <w:pPr>
        <w:jc w:val="both"/>
        <w:rPr>
          <w:rtl/>
        </w:rPr>
      </w:pPr>
    </w:p>
    <w:p w:rsidR="001A1EA5" w:rsidRPr="006A32CB" w:rsidRDefault="001A1EA5" w:rsidP="00287A22">
      <w:pPr>
        <w:jc w:val="both"/>
        <w:rPr>
          <w:rtl/>
        </w:rPr>
      </w:pPr>
      <w:bookmarkStart w:id="17" w:name="_GoBack"/>
      <w:bookmarkEnd w:id="17"/>
    </w:p>
    <w:sectPr w:rsidR="001A1EA5" w:rsidRPr="006A32C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7C" w:rsidRDefault="00EB0F7C" w:rsidP="008B750B">
      <w:pPr>
        <w:spacing w:line="240" w:lineRule="auto"/>
      </w:pPr>
      <w:r>
        <w:separator/>
      </w:r>
    </w:p>
  </w:endnote>
  <w:endnote w:type="continuationSeparator" w:id="0">
    <w:p w:rsidR="00EB0F7C" w:rsidRDefault="00EB0F7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A32CB" w:rsidTr="0020241A">
      <w:tc>
        <w:tcPr>
          <w:tcW w:w="3382" w:type="dxa"/>
          <w:tcBorders>
            <w:top w:val="nil"/>
            <w:left w:val="nil"/>
            <w:bottom w:val="nil"/>
            <w:right w:val="nil"/>
          </w:tcBorders>
        </w:tcPr>
        <w:p w:rsidR="006D44C1" w:rsidRPr="006A32CB" w:rsidRDefault="006D44C1" w:rsidP="006D44C1">
          <w:pPr>
            <w:pStyle w:val="Footer"/>
            <w:rPr>
              <w:sz w:val="20"/>
              <w:szCs w:val="26"/>
              <w:rtl/>
            </w:rPr>
          </w:pPr>
          <w:r w:rsidRPr="006A32CB">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6A32CB" w:rsidRDefault="006D44C1" w:rsidP="006D44C1">
          <w:pPr>
            <w:pStyle w:val="Footer"/>
            <w:jc w:val="right"/>
            <w:rPr>
              <w:sz w:val="20"/>
              <w:szCs w:val="26"/>
              <w:rtl/>
            </w:rPr>
          </w:pPr>
          <w:r w:rsidRPr="006A32CB">
            <w:rPr>
              <w:rFonts w:hint="cs"/>
              <w:sz w:val="20"/>
              <w:szCs w:val="26"/>
              <w:rtl/>
            </w:rPr>
            <w:t xml:space="preserve">صفحه </w:t>
          </w:r>
          <w:r w:rsidRPr="006A32CB">
            <w:rPr>
              <w:sz w:val="20"/>
              <w:szCs w:val="26"/>
            </w:rPr>
            <w:fldChar w:fldCharType="begin"/>
          </w:r>
          <w:r w:rsidRPr="006A32CB">
            <w:rPr>
              <w:sz w:val="20"/>
              <w:szCs w:val="26"/>
            </w:rPr>
            <w:instrText>PAGE   \* MERGEFORMAT</w:instrText>
          </w:r>
          <w:r w:rsidRPr="006A32CB">
            <w:rPr>
              <w:sz w:val="20"/>
              <w:szCs w:val="26"/>
            </w:rPr>
            <w:fldChar w:fldCharType="separate"/>
          </w:r>
          <w:r w:rsidR="00230067" w:rsidRPr="00230067">
            <w:rPr>
              <w:noProof/>
              <w:sz w:val="20"/>
              <w:szCs w:val="26"/>
              <w:rtl/>
              <w:lang w:val="fa-IR"/>
            </w:rPr>
            <w:t>7</w:t>
          </w:r>
          <w:r w:rsidRPr="006A32CB">
            <w:rPr>
              <w:noProof/>
              <w:sz w:val="20"/>
              <w:szCs w:val="26"/>
            </w:rPr>
            <w:fldChar w:fldCharType="end"/>
          </w:r>
        </w:p>
      </w:tc>
      <w:tc>
        <w:tcPr>
          <w:tcW w:w="4786" w:type="dxa"/>
          <w:tcBorders>
            <w:top w:val="nil"/>
            <w:left w:val="nil"/>
            <w:bottom w:val="nil"/>
            <w:right w:val="nil"/>
          </w:tcBorders>
          <w:vAlign w:val="center"/>
        </w:tcPr>
        <w:p w:rsidR="006D44C1" w:rsidRPr="006A32CB" w:rsidRDefault="00294B5D" w:rsidP="001B6799">
          <w:pPr>
            <w:pStyle w:val="Footer"/>
            <w:bidi w:val="0"/>
            <w:rPr>
              <w:color w:val="808080" w:themeColor="background1" w:themeShade="80"/>
              <w:sz w:val="20"/>
              <w:szCs w:val="26"/>
              <w:rtl/>
            </w:rPr>
          </w:pPr>
          <w:bookmarkStart w:id="25" w:name="BokAdres"/>
          <w:bookmarkEnd w:id="25"/>
          <w:r w:rsidRPr="006A32CB">
            <w:rPr>
              <w:color w:val="808080" w:themeColor="background1" w:themeShade="80"/>
              <w:sz w:val="20"/>
              <w:szCs w:val="26"/>
            </w:rPr>
            <w:t>U1ms4_13981214-096_mm2_mfeb.ir</w:t>
          </w:r>
        </w:p>
      </w:tc>
    </w:tr>
  </w:tbl>
  <w:p w:rsidR="00FA3B17" w:rsidRPr="006A32CB"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7C" w:rsidRDefault="00EB0F7C" w:rsidP="008B750B">
      <w:pPr>
        <w:spacing w:line="240" w:lineRule="auto"/>
      </w:pPr>
      <w:r>
        <w:separator/>
      </w:r>
    </w:p>
  </w:footnote>
  <w:footnote w:type="continuationSeparator" w:id="0">
    <w:p w:rsidR="00EB0F7C" w:rsidRDefault="00EB0F7C" w:rsidP="008B750B">
      <w:pPr>
        <w:spacing w:line="240" w:lineRule="auto"/>
      </w:pPr>
      <w:r>
        <w:continuationSeparator/>
      </w:r>
    </w:p>
  </w:footnote>
  <w:footnote w:id="1">
    <w:p w:rsidR="00ED7B1B" w:rsidRPr="00ED7B1B" w:rsidRDefault="0045580B" w:rsidP="00ED7B1B">
      <w:pPr>
        <w:pStyle w:val="FootnoteText"/>
      </w:pPr>
      <w:r w:rsidRPr="0045580B">
        <w:footnoteRef/>
      </w:r>
      <w:r>
        <w:rPr>
          <w:rtl/>
        </w:rPr>
        <w:t>.</w:t>
      </w:r>
      <w:r w:rsidR="00ED7B1B" w:rsidRPr="00ED7B1B">
        <w:rPr>
          <w:rtl/>
        </w:rPr>
        <w:t xml:space="preserve"> </w:t>
      </w:r>
      <w:hyperlink r:id="rId1" w:history="1">
        <w:r w:rsidR="00ED7B1B" w:rsidRPr="00ED7B1B">
          <w:rPr>
            <w:rStyle w:val="Hyperlink"/>
            <w:rtl/>
          </w:rPr>
          <w:t>اجود التقر</w:t>
        </w:r>
        <w:r w:rsidR="00ED7B1B" w:rsidRPr="00ED7B1B">
          <w:rPr>
            <w:rStyle w:val="Hyperlink"/>
            <w:rFonts w:hint="cs"/>
            <w:rtl/>
          </w:rPr>
          <w:t>ی</w:t>
        </w:r>
        <w:r w:rsidR="00ED7B1B" w:rsidRPr="00ED7B1B">
          <w:rPr>
            <w:rStyle w:val="Hyperlink"/>
            <w:rFonts w:hint="eastAsia"/>
            <w:rtl/>
          </w:rPr>
          <w:t>رات،</w:t>
        </w:r>
        <w:r w:rsidR="00ED7B1B" w:rsidRPr="00ED7B1B">
          <w:rPr>
            <w:rStyle w:val="Hyperlink"/>
            <w:rtl/>
          </w:rPr>
          <w:t xml:space="preserve"> نائ</w:t>
        </w:r>
        <w:r w:rsidR="00ED7B1B" w:rsidRPr="00ED7B1B">
          <w:rPr>
            <w:rStyle w:val="Hyperlink"/>
            <w:rFonts w:hint="cs"/>
            <w:rtl/>
          </w:rPr>
          <w:t>ی</w:t>
        </w:r>
        <w:r w:rsidR="00ED7B1B" w:rsidRPr="00ED7B1B">
          <w:rPr>
            <w:rStyle w:val="Hyperlink"/>
            <w:rFonts w:hint="eastAsia"/>
            <w:rtl/>
          </w:rPr>
          <w:t>ن</w:t>
        </w:r>
        <w:r w:rsidR="00ED7B1B" w:rsidRPr="00ED7B1B">
          <w:rPr>
            <w:rStyle w:val="Hyperlink"/>
            <w:rFonts w:hint="cs"/>
            <w:rtl/>
          </w:rPr>
          <w:t>ی</w:t>
        </w:r>
        <w:r w:rsidR="00ED7B1B" w:rsidRPr="00ED7B1B">
          <w:rPr>
            <w:rStyle w:val="Hyperlink"/>
            <w:rFonts w:hint="eastAsia"/>
            <w:rtl/>
          </w:rPr>
          <w:t>،</w:t>
        </w:r>
        <w:r w:rsidR="00ED7B1B" w:rsidRPr="00ED7B1B">
          <w:rPr>
            <w:rStyle w:val="Hyperlink"/>
            <w:rtl/>
          </w:rPr>
          <w:t xml:space="preserve"> ج1، ص72.</w:t>
        </w:r>
      </w:hyperlink>
    </w:p>
  </w:footnote>
  <w:footnote w:id="2">
    <w:p w:rsidR="00DC53BE" w:rsidRDefault="0045580B">
      <w:pPr>
        <w:pStyle w:val="FootnoteText"/>
        <w:rPr>
          <w:rFonts w:hint="cs"/>
        </w:rPr>
      </w:pPr>
      <w:r w:rsidRPr="0045580B">
        <w:rPr>
          <w:rStyle w:val="FootnoteReference"/>
          <w:vertAlign w:val="baseline"/>
        </w:rPr>
        <w:footnoteRef/>
      </w:r>
      <w:r>
        <w:rPr>
          <w:rStyle w:val="FootnoteReference"/>
          <w:vertAlign w:val="baseline"/>
          <w:rtl/>
        </w:rPr>
        <w:t>.</w:t>
      </w:r>
      <w:r w:rsidR="00DC53BE">
        <w:rPr>
          <w:rtl/>
        </w:rPr>
        <w:t xml:space="preserve"> </w:t>
      </w:r>
      <w:hyperlink r:id="rId2" w:history="1">
        <w:r w:rsidR="00DC53BE" w:rsidRPr="00DC53BE">
          <w:rPr>
            <w:rStyle w:val="Hyperlink"/>
            <w:rFonts w:hint="cs"/>
            <w:rtl/>
          </w:rPr>
          <w:t>محاضرات فی اصول الفق</w:t>
        </w:r>
        <w:r w:rsidR="00DC53BE" w:rsidRPr="00DC53BE">
          <w:rPr>
            <w:rStyle w:val="Hyperlink"/>
            <w:rFonts w:hint="cs"/>
            <w:rtl/>
          </w:rPr>
          <w:t>ه</w:t>
        </w:r>
        <w:r w:rsidR="00DC53BE" w:rsidRPr="00DC53BE">
          <w:rPr>
            <w:rStyle w:val="Hyperlink"/>
            <w:rFonts w:hint="cs"/>
            <w:rtl/>
          </w:rPr>
          <w:t>، سید ابوالقاسم خویی، ج1، ص317.</w:t>
        </w:r>
      </w:hyperlink>
    </w:p>
  </w:footnote>
  <w:footnote w:id="3">
    <w:p w:rsidR="00AF0C94" w:rsidRDefault="0045580B">
      <w:pPr>
        <w:pStyle w:val="FootnoteText"/>
      </w:pPr>
      <w:r w:rsidRPr="0045580B">
        <w:rPr>
          <w:rStyle w:val="FootnoteReference"/>
          <w:vertAlign w:val="baseline"/>
        </w:rPr>
        <w:footnoteRef/>
      </w:r>
      <w:r>
        <w:rPr>
          <w:rStyle w:val="FootnoteReference"/>
          <w:vertAlign w:val="baseline"/>
          <w:rtl/>
        </w:rPr>
        <w:t>.</w:t>
      </w:r>
      <w:r w:rsidR="00AF0C94">
        <w:rPr>
          <w:rtl/>
        </w:rPr>
        <w:t xml:space="preserve"> </w:t>
      </w:r>
      <w:hyperlink r:id="rId3" w:history="1">
        <w:r w:rsidR="00AF0C94" w:rsidRPr="008A7FA3">
          <w:rPr>
            <w:rStyle w:val="Hyperlink"/>
            <w:rFonts w:hint="cs"/>
            <w:rtl/>
          </w:rPr>
          <w:t>نهج البلاغه(صبحی صالح)، ص39.</w:t>
        </w:r>
      </w:hyperlink>
    </w:p>
  </w:footnote>
  <w:footnote w:id="4">
    <w:p w:rsidR="00514929" w:rsidRPr="00514929" w:rsidRDefault="0045580B" w:rsidP="00514929">
      <w:pPr>
        <w:pStyle w:val="FootnoteText"/>
      </w:pPr>
      <w:r w:rsidRPr="0045580B">
        <w:footnoteRef/>
      </w:r>
      <w:r>
        <w:rPr>
          <w:rtl/>
        </w:rPr>
        <w:t>.</w:t>
      </w:r>
      <w:r w:rsidR="00514929" w:rsidRPr="00514929">
        <w:rPr>
          <w:rtl/>
        </w:rPr>
        <w:t xml:space="preserve"> </w:t>
      </w:r>
      <w:hyperlink r:id="rId4" w:history="1">
        <w:r w:rsidR="00514929" w:rsidRPr="00514929">
          <w:rPr>
            <w:rStyle w:val="Hyperlink"/>
            <w:rtl/>
          </w:rPr>
          <w:t>اجود التقر</w:t>
        </w:r>
        <w:r w:rsidR="00514929" w:rsidRPr="00514929">
          <w:rPr>
            <w:rStyle w:val="Hyperlink"/>
            <w:rFonts w:hint="cs"/>
            <w:rtl/>
          </w:rPr>
          <w:t>ی</w:t>
        </w:r>
        <w:r w:rsidR="00514929" w:rsidRPr="00514929">
          <w:rPr>
            <w:rStyle w:val="Hyperlink"/>
            <w:rFonts w:hint="eastAsia"/>
            <w:rtl/>
          </w:rPr>
          <w:t>رات،</w:t>
        </w:r>
        <w:r w:rsidR="00514929" w:rsidRPr="00514929">
          <w:rPr>
            <w:rStyle w:val="Hyperlink"/>
            <w:rtl/>
          </w:rPr>
          <w:t xml:space="preserve"> نائ</w:t>
        </w:r>
        <w:r w:rsidR="00514929" w:rsidRPr="00514929">
          <w:rPr>
            <w:rStyle w:val="Hyperlink"/>
            <w:rFonts w:hint="cs"/>
            <w:rtl/>
          </w:rPr>
          <w:t>ی</w:t>
        </w:r>
        <w:r w:rsidR="00514929" w:rsidRPr="00514929">
          <w:rPr>
            <w:rStyle w:val="Hyperlink"/>
            <w:rFonts w:hint="eastAsia"/>
            <w:rtl/>
          </w:rPr>
          <w:t>ن</w:t>
        </w:r>
        <w:r w:rsidR="00514929" w:rsidRPr="00514929">
          <w:rPr>
            <w:rStyle w:val="Hyperlink"/>
            <w:rFonts w:hint="cs"/>
            <w:rtl/>
          </w:rPr>
          <w:t>ی</w:t>
        </w:r>
        <w:r w:rsidR="00514929" w:rsidRPr="00514929">
          <w:rPr>
            <w:rStyle w:val="Hyperlink"/>
            <w:rFonts w:hint="eastAsia"/>
            <w:rtl/>
          </w:rPr>
          <w:t>،</w:t>
        </w:r>
        <w:r w:rsidR="00514929" w:rsidRPr="00514929">
          <w:rPr>
            <w:rStyle w:val="Hyperlink"/>
            <w:rtl/>
          </w:rPr>
          <w:t xml:space="preserve"> ج1، ص65.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294B5D">
      <w:rPr>
        <w:b/>
        <w:bCs/>
        <w:sz w:val="20"/>
        <w:szCs w:val="24"/>
        <w:rtl/>
      </w:rPr>
      <w:t>096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294B5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294B5D">
      <w:rPr>
        <w:b/>
        <w:bCs/>
        <w:color w:val="632423" w:themeColor="accent2" w:themeShade="80"/>
        <w:sz w:val="20"/>
        <w:szCs w:val="24"/>
        <w:rtl/>
      </w:rPr>
      <w:t>شه</w:t>
    </w:r>
    <w:r w:rsidR="00294B5D">
      <w:rPr>
        <w:rFonts w:hint="cs"/>
        <w:b/>
        <w:bCs/>
        <w:color w:val="632423" w:themeColor="accent2" w:themeShade="80"/>
        <w:sz w:val="20"/>
        <w:szCs w:val="24"/>
        <w:rtl/>
      </w:rPr>
      <w:t>ی</w:t>
    </w:r>
    <w:r w:rsidR="00294B5D">
      <w:rPr>
        <w:rFonts w:hint="eastAsia"/>
        <w:b/>
        <w:bCs/>
        <w:color w:val="632423" w:themeColor="accent2" w:themeShade="80"/>
        <w:sz w:val="20"/>
        <w:szCs w:val="24"/>
        <w:rtl/>
      </w:rPr>
      <w:t>د</w:t>
    </w:r>
    <w:r w:rsidR="00294B5D">
      <w:rPr>
        <w:rFonts w:hint="cs"/>
        <w:b/>
        <w:bCs/>
        <w:color w:val="632423" w:themeColor="accent2" w:themeShade="80"/>
        <w:sz w:val="20"/>
        <w:szCs w:val="24"/>
        <w:rtl/>
      </w:rPr>
      <w:t>ی</w:t>
    </w:r>
    <w:r w:rsidR="00294B5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294B5D">
      <w:rPr>
        <w:sz w:val="24"/>
        <w:szCs w:val="24"/>
        <w:rtl/>
      </w:rPr>
      <w:t>14 /12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294B5D">
      <w:rPr>
        <w:color w:val="000000" w:themeColor="text1"/>
        <w:sz w:val="24"/>
        <w:szCs w:val="24"/>
        <w:rtl/>
      </w:rPr>
      <w:t xml:space="preserve">مشتق </w:t>
    </w:r>
    <w:r w:rsidR="0088725B">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294B5D">
      <w:rPr>
        <w:sz w:val="24"/>
        <w:szCs w:val="24"/>
        <w:rtl/>
      </w:rPr>
      <w:t>مهد</w:t>
    </w:r>
    <w:r w:rsidR="00294B5D">
      <w:rPr>
        <w:rFonts w:hint="cs"/>
        <w:sz w:val="24"/>
        <w:szCs w:val="24"/>
        <w:rtl/>
      </w:rPr>
      <w:t>ی</w:t>
    </w:r>
    <w:r w:rsidR="00294B5D">
      <w:rPr>
        <w:sz w:val="24"/>
        <w:szCs w:val="24"/>
        <w:rtl/>
      </w:rPr>
      <w:t xml:space="preserve"> منصور</w:t>
    </w:r>
    <w:r w:rsidR="00294B5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88725B" w:rsidRPr="0088725B">
      <w:rPr>
        <w:sz w:val="24"/>
        <w:szCs w:val="24"/>
        <w:rtl/>
      </w:rPr>
      <w:t>بررس</w:t>
    </w:r>
    <w:r w:rsidR="0088725B" w:rsidRPr="0088725B">
      <w:rPr>
        <w:rFonts w:hint="cs"/>
        <w:sz w:val="24"/>
        <w:szCs w:val="24"/>
        <w:rtl/>
      </w:rPr>
      <w:t>ی</w:t>
    </w:r>
    <w:r w:rsidR="0088725B" w:rsidRPr="0088725B">
      <w:rPr>
        <w:sz w:val="24"/>
        <w:szCs w:val="24"/>
        <w:rtl/>
      </w:rPr>
      <w:t xml:space="preserve"> بساطت و ترک</w:t>
    </w:r>
    <w:r w:rsidR="0088725B" w:rsidRPr="0088725B">
      <w:rPr>
        <w:rFonts w:hint="cs"/>
        <w:sz w:val="24"/>
        <w:szCs w:val="24"/>
        <w:rtl/>
      </w:rPr>
      <w:t>ی</w:t>
    </w:r>
    <w:r w:rsidR="0088725B" w:rsidRPr="0088725B">
      <w:rPr>
        <w:rFonts w:hint="eastAsia"/>
        <w:sz w:val="24"/>
        <w:szCs w:val="24"/>
        <w:rtl/>
      </w:rPr>
      <w:t>ب</w:t>
    </w:r>
    <w:r w:rsidR="0088725B" w:rsidRPr="0088725B">
      <w:rPr>
        <w:sz w:val="24"/>
        <w:szCs w:val="24"/>
        <w:rtl/>
      </w:rPr>
      <w:t xml:space="preserve"> معنا</w:t>
    </w:r>
    <w:r w:rsidR="0088725B" w:rsidRPr="0088725B">
      <w:rPr>
        <w:rFonts w:hint="cs"/>
        <w:sz w:val="24"/>
        <w:szCs w:val="24"/>
        <w:rtl/>
      </w:rPr>
      <w:t>ی</w:t>
    </w:r>
    <w:r w:rsidR="0088725B" w:rsidRPr="0088725B">
      <w:rPr>
        <w:sz w:val="24"/>
        <w:szCs w:val="24"/>
        <w:rtl/>
      </w:rPr>
      <w:t xml:space="preserve"> مشتق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8B5095"/>
    <w:multiLevelType w:val="hybridMultilevel"/>
    <w:tmpl w:val="0402FA66"/>
    <w:lvl w:ilvl="0" w:tplc="BDFE5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2817F7"/>
    <w:multiLevelType w:val="hybridMultilevel"/>
    <w:tmpl w:val="2B002D6A"/>
    <w:lvl w:ilvl="0" w:tplc="0004F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30F59"/>
    <w:multiLevelType w:val="hybridMultilevel"/>
    <w:tmpl w:val="9DC05E56"/>
    <w:lvl w:ilvl="0" w:tplc="3AF42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87FB6"/>
    <w:multiLevelType w:val="hybridMultilevel"/>
    <w:tmpl w:val="09FC65D6"/>
    <w:lvl w:ilvl="0" w:tplc="E3D64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F0133"/>
    <w:multiLevelType w:val="hybridMultilevel"/>
    <w:tmpl w:val="133ADBDE"/>
    <w:lvl w:ilvl="0" w:tplc="E460D3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9"/>
  </w:num>
  <w:num w:numId="14">
    <w:abstractNumId w:val="16"/>
  </w:num>
  <w:num w:numId="15">
    <w:abstractNumId w:val="17"/>
  </w:num>
  <w:num w:numId="16">
    <w:abstractNumId w:val="14"/>
  </w:num>
  <w:num w:numId="17">
    <w:abstractNumId w:val="11"/>
  </w:num>
  <w:num w:numId="18">
    <w:abstractNumId w:val="15"/>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138E"/>
    <w:rsid w:val="00055496"/>
    <w:rsid w:val="000638BE"/>
    <w:rsid w:val="00080A41"/>
    <w:rsid w:val="0008299B"/>
    <w:rsid w:val="000874B9"/>
    <w:rsid w:val="000913AA"/>
    <w:rsid w:val="00094847"/>
    <w:rsid w:val="000959FA"/>
    <w:rsid w:val="000968D8"/>
    <w:rsid w:val="00096C63"/>
    <w:rsid w:val="000A7A9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DF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0067"/>
    <w:rsid w:val="0024121B"/>
    <w:rsid w:val="00247D2F"/>
    <w:rsid w:val="00256560"/>
    <w:rsid w:val="00274BE7"/>
    <w:rsid w:val="0027605E"/>
    <w:rsid w:val="00281E00"/>
    <w:rsid w:val="00281EC1"/>
    <w:rsid w:val="00287A22"/>
    <w:rsid w:val="00294A52"/>
    <w:rsid w:val="00294B5D"/>
    <w:rsid w:val="002B575F"/>
    <w:rsid w:val="002B729B"/>
    <w:rsid w:val="002C23B5"/>
    <w:rsid w:val="002C53A2"/>
    <w:rsid w:val="002D0040"/>
    <w:rsid w:val="002D2FA8"/>
    <w:rsid w:val="002E220F"/>
    <w:rsid w:val="00307311"/>
    <w:rsid w:val="003124AA"/>
    <w:rsid w:val="0032100F"/>
    <w:rsid w:val="0033402C"/>
    <w:rsid w:val="00340521"/>
    <w:rsid w:val="00345C73"/>
    <w:rsid w:val="00354A99"/>
    <w:rsid w:val="00360311"/>
    <w:rsid w:val="00361922"/>
    <w:rsid w:val="00362BE9"/>
    <w:rsid w:val="0037339B"/>
    <w:rsid w:val="00386C11"/>
    <w:rsid w:val="00393B24"/>
    <w:rsid w:val="00397466"/>
    <w:rsid w:val="003A6148"/>
    <w:rsid w:val="003A617D"/>
    <w:rsid w:val="003C33F6"/>
    <w:rsid w:val="003C3D2E"/>
    <w:rsid w:val="003C401B"/>
    <w:rsid w:val="003C43A5"/>
    <w:rsid w:val="003E1C5C"/>
    <w:rsid w:val="003E6650"/>
    <w:rsid w:val="003F5B46"/>
    <w:rsid w:val="00401363"/>
    <w:rsid w:val="00402E47"/>
    <w:rsid w:val="00425015"/>
    <w:rsid w:val="00430994"/>
    <w:rsid w:val="00433BF6"/>
    <w:rsid w:val="00441B6D"/>
    <w:rsid w:val="00452C69"/>
    <w:rsid w:val="004556EF"/>
    <w:rsid w:val="0045580B"/>
    <w:rsid w:val="00461AAB"/>
    <w:rsid w:val="00462B07"/>
    <w:rsid w:val="00465BD2"/>
    <w:rsid w:val="004715C8"/>
    <w:rsid w:val="00481C31"/>
    <w:rsid w:val="00482FC1"/>
    <w:rsid w:val="00483027"/>
    <w:rsid w:val="004871AA"/>
    <w:rsid w:val="004918D7"/>
    <w:rsid w:val="004926E1"/>
    <w:rsid w:val="00497EE0"/>
    <w:rsid w:val="004A2FEA"/>
    <w:rsid w:val="004D2DD7"/>
    <w:rsid w:val="004D75C5"/>
    <w:rsid w:val="004E0A75"/>
    <w:rsid w:val="004E2186"/>
    <w:rsid w:val="004E66FB"/>
    <w:rsid w:val="004F470A"/>
    <w:rsid w:val="004F4C59"/>
    <w:rsid w:val="00500C8F"/>
    <w:rsid w:val="00501909"/>
    <w:rsid w:val="00507BBB"/>
    <w:rsid w:val="005128DF"/>
    <w:rsid w:val="00514929"/>
    <w:rsid w:val="0051592A"/>
    <w:rsid w:val="00517E5E"/>
    <w:rsid w:val="005206FE"/>
    <w:rsid w:val="005257ED"/>
    <w:rsid w:val="005306F8"/>
    <w:rsid w:val="0053077E"/>
    <w:rsid w:val="00530FA3"/>
    <w:rsid w:val="0054023D"/>
    <w:rsid w:val="005426BF"/>
    <w:rsid w:val="0056213C"/>
    <w:rsid w:val="00580C24"/>
    <w:rsid w:val="00594F7D"/>
    <w:rsid w:val="005968EF"/>
    <w:rsid w:val="00596C1E"/>
    <w:rsid w:val="005A2E26"/>
    <w:rsid w:val="005B7BCA"/>
    <w:rsid w:val="005C0DAE"/>
    <w:rsid w:val="005C188E"/>
    <w:rsid w:val="005D0B19"/>
    <w:rsid w:val="005D2349"/>
    <w:rsid w:val="005E1B60"/>
    <w:rsid w:val="005E5507"/>
    <w:rsid w:val="005E607B"/>
    <w:rsid w:val="005F0A8D"/>
    <w:rsid w:val="00601229"/>
    <w:rsid w:val="00603B67"/>
    <w:rsid w:val="00611315"/>
    <w:rsid w:val="006162A2"/>
    <w:rsid w:val="006240DA"/>
    <w:rsid w:val="0063256E"/>
    <w:rsid w:val="00633F04"/>
    <w:rsid w:val="00635219"/>
    <w:rsid w:val="00635EC0"/>
    <w:rsid w:val="00640B58"/>
    <w:rsid w:val="00651B02"/>
    <w:rsid w:val="00651B19"/>
    <w:rsid w:val="00660A29"/>
    <w:rsid w:val="00684EE8"/>
    <w:rsid w:val="00695519"/>
    <w:rsid w:val="006A32CB"/>
    <w:rsid w:val="006A4134"/>
    <w:rsid w:val="006A5DDA"/>
    <w:rsid w:val="006A6701"/>
    <w:rsid w:val="006B0F3C"/>
    <w:rsid w:val="006B21F4"/>
    <w:rsid w:val="006B3753"/>
    <w:rsid w:val="006B7AD6"/>
    <w:rsid w:val="006C386A"/>
    <w:rsid w:val="006C50FD"/>
    <w:rsid w:val="006C525E"/>
    <w:rsid w:val="006D1DD4"/>
    <w:rsid w:val="006D4014"/>
    <w:rsid w:val="006D44C1"/>
    <w:rsid w:val="006E5651"/>
    <w:rsid w:val="006E5B85"/>
    <w:rsid w:val="006F026A"/>
    <w:rsid w:val="0070265B"/>
    <w:rsid w:val="00704813"/>
    <w:rsid w:val="0072290D"/>
    <w:rsid w:val="00723D6D"/>
    <w:rsid w:val="00724537"/>
    <w:rsid w:val="0072643F"/>
    <w:rsid w:val="00731724"/>
    <w:rsid w:val="0073474B"/>
    <w:rsid w:val="00735511"/>
    <w:rsid w:val="00737208"/>
    <w:rsid w:val="00744DE6"/>
    <w:rsid w:val="00750A4A"/>
    <w:rsid w:val="00760ADE"/>
    <w:rsid w:val="00762452"/>
    <w:rsid w:val="007639E0"/>
    <w:rsid w:val="00775507"/>
    <w:rsid w:val="0078191B"/>
    <w:rsid w:val="00783473"/>
    <w:rsid w:val="007852B0"/>
    <w:rsid w:val="0078594B"/>
    <w:rsid w:val="00795E02"/>
    <w:rsid w:val="007979D0"/>
    <w:rsid w:val="007A4E18"/>
    <w:rsid w:val="007A7B8C"/>
    <w:rsid w:val="007C6D9E"/>
    <w:rsid w:val="007D1C43"/>
    <w:rsid w:val="007D6C53"/>
    <w:rsid w:val="007E1564"/>
    <w:rsid w:val="007E1E87"/>
    <w:rsid w:val="007E5B3F"/>
    <w:rsid w:val="007F1E4D"/>
    <w:rsid w:val="007F2257"/>
    <w:rsid w:val="0080091D"/>
    <w:rsid w:val="00804108"/>
    <w:rsid w:val="00804FC4"/>
    <w:rsid w:val="00814C14"/>
    <w:rsid w:val="00816367"/>
    <w:rsid w:val="00816A0B"/>
    <w:rsid w:val="00824B22"/>
    <w:rsid w:val="00830C53"/>
    <w:rsid w:val="00830CCC"/>
    <w:rsid w:val="00837FAA"/>
    <w:rsid w:val="00841F77"/>
    <w:rsid w:val="0085276D"/>
    <w:rsid w:val="008579D1"/>
    <w:rsid w:val="00863390"/>
    <w:rsid w:val="0086385C"/>
    <w:rsid w:val="00871916"/>
    <w:rsid w:val="0088725B"/>
    <w:rsid w:val="008956DD"/>
    <w:rsid w:val="008A510E"/>
    <w:rsid w:val="008A522A"/>
    <w:rsid w:val="008A7FA3"/>
    <w:rsid w:val="008B4464"/>
    <w:rsid w:val="008B750B"/>
    <w:rsid w:val="008C3162"/>
    <w:rsid w:val="008C6A87"/>
    <w:rsid w:val="008D1F14"/>
    <w:rsid w:val="008E3924"/>
    <w:rsid w:val="008F13F7"/>
    <w:rsid w:val="008F5B4D"/>
    <w:rsid w:val="00907425"/>
    <w:rsid w:val="009205AF"/>
    <w:rsid w:val="00923C34"/>
    <w:rsid w:val="00924152"/>
    <w:rsid w:val="0092513D"/>
    <w:rsid w:val="00927A9F"/>
    <w:rsid w:val="009335CC"/>
    <w:rsid w:val="00935A55"/>
    <w:rsid w:val="00941CEB"/>
    <w:rsid w:val="00944690"/>
    <w:rsid w:val="00944946"/>
    <w:rsid w:val="0094720F"/>
    <w:rsid w:val="00953B28"/>
    <w:rsid w:val="00954322"/>
    <w:rsid w:val="00957CAA"/>
    <w:rsid w:val="0096778A"/>
    <w:rsid w:val="00977656"/>
    <w:rsid w:val="00982DD7"/>
    <w:rsid w:val="009846A7"/>
    <w:rsid w:val="0098794D"/>
    <w:rsid w:val="0099497B"/>
    <w:rsid w:val="009A43BA"/>
    <w:rsid w:val="009B0D05"/>
    <w:rsid w:val="009B4CA6"/>
    <w:rsid w:val="009B79F8"/>
    <w:rsid w:val="009C3748"/>
    <w:rsid w:val="009C66D5"/>
    <w:rsid w:val="009D13FD"/>
    <w:rsid w:val="009D266A"/>
    <w:rsid w:val="009E1E35"/>
    <w:rsid w:val="009F7E07"/>
    <w:rsid w:val="00A01522"/>
    <w:rsid w:val="00A01FD2"/>
    <w:rsid w:val="00A10A11"/>
    <w:rsid w:val="00A13C6A"/>
    <w:rsid w:val="00A17B09"/>
    <w:rsid w:val="00A457C6"/>
    <w:rsid w:val="00A46AD0"/>
    <w:rsid w:val="00A47063"/>
    <w:rsid w:val="00A473A8"/>
    <w:rsid w:val="00A513F0"/>
    <w:rsid w:val="00A5422E"/>
    <w:rsid w:val="00A60AFA"/>
    <w:rsid w:val="00A61AC8"/>
    <w:rsid w:val="00A6366F"/>
    <w:rsid w:val="00A64506"/>
    <w:rsid w:val="00A65D4C"/>
    <w:rsid w:val="00A70512"/>
    <w:rsid w:val="00AA1F60"/>
    <w:rsid w:val="00AA40D7"/>
    <w:rsid w:val="00AA53B4"/>
    <w:rsid w:val="00AA706E"/>
    <w:rsid w:val="00AB5F7D"/>
    <w:rsid w:val="00AC0C50"/>
    <w:rsid w:val="00AC6FE2"/>
    <w:rsid w:val="00AF0C94"/>
    <w:rsid w:val="00AF3925"/>
    <w:rsid w:val="00B1296B"/>
    <w:rsid w:val="00B2292F"/>
    <w:rsid w:val="00B31AD8"/>
    <w:rsid w:val="00B43169"/>
    <w:rsid w:val="00B501A8"/>
    <w:rsid w:val="00B50453"/>
    <w:rsid w:val="00B55AE4"/>
    <w:rsid w:val="00B70B46"/>
    <w:rsid w:val="00B739B0"/>
    <w:rsid w:val="00B814A3"/>
    <w:rsid w:val="00B96F38"/>
    <w:rsid w:val="00BC716B"/>
    <w:rsid w:val="00BD0E74"/>
    <w:rsid w:val="00BD5F8C"/>
    <w:rsid w:val="00BE29DD"/>
    <w:rsid w:val="00BE5760"/>
    <w:rsid w:val="00BF227F"/>
    <w:rsid w:val="00C043AC"/>
    <w:rsid w:val="00C066AF"/>
    <w:rsid w:val="00C10E06"/>
    <w:rsid w:val="00C145B8"/>
    <w:rsid w:val="00C2438F"/>
    <w:rsid w:val="00C31AF0"/>
    <w:rsid w:val="00C32A7E"/>
    <w:rsid w:val="00C34F28"/>
    <w:rsid w:val="00C368DF"/>
    <w:rsid w:val="00C40DF6"/>
    <w:rsid w:val="00C442C5"/>
    <w:rsid w:val="00C57B5C"/>
    <w:rsid w:val="00C57C7C"/>
    <w:rsid w:val="00C61049"/>
    <w:rsid w:val="00C63FFE"/>
    <w:rsid w:val="00C75F21"/>
    <w:rsid w:val="00C91EB6"/>
    <w:rsid w:val="00C924CF"/>
    <w:rsid w:val="00CA10B0"/>
    <w:rsid w:val="00CA2F8E"/>
    <w:rsid w:val="00CA3EE2"/>
    <w:rsid w:val="00CA7FD5"/>
    <w:rsid w:val="00CB3287"/>
    <w:rsid w:val="00CB33E2"/>
    <w:rsid w:val="00CB4E68"/>
    <w:rsid w:val="00CC2733"/>
    <w:rsid w:val="00CC34D4"/>
    <w:rsid w:val="00CC68B9"/>
    <w:rsid w:val="00CD0050"/>
    <w:rsid w:val="00CE263F"/>
    <w:rsid w:val="00CE7481"/>
    <w:rsid w:val="00CF0A8F"/>
    <w:rsid w:val="00D048CE"/>
    <w:rsid w:val="00D10998"/>
    <w:rsid w:val="00D15CBD"/>
    <w:rsid w:val="00D221CB"/>
    <w:rsid w:val="00D23391"/>
    <w:rsid w:val="00D31805"/>
    <w:rsid w:val="00D552B9"/>
    <w:rsid w:val="00D6521C"/>
    <w:rsid w:val="00D735B2"/>
    <w:rsid w:val="00D74021"/>
    <w:rsid w:val="00D76D01"/>
    <w:rsid w:val="00D8606D"/>
    <w:rsid w:val="00D87B0B"/>
    <w:rsid w:val="00D922A9"/>
    <w:rsid w:val="00D9394A"/>
    <w:rsid w:val="00DB0CBB"/>
    <w:rsid w:val="00DB67CC"/>
    <w:rsid w:val="00DC3783"/>
    <w:rsid w:val="00DC53BE"/>
    <w:rsid w:val="00DD3AE2"/>
    <w:rsid w:val="00DE1070"/>
    <w:rsid w:val="00E00219"/>
    <w:rsid w:val="00E0316B"/>
    <w:rsid w:val="00E04365"/>
    <w:rsid w:val="00E25E10"/>
    <w:rsid w:val="00E41687"/>
    <w:rsid w:val="00E41C37"/>
    <w:rsid w:val="00E50B41"/>
    <w:rsid w:val="00E5219B"/>
    <w:rsid w:val="00E52D07"/>
    <w:rsid w:val="00E5518B"/>
    <w:rsid w:val="00E609FE"/>
    <w:rsid w:val="00E630BE"/>
    <w:rsid w:val="00E672AE"/>
    <w:rsid w:val="00E75920"/>
    <w:rsid w:val="00E80D96"/>
    <w:rsid w:val="00E871FA"/>
    <w:rsid w:val="00E936A4"/>
    <w:rsid w:val="00E954BB"/>
    <w:rsid w:val="00EA45E7"/>
    <w:rsid w:val="00EB0F7C"/>
    <w:rsid w:val="00EB78E3"/>
    <w:rsid w:val="00EB7BE3"/>
    <w:rsid w:val="00EC1C4B"/>
    <w:rsid w:val="00EC735A"/>
    <w:rsid w:val="00EC7718"/>
    <w:rsid w:val="00ED5F38"/>
    <w:rsid w:val="00ED7B1B"/>
    <w:rsid w:val="00EE75EB"/>
    <w:rsid w:val="00EF27FE"/>
    <w:rsid w:val="00F07FB6"/>
    <w:rsid w:val="00F12D30"/>
    <w:rsid w:val="00F149D0"/>
    <w:rsid w:val="00F16B53"/>
    <w:rsid w:val="00F25ECD"/>
    <w:rsid w:val="00F318BE"/>
    <w:rsid w:val="00F33297"/>
    <w:rsid w:val="00F343FB"/>
    <w:rsid w:val="00F359FE"/>
    <w:rsid w:val="00F42159"/>
    <w:rsid w:val="00F4256E"/>
    <w:rsid w:val="00F42EE1"/>
    <w:rsid w:val="00F55206"/>
    <w:rsid w:val="00F60F1F"/>
    <w:rsid w:val="00F64141"/>
    <w:rsid w:val="00F66C88"/>
    <w:rsid w:val="00F67508"/>
    <w:rsid w:val="00F71FC9"/>
    <w:rsid w:val="00F73B48"/>
    <w:rsid w:val="00F74F51"/>
    <w:rsid w:val="00F842AD"/>
    <w:rsid w:val="00F914EB"/>
    <w:rsid w:val="00F91B85"/>
    <w:rsid w:val="00F938E7"/>
    <w:rsid w:val="00FA3B17"/>
    <w:rsid w:val="00FA5E8D"/>
    <w:rsid w:val="00FA5F3D"/>
    <w:rsid w:val="00FA6272"/>
    <w:rsid w:val="00FB399E"/>
    <w:rsid w:val="00FB7F50"/>
    <w:rsid w:val="00FC1746"/>
    <w:rsid w:val="00FC2A85"/>
    <w:rsid w:val="00FC40AF"/>
    <w:rsid w:val="00FC6385"/>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2CB"/>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50453"/>
    <w:pPr>
      <w:keepNext/>
      <w:spacing w:before="240" w:after="60"/>
      <w:outlineLvl w:val="1"/>
    </w:pPr>
    <w:rPr>
      <w:rFonts w:ascii="Cambria" w:eastAsia="Times New Roman" w:hAnsi="Cambria" w:cs="B Titr"/>
      <w:b/>
      <w:bCs/>
      <w:i/>
      <w:color w:val="0000FE"/>
      <w:sz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50453"/>
    <w:rPr>
      <w:rFonts w:ascii="Cambria" w:eastAsia="Times New Roman" w:hAnsi="Cambria" w:cs="B Titr"/>
      <w:b/>
      <w:bCs/>
      <w:i/>
      <w:color w:val="0000FE"/>
      <w:sz w:val="26"/>
      <w:szCs w:val="28"/>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A7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419/1/39/%D8%A7%D9%84%D8%A5%D9%90%D8%AE%D9%92%D9%84%D9%8E%D8%A7%D8%B5%D9%90" TargetMode="External"/><Relationship Id="rId2" Type="http://schemas.openxmlformats.org/officeDocument/2006/relationships/hyperlink" Target="http://lib.eshia.ir/27874/1/317/%D8%A7%D9%84%D8%A7%D8%B3%D8%AA%D8%A7%D8%B0" TargetMode="External"/><Relationship Id="rId1" Type="http://schemas.openxmlformats.org/officeDocument/2006/relationships/hyperlink" Target="http://lib.eshia.ir/10057/1/72/&#1605;&#1571;&#1582;&#1608;&#1584;&#1575;&#1606;%20" TargetMode="External"/><Relationship Id="rId4" Type="http://schemas.openxmlformats.org/officeDocument/2006/relationships/hyperlink" Target="http://lib.eshia.ir/10057/1/65/&#1581;&#1585;&#1601;&#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2575-55D0-43E8-8DC6-C18BB864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151</TotalTime>
  <Pages>1</Pages>
  <Words>2075</Words>
  <Characters>11830</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8</cp:revision>
  <cp:lastPrinted>2020-03-04T07:52:00Z</cp:lastPrinted>
  <dcterms:created xsi:type="dcterms:W3CDTF">2020-03-04T05:02:00Z</dcterms:created>
  <dcterms:modified xsi:type="dcterms:W3CDTF">2020-03-04T07:52:00Z</dcterms:modified>
  <cp:contentStatus>ویرایش 2.5</cp:contentStatus>
  <cp:version>2.7</cp:version>
</cp:coreProperties>
</file>