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201289621"/>
        <w:docPartObj>
          <w:docPartGallery w:val="Table of Contents"/>
          <w:docPartUnique/>
        </w:docPartObj>
      </w:sdtPr>
      <w:sdtEndPr>
        <w:rPr>
          <w:b w:val="0"/>
          <w:bCs w:val="0"/>
          <w:noProof/>
        </w:rPr>
      </w:sdtEndPr>
      <w:sdtContent>
        <w:bookmarkStart w:id="0" w:name="_Toc125648833" w:displacedByCustomXml="prev"/>
        <w:bookmarkStart w:id="1" w:name="_Toc125365743" w:displacedByCustomXml="prev"/>
        <w:bookmarkStart w:id="2" w:name="_Toc125282038" w:displacedByCustomXml="prev"/>
        <w:bookmarkStart w:id="3" w:name="_Toc125196408" w:displacedByCustomXml="prev"/>
        <w:bookmarkStart w:id="4" w:name="_Toc124933201" w:displacedByCustomXml="prev"/>
        <w:bookmarkStart w:id="5" w:name="_Toc124932554" w:displacedByCustomXml="prev"/>
        <w:bookmarkStart w:id="6" w:name="_Toc124845370" w:displacedByCustomXml="prev"/>
        <w:bookmarkStart w:id="7" w:name="_Toc124760957" w:displacedByCustomXml="prev"/>
        <w:bookmarkStart w:id="8" w:name="_Toc124675265" w:displacedByCustomXml="prev"/>
        <w:bookmarkStart w:id="9" w:name="_Toc124607848" w:displacedByCustomXml="prev"/>
        <w:bookmarkStart w:id="10" w:name="_Toc124329404" w:displacedByCustomXml="prev"/>
        <w:bookmarkStart w:id="11" w:name="_Toc124239827" w:displacedByCustomXml="prev"/>
        <w:bookmarkStart w:id="12" w:name="_Toc124161631" w:displacedByCustomXml="prev"/>
        <w:bookmarkStart w:id="13" w:name="_Toc123984743" w:displacedByCustomXml="prev"/>
        <w:bookmarkStart w:id="14" w:name="_Toc123723398" w:displacedByCustomXml="prev"/>
        <w:bookmarkStart w:id="15" w:name="_Toc123635181" w:displacedByCustomXml="prev"/>
        <w:bookmarkStart w:id="16" w:name="_Toc123552023" w:displacedByCustomXml="prev"/>
        <w:bookmarkStart w:id="17" w:name="_Toc123540424" w:displacedByCustomXml="prev"/>
        <w:bookmarkStart w:id="18" w:name="_Toc123375995" w:displacedByCustomXml="prev"/>
        <w:bookmarkStart w:id="19" w:name="_Toc122510130" w:displacedByCustomXml="prev"/>
        <w:bookmarkStart w:id="20" w:name="_Toc122426904" w:displacedByCustomXml="prev"/>
        <w:bookmarkStart w:id="21" w:name="_Toc122347039" w:displacedByCustomXml="prev"/>
        <w:bookmarkStart w:id="22" w:name="_Toc121910451" w:displacedByCustomXml="prev"/>
        <w:bookmarkStart w:id="23" w:name="_Toc121819651" w:displacedByCustomXml="prev"/>
        <w:bookmarkStart w:id="24" w:name="_Toc121765202" w:displacedByCustomXml="prev"/>
        <w:bookmarkStart w:id="25" w:name="_Toc121650003" w:displacedByCustomXml="prev"/>
        <w:bookmarkStart w:id="26" w:name="_Toc121225443" w:displacedByCustomXml="prev"/>
        <w:bookmarkStart w:id="27" w:name="_Toc121149875" w:displacedByCustomXml="prev"/>
        <w:bookmarkStart w:id="28" w:name="_Toc121045457" w:displacedByCustomXml="prev"/>
        <w:bookmarkStart w:id="29" w:name="_Toc120961212" w:displacedByCustomXml="prev"/>
        <w:bookmarkStart w:id="30" w:name="_Toc120700783" w:displacedByCustomXml="prev"/>
        <w:bookmarkStart w:id="31" w:name="_Toc120700237" w:displacedByCustomXml="prev"/>
        <w:bookmarkStart w:id="32" w:name="_Toc120632885" w:displacedByCustomXml="prev"/>
        <w:bookmarkStart w:id="33" w:name="_Toc120542567" w:displacedByCustomXml="prev"/>
        <w:bookmarkStart w:id="34" w:name="_Toc120438588" w:displacedByCustomXml="prev"/>
        <w:bookmarkStart w:id="35" w:name="_Toc120438549" w:displacedByCustomXml="prev"/>
        <w:bookmarkStart w:id="36" w:name="_Toc120352603" w:displacedByCustomXml="prev"/>
        <w:bookmarkStart w:id="37" w:name="_Toc120091707" w:displacedByCustomXml="prev"/>
        <w:bookmarkStart w:id="38" w:name="_Toc120007117" w:displacedByCustomXml="prev"/>
        <w:bookmarkStart w:id="39" w:name="_Toc119940039" w:displacedByCustomXml="prev"/>
        <w:bookmarkStart w:id="40" w:name="_Toc119924875" w:displacedByCustomXml="prev"/>
        <w:bookmarkStart w:id="41" w:name="_Toc119832361" w:displacedByCustomXml="prev"/>
        <w:bookmarkStart w:id="42" w:name="_Toc119832128" w:displacedByCustomXml="prev"/>
        <w:bookmarkStart w:id="43" w:name="_Toc119746433" w:displacedByCustomXml="prev"/>
        <w:bookmarkStart w:id="44" w:name="_Toc119488652" w:displacedByCustomXml="prev"/>
        <w:bookmarkStart w:id="45" w:name="_Toc119401922" w:displacedByCustomXml="prev"/>
        <w:bookmarkStart w:id="46" w:name="_Toc119333367" w:displacedByCustomXml="prev"/>
        <w:bookmarkStart w:id="47" w:name="_Toc119230126" w:displacedByCustomXml="prev"/>
        <w:bookmarkStart w:id="48" w:name="_Toc119145668" w:displacedByCustomXml="prev"/>
        <w:bookmarkStart w:id="49" w:name="_Toc118884041" w:displacedByCustomXml="prev"/>
        <w:bookmarkStart w:id="50" w:name="_Toc118799201" w:displacedByCustomXml="prev"/>
        <w:bookmarkStart w:id="51" w:name="_Toc118718547" w:displacedByCustomXml="prev"/>
        <w:bookmarkStart w:id="52" w:name="_Toc118718488" w:displacedByCustomXml="prev"/>
        <w:bookmarkStart w:id="53" w:name="_Toc118651146" w:displacedByCustomXml="prev"/>
        <w:bookmarkStart w:id="54" w:name="_Toc118383155" w:displacedByCustomXml="prev"/>
        <w:bookmarkStart w:id="55" w:name="_Toc118193618" w:displacedByCustomXml="prev"/>
        <w:bookmarkStart w:id="56" w:name="_Toc118193501" w:displacedByCustomXml="prev"/>
        <w:bookmarkStart w:id="57" w:name="_Toc118112945" w:displacedByCustomXml="prev"/>
        <w:bookmarkStart w:id="58" w:name="_Toc118027193" w:displacedByCustomXml="prev"/>
        <w:bookmarkStart w:id="59" w:name="_Toc117935035" w:displacedByCustomXml="prev"/>
        <w:bookmarkStart w:id="60" w:name="_Toc117694293" w:displacedByCustomXml="prev"/>
        <w:bookmarkStart w:id="61" w:name="_Toc117668531" w:displacedByCustomXml="prev"/>
        <w:bookmarkStart w:id="62" w:name="_Toc117508630" w:displacedByCustomXml="prev"/>
        <w:bookmarkStart w:id="63" w:name="_Toc117431209" w:displacedByCustomXml="prev"/>
        <w:bookmarkStart w:id="64" w:name="_Toc117327392" w:displacedByCustomXml="prev"/>
        <w:bookmarkStart w:id="65" w:name="_Toc117068470" w:displacedByCustomXml="prev"/>
        <w:bookmarkStart w:id="66" w:name="_Toc116899939" w:displacedByCustomXml="prev"/>
        <w:p w:rsidR="00877A18" w:rsidRDefault="00877A18" w:rsidP="00877A18">
          <w:pPr>
            <w:spacing w:before="100" w:beforeAutospacing="1" w:after="100" w:afterAutospacing="1"/>
          </w:pPr>
          <w:r>
            <w:rPr>
              <w:color w:val="0000FF"/>
              <w:rtl/>
            </w:rPr>
            <w:t>بسمه تعالی</w:t>
          </w:r>
          <w:bookmarkStart w:id="67" w:name="_Toc116472638"/>
          <w:bookmarkStart w:id="68" w:name="_Toc116732138"/>
        </w:p>
        <w:p w:rsidR="00877A18" w:rsidRDefault="00877A18" w:rsidP="00877A18">
          <w:pPr>
            <w:pStyle w:val="TOCHeading"/>
            <w:bidi/>
          </w:pPr>
          <w:bookmarkStart w:id="69" w:name="_Toc119843303"/>
          <w:bookmarkStart w:id="70" w:name="_Toc120372668"/>
          <w:r>
            <w:rPr>
              <w:rFonts w:ascii="Calibri Light" w:hAnsi="Calibri Light"/>
              <w:color w:val="FF0000"/>
              <w:rtl/>
            </w:rPr>
            <w:t xml:space="preserve">موضوع: </w:t>
          </w:r>
          <w:bookmarkEnd w:id="69"/>
          <w:r w:rsidRPr="00405A2C">
            <w:rPr>
              <w:rFonts w:ascii="Calibri Light" w:hAnsi="Calibri Light" w:hint="cs"/>
              <w:rtl/>
            </w:rPr>
            <w:t>قطع/</w:t>
          </w:r>
          <w:r>
            <w:rPr>
              <w:rFonts w:ascii="Calibri Light" w:hAnsi="Calibri Light" w:hint="cs"/>
              <w:color w:val="FF0000"/>
              <w:rtl/>
            </w:rPr>
            <w:t xml:space="preserve"> </w:t>
          </w:r>
          <w:r>
            <w:rPr>
              <w:rFonts w:ascii="Calibri Light" w:hAnsi="Calibri Light" w:hint="cs"/>
              <w:rtl/>
            </w:rPr>
            <w:t>مباحث حجج</w:t>
          </w:r>
          <w:r>
            <w:rPr>
              <w:rFonts w:ascii="Calibri Light" w:hAnsi="Calibri Light"/>
              <w:rtl/>
            </w:rPr>
            <w:t xml:space="preserve"> </w:t>
          </w:r>
          <w:bookmarkEnd w:id="70"/>
        </w:p>
        <w:p w:rsidR="00877A18" w:rsidRDefault="00877A18" w:rsidP="00877A18">
          <w:pPr>
            <w:spacing w:before="100" w:beforeAutospacing="1" w:after="100" w:afterAutospacing="1"/>
            <w:rPr>
              <w:rtl/>
            </w:rPr>
          </w:pPr>
          <w:r>
            <w:t> </w:t>
          </w:r>
        </w:p>
        <w:p w:rsidR="007E14B6" w:rsidRDefault="00877A18" w:rsidP="00877A18">
          <w:pPr>
            <w:pStyle w:val="TOCHeading"/>
            <w:bidi/>
            <w:jc w:val="both"/>
            <w:rPr>
              <w:rFonts w:hint="cs"/>
              <w:rtl/>
              <w:lang w:bidi="fa-IR"/>
            </w:rPr>
          </w:pPr>
          <w:r>
            <w:rPr>
              <w:rFonts w:ascii="Calibri Light" w:hAnsi="Calibri Light"/>
              <w:color w:val="800000"/>
              <w:rtl/>
            </w:rPr>
            <w:t>فهرست مطالب</w:t>
          </w:r>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67"/>
          <w:bookmarkEnd w:id="68"/>
          <w:r>
            <w:rPr>
              <w:rFonts w:ascii="Calibri Light" w:hAnsi="Calibri Light"/>
              <w:color w:val="800000"/>
            </w:rPr>
            <w:t>:</w:t>
          </w:r>
          <w:bookmarkStart w:id="71" w:name="_GoBack"/>
          <w:bookmarkEnd w:id="71"/>
        </w:p>
        <w:p w:rsidR="007E14B6" w:rsidRDefault="007E14B6" w:rsidP="003809FA">
          <w:pPr>
            <w:pStyle w:val="TOC2"/>
            <w:tabs>
              <w:tab w:val="right" w:leader="dot" w:pos="9350"/>
            </w:tabs>
            <w:jc w:val="both"/>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7759574" w:history="1">
            <w:r w:rsidRPr="00396F91">
              <w:rPr>
                <w:rStyle w:val="Hyperlink"/>
                <w:rFonts w:ascii="NoorLotus" w:hAnsi="NoorLotus" w:hint="eastAsia"/>
                <w:noProof/>
                <w:rtl/>
              </w:rPr>
              <w:t>موارد</w:t>
            </w:r>
            <w:r w:rsidRPr="00396F91">
              <w:rPr>
                <w:rStyle w:val="Hyperlink"/>
                <w:rFonts w:ascii="NoorLotus" w:hAnsi="NoorLotus"/>
                <w:noProof/>
                <w:rtl/>
              </w:rPr>
              <w:t xml:space="preserve"> </w:t>
            </w:r>
            <w:r w:rsidRPr="00396F91">
              <w:rPr>
                <w:rStyle w:val="Hyperlink"/>
                <w:rFonts w:ascii="NoorLotus" w:hAnsi="NoorLotus" w:hint="eastAsia"/>
                <w:noProof/>
                <w:rtl/>
              </w:rPr>
              <w:t>عدم</w:t>
            </w:r>
            <w:r w:rsidRPr="00396F91">
              <w:rPr>
                <w:rStyle w:val="Hyperlink"/>
                <w:rFonts w:ascii="NoorLotus" w:hAnsi="NoorLotus"/>
                <w:noProof/>
                <w:rtl/>
              </w:rPr>
              <w:t xml:space="preserve"> </w:t>
            </w:r>
            <w:r w:rsidRPr="00396F91">
              <w:rPr>
                <w:rStyle w:val="Hyperlink"/>
                <w:rFonts w:ascii="NoorLotus" w:hAnsi="NoorLotus" w:hint="eastAsia"/>
                <w:noProof/>
                <w:rtl/>
              </w:rPr>
              <w:t>اشتراط</w:t>
            </w:r>
            <w:r w:rsidRPr="00396F91">
              <w:rPr>
                <w:rStyle w:val="Hyperlink"/>
                <w:rFonts w:ascii="NoorLotus" w:hAnsi="NoorLotus"/>
                <w:noProof/>
                <w:rtl/>
              </w:rPr>
              <w:t xml:space="preserve"> </w:t>
            </w:r>
            <w:r w:rsidRPr="00396F91">
              <w:rPr>
                <w:rStyle w:val="Hyperlink"/>
                <w:rFonts w:ascii="NoorLotus" w:hAnsi="NoorLotus" w:hint="eastAsia"/>
                <w:noProof/>
                <w:rtl/>
              </w:rPr>
              <w:t>تحص</w:t>
            </w:r>
            <w:r w:rsidRPr="00396F91">
              <w:rPr>
                <w:rStyle w:val="Hyperlink"/>
                <w:rFonts w:ascii="NoorLotus" w:hAnsi="NoorLotus" w:hint="cs"/>
                <w:noProof/>
                <w:rtl/>
              </w:rPr>
              <w:t>ی</w:t>
            </w:r>
            <w:r w:rsidRPr="00396F91">
              <w:rPr>
                <w:rStyle w:val="Hyperlink"/>
                <w:rFonts w:ascii="NoorLotus" w:hAnsi="NoorLotus" w:hint="eastAsia"/>
                <w:noProof/>
                <w:rtl/>
              </w:rPr>
              <w:t>ل</w:t>
            </w:r>
            <w:r w:rsidRPr="00396F91">
              <w:rPr>
                <w:rStyle w:val="Hyperlink"/>
                <w:rFonts w:ascii="NoorLotus" w:hAnsi="NoorLotus"/>
                <w:noProof/>
                <w:rtl/>
              </w:rPr>
              <w:t xml:space="preserve"> </w:t>
            </w:r>
            <w:r w:rsidRPr="00396F91">
              <w:rPr>
                <w:rStyle w:val="Hyperlink"/>
                <w:rFonts w:ascii="NoorLotus" w:hAnsi="NoorLotus" w:hint="eastAsia"/>
                <w:noProof/>
                <w:rtl/>
              </w:rPr>
              <w:t>حجت</w:t>
            </w:r>
            <w:r w:rsidRPr="00396F91">
              <w:rPr>
                <w:rStyle w:val="Hyperlink"/>
                <w:rFonts w:ascii="NoorLotus" w:hAnsi="NoorLotus"/>
                <w:noProof/>
                <w:rtl/>
              </w:rPr>
              <w:t xml:space="preserve"> (</w:t>
            </w:r>
            <w:r w:rsidRPr="00396F91">
              <w:rPr>
                <w:rStyle w:val="Hyperlink"/>
                <w:rFonts w:ascii="NoorLotus" w:hAnsi="NoorLotus" w:hint="eastAsia"/>
                <w:noProof/>
                <w:rtl/>
              </w:rPr>
              <w:t>به</w:t>
            </w:r>
            <w:r w:rsidRPr="00396F91">
              <w:rPr>
                <w:rStyle w:val="Hyperlink"/>
                <w:rFonts w:ascii="NoorLotus" w:hAnsi="NoorLotus"/>
                <w:noProof/>
                <w:rtl/>
              </w:rPr>
              <w:t xml:space="preserve"> </w:t>
            </w:r>
            <w:r w:rsidRPr="00396F91">
              <w:rPr>
                <w:rStyle w:val="Hyperlink"/>
                <w:rFonts w:ascii="NoorLotus" w:hAnsi="NoorLotus" w:hint="eastAsia"/>
                <w:noProof/>
                <w:rtl/>
              </w:rPr>
              <w:t>معنا</w:t>
            </w:r>
            <w:r w:rsidRPr="00396F91">
              <w:rPr>
                <w:rStyle w:val="Hyperlink"/>
                <w:rFonts w:ascii="NoorLotus" w:hAnsi="NoorLotus" w:hint="cs"/>
                <w:noProof/>
                <w:rtl/>
              </w:rPr>
              <w:t>ی</w:t>
            </w:r>
            <w:r w:rsidRPr="00396F91">
              <w:rPr>
                <w:rStyle w:val="Hyperlink"/>
                <w:rFonts w:ascii="NoorLotus" w:hAnsi="NoorLotus"/>
                <w:noProof/>
                <w:rtl/>
              </w:rPr>
              <w:t xml:space="preserve"> </w:t>
            </w:r>
            <w:r w:rsidRPr="00396F91">
              <w:rPr>
                <w:rStyle w:val="Hyperlink"/>
                <w:rFonts w:ascii="NoorLotus" w:hAnsi="NoorLotus" w:hint="eastAsia"/>
                <w:noProof/>
                <w:rtl/>
              </w:rPr>
              <w:t>منجز</w:t>
            </w:r>
            <w:r w:rsidRPr="00396F91">
              <w:rPr>
                <w:rStyle w:val="Hyperlink"/>
                <w:rFonts w:ascii="NoorLotus" w:hAnsi="NoorLotus"/>
                <w:noProof/>
                <w:rtl/>
              </w:rPr>
              <w:t xml:space="preserve"> </w:t>
            </w:r>
            <w:r w:rsidRPr="00396F91">
              <w:rPr>
                <w:rStyle w:val="Hyperlink"/>
                <w:rFonts w:ascii="NoorLotus" w:hAnsi="NoorLotus" w:hint="eastAsia"/>
                <w:noProof/>
                <w:rtl/>
              </w:rPr>
              <w:t>و</w:t>
            </w:r>
            <w:r w:rsidRPr="00396F91">
              <w:rPr>
                <w:rStyle w:val="Hyperlink"/>
                <w:rFonts w:ascii="NoorLotus" w:hAnsi="NoorLotus"/>
                <w:noProof/>
                <w:rtl/>
              </w:rPr>
              <w:t xml:space="preserve"> </w:t>
            </w:r>
            <w:r w:rsidRPr="00396F91">
              <w:rPr>
                <w:rStyle w:val="Hyperlink"/>
                <w:rFonts w:ascii="NoorLotus" w:hAnsi="NoorLotus" w:hint="eastAsia"/>
                <w:noProof/>
                <w:rtl/>
              </w:rPr>
              <w:t>معذر</w:t>
            </w:r>
            <w:r w:rsidRPr="00396F91">
              <w:rPr>
                <w:rStyle w:val="Hyperlink"/>
                <w:rFonts w:ascii="NoorLotus" w:hAnsi="NoorLotus"/>
                <w:noProof/>
                <w:rtl/>
              </w:rPr>
              <w:t xml:space="preserve">) </w:t>
            </w:r>
            <w:r w:rsidRPr="00396F91">
              <w:rPr>
                <w:rStyle w:val="Hyperlink"/>
                <w:rFonts w:ascii="NoorLotus" w:hAnsi="NoorLotus" w:hint="eastAsia"/>
                <w:noProof/>
                <w:rtl/>
              </w:rPr>
              <w:t>به</w:t>
            </w:r>
            <w:r w:rsidRPr="00396F91">
              <w:rPr>
                <w:rStyle w:val="Hyperlink"/>
                <w:rFonts w:ascii="NoorLotus" w:hAnsi="NoorLotus"/>
                <w:noProof/>
                <w:rtl/>
              </w:rPr>
              <w:t xml:space="preserve"> </w:t>
            </w:r>
            <w:r w:rsidRPr="00396F91">
              <w:rPr>
                <w:rStyle w:val="Hyperlink"/>
                <w:rFonts w:ascii="NoorLotus" w:hAnsi="NoorLotus" w:hint="eastAsia"/>
                <w:noProof/>
                <w:rtl/>
              </w:rPr>
              <w:t>علم</w:t>
            </w:r>
            <w:r w:rsidRPr="00396F91">
              <w:rPr>
                <w:rStyle w:val="Hyperlink"/>
                <w:rFonts w:ascii="NoorLotus" w:hAnsi="NoorLotus"/>
                <w:noProof/>
                <w:rtl/>
              </w:rPr>
              <w:t xml:space="preserve"> </w:t>
            </w:r>
            <w:r w:rsidRPr="00396F91">
              <w:rPr>
                <w:rStyle w:val="Hyperlink"/>
                <w:rFonts w:ascii="NoorLotus" w:hAnsi="NoorLotus" w:hint="eastAsia"/>
                <w:noProof/>
                <w:rtl/>
              </w:rPr>
              <w:t>به</w:t>
            </w:r>
            <w:r w:rsidRPr="00396F91">
              <w:rPr>
                <w:rStyle w:val="Hyperlink"/>
                <w:rFonts w:ascii="NoorLotus" w:hAnsi="NoorLotus"/>
                <w:noProof/>
                <w:rtl/>
              </w:rPr>
              <w:t xml:space="preserve"> </w:t>
            </w:r>
            <w:r w:rsidRPr="00396F91">
              <w:rPr>
                <w:rStyle w:val="Hyperlink"/>
                <w:rFonts w:ascii="NoorLotus" w:hAnsi="NoorLotus" w:hint="eastAsia"/>
                <w:noProof/>
                <w:rtl/>
              </w:rPr>
              <w:t>بلوغ</w:t>
            </w:r>
            <w:r>
              <w:rPr>
                <w:noProof/>
                <w:webHidden/>
              </w:rPr>
              <w:tab/>
            </w:r>
            <w:r>
              <w:rPr>
                <w:noProof/>
                <w:webHidden/>
              </w:rPr>
              <w:fldChar w:fldCharType="begin"/>
            </w:r>
            <w:r>
              <w:rPr>
                <w:noProof/>
                <w:webHidden/>
              </w:rPr>
              <w:instrText xml:space="preserve"> PAGEREF _Toc127759574 \h </w:instrText>
            </w:r>
            <w:r>
              <w:rPr>
                <w:noProof/>
                <w:webHidden/>
              </w:rPr>
            </w:r>
            <w:r>
              <w:rPr>
                <w:noProof/>
                <w:webHidden/>
              </w:rPr>
              <w:fldChar w:fldCharType="separate"/>
            </w:r>
            <w:r>
              <w:rPr>
                <w:noProof/>
                <w:webHidden/>
              </w:rPr>
              <w:t>1</w:t>
            </w:r>
            <w:r>
              <w:rPr>
                <w:noProof/>
                <w:webHidden/>
              </w:rPr>
              <w:fldChar w:fldCharType="end"/>
            </w:r>
          </w:hyperlink>
        </w:p>
        <w:p w:rsidR="007E14B6" w:rsidRDefault="00877A18" w:rsidP="003809FA">
          <w:pPr>
            <w:pStyle w:val="TOC3"/>
            <w:tabs>
              <w:tab w:val="right" w:leader="dot" w:pos="9350"/>
            </w:tabs>
            <w:jc w:val="both"/>
            <w:rPr>
              <w:rFonts w:asciiTheme="minorHAnsi" w:eastAsiaTheme="minorEastAsia" w:hAnsiTheme="minorHAnsi" w:cstheme="minorBidi"/>
              <w:noProof/>
              <w:szCs w:val="22"/>
              <w:lang w:bidi="ar-SA"/>
            </w:rPr>
          </w:pPr>
          <w:hyperlink w:anchor="_Toc127759575" w:history="1">
            <w:r w:rsidR="007E14B6" w:rsidRPr="00396F91">
              <w:rPr>
                <w:rStyle w:val="Hyperlink"/>
                <w:rFonts w:hint="eastAsia"/>
                <w:noProof/>
                <w:rtl/>
              </w:rPr>
              <w:t>مورد</w:t>
            </w:r>
            <w:r w:rsidR="007E14B6" w:rsidRPr="00396F91">
              <w:rPr>
                <w:rStyle w:val="Hyperlink"/>
                <w:noProof/>
                <w:rtl/>
              </w:rPr>
              <w:t xml:space="preserve"> </w:t>
            </w:r>
            <w:r w:rsidR="007E14B6" w:rsidRPr="00396F91">
              <w:rPr>
                <w:rStyle w:val="Hyperlink"/>
                <w:rFonts w:hint="eastAsia"/>
                <w:noProof/>
                <w:rtl/>
              </w:rPr>
              <w:t>سوم</w:t>
            </w:r>
            <w:r w:rsidR="007E14B6" w:rsidRPr="00396F91">
              <w:rPr>
                <w:rStyle w:val="Hyperlink"/>
                <w:noProof/>
                <w:rtl/>
              </w:rPr>
              <w:t xml:space="preserve">: </w:t>
            </w:r>
            <w:r w:rsidR="007E14B6" w:rsidRPr="00396F91">
              <w:rPr>
                <w:rStyle w:val="Hyperlink"/>
                <w:rFonts w:hint="eastAsia"/>
                <w:noProof/>
                <w:rtl/>
              </w:rPr>
              <w:t>شک</w:t>
            </w:r>
            <w:r w:rsidR="007E14B6" w:rsidRPr="00396F91">
              <w:rPr>
                <w:rStyle w:val="Hyperlink"/>
                <w:noProof/>
                <w:rtl/>
              </w:rPr>
              <w:t xml:space="preserve"> </w:t>
            </w:r>
            <w:r w:rsidR="007E14B6" w:rsidRPr="00396F91">
              <w:rPr>
                <w:rStyle w:val="Hyperlink"/>
                <w:rFonts w:hint="eastAsia"/>
                <w:noProof/>
                <w:rtl/>
              </w:rPr>
              <w:t>در</w:t>
            </w:r>
            <w:r w:rsidR="007E14B6" w:rsidRPr="00396F91">
              <w:rPr>
                <w:rStyle w:val="Hyperlink"/>
                <w:noProof/>
                <w:rtl/>
              </w:rPr>
              <w:t xml:space="preserve"> </w:t>
            </w:r>
            <w:r w:rsidR="007E14B6" w:rsidRPr="00396F91">
              <w:rPr>
                <w:rStyle w:val="Hyperlink"/>
                <w:rFonts w:hint="eastAsia"/>
                <w:noProof/>
                <w:rtl/>
              </w:rPr>
              <w:t>بلوغ</w:t>
            </w:r>
            <w:r w:rsidR="007E14B6" w:rsidRPr="00396F91">
              <w:rPr>
                <w:rStyle w:val="Hyperlink"/>
                <w:noProof/>
                <w:rtl/>
              </w:rPr>
              <w:t xml:space="preserve"> </w:t>
            </w:r>
            <w:r w:rsidR="007E14B6" w:rsidRPr="00396F91">
              <w:rPr>
                <w:rStyle w:val="Hyperlink"/>
                <w:rFonts w:hint="eastAsia"/>
                <w:noProof/>
                <w:rtl/>
              </w:rPr>
              <w:t>به</w:t>
            </w:r>
            <w:r w:rsidR="007E14B6" w:rsidRPr="00396F91">
              <w:rPr>
                <w:rStyle w:val="Hyperlink"/>
                <w:noProof/>
                <w:rtl/>
              </w:rPr>
              <w:t xml:space="preserve"> </w:t>
            </w:r>
            <w:r w:rsidR="007E14B6" w:rsidRPr="00396F91">
              <w:rPr>
                <w:rStyle w:val="Hyperlink"/>
                <w:rFonts w:hint="eastAsia"/>
                <w:noProof/>
                <w:rtl/>
              </w:rPr>
              <w:t>نحو</w:t>
            </w:r>
            <w:r w:rsidR="007E14B6" w:rsidRPr="00396F91">
              <w:rPr>
                <w:rStyle w:val="Hyperlink"/>
                <w:noProof/>
                <w:rtl/>
              </w:rPr>
              <w:t xml:space="preserve"> </w:t>
            </w:r>
            <w:r w:rsidR="007E14B6" w:rsidRPr="00396F91">
              <w:rPr>
                <w:rStyle w:val="Hyperlink"/>
                <w:rFonts w:hint="eastAsia"/>
                <w:noProof/>
                <w:rtl/>
              </w:rPr>
              <w:t>شبهه</w:t>
            </w:r>
            <w:r w:rsidR="007E14B6" w:rsidRPr="00396F91">
              <w:rPr>
                <w:rStyle w:val="Hyperlink"/>
                <w:noProof/>
                <w:rtl/>
              </w:rPr>
              <w:t xml:space="preserve"> </w:t>
            </w:r>
            <w:r w:rsidR="007E14B6" w:rsidRPr="00396F91">
              <w:rPr>
                <w:rStyle w:val="Hyperlink"/>
                <w:rFonts w:hint="eastAsia"/>
                <w:noProof/>
                <w:rtl/>
              </w:rPr>
              <w:t>مفهوم</w:t>
            </w:r>
            <w:r w:rsidR="007E14B6" w:rsidRPr="00396F91">
              <w:rPr>
                <w:rStyle w:val="Hyperlink"/>
                <w:rFonts w:hint="cs"/>
                <w:noProof/>
                <w:rtl/>
              </w:rPr>
              <w:t>ی</w:t>
            </w:r>
            <w:r w:rsidR="007E14B6" w:rsidRPr="00396F91">
              <w:rPr>
                <w:rStyle w:val="Hyperlink"/>
                <w:rFonts w:hint="eastAsia"/>
                <w:noProof/>
                <w:rtl/>
              </w:rPr>
              <w:t>ه</w:t>
            </w:r>
            <w:r w:rsidR="007E14B6">
              <w:rPr>
                <w:noProof/>
                <w:webHidden/>
              </w:rPr>
              <w:tab/>
            </w:r>
            <w:r w:rsidR="007E14B6">
              <w:rPr>
                <w:noProof/>
                <w:webHidden/>
              </w:rPr>
              <w:fldChar w:fldCharType="begin"/>
            </w:r>
            <w:r w:rsidR="007E14B6">
              <w:rPr>
                <w:noProof/>
                <w:webHidden/>
              </w:rPr>
              <w:instrText xml:space="preserve"> PAGEREF _Toc127759575 \h </w:instrText>
            </w:r>
            <w:r w:rsidR="007E14B6">
              <w:rPr>
                <w:noProof/>
                <w:webHidden/>
              </w:rPr>
            </w:r>
            <w:r w:rsidR="007E14B6">
              <w:rPr>
                <w:noProof/>
                <w:webHidden/>
              </w:rPr>
              <w:fldChar w:fldCharType="separate"/>
            </w:r>
            <w:r w:rsidR="007E14B6">
              <w:rPr>
                <w:noProof/>
                <w:webHidden/>
              </w:rPr>
              <w:t>1</w:t>
            </w:r>
            <w:r w:rsidR="007E14B6">
              <w:rPr>
                <w:noProof/>
                <w:webHidden/>
              </w:rPr>
              <w:fldChar w:fldCharType="end"/>
            </w:r>
          </w:hyperlink>
        </w:p>
        <w:p w:rsidR="007E14B6" w:rsidRDefault="00877A18" w:rsidP="003809FA">
          <w:pPr>
            <w:pStyle w:val="TOC3"/>
            <w:tabs>
              <w:tab w:val="right" w:leader="dot" w:pos="9350"/>
            </w:tabs>
            <w:jc w:val="both"/>
            <w:rPr>
              <w:rFonts w:asciiTheme="minorHAnsi" w:eastAsiaTheme="minorEastAsia" w:hAnsiTheme="minorHAnsi" w:cstheme="minorBidi"/>
              <w:noProof/>
              <w:szCs w:val="22"/>
              <w:lang w:bidi="ar-SA"/>
            </w:rPr>
          </w:pPr>
          <w:hyperlink w:anchor="_Toc127759576" w:history="1">
            <w:r w:rsidR="007E14B6" w:rsidRPr="00396F91">
              <w:rPr>
                <w:rStyle w:val="Hyperlink"/>
                <w:rFonts w:hint="eastAsia"/>
                <w:noProof/>
                <w:rtl/>
              </w:rPr>
              <w:t>بررس</w:t>
            </w:r>
            <w:r w:rsidR="007E14B6" w:rsidRPr="00396F91">
              <w:rPr>
                <w:rStyle w:val="Hyperlink"/>
                <w:rFonts w:hint="cs"/>
                <w:noProof/>
                <w:rtl/>
              </w:rPr>
              <w:t>ی</w:t>
            </w:r>
            <w:r w:rsidR="007E14B6" w:rsidRPr="00396F91">
              <w:rPr>
                <w:rStyle w:val="Hyperlink"/>
                <w:noProof/>
                <w:rtl/>
              </w:rPr>
              <w:t xml:space="preserve"> </w:t>
            </w:r>
            <w:r w:rsidR="007E14B6" w:rsidRPr="00396F91">
              <w:rPr>
                <w:rStyle w:val="Hyperlink"/>
                <w:rFonts w:hint="eastAsia"/>
                <w:noProof/>
                <w:rtl/>
              </w:rPr>
              <w:t>کلام</w:t>
            </w:r>
            <w:r w:rsidR="007E14B6" w:rsidRPr="00396F91">
              <w:rPr>
                <w:rStyle w:val="Hyperlink"/>
                <w:noProof/>
                <w:rtl/>
              </w:rPr>
              <w:t xml:space="preserve"> </w:t>
            </w:r>
            <w:r w:rsidR="007E14B6" w:rsidRPr="00396F91">
              <w:rPr>
                <w:rStyle w:val="Hyperlink"/>
                <w:rFonts w:hint="eastAsia"/>
                <w:noProof/>
                <w:rtl/>
              </w:rPr>
              <w:t>شه</w:t>
            </w:r>
            <w:r w:rsidR="007E14B6" w:rsidRPr="00396F91">
              <w:rPr>
                <w:rStyle w:val="Hyperlink"/>
                <w:rFonts w:hint="cs"/>
                <w:noProof/>
                <w:rtl/>
              </w:rPr>
              <w:t>ی</w:t>
            </w:r>
            <w:r w:rsidR="007E14B6" w:rsidRPr="00396F91">
              <w:rPr>
                <w:rStyle w:val="Hyperlink"/>
                <w:rFonts w:hint="eastAsia"/>
                <w:noProof/>
                <w:rtl/>
              </w:rPr>
              <w:t>د</w:t>
            </w:r>
            <w:r w:rsidR="007E14B6" w:rsidRPr="00396F91">
              <w:rPr>
                <w:rStyle w:val="Hyperlink"/>
                <w:noProof/>
                <w:rtl/>
              </w:rPr>
              <w:t xml:space="preserve"> </w:t>
            </w:r>
            <w:r w:rsidR="007E14B6" w:rsidRPr="00396F91">
              <w:rPr>
                <w:rStyle w:val="Hyperlink"/>
                <w:rFonts w:hint="eastAsia"/>
                <w:noProof/>
                <w:rtl/>
              </w:rPr>
              <w:t>صدر</w:t>
            </w:r>
            <w:r w:rsidR="007E14B6" w:rsidRPr="00396F91">
              <w:rPr>
                <w:rStyle w:val="Hyperlink"/>
                <w:noProof/>
                <w:rtl/>
              </w:rPr>
              <w:t xml:space="preserve"> </w:t>
            </w:r>
            <w:r w:rsidR="007E14B6" w:rsidRPr="00396F91">
              <w:rPr>
                <w:rStyle w:val="Hyperlink"/>
                <w:rFonts w:hint="eastAsia"/>
                <w:noProof/>
                <w:rtl/>
              </w:rPr>
              <w:t>رحمه</w:t>
            </w:r>
            <w:r w:rsidR="007E14B6" w:rsidRPr="00396F91">
              <w:rPr>
                <w:rStyle w:val="Hyperlink"/>
                <w:noProof/>
                <w:rtl/>
              </w:rPr>
              <w:t xml:space="preserve"> </w:t>
            </w:r>
            <w:r w:rsidR="007E14B6" w:rsidRPr="00396F91">
              <w:rPr>
                <w:rStyle w:val="Hyperlink"/>
                <w:rFonts w:hint="eastAsia"/>
                <w:noProof/>
                <w:rtl/>
              </w:rPr>
              <w:t>الله</w:t>
            </w:r>
            <w:r w:rsidR="007E14B6">
              <w:rPr>
                <w:noProof/>
                <w:webHidden/>
              </w:rPr>
              <w:tab/>
            </w:r>
            <w:r w:rsidR="007E14B6">
              <w:rPr>
                <w:noProof/>
                <w:webHidden/>
              </w:rPr>
              <w:fldChar w:fldCharType="begin"/>
            </w:r>
            <w:r w:rsidR="007E14B6">
              <w:rPr>
                <w:noProof/>
                <w:webHidden/>
              </w:rPr>
              <w:instrText xml:space="preserve"> PAGEREF _Toc127759576 \h </w:instrText>
            </w:r>
            <w:r w:rsidR="007E14B6">
              <w:rPr>
                <w:noProof/>
                <w:webHidden/>
              </w:rPr>
            </w:r>
            <w:r w:rsidR="007E14B6">
              <w:rPr>
                <w:noProof/>
                <w:webHidden/>
              </w:rPr>
              <w:fldChar w:fldCharType="separate"/>
            </w:r>
            <w:r w:rsidR="007E14B6">
              <w:rPr>
                <w:noProof/>
                <w:webHidden/>
              </w:rPr>
              <w:t>1</w:t>
            </w:r>
            <w:r w:rsidR="007E14B6">
              <w:rPr>
                <w:noProof/>
                <w:webHidden/>
              </w:rPr>
              <w:fldChar w:fldCharType="end"/>
            </w:r>
          </w:hyperlink>
        </w:p>
        <w:p w:rsidR="007E14B6" w:rsidRDefault="00877A18" w:rsidP="003809FA">
          <w:pPr>
            <w:pStyle w:val="TOC3"/>
            <w:tabs>
              <w:tab w:val="right" w:leader="dot" w:pos="9350"/>
            </w:tabs>
            <w:jc w:val="both"/>
            <w:rPr>
              <w:rFonts w:asciiTheme="minorHAnsi" w:eastAsiaTheme="minorEastAsia" w:hAnsiTheme="minorHAnsi" w:cstheme="minorBidi"/>
              <w:noProof/>
              <w:szCs w:val="22"/>
              <w:lang w:bidi="ar-SA"/>
            </w:rPr>
          </w:pPr>
          <w:hyperlink w:anchor="_Toc127759577" w:history="1">
            <w:r w:rsidR="007E14B6" w:rsidRPr="00396F91">
              <w:rPr>
                <w:rStyle w:val="Hyperlink"/>
                <w:rFonts w:hint="eastAsia"/>
                <w:noProof/>
                <w:rtl/>
              </w:rPr>
              <w:t>تب</w:t>
            </w:r>
            <w:r w:rsidR="007E14B6" w:rsidRPr="00396F91">
              <w:rPr>
                <w:rStyle w:val="Hyperlink"/>
                <w:rFonts w:hint="cs"/>
                <w:noProof/>
                <w:rtl/>
              </w:rPr>
              <w:t>یی</w:t>
            </w:r>
            <w:r w:rsidR="007E14B6" w:rsidRPr="00396F91">
              <w:rPr>
                <w:rStyle w:val="Hyperlink"/>
                <w:rFonts w:hint="eastAsia"/>
                <w:noProof/>
                <w:rtl/>
              </w:rPr>
              <w:t>ن</w:t>
            </w:r>
            <w:r w:rsidR="007E14B6" w:rsidRPr="00396F91">
              <w:rPr>
                <w:rStyle w:val="Hyperlink"/>
                <w:noProof/>
                <w:rtl/>
              </w:rPr>
              <w:t xml:space="preserve"> </w:t>
            </w:r>
            <w:r w:rsidR="007E14B6" w:rsidRPr="00396F91">
              <w:rPr>
                <w:rStyle w:val="Hyperlink"/>
                <w:rFonts w:hint="eastAsia"/>
                <w:noProof/>
                <w:rtl/>
              </w:rPr>
              <w:t>مراد</w:t>
            </w:r>
            <w:r w:rsidR="007E14B6" w:rsidRPr="00396F91">
              <w:rPr>
                <w:rStyle w:val="Hyperlink"/>
                <w:noProof/>
                <w:rtl/>
              </w:rPr>
              <w:t xml:space="preserve"> </w:t>
            </w:r>
            <w:r w:rsidR="007E14B6" w:rsidRPr="00396F91">
              <w:rPr>
                <w:rStyle w:val="Hyperlink"/>
                <w:rFonts w:hint="eastAsia"/>
                <w:noProof/>
                <w:rtl/>
              </w:rPr>
              <w:t>شه</w:t>
            </w:r>
            <w:r w:rsidR="007E14B6" w:rsidRPr="00396F91">
              <w:rPr>
                <w:rStyle w:val="Hyperlink"/>
                <w:rFonts w:hint="cs"/>
                <w:noProof/>
                <w:rtl/>
              </w:rPr>
              <w:t>ی</w:t>
            </w:r>
            <w:r w:rsidR="007E14B6" w:rsidRPr="00396F91">
              <w:rPr>
                <w:rStyle w:val="Hyperlink"/>
                <w:rFonts w:hint="eastAsia"/>
                <w:noProof/>
                <w:rtl/>
              </w:rPr>
              <w:t>د</w:t>
            </w:r>
            <w:r w:rsidR="007E14B6" w:rsidRPr="00396F91">
              <w:rPr>
                <w:rStyle w:val="Hyperlink"/>
                <w:noProof/>
                <w:rtl/>
              </w:rPr>
              <w:t xml:space="preserve"> </w:t>
            </w:r>
            <w:r w:rsidR="007E14B6" w:rsidRPr="00396F91">
              <w:rPr>
                <w:rStyle w:val="Hyperlink"/>
                <w:rFonts w:hint="eastAsia"/>
                <w:noProof/>
                <w:rtl/>
              </w:rPr>
              <w:t>صدر</w:t>
            </w:r>
            <w:r w:rsidR="007E14B6" w:rsidRPr="00396F91">
              <w:rPr>
                <w:rStyle w:val="Hyperlink"/>
                <w:noProof/>
                <w:rtl/>
              </w:rPr>
              <w:t xml:space="preserve"> </w:t>
            </w:r>
            <w:r w:rsidR="007E14B6" w:rsidRPr="00396F91">
              <w:rPr>
                <w:rStyle w:val="Hyperlink"/>
                <w:rFonts w:hint="eastAsia"/>
                <w:noProof/>
                <w:rtl/>
              </w:rPr>
              <w:t>رحمه</w:t>
            </w:r>
            <w:r w:rsidR="007E14B6" w:rsidRPr="00396F91">
              <w:rPr>
                <w:rStyle w:val="Hyperlink"/>
                <w:noProof/>
                <w:rtl/>
              </w:rPr>
              <w:t xml:space="preserve"> </w:t>
            </w:r>
            <w:r w:rsidR="007E14B6" w:rsidRPr="00396F91">
              <w:rPr>
                <w:rStyle w:val="Hyperlink"/>
                <w:rFonts w:hint="eastAsia"/>
                <w:noProof/>
                <w:rtl/>
              </w:rPr>
              <w:t>الله</w:t>
            </w:r>
            <w:r w:rsidR="007E14B6" w:rsidRPr="00396F91">
              <w:rPr>
                <w:rStyle w:val="Hyperlink"/>
                <w:noProof/>
                <w:rtl/>
              </w:rPr>
              <w:t xml:space="preserve"> </w:t>
            </w:r>
            <w:r w:rsidR="007E14B6" w:rsidRPr="00396F91">
              <w:rPr>
                <w:rStyle w:val="Hyperlink"/>
                <w:rFonts w:hint="eastAsia"/>
                <w:noProof/>
                <w:rtl/>
              </w:rPr>
              <w:t>در</w:t>
            </w:r>
            <w:r w:rsidR="007E14B6" w:rsidRPr="00396F91">
              <w:rPr>
                <w:rStyle w:val="Hyperlink"/>
                <w:noProof/>
                <w:rtl/>
              </w:rPr>
              <w:t xml:space="preserve"> </w:t>
            </w:r>
            <w:r w:rsidR="007E14B6" w:rsidRPr="00396F91">
              <w:rPr>
                <w:rStyle w:val="Hyperlink"/>
                <w:rFonts w:hint="eastAsia"/>
                <w:noProof/>
                <w:rtl/>
              </w:rPr>
              <w:t>بحوث</w:t>
            </w:r>
            <w:r w:rsidR="007E14B6">
              <w:rPr>
                <w:noProof/>
                <w:webHidden/>
              </w:rPr>
              <w:tab/>
            </w:r>
            <w:r w:rsidR="007E14B6">
              <w:rPr>
                <w:noProof/>
                <w:webHidden/>
              </w:rPr>
              <w:fldChar w:fldCharType="begin"/>
            </w:r>
            <w:r w:rsidR="007E14B6">
              <w:rPr>
                <w:noProof/>
                <w:webHidden/>
              </w:rPr>
              <w:instrText xml:space="preserve"> PAGEREF _Toc127759577 \h </w:instrText>
            </w:r>
            <w:r w:rsidR="007E14B6">
              <w:rPr>
                <w:noProof/>
                <w:webHidden/>
              </w:rPr>
            </w:r>
            <w:r w:rsidR="007E14B6">
              <w:rPr>
                <w:noProof/>
                <w:webHidden/>
              </w:rPr>
              <w:fldChar w:fldCharType="separate"/>
            </w:r>
            <w:r w:rsidR="007E14B6">
              <w:rPr>
                <w:noProof/>
                <w:webHidden/>
              </w:rPr>
              <w:t>4</w:t>
            </w:r>
            <w:r w:rsidR="007E14B6">
              <w:rPr>
                <w:noProof/>
                <w:webHidden/>
              </w:rPr>
              <w:fldChar w:fldCharType="end"/>
            </w:r>
          </w:hyperlink>
        </w:p>
        <w:p w:rsidR="007E14B6" w:rsidRDefault="00877A18" w:rsidP="003809FA">
          <w:pPr>
            <w:pStyle w:val="TOC3"/>
            <w:tabs>
              <w:tab w:val="right" w:leader="dot" w:pos="9350"/>
            </w:tabs>
            <w:jc w:val="both"/>
            <w:rPr>
              <w:rFonts w:asciiTheme="minorHAnsi" w:eastAsiaTheme="minorEastAsia" w:hAnsiTheme="minorHAnsi" w:cstheme="minorBidi"/>
              <w:noProof/>
              <w:szCs w:val="22"/>
              <w:lang w:bidi="ar-SA"/>
            </w:rPr>
          </w:pPr>
          <w:hyperlink w:anchor="_Toc127759578" w:history="1">
            <w:r w:rsidR="007E14B6" w:rsidRPr="00396F91">
              <w:rPr>
                <w:rStyle w:val="Hyperlink"/>
                <w:rFonts w:hint="eastAsia"/>
                <w:noProof/>
                <w:rtl/>
              </w:rPr>
              <w:t>بررس</w:t>
            </w:r>
            <w:r w:rsidR="007E14B6" w:rsidRPr="00396F91">
              <w:rPr>
                <w:rStyle w:val="Hyperlink"/>
                <w:rFonts w:hint="cs"/>
                <w:noProof/>
                <w:rtl/>
              </w:rPr>
              <w:t>ی</w:t>
            </w:r>
            <w:r w:rsidR="007E14B6" w:rsidRPr="00396F91">
              <w:rPr>
                <w:rStyle w:val="Hyperlink"/>
                <w:noProof/>
                <w:rtl/>
              </w:rPr>
              <w:t xml:space="preserve"> </w:t>
            </w:r>
            <w:r w:rsidR="007E14B6" w:rsidRPr="00396F91">
              <w:rPr>
                <w:rStyle w:val="Hyperlink"/>
                <w:rFonts w:hint="eastAsia"/>
                <w:noProof/>
                <w:rtl/>
              </w:rPr>
              <w:t>کلام</w:t>
            </w:r>
            <w:r w:rsidR="007E14B6" w:rsidRPr="00396F91">
              <w:rPr>
                <w:rStyle w:val="Hyperlink"/>
                <w:noProof/>
                <w:rtl/>
              </w:rPr>
              <w:t xml:space="preserve"> </w:t>
            </w:r>
            <w:r w:rsidR="007E14B6" w:rsidRPr="00396F91">
              <w:rPr>
                <w:rStyle w:val="Hyperlink"/>
                <w:rFonts w:hint="eastAsia"/>
                <w:noProof/>
                <w:rtl/>
              </w:rPr>
              <w:t>شه</w:t>
            </w:r>
            <w:r w:rsidR="007E14B6" w:rsidRPr="00396F91">
              <w:rPr>
                <w:rStyle w:val="Hyperlink"/>
                <w:rFonts w:hint="cs"/>
                <w:noProof/>
                <w:rtl/>
              </w:rPr>
              <w:t>ی</w:t>
            </w:r>
            <w:r w:rsidR="007E14B6" w:rsidRPr="00396F91">
              <w:rPr>
                <w:rStyle w:val="Hyperlink"/>
                <w:rFonts w:hint="eastAsia"/>
                <w:noProof/>
                <w:rtl/>
              </w:rPr>
              <w:t>د</w:t>
            </w:r>
            <w:r w:rsidR="007E14B6" w:rsidRPr="00396F91">
              <w:rPr>
                <w:rStyle w:val="Hyperlink"/>
                <w:noProof/>
                <w:rtl/>
              </w:rPr>
              <w:t xml:space="preserve"> </w:t>
            </w:r>
            <w:r w:rsidR="007E14B6" w:rsidRPr="00396F91">
              <w:rPr>
                <w:rStyle w:val="Hyperlink"/>
                <w:rFonts w:hint="eastAsia"/>
                <w:noProof/>
                <w:rtl/>
              </w:rPr>
              <w:t>صدر</w:t>
            </w:r>
            <w:r w:rsidR="007E14B6" w:rsidRPr="00396F91">
              <w:rPr>
                <w:rStyle w:val="Hyperlink"/>
                <w:noProof/>
                <w:rtl/>
              </w:rPr>
              <w:t xml:space="preserve"> </w:t>
            </w:r>
            <w:r w:rsidR="007E14B6" w:rsidRPr="00396F91">
              <w:rPr>
                <w:rStyle w:val="Hyperlink"/>
                <w:rFonts w:hint="eastAsia"/>
                <w:noProof/>
                <w:rtl/>
              </w:rPr>
              <w:t>رحمه</w:t>
            </w:r>
            <w:r w:rsidR="007E14B6" w:rsidRPr="00396F91">
              <w:rPr>
                <w:rStyle w:val="Hyperlink"/>
                <w:noProof/>
                <w:rtl/>
              </w:rPr>
              <w:t xml:space="preserve"> </w:t>
            </w:r>
            <w:r w:rsidR="007E14B6" w:rsidRPr="00396F91">
              <w:rPr>
                <w:rStyle w:val="Hyperlink"/>
                <w:rFonts w:hint="eastAsia"/>
                <w:noProof/>
                <w:rtl/>
              </w:rPr>
              <w:t>الله</w:t>
            </w:r>
            <w:r w:rsidR="007E14B6">
              <w:rPr>
                <w:noProof/>
                <w:webHidden/>
              </w:rPr>
              <w:tab/>
            </w:r>
            <w:r w:rsidR="007E14B6">
              <w:rPr>
                <w:noProof/>
                <w:webHidden/>
              </w:rPr>
              <w:fldChar w:fldCharType="begin"/>
            </w:r>
            <w:r w:rsidR="007E14B6">
              <w:rPr>
                <w:noProof/>
                <w:webHidden/>
              </w:rPr>
              <w:instrText xml:space="preserve"> PAGEREF _Toc127759578 \h </w:instrText>
            </w:r>
            <w:r w:rsidR="007E14B6">
              <w:rPr>
                <w:noProof/>
                <w:webHidden/>
              </w:rPr>
            </w:r>
            <w:r w:rsidR="007E14B6">
              <w:rPr>
                <w:noProof/>
                <w:webHidden/>
              </w:rPr>
              <w:fldChar w:fldCharType="separate"/>
            </w:r>
            <w:r w:rsidR="007E14B6">
              <w:rPr>
                <w:noProof/>
                <w:webHidden/>
              </w:rPr>
              <w:t>5</w:t>
            </w:r>
            <w:r w:rsidR="007E14B6">
              <w:rPr>
                <w:noProof/>
                <w:webHidden/>
              </w:rPr>
              <w:fldChar w:fldCharType="end"/>
            </w:r>
          </w:hyperlink>
        </w:p>
        <w:p w:rsidR="007E14B6" w:rsidRDefault="00877A18" w:rsidP="003809FA">
          <w:pPr>
            <w:pStyle w:val="TOC2"/>
            <w:tabs>
              <w:tab w:val="right" w:leader="dot" w:pos="9350"/>
            </w:tabs>
            <w:jc w:val="both"/>
            <w:rPr>
              <w:rFonts w:asciiTheme="minorHAnsi" w:eastAsiaTheme="minorEastAsia" w:hAnsiTheme="minorHAnsi" w:cstheme="minorBidi"/>
              <w:noProof/>
              <w:szCs w:val="22"/>
              <w:lang w:bidi="ar-SA"/>
            </w:rPr>
          </w:pPr>
          <w:hyperlink w:anchor="_Toc127759579" w:history="1">
            <w:r w:rsidR="007E14B6" w:rsidRPr="00396F91">
              <w:rPr>
                <w:rStyle w:val="Hyperlink"/>
                <w:rFonts w:hint="eastAsia"/>
                <w:noProof/>
                <w:rtl/>
              </w:rPr>
              <w:t>مطلب</w:t>
            </w:r>
            <w:r w:rsidR="007E14B6" w:rsidRPr="00396F91">
              <w:rPr>
                <w:rStyle w:val="Hyperlink"/>
                <w:noProof/>
                <w:rtl/>
              </w:rPr>
              <w:t xml:space="preserve"> </w:t>
            </w:r>
            <w:r w:rsidR="007E14B6" w:rsidRPr="00396F91">
              <w:rPr>
                <w:rStyle w:val="Hyperlink"/>
                <w:rFonts w:hint="eastAsia"/>
                <w:noProof/>
                <w:rtl/>
              </w:rPr>
              <w:t>سوم</w:t>
            </w:r>
            <w:r w:rsidR="007E14B6" w:rsidRPr="00396F91">
              <w:rPr>
                <w:rStyle w:val="Hyperlink"/>
                <w:noProof/>
                <w:rtl/>
              </w:rPr>
              <w:t xml:space="preserve">: </w:t>
            </w:r>
            <w:r w:rsidR="007E14B6" w:rsidRPr="00396F91">
              <w:rPr>
                <w:rStyle w:val="Hyperlink"/>
                <w:rFonts w:hint="eastAsia"/>
                <w:noProof/>
                <w:rtl/>
              </w:rPr>
              <w:t>بررس</w:t>
            </w:r>
            <w:r w:rsidR="007E14B6" w:rsidRPr="00396F91">
              <w:rPr>
                <w:rStyle w:val="Hyperlink"/>
                <w:rFonts w:hint="cs"/>
                <w:noProof/>
                <w:rtl/>
              </w:rPr>
              <w:t>ی</w:t>
            </w:r>
            <w:r w:rsidR="007E14B6" w:rsidRPr="00396F91">
              <w:rPr>
                <w:rStyle w:val="Hyperlink"/>
                <w:noProof/>
                <w:rtl/>
              </w:rPr>
              <w:t xml:space="preserve"> </w:t>
            </w:r>
            <w:r w:rsidR="007E14B6" w:rsidRPr="00396F91">
              <w:rPr>
                <w:rStyle w:val="Hyperlink"/>
                <w:rFonts w:hint="eastAsia"/>
                <w:noProof/>
                <w:rtl/>
              </w:rPr>
              <w:t>اختصاص</w:t>
            </w:r>
            <w:r w:rsidR="007E14B6" w:rsidRPr="00396F91">
              <w:rPr>
                <w:rStyle w:val="Hyperlink"/>
                <w:noProof/>
                <w:rtl/>
              </w:rPr>
              <w:t xml:space="preserve"> </w:t>
            </w:r>
            <w:r w:rsidR="007E14B6" w:rsidRPr="00396F91">
              <w:rPr>
                <w:rStyle w:val="Hyperlink"/>
                <w:rFonts w:hint="eastAsia"/>
                <w:noProof/>
                <w:rtl/>
              </w:rPr>
              <w:t>مقسم</w:t>
            </w:r>
            <w:r w:rsidR="007E14B6" w:rsidRPr="00396F91">
              <w:rPr>
                <w:rStyle w:val="Hyperlink"/>
                <w:noProof/>
                <w:rtl/>
              </w:rPr>
              <w:t xml:space="preserve"> </w:t>
            </w:r>
            <w:r w:rsidR="007E14B6" w:rsidRPr="00396F91">
              <w:rPr>
                <w:rStyle w:val="Hyperlink"/>
                <w:rFonts w:hint="eastAsia"/>
                <w:noProof/>
                <w:rtl/>
              </w:rPr>
              <w:t>به</w:t>
            </w:r>
            <w:r w:rsidR="007E14B6" w:rsidRPr="00396F91">
              <w:rPr>
                <w:rStyle w:val="Hyperlink"/>
                <w:noProof/>
                <w:rtl/>
              </w:rPr>
              <w:t xml:space="preserve"> </w:t>
            </w:r>
            <w:r w:rsidR="007E14B6" w:rsidRPr="00396F91">
              <w:rPr>
                <w:rStyle w:val="Hyperlink"/>
                <w:rFonts w:hint="eastAsia"/>
                <w:noProof/>
                <w:rtl/>
              </w:rPr>
              <w:t>مجتهد</w:t>
            </w:r>
            <w:r w:rsidR="007E14B6" w:rsidRPr="00396F91">
              <w:rPr>
                <w:rStyle w:val="Hyperlink"/>
                <w:rFonts w:hint="cs"/>
                <w:noProof/>
                <w:rtl/>
              </w:rPr>
              <w:t>ی</w:t>
            </w:r>
            <w:r w:rsidR="007E14B6" w:rsidRPr="00396F91">
              <w:rPr>
                <w:rStyle w:val="Hyperlink"/>
                <w:rFonts w:hint="eastAsia"/>
                <w:noProof/>
                <w:rtl/>
              </w:rPr>
              <w:t>ن</w:t>
            </w:r>
            <w:r w:rsidR="007E14B6">
              <w:rPr>
                <w:noProof/>
                <w:webHidden/>
              </w:rPr>
              <w:tab/>
            </w:r>
            <w:r w:rsidR="007E14B6">
              <w:rPr>
                <w:noProof/>
                <w:webHidden/>
              </w:rPr>
              <w:fldChar w:fldCharType="begin"/>
            </w:r>
            <w:r w:rsidR="007E14B6">
              <w:rPr>
                <w:noProof/>
                <w:webHidden/>
              </w:rPr>
              <w:instrText xml:space="preserve"> PAGEREF _Toc127759579 \h </w:instrText>
            </w:r>
            <w:r w:rsidR="007E14B6">
              <w:rPr>
                <w:noProof/>
                <w:webHidden/>
              </w:rPr>
            </w:r>
            <w:r w:rsidR="007E14B6">
              <w:rPr>
                <w:noProof/>
                <w:webHidden/>
              </w:rPr>
              <w:fldChar w:fldCharType="separate"/>
            </w:r>
            <w:r w:rsidR="007E14B6">
              <w:rPr>
                <w:noProof/>
                <w:webHidden/>
              </w:rPr>
              <w:t>6</w:t>
            </w:r>
            <w:r w:rsidR="007E14B6">
              <w:rPr>
                <w:noProof/>
                <w:webHidden/>
              </w:rPr>
              <w:fldChar w:fldCharType="end"/>
            </w:r>
          </w:hyperlink>
        </w:p>
        <w:p w:rsidR="007E14B6" w:rsidRDefault="007E14B6" w:rsidP="003809FA">
          <w:pPr>
            <w:jc w:val="both"/>
          </w:pPr>
          <w:r>
            <w:rPr>
              <w:b/>
              <w:bCs/>
              <w:noProof/>
            </w:rPr>
            <w:fldChar w:fldCharType="end"/>
          </w:r>
        </w:p>
      </w:sdtContent>
    </w:sdt>
    <w:p w:rsidR="00E714F9" w:rsidRDefault="00E714F9" w:rsidP="003809FA">
      <w:pPr>
        <w:pStyle w:val="Heading2"/>
        <w:jc w:val="both"/>
        <w:rPr>
          <w:rFonts w:ascii="NoorLotus" w:hAnsi="NoorLotus" w:cs="NoorLotus"/>
          <w:rtl/>
        </w:rPr>
      </w:pPr>
      <w:bookmarkStart w:id="72" w:name="_Toc127759574"/>
      <w:r w:rsidRPr="00B40F21">
        <w:rPr>
          <w:rFonts w:ascii="NoorLotus" w:hAnsi="NoorLotus" w:cs="NoorLotus"/>
          <w:rtl/>
        </w:rPr>
        <w:t>موارد عدم اشتراط تحصیل حجت (به معنای منجز و معذر) به علم به بلوغ</w:t>
      </w:r>
      <w:bookmarkEnd w:id="72"/>
    </w:p>
    <w:p w:rsidR="00E714F9" w:rsidRPr="00E714F9" w:rsidRDefault="00E714F9" w:rsidP="003809FA">
      <w:pPr>
        <w:pStyle w:val="Heading3"/>
        <w:jc w:val="both"/>
      </w:pPr>
      <w:bookmarkStart w:id="73" w:name="_Toc127759575"/>
      <w:r>
        <w:rPr>
          <w:rFonts w:hint="cs"/>
          <w:rtl/>
        </w:rPr>
        <w:t>مورد سوم: شک در بلوغ به نحو شبهه مفهومیه</w:t>
      </w:r>
      <w:bookmarkEnd w:id="73"/>
      <w:r>
        <w:rPr>
          <w:rFonts w:hint="cs"/>
          <w:rtl/>
        </w:rPr>
        <w:t xml:space="preserve"> </w:t>
      </w:r>
    </w:p>
    <w:p w:rsidR="00565DC1" w:rsidRDefault="002F082F" w:rsidP="003809FA">
      <w:pPr>
        <w:pStyle w:val="NoSpacing"/>
        <w:jc w:val="both"/>
      </w:pPr>
      <w:r>
        <w:rPr>
          <w:rFonts w:hint="cs"/>
          <w:rtl/>
        </w:rPr>
        <w:t xml:space="preserve">بحث در مورد سوم از </w:t>
      </w:r>
      <w:bookmarkStart w:id="74" w:name="_Toc127702359"/>
      <w:bookmarkStart w:id="75" w:name="_Toc127684052"/>
      <w:r w:rsidR="008A64E2" w:rsidRPr="00B40F21">
        <w:rPr>
          <w:rFonts w:ascii="NoorLotus" w:hAnsi="NoorLotus"/>
          <w:rtl/>
        </w:rPr>
        <w:t>موارد عدم اشتراط تحصیل حجت (به معنای منجز و معذر) به علم به بلوغ</w:t>
      </w:r>
      <w:bookmarkEnd w:id="74"/>
      <w:bookmarkEnd w:id="75"/>
      <w:r w:rsidR="00C71B6E">
        <w:rPr>
          <w:rFonts w:ascii="NoorLotus" w:hAnsi="NoorLotus" w:hint="cs"/>
          <w:rtl/>
        </w:rPr>
        <w:t xml:space="preserve"> بود و آن عبارت بود از این که </w:t>
      </w:r>
      <w:r w:rsidR="008A64E2">
        <w:rPr>
          <w:rFonts w:hint="cs"/>
          <w:rtl/>
        </w:rPr>
        <w:t>شخص در بلوغ خود به به نحو شبهه مفهومیه شک کند</w:t>
      </w:r>
      <w:r w:rsidR="00C71B6E">
        <w:rPr>
          <w:rFonts w:hint="cs"/>
          <w:rtl/>
        </w:rPr>
        <w:t>.</w:t>
      </w:r>
    </w:p>
    <w:p w:rsidR="00E714F9" w:rsidRPr="00E714F9" w:rsidRDefault="00E714F9" w:rsidP="003809FA">
      <w:pPr>
        <w:pStyle w:val="Heading3"/>
        <w:jc w:val="both"/>
        <w:rPr>
          <w:rtl/>
        </w:rPr>
      </w:pPr>
      <w:bookmarkStart w:id="76" w:name="_Toc127759576"/>
      <w:r>
        <w:rPr>
          <w:rFonts w:hint="cs"/>
          <w:rtl/>
        </w:rPr>
        <w:t>بررسی کلام شهید صدر رحمه الله</w:t>
      </w:r>
      <w:bookmarkEnd w:id="76"/>
    </w:p>
    <w:p w:rsidR="00590C5A" w:rsidRDefault="00590C5A" w:rsidP="003809FA">
      <w:pPr>
        <w:pStyle w:val="NoSpacing"/>
        <w:jc w:val="both"/>
        <w:rPr>
          <w:rtl/>
        </w:rPr>
      </w:pPr>
      <w:r>
        <w:rPr>
          <w:rFonts w:hint="cs"/>
          <w:rtl/>
        </w:rPr>
        <w:t>شهید صدر رحمه الله فرموده</w:t>
      </w:r>
      <w:r w:rsidR="002F082F">
        <w:rPr>
          <w:rFonts w:hint="cs"/>
          <w:rtl/>
        </w:rPr>
        <w:t>‌</w:t>
      </w:r>
      <w:r>
        <w:rPr>
          <w:rFonts w:hint="cs"/>
          <w:rtl/>
        </w:rPr>
        <w:t xml:space="preserve">اند: </w:t>
      </w:r>
      <w:r w:rsidR="002F082F">
        <w:rPr>
          <w:rFonts w:hint="cs"/>
          <w:rtl/>
        </w:rPr>
        <w:t xml:space="preserve">در این مورد </w:t>
      </w:r>
      <w:r>
        <w:rPr>
          <w:rFonts w:hint="cs"/>
          <w:rtl/>
        </w:rPr>
        <w:t>ب</w:t>
      </w:r>
      <w:r w:rsidR="002F082F">
        <w:rPr>
          <w:rFonts w:hint="cs"/>
          <w:rtl/>
        </w:rPr>
        <w:t>ه عمومات تکالیف</w:t>
      </w:r>
      <w:r w:rsidR="008A64E2">
        <w:rPr>
          <w:rFonts w:hint="cs"/>
          <w:rtl/>
        </w:rPr>
        <w:t xml:space="preserve"> رجوع می شود</w:t>
      </w:r>
      <w:r w:rsidR="008A64E2" w:rsidRPr="001A5FDB">
        <w:rPr>
          <w:rStyle w:val="FootnoteReference"/>
          <w:rFonts w:ascii="NoorLotus" w:eastAsia="Batang" w:hAnsi="NoorLotus"/>
          <w:sz w:val="28"/>
          <w:rtl/>
        </w:rPr>
        <w:footnoteReference w:id="1"/>
      </w:r>
      <w:r w:rsidR="008A64E2">
        <w:rPr>
          <w:rFonts w:hint="cs"/>
          <w:rtl/>
        </w:rPr>
        <w:t>.</w:t>
      </w:r>
    </w:p>
    <w:p w:rsidR="002F082F" w:rsidRDefault="002F082F" w:rsidP="003809FA">
      <w:pPr>
        <w:pStyle w:val="NoSpacing"/>
        <w:jc w:val="both"/>
        <w:rPr>
          <w:rtl/>
        </w:rPr>
      </w:pPr>
      <w:r>
        <w:rPr>
          <w:rFonts w:hint="cs"/>
          <w:rtl/>
        </w:rPr>
        <w:t xml:space="preserve">ولی این کلام تمام نیست زیرا </w:t>
      </w:r>
    </w:p>
    <w:p w:rsidR="002F082F" w:rsidRDefault="002F082F" w:rsidP="00AE2440">
      <w:pPr>
        <w:pStyle w:val="NoSpacing"/>
        <w:jc w:val="both"/>
        <w:rPr>
          <w:rFonts w:ascii="NoorLotus" w:eastAsia="Batang" w:hAnsi="NoorLotus"/>
          <w:sz w:val="28"/>
          <w:rtl/>
        </w:rPr>
      </w:pPr>
      <w:r>
        <w:rPr>
          <w:rFonts w:hint="cs"/>
          <w:rtl/>
        </w:rPr>
        <w:t xml:space="preserve">اولا: </w:t>
      </w:r>
      <w:r w:rsidR="00590C5A">
        <w:rPr>
          <w:rFonts w:hint="cs"/>
          <w:rtl/>
        </w:rPr>
        <w:t xml:space="preserve">در مواردی که </w:t>
      </w:r>
      <w:r w:rsidR="00504248" w:rsidRPr="00504248">
        <w:rPr>
          <w:rFonts w:hint="cs"/>
          <w:rtl/>
        </w:rPr>
        <w:t>خاص</w:t>
      </w:r>
      <w:r w:rsidR="00590C5A" w:rsidRPr="00504248">
        <w:rPr>
          <w:rFonts w:hint="cs"/>
          <w:rtl/>
        </w:rPr>
        <w:t xml:space="preserve"> مجمل</w:t>
      </w:r>
      <w:r w:rsidR="00590C5A">
        <w:rPr>
          <w:rFonts w:hint="cs"/>
          <w:rtl/>
        </w:rPr>
        <w:t xml:space="preserve"> باشد </w:t>
      </w:r>
      <w:r>
        <w:rPr>
          <w:rFonts w:hint="cs"/>
          <w:rtl/>
        </w:rPr>
        <w:t>و وظیفه رجوع به عام فوقانی</w:t>
      </w:r>
      <w:r w:rsidR="00590C5A">
        <w:rPr>
          <w:rFonts w:hint="cs"/>
          <w:rtl/>
        </w:rPr>
        <w:t xml:space="preserve"> </w:t>
      </w:r>
      <w:r>
        <w:rPr>
          <w:rFonts w:hint="cs"/>
          <w:rtl/>
        </w:rPr>
        <w:t xml:space="preserve">باشد </w:t>
      </w:r>
      <w:r w:rsidR="00590C5A">
        <w:rPr>
          <w:rFonts w:hint="cs"/>
          <w:rtl/>
        </w:rPr>
        <w:t>باید به نزدیک ترین عام به این خاص مجمل رجوع شود نه به عام اعلی</w:t>
      </w:r>
      <w:r>
        <w:rPr>
          <w:rFonts w:hint="cs"/>
          <w:rtl/>
        </w:rPr>
        <w:t>،</w:t>
      </w:r>
      <w:r w:rsidR="00590C5A">
        <w:rPr>
          <w:rFonts w:hint="cs"/>
          <w:rtl/>
        </w:rPr>
        <w:t xml:space="preserve"> و نزدیک ترین عام به این خاص مجمل </w:t>
      </w:r>
      <w:r w:rsidR="00AE2440">
        <w:rPr>
          <w:rFonts w:hint="cs"/>
          <w:rtl/>
        </w:rPr>
        <w:t xml:space="preserve">یعنی </w:t>
      </w:r>
      <w:r w:rsidR="00504248">
        <w:rPr>
          <w:rFonts w:hint="cs"/>
          <w:rtl/>
        </w:rPr>
        <w:t>«</w:t>
      </w:r>
      <w:r w:rsidR="00504248" w:rsidRPr="000D6C9A">
        <w:rPr>
          <w:rFonts w:ascii="NoorLotus" w:hAnsi="NoorLotus"/>
          <w:sz w:val="28"/>
          <w:rtl/>
        </w:rPr>
        <w:t>اذا نبت علیه الشعر الخشن صار بالغا</w:t>
      </w:r>
      <w:r w:rsidR="00504248">
        <w:rPr>
          <w:rFonts w:hint="cs"/>
          <w:rtl/>
        </w:rPr>
        <w:t>»</w:t>
      </w:r>
      <w:r w:rsidR="00F23B1E">
        <w:rPr>
          <w:rStyle w:val="FootnoteReference"/>
          <w:rtl/>
        </w:rPr>
        <w:footnoteReference w:id="2"/>
      </w:r>
      <w:r w:rsidR="00AE2440">
        <w:rPr>
          <w:rFonts w:hint="cs"/>
          <w:rtl/>
        </w:rPr>
        <w:t xml:space="preserve">، </w:t>
      </w:r>
      <w:r>
        <w:rPr>
          <w:rFonts w:hint="cs"/>
          <w:rtl/>
        </w:rPr>
        <w:t>صحیحه هشام بن سالم از امام صادق علیه السلام است که فرموده‌اند: «</w:t>
      </w:r>
      <w:r w:rsidRPr="001A5FDB">
        <w:rPr>
          <w:rFonts w:ascii="NoorLotus" w:eastAsia="Batang" w:hAnsi="NoorLotus"/>
          <w:sz w:val="28"/>
          <w:rtl/>
        </w:rPr>
        <w:t>انقطاع يتم اليتيم الاحتلام وهو أشدّه، وإن احتلم ولم يؤنس منه رشد وكان سفيه</w:t>
      </w:r>
      <w:r>
        <w:rPr>
          <w:rFonts w:ascii="NoorLotus" w:eastAsia="Batang" w:hAnsi="NoorLotus"/>
          <w:sz w:val="28"/>
          <w:rtl/>
        </w:rPr>
        <w:t>ا أو ضعيفا فليمسك عنه وليّه مال</w:t>
      </w:r>
      <w:r>
        <w:rPr>
          <w:rFonts w:ascii="NoorLotus" w:eastAsia="Batang" w:hAnsi="NoorLotus" w:hint="cs"/>
          <w:sz w:val="28"/>
          <w:rtl/>
        </w:rPr>
        <w:t>ه»</w:t>
      </w:r>
      <w:r w:rsidRPr="001A5FDB">
        <w:rPr>
          <w:rFonts w:ascii="NoorLotus" w:eastAsia="Batang" w:hAnsi="NoorLotus"/>
          <w:sz w:val="28"/>
          <w:vertAlign w:val="superscript"/>
          <w:rtl/>
        </w:rPr>
        <w:footnoteReference w:id="3"/>
      </w:r>
      <w:r>
        <w:rPr>
          <w:rFonts w:ascii="NoorLotus" w:eastAsia="Batang" w:hAnsi="NoorLotus" w:hint="cs"/>
          <w:sz w:val="28"/>
          <w:rtl/>
        </w:rPr>
        <w:t xml:space="preserve"> </w:t>
      </w:r>
    </w:p>
    <w:p w:rsidR="00590C5A" w:rsidRDefault="002F082F" w:rsidP="003809FA">
      <w:pPr>
        <w:pStyle w:val="NoSpacing"/>
        <w:jc w:val="both"/>
        <w:rPr>
          <w:rtl/>
        </w:rPr>
      </w:pPr>
      <w:r>
        <w:rPr>
          <w:rFonts w:ascii="NoorLotus" w:eastAsia="Batang" w:hAnsi="NoorLotus" w:hint="cs"/>
          <w:sz w:val="28"/>
          <w:rtl/>
        </w:rPr>
        <w:t>این صحیحه دلالت دارد بر این که</w:t>
      </w:r>
      <w:r>
        <w:rPr>
          <w:rFonts w:hint="cs"/>
          <w:rtl/>
        </w:rPr>
        <w:t xml:space="preserve"> </w:t>
      </w:r>
      <w:r w:rsidR="00590C5A">
        <w:rPr>
          <w:rFonts w:hint="cs"/>
          <w:rtl/>
        </w:rPr>
        <w:t>احتلام سبب بلوغ است</w:t>
      </w:r>
      <w:r>
        <w:rPr>
          <w:rFonts w:hint="cs"/>
          <w:rtl/>
        </w:rPr>
        <w:t xml:space="preserve"> (و روایتی که دلالت دارد بر این که سبب بلوغ شعر خشن است مخصص این صحیحه است و قدر متیقن آن صورتی </w:t>
      </w:r>
      <w:r w:rsidR="00AE2440">
        <w:rPr>
          <w:rFonts w:hint="cs"/>
          <w:rtl/>
        </w:rPr>
        <w:t xml:space="preserve">است </w:t>
      </w:r>
      <w:r>
        <w:rPr>
          <w:rFonts w:hint="cs"/>
          <w:rtl/>
        </w:rPr>
        <w:t>که خشن بودن شعر معلوم باشد ولی شمول آن در مواردی که خشن بودن شعر مشکوک است معلوم نیست و نسبت به این مورد مجمل است) لذا</w:t>
      </w:r>
      <w:r w:rsidR="00590C5A">
        <w:rPr>
          <w:rFonts w:hint="cs"/>
          <w:rtl/>
        </w:rPr>
        <w:t xml:space="preserve"> </w:t>
      </w:r>
      <w:r>
        <w:rPr>
          <w:rFonts w:hint="cs"/>
          <w:rtl/>
        </w:rPr>
        <w:t xml:space="preserve">در موارد شک در صدق شعر خشن به </w:t>
      </w:r>
      <w:r w:rsidR="00590C5A">
        <w:rPr>
          <w:rFonts w:hint="cs"/>
          <w:rtl/>
        </w:rPr>
        <w:t xml:space="preserve">نحو شبهه مفهومیه </w:t>
      </w:r>
      <w:r>
        <w:rPr>
          <w:rFonts w:hint="cs"/>
          <w:rtl/>
        </w:rPr>
        <w:t xml:space="preserve">به عموم این صحیحه رجوع می شود </w:t>
      </w:r>
      <w:r>
        <w:rPr>
          <w:rFonts w:hint="cs"/>
          <w:rtl/>
        </w:rPr>
        <w:lastRenderedPageBreak/>
        <w:t xml:space="preserve">که نزدیک‌ترین عام به این مخصص مجمل است نه این که به عمومات تکالیف که عام اعلی هستند رجوع شود. </w:t>
      </w:r>
      <w:r w:rsidR="00590C5A">
        <w:rPr>
          <w:rFonts w:hint="cs"/>
          <w:rtl/>
        </w:rPr>
        <w:t xml:space="preserve"> </w:t>
      </w:r>
    </w:p>
    <w:p w:rsidR="00590C5A" w:rsidRDefault="002F082F" w:rsidP="003809FA">
      <w:pPr>
        <w:pStyle w:val="NoSpacing"/>
        <w:jc w:val="both"/>
        <w:rPr>
          <w:rtl/>
        </w:rPr>
      </w:pPr>
      <w:r>
        <w:rPr>
          <w:rFonts w:hint="cs"/>
          <w:rtl/>
        </w:rPr>
        <w:t>ثانیا: طبق تعریف صحیح از شبهه مفهومیه و مصداقیه که خود شهید صدر رحمه الله نیز این تعریف را قبول دارند و فرموده‌اند: «</w:t>
      </w:r>
      <w:r w:rsidR="00C71B6E">
        <w:rPr>
          <w:rFonts w:hint="cs"/>
          <w:rtl/>
        </w:rPr>
        <w:t xml:space="preserve"> «</w:t>
      </w:r>
      <w:r w:rsidR="00C71B6E">
        <w:rPr>
          <w:rFonts w:ascii="NoorLotus" w:hAnsi="NoorLotus"/>
          <w:sz w:val="28"/>
          <w:rtl/>
        </w:rPr>
        <w:t>شبهه مفهومیه آن</w:t>
      </w:r>
      <w:r w:rsidR="00C71B6E" w:rsidRPr="00B40F21">
        <w:rPr>
          <w:rFonts w:ascii="NoorLotus" w:hAnsi="NoorLotus"/>
          <w:sz w:val="28"/>
          <w:rtl/>
        </w:rPr>
        <w:t xml:space="preserve"> است که نسبت مولی و عبد به آن علی حد سواء نباشد </w:t>
      </w:r>
      <w:r w:rsidR="00C71B6E">
        <w:rPr>
          <w:rFonts w:ascii="NoorLotus" w:hAnsi="NoorLotus" w:hint="cs"/>
          <w:sz w:val="28"/>
          <w:rtl/>
        </w:rPr>
        <w:t>و جهل مولی به واقع امر در آن معقول نباشد ولی در شبهه مصداقیه نسبت عبد و مولی به آن علی حد سواء است.</w:t>
      </w:r>
      <w:r>
        <w:rPr>
          <w:rFonts w:hint="cs"/>
          <w:rtl/>
        </w:rPr>
        <w:t>»</w:t>
      </w:r>
      <w:r w:rsidR="00C71B6E">
        <w:rPr>
          <w:rStyle w:val="FootnoteReference"/>
          <w:rtl/>
        </w:rPr>
        <w:footnoteReference w:id="4"/>
      </w:r>
      <w:r w:rsidR="00BF19E6">
        <w:rPr>
          <w:rFonts w:hint="cs"/>
          <w:rtl/>
        </w:rPr>
        <w:t>، شک در صدق عرفی شعر خشن، شبهه مفهومیه نیست بلکه شبهه مصداقیه است.</w:t>
      </w:r>
    </w:p>
    <w:p w:rsidR="00590C5A" w:rsidRDefault="00BF19E6" w:rsidP="00EB12E9">
      <w:pPr>
        <w:pStyle w:val="NoSpacing"/>
        <w:jc w:val="both"/>
        <w:rPr>
          <w:rtl/>
        </w:rPr>
      </w:pPr>
      <w:r>
        <w:rPr>
          <w:rFonts w:hint="cs"/>
          <w:rtl/>
        </w:rPr>
        <w:t xml:space="preserve">و این تعریف ایشان برای شبهات مفهومیه و شبهات مصداقیه صحیح است </w:t>
      </w:r>
      <w:r w:rsidR="00590C5A">
        <w:rPr>
          <w:rFonts w:hint="cs"/>
          <w:rtl/>
        </w:rPr>
        <w:t xml:space="preserve">چون گاهی لفظ برای مولی خصوصیت ندارد و لذا مقصود مولی برای خودش واضح است مثل فاسق در «لاتکرم العالم الفاسق» </w:t>
      </w:r>
      <w:r w:rsidR="00EB12E9">
        <w:rPr>
          <w:rFonts w:hint="cs"/>
          <w:rtl/>
        </w:rPr>
        <w:t>که</w:t>
      </w:r>
      <w:r w:rsidR="00590C5A">
        <w:rPr>
          <w:rFonts w:hint="cs"/>
          <w:rtl/>
        </w:rPr>
        <w:t xml:space="preserve"> چه بسا مولی در ذهنش تصور کرده است «</w:t>
      </w:r>
      <w:r>
        <w:rPr>
          <w:rFonts w:hint="cs"/>
          <w:rtl/>
        </w:rPr>
        <w:t>لاتکرم العالم العاصی</w:t>
      </w:r>
      <w:r w:rsidR="00590C5A">
        <w:rPr>
          <w:rFonts w:hint="cs"/>
          <w:rtl/>
        </w:rPr>
        <w:t>» یا «لاتکرم</w:t>
      </w:r>
      <w:r w:rsidR="00504248">
        <w:rPr>
          <w:rFonts w:hint="cs"/>
          <w:rtl/>
        </w:rPr>
        <w:t xml:space="preserve"> العالم العاصی</w:t>
      </w:r>
      <w:r>
        <w:rPr>
          <w:rFonts w:hint="cs"/>
          <w:rtl/>
        </w:rPr>
        <w:t xml:space="preserve"> للکبائر</w:t>
      </w:r>
      <w:r w:rsidR="00590C5A">
        <w:rPr>
          <w:rFonts w:hint="cs"/>
          <w:rtl/>
        </w:rPr>
        <w:t xml:space="preserve">» ولی بیان </w:t>
      </w:r>
      <w:r>
        <w:rPr>
          <w:rFonts w:hint="cs"/>
          <w:rtl/>
        </w:rPr>
        <w:t xml:space="preserve">او برای ما </w:t>
      </w:r>
      <w:r w:rsidR="00590C5A">
        <w:rPr>
          <w:rFonts w:hint="cs"/>
          <w:rtl/>
        </w:rPr>
        <w:t xml:space="preserve">مجمل است و این </w:t>
      </w:r>
      <w:r>
        <w:rPr>
          <w:rFonts w:hint="cs"/>
          <w:rtl/>
        </w:rPr>
        <w:t xml:space="preserve">تعریف صحیح </w:t>
      </w:r>
      <w:r w:rsidR="00590C5A">
        <w:rPr>
          <w:rFonts w:hint="cs"/>
          <w:rtl/>
        </w:rPr>
        <w:t>ش</w:t>
      </w:r>
      <w:r>
        <w:rPr>
          <w:rFonts w:hint="cs"/>
          <w:rtl/>
        </w:rPr>
        <w:t>بهه مفهومیه است که مولی نمی‌</w:t>
      </w:r>
      <w:r w:rsidR="00590C5A">
        <w:rPr>
          <w:rFonts w:hint="cs"/>
          <w:rtl/>
        </w:rPr>
        <w:t xml:space="preserve">تواند بگوید: </w:t>
      </w:r>
      <w:r>
        <w:rPr>
          <w:rFonts w:hint="cs"/>
          <w:rtl/>
        </w:rPr>
        <w:t xml:space="preserve">نمی‌دانم که برای </w:t>
      </w:r>
      <w:r w:rsidR="00590C5A">
        <w:rPr>
          <w:rFonts w:hint="cs"/>
          <w:rtl/>
        </w:rPr>
        <w:t>عالم مرتکب صغیره حرمت اکرام جعل کرد</w:t>
      </w:r>
      <w:r w:rsidR="00314671">
        <w:rPr>
          <w:rFonts w:hint="cs"/>
          <w:rtl/>
        </w:rPr>
        <w:t>ه</w:t>
      </w:r>
      <w:r w:rsidR="00314671">
        <w:rPr>
          <w:rtl/>
        </w:rPr>
        <w:softHyphen/>
      </w:r>
      <w:r w:rsidR="00314671">
        <w:rPr>
          <w:rFonts w:hint="cs"/>
          <w:rtl/>
        </w:rPr>
        <w:t>ا</w:t>
      </w:r>
      <w:r w:rsidR="00590C5A">
        <w:rPr>
          <w:rFonts w:hint="cs"/>
          <w:rtl/>
        </w:rPr>
        <w:t>م یا خیر؟ چون م</w:t>
      </w:r>
      <w:r>
        <w:rPr>
          <w:rFonts w:hint="cs"/>
          <w:rtl/>
        </w:rPr>
        <w:t xml:space="preserve">قصود او برای خودش روشن است. </w:t>
      </w:r>
      <w:r w:rsidR="00B71415">
        <w:rPr>
          <w:rFonts w:hint="cs"/>
          <w:rtl/>
        </w:rPr>
        <w:t xml:space="preserve">و همچنین </w:t>
      </w:r>
      <w:r w:rsidR="00B71415" w:rsidRPr="00D235F9">
        <w:rPr>
          <w:rFonts w:hint="cs"/>
          <w:rtl/>
        </w:rPr>
        <w:t>در</w:t>
      </w:r>
      <w:r w:rsidRPr="00D235F9">
        <w:rPr>
          <w:rFonts w:hint="cs"/>
          <w:rtl/>
        </w:rPr>
        <w:t xml:space="preserve"> مثال «</w:t>
      </w:r>
      <w:r w:rsidR="00D235F9" w:rsidRPr="000D6C9A">
        <w:rPr>
          <w:rFonts w:ascii="NoorLotus" w:hAnsi="NoorLotus"/>
          <w:sz w:val="28"/>
          <w:rtl/>
        </w:rPr>
        <w:t>اذا دخل المغرب صل صلاة المغرب</w:t>
      </w:r>
      <w:r w:rsidRPr="00D235F9">
        <w:rPr>
          <w:rFonts w:hint="cs"/>
          <w:rtl/>
        </w:rPr>
        <w:t>»</w:t>
      </w:r>
      <w:r w:rsidR="00D235F9">
        <w:rPr>
          <w:rFonts w:hint="cs"/>
          <w:rtl/>
        </w:rPr>
        <w:t xml:space="preserve"> که</w:t>
      </w:r>
      <w:r>
        <w:rPr>
          <w:rFonts w:hint="cs"/>
          <w:rtl/>
        </w:rPr>
        <w:t xml:space="preserve"> مراد شارع برای خودش روشن است ولی برای ما </w:t>
      </w:r>
      <w:r w:rsidR="00B71415">
        <w:rPr>
          <w:rFonts w:hint="cs"/>
          <w:rtl/>
        </w:rPr>
        <w:t>معلوم نیست غروب آفتاب به زوال</w:t>
      </w:r>
      <w:r>
        <w:rPr>
          <w:rFonts w:hint="cs"/>
          <w:rtl/>
        </w:rPr>
        <w:t xml:space="preserve"> حمره مشرقیه است یا به </w:t>
      </w:r>
      <w:r w:rsidR="00D235F9">
        <w:rPr>
          <w:rFonts w:hint="cs"/>
          <w:rtl/>
        </w:rPr>
        <w:t>استتار قرص و این جا اگر از مولی سوال شود نمی‌تواند بگوید: من نیز نمی‌دانم و باید به عرف رجوع شود</w:t>
      </w:r>
      <w:r>
        <w:rPr>
          <w:rFonts w:hint="cs"/>
          <w:rtl/>
        </w:rPr>
        <w:t xml:space="preserve">. </w:t>
      </w:r>
    </w:p>
    <w:p w:rsidR="00590C5A" w:rsidRDefault="00590C5A" w:rsidP="003809FA">
      <w:pPr>
        <w:pStyle w:val="NoSpacing"/>
        <w:jc w:val="both"/>
        <w:rPr>
          <w:rtl/>
        </w:rPr>
      </w:pPr>
      <w:r>
        <w:rPr>
          <w:rFonts w:hint="cs"/>
          <w:rtl/>
        </w:rPr>
        <w:t xml:space="preserve">اما </w:t>
      </w:r>
      <w:r w:rsidR="00BF19E6">
        <w:rPr>
          <w:rFonts w:hint="cs"/>
          <w:rtl/>
        </w:rPr>
        <w:t>اگر</w:t>
      </w:r>
      <w:r>
        <w:rPr>
          <w:rFonts w:hint="cs"/>
          <w:rtl/>
        </w:rPr>
        <w:t xml:space="preserve"> برای مولی بما هو مولی </w:t>
      </w:r>
      <w:r w:rsidR="00BF19E6">
        <w:rPr>
          <w:rFonts w:hint="cs"/>
          <w:rtl/>
        </w:rPr>
        <w:t xml:space="preserve">نیز لفظ مجمل </w:t>
      </w:r>
      <w:r>
        <w:rPr>
          <w:rFonts w:hint="cs"/>
          <w:rtl/>
        </w:rPr>
        <w:t>باشد مثل مانحن فیه</w:t>
      </w:r>
      <w:r w:rsidR="00BF19E6">
        <w:rPr>
          <w:rFonts w:hint="cs"/>
          <w:rtl/>
        </w:rPr>
        <w:t xml:space="preserve"> که صدق</w:t>
      </w:r>
      <w:r w:rsidR="00314671">
        <w:rPr>
          <w:rFonts w:hint="cs"/>
          <w:rtl/>
        </w:rPr>
        <w:t xml:space="preserve"> عرفی</w:t>
      </w:r>
      <w:r w:rsidR="00BF19E6">
        <w:rPr>
          <w:rFonts w:hint="cs"/>
          <w:rtl/>
        </w:rPr>
        <w:t xml:space="preserve"> موی خشن بر این مو حتی برای مولی بما هو مولی نیز معلوم نیست و</w:t>
      </w:r>
      <w:r w:rsidR="00504248">
        <w:rPr>
          <w:rFonts w:hint="cs"/>
          <w:rtl/>
        </w:rPr>
        <w:t xml:space="preserve"> لذا از او</w:t>
      </w:r>
      <w:r w:rsidR="00BF19E6">
        <w:rPr>
          <w:rFonts w:hint="cs"/>
          <w:rtl/>
        </w:rPr>
        <w:t xml:space="preserve"> نیز سوال شود می‌گوید: من نمی‌دانم و باید به عرف مراجعه کنیم. </w:t>
      </w:r>
      <w:r w:rsidR="00504248">
        <w:rPr>
          <w:rFonts w:hint="cs"/>
          <w:rtl/>
        </w:rPr>
        <w:t>آن چیزی که بر عهده‌ی مولی بود بیان یک ضابط نوعی برای بلوغ بود که مردم آن را بفهمند و آن این است که عرف این را شعر خشن بداند و لذا ممکن است برای خود مولی نیز مشکوک باشد.</w:t>
      </w:r>
    </w:p>
    <w:p w:rsidR="00590C5A" w:rsidRDefault="00BF19E6" w:rsidP="00833B27">
      <w:pPr>
        <w:pStyle w:val="NoSpacing"/>
        <w:jc w:val="both"/>
        <w:rPr>
          <w:rtl/>
        </w:rPr>
      </w:pPr>
      <w:r>
        <w:rPr>
          <w:rFonts w:hint="cs"/>
          <w:rtl/>
        </w:rPr>
        <w:t>و این شبیه این است که شخص ناذر نذر کند که «</w:t>
      </w:r>
      <w:r w:rsidR="00C71B6E" w:rsidRPr="000D6C9A">
        <w:rPr>
          <w:rFonts w:ascii="NoorLotus" w:hAnsi="NoorLotus"/>
          <w:sz w:val="28"/>
          <w:rtl/>
        </w:rPr>
        <w:t>اگر روی کف دستم شعر خشن رویید من صدقه بدهم</w:t>
      </w:r>
      <w:r>
        <w:rPr>
          <w:rFonts w:hint="cs"/>
          <w:rtl/>
        </w:rPr>
        <w:t xml:space="preserve">» و بعد </w:t>
      </w:r>
      <w:r w:rsidR="00590C5A">
        <w:rPr>
          <w:rFonts w:hint="cs"/>
          <w:rtl/>
        </w:rPr>
        <w:t>موی مشکوکی روی دست</w:t>
      </w:r>
      <w:r>
        <w:rPr>
          <w:rFonts w:hint="cs"/>
          <w:rtl/>
        </w:rPr>
        <w:t>ش بروید و شک کند که این موی خشن است یا موی لین</w:t>
      </w:r>
      <w:r w:rsidR="00833B27">
        <w:rPr>
          <w:rFonts w:hint="cs"/>
          <w:rtl/>
        </w:rPr>
        <w:t>. پس</w:t>
      </w:r>
      <w:r w:rsidR="00590C5A">
        <w:rPr>
          <w:rFonts w:hint="cs"/>
          <w:rtl/>
        </w:rPr>
        <w:t xml:space="preserve"> </w:t>
      </w:r>
      <w:r>
        <w:rPr>
          <w:rFonts w:hint="cs"/>
          <w:rtl/>
        </w:rPr>
        <w:t xml:space="preserve">ناذر </w:t>
      </w:r>
      <w:r w:rsidR="00590C5A">
        <w:rPr>
          <w:rFonts w:hint="cs"/>
          <w:rtl/>
        </w:rPr>
        <w:t>با این که خودش جاعل</w:t>
      </w:r>
      <w:r>
        <w:rPr>
          <w:rFonts w:hint="cs"/>
          <w:rtl/>
        </w:rPr>
        <w:t xml:space="preserve"> این حکم است شک می‌</w:t>
      </w:r>
      <w:r w:rsidR="00590C5A">
        <w:rPr>
          <w:rFonts w:hint="cs"/>
          <w:rtl/>
        </w:rPr>
        <w:t>کند</w:t>
      </w:r>
      <w:r>
        <w:rPr>
          <w:rFonts w:hint="cs"/>
          <w:rtl/>
        </w:rPr>
        <w:t>،</w:t>
      </w:r>
      <w:r w:rsidR="00590C5A">
        <w:rPr>
          <w:rFonts w:hint="cs"/>
          <w:rtl/>
        </w:rPr>
        <w:t xml:space="preserve"> مولی بما هو مولی نیز چنین است. </w:t>
      </w:r>
    </w:p>
    <w:p w:rsidR="00590C5A" w:rsidRDefault="00590C5A" w:rsidP="003809FA">
      <w:pPr>
        <w:pStyle w:val="NoSpacing"/>
        <w:jc w:val="both"/>
        <w:rPr>
          <w:rtl/>
        </w:rPr>
      </w:pPr>
      <w:r>
        <w:rPr>
          <w:rFonts w:hint="cs"/>
          <w:rtl/>
        </w:rPr>
        <w:t>و همچنین اسماء اماکن مثل «</w:t>
      </w:r>
      <w:r w:rsidR="00504248" w:rsidRPr="000D6C9A">
        <w:rPr>
          <w:rFonts w:ascii="NoorLotus" w:hAnsi="NoorLotus"/>
          <w:sz w:val="28"/>
          <w:rtl/>
        </w:rPr>
        <w:t>اذبح فی منی</w:t>
      </w:r>
      <w:r>
        <w:rPr>
          <w:rFonts w:hint="cs"/>
          <w:rtl/>
        </w:rPr>
        <w:t xml:space="preserve">» که </w:t>
      </w:r>
      <w:r w:rsidR="00504248">
        <w:rPr>
          <w:rFonts w:hint="cs"/>
          <w:rtl/>
        </w:rPr>
        <w:t xml:space="preserve">اگر نسبت به یک مکان خاصی شک شود که آیا جزء منی است یا نه از مولی نیز سوال شود </w:t>
      </w:r>
      <w:r>
        <w:rPr>
          <w:rFonts w:hint="cs"/>
          <w:rtl/>
        </w:rPr>
        <w:t>که آیا ذبح در ای</w:t>
      </w:r>
      <w:r w:rsidR="00504248">
        <w:rPr>
          <w:rFonts w:hint="cs"/>
          <w:rtl/>
        </w:rPr>
        <w:t>ن مکان جایز است یا جایز نیست می‌</w:t>
      </w:r>
      <w:r>
        <w:rPr>
          <w:rFonts w:hint="cs"/>
          <w:rtl/>
        </w:rPr>
        <w:t>گوید: باید به عرف مراجعه شود.</w:t>
      </w:r>
    </w:p>
    <w:p w:rsidR="00D235F9" w:rsidRDefault="00504248" w:rsidP="00EA104A">
      <w:pPr>
        <w:pStyle w:val="NoSpacing"/>
        <w:jc w:val="both"/>
        <w:rPr>
          <w:rtl/>
        </w:rPr>
      </w:pPr>
      <w:r>
        <w:rPr>
          <w:rFonts w:hint="cs"/>
          <w:rtl/>
        </w:rPr>
        <w:t xml:space="preserve">بنابراین در مواردی که عدم علم مولی به آن فرد مشکوک عقلایی نیست شبهه مفهومیه است که در موارد اجمال مخصص منفصل به نحو شبهه مفهومیه به عام رجوع می‌شود. ولی اگر عدم علم مولی به آن فرد مشکوک عقلایی باشد شبهه مصداقیه خواهد بود. و در این موارد اصلا </w:t>
      </w:r>
      <w:r w:rsidR="00590C5A">
        <w:rPr>
          <w:rFonts w:hint="cs"/>
          <w:rtl/>
        </w:rPr>
        <w:t>ظهور خطاب «</w:t>
      </w:r>
      <w:r w:rsidRPr="000D6C9A">
        <w:rPr>
          <w:rFonts w:ascii="NoorLotus" w:hAnsi="NoorLotus"/>
          <w:sz w:val="28"/>
          <w:rtl/>
        </w:rPr>
        <w:t>اذا نبت علیه الشعر الخشن</w:t>
      </w:r>
      <w:r w:rsidR="00590C5A">
        <w:rPr>
          <w:rFonts w:hint="cs"/>
          <w:rtl/>
        </w:rPr>
        <w:t>» این است که «</w:t>
      </w:r>
      <w:r w:rsidRPr="000D6C9A">
        <w:rPr>
          <w:rFonts w:ascii="NoorLotus" w:hAnsi="NoorLotus"/>
          <w:sz w:val="28"/>
          <w:rtl/>
        </w:rPr>
        <w:t>اذا نبت علیه ما یصدق علیه الشعر الخشن عرفا</w:t>
      </w:r>
      <w:r w:rsidR="00590C5A">
        <w:rPr>
          <w:rFonts w:hint="cs"/>
          <w:rtl/>
        </w:rPr>
        <w:t>»</w:t>
      </w:r>
      <w:r w:rsidR="00D235F9">
        <w:rPr>
          <w:rFonts w:hint="cs"/>
          <w:rtl/>
        </w:rPr>
        <w:t>.</w:t>
      </w:r>
      <w:r w:rsidR="00590C5A">
        <w:rPr>
          <w:rFonts w:hint="cs"/>
          <w:rtl/>
        </w:rPr>
        <w:t xml:space="preserve"> و شاهد </w:t>
      </w:r>
      <w:r w:rsidR="00D235F9">
        <w:rPr>
          <w:rFonts w:hint="cs"/>
          <w:rtl/>
        </w:rPr>
        <w:t>بر</w:t>
      </w:r>
      <w:r w:rsidR="00DB615C">
        <w:rPr>
          <w:rFonts w:hint="cs"/>
          <w:rtl/>
        </w:rPr>
        <w:t xml:space="preserve"> </w:t>
      </w:r>
      <w:r w:rsidR="00D235F9">
        <w:rPr>
          <w:rFonts w:hint="cs"/>
          <w:rtl/>
        </w:rPr>
        <w:t>این مطلب این</w:t>
      </w:r>
      <w:r w:rsidR="00590C5A">
        <w:rPr>
          <w:rFonts w:hint="cs"/>
          <w:rtl/>
        </w:rPr>
        <w:t xml:space="preserve"> است که در هر لغتی این اجمال </w:t>
      </w:r>
      <w:r w:rsidR="00DB615C">
        <w:rPr>
          <w:rFonts w:hint="cs"/>
          <w:rtl/>
        </w:rPr>
        <w:t>هست</w:t>
      </w:r>
      <w:r w:rsidR="00590C5A">
        <w:rPr>
          <w:rFonts w:hint="cs"/>
          <w:rtl/>
        </w:rPr>
        <w:t xml:space="preserve"> و</w:t>
      </w:r>
      <w:r w:rsidR="00DB615C">
        <w:rPr>
          <w:rFonts w:hint="cs"/>
          <w:rtl/>
        </w:rPr>
        <w:t xml:space="preserve"> از</w:t>
      </w:r>
      <w:r w:rsidR="00D235F9">
        <w:rPr>
          <w:rFonts w:hint="cs"/>
          <w:rtl/>
        </w:rPr>
        <w:t xml:space="preserve"> این معلوم می‌</w:t>
      </w:r>
      <w:r w:rsidR="00590C5A">
        <w:rPr>
          <w:rFonts w:hint="cs"/>
          <w:rtl/>
        </w:rPr>
        <w:t xml:space="preserve">شود که برای مولی نیز </w:t>
      </w:r>
      <w:r w:rsidR="00D235F9">
        <w:rPr>
          <w:rFonts w:hint="cs"/>
          <w:rtl/>
        </w:rPr>
        <w:t xml:space="preserve">مبین </w:t>
      </w:r>
      <w:r w:rsidR="00590C5A">
        <w:rPr>
          <w:rFonts w:hint="cs"/>
          <w:rtl/>
        </w:rPr>
        <w:t>نیست</w:t>
      </w:r>
      <w:r w:rsidR="00D235F9">
        <w:rPr>
          <w:rFonts w:hint="cs"/>
          <w:rtl/>
        </w:rPr>
        <w:t xml:space="preserve"> که این فرد از مو، شعر خشن است یا </w:t>
      </w:r>
      <w:r w:rsidR="00EA104A">
        <w:rPr>
          <w:rFonts w:hint="cs"/>
          <w:rtl/>
        </w:rPr>
        <w:t>نه</w:t>
      </w:r>
      <w:r w:rsidR="00D235F9">
        <w:rPr>
          <w:rFonts w:hint="cs"/>
          <w:rtl/>
        </w:rPr>
        <w:t xml:space="preserve">. و در این موارد با عوض کردن لفظ نیز ابهام </w:t>
      </w:r>
      <w:r w:rsidR="00EA104A">
        <w:rPr>
          <w:rFonts w:hint="cs"/>
          <w:rtl/>
        </w:rPr>
        <w:t>بر</w:t>
      </w:r>
      <w:r w:rsidR="00D235F9">
        <w:rPr>
          <w:rFonts w:hint="cs"/>
          <w:rtl/>
        </w:rPr>
        <w:t>طرف نمی‌شود به خلاف شبهه مفهو</w:t>
      </w:r>
      <w:r w:rsidR="00EA104A">
        <w:rPr>
          <w:rFonts w:hint="cs"/>
          <w:rtl/>
        </w:rPr>
        <w:t>میه که با عوض کردن لفظ ابهام بر</w:t>
      </w:r>
      <w:r w:rsidR="00D235F9">
        <w:rPr>
          <w:rFonts w:hint="cs"/>
          <w:rtl/>
        </w:rPr>
        <w:t xml:space="preserve">طرف می‌شود و لذا شارع اگر بجای فاسق «العاصی» را بیان </w:t>
      </w:r>
      <w:r w:rsidR="00EA104A">
        <w:rPr>
          <w:rFonts w:hint="cs"/>
          <w:rtl/>
        </w:rPr>
        <w:t>می کرد، ابهام بر طرف می‌ش</w:t>
      </w:r>
      <w:r w:rsidR="00D235F9">
        <w:rPr>
          <w:rFonts w:hint="cs"/>
          <w:rtl/>
        </w:rPr>
        <w:t>د.</w:t>
      </w:r>
    </w:p>
    <w:p w:rsidR="00D235F9" w:rsidRDefault="00D235F9" w:rsidP="003809FA">
      <w:pPr>
        <w:pStyle w:val="NoSpacing"/>
        <w:jc w:val="both"/>
        <w:rPr>
          <w:rtl/>
        </w:rPr>
      </w:pPr>
      <w:r>
        <w:rPr>
          <w:rFonts w:hint="cs"/>
          <w:rtl/>
        </w:rPr>
        <w:t>و در موارد شبهه مصداقیه مخصص منفصل استصحاب عدم نبت شعر خشن جاری می‌شود نه این که به عام فوقانی رجوع شود.</w:t>
      </w:r>
    </w:p>
    <w:p w:rsidR="008964FA" w:rsidRDefault="008964FA" w:rsidP="00671B6B">
      <w:pPr>
        <w:pStyle w:val="NoSpacing"/>
        <w:jc w:val="both"/>
        <w:rPr>
          <w:rtl/>
        </w:rPr>
      </w:pPr>
      <w:r>
        <w:rPr>
          <w:rFonts w:hint="cs"/>
          <w:rtl/>
        </w:rPr>
        <w:lastRenderedPageBreak/>
        <w:t xml:space="preserve">این در صورتی است که برای عرف روشن باشد ولی در مواردی ممکن است خود عرف نیز در صدق عنوان بر این فرد شک ‌کند. و معنای شک عرف این است که این مرتبه که برای عرف نیز مشکوک است داخل در موضوع له </w:t>
      </w:r>
      <w:r w:rsidR="00671B6B">
        <w:rPr>
          <w:rFonts w:hint="cs"/>
          <w:rtl/>
        </w:rPr>
        <w:t>نیست و منطقة الفراغ در وضع است</w:t>
      </w:r>
      <w:r>
        <w:rPr>
          <w:rFonts w:hint="cs"/>
          <w:rtl/>
        </w:rPr>
        <w:t xml:space="preserve"> زیرا </w:t>
      </w:r>
      <w:r w:rsidRPr="000D6C9A">
        <w:rPr>
          <w:rFonts w:ascii="NoorLotus" w:hAnsi="NoorLotus"/>
          <w:sz w:val="28"/>
          <w:rtl/>
        </w:rPr>
        <w:t>علقه وضعیه یعنی ارتباط اکید بین لفظ و معنا در ذهن عرف</w:t>
      </w:r>
      <w:r>
        <w:rPr>
          <w:rFonts w:hint="cs"/>
          <w:rtl/>
        </w:rPr>
        <w:t xml:space="preserve"> و وقتی خود عرف در خشن بودن این شعر اختلاف دارند و بعضی آن را خشن می‌دانند و بعضی غیر خشن و بعضی نیز می‌گویند: نمی‌دانیم، این کاشف از این است که قرن اکید بین لفظ و معنای وسیع که شامل این فرد نیز شود، وجود ندارد. </w:t>
      </w:r>
    </w:p>
    <w:p w:rsidR="008964FA" w:rsidRDefault="008964FA" w:rsidP="003809FA">
      <w:pPr>
        <w:pStyle w:val="NoSpacing"/>
        <w:jc w:val="both"/>
        <w:rPr>
          <w:rtl/>
        </w:rPr>
      </w:pPr>
      <w:r>
        <w:rPr>
          <w:rFonts w:hint="cs"/>
          <w:rtl/>
        </w:rPr>
        <w:t>مثل این که</w:t>
      </w:r>
      <w:r w:rsidR="00671B6B">
        <w:rPr>
          <w:rFonts w:hint="cs"/>
          <w:rtl/>
        </w:rPr>
        <w:t xml:space="preserve"> در کنار هم گذاشتن صد ظرف از کوچک به بزرگ،</w:t>
      </w:r>
      <w:r>
        <w:rPr>
          <w:rFonts w:hint="cs"/>
          <w:rtl/>
        </w:rPr>
        <w:t xml:space="preserve"> بعضی از ظرف ها قطعا کوچک هستند و برای عرف کوچک بودن آن‌ها کاملا معلوم است و بعضی از ظرف ها قطعا بزرگ هستند ولی نسبت به بعضی از ظرف ها شک وجود دارد که این ظرف بزرگ است یا ظرف کوچک و این حتی نزد عرف نیز مشکوک است و این کاشف از این است که نسبت به این م</w:t>
      </w:r>
      <w:r w:rsidR="00671B6B">
        <w:rPr>
          <w:rFonts w:hint="cs"/>
          <w:rtl/>
        </w:rPr>
        <w:t>ن</w:t>
      </w:r>
      <w:r>
        <w:rPr>
          <w:rFonts w:hint="cs"/>
          <w:rtl/>
        </w:rPr>
        <w:t>طقه</w:t>
      </w:r>
      <w:r w:rsidR="00671B6B">
        <w:rPr>
          <w:rFonts w:hint="cs"/>
          <w:rtl/>
        </w:rPr>
        <w:t>،</w:t>
      </w:r>
      <w:r>
        <w:rPr>
          <w:rFonts w:hint="cs"/>
          <w:rtl/>
        </w:rPr>
        <w:t xml:space="preserve"> علقه‌ی وضعیه وجود ندارد و مفهوم ظرف کوچک و ظرف بزرگ را عرف برای این منطقة الفراغ وضع نکرده است و الا عرف که متحیر نمی‌ماند. </w:t>
      </w:r>
    </w:p>
    <w:p w:rsidR="008964FA" w:rsidRDefault="008964FA" w:rsidP="003809FA">
      <w:pPr>
        <w:pStyle w:val="NoSpacing"/>
        <w:jc w:val="both"/>
        <w:rPr>
          <w:rtl/>
        </w:rPr>
      </w:pPr>
      <w:r>
        <w:rPr>
          <w:rFonts w:hint="cs"/>
          <w:rtl/>
        </w:rPr>
        <w:t xml:space="preserve">و این مورد که خود عرف نیز شک می‌کند حتی شبهه مفهومیه نیز نیست چون شبهه مفهومیه مربوط به مواردی است که </w:t>
      </w:r>
      <w:r w:rsidR="008A64E2">
        <w:rPr>
          <w:rFonts w:hint="cs"/>
          <w:rtl/>
        </w:rPr>
        <w:t>یک مفهوم وجود دارد و در صدق عرفی</w:t>
      </w:r>
      <w:r>
        <w:rPr>
          <w:rFonts w:hint="cs"/>
          <w:rtl/>
        </w:rPr>
        <w:t xml:space="preserve"> و در سعه و ضیق آن شک شود</w:t>
      </w:r>
      <w:r w:rsidR="008A64E2">
        <w:rPr>
          <w:rFonts w:hint="cs"/>
          <w:rtl/>
        </w:rPr>
        <w:t xml:space="preserve"> و </w:t>
      </w:r>
      <w:r w:rsidR="008A64E2" w:rsidRPr="000D6C9A">
        <w:rPr>
          <w:rFonts w:ascii="NoorLotus" w:hAnsi="NoorLotus"/>
          <w:sz w:val="28"/>
          <w:rtl/>
        </w:rPr>
        <w:t>صدق عرفی یعنی قرن اکید و</w:t>
      </w:r>
      <w:r w:rsidR="008A64E2">
        <w:rPr>
          <w:rFonts w:ascii="NoorLotus" w:hAnsi="NoorLotus"/>
          <w:sz w:val="28"/>
          <w:rtl/>
        </w:rPr>
        <w:t xml:space="preserve"> ارتباط وثیق بین لفظ و معنا که</w:t>
      </w:r>
      <w:r w:rsidR="008A64E2" w:rsidRPr="000D6C9A">
        <w:rPr>
          <w:rFonts w:ascii="NoorLotus" w:hAnsi="NoorLotus"/>
          <w:sz w:val="28"/>
          <w:rtl/>
        </w:rPr>
        <w:t xml:space="preserve"> کشف کردیم</w:t>
      </w:r>
      <w:r w:rsidR="008A64E2">
        <w:rPr>
          <w:rFonts w:ascii="NoorLotus" w:hAnsi="NoorLotus" w:hint="cs"/>
          <w:sz w:val="28"/>
          <w:rtl/>
        </w:rPr>
        <w:t xml:space="preserve"> در این مورد</w:t>
      </w:r>
      <w:r w:rsidR="008A64E2">
        <w:rPr>
          <w:rFonts w:ascii="NoorLotus" w:hAnsi="NoorLotus"/>
          <w:sz w:val="28"/>
          <w:rtl/>
        </w:rPr>
        <w:t xml:space="preserve"> وجود ندار</w:t>
      </w:r>
      <w:r w:rsidR="008A64E2">
        <w:rPr>
          <w:rFonts w:ascii="NoorLotus" w:hAnsi="NoorLotus" w:hint="cs"/>
          <w:sz w:val="28"/>
          <w:rtl/>
        </w:rPr>
        <w:t>د</w:t>
      </w:r>
      <w:r w:rsidR="008A64E2">
        <w:rPr>
          <w:rFonts w:hint="cs"/>
          <w:rtl/>
        </w:rPr>
        <w:t>،</w:t>
      </w:r>
      <w:r>
        <w:rPr>
          <w:rFonts w:hint="cs"/>
          <w:rtl/>
        </w:rPr>
        <w:t xml:space="preserve"> بلکه</w:t>
      </w:r>
      <w:r w:rsidR="008A64E2">
        <w:rPr>
          <w:rFonts w:hint="cs"/>
          <w:rtl/>
        </w:rPr>
        <w:t xml:space="preserve"> آن</w:t>
      </w:r>
      <w:r>
        <w:rPr>
          <w:rFonts w:hint="cs"/>
          <w:rtl/>
        </w:rPr>
        <w:t xml:space="preserve"> از شبهات حکمیه است. </w:t>
      </w:r>
    </w:p>
    <w:p w:rsidR="008964FA" w:rsidRDefault="008A64E2" w:rsidP="00EA3988">
      <w:pPr>
        <w:pStyle w:val="NoSpacing"/>
        <w:jc w:val="both"/>
        <w:rPr>
          <w:rtl/>
        </w:rPr>
      </w:pPr>
      <w:r>
        <w:rPr>
          <w:rFonts w:hint="cs"/>
          <w:rtl/>
        </w:rPr>
        <w:t xml:space="preserve">این بحث دارای </w:t>
      </w:r>
      <w:r w:rsidR="008964FA">
        <w:rPr>
          <w:rFonts w:hint="cs"/>
          <w:rtl/>
        </w:rPr>
        <w:t>ثمرات</w:t>
      </w:r>
      <w:r>
        <w:rPr>
          <w:rFonts w:hint="cs"/>
          <w:rtl/>
        </w:rPr>
        <w:t xml:space="preserve">ی نیز </w:t>
      </w:r>
      <w:r w:rsidR="00EA3988">
        <w:rPr>
          <w:rFonts w:hint="cs"/>
          <w:rtl/>
        </w:rPr>
        <w:t>هست</w:t>
      </w:r>
      <w:r>
        <w:rPr>
          <w:rFonts w:hint="cs"/>
          <w:rtl/>
        </w:rPr>
        <w:t xml:space="preserve"> و یک ثمره آن این است </w:t>
      </w:r>
      <w:r w:rsidR="008964FA">
        <w:rPr>
          <w:rFonts w:hint="cs"/>
          <w:rtl/>
        </w:rPr>
        <w:t>که بحث استصحاب موضوعی</w:t>
      </w:r>
      <w:r>
        <w:rPr>
          <w:rFonts w:hint="cs"/>
          <w:rtl/>
        </w:rPr>
        <w:t xml:space="preserve"> چه</w:t>
      </w:r>
      <w:r w:rsidR="008964FA">
        <w:rPr>
          <w:rFonts w:hint="cs"/>
          <w:rtl/>
        </w:rPr>
        <w:t xml:space="preserve"> در شبهه مفهومیه </w:t>
      </w:r>
      <w:r>
        <w:rPr>
          <w:rFonts w:hint="cs"/>
          <w:rtl/>
        </w:rPr>
        <w:t xml:space="preserve">جاری باشد و چه جاری نباشد، در این جا قطعا جاری نمی‌شود زیرا </w:t>
      </w:r>
      <w:r w:rsidRPr="000D6C9A">
        <w:rPr>
          <w:rFonts w:ascii="NoorLotus" w:hAnsi="NoorLotus"/>
          <w:sz w:val="28"/>
          <w:rtl/>
        </w:rPr>
        <w:t>آن</w:t>
      </w:r>
      <w:r>
        <w:rPr>
          <w:rFonts w:ascii="NoorLotus" w:hAnsi="NoorLotus" w:hint="cs"/>
          <w:sz w:val="28"/>
          <w:rtl/>
        </w:rPr>
        <w:t xml:space="preserve"> مربوط به موردی است </w:t>
      </w:r>
      <w:r w:rsidRPr="000D6C9A">
        <w:rPr>
          <w:rFonts w:ascii="NoorLotus" w:hAnsi="NoorLotus"/>
          <w:sz w:val="28"/>
          <w:rtl/>
        </w:rPr>
        <w:t>که</w:t>
      </w:r>
      <w:r>
        <w:rPr>
          <w:rFonts w:ascii="NoorLotus" w:hAnsi="NoorLotus" w:hint="cs"/>
          <w:sz w:val="28"/>
          <w:rtl/>
        </w:rPr>
        <w:t xml:space="preserve"> برای</w:t>
      </w:r>
      <w:r w:rsidRPr="000D6C9A">
        <w:rPr>
          <w:rFonts w:ascii="NoorLotus" w:hAnsi="NoorLotus"/>
          <w:sz w:val="28"/>
          <w:rtl/>
        </w:rPr>
        <w:t xml:space="preserve"> عرف </w:t>
      </w:r>
      <w:r>
        <w:rPr>
          <w:rFonts w:ascii="NoorLotus" w:hAnsi="NoorLotus"/>
          <w:sz w:val="28"/>
          <w:rtl/>
        </w:rPr>
        <w:t>واضح است</w:t>
      </w:r>
      <w:r>
        <w:rPr>
          <w:rFonts w:ascii="NoorLotus" w:hAnsi="NoorLotus" w:hint="cs"/>
          <w:sz w:val="28"/>
          <w:rtl/>
        </w:rPr>
        <w:t xml:space="preserve"> و </w:t>
      </w:r>
      <w:r w:rsidRPr="000D6C9A">
        <w:rPr>
          <w:rFonts w:ascii="NoorLotus" w:hAnsi="NoorLotus"/>
          <w:sz w:val="28"/>
          <w:rtl/>
        </w:rPr>
        <w:t xml:space="preserve">برای </w:t>
      </w:r>
      <w:r>
        <w:rPr>
          <w:rFonts w:ascii="NoorLotus" w:hAnsi="NoorLotus"/>
          <w:sz w:val="28"/>
          <w:rtl/>
        </w:rPr>
        <w:t xml:space="preserve">من واضح نیست </w:t>
      </w:r>
      <w:r>
        <w:rPr>
          <w:rFonts w:ascii="NoorLotus" w:hAnsi="NoorLotus" w:hint="cs"/>
          <w:sz w:val="28"/>
          <w:rtl/>
        </w:rPr>
        <w:t xml:space="preserve">ولی در مورادی که برای عرف نیز واضح </w:t>
      </w:r>
      <w:r w:rsidR="00EA3988">
        <w:rPr>
          <w:rFonts w:ascii="NoorLotus" w:hAnsi="NoorLotus" w:hint="cs"/>
          <w:sz w:val="28"/>
          <w:rtl/>
        </w:rPr>
        <w:t xml:space="preserve">نیست </w:t>
      </w:r>
      <w:r>
        <w:rPr>
          <w:rFonts w:ascii="NoorLotus" w:hAnsi="NoorLotus" w:hint="cs"/>
          <w:sz w:val="28"/>
          <w:rtl/>
        </w:rPr>
        <w:t>جاری نمی‌شود.</w:t>
      </w:r>
    </w:p>
    <w:p w:rsidR="00B71415" w:rsidRDefault="00D235F9" w:rsidP="003809FA">
      <w:pPr>
        <w:pStyle w:val="Heading3"/>
        <w:jc w:val="both"/>
        <w:rPr>
          <w:rtl/>
        </w:rPr>
      </w:pPr>
      <w:bookmarkStart w:id="77" w:name="_Toc127759577"/>
      <w:r>
        <w:rPr>
          <w:rFonts w:hint="cs"/>
          <w:rtl/>
        </w:rPr>
        <w:t>تبیین مراد شهید صدر رحمه الله در بحوث</w:t>
      </w:r>
      <w:bookmarkEnd w:id="77"/>
    </w:p>
    <w:p w:rsidR="00B71415" w:rsidRDefault="00B71415" w:rsidP="003809FA">
      <w:pPr>
        <w:pStyle w:val="NoSpacing"/>
        <w:jc w:val="both"/>
        <w:rPr>
          <w:rtl/>
        </w:rPr>
      </w:pPr>
      <w:r>
        <w:rPr>
          <w:rFonts w:hint="cs"/>
          <w:rtl/>
        </w:rPr>
        <w:t xml:space="preserve">شهید صدر رحمه الله فرموده‌اند: </w:t>
      </w:r>
      <w:r w:rsidR="00D235F9">
        <w:rPr>
          <w:rFonts w:hint="cs"/>
          <w:rtl/>
        </w:rPr>
        <w:t>«</w:t>
      </w:r>
      <w:r w:rsidR="00D235F9" w:rsidRPr="000D6C9A">
        <w:rPr>
          <w:rFonts w:ascii="NoorLotus" w:hAnsi="NoorLotus"/>
          <w:sz w:val="28"/>
          <w:rtl/>
        </w:rPr>
        <w:t>لیس المرجع استصحاب عدم نبات الشعر الخشن بل لابد من التمسک بالعام لعدم جریان الاستصحاب الموضوعی فی الشبهات المفهومیة</w:t>
      </w:r>
      <w:r w:rsidR="00D235F9">
        <w:rPr>
          <w:rFonts w:ascii="NoorLotus" w:hAnsi="NoorLotus" w:hint="cs"/>
          <w:sz w:val="28"/>
          <w:rtl/>
        </w:rPr>
        <w:t>.»</w:t>
      </w:r>
      <w:r w:rsidR="008A64E2" w:rsidRPr="001A5FDB">
        <w:rPr>
          <w:rStyle w:val="FootnoteReference"/>
          <w:rFonts w:ascii="NoorLotus" w:eastAsia="Batang" w:hAnsi="NoorLotus"/>
          <w:sz w:val="28"/>
          <w:rtl/>
        </w:rPr>
        <w:footnoteReference w:id="5"/>
      </w:r>
    </w:p>
    <w:p w:rsidR="00B71415" w:rsidRDefault="00B71415" w:rsidP="003809FA">
      <w:pPr>
        <w:pStyle w:val="NoSpacing"/>
        <w:jc w:val="both"/>
        <w:rPr>
          <w:rtl/>
        </w:rPr>
      </w:pPr>
      <w:r>
        <w:rPr>
          <w:rFonts w:hint="cs"/>
          <w:rtl/>
        </w:rPr>
        <w:t>یعنی باید به عموم ع</w:t>
      </w:r>
      <w:r w:rsidR="00D84EAC">
        <w:rPr>
          <w:rFonts w:hint="cs"/>
          <w:rtl/>
        </w:rPr>
        <w:t xml:space="preserve">ام -که مرادشان عمومات تکالیف است- </w:t>
      </w:r>
      <w:r>
        <w:rPr>
          <w:rFonts w:hint="cs"/>
          <w:rtl/>
        </w:rPr>
        <w:t>رجوع شود</w:t>
      </w:r>
      <w:r w:rsidR="00D84EAC">
        <w:rPr>
          <w:rFonts w:hint="cs"/>
          <w:rtl/>
        </w:rPr>
        <w:t xml:space="preserve"> زیرا</w:t>
      </w:r>
      <w:r>
        <w:rPr>
          <w:rFonts w:hint="cs"/>
          <w:rtl/>
        </w:rPr>
        <w:t xml:space="preserve"> استصحاب </w:t>
      </w:r>
      <w:r w:rsidR="00D84EAC">
        <w:rPr>
          <w:rFonts w:hint="cs"/>
          <w:rtl/>
        </w:rPr>
        <w:t xml:space="preserve">موضوعی </w:t>
      </w:r>
      <w:r>
        <w:rPr>
          <w:rFonts w:hint="cs"/>
          <w:rtl/>
        </w:rPr>
        <w:t xml:space="preserve">در شبهات مفهومیه جاری نیست. </w:t>
      </w:r>
    </w:p>
    <w:p w:rsidR="00B71415" w:rsidRDefault="00D84EAC" w:rsidP="003809FA">
      <w:pPr>
        <w:pStyle w:val="NoSpacing"/>
        <w:jc w:val="both"/>
        <w:rPr>
          <w:rtl/>
        </w:rPr>
      </w:pPr>
      <w:r>
        <w:rPr>
          <w:rFonts w:hint="cs"/>
          <w:rtl/>
        </w:rPr>
        <w:t xml:space="preserve">ظاهر این کلام مبتلی به اشکال است چون رجوع به عام به خاطر عدم جریان استصحاب نیست بلکه حتی اگر استصحاب نیز جاری بود نیز با </w:t>
      </w:r>
      <w:r w:rsidR="00B71415">
        <w:rPr>
          <w:rFonts w:hint="cs"/>
          <w:rtl/>
        </w:rPr>
        <w:t>وجود عام با</w:t>
      </w:r>
      <w:r>
        <w:rPr>
          <w:rFonts w:hint="cs"/>
          <w:rtl/>
        </w:rPr>
        <w:t>ید به عام که اماره است رجوع شود.</w:t>
      </w:r>
    </w:p>
    <w:p w:rsidR="00B71415" w:rsidRDefault="00D84EAC" w:rsidP="003809FA">
      <w:pPr>
        <w:pStyle w:val="NoSpacing"/>
        <w:jc w:val="both"/>
        <w:rPr>
          <w:rtl/>
        </w:rPr>
      </w:pPr>
      <w:r>
        <w:rPr>
          <w:rFonts w:hint="cs"/>
          <w:rtl/>
        </w:rPr>
        <w:t>البته</w:t>
      </w:r>
      <w:r w:rsidR="00B71415">
        <w:rPr>
          <w:rFonts w:hint="cs"/>
          <w:rtl/>
        </w:rPr>
        <w:t xml:space="preserve"> این خلل در عبارت است ولی مراد ایشان</w:t>
      </w:r>
      <w:r>
        <w:rPr>
          <w:rFonts w:hint="cs"/>
          <w:rtl/>
        </w:rPr>
        <w:t xml:space="preserve"> روشن است و</w:t>
      </w:r>
      <w:r w:rsidR="00B71415">
        <w:rPr>
          <w:rFonts w:hint="cs"/>
          <w:rtl/>
        </w:rPr>
        <w:t xml:space="preserve"> طبق مبنای خودشان</w:t>
      </w:r>
      <w:r>
        <w:rPr>
          <w:rFonts w:hint="cs"/>
          <w:rtl/>
        </w:rPr>
        <w:t xml:space="preserve"> نیز صحیح است. زیرا </w:t>
      </w:r>
      <w:r w:rsidR="00B71415">
        <w:rPr>
          <w:rFonts w:hint="cs"/>
          <w:rtl/>
        </w:rPr>
        <w:t>در شبهات مفهومیه دو مبنا وج</w:t>
      </w:r>
      <w:r>
        <w:rPr>
          <w:rFonts w:hint="cs"/>
          <w:rtl/>
        </w:rPr>
        <w:t>و</w:t>
      </w:r>
      <w:r w:rsidR="00B71415">
        <w:rPr>
          <w:rFonts w:hint="cs"/>
          <w:rtl/>
        </w:rPr>
        <w:t xml:space="preserve">د دارد: </w:t>
      </w:r>
    </w:p>
    <w:p w:rsidR="00D84EAC" w:rsidRDefault="00D84EAC" w:rsidP="003809FA">
      <w:pPr>
        <w:pStyle w:val="NoSpacing"/>
        <w:jc w:val="both"/>
        <w:rPr>
          <w:rtl/>
        </w:rPr>
      </w:pPr>
      <w:r>
        <w:rPr>
          <w:rFonts w:hint="cs"/>
          <w:rtl/>
        </w:rPr>
        <w:t xml:space="preserve">مبنای اول: </w:t>
      </w:r>
      <w:r w:rsidR="00B71415">
        <w:rPr>
          <w:rFonts w:hint="cs"/>
          <w:rtl/>
        </w:rPr>
        <w:t>شارع وقتی می‌گوید: «</w:t>
      </w:r>
      <w:r>
        <w:rPr>
          <w:rFonts w:ascii="NoorLotus" w:hAnsi="NoorLotus"/>
          <w:sz w:val="28"/>
          <w:rtl/>
        </w:rPr>
        <w:t>نبت الشعر الخشن سبب للبلوغ</w:t>
      </w:r>
      <w:r>
        <w:rPr>
          <w:rFonts w:hint="cs"/>
          <w:rtl/>
        </w:rPr>
        <w:t>» مرادش</w:t>
      </w:r>
      <w:r w:rsidR="00B71415">
        <w:rPr>
          <w:rFonts w:hint="cs"/>
          <w:rtl/>
        </w:rPr>
        <w:t xml:space="preserve"> «</w:t>
      </w:r>
      <w:r w:rsidRPr="000D6C9A">
        <w:rPr>
          <w:rFonts w:ascii="NoorLotus" w:hAnsi="NoorLotus"/>
          <w:sz w:val="28"/>
          <w:rtl/>
        </w:rPr>
        <w:t>نبت ما یکون مسمی بالشعر الخشن یکون سببا للبلوغ</w:t>
      </w:r>
      <w:r w:rsidR="00B71415">
        <w:rPr>
          <w:rFonts w:hint="cs"/>
          <w:rtl/>
        </w:rPr>
        <w:t xml:space="preserve"> » </w:t>
      </w:r>
      <w:r>
        <w:rPr>
          <w:rFonts w:hint="cs"/>
          <w:rtl/>
        </w:rPr>
        <w:t xml:space="preserve">است. </w:t>
      </w:r>
    </w:p>
    <w:p w:rsidR="00B71415" w:rsidRDefault="00B71415" w:rsidP="003809FA">
      <w:pPr>
        <w:pStyle w:val="NoSpacing"/>
        <w:jc w:val="both"/>
      </w:pPr>
      <w:r>
        <w:rPr>
          <w:rFonts w:hint="cs"/>
          <w:rtl/>
        </w:rPr>
        <w:t>در این ص</w:t>
      </w:r>
      <w:r w:rsidR="00D84EAC">
        <w:rPr>
          <w:rFonts w:hint="cs"/>
          <w:rtl/>
        </w:rPr>
        <w:t>ورت شبهه مصداقیه مخصص منفصل است که نمی‌توان به عام رجوع کرد بلکه استصحاب جاری می‌شود.</w:t>
      </w:r>
      <w:r>
        <w:rPr>
          <w:rFonts w:hint="cs"/>
          <w:rtl/>
        </w:rPr>
        <w:t xml:space="preserve"> </w:t>
      </w:r>
    </w:p>
    <w:p w:rsidR="00945DDD" w:rsidRDefault="00D84EAC" w:rsidP="0045368D">
      <w:pPr>
        <w:pStyle w:val="NoSpacing"/>
        <w:jc w:val="both"/>
        <w:rPr>
          <w:rtl/>
        </w:rPr>
      </w:pPr>
      <w:r>
        <w:rPr>
          <w:rFonts w:hint="cs"/>
          <w:rtl/>
        </w:rPr>
        <w:t xml:space="preserve">مبنای دوم: </w:t>
      </w:r>
      <w:r w:rsidR="00B71415">
        <w:rPr>
          <w:rFonts w:hint="cs"/>
          <w:rtl/>
        </w:rPr>
        <w:t>شارع این لفظ را برای ابراز مقصودش که واقع است</w:t>
      </w:r>
      <w:r>
        <w:rPr>
          <w:rFonts w:hint="cs"/>
          <w:rtl/>
        </w:rPr>
        <w:t xml:space="preserve"> بیان کرده است و مسم</w:t>
      </w:r>
      <w:r w:rsidR="00945DDD">
        <w:rPr>
          <w:rFonts w:hint="cs"/>
          <w:rtl/>
        </w:rPr>
        <w:t>ای این لفظ برای او خصوصیت ندارد.</w:t>
      </w:r>
    </w:p>
    <w:p w:rsidR="00945DDD" w:rsidRDefault="00B71415" w:rsidP="003809FA">
      <w:pPr>
        <w:pStyle w:val="NoSpacing"/>
        <w:jc w:val="both"/>
        <w:rPr>
          <w:rtl/>
        </w:rPr>
      </w:pPr>
      <w:r>
        <w:rPr>
          <w:rFonts w:hint="cs"/>
          <w:rtl/>
        </w:rPr>
        <w:t xml:space="preserve"> </w:t>
      </w:r>
      <w:r w:rsidR="00945DDD">
        <w:rPr>
          <w:rFonts w:hint="cs"/>
          <w:rtl/>
        </w:rPr>
        <w:t>مثل خطاب عام «اکرم کل عالم»</w:t>
      </w:r>
      <w:r>
        <w:rPr>
          <w:rFonts w:hint="cs"/>
          <w:rtl/>
        </w:rPr>
        <w:t xml:space="preserve"> </w:t>
      </w:r>
      <w:r w:rsidR="00945DDD">
        <w:rPr>
          <w:rFonts w:hint="cs"/>
          <w:rtl/>
        </w:rPr>
        <w:t xml:space="preserve">و «یحرم اکرام العالم الفاسق»، </w:t>
      </w:r>
      <w:r>
        <w:rPr>
          <w:rFonts w:hint="cs"/>
          <w:rtl/>
        </w:rPr>
        <w:t>در شبهه مفهومیه عالم فاسق اگر مراد از «یحرم اکرام العالم الفاسق»</w:t>
      </w:r>
      <w:r w:rsidR="00945DDD">
        <w:rPr>
          <w:rFonts w:hint="cs"/>
          <w:rtl/>
        </w:rPr>
        <w:t>،</w:t>
      </w:r>
      <w:r>
        <w:rPr>
          <w:rFonts w:hint="cs"/>
          <w:rtl/>
        </w:rPr>
        <w:t xml:space="preserve"> «</w:t>
      </w:r>
      <w:r w:rsidR="00945DDD" w:rsidRPr="000D6C9A">
        <w:rPr>
          <w:rFonts w:ascii="NoorLotus" w:hAnsi="NoorLotus"/>
          <w:sz w:val="28"/>
          <w:rtl/>
        </w:rPr>
        <w:t>ی</w:t>
      </w:r>
      <w:r w:rsidR="00945DDD">
        <w:rPr>
          <w:rFonts w:ascii="NoorLotus" w:hAnsi="NoorLotus"/>
          <w:sz w:val="28"/>
          <w:rtl/>
        </w:rPr>
        <w:t>حرم اکرام العالم المسمی بالفاسق</w:t>
      </w:r>
      <w:r>
        <w:rPr>
          <w:rFonts w:hint="cs"/>
          <w:rtl/>
        </w:rPr>
        <w:t>» باشد این عالم مرتکب صغیره شبهه مصداقیه</w:t>
      </w:r>
      <w:r w:rsidR="00945DDD">
        <w:rPr>
          <w:rFonts w:hint="cs"/>
          <w:rtl/>
        </w:rPr>
        <w:t xml:space="preserve"> «العالم المسمی بالفاسق»</w:t>
      </w:r>
      <w:r>
        <w:rPr>
          <w:rFonts w:hint="cs"/>
          <w:rtl/>
        </w:rPr>
        <w:t xml:space="preserve"> است </w:t>
      </w:r>
      <w:r w:rsidR="00945DDD">
        <w:rPr>
          <w:rFonts w:hint="cs"/>
          <w:rtl/>
        </w:rPr>
        <w:t>و در این صورت نمی‌توان به خطاب عام رجوع کرد بلکه استصحاب «عدم کونه المسمی بالفاسق» جاری می‌شود.</w:t>
      </w:r>
    </w:p>
    <w:p w:rsidR="0010771D" w:rsidRDefault="00B71415" w:rsidP="003809FA">
      <w:pPr>
        <w:jc w:val="both"/>
        <w:rPr>
          <w:rFonts w:ascii="NoorLotus" w:hAnsi="NoorLotus"/>
          <w:sz w:val="28"/>
          <w:rtl/>
        </w:rPr>
      </w:pPr>
      <w:r>
        <w:rPr>
          <w:rFonts w:hint="cs"/>
          <w:rtl/>
        </w:rPr>
        <w:t xml:space="preserve">ولی </w:t>
      </w:r>
      <w:r w:rsidR="00945DDD">
        <w:rPr>
          <w:rFonts w:hint="cs"/>
          <w:rtl/>
        </w:rPr>
        <w:t>اگر مراد از خطاب خاص «</w:t>
      </w:r>
      <w:r w:rsidR="00945DDD" w:rsidRPr="000D6C9A">
        <w:rPr>
          <w:rFonts w:ascii="NoorLotus" w:hAnsi="NoorLotus"/>
          <w:sz w:val="28"/>
          <w:rtl/>
        </w:rPr>
        <w:t>واقع الفاسق</w:t>
      </w:r>
      <w:r>
        <w:rPr>
          <w:rFonts w:hint="cs"/>
          <w:rtl/>
        </w:rPr>
        <w:t xml:space="preserve">» </w:t>
      </w:r>
      <w:r w:rsidR="00945DDD">
        <w:rPr>
          <w:rFonts w:hint="cs"/>
          <w:rtl/>
        </w:rPr>
        <w:t>باشد نه المسمی بالفاسق، و واقع فاسق</w:t>
      </w:r>
      <w:r>
        <w:rPr>
          <w:rFonts w:hint="cs"/>
          <w:rtl/>
        </w:rPr>
        <w:t xml:space="preserve"> یا عاصی است</w:t>
      </w:r>
      <w:r w:rsidR="00945DDD">
        <w:rPr>
          <w:rFonts w:hint="cs"/>
          <w:rtl/>
        </w:rPr>
        <w:t xml:space="preserve"> </w:t>
      </w:r>
      <w:r w:rsidR="0045368D">
        <w:rPr>
          <w:rFonts w:hint="cs"/>
          <w:rtl/>
        </w:rPr>
        <w:t>-</w:t>
      </w:r>
      <w:r w:rsidR="00945DDD">
        <w:rPr>
          <w:rFonts w:hint="cs"/>
          <w:rtl/>
        </w:rPr>
        <w:t>که یقینا شامل این عالم مرتکب صغیره می‌شود</w:t>
      </w:r>
      <w:r w:rsidR="0045368D">
        <w:rPr>
          <w:rFonts w:hint="cs"/>
          <w:rtl/>
        </w:rPr>
        <w:t>-</w:t>
      </w:r>
      <w:r>
        <w:rPr>
          <w:rFonts w:hint="cs"/>
          <w:rtl/>
        </w:rPr>
        <w:t xml:space="preserve"> یا مرتکب کبیره </w:t>
      </w:r>
      <w:r w:rsidR="00945DDD">
        <w:rPr>
          <w:rFonts w:hint="cs"/>
          <w:rtl/>
        </w:rPr>
        <w:t xml:space="preserve">است </w:t>
      </w:r>
      <w:r>
        <w:rPr>
          <w:rFonts w:hint="cs"/>
          <w:rtl/>
        </w:rPr>
        <w:t>و</w:t>
      </w:r>
      <w:r w:rsidR="00945DDD">
        <w:rPr>
          <w:rFonts w:hint="cs"/>
          <w:rtl/>
        </w:rPr>
        <w:t xml:space="preserve"> یقینا شامل این عالم نمی‌شود.</w:t>
      </w:r>
      <w:r>
        <w:rPr>
          <w:rFonts w:hint="cs"/>
          <w:rtl/>
        </w:rPr>
        <w:t xml:space="preserve"> </w:t>
      </w:r>
      <w:r w:rsidR="00945DDD">
        <w:rPr>
          <w:rFonts w:hint="cs"/>
          <w:rtl/>
        </w:rPr>
        <w:t xml:space="preserve">در این صورت استصحاب این که این عالم قبلا فاسق نبود الان نیز فاسق نیست، استصحاب فرد مردد است </w:t>
      </w:r>
      <w:r w:rsidR="00945DDD" w:rsidRPr="000D6C9A">
        <w:rPr>
          <w:rFonts w:ascii="NoorLotus" w:hAnsi="NoorLotus"/>
          <w:sz w:val="28"/>
          <w:rtl/>
        </w:rPr>
        <w:t xml:space="preserve">چون واقع فاسق مردد است بین مفهوم عاصی که </w:t>
      </w:r>
      <w:r w:rsidR="00792D06">
        <w:rPr>
          <w:rFonts w:ascii="NoorLotus" w:hAnsi="NoorLotus" w:hint="cs"/>
          <w:sz w:val="28"/>
          <w:rtl/>
        </w:rPr>
        <w:t xml:space="preserve">در این صورت مستصحب ما (عدم کونه عاصیا) </w:t>
      </w:r>
      <w:r w:rsidR="00945DDD" w:rsidRPr="000D6C9A">
        <w:rPr>
          <w:rFonts w:ascii="NoorLotus" w:hAnsi="NoorLotus"/>
          <w:sz w:val="28"/>
          <w:rtl/>
        </w:rPr>
        <w:t>معلوم الارتفاع است</w:t>
      </w:r>
      <w:r w:rsidR="00945DDD">
        <w:rPr>
          <w:rFonts w:ascii="NoorLotus" w:hAnsi="NoorLotus" w:hint="cs"/>
          <w:sz w:val="28"/>
          <w:rtl/>
        </w:rPr>
        <w:t xml:space="preserve"> زیرا این شخص قطعا عاصی است، و بین</w:t>
      </w:r>
      <w:r w:rsidR="00945DDD" w:rsidRPr="000D6C9A">
        <w:rPr>
          <w:rFonts w:ascii="NoorLotus" w:hAnsi="NoorLotus"/>
          <w:sz w:val="28"/>
          <w:rtl/>
        </w:rPr>
        <w:t xml:space="preserve"> مفهوم المرتکب للکبی</w:t>
      </w:r>
      <w:r w:rsidR="00945DDD">
        <w:rPr>
          <w:rFonts w:ascii="NoorLotus" w:hAnsi="NoorLotus"/>
          <w:sz w:val="28"/>
          <w:rtl/>
        </w:rPr>
        <w:t>رة</w:t>
      </w:r>
      <w:r w:rsidR="00945DDD">
        <w:rPr>
          <w:rFonts w:ascii="NoorLotus" w:hAnsi="NoorLotus" w:hint="cs"/>
          <w:sz w:val="28"/>
          <w:rtl/>
        </w:rPr>
        <w:t xml:space="preserve"> که </w:t>
      </w:r>
      <w:r w:rsidR="00792D06">
        <w:rPr>
          <w:rFonts w:ascii="NoorLotus" w:hAnsi="NoorLotus" w:hint="cs"/>
          <w:sz w:val="28"/>
          <w:rtl/>
        </w:rPr>
        <w:t xml:space="preserve">مستصحب ما (عدم کونه مرتکبا للکبیرة) </w:t>
      </w:r>
      <w:r w:rsidR="00945DDD">
        <w:rPr>
          <w:rFonts w:ascii="NoorLotus" w:hAnsi="NoorLotus" w:hint="cs"/>
          <w:sz w:val="28"/>
          <w:rtl/>
        </w:rPr>
        <w:t xml:space="preserve">مقطوع البقاء است زیرا این شخص قطعا مرتکب کبیره نیست. و </w:t>
      </w:r>
      <w:r w:rsidR="00945DDD" w:rsidRPr="000D6C9A">
        <w:rPr>
          <w:rFonts w:ascii="NoorLotus" w:hAnsi="NoorLotus"/>
          <w:sz w:val="28"/>
          <w:rtl/>
        </w:rPr>
        <w:t xml:space="preserve">به همین خاطر </w:t>
      </w:r>
      <w:r w:rsidR="00945DDD">
        <w:rPr>
          <w:rFonts w:ascii="NoorLotus" w:hAnsi="NoorLotus"/>
          <w:sz w:val="28"/>
          <w:rtl/>
        </w:rPr>
        <w:t>استصحاب در شبهات مفهومیه</w:t>
      </w:r>
      <w:r w:rsidR="0010771D">
        <w:rPr>
          <w:rFonts w:ascii="NoorLotus" w:hAnsi="NoorLotus" w:hint="cs"/>
          <w:sz w:val="28"/>
          <w:rtl/>
        </w:rPr>
        <w:t xml:space="preserve"> فی حد نفسه</w:t>
      </w:r>
      <w:r w:rsidR="00945DDD">
        <w:rPr>
          <w:rFonts w:ascii="NoorLotus" w:hAnsi="NoorLotus"/>
          <w:sz w:val="28"/>
          <w:rtl/>
        </w:rPr>
        <w:t xml:space="preserve"> </w:t>
      </w:r>
      <w:r w:rsidR="0010771D">
        <w:rPr>
          <w:rFonts w:ascii="Times New Roman" w:hAnsi="Times New Roman" w:cs="Times New Roman" w:hint="cs"/>
          <w:sz w:val="28"/>
          <w:rtl/>
        </w:rPr>
        <w:t>–</w:t>
      </w:r>
      <w:r w:rsidR="0010771D">
        <w:rPr>
          <w:rFonts w:ascii="NoorLotus" w:hAnsi="NoorLotus" w:hint="cs"/>
          <w:sz w:val="28"/>
          <w:rtl/>
        </w:rPr>
        <w:t xml:space="preserve"> گرچه در مقام عامی نیز وجود نداشته باشد و یا مجمل باشد- </w:t>
      </w:r>
      <w:r w:rsidR="00945DDD">
        <w:rPr>
          <w:rFonts w:ascii="NoorLotus" w:hAnsi="NoorLotus"/>
          <w:sz w:val="28"/>
          <w:rtl/>
        </w:rPr>
        <w:t>جاری نمی</w:t>
      </w:r>
      <w:r w:rsidR="00945DDD">
        <w:rPr>
          <w:rFonts w:ascii="NoorLotus" w:hAnsi="NoorLotus" w:hint="cs"/>
          <w:sz w:val="28"/>
          <w:rtl/>
        </w:rPr>
        <w:t>‌شود.</w:t>
      </w:r>
      <w:r w:rsidR="0010771D">
        <w:rPr>
          <w:rFonts w:ascii="NoorLotus" w:hAnsi="NoorLotus" w:hint="cs"/>
          <w:sz w:val="28"/>
          <w:rtl/>
        </w:rPr>
        <w:t xml:space="preserve"> بلکه چون واقع</w:t>
      </w:r>
      <w:r w:rsidR="007F587A">
        <w:rPr>
          <w:rFonts w:ascii="NoorLotus" w:hAnsi="NoorLotus" w:hint="cs"/>
          <w:sz w:val="28"/>
          <w:rtl/>
        </w:rPr>
        <w:t xml:space="preserve"> فاسق در مخصص منفصل</w:t>
      </w:r>
      <w:r w:rsidR="0010771D">
        <w:rPr>
          <w:rFonts w:ascii="NoorLotus" w:hAnsi="NoorLotus" w:hint="cs"/>
          <w:sz w:val="28"/>
          <w:rtl/>
        </w:rPr>
        <w:t xml:space="preserve"> مردد بین دو مفهوم اقل و اکثر است رجوع به عام می‌شود نه این که به خاطر عدم جریان استصحاب به عام رجوع می‌شود.</w:t>
      </w:r>
    </w:p>
    <w:p w:rsidR="0010771D" w:rsidRDefault="0010771D" w:rsidP="007F587A">
      <w:pPr>
        <w:jc w:val="both"/>
        <w:rPr>
          <w:rFonts w:ascii="NoorLotus" w:hAnsi="NoorLotus"/>
          <w:sz w:val="28"/>
          <w:rtl/>
        </w:rPr>
      </w:pPr>
      <w:r>
        <w:rPr>
          <w:rFonts w:ascii="NoorLotus" w:hAnsi="NoorLotus" w:hint="cs"/>
          <w:sz w:val="28"/>
          <w:rtl/>
        </w:rPr>
        <w:t>و در تمام شبهات مفهومیه همین بیان می‌آید.</w:t>
      </w:r>
    </w:p>
    <w:p w:rsidR="0010771D" w:rsidRDefault="0010771D" w:rsidP="003809FA">
      <w:pPr>
        <w:pStyle w:val="Heading3"/>
        <w:jc w:val="both"/>
        <w:rPr>
          <w:rtl/>
        </w:rPr>
      </w:pPr>
      <w:bookmarkStart w:id="78" w:name="_Toc127759578"/>
      <w:r>
        <w:rPr>
          <w:rFonts w:hint="cs"/>
          <w:rtl/>
        </w:rPr>
        <w:t>بررسی کلام شهید صدر رحمه الله</w:t>
      </w:r>
      <w:bookmarkEnd w:id="78"/>
    </w:p>
    <w:p w:rsidR="00DC5311" w:rsidRDefault="0010771D" w:rsidP="00C41C77">
      <w:pPr>
        <w:pStyle w:val="NoSpacing"/>
        <w:jc w:val="both"/>
        <w:rPr>
          <w:rtl/>
        </w:rPr>
      </w:pPr>
      <w:r>
        <w:rPr>
          <w:rFonts w:hint="cs"/>
          <w:rtl/>
        </w:rPr>
        <w:t>کلام شهید صدر رحمه الله گرچه طبق مبنای خودشان صحیح است ولی ایشان</w:t>
      </w:r>
      <w:r w:rsidR="00517DD2">
        <w:rPr>
          <w:rFonts w:hint="cs"/>
          <w:rtl/>
        </w:rPr>
        <w:t xml:space="preserve"> نباید فقط </w:t>
      </w:r>
      <w:r>
        <w:rPr>
          <w:rFonts w:hint="cs"/>
          <w:rtl/>
        </w:rPr>
        <w:t>مبنای خودشان را ملاحظه کنند چون این یک بحث اختلافی است و منوط به پذیرش یا عدم پذیرش</w:t>
      </w:r>
      <w:r w:rsidR="007F587A">
        <w:rPr>
          <w:rFonts w:hint="cs"/>
          <w:rtl/>
        </w:rPr>
        <w:t xml:space="preserve"> استصحاب</w:t>
      </w:r>
      <w:r w:rsidR="00C41C77">
        <w:rPr>
          <w:rFonts w:hint="cs"/>
          <w:rtl/>
        </w:rPr>
        <w:t xml:space="preserve"> در</w:t>
      </w:r>
      <w:r>
        <w:rPr>
          <w:rFonts w:hint="cs"/>
          <w:rtl/>
        </w:rPr>
        <w:t xml:space="preserve"> فرد مردد نیز نیست و لذا بعضی مثل مرحوم امام رحمه الله با این که </w:t>
      </w:r>
      <w:r w:rsidR="007F587A">
        <w:rPr>
          <w:rFonts w:hint="cs"/>
          <w:rtl/>
        </w:rPr>
        <w:t xml:space="preserve">استصحاب </w:t>
      </w:r>
      <w:r w:rsidR="00C41C77">
        <w:rPr>
          <w:rFonts w:hint="cs"/>
          <w:rtl/>
        </w:rPr>
        <w:t xml:space="preserve">در </w:t>
      </w:r>
      <w:r>
        <w:rPr>
          <w:rFonts w:hint="cs"/>
          <w:rtl/>
        </w:rPr>
        <w:t>فرد مردد را قبول ندارد</w:t>
      </w:r>
      <w:r w:rsidR="00DC5311">
        <w:rPr>
          <w:rFonts w:hint="cs"/>
          <w:rtl/>
        </w:rPr>
        <w:t xml:space="preserve"> در کتاب البیع </w:t>
      </w:r>
      <w:r w:rsidR="00C41C77">
        <w:rPr>
          <w:rFonts w:hint="cs"/>
          <w:rtl/>
        </w:rPr>
        <w:t>(که بعد از تحریر نوشته شده است) برخلاف تحریر،</w:t>
      </w:r>
      <w:r>
        <w:rPr>
          <w:rFonts w:hint="cs"/>
          <w:rtl/>
        </w:rPr>
        <w:t xml:space="preserve"> استصحاب </w:t>
      </w:r>
      <w:r w:rsidR="00C41C77">
        <w:rPr>
          <w:rFonts w:hint="cs"/>
          <w:rtl/>
        </w:rPr>
        <w:t xml:space="preserve">موضوعی در شبهات مفهومیه </w:t>
      </w:r>
      <w:r>
        <w:rPr>
          <w:rFonts w:hint="cs"/>
          <w:rtl/>
        </w:rPr>
        <w:t>را می‌پذیرد</w:t>
      </w:r>
      <w:r w:rsidR="00DC5311">
        <w:rPr>
          <w:rStyle w:val="FootnoteReference"/>
          <w:rtl/>
        </w:rPr>
        <w:footnoteReference w:id="6"/>
      </w:r>
      <w:r>
        <w:rPr>
          <w:rFonts w:hint="cs"/>
          <w:rtl/>
        </w:rPr>
        <w:t>و محقق خویی ر</w:t>
      </w:r>
      <w:r w:rsidR="00DC5311">
        <w:rPr>
          <w:rFonts w:hint="cs"/>
          <w:rtl/>
        </w:rPr>
        <w:t>حمه الله با وجود این که</w:t>
      </w:r>
      <w:r w:rsidR="00C41C77">
        <w:rPr>
          <w:rFonts w:hint="cs"/>
          <w:rtl/>
        </w:rPr>
        <w:t xml:space="preserve"> </w:t>
      </w:r>
      <w:r w:rsidR="00DC5311">
        <w:rPr>
          <w:rFonts w:hint="cs"/>
          <w:rtl/>
        </w:rPr>
        <w:t xml:space="preserve">استصحاب در فرد مردد را جاری می‌داند ولی استصحاب </w:t>
      </w:r>
      <w:r w:rsidR="00C41C77">
        <w:rPr>
          <w:rFonts w:hint="cs"/>
          <w:rtl/>
        </w:rPr>
        <w:t xml:space="preserve">موضوعی </w:t>
      </w:r>
      <w:r w:rsidR="00DC5311">
        <w:rPr>
          <w:rFonts w:hint="cs"/>
          <w:rtl/>
        </w:rPr>
        <w:t>در شبهات مفهومیه را جاری نمی‌داند و نکته‌ی آن در نظر ایشان انصراف دلیل استصحاب به شک در خارج است و شامل شک در سعه و ضیق مفهوم نمی‌شود.</w:t>
      </w:r>
    </w:p>
    <w:p w:rsidR="00517DD2" w:rsidRDefault="008964FA" w:rsidP="003809FA">
      <w:pPr>
        <w:pStyle w:val="NoSpacing"/>
        <w:jc w:val="both"/>
        <w:rPr>
          <w:rtl/>
        </w:rPr>
      </w:pPr>
      <w:r>
        <w:rPr>
          <w:rFonts w:hint="cs"/>
          <w:rtl/>
        </w:rPr>
        <w:t>مثال استصحاب فرد مردد این است که شخصی</w:t>
      </w:r>
      <w:r w:rsidR="00517DD2">
        <w:rPr>
          <w:rFonts w:hint="cs"/>
          <w:rtl/>
        </w:rPr>
        <w:t xml:space="preserve"> یک مقداری گوشت به شما </w:t>
      </w:r>
      <w:r>
        <w:rPr>
          <w:rFonts w:hint="cs"/>
          <w:rtl/>
        </w:rPr>
        <w:t>می‌دهد</w:t>
      </w:r>
      <w:r w:rsidR="00517DD2">
        <w:rPr>
          <w:rFonts w:hint="cs"/>
          <w:rtl/>
        </w:rPr>
        <w:t xml:space="preserve"> و شما می‌دانید یا از گوشت گوسفند سمت راست</w:t>
      </w:r>
      <w:r w:rsidR="00DC5311">
        <w:rPr>
          <w:rFonts w:hint="cs"/>
          <w:rtl/>
        </w:rPr>
        <w:t xml:space="preserve"> است</w:t>
      </w:r>
      <w:r w:rsidR="00517DD2">
        <w:rPr>
          <w:rFonts w:hint="cs"/>
          <w:rtl/>
        </w:rPr>
        <w:t xml:space="preserve"> که </w:t>
      </w:r>
      <w:r w:rsidR="00DC5311">
        <w:rPr>
          <w:rFonts w:hint="cs"/>
          <w:rtl/>
        </w:rPr>
        <w:t xml:space="preserve">قطعا </w:t>
      </w:r>
      <w:r w:rsidR="00517DD2">
        <w:rPr>
          <w:rFonts w:hint="cs"/>
          <w:rtl/>
        </w:rPr>
        <w:t xml:space="preserve">مذبوح شرعی است و یا از گوشت گوسفند سمت چپ است که قطعا غیر مذبوح است، محقق خویی رحمه الله </w:t>
      </w:r>
      <w:r w:rsidR="00DC5311">
        <w:rPr>
          <w:rFonts w:hint="cs"/>
          <w:rtl/>
        </w:rPr>
        <w:t>فرموده‌اند</w:t>
      </w:r>
      <w:r w:rsidR="00517DD2">
        <w:rPr>
          <w:rFonts w:hint="cs"/>
          <w:rtl/>
        </w:rPr>
        <w:t>: استصحاب عدم تذکیه گوسفندی که این گوشت مال آن است</w:t>
      </w:r>
      <w:r w:rsidR="00DC5311">
        <w:rPr>
          <w:rFonts w:hint="cs"/>
          <w:rtl/>
        </w:rPr>
        <w:t xml:space="preserve"> جار</w:t>
      </w:r>
      <w:r w:rsidR="00BC38A4">
        <w:rPr>
          <w:rFonts w:hint="cs"/>
          <w:rtl/>
        </w:rPr>
        <w:t>ی</w:t>
      </w:r>
      <w:r w:rsidR="00DC5311">
        <w:rPr>
          <w:rFonts w:hint="cs"/>
          <w:rtl/>
        </w:rPr>
        <w:t xml:space="preserve"> می‌</w:t>
      </w:r>
      <w:r w:rsidR="00517DD2">
        <w:rPr>
          <w:rFonts w:hint="cs"/>
          <w:rtl/>
        </w:rPr>
        <w:t>شود</w:t>
      </w:r>
      <w:r w:rsidR="00DC5311">
        <w:rPr>
          <w:rFonts w:hint="cs"/>
          <w:rtl/>
        </w:rPr>
        <w:t xml:space="preserve"> و لذا اکل آن جایز نیست.</w:t>
      </w:r>
      <w:r w:rsidR="00517DD2">
        <w:rPr>
          <w:rFonts w:hint="cs"/>
          <w:rtl/>
        </w:rPr>
        <w:t xml:space="preserve"> ولی</w:t>
      </w:r>
      <w:r w:rsidR="00DC5311">
        <w:rPr>
          <w:rFonts w:hint="cs"/>
          <w:rtl/>
        </w:rPr>
        <w:t xml:space="preserve"> مرحوم</w:t>
      </w:r>
      <w:r w:rsidR="00517DD2">
        <w:rPr>
          <w:rFonts w:hint="cs"/>
          <w:rtl/>
        </w:rPr>
        <w:t xml:space="preserve"> امام رحمه الله </w:t>
      </w:r>
      <w:r w:rsidR="00DC5311">
        <w:rPr>
          <w:rFonts w:hint="cs"/>
          <w:rtl/>
        </w:rPr>
        <w:t xml:space="preserve">فرموده‌اند: </w:t>
      </w:r>
      <w:r w:rsidR="00517DD2">
        <w:rPr>
          <w:rFonts w:hint="cs"/>
          <w:rtl/>
        </w:rPr>
        <w:t>اس</w:t>
      </w:r>
      <w:r w:rsidR="00DC5311">
        <w:rPr>
          <w:rFonts w:hint="cs"/>
          <w:rtl/>
        </w:rPr>
        <w:t>تصحاب عدم تذکیه گوسفندی که گوشت مال آن است استصحاب فرد مردد است زیرا آن گوسفند</w:t>
      </w:r>
      <w:r w:rsidR="00BC38A4">
        <w:rPr>
          <w:rFonts w:hint="cs"/>
          <w:rtl/>
        </w:rPr>
        <w:t>،</w:t>
      </w:r>
      <w:r w:rsidR="00DC5311">
        <w:rPr>
          <w:rFonts w:hint="cs"/>
          <w:rtl/>
        </w:rPr>
        <w:t xml:space="preserve"> مشارالیه دارد و مشارالیه آن اگر گوسفند سمت راست باشد قطعا مذکی است و اگر گوسفند سمت چپ باشد قطعا مذکی نیست لذا مستصحب مردد است بین مقطوع العدم و مقطوع الوجود و شک در بقاء وجود ندارد تا استصحاب شود لذا بنا بر قاعده‌</w:t>
      </w:r>
      <w:r w:rsidR="00517DD2">
        <w:rPr>
          <w:rFonts w:hint="cs"/>
          <w:rtl/>
        </w:rPr>
        <w:t xml:space="preserve">ی حل اکل این گوشت جایز است. </w:t>
      </w:r>
    </w:p>
    <w:p w:rsidR="008964FA" w:rsidRDefault="008964FA" w:rsidP="003809FA">
      <w:pPr>
        <w:pStyle w:val="NoSpacing"/>
        <w:jc w:val="both"/>
        <w:rPr>
          <w:rtl/>
        </w:rPr>
      </w:pPr>
      <w:r>
        <w:rPr>
          <w:rFonts w:hint="cs"/>
          <w:rtl/>
        </w:rPr>
        <w:t>بنابراین این که شهید صدر رحمه الله فرموده‌اند: «چون استصحاب در شبهات مفهومیه جاری نمی‌شود به عام رجوع می‌شود.» طبق مبنای خودشان صحیح است ولی طبق مبنای امثال امام خمینی و محقق خویی رحمه الله باید گفته شود: «حتی در صورت جریان استصحاب در شبهات مفهومیه نیز به عام رجوع می‌شود چون با وجود اماره نوبت به اصل نمی‌رسد.»</w:t>
      </w:r>
    </w:p>
    <w:p w:rsidR="006E75D8" w:rsidRDefault="006E75D8" w:rsidP="003809FA">
      <w:pPr>
        <w:pStyle w:val="Heading2"/>
        <w:jc w:val="both"/>
        <w:rPr>
          <w:rtl/>
        </w:rPr>
      </w:pPr>
      <w:bookmarkStart w:id="79" w:name="_Toc127759579"/>
      <w:r>
        <w:rPr>
          <w:rFonts w:hint="cs"/>
          <w:rtl/>
        </w:rPr>
        <w:t xml:space="preserve">مطلب سوم: بررسی اختصاص </w:t>
      </w:r>
      <w:r w:rsidR="008A64E2">
        <w:rPr>
          <w:rFonts w:hint="cs"/>
          <w:rtl/>
        </w:rPr>
        <w:t>مقسم</w:t>
      </w:r>
      <w:r>
        <w:rPr>
          <w:rFonts w:hint="cs"/>
          <w:rtl/>
        </w:rPr>
        <w:t xml:space="preserve"> به مجتهدین</w:t>
      </w:r>
      <w:bookmarkEnd w:id="79"/>
    </w:p>
    <w:p w:rsidR="006E75D8" w:rsidRDefault="006E75D8" w:rsidP="003809FA">
      <w:pPr>
        <w:pStyle w:val="NoSpacing"/>
        <w:jc w:val="both"/>
        <w:rPr>
          <w:rtl/>
        </w:rPr>
      </w:pPr>
      <w:r>
        <w:rPr>
          <w:rFonts w:hint="cs"/>
          <w:rtl/>
        </w:rPr>
        <w:t xml:space="preserve">در این که مراد از «المکف» در مقسم خصوص مجتهد است یا شامل مقلد نیز می‌شود، اختلاف است: </w:t>
      </w:r>
    </w:p>
    <w:p w:rsidR="006E75D8" w:rsidRDefault="006E75D8" w:rsidP="003809FA">
      <w:pPr>
        <w:pStyle w:val="NoSpacing"/>
        <w:jc w:val="both"/>
        <w:rPr>
          <w:rtl/>
        </w:rPr>
      </w:pPr>
      <w:r>
        <w:rPr>
          <w:rFonts w:hint="cs"/>
          <w:rtl/>
        </w:rPr>
        <w:t xml:space="preserve">قول اول: شامل مقلد نیز می‌شود. </w:t>
      </w:r>
    </w:p>
    <w:p w:rsidR="006E75D8" w:rsidRDefault="006E75D8" w:rsidP="003809FA">
      <w:pPr>
        <w:pStyle w:val="NoSpacing"/>
        <w:jc w:val="both"/>
        <w:rPr>
          <w:rtl/>
        </w:rPr>
      </w:pPr>
      <w:r>
        <w:rPr>
          <w:rFonts w:hint="cs"/>
          <w:rtl/>
        </w:rPr>
        <w:t>ظاهر کلام شیخ انصاری رحمه الله</w:t>
      </w:r>
      <w:r w:rsidR="008A64E2">
        <w:rPr>
          <w:rStyle w:val="FootnoteReference"/>
          <w:rtl/>
        </w:rPr>
        <w:footnoteReference w:id="7"/>
      </w:r>
      <w:r w:rsidR="008A64E2">
        <w:rPr>
          <w:rFonts w:hint="cs"/>
          <w:rtl/>
        </w:rPr>
        <w:t xml:space="preserve"> </w:t>
      </w:r>
      <w:r>
        <w:rPr>
          <w:rFonts w:hint="cs"/>
          <w:rtl/>
        </w:rPr>
        <w:t>و صاحب کفایه</w:t>
      </w:r>
      <w:r w:rsidR="008A64E2">
        <w:rPr>
          <w:rStyle w:val="FootnoteReference"/>
          <w:rFonts w:ascii="NoorLotus" w:eastAsia="Batang" w:hAnsi="NoorLotus"/>
          <w:sz w:val="28"/>
          <w:rtl/>
        </w:rPr>
        <w:footnoteReference w:id="8"/>
      </w:r>
      <w:r w:rsidR="008A64E2">
        <w:rPr>
          <w:rFonts w:hint="cs"/>
          <w:rtl/>
        </w:rPr>
        <w:t xml:space="preserve"> </w:t>
      </w:r>
      <w:r>
        <w:rPr>
          <w:rFonts w:hint="cs"/>
          <w:rtl/>
        </w:rPr>
        <w:t xml:space="preserve">رحمهما الله  این قول است. </w:t>
      </w:r>
    </w:p>
    <w:p w:rsidR="006E75D8" w:rsidRDefault="006E75D8" w:rsidP="003809FA">
      <w:pPr>
        <w:pStyle w:val="NoSpacing"/>
        <w:jc w:val="both"/>
        <w:rPr>
          <w:rtl/>
        </w:rPr>
      </w:pPr>
      <w:r>
        <w:rPr>
          <w:rFonts w:hint="cs"/>
          <w:rtl/>
        </w:rPr>
        <w:t xml:space="preserve">قول دوم: مختص به مجتهد است. </w:t>
      </w:r>
    </w:p>
    <w:p w:rsidR="00B71415" w:rsidRDefault="006E75D8" w:rsidP="003809FA">
      <w:pPr>
        <w:pStyle w:val="NoSpacing"/>
        <w:jc w:val="both"/>
      </w:pPr>
      <w:r>
        <w:rPr>
          <w:rFonts w:hint="cs"/>
          <w:rtl/>
        </w:rPr>
        <w:t>محقق نایینی</w:t>
      </w:r>
      <w:r>
        <w:rPr>
          <w:rStyle w:val="FootnoteReference"/>
          <w:rtl/>
        </w:rPr>
        <w:footnoteReference w:id="9"/>
      </w:r>
      <w:r w:rsidR="0010771D">
        <w:rPr>
          <w:rFonts w:hint="cs"/>
          <w:rtl/>
        </w:rPr>
        <w:t xml:space="preserve"> رحمه الله قائل به این قول است.</w:t>
      </w:r>
    </w:p>
    <w:sectPr w:rsidR="00B71415" w:rsidSect="00565DC1">
      <w:headerReference w:type="default" r:id="rId9"/>
      <w:footerReference w:type="default" r:id="rId10"/>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35" w:rsidRDefault="002F4A35" w:rsidP="00590C5A">
      <w:pPr>
        <w:spacing w:after="0"/>
      </w:pPr>
      <w:r>
        <w:separator/>
      </w:r>
    </w:p>
  </w:endnote>
  <w:endnote w:type="continuationSeparator" w:id="0">
    <w:p w:rsidR="002F4A35" w:rsidRDefault="002F4A35" w:rsidP="00590C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265622"/>
      <w:docPartObj>
        <w:docPartGallery w:val="Page Numbers (Bottom of Page)"/>
        <w:docPartUnique/>
      </w:docPartObj>
    </w:sdtPr>
    <w:sdtEndPr>
      <w:rPr>
        <w:noProof/>
      </w:rPr>
    </w:sdtEndPr>
    <w:sdtContent>
      <w:p w:rsidR="00565DC1" w:rsidRDefault="001126C0">
        <w:pPr>
          <w:pStyle w:val="Footer"/>
          <w:jc w:val="center"/>
        </w:pPr>
        <w:r>
          <w:fldChar w:fldCharType="begin"/>
        </w:r>
        <w:r>
          <w:instrText xml:space="preserve"> PAGE   \* MERGEFORMAT </w:instrText>
        </w:r>
        <w:r>
          <w:fldChar w:fldCharType="separate"/>
        </w:r>
        <w:r w:rsidR="00877A18">
          <w:rPr>
            <w:noProof/>
            <w:rtl/>
          </w:rPr>
          <w:t>1</w:t>
        </w:r>
        <w:r>
          <w:rPr>
            <w:noProof/>
          </w:rPr>
          <w:fldChar w:fldCharType="end"/>
        </w:r>
      </w:p>
    </w:sdtContent>
  </w:sdt>
  <w:p w:rsidR="00565DC1" w:rsidRDefault="00565DC1">
    <w:pPr>
      <w:pStyle w:val="Footer"/>
    </w:pPr>
  </w:p>
  <w:p w:rsidR="00565DC1" w:rsidRDefault="00565D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35" w:rsidRDefault="002F4A35" w:rsidP="00590C5A">
      <w:pPr>
        <w:spacing w:after="0"/>
      </w:pPr>
      <w:r>
        <w:separator/>
      </w:r>
    </w:p>
  </w:footnote>
  <w:footnote w:type="continuationSeparator" w:id="0">
    <w:p w:rsidR="002F4A35" w:rsidRDefault="002F4A35" w:rsidP="00590C5A">
      <w:pPr>
        <w:spacing w:after="0"/>
      </w:pPr>
      <w:r>
        <w:continuationSeparator/>
      </w:r>
    </w:p>
  </w:footnote>
  <w:footnote w:id="1">
    <w:p w:rsidR="008A64E2" w:rsidRPr="00F23B1E" w:rsidRDefault="008A64E2" w:rsidP="008A64E2">
      <w:pPr>
        <w:pStyle w:val="FootnoteText"/>
        <w:rPr>
          <w:rtl/>
        </w:rPr>
      </w:pPr>
      <w:r w:rsidRPr="00F23B1E">
        <w:rPr>
          <w:rStyle w:val="FootnoteReference"/>
          <w:rtl/>
        </w:rPr>
        <w:footnoteRef/>
      </w:r>
      <w:r w:rsidRPr="00F23B1E">
        <w:rPr>
          <w:rStyle w:val="FootnoteReference"/>
          <w:rFonts w:hint="cs"/>
          <w:rtl/>
        </w:rPr>
        <w:t xml:space="preserve"> </w:t>
      </w:r>
      <w:r w:rsidRPr="00F23B1E">
        <w:rPr>
          <w:rtl/>
        </w:rPr>
        <w:t xml:space="preserve"> بحوث في الاصو</w:t>
      </w:r>
      <w:r w:rsidRPr="00F23B1E">
        <w:rPr>
          <w:rFonts w:hint="cs"/>
          <w:rtl/>
        </w:rPr>
        <w:t>ل، صدر، محمد باقر، ج4، ص8.</w:t>
      </w:r>
    </w:p>
  </w:footnote>
  <w:footnote w:id="2">
    <w:p w:rsidR="00F23B1E" w:rsidRPr="00F23B1E" w:rsidRDefault="00F23B1E" w:rsidP="00EB12E9">
      <w:pPr>
        <w:pStyle w:val="NormalWeb"/>
        <w:bidi/>
        <w:jc w:val="both"/>
      </w:pPr>
      <w:r w:rsidRPr="00F23B1E">
        <w:rPr>
          <w:rStyle w:val="FootnoteReference"/>
        </w:rPr>
        <w:footnoteRef/>
      </w:r>
      <w:r w:rsidRPr="00F23B1E">
        <w:rPr>
          <w:rtl/>
        </w:rPr>
        <w:t xml:space="preserve"> </w:t>
      </w:r>
      <w:r>
        <w:rPr>
          <w:rFonts w:ascii="NoorLotus" w:hAnsi="NoorLotus" w:cs="NoorLotus" w:hint="cs"/>
          <w:sz w:val="20"/>
          <w:szCs w:val="20"/>
          <w:rtl/>
        </w:rPr>
        <w:t xml:space="preserve">مقرر: روایتی که در آن انبات شعر خشن </w:t>
      </w:r>
      <w:r w:rsidR="00EB12E9">
        <w:rPr>
          <w:rFonts w:ascii="NoorLotus" w:hAnsi="NoorLotus" w:cs="NoorLotus" w:hint="cs"/>
          <w:sz w:val="20"/>
          <w:szCs w:val="20"/>
          <w:rtl/>
        </w:rPr>
        <w:t xml:space="preserve">آمده باشد یافت نشد البته در روایات انبات شعر آمده است مانند: </w:t>
      </w:r>
      <w:r w:rsidRPr="00F23B1E">
        <w:rPr>
          <w:rFonts w:ascii="NoorLotus" w:hAnsi="NoorLotus" w:cs="NoorLotus"/>
          <w:sz w:val="20"/>
          <w:szCs w:val="20"/>
          <w:rtl/>
          <w:lang w:bidi="fa-IR"/>
        </w:rPr>
        <w:t>الكافي (ط - الإسلامية)؛ ج‌7، ص: 197</w:t>
      </w:r>
      <w:r w:rsidR="00EB12E9">
        <w:rPr>
          <w:rFonts w:ascii="NoorLotus" w:hAnsi="NoorLotus" w:cs="NoorLotus" w:hint="cs"/>
          <w:sz w:val="20"/>
          <w:szCs w:val="20"/>
          <w:rtl/>
          <w:lang w:bidi="fa-IR"/>
        </w:rPr>
        <w:t xml:space="preserve">: </w:t>
      </w:r>
      <w:r w:rsidRPr="00F23B1E">
        <w:rPr>
          <w:rFonts w:ascii="NoorLotus" w:hAnsi="NoorLotus" w:cs="NoorLotus"/>
          <w:sz w:val="20"/>
          <w:szCs w:val="20"/>
          <w:rtl/>
          <w:lang w:bidi="fa-IR"/>
        </w:rPr>
        <w:t>مُحَمَّدُ بْنُ يَحْيَى عَنْ أَحْمَدَ بْنِ مُحَمَّدٍ عَنِ ابْنِ مَحْبُوبٍ عَنْ عَبْدِ الْعَزِيزِ الْعَبْدِيِّ عَنْ حَمْزَةَ بْنِ حُمْرَانَ عَنْ حُمْرَانَ قَالَ: سَأَلْتُ أَبَا جَعْفَرٍ ع قُلْتُ لَهُ مَتَى يَجِبُ عَلَى الْغُلَامِ أَنْ يُؤْخَذَ بِالْحُدُودِ التَّامَّةِ وَ تُقَامَ عَلَيْهِ وَ يُؤْخَذَ بِهَا فَقَالَ إِذَا خَرَجَ عَنْهُ الْيُتْمُ وَ أَدْرَكَ قُلْتُ فَلِذَلِكَ حَدٌّ يُعْرَفُ بِهِ فَقَالَ إِذَا احْتَلَمَ أَوْ بَلَغَ خَمْسَ عَشْرَةَ سَنَةً أَوْ أَشْعَرَ أَوْ أَنْبَتَ قَبْلَ ذَلِكَ أُقِيمَتْ عَلَيْهِ الْحُدُودُ التَّامَّةُ وَ أُخِذَ بِهَا وَ أُخِذَتْ لَهُ ... الْغُلَامُ لَا يَجُوزُ أَمْرُهُ فِي الشِّرَاءِ وَ الْبَيْعِ وَ لَا يَخْرُجُ مِنَ الْيُتْمِ حَتَّى يَبْلُغَ خَمْسَ عَشْرَةَ سَنَةً أَوْ يَحْتَلِمَ أَوْ يُشْعِرَ أَوْ يُنْبِتَ قَبْلَ ذَلِكَ.</w:t>
      </w:r>
    </w:p>
  </w:footnote>
  <w:footnote w:id="3">
    <w:p w:rsidR="002F082F" w:rsidRPr="00F23B1E" w:rsidRDefault="002F082F" w:rsidP="002F082F">
      <w:pPr>
        <w:pStyle w:val="FootnoteText"/>
      </w:pPr>
      <w:r w:rsidRPr="00F23B1E">
        <w:rPr>
          <w:rStyle w:val="FootnoteReference"/>
          <w:rtl/>
        </w:rPr>
        <w:footnoteRef/>
      </w:r>
      <w:r w:rsidRPr="00F23B1E">
        <w:rPr>
          <w:rStyle w:val="FootnoteReference"/>
          <w:rtl/>
        </w:rPr>
        <w:t xml:space="preserve"> </w:t>
      </w:r>
      <w:r w:rsidR="00C71B6E" w:rsidRPr="00F23B1E">
        <w:rPr>
          <w:rFonts w:hint="cs"/>
          <w:rtl/>
        </w:rPr>
        <w:t xml:space="preserve"> الوسائل، شیخ حر عاملی، محمد بن حسن،</w:t>
      </w:r>
      <w:r w:rsidRPr="00F23B1E">
        <w:rPr>
          <w:rtl/>
        </w:rPr>
        <w:t xml:space="preserve"> ج19</w:t>
      </w:r>
      <w:r w:rsidR="00C71B6E" w:rsidRPr="00F23B1E">
        <w:rPr>
          <w:rFonts w:hint="cs"/>
          <w:rtl/>
        </w:rPr>
        <w:t>،</w:t>
      </w:r>
      <w:r w:rsidRPr="00F23B1E">
        <w:rPr>
          <w:rtl/>
        </w:rPr>
        <w:t xml:space="preserve"> ص364</w:t>
      </w:r>
      <w:r w:rsidR="00C71B6E" w:rsidRPr="00F23B1E">
        <w:rPr>
          <w:rFonts w:hint="cs"/>
          <w:rtl/>
        </w:rPr>
        <w:t>، ح11.</w:t>
      </w:r>
      <w:r w:rsidRPr="00F23B1E">
        <w:rPr>
          <w:rtl/>
        </w:rPr>
        <w:t xml:space="preserve"> </w:t>
      </w:r>
    </w:p>
  </w:footnote>
  <w:footnote w:id="4">
    <w:p w:rsidR="00C71B6E" w:rsidRPr="00F23B1E" w:rsidRDefault="00C71B6E" w:rsidP="00C71B6E">
      <w:pPr>
        <w:pStyle w:val="FootnoteText"/>
        <w:rPr>
          <w:rtl/>
        </w:rPr>
      </w:pPr>
      <w:r w:rsidRPr="00F23B1E">
        <w:rPr>
          <w:rStyle w:val="FootnoteReference"/>
        </w:rPr>
        <w:footnoteRef/>
      </w:r>
      <w:r w:rsidRPr="00F23B1E">
        <w:rPr>
          <w:rtl/>
        </w:rPr>
        <w:t xml:space="preserve"> </w:t>
      </w:r>
      <w:r w:rsidRPr="00F23B1E">
        <w:rPr>
          <w:rFonts w:hint="cs"/>
          <w:rtl/>
        </w:rPr>
        <w:t>بحوث فی علم الاصول، صدر، محمد باقر، ج5، ص297.</w:t>
      </w:r>
    </w:p>
  </w:footnote>
  <w:footnote w:id="5">
    <w:p w:rsidR="008A64E2" w:rsidRPr="00F23B1E" w:rsidRDefault="008A64E2" w:rsidP="008A64E2">
      <w:pPr>
        <w:pStyle w:val="FootnoteText"/>
        <w:rPr>
          <w:rtl/>
        </w:rPr>
      </w:pPr>
      <w:r w:rsidRPr="00F23B1E">
        <w:rPr>
          <w:rStyle w:val="FootnoteReference"/>
          <w:rtl/>
        </w:rPr>
        <w:footnoteRef/>
      </w:r>
      <w:r w:rsidRPr="00F23B1E">
        <w:rPr>
          <w:rStyle w:val="FootnoteReference"/>
          <w:rFonts w:hint="cs"/>
          <w:rtl/>
        </w:rPr>
        <w:t xml:space="preserve"> </w:t>
      </w:r>
      <w:r w:rsidRPr="00F23B1E">
        <w:rPr>
          <w:rtl/>
        </w:rPr>
        <w:t xml:space="preserve"> بحوث في الاصو</w:t>
      </w:r>
      <w:r w:rsidRPr="00F23B1E">
        <w:rPr>
          <w:rFonts w:hint="cs"/>
          <w:rtl/>
        </w:rPr>
        <w:t>ل، صدر، محمد باقر، ج4، ص8.</w:t>
      </w:r>
    </w:p>
  </w:footnote>
  <w:footnote w:id="6">
    <w:p w:rsidR="00DC5311" w:rsidRPr="00F23B1E" w:rsidRDefault="00DC5311" w:rsidP="00E714F9">
      <w:pPr>
        <w:pStyle w:val="FootnoteText"/>
      </w:pPr>
      <w:r w:rsidRPr="00F23B1E">
        <w:rPr>
          <w:rStyle w:val="FootnoteReference"/>
        </w:rPr>
        <w:footnoteRef/>
      </w:r>
      <w:r w:rsidRPr="00F23B1E">
        <w:rPr>
          <w:rtl/>
        </w:rPr>
        <w:t xml:space="preserve"> </w:t>
      </w:r>
      <w:r w:rsidRPr="00F23B1E">
        <w:rPr>
          <w:rFonts w:hint="cs"/>
          <w:rtl/>
        </w:rPr>
        <w:t xml:space="preserve">کتاب البیع، </w:t>
      </w:r>
      <w:r w:rsidR="00E714F9" w:rsidRPr="00F23B1E">
        <w:rPr>
          <w:rFonts w:hint="cs"/>
          <w:rtl/>
        </w:rPr>
        <w:t xml:space="preserve">خمینی، روح الله، </w:t>
      </w:r>
      <w:r w:rsidRPr="00F23B1E">
        <w:rPr>
          <w:rFonts w:hint="cs"/>
          <w:rtl/>
        </w:rPr>
        <w:t>ج4، ص</w:t>
      </w:r>
      <w:r w:rsidR="00E714F9" w:rsidRPr="00F23B1E">
        <w:rPr>
          <w:rFonts w:hint="cs"/>
          <w:rtl/>
        </w:rPr>
        <w:t>225</w:t>
      </w:r>
      <w:r w:rsidRPr="00F23B1E">
        <w:rPr>
          <w:rFonts w:hint="cs"/>
          <w:rtl/>
        </w:rPr>
        <w:t>.</w:t>
      </w:r>
    </w:p>
  </w:footnote>
  <w:footnote w:id="7">
    <w:p w:rsidR="008A64E2" w:rsidRPr="00F23B1E" w:rsidRDefault="008A64E2" w:rsidP="008A64E2">
      <w:pPr>
        <w:pStyle w:val="FootnoteText"/>
        <w:rPr>
          <w:rtl/>
        </w:rPr>
      </w:pPr>
      <w:r w:rsidRPr="00F23B1E">
        <w:rPr>
          <w:rStyle w:val="FootnoteReference"/>
        </w:rPr>
        <w:footnoteRef/>
      </w:r>
      <w:r w:rsidRPr="00F23B1E">
        <w:rPr>
          <w:rtl/>
        </w:rPr>
        <w:t xml:space="preserve"> </w:t>
      </w:r>
      <w:r w:rsidRPr="00F23B1E">
        <w:rPr>
          <w:rFonts w:hint="cs"/>
          <w:rtl/>
        </w:rPr>
        <w:t>فرائد الاصول(طبع انتشارات اسلامی)، انصاری، مرتضی بن محمدامین، ج1، ص2.</w:t>
      </w:r>
    </w:p>
  </w:footnote>
  <w:footnote w:id="8">
    <w:p w:rsidR="008A64E2" w:rsidRPr="00F23B1E" w:rsidRDefault="008A64E2" w:rsidP="008A64E2">
      <w:pPr>
        <w:pStyle w:val="FootnoteText"/>
      </w:pPr>
      <w:r w:rsidRPr="00F23B1E">
        <w:rPr>
          <w:rStyle w:val="FootnoteReference"/>
        </w:rPr>
        <w:footnoteRef/>
      </w:r>
      <w:r w:rsidRPr="00F23B1E">
        <w:rPr>
          <w:rtl/>
        </w:rPr>
        <w:t xml:space="preserve"> </w:t>
      </w:r>
      <w:r w:rsidRPr="00F23B1E">
        <w:rPr>
          <w:rFonts w:hint="cs"/>
          <w:rtl/>
        </w:rPr>
        <w:t>کفایة الاصول (طبع آل البیت)، آخوند خراسانی، محمد کاظم بن حسین، ص257.</w:t>
      </w:r>
    </w:p>
  </w:footnote>
  <w:footnote w:id="9">
    <w:p w:rsidR="006E75D8" w:rsidRPr="00F23B1E" w:rsidRDefault="006E75D8">
      <w:pPr>
        <w:pStyle w:val="FootnoteText"/>
      </w:pPr>
      <w:r w:rsidRPr="00F23B1E">
        <w:rPr>
          <w:rStyle w:val="FootnoteReference"/>
        </w:rPr>
        <w:footnoteRef/>
      </w:r>
      <w:r w:rsidR="008A64E2" w:rsidRPr="00F23B1E">
        <w:rPr>
          <w:rFonts w:hint="cs"/>
          <w:rtl/>
        </w:rPr>
        <w:t>فوائد الاصول، نائینی، محمد حسین، ج3، ص3.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C1" w:rsidRDefault="001126C0" w:rsidP="00565DC1">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565DC1" w:rsidRPr="00C40253" w:rsidRDefault="001126C0" w:rsidP="00590C5A">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sidR="003809FA">
      <w:rPr>
        <w:rFonts w:ascii="NoorLotus" w:hAnsi="NoorLotus" w:hint="cs"/>
        <w:sz w:val="18"/>
        <w:szCs w:val="18"/>
        <w:rtl/>
      </w:rPr>
      <w:t>جلسه</w:t>
    </w:r>
    <w:r w:rsidR="00590C5A">
      <w:rPr>
        <w:rFonts w:ascii="NoorLotus" w:hAnsi="NoorLotus" w:hint="cs"/>
        <w:sz w:val="18"/>
        <w:szCs w:val="18"/>
        <w:rtl/>
      </w:rPr>
      <w:t>99</w:t>
    </w:r>
    <w:r w:rsidR="003809FA">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w:t>
    </w:r>
    <w:r w:rsidR="00590C5A">
      <w:rPr>
        <w:rFonts w:ascii="NoorLotus" w:hAnsi="NoorLotus" w:hint="cs"/>
        <w:sz w:val="18"/>
        <w:szCs w:val="18"/>
        <w:rtl/>
      </w:rPr>
      <w:t>1</w:t>
    </w:r>
    <w:r>
      <w:rPr>
        <w:rFonts w:ascii="NoorLotus" w:hAnsi="NoorLotus" w:hint="cs"/>
        <w:sz w:val="18"/>
        <w:szCs w:val="18"/>
        <w:rtl/>
      </w:rPr>
      <w:t>/1</w:t>
    </w:r>
    <w:r w:rsidR="00590C5A">
      <w:rPr>
        <w:rFonts w:ascii="NoorLotus" w:hAnsi="NoorLotus" w:hint="cs"/>
        <w:sz w:val="18"/>
        <w:szCs w:val="18"/>
        <w:rtl/>
      </w:rPr>
      <w:t>2</w:t>
    </w:r>
    <w:r>
      <w:rPr>
        <w:rFonts w:ascii="NoorLotus" w:hAnsi="NoorLotus"/>
        <w:sz w:val="18"/>
        <w:szCs w:val="18"/>
        <w:rtl/>
      </w:rPr>
      <w:t>/1401)</w:t>
    </w:r>
  </w:p>
  <w:p w:rsidR="00565DC1" w:rsidRDefault="00565D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D53A5"/>
    <w:multiLevelType w:val="hybridMultilevel"/>
    <w:tmpl w:val="C8C0FFF8"/>
    <w:lvl w:ilvl="0" w:tplc="14BE1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5A"/>
    <w:rsid w:val="0005199F"/>
    <w:rsid w:val="0010771D"/>
    <w:rsid w:val="001126C0"/>
    <w:rsid w:val="002F082F"/>
    <w:rsid w:val="002F4A35"/>
    <w:rsid w:val="00314671"/>
    <w:rsid w:val="003809FA"/>
    <w:rsid w:val="0045368D"/>
    <w:rsid w:val="00504248"/>
    <w:rsid w:val="00517DD2"/>
    <w:rsid w:val="00565DC1"/>
    <w:rsid w:val="00590C5A"/>
    <w:rsid w:val="00597E7C"/>
    <w:rsid w:val="00671B6B"/>
    <w:rsid w:val="00675080"/>
    <w:rsid w:val="006E75D8"/>
    <w:rsid w:val="00743D33"/>
    <w:rsid w:val="00792D06"/>
    <w:rsid w:val="007E14B6"/>
    <w:rsid w:val="007F587A"/>
    <w:rsid w:val="00833B27"/>
    <w:rsid w:val="00877A18"/>
    <w:rsid w:val="008964FA"/>
    <w:rsid w:val="008A21F7"/>
    <w:rsid w:val="008A64E2"/>
    <w:rsid w:val="00945DDD"/>
    <w:rsid w:val="00AE2440"/>
    <w:rsid w:val="00B71415"/>
    <w:rsid w:val="00BC38A4"/>
    <w:rsid w:val="00BF19E6"/>
    <w:rsid w:val="00C41C77"/>
    <w:rsid w:val="00C71B6E"/>
    <w:rsid w:val="00CF486A"/>
    <w:rsid w:val="00D235F9"/>
    <w:rsid w:val="00D420DA"/>
    <w:rsid w:val="00D84EAC"/>
    <w:rsid w:val="00DB615C"/>
    <w:rsid w:val="00DC5311"/>
    <w:rsid w:val="00E714F9"/>
    <w:rsid w:val="00EA104A"/>
    <w:rsid w:val="00EA3988"/>
    <w:rsid w:val="00EB12E9"/>
    <w:rsid w:val="00ED6C3D"/>
    <w:rsid w:val="00EE6ED7"/>
    <w:rsid w:val="00F131DA"/>
    <w:rsid w:val="00F23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5A"/>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590C5A"/>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590C5A"/>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590C5A"/>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590C5A"/>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590C5A"/>
    <w:pPr>
      <w:spacing w:after="0"/>
    </w:pPr>
    <w:rPr>
      <w:sz w:val="20"/>
      <w:szCs w:val="20"/>
    </w:rPr>
  </w:style>
  <w:style w:type="character" w:customStyle="1" w:styleId="FootnoteTextChar">
    <w:name w:val="Footnote Text Char"/>
    <w:basedOn w:val="DefaultParagraphFont"/>
    <w:link w:val="FootnoteText"/>
    <w:rsid w:val="00590C5A"/>
    <w:rPr>
      <w:rFonts w:ascii="Calibri" w:eastAsia="Calibri" w:hAnsi="Calibri" w:cs="NoorLotus"/>
      <w:sz w:val="20"/>
      <w:szCs w:val="20"/>
      <w:lang w:bidi="fa-IR"/>
    </w:rPr>
  </w:style>
  <w:style w:type="character" w:styleId="FootnoteReference">
    <w:name w:val="footnote reference"/>
    <w:basedOn w:val="DefaultParagraphFont"/>
    <w:unhideWhenUsed/>
    <w:rsid w:val="00590C5A"/>
    <w:rPr>
      <w:vertAlign w:val="superscript"/>
    </w:rPr>
  </w:style>
  <w:style w:type="paragraph" w:styleId="Header">
    <w:name w:val="header"/>
    <w:basedOn w:val="Normal"/>
    <w:link w:val="HeaderChar"/>
    <w:uiPriority w:val="99"/>
    <w:unhideWhenUsed/>
    <w:rsid w:val="00590C5A"/>
    <w:pPr>
      <w:tabs>
        <w:tab w:val="center" w:pos="4680"/>
        <w:tab w:val="right" w:pos="9360"/>
      </w:tabs>
      <w:spacing w:after="0"/>
    </w:pPr>
  </w:style>
  <w:style w:type="character" w:customStyle="1" w:styleId="HeaderChar">
    <w:name w:val="Header Char"/>
    <w:basedOn w:val="DefaultParagraphFont"/>
    <w:link w:val="Header"/>
    <w:uiPriority w:val="99"/>
    <w:rsid w:val="00590C5A"/>
    <w:rPr>
      <w:rFonts w:ascii="Calibri" w:eastAsia="Calibri" w:hAnsi="Calibri" w:cs="NoorLotus"/>
      <w:szCs w:val="28"/>
      <w:lang w:bidi="fa-IR"/>
    </w:rPr>
  </w:style>
  <w:style w:type="paragraph" w:styleId="Footer">
    <w:name w:val="footer"/>
    <w:basedOn w:val="Normal"/>
    <w:link w:val="FooterChar"/>
    <w:uiPriority w:val="99"/>
    <w:unhideWhenUsed/>
    <w:rsid w:val="00590C5A"/>
    <w:pPr>
      <w:tabs>
        <w:tab w:val="center" w:pos="4680"/>
        <w:tab w:val="right" w:pos="9360"/>
      </w:tabs>
      <w:spacing w:after="0"/>
    </w:pPr>
  </w:style>
  <w:style w:type="character" w:customStyle="1" w:styleId="FooterChar">
    <w:name w:val="Footer Char"/>
    <w:basedOn w:val="DefaultParagraphFont"/>
    <w:link w:val="Footer"/>
    <w:uiPriority w:val="99"/>
    <w:rsid w:val="00590C5A"/>
    <w:rPr>
      <w:rFonts w:ascii="Calibri" w:eastAsia="Calibri" w:hAnsi="Calibri" w:cs="NoorLotus"/>
      <w:szCs w:val="28"/>
      <w:lang w:bidi="fa-IR"/>
    </w:rPr>
  </w:style>
  <w:style w:type="paragraph" w:styleId="TOCHeading">
    <w:name w:val="TOC Heading"/>
    <w:basedOn w:val="Heading1"/>
    <w:next w:val="Normal"/>
    <w:uiPriority w:val="39"/>
    <w:unhideWhenUsed/>
    <w:qFormat/>
    <w:rsid w:val="00590C5A"/>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590C5A"/>
    <w:pPr>
      <w:spacing w:after="100"/>
    </w:pPr>
  </w:style>
  <w:style w:type="paragraph" w:styleId="TOC2">
    <w:name w:val="toc 2"/>
    <w:basedOn w:val="Normal"/>
    <w:next w:val="Normal"/>
    <w:autoRedefine/>
    <w:uiPriority w:val="39"/>
    <w:unhideWhenUsed/>
    <w:rsid w:val="00590C5A"/>
    <w:pPr>
      <w:spacing w:after="100"/>
      <w:ind w:left="220"/>
    </w:pPr>
  </w:style>
  <w:style w:type="paragraph" w:styleId="TOC3">
    <w:name w:val="toc 3"/>
    <w:basedOn w:val="Normal"/>
    <w:next w:val="Normal"/>
    <w:autoRedefine/>
    <w:uiPriority w:val="39"/>
    <w:unhideWhenUsed/>
    <w:rsid w:val="00590C5A"/>
    <w:pPr>
      <w:spacing w:after="100"/>
      <w:ind w:left="440"/>
    </w:pPr>
  </w:style>
  <w:style w:type="character" w:styleId="Hyperlink">
    <w:name w:val="Hyperlink"/>
    <w:basedOn w:val="DefaultParagraphFont"/>
    <w:uiPriority w:val="99"/>
    <w:unhideWhenUsed/>
    <w:rsid w:val="00590C5A"/>
    <w:rPr>
      <w:color w:val="0000FF" w:themeColor="hyperlink"/>
      <w:u w:val="single"/>
    </w:rPr>
  </w:style>
  <w:style w:type="paragraph" w:styleId="BalloonText">
    <w:name w:val="Balloon Text"/>
    <w:basedOn w:val="Normal"/>
    <w:link w:val="BalloonTextChar"/>
    <w:uiPriority w:val="99"/>
    <w:semiHidden/>
    <w:unhideWhenUsed/>
    <w:rsid w:val="00590C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5A"/>
    <w:rPr>
      <w:rFonts w:ascii="Tahoma" w:eastAsia="Calibri" w:hAnsi="Tahoma" w:cs="Tahoma"/>
      <w:sz w:val="16"/>
      <w:szCs w:val="16"/>
      <w:lang w:bidi="fa-IR"/>
    </w:rPr>
  </w:style>
  <w:style w:type="paragraph" w:styleId="NormalWeb">
    <w:name w:val="Normal (Web)"/>
    <w:basedOn w:val="Normal"/>
    <w:uiPriority w:val="99"/>
    <w:unhideWhenUsed/>
    <w:rsid w:val="00590C5A"/>
    <w:pPr>
      <w:bidi w:val="0"/>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590C5A"/>
    <w:pPr>
      <w:bidi/>
      <w:spacing w:after="0" w:line="240" w:lineRule="auto"/>
    </w:pPr>
    <w:rPr>
      <w:rFonts w:ascii="Calibri" w:eastAsia="Calibri" w:hAnsi="Calibri" w:cs="NoorLotus"/>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5A"/>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590C5A"/>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590C5A"/>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590C5A"/>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590C5A"/>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590C5A"/>
    <w:pPr>
      <w:spacing w:after="0"/>
    </w:pPr>
    <w:rPr>
      <w:sz w:val="20"/>
      <w:szCs w:val="20"/>
    </w:rPr>
  </w:style>
  <w:style w:type="character" w:customStyle="1" w:styleId="FootnoteTextChar">
    <w:name w:val="Footnote Text Char"/>
    <w:basedOn w:val="DefaultParagraphFont"/>
    <w:link w:val="FootnoteText"/>
    <w:rsid w:val="00590C5A"/>
    <w:rPr>
      <w:rFonts w:ascii="Calibri" w:eastAsia="Calibri" w:hAnsi="Calibri" w:cs="NoorLotus"/>
      <w:sz w:val="20"/>
      <w:szCs w:val="20"/>
      <w:lang w:bidi="fa-IR"/>
    </w:rPr>
  </w:style>
  <w:style w:type="character" w:styleId="FootnoteReference">
    <w:name w:val="footnote reference"/>
    <w:basedOn w:val="DefaultParagraphFont"/>
    <w:unhideWhenUsed/>
    <w:rsid w:val="00590C5A"/>
    <w:rPr>
      <w:vertAlign w:val="superscript"/>
    </w:rPr>
  </w:style>
  <w:style w:type="paragraph" w:styleId="Header">
    <w:name w:val="header"/>
    <w:basedOn w:val="Normal"/>
    <w:link w:val="HeaderChar"/>
    <w:uiPriority w:val="99"/>
    <w:unhideWhenUsed/>
    <w:rsid w:val="00590C5A"/>
    <w:pPr>
      <w:tabs>
        <w:tab w:val="center" w:pos="4680"/>
        <w:tab w:val="right" w:pos="9360"/>
      </w:tabs>
      <w:spacing w:after="0"/>
    </w:pPr>
  </w:style>
  <w:style w:type="character" w:customStyle="1" w:styleId="HeaderChar">
    <w:name w:val="Header Char"/>
    <w:basedOn w:val="DefaultParagraphFont"/>
    <w:link w:val="Header"/>
    <w:uiPriority w:val="99"/>
    <w:rsid w:val="00590C5A"/>
    <w:rPr>
      <w:rFonts w:ascii="Calibri" w:eastAsia="Calibri" w:hAnsi="Calibri" w:cs="NoorLotus"/>
      <w:szCs w:val="28"/>
      <w:lang w:bidi="fa-IR"/>
    </w:rPr>
  </w:style>
  <w:style w:type="paragraph" w:styleId="Footer">
    <w:name w:val="footer"/>
    <w:basedOn w:val="Normal"/>
    <w:link w:val="FooterChar"/>
    <w:uiPriority w:val="99"/>
    <w:unhideWhenUsed/>
    <w:rsid w:val="00590C5A"/>
    <w:pPr>
      <w:tabs>
        <w:tab w:val="center" w:pos="4680"/>
        <w:tab w:val="right" w:pos="9360"/>
      </w:tabs>
      <w:spacing w:after="0"/>
    </w:pPr>
  </w:style>
  <w:style w:type="character" w:customStyle="1" w:styleId="FooterChar">
    <w:name w:val="Footer Char"/>
    <w:basedOn w:val="DefaultParagraphFont"/>
    <w:link w:val="Footer"/>
    <w:uiPriority w:val="99"/>
    <w:rsid w:val="00590C5A"/>
    <w:rPr>
      <w:rFonts w:ascii="Calibri" w:eastAsia="Calibri" w:hAnsi="Calibri" w:cs="NoorLotus"/>
      <w:szCs w:val="28"/>
      <w:lang w:bidi="fa-IR"/>
    </w:rPr>
  </w:style>
  <w:style w:type="paragraph" w:styleId="TOCHeading">
    <w:name w:val="TOC Heading"/>
    <w:basedOn w:val="Heading1"/>
    <w:next w:val="Normal"/>
    <w:uiPriority w:val="39"/>
    <w:unhideWhenUsed/>
    <w:qFormat/>
    <w:rsid w:val="00590C5A"/>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590C5A"/>
    <w:pPr>
      <w:spacing w:after="100"/>
    </w:pPr>
  </w:style>
  <w:style w:type="paragraph" w:styleId="TOC2">
    <w:name w:val="toc 2"/>
    <w:basedOn w:val="Normal"/>
    <w:next w:val="Normal"/>
    <w:autoRedefine/>
    <w:uiPriority w:val="39"/>
    <w:unhideWhenUsed/>
    <w:rsid w:val="00590C5A"/>
    <w:pPr>
      <w:spacing w:after="100"/>
      <w:ind w:left="220"/>
    </w:pPr>
  </w:style>
  <w:style w:type="paragraph" w:styleId="TOC3">
    <w:name w:val="toc 3"/>
    <w:basedOn w:val="Normal"/>
    <w:next w:val="Normal"/>
    <w:autoRedefine/>
    <w:uiPriority w:val="39"/>
    <w:unhideWhenUsed/>
    <w:rsid w:val="00590C5A"/>
    <w:pPr>
      <w:spacing w:after="100"/>
      <w:ind w:left="440"/>
    </w:pPr>
  </w:style>
  <w:style w:type="character" w:styleId="Hyperlink">
    <w:name w:val="Hyperlink"/>
    <w:basedOn w:val="DefaultParagraphFont"/>
    <w:uiPriority w:val="99"/>
    <w:unhideWhenUsed/>
    <w:rsid w:val="00590C5A"/>
    <w:rPr>
      <w:color w:val="0000FF" w:themeColor="hyperlink"/>
      <w:u w:val="single"/>
    </w:rPr>
  </w:style>
  <w:style w:type="paragraph" w:styleId="BalloonText">
    <w:name w:val="Balloon Text"/>
    <w:basedOn w:val="Normal"/>
    <w:link w:val="BalloonTextChar"/>
    <w:uiPriority w:val="99"/>
    <w:semiHidden/>
    <w:unhideWhenUsed/>
    <w:rsid w:val="00590C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5A"/>
    <w:rPr>
      <w:rFonts w:ascii="Tahoma" w:eastAsia="Calibri" w:hAnsi="Tahoma" w:cs="Tahoma"/>
      <w:sz w:val="16"/>
      <w:szCs w:val="16"/>
      <w:lang w:bidi="fa-IR"/>
    </w:rPr>
  </w:style>
  <w:style w:type="paragraph" w:styleId="NormalWeb">
    <w:name w:val="Normal (Web)"/>
    <w:basedOn w:val="Normal"/>
    <w:uiPriority w:val="99"/>
    <w:unhideWhenUsed/>
    <w:rsid w:val="00590C5A"/>
    <w:pPr>
      <w:bidi w:val="0"/>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590C5A"/>
    <w:pPr>
      <w:bidi/>
      <w:spacing w:after="0" w:line="240" w:lineRule="auto"/>
    </w:pPr>
    <w:rPr>
      <w:rFonts w:ascii="Calibri" w:eastAsia="Calibri" w:hAnsi="Calibri" w:cs="NoorLotus"/>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7216">
      <w:bodyDiv w:val="1"/>
      <w:marLeft w:val="0"/>
      <w:marRight w:val="0"/>
      <w:marTop w:val="0"/>
      <w:marBottom w:val="0"/>
      <w:divBdr>
        <w:top w:val="none" w:sz="0" w:space="0" w:color="auto"/>
        <w:left w:val="none" w:sz="0" w:space="0" w:color="auto"/>
        <w:bottom w:val="none" w:sz="0" w:space="0" w:color="auto"/>
        <w:right w:val="none" w:sz="0" w:space="0" w:color="auto"/>
      </w:divBdr>
    </w:div>
    <w:div w:id="1817409444">
      <w:bodyDiv w:val="1"/>
      <w:marLeft w:val="0"/>
      <w:marRight w:val="0"/>
      <w:marTop w:val="0"/>
      <w:marBottom w:val="0"/>
      <w:divBdr>
        <w:top w:val="none" w:sz="0" w:space="0" w:color="auto"/>
        <w:left w:val="none" w:sz="0" w:space="0" w:color="auto"/>
        <w:bottom w:val="none" w:sz="0" w:space="0" w:color="auto"/>
        <w:right w:val="none" w:sz="0" w:space="0" w:color="auto"/>
      </w:divBdr>
    </w:div>
    <w:div w:id="202030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B360-4704-4AD4-8D8D-4AD5FA54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4</cp:revision>
  <dcterms:created xsi:type="dcterms:W3CDTF">2023-02-20T04:52:00Z</dcterms:created>
  <dcterms:modified xsi:type="dcterms:W3CDTF">2023-02-22T09:18:00Z</dcterms:modified>
</cp:coreProperties>
</file>