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50B" w:rsidRPr="00241057" w:rsidRDefault="00783473" w:rsidP="00241057">
      <w:pPr>
        <w:jc w:val="center"/>
        <w:rPr>
          <w:rtl/>
        </w:rPr>
      </w:pPr>
      <w:r>
        <w:rPr>
          <w:rFonts w:hint="cs"/>
          <w:noProof/>
          <w:rtl/>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rsidR="00241057" w:rsidRPr="00241057" w:rsidRDefault="00241057" w:rsidP="00241057">
      <w:pPr>
        <w:pStyle w:val="TOC1"/>
        <w:rPr>
          <w:rFonts w:asciiTheme="minorHAnsi" w:eastAsiaTheme="minorEastAsia" w:hAnsiTheme="minorHAnsi" w:cstheme="minorBidi"/>
          <w:noProof/>
          <w:color w:val="auto"/>
          <w:szCs w:val="22"/>
          <w:rtl/>
        </w:rPr>
      </w:pPr>
      <w:r w:rsidRPr="00241057">
        <w:rPr>
          <w:noProof/>
          <w:webHidden/>
          <w:rtl/>
        </w:rPr>
        <w:fldChar w:fldCharType="begin"/>
      </w:r>
      <w:r w:rsidRPr="00241057">
        <w:rPr>
          <w:noProof/>
          <w:webHidden/>
          <w:rtl/>
        </w:rPr>
        <w:instrText xml:space="preserve"> </w:instrText>
      </w:r>
      <w:r w:rsidRPr="00241057">
        <w:rPr>
          <w:noProof/>
          <w:webHidden/>
        </w:rPr>
        <w:instrText>TOC</w:instrText>
      </w:r>
      <w:r w:rsidRPr="00241057">
        <w:rPr>
          <w:noProof/>
          <w:webHidden/>
          <w:rtl/>
        </w:rPr>
        <w:instrText xml:space="preserve"> \</w:instrText>
      </w:r>
      <w:r w:rsidRPr="00241057">
        <w:rPr>
          <w:noProof/>
          <w:webHidden/>
        </w:rPr>
        <w:instrText>o "1-9" \h \z \u</w:instrText>
      </w:r>
      <w:r w:rsidRPr="00241057">
        <w:rPr>
          <w:noProof/>
          <w:webHidden/>
          <w:rtl/>
        </w:rPr>
        <w:instrText xml:space="preserve"> </w:instrText>
      </w:r>
      <w:r w:rsidRPr="00241057">
        <w:rPr>
          <w:noProof/>
          <w:webHidden/>
          <w:rtl/>
        </w:rPr>
        <w:fldChar w:fldCharType="separate"/>
      </w:r>
      <w:hyperlink w:anchor="_Toc2594237" w:history="1">
        <w:r w:rsidRPr="00241057">
          <w:rPr>
            <w:rStyle w:val="Hyperlink"/>
            <w:noProof/>
            <w:rtl/>
          </w:rPr>
          <w:t>ب: بررس</w:t>
        </w:r>
        <w:r w:rsidRPr="00241057">
          <w:rPr>
            <w:rStyle w:val="Hyperlink"/>
            <w:rFonts w:hint="cs"/>
            <w:noProof/>
            <w:rtl/>
          </w:rPr>
          <w:t>ی</w:t>
        </w:r>
        <w:r w:rsidRPr="00241057">
          <w:rPr>
            <w:rStyle w:val="Hyperlink"/>
            <w:noProof/>
            <w:rtl/>
          </w:rPr>
          <w:t xml:space="preserve"> فقه</w:t>
        </w:r>
        <w:r w:rsidRPr="00241057">
          <w:rPr>
            <w:rStyle w:val="Hyperlink"/>
            <w:rFonts w:hint="cs"/>
            <w:noProof/>
            <w:rtl/>
          </w:rPr>
          <w:t>ی</w:t>
        </w:r>
        <w:r w:rsidRPr="00241057">
          <w:rPr>
            <w:rStyle w:val="Hyperlink"/>
            <w:noProof/>
            <w:rtl/>
          </w:rPr>
          <w:t xml:space="preserve"> </w:t>
        </w:r>
        <w:r w:rsidRPr="00241057">
          <w:rPr>
            <w:rStyle w:val="Hyperlink"/>
            <w:rFonts w:hint="cs"/>
            <w:noProof/>
            <w:rtl/>
          </w:rPr>
          <w:t>ی</w:t>
        </w:r>
        <w:r w:rsidRPr="00241057">
          <w:rPr>
            <w:rStyle w:val="Hyperlink"/>
            <w:rFonts w:hint="eastAsia"/>
            <w:noProof/>
            <w:rtl/>
          </w:rPr>
          <w:t>ا</w:t>
        </w:r>
        <w:r w:rsidRPr="00241057">
          <w:rPr>
            <w:rStyle w:val="Hyperlink"/>
            <w:noProof/>
            <w:rtl/>
          </w:rPr>
          <w:t xml:space="preserve"> اصول</w:t>
        </w:r>
        <w:r w:rsidRPr="00241057">
          <w:rPr>
            <w:rStyle w:val="Hyperlink"/>
            <w:rFonts w:hint="cs"/>
            <w:noProof/>
            <w:rtl/>
          </w:rPr>
          <w:t>ی</w:t>
        </w:r>
        <w:r w:rsidRPr="00241057">
          <w:rPr>
            <w:rStyle w:val="Hyperlink"/>
            <w:noProof/>
            <w:rtl/>
          </w:rPr>
          <w:t xml:space="preserve"> بودن تخ</w:t>
        </w:r>
        <w:r w:rsidRPr="00241057">
          <w:rPr>
            <w:rStyle w:val="Hyperlink"/>
            <w:rFonts w:hint="cs"/>
            <w:noProof/>
            <w:rtl/>
          </w:rPr>
          <w:t>یی</w:t>
        </w:r>
        <w:r w:rsidRPr="00241057">
          <w:rPr>
            <w:rStyle w:val="Hyperlink"/>
            <w:rFonts w:hint="eastAsia"/>
            <w:noProof/>
            <w:rtl/>
          </w:rPr>
          <w:t>ر</w:t>
        </w:r>
        <w:r w:rsidRPr="00241057">
          <w:rPr>
            <w:noProof/>
            <w:webHidden/>
            <w:rtl/>
          </w:rPr>
          <w:tab/>
        </w:r>
        <w:r w:rsidRPr="00241057">
          <w:rPr>
            <w:rStyle w:val="Hyperlink"/>
            <w:noProof/>
            <w:rtl/>
          </w:rPr>
          <w:fldChar w:fldCharType="begin"/>
        </w:r>
        <w:r w:rsidRPr="00241057">
          <w:rPr>
            <w:noProof/>
            <w:webHidden/>
            <w:rtl/>
          </w:rPr>
          <w:instrText xml:space="preserve"> </w:instrText>
        </w:r>
        <w:r w:rsidRPr="00241057">
          <w:rPr>
            <w:noProof/>
            <w:webHidden/>
          </w:rPr>
          <w:instrText>PAGEREF</w:instrText>
        </w:r>
        <w:r w:rsidRPr="00241057">
          <w:rPr>
            <w:noProof/>
            <w:webHidden/>
            <w:rtl/>
          </w:rPr>
          <w:instrText xml:space="preserve"> _</w:instrText>
        </w:r>
        <w:r w:rsidRPr="00241057">
          <w:rPr>
            <w:noProof/>
            <w:webHidden/>
          </w:rPr>
          <w:instrText>Toc2594237 \h</w:instrText>
        </w:r>
        <w:r w:rsidRPr="00241057">
          <w:rPr>
            <w:noProof/>
            <w:webHidden/>
            <w:rtl/>
          </w:rPr>
          <w:instrText xml:space="preserve"> </w:instrText>
        </w:r>
        <w:r w:rsidRPr="00241057">
          <w:rPr>
            <w:rStyle w:val="Hyperlink"/>
            <w:noProof/>
            <w:rtl/>
          </w:rPr>
        </w:r>
        <w:r w:rsidRPr="00241057">
          <w:rPr>
            <w:rStyle w:val="Hyperlink"/>
            <w:noProof/>
            <w:rtl/>
          </w:rPr>
          <w:fldChar w:fldCharType="separate"/>
        </w:r>
        <w:r w:rsidR="002F0E93">
          <w:rPr>
            <w:noProof/>
            <w:webHidden/>
            <w:rtl/>
          </w:rPr>
          <w:t>1</w:t>
        </w:r>
        <w:r w:rsidRPr="00241057">
          <w:rPr>
            <w:rStyle w:val="Hyperlink"/>
            <w:noProof/>
            <w:rtl/>
          </w:rPr>
          <w:fldChar w:fldCharType="end"/>
        </w:r>
      </w:hyperlink>
    </w:p>
    <w:p w:rsidR="00241057" w:rsidRPr="00241057" w:rsidRDefault="00204172" w:rsidP="00241057">
      <w:pPr>
        <w:pStyle w:val="TOC2"/>
        <w:tabs>
          <w:tab w:val="right" w:leader="dot" w:pos="10194"/>
        </w:tabs>
        <w:rPr>
          <w:rFonts w:asciiTheme="minorHAnsi" w:eastAsiaTheme="minorEastAsia" w:hAnsiTheme="minorHAnsi" w:cstheme="minorBidi"/>
          <w:bCs w:val="0"/>
          <w:noProof/>
          <w:color w:val="auto"/>
          <w:szCs w:val="22"/>
          <w:rtl/>
        </w:rPr>
      </w:pPr>
      <w:hyperlink w:anchor="_Toc2594238" w:history="1">
        <w:r w:rsidR="00241057" w:rsidRPr="00241057">
          <w:rPr>
            <w:rStyle w:val="Hyperlink"/>
            <w:noProof/>
            <w:rtl/>
          </w:rPr>
          <w:t>تفاوت تخ</w:t>
        </w:r>
        <w:r w:rsidR="00241057" w:rsidRPr="00241057">
          <w:rPr>
            <w:rStyle w:val="Hyperlink"/>
            <w:rFonts w:hint="cs"/>
            <w:noProof/>
            <w:rtl/>
          </w:rPr>
          <w:t>یی</w:t>
        </w:r>
        <w:r w:rsidR="00241057" w:rsidRPr="00241057">
          <w:rPr>
            <w:rStyle w:val="Hyperlink"/>
            <w:rFonts w:hint="eastAsia"/>
            <w:noProof/>
            <w:rtl/>
          </w:rPr>
          <w:t>ر</w:t>
        </w:r>
        <w:r w:rsidR="00241057" w:rsidRPr="00241057">
          <w:rPr>
            <w:rStyle w:val="Hyperlink"/>
            <w:noProof/>
            <w:rtl/>
          </w:rPr>
          <w:t xml:space="preserve"> فقه</w:t>
        </w:r>
        <w:r w:rsidR="00241057" w:rsidRPr="00241057">
          <w:rPr>
            <w:rStyle w:val="Hyperlink"/>
            <w:rFonts w:hint="cs"/>
            <w:noProof/>
            <w:rtl/>
          </w:rPr>
          <w:t>ی</w:t>
        </w:r>
        <w:r w:rsidR="00241057" w:rsidRPr="00241057">
          <w:rPr>
            <w:rStyle w:val="Hyperlink"/>
            <w:noProof/>
            <w:rtl/>
          </w:rPr>
          <w:t xml:space="preserve"> و اصول</w:t>
        </w:r>
        <w:r w:rsidR="00241057" w:rsidRPr="00241057">
          <w:rPr>
            <w:rStyle w:val="Hyperlink"/>
            <w:rFonts w:hint="cs"/>
            <w:noProof/>
            <w:rtl/>
          </w:rPr>
          <w:t>ی</w:t>
        </w:r>
        <w:r w:rsidR="00241057" w:rsidRPr="00241057">
          <w:rPr>
            <w:noProof/>
            <w:webHidden/>
            <w:rtl/>
          </w:rPr>
          <w:tab/>
        </w:r>
        <w:r w:rsidR="00241057" w:rsidRPr="00241057">
          <w:rPr>
            <w:rStyle w:val="Hyperlink"/>
            <w:noProof/>
            <w:rtl/>
          </w:rPr>
          <w:fldChar w:fldCharType="begin"/>
        </w:r>
        <w:r w:rsidR="00241057" w:rsidRPr="00241057">
          <w:rPr>
            <w:noProof/>
            <w:webHidden/>
            <w:rtl/>
          </w:rPr>
          <w:instrText xml:space="preserve"> </w:instrText>
        </w:r>
        <w:r w:rsidR="00241057" w:rsidRPr="00241057">
          <w:rPr>
            <w:noProof/>
            <w:webHidden/>
          </w:rPr>
          <w:instrText>PAGEREF</w:instrText>
        </w:r>
        <w:r w:rsidR="00241057" w:rsidRPr="00241057">
          <w:rPr>
            <w:noProof/>
            <w:webHidden/>
            <w:rtl/>
          </w:rPr>
          <w:instrText xml:space="preserve"> _</w:instrText>
        </w:r>
        <w:r w:rsidR="00241057" w:rsidRPr="00241057">
          <w:rPr>
            <w:noProof/>
            <w:webHidden/>
          </w:rPr>
          <w:instrText>Toc2594238 \h</w:instrText>
        </w:r>
        <w:r w:rsidR="00241057" w:rsidRPr="00241057">
          <w:rPr>
            <w:noProof/>
            <w:webHidden/>
            <w:rtl/>
          </w:rPr>
          <w:instrText xml:space="preserve"> </w:instrText>
        </w:r>
        <w:r w:rsidR="00241057" w:rsidRPr="00241057">
          <w:rPr>
            <w:rStyle w:val="Hyperlink"/>
            <w:noProof/>
            <w:rtl/>
          </w:rPr>
        </w:r>
        <w:r w:rsidR="00241057" w:rsidRPr="00241057">
          <w:rPr>
            <w:rStyle w:val="Hyperlink"/>
            <w:noProof/>
            <w:rtl/>
          </w:rPr>
          <w:fldChar w:fldCharType="separate"/>
        </w:r>
        <w:r w:rsidR="002F0E93">
          <w:rPr>
            <w:noProof/>
            <w:webHidden/>
            <w:rtl/>
          </w:rPr>
          <w:t>1</w:t>
        </w:r>
        <w:r w:rsidR="00241057" w:rsidRPr="00241057">
          <w:rPr>
            <w:rStyle w:val="Hyperlink"/>
            <w:noProof/>
            <w:rtl/>
          </w:rPr>
          <w:fldChar w:fldCharType="end"/>
        </w:r>
      </w:hyperlink>
    </w:p>
    <w:p w:rsidR="00241057" w:rsidRPr="00241057" w:rsidRDefault="00204172" w:rsidP="00241057">
      <w:pPr>
        <w:pStyle w:val="TOC2"/>
        <w:tabs>
          <w:tab w:val="right" w:leader="dot" w:pos="10194"/>
        </w:tabs>
        <w:rPr>
          <w:rFonts w:asciiTheme="minorHAnsi" w:eastAsiaTheme="minorEastAsia" w:hAnsiTheme="minorHAnsi" w:cstheme="minorBidi"/>
          <w:bCs w:val="0"/>
          <w:noProof/>
          <w:color w:val="auto"/>
          <w:szCs w:val="22"/>
          <w:rtl/>
        </w:rPr>
      </w:pPr>
      <w:hyperlink w:anchor="_Toc2594239" w:history="1">
        <w:r w:rsidR="00241057" w:rsidRPr="00241057">
          <w:rPr>
            <w:rStyle w:val="Hyperlink"/>
            <w:noProof/>
            <w:rtl/>
          </w:rPr>
          <w:t>احتمالات مطرح در «اخذ»</w:t>
        </w:r>
        <w:r w:rsidR="00241057" w:rsidRPr="00241057">
          <w:rPr>
            <w:noProof/>
            <w:webHidden/>
            <w:rtl/>
          </w:rPr>
          <w:tab/>
        </w:r>
        <w:r w:rsidR="00241057" w:rsidRPr="00241057">
          <w:rPr>
            <w:rStyle w:val="Hyperlink"/>
            <w:noProof/>
            <w:rtl/>
          </w:rPr>
          <w:fldChar w:fldCharType="begin"/>
        </w:r>
        <w:r w:rsidR="00241057" w:rsidRPr="00241057">
          <w:rPr>
            <w:noProof/>
            <w:webHidden/>
            <w:rtl/>
          </w:rPr>
          <w:instrText xml:space="preserve"> </w:instrText>
        </w:r>
        <w:r w:rsidR="00241057" w:rsidRPr="00241057">
          <w:rPr>
            <w:noProof/>
            <w:webHidden/>
          </w:rPr>
          <w:instrText>PAGEREF</w:instrText>
        </w:r>
        <w:r w:rsidR="00241057" w:rsidRPr="00241057">
          <w:rPr>
            <w:noProof/>
            <w:webHidden/>
            <w:rtl/>
          </w:rPr>
          <w:instrText xml:space="preserve"> _</w:instrText>
        </w:r>
        <w:r w:rsidR="00241057" w:rsidRPr="00241057">
          <w:rPr>
            <w:noProof/>
            <w:webHidden/>
          </w:rPr>
          <w:instrText>Toc2594239 \h</w:instrText>
        </w:r>
        <w:r w:rsidR="00241057" w:rsidRPr="00241057">
          <w:rPr>
            <w:noProof/>
            <w:webHidden/>
            <w:rtl/>
          </w:rPr>
          <w:instrText xml:space="preserve"> </w:instrText>
        </w:r>
        <w:r w:rsidR="00241057" w:rsidRPr="00241057">
          <w:rPr>
            <w:rStyle w:val="Hyperlink"/>
            <w:noProof/>
            <w:rtl/>
          </w:rPr>
        </w:r>
        <w:r w:rsidR="00241057" w:rsidRPr="00241057">
          <w:rPr>
            <w:rStyle w:val="Hyperlink"/>
            <w:noProof/>
            <w:rtl/>
          </w:rPr>
          <w:fldChar w:fldCharType="separate"/>
        </w:r>
        <w:r w:rsidR="002F0E93">
          <w:rPr>
            <w:noProof/>
            <w:webHidden/>
            <w:rtl/>
          </w:rPr>
          <w:t>2</w:t>
        </w:r>
        <w:r w:rsidR="00241057" w:rsidRPr="00241057">
          <w:rPr>
            <w:rStyle w:val="Hyperlink"/>
            <w:noProof/>
            <w:rtl/>
          </w:rPr>
          <w:fldChar w:fldCharType="end"/>
        </w:r>
      </w:hyperlink>
    </w:p>
    <w:p w:rsidR="00241057" w:rsidRPr="00241057" w:rsidRDefault="00204172" w:rsidP="00241057">
      <w:pPr>
        <w:pStyle w:val="TOC2"/>
        <w:tabs>
          <w:tab w:val="right" w:leader="dot" w:pos="10194"/>
        </w:tabs>
        <w:rPr>
          <w:rFonts w:asciiTheme="minorHAnsi" w:eastAsiaTheme="minorEastAsia" w:hAnsiTheme="minorHAnsi" w:cstheme="minorBidi"/>
          <w:bCs w:val="0"/>
          <w:noProof/>
          <w:color w:val="auto"/>
          <w:szCs w:val="22"/>
          <w:rtl/>
        </w:rPr>
      </w:pPr>
      <w:hyperlink w:anchor="_Toc2594240" w:history="1">
        <w:r w:rsidR="00241057" w:rsidRPr="00241057">
          <w:rPr>
            <w:rStyle w:val="Hyperlink"/>
            <w:noProof/>
            <w:rtl/>
          </w:rPr>
          <w:t>کلام شه</w:t>
        </w:r>
        <w:r w:rsidR="00241057" w:rsidRPr="00241057">
          <w:rPr>
            <w:rStyle w:val="Hyperlink"/>
            <w:rFonts w:hint="cs"/>
            <w:noProof/>
            <w:rtl/>
          </w:rPr>
          <w:t>ی</w:t>
        </w:r>
        <w:r w:rsidR="00241057" w:rsidRPr="00241057">
          <w:rPr>
            <w:rStyle w:val="Hyperlink"/>
            <w:rFonts w:hint="eastAsia"/>
            <w:noProof/>
            <w:rtl/>
          </w:rPr>
          <w:t>د</w:t>
        </w:r>
        <w:r w:rsidR="00241057" w:rsidRPr="00241057">
          <w:rPr>
            <w:rStyle w:val="Hyperlink"/>
            <w:noProof/>
            <w:rtl/>
          </w:rPr>
          <w:t xml:space="preserve"> صدر</w:t>
        </w:r>
        <w:r w:rsidR="00241057" w:rsidRPr="00241057">
          <w:rPr>
            <w:noProof/>
            <w:webHidden/>
            <w:rtl/>
          </w:rPr>
          <w:tab/>
        </w:r>
        <w:r w:rsidR="00241057" w:rsidRPr="00241057">
          <w:rPr>
            <w:rStyle w:val="Hyperlink"/>
            <w:noProof/>
            <w:rtl/>
          </w:rPr>
          <w:fldChar w:fldCharType="begin"/>
        </w:r>
        <w:r w:rsidR="00241057" w:rsidRPr="00241057">
          <w:rPr>
            <w:noProof/>
            <w:webHidden/>
            <w:rtl/>
          </w:rPr>
          <w:instrText xml:space="preserve"> </w:instrText>
        </w:r>
        <w:r w:rsidR="00241057" w:rsidRPr="00241057">
          <w:rPr>
            <w:noProof/>
            <w:webHidden/>
          </w:rPr>
          <w:instrText>PAGEREF</w:instrText>
        </w:r>
        <w:r w:rsidR="00241057" w:rsidRPr="00241057">
          <w:rPr>
            <w:noProof/>
            <w:webHidden/>
            <w:rtl/>
          </w:rPr>
          <w:instrText xml:space="preserve"> _</w:instrText>
        </w:r>
        <w:r w:rsidR="00241057" w:rsidRPr="00241057">
          <w:rPr>
            <w:noProof/>
            <w:webHidden/>
          </w:rPr>
          <w:instrText>Toc2594240 \h</w:instrText>
        </w:r>
        <w:r w:rsidR="00241057" w:rsidRPr="00241057">
          <w:rPr>
            <w:noProof/>
            <w:webHidden/>
            <w:rtl/>
          </w:rPr>
          <w:instrText xml:space="preserve"> </w:instrText>
        </w:r>
        <w:r w:rsidR="00241057" w:rsidRPr="00241057">
          <w:rPr>
            <w:rStyle w:val="Hyperlink"/>
            <w:noProof/>
            <w:rtl/>
          </w:rPr>
        </w:r>
        <w:r w:rsidR="00241057" w:rsidRPr="00241057">
          <w:rPr>
            <w:rStyle w:val="Hyperlink"/>
            <w:noProof/>
            <w:rtl/>
          </w:rPr>
          <w:fldChar w:fldCharType="separate"/>
        </w:r>
        <w:r w:rsidR="002F0E93">
          <w:rPr>
            <w:noProof/>
            <w:webHidden/>
            <w:rtl/>
          </w:rPr>
          <w:t>3</w:t>
        </w:r>
        <w:r w:rsidR="00241057" w:rsidRPr="00241057">
          <w:rPr>
            <w:rStyle w:val="Hyperlink"/>
            <w:noProof/>
            <w:rtl/>
          </w:rPr>
          <w:fldChar w:fldCharType="end"/>
        </w:r>
      </w:hyperlink>
    </w:p>
    <w:p w:rsidR="00241057" w:rsidRPr="00241057" w:rsidRDefault="00204172" w:rsidP="00241057">
      <w:pPr>
        <w:pStyle w:val="TOC3"/>
        <w:tabs>
          <w:tab w:val="right" w:leader="dot" w:pos="10194"/>
        </w:tabs>
        <w:rPr>
          <w:rFonts w:asciiTheme="minorHAnsi" w:eastAsiaTheme="minorEastAsia" w:hAnsiTheme="minorHAnsi" w:cstheme="minorBidi"/>
          <w:bCs w:val="0"/>
          <w:iCs w:val="0"/>
          <w:noProof/>
          <w:color w:val="auto"/>
          <w:szCs w:val="22"/>
          <w:rtl/>
        </w:rPr>
      </w:pPr>
      <w:hyperlink w:anchor="_Toc2594241" w:history="1">
        <w:r w:rsidR="00241057" w:rsidRPr="00241057">
          <w:rPr>
            <w:rStyle w:val="Hyperlink"/>
            <w:iCs w:val="0"/>
            <w:noProof/>
            <w:rtl/>
          </w:rPr>
          <w:t>وجوه استفاده تخ</w:t>
        </w:r>
        <w:r w:rsidR="00241057" w:rsidRPr="00241057">
          <w:rPr>
            <w:rStyle w:val="Hyperlink"/>
            <w:rFonts w:hint="cs"/>
            <w:iCs w:val="0"/>
            <w:noProof/>
            <w:rtl/>
          </w:rPr>
          <w:t>یی</w:t>
        </w:r>
        <w:r w:rsidR="00241057" w:rsidRPr="00241057">
          <w:rPr>
            <w:rStyle w:val="Hyperlink"/>
            <w:rFonts w:hint="eastAsia"/>
            <w:iCs w:val="0"/>
            <w:noProof/>
            <w:rtl/>
          </w:rPr>
          <w:t>ر</w:t>
        </w:r>
        <w:r w:rsidR="00241057" w:rsidRPr="00241057">
          <w:rPr>
            <w:rStyle w:val="Hyperlink"/>
            <w:iCs w:val="0"/>
            <w:noProof/>
            <w:rtl/>
          </w:rPr>
          <w:t xml:space="preserve"> اصول</w:t>
        </w:r>
        <w:r w:rsidR="00241057" w:rsidRPr="00241057">
          <w:rPr>
            <w:rStyle w:val="Hyperlink"/>
            <w:rFonts w:hint="cs"/>
            <w:iCs w:val="0"/>
            <w:noProof/>
            <w:rtl/>
          </w:rPr>
          <w:t>ی</w:t>
        </w:r>
        <w:r w:rsidR="00241057" w:rsidRPr="00241057">
          <w:rPr>
            <w:rStyle w:val="Hyperlink"/>
            <w:iCs w:val="0"/>
            <w:noProof/>
            <w:rtl/>
          </w:rPr>
          <w:t xml:space="preserve"> از خطابات تخ</w:t>
        </w:r>
        <w:r w:rsidR="00241057" w:rsidRPr="00241057">
          <w:rPr>
            <w:rStyle w:val="Hyperlink"/>
            <w:rFonts w:hint="cs"/>
            <w:iCs w:val="0"/>
            <w:noProof/>
            <w:rtl/>
          </w:rPr>
          <w:t>یی</w:t>
        </w:r>
        <w:r w:rsidR="00241057" w:rsidRPr="00241057">
          <w:rPr>
            <w:rStyle w:val="Hyperlink"/>
            <w:rFonts w:hint="eastAsia"/>
            <w:iCs w:val="0"/>
            <w:noProof/>
            <w:rtl/>
          </w:rPr>
          <w:t>ر</w:t>
        </w:r>
        <w:r w:rsidR="00241057" w:rsidRPr="00241057">
          <w:rPr>
            <w:iCs w:val="0"/>
            <w:noProof/>
            <w:webHidden/>
            <w:rtl/>
          </w:rPr>
          <w:tab/>
        </w:r>
        <w:r w:rsidR="00241057" w:rsidRPr="00241057">
          <w:rPr>
            <w:rStyle w:val="Hyperlink"/>
            <w:iCs w:val="0"/>
            <w:noProof/>
            <w:rtl/>
          </w:rPr>
          <w:fldChar w:fldCharType="begin"/>
        </w:r>
        <w:r w:rsidR="00241057" w:rsidRPr="00241057">
          <w:rPr>
            <w:iCs w:val="0"/>
            <w:noProof/>
            <w:webHidden/>
            <w:rtl/>
          </w:rPr>
          <w:instrText xml:space="preserve"> </w:instrText>
        </w:r>
        <w:r w:rsidR="00241057" w:rsidRPr="00241057">
          <w:rPr>
            <w:iCs w:val="0"/>
            <w:noProof/>
            <w:webHidden/>
          </w:rPr>
          <w:instrText>PAGEREF</w:instrText>
        </w:r>
        <w:r w:rsidR="00241057" w:rsidRPr="00241057">
          <w:rPr>
            <w:iCs w:val="0"/>
            <w:noProof/>
            <w:webHidden/>
            <w:rtl/>
          </w:rPr>
          <w:instrText xml:space="preserve"> _</w:instrText>
        </w:r>
        <w:r w:rsidR="00241057" w:rsidRPr="00241057">
          <w:rPr>
            <w:iCs w:val="0"/>
            <w:noProof/>
            <w:webHidden/>
          </w:rPr>
          <w:instrText>Toc2594241 \h</w:instrText>
        </w:r>
        <w:r w:rsidR="00241057" w:rsidRPr="00241057">
          <w:rPr>
            <w:iCs w:val="0"/>
            <w:noProof/>
            <w:webHidden/>
            <w:rtl/>
          </w:rPr>
          <w:instrText xml:space="preserve"> </w:instrText>
        </w:r>
        <w:r w:rsidR="00241057" w:rsidRPr="00241057">
          <w:rPr>
            <w:rStyle w:val="Hyperlink"/>
            <w:iCs w:val="0"/>
            <w:noProof/>
            <w:rtl/>
          </w:rPr>
        </w:r>
        <w:r w:rsidR="00241057" w:rsidRPr="00241057">
          <w:rPr>
            <w:rStyle w:val="Hyperlink"/>
            <w:iCs w:val="0"/>
            <w:noProof/>
            <w:rtl/>
          </w:rPr>
          <w:fldChar w:fldCharType="separate"/>
        </w:r>
        <w:r w:rsidR="002F0E93">
          <w:rPr>
            <w:iCs w:val="0"/>
            <w:noProof/>
            <w:webHidden/>
            <w:rtl/>
          </w:rPr>
          <w:t>4</w:t>
        </w:r>
        <w:r w:rsidR="00241057" w:rsidRPr="00241057">
          <w:rPr>
            <w:rStyle w:val="Hyperlink"/>
            <w:iCs w:val="0"/>
            <w:noProof/>
            <w:rtl/>
          </w:rPr>
          <w:fldChar w:fldCharType="end"/>
        </w:r>
      </w:hyperlink>
    </w:p>
    <w:p w:rsidR="00241057" w:rsidRPr="00241057" w:rsidRDefault="00204172" w:rsidP="00241057">
      <w:pPr>
        <w:pStyle w:val="TOC4"/>
        <w:tabs>
          <w:tab w:val="right" w:leader="dot" w:pos="10194"/>
        </w:tabs>
        <w:rPr>
          <w:rFonts w:asciiTheme="minorHAnsi" w:eastAsiaTheme="minorEastAsia" w:hAnsiTheme="minorHAnsi" w:cstheme="minorBidi"/>
          <w:bCs w:val="0"/>
          <w:noProof/>
          <w:color w:val="auto"/>
          <w:szCs w:val="22"/>
          <w:rtl/>
        </w:rPr>
      </w:pPr>
      <w:hyperlink w:anchor="_Toc2594242" w:history="1">
        <w:r w:rsidR="00241057" w:rsidRPr="00241057">
          <w:rPr>
            <w:rStyle w:val="Hyperlink"/>
            <w:noProof/>
            <w:rtl/>
          </w:rPr>
          <w:t>الف: تمسک به مکاتبه حم</w:t>
        </w:r>
        <w:r w:rsidR="00241057" w:rsidRPr="00241057">
          <w:rPr>
            <w:rStyle w:val="Hyperlink"/>
            <w:rFonts w:hint="cs"/>
            <w:noProof/>
            <w:rtl/>
          </w:rPr>
          <w:t>ی</w:t>
        </w:r>
        <w:r w:rsidR="00241057" w:rsidRPr="00241057">
          <w:rPr>
            <w:rStyle w:val="Hyperlink"/>
            <w:rFonts w:hint="eastAsia"/>
            <w:noProof/>
            <w:rtl/>
          </w:rPr>
          <w:t>ر</w:t>
        </w:r>
        <w:r w:rsidR="00241057" w:rsidRPr="00241057">
          <w:rPr>
            <w:rStyle w:val="Hyperlink"/>
            <w:rFonts w:hint="cs"/>
            <w:noProof/>
            <w:rtl/>
          </w:rPr>
          <w:t>ی</w:t>
        </w:r>
        <w:r w:rsidR="00241057" w:rsidRPr="00241057">
          <w:rPr>
            <w:noProof/>
            <w:webHidden/>
            <w:rtl/>
          </w:rPr>
          <w:tab/>
        </w:r>
        <w:r w:rsidR="00241057" w:rsidRPr="00241057">
          <w:rPr>
            <w:rStyle w:val="Hyperlink"/>
            <w:noProof/>
            <w:rtl/>
          </w:rPr>
          <w:fldChar w:fldCharType="begin"/>
        </w:r>
        <w:r w:rsidR="00241057" w:rsidRPr="00241057">
          <w:rPr>
            <w:noProof/>
            <w:webHidden/>
            <w:rtl/>
          </w:rPr>
          <w:instrText xml:space="preserve"> </w:instrText>
        </w:r>
        <w:r w:rsidR="00241057" w:rsidRPr="00241057">
          <w:rPr>
            <w:noProof/>
            <w:webHidden/>
          </w:rPr>
          <w:instrText>PAGEREF</w:instrText>
        </w:r>
        <w:r w:rsidR="00241057" w:rsidRPr="00241057">
          <w:rPr>
            <w:noProof/>
            <w:webHidden/>
            <w:rtl/>
          </w:rPr>
          <w:instrText xml:space="preserve"> _</w:instrText>
        </w:r>
        <w:r w:rsidR="00241057" w:rsidRPr="00241057">
          <w:rPr>
            <w:noProof/>
            <w:webHidden/>
          </w:rPr>
          <w:instrText>Toc2594242 \h</w:instrText>
        </w:r>
        <w:r w:rsidR="00241057" w:rsidRPr="00241057">
          <w:rPr>
            <w:noProof/>
            <w:webHidden/>
            <w:rtl/>
          </w:rPr>
          <w:instrText xml:space="preserve"> </w:instrText>
        </w:r>
        <w:r w:rsidR="00241057" w:rsidRPr="00241057">
          <w:rPr>
            <w:rStyle w:val="Hyperlink"/>
            <w:noProof/>
            <w:rtl/>
          </w:rPr>
        </w:r>
        <w:r w:rsidR="00241057" w:rsidRPr="00241057">
          <w:rPr>
            <w:rStyle w:val="Hyperlink"/>
            <w:noProof/>
            <w:rtl/>
          </w:rPr>
          <w:fldChar w:fldCharType="separate"/>
        </w:r>
        <w:r w:rsidR="002F0E93">
          <w:rPr>
            <w:noProof/>
            <w:webHidden/>
            <w:rtl/>
          </w:rPr>
          <w:t>4</w:t>
        </w:r>
        <w:r w:rsidR="00241057" w:rsidRPr="00241057">
          <w:rPr>
            <w:rStyle w:val="Hyperlink"/>
            <w:noProof/>
            <w:rtl/>
          </w:rPr>
          <w:fldChar w:fldCharType="end"/>
        </w:r>
      </w:hyperlink>
    </w:p>
    <w:p w:rsidR="00241057" w:rsidRPr="00241057" w:rsidRDefault="00204172" w:rsidP="00241057">
      <w:pPr>
        <w:pStyle w:val="TOC4"/>
        <w:tabs>
          <w:tab w:val="right" w:leader="dot" w:pos="10194"/>
        </w:tabs>
        <w:rPr>
          <w:rFonts w:asciiTheme="minorHAnsi" w:eastAsiaTheme="minorEastAsia" w:hAnsiTheme="minorHAnsi" w:cstheme="minorBidi"/>
          <w:bCs w:val="0"/>
          <w:noProof/>
          <w:color w:val="auto"/>
          <w:szCs w:val="22"/>
          <w:rtl/>
        </w:rPr>
      </w:pPr>
      <w:hyperlink w:anchor="_Toc2594243" w:history="1">
        <w:r w:rsidR="00241057" w:rsidRPr="00241057">
          <w:rPr>
            <w:rStyle w:val="Hyperlink"/>
            <w:noProof/>
            <w:rtl/>
          </w:rPr>
          <w:t>ب: ظهور روا</w:t>
        </w:r>
        <w:r w:rsidR="00241057" w:rsidRPr="00241057">
          <w:rPr>
            <w:rStyle w:val="Hyperlink"/>
            <w:rFonts w:hint="cs"/>
            <w:noProof/>
            <w:rtl/>
          </w:rPr>
          <w:t>ی</w:t>
        </w:r>
        <w:r w:rsidR="00241057" w:rsidRPr="00241057">
          <w:rPr>
            <w:rStyle w:val="Hyperlink"/>
            <w:rFonts w:hint="eastAsia"/>
            <w:noProof/>
            <w:rtl/>
          </w:rPr>
          <w:t>ات</w:t>
        </w:r>
        <w:r w:rsidR="00241057" w:rsidRPr="00241057">
          <w:rPr>
            <w:rStyle w:val="Hyperlink"/>
            <w:noProof/>
            <w:rtl/>
          </w:rPr>
          <w:t xml:space="preserve"> تخ</w:t>
        </w:r>
        <w:r w:rsidR="00241057" w:rsidRPr="00241057">
          <w:rPr>
            <w:rStyle w:val="Hyperlink"/>
            <w:rFonts w:hint="cs"/>
            <w:noProof/>
            <w:rtl/>
          </w:rPr>
          <w:t>یی</w:t>
        </w:r>
        <w:r w:rsidR="00241057" w:rsidRPr="00241057">
          <w:rPr>
            <w:rStyle w:val="Hyperlink"/>
            <w:rFonts w:hint="eastAsia"/>
            <w:noProof/>
            <w:rtl/>
          </w:rPr>
          <w:t>ر</w:t>
        </w:r>
        <w:r w:rsidR="00241057" w:rsidRPr="00241057">
          <w:rPr>
            <w:rStyle w:val="Hyperlink"/>
            <w:noProof/>
            <w:rtl/>
          </w:rPr>
          <w:t xml:space="preserve"> در جبران نقص ادله حج</w:t>
        </w:r>
        <w:r w:rsidR="00241057" w:rsidRPr="00241057">
          <w:rPr>
            <w:rStyle w:val="Hyperlink"/>
            <w:rFonts w:hint="cs"/>
            <w:noProof/>
            <w:rtl/>
          </w:rPr>
          <w:t>ی</w:t>
        </w:r>
        <w:r w:rsidR="00241057" w:rsidRPr="00241057">
          <w:rPr>
            <w:rStyle w:val="Hyperlink"/>
            <w:noProof/>
            <w:rtl/>
          </w:rPr>
          <w:t>ت خبر ثقه</w:t>
        </w:r>
        <w:r w:rsidR="00241057" w:rsidRPr="00241057">
          <w:rPr>
            <w:noProof/>
            <w:webHidden/>
            <w:rtl/>
          </w:rPr>
          <w:tab/>
        </w:r>
        <w:r w:rsidR="00241057" w:rsidRPr="00241057">
          <w:rPr>
            <w:rStyle w:val="Hyperlink"/>
            <w:noProof/>
            <w:rtl/>
          </w:rPr>
          <w:fldChar w:fldCharType="begin"/>
        </w:r>
        <w:r w:rsidR="00241057" w:rsidRPr="00241057">
          <w:rPr>
            <w:noProof/>
            <w:webHidden/>
            <w:rtl/>
          </w:rPr>
          <w:instrText xml:space="preserve"> </w:instrText>
        </w:r>
        <w:r w:rsidR="00241057" w:rsidRPr="00241057">
          <w:rPr>
            <w:noProof/>
            <w:webHidden/>
          </w:rPr>
          <w:instrText>PAGEREF</w:instrText>
        </w:r>
        <w:r w:rsidR="00241057" w:rsidRPr="00241057">
          <w:rPr>
            <w:noProof/>
            <w:webHidden/>
            <w:rtl/>
          </w:rPr>
          <w:instrText xml:space="preserve"> _</w:instrText>
        </w:r>
        <w:r w:rsidR="00241057" w:rsidRPr="00241057">
          <w:rPr>
            <w:noProof/>
            <w:webHidden/>
          </w:rPr>
          <w:instrText>Toc2594243 \h</w:instrText>
        </w:r>
        <w:r w:rsidR="00241057" w:rsidRPr="00241057">
          <w:rPr>
            <w:noProof/>
            <w:webHidden/>
            <w:rtl/>
          </w:rPr>
          <w:instrText xml:space="preserve"> </w:instrText>
        </w:r>
        <w:r w:rsidR="00241057" w:rsidRPr="00241057">
          <w:rPr>
            <w:rStyle w:val="Hyperlink"/>
            <w:noProof/>
            <w:rtl/>
          </w:rPr>
        </w:r>
        <w:r w:rsidR="00241057" w:rsidRPr="00241057">
          <w:rPr>
            <w:rStyle w:val="Hyperlink"/>
            <w:noProof/>
            <w:rtl/>
          </w:rPr>
          <w:fldChar w:fldCharType="separate"/>
        </w:r>
        <w:r w:rsidR="002F0E93">
          <w:rPr>
            <w:noProof/>
            <w:webHidden/>
            <w:rtl/>
          </w:rPr>
          <w:t>4</w:t>
        </w:r>
        <w:r w:rsidR="00241057" w:rsidRPr="00241057">
          <w:rPr>
            <w:rStyle w:val="Hyperlink"/>
            <w:noProof/>
            <w:rtl/>
          </w:rPr>
          <w:fldChar w:fldCharType="end"/>
        </w:r>
      </w:hyperlink>
    </w:p>
    <w:p w:rsidR="00241057" w:rsidRPr="00241057" w:rsidRDefault="00204172" w:rsidP="00241057">
      <w:pPr>
        <w:pStyle w:val="TOC5"/>
        <w:tabs>
          <w:tab w:val="right" w:leader="dot" w:pos="10194"/>
        </w:tabs>
        <w:rPr>
          <w:rFonts w:asciiTheme="minorHAnsi" w:eastAsiaTheme="minorEastAsia" w:hAnsiTheme="minorHAnsi" w:cstheme="minorBidi"/>
          <w:bCs w:val="0"/>
          <w:noProof/>
          <w:color w:val="auto"/>
          <w:szCs w:val="22"/>
          <w:rtl/>
        </w:rPr>
      </w:pPr>
      <w:hyperlink w:anchor="_Toc2594244" w:history="1">
        <w:r w:rsidR="00241057" w:rsidRPr="00241057">
          <w:rPr>
            <w:rStyle w:val="Hyperlink"/>
            <w:noProof/>
            <w:rtl/>
          </w:rPr>
          <w:t>مناقشه</w:t>
        </w:r>
        <w:r w:rsidR="00241057" w:rsidRPr="00241057">
          <w:rPr>
            <w:noProof/>
            <w:webHidden/>
            <w:rtl/>
          </w:rPr>
          <w:tab/>
        </w:r>
        <w:r w:rsidR="00241057" w:rsidRPr="00241057">
          <w:rPr>
            <w:rStyle w:val="Hyperlink"/>
            <w:noProof/>
            <w:rtl/>
          </w:rPr>
          <w:fldChar w:fldCharType="begin"/>
        </w:r>
        <w:r w:rsidR="00241057" w:rsidRPr="00241057">
          <w:rPr>
            <w:noProof/>
            <w:webHidden/>
            <w:rtl/>
          </w:rPr>
          <w:instrText xml:space="preserve"> </w:instrText>
        </w:r>
        <w:r w:rsidR="00241057" w:rsidRPr="00241057">
          <w:rPr>
            <w:noProof/>
            <w:webHidden/>
          </w:rPr>
          <w:instrText>PAGEREF</w:instrText>
        </w:r>
        <w:r w:rsidR="00241057" w:rsidRPr="00241057">
          <w:rPr>
            <w:noProof/>
            <w:webHidden/>
            <w:rtl/>
          </w:rPr>
          <w:instrText xml:space="preserve"> _</w:instrText>
        </w:r>
        <w:r w:rsidR="00241057" w:rsidRPr="00241057">
          <w:rPr>
            <w:noProof/>
            <w:webHidden/>
          </w:rPr>
          <w:instrText>Toc2594244 \h</w:instrText>
        </w:r>
        <w:r w:rsidR="00241057" w:rsidRPr="00241057">
          <w:rPr>
            <w:noProof/>
            <w:webHidden/>
            <w:rtl/>
          </w:rPr>
          <w:instrText xml:space="preserve"> </w:instrText>
        </w:r>
        <w:r w:rsidR="00241057" w:rsidRPr="00241057">
          <w:rPr>
            <w:rStyle w:val="Hyperlink"/>
            <w:noProof/>
            <w:rtl/>
          </w:rPr>
        </w:r>
        <w:r w:rsidR="00241057" w:rsidRPr="00241057">
          <w:rPr>
            <w:rStyle w:val="Hyperlink"/>
            <w:noProof/>
            <w:rtl/>
          </w:rPr>
          <w:fldChar w:fldCharType="separate"/>
        </w:r>
        <w:r w:rsidR="002F0E93">
          <w:rPr>
            <w:noProof/>
            <w:webHidden/>
            <w:rtl/>
          </w:rPr>
          <w:t>4</w:t>
        </w:r>
        <w:r w:rsidR="00241057" w:rsidRPr="00241057">
          <w:rPr>
            <w:rStyle w:val="Hyperlink"/>
            <w:noProof/>
            <w:rtl/>
          </w:rPr>
          <w:fldChar w:fldCharType="end"/>
        </w:r>
      </w:hyperlink>
    </w:p>
    <w:p w:rsidR="00241057" w:rsidRPr="00241057" w:rsidRDefault="00204172" w:rsidP="00241057">
      <w:pPr>
        <w:pStyle w:val="TOC4"/>
        <w:tabs>
          <w:tab w:val="right" w:leader="dot" w:pos="10194"/>
        </w:tabs>
        <w:rPr>
          <w:rFonts w:asciiTheme="minorHAnsi" w:eastAsiaTheme="minorEastAsia" w:hAnsiTheme="minorHAnsi" w:cstheme="minorBidi"/>
          <w:bCs w:val="0"/>
          <w:noProof/>
          <w:color w:val="auto"/>
          <w:szCs w:val="22"/>
          <w:rtl/>
        </w:rPr>
      </w:pPr>
      <w:hyperlink w:anchor="_Toc2594245" w:history="1">
        <w:r w:rsidR="00241057" w:rsidRPr="00241057">
          <w:rPr>
            <w:rStyle w:val="Hyperlink"/>
            <w:noProof/>
            <w:rtl/>
          </w:rPr>
          <w:t>ج: ضم</w:t>
        </w:r>
        <w:r w:rsidR="00241057" w:rsidRPr="00241057">
          <w:rPr>
            <w:rStyle w:val="Hyperlink"/>
            <w:rFonts w:hint="cs"/>
            <w:noProof/>
            <w:rtl/>
          </w:rPr>
          <w:t>ی</w:t>
        </w:r>
        <w:r w:rsidR="00241057" w:rsidRPr="00241057">
          <w:rPr>
            <w:rStyle w:val="Hyperlink"/>
            <w:rFonts w:hint="eastAsia"/>
            <w:noProof/>
            <w:rtl/>
          </w:rPr>
          <w:t>مه</w:t>
        </w:r>
        <w:r w:rsidR="00241057" w:rsidRPr="00241057">
          <w:rPr>
            <w:rStyle w:val="Hyperlink"/>
            <w:noProof/>
            <w:rtl/>
          </w:rPr>
          <w:t xml:space="preserve"> اخبار تخ</w:t>
        </w:r>
        <w:r w:rsidR="00241057" w:rsidRPr="00241057">
          <w:rPr>
            <w:rStyle w:val="Hyperlink"/>
            <w:rFonts w:hint="cs"/>
            <w:noProof/>
            <w:rtl/>
          </w:rPr>
          <w:t>یی</w:t>
        </w:r>
        <w:r w:rsidR="00241057" w:rsidRPr="00241057">
          <w:rPr>
            <w:rStyle w:val="Hyperlink"/>
            <w:rFonts w:hint="eastAsia"/>
            <w:noProof/>
            <w:rtl/>
          </w:rPr>
          <w:t>ر</w:t>
        </w:r>
        <w:r w:rsidR="00241057" w:rsidRPr="00241057">
          <w:rPr>
            <w:rStyle w:val="Hyperlink"/>
            <w:noProof/>
            <w:rtl/>
          </w:rPr>
          <w:t xml:space="preserve"> به ادله عام حج</w:t>
        </w:r>
        <w:r w:rsidR="00241057" w:rsidRPr="00241057">
          <w:rPr>
            <w:rStyle w:val="Hyperlink"/>
            <w:rFonts w:hint="cs"/>
            <w:noProof/>
            <w:rtl/>
          </w:rPr>
          <w:t>ی</w:t>
        </w:r>
        <w:r w:rsidR="00241057" w:rsidRPr="00241057">
          <w:rPr>
            <w:rStyle w:val="Hyperlink"/>
            <w:rFonts w:hint="eastAsia"/>
            <w:noProof/>
            <w:rtl/>
          </w:rPr>
          <w:t>ت</w:t>
        </w:r>
        <w:r w:rsidR="00241057" w:rsidRPr="00241057">
          <w:rPr>
            <w:rStyle w:val="Hyperlink"/>
            <w:noProof/>
            <w:rtl/>
          </w:rPr>
          <w:t xml:space="preserve"> خبر ثقه و حل تعارض داخل</w:t>
        </w:r>
        <w:r w:rsidR="00241057" w:rsidRPr="00241057">
          <w:rPr>
            <w:rStyle w:val="Hyperlink"/>
            <w:rFonts w:hint="cs"/>
            <w:noProof/>
            <w:rtl/>
          </w:rPr>
          <w:t>ی</w:t>
        </w:r>
        <w:r w:rsidR="00241057" w:rsidRPr="00241057">
          <w:rPr>
            <w:rStyle w:val="Hyperlink"/>
            <w:noProof/>
            <w:rtl/>
          </w:rPr>
          <w:t xml:space="preserve"> آن</w:t>
        </w:r>
        <w:r w:rsidR="00241057" w:rsidRPr="00241057">
          <w:rPr>
            <w:noProof/>
            <w:webHidden/>
            <w:rtl/>
          </w:rPr>
          <w:tab/>
        </w:r>
        <w:r w:rsidR="00241057" w:rsidRPr="00241057">
          <w:rPr>
            <w:rStyle w:val="Hyperlink"/>
            <w:noProof/>
            <w:rtl/>
          </w:rPr>
          <w:fldChar w:fldCharType="begin"/>
        </w:r>
        <w:r w:rsidR="00241057" w:rsidRPr="00241057">
          <w:rPr>
            <w:noProof/>
            <w:webHidden/>
            <w:rtl/>
          </w:rPr>
          <w:instrText xml:space="preserve"> </w:instrText>
        </w:r>
        <w:r w:rsidR="00241057" w:rsidRPr="00241057">
          <w:rPr>
            <w:noProof/>
            <w:webHidden/>
          </w:rPr>
          <w:instrText>PAGEREF</w:instrText>
        </w:r>
        <w:r w:rsidR="00241057" w:rsidRPr="00241057">
          <w:rPr>
            <w:noProof/>
            <w:webHidden/>
            <w:rtl/>
          </w:rPr>
          <w:instrText xml:space="preserve"> _</w:instrText>
        </w:r>
        <w:r w:rsidR="00241057" w:rsidRPr="00241057">
          <w:rPr>
            <w:noProof/>
            <w:webHidden/>
          </w:rPr>
          <w:instrText>Toc2594245 \h</w:instrText>
        </w:r>
        <w:r w:rsidR="00241057" w:rsidRPr="00241057">
          <w:rPr>
            <w:noProof/>
            <w:webHidden/>
            <w:rtl/>
          </w:rPr>
          <w:instrText xml:space="preserve"> </w:instrText>
        </w:r>
        <w:r w:rsidR="00241057" w:rsidRPr="00241057">
          <w:rPr>
            <w:rStyle w:val="Hyperlink"/>
            <w:noProof/>
            <w:rtl/>
          </w:rPr>
        </w:r>
        <w:r w:rsidR="00241057" w:rsidRPr="00241057">
          <w:rPr>
            <w:rStyle w:val="Hyperlink"/>
            <w:noProof/>
            <w:rtl/>
          </w:rPr>
          <w:fldChar w:fldCharType="separate"/>
        </w:r>
        <w:r w:rsidR="002F0E93">
          <w:rPr>
            <w:noProof/>
            <w:webHidden/>
            <w:rtl/>
          </w:rPr>
          <w:t>5</w:t>
        </w:r>
        <w:r w:rsidR="00241057" w:rsidRPr="00241057">
          <w:rPr>
            <w:rStyle w:val="Hyperlink"/>
            <w:noProof/>
            <w:rtl/>
          </w:rPr>
          <w:fldChar w:fldCharType="end"/>
        </w:r>
      </w:hyperlink>
    </w:p>
    <w:p w:rsidR="00241057" w:rsidRPr="00241057" w:rsidRDefault="00204172" w:rsidP="00241057">
      <w:pPr>
        <w:pStyle w:val="TOC5"/>
        <w:tabs>
          <w:tab w:val="right" w:leader="dot" w:pos="10194"/>
        </w:tabs>
        <w:rPr>
          <w:rFonts w:asciiTheme="minorHAnsi" w:eastAsiaTheme="minorEastAsia" w:hAnsiTheme="minorHAnsi" w:cstheme="minorBidi"/>
          <w:bCs w:val="0"/>
          <w:noProof/>
          <w:color w:val="auto"/>
          <w:szCs w:val="22"/>
          <w:rtl/>
        </w:rPr>
      </w:pPr>
      <w:hyperlink w:anchor="_Toc2594246" w:history="1">
        <w:r w:rsidR="00241057" w:rsidRPr="00241057">
          <w:rPr>
            <w:rStyle w:val="Hyperlink"/>
            <w:noProof/>
            <w:rtl/>
          </w:rPr>
          <w:t>مناقشه</w:t>
        </w:r>
        <w:r w:rsidR="00241057" w:rsidRPr="00241057">
          <w:rPr>
            <w:noProof/>
            <w:webHidden/>
            <w:rtl/>
          </w:rPr>
          <w:tab/>
        </w:r>
        <w:r w:rsidR="00241057" w:rsidRPr="00241057">
          <w:rPr>
            <w:rStyle w:val="Hyperlink"/>
            <w:noProof/>
            <w:rtl/>
          </w:rPr>
          <w:fldChar w:fldCharType="begin"/>
        </w:r>
        <w:r w:rsidR="00241057" w:rsidRPr="00241057">
          <w:rPr>
            <w:noProof/>
            <w:webHidden/>
            <w:rtl/>
          </w:rPr>
          <w:instrText xml:space="preserve"> </w:instrText>
        </w:r>
        <w:r w:rsidR="00241057" w:rsidRPr="00241057">
          <w:rPr>
            <w:noProof/>
            <w:webHidden/>
          </w:rPr>
          <w:instrText>PAGEREF</w:instrText>
        </w:r>
        <w:r w:rsidR="00241057" w:rsidRPr="00241057">
          <w:rPr>
            <w:noProof/>
            <w:webHidden/>
            <w:rtl/>
          </w:rPr>
          <w:instrText xml:space="preserve"> _</w:instrText>
        </w:r>
        <w:r w:rsidR="00241057" w:rsidRPr="00241057">
          <w:rPr>
            <w:noProof/>
            <w:webHidden/>
          </w:rPr>
          <w:instrText>Toc2594246 \h</w:instrText>
        </w:r>
        <w:r w:rsidR="00241057" w:rsidRPr="00241057">
          <w:rPr>
            <w:noProof/>
            <w:webHidden/>
            <w:rtl/>
          </w:rPr>
          <w:instrText xml:space="preserve"> </w:instrText>
        </w:r>
        <w:r w:rsidR="00241057" w:rsidRPr="00241057">
          <w:rPr>
            <w:rStyle w:val="Hyperlink"/>
            <w:noProof/>
            <w:rtl/>
          </w:rPr>
        </w:r>
        <w:r w:rsidR="00241057" w:rsidRPr="00241057">
          <w:rPr>
            <w:rStyle w:val="Hyperlink"/>
            <w:noProof/>
            <w:rtl/>
          </w:rPr>
          <w:fldChar w:fldCharType="separate"/>
        </w:r>
        <w:r w:rsidR="002F0E93">
          <w:rPr>
            <w:noProof/>
            <w:webHidden/>
            <w:rtl/>
          </w:rPr>
          <w:t>5</w:t>
        </w:r>
        <w:r w:rsidR="00241057" w:rsidRPr="00241057">
          <w:rPr>
            <w:rStyle w:val="Hyperlink"/>
            <w:noProof/>
            <w:rtl/>
          </w:rPr>
          <w:fldChar w:fldCharType="end"/>
        </w:r>
      </w:hyperlink>
    </w:p>
    <w:p w:rsidR="00241057" w:rsidRPr="00241057" w:rsidRDefault="00204172" w:rsidP="00241057">
      <w:pPr>
        <w:pStyle w:val="TOC2"/>
        <w:tabs>
          <w:tab w:val="right" w:leader="dot" w:pos="10194"/>
        </w:tabs>
        <w:rPr>
          <w:rFonts w:asciiTheme="minorHAnsi" w:eastAsiaTheme="minorEastAsia" w:hAnsiTheme="minorHAnsi" w:cstheme="minorBidi"/>
          <w:bCs w:val="0"/>
          <w:noProof/>
          <w:color w:val="auto"/>
          <w:szCs w:val="22"/>
          <w:rtl/>
        </w:rPr>
      </w:pPr>
      <w:hyperlink w:anchor="_Toc2594247" w:history="1">
        <w:r w:rsidR="00241057" w:rsidRPr="00241057">
          <w:rPr>
            <w:rStyle w:val="Hyperlink"/>
            <w:noProof/>
            <w:rtl/>
          </w:rPr>
          <w:t>کلام اضواء و آراء</w:t>
        </w:r>
        <w:r w:rsidR="00241057" w:rsidRPr="00241057">
          <w:rPr>
            <w:noProof/>
            <w:webHidden/>
            <w:rtl/>
          </w:rPr>
          <w:tab/>
        </w:r>
        <w:r w:rsidR="00241057" w:rsidRPr="00241057">
          <w:rPr>
            <w:rStyle w:val="Hyperlink"/>
            <w:noProof/>
            <w:rtl/>
          </w:rPr>
          <w:fldChar w:fldCharType="begin"/>
        </w:r>
        <w:r w:rsidR="00241057" w:rsidRPr="00241057">
          <w:rPr>
            <w:noProof/>
            <w:webHidden/>
            <w:rtl/>
          </w:rPr>
          <w:instrText xml:space="preserve"> </w:instrText>
        </w:r>
        <w:r w:rsidR="00241057" w:rsidRPr="00241057">
          <w:rPr>
            <w:noProof/>
            <w:webHidden/>
          </w:rPr>
          <w:instrText>PAGEREF</w:instrText>
        </w:r>
        <w:r w:rsidR="00241057" w:rsidRPr="00241057">
          <w:rPr>
            <w:noProof/>
            <w:webHidden/>
            <w:rtl/>
          </w:rPr>
          <w:instrText xml:space="preserve"> _</w:instrText>
        </w:r>
        <w:r w:rsidR="00241057" w:rsidRPr="00241057">
          <w:rPr>
            <w:noProof/>
            <w:webHidden/>
          </w:rPr>
          <w:instrText>Toc2594247 \h</w:instrText>
        </w:r>
        <w:r w:rsidR="00241057" w:rsidRPr="00241057">
          <w:rPr>
            <w:noProof/>
            <w:webHidden/>
            <w:rtl/>
          </w:rPr>
          <w:instrText xml:space="preserve"> </w:instrText>
        </w:r>
        <w:r w:rsidR="00241057" w:rsidRPr="00241057">
          <w:rPr>
            <w:rStyle w:val="Hyperlink"/>
            <w:noProof/>
            <w:rtl/>
          </w:rPr>
        </w:r>
        <w:r w:rsidR="00241057" w:rsidRPr="00241057">
          <w:rPr>
            <w:rStyle w:val="Hyperlink"/>
            <w:noProof/>
            <w:rtl/>
          </w:rPr>
          <w:fldChar w:fldCharType="separate"/>
        </w:r>
        <w:r w:rsidR="002F0E93">
          <w:rPr>
            <w:noProof/>
            <w:webHidden/>
            <w:rtl/>
          </w:rPr>
          <w:t>6</w:t>
        </w:r>
        <w:r w:rsidR="00241057" w:rsidRPr="00241057">
          <w:rPr>
            <w:rStyle w:val="Hyperlink"/>
            <w:noProof/>
            <w:rtl/>
          </w:rPr>
          <w:fldChar w:fldCharType="end"/>
        </w:r>
      </w:hyperlink>
    </w:p>
    <w:p w:rsidR="00C91EB6" w:rsidRPr="00C91EB6" w:rsidRDefault="00241057" w:rsidP="002F565F">
      <w:pPr>
        <w:jc w:val="lowKashida"/>
      </w:pPr>
      <w:r w:rsidRPr="00241057">
        <w:rPr>
          <w:rFonts w:cs="B Titr"/>
          <w:noProof/>
          <w:webHidden/>
          <w:color w:val="632423" w:themeColor="accent2" w:themeShade="80"/>
          <w:szCs w:val="24"/>
          <w:rtl/>
        </w:rPr>
        <w:fldChar w:fldCharType="end"/>
      </w:r>
    </w:p>
    <w:p w:rsidR="00F343FB" w:rsidRPr="00A6366F" w:rsidRDefault="00F842AD" w:rsidP="002F565F">
      <w:pPr>
        <w:jc w:val="lowKashida"/>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0" w:name="BokSabj2_d"/>
      <w:bookmarkEnd w:id="0"/>
      <w:r w:rsidR="008B2FA4">
        <w:rPr>
          <w:rFonts w:hint="cs"/>
          <w:rtl/>
        </w:rPr>
        <w:t xml:space="preserve"> بررسی فقهی یا اصولی بودن تخییر/ </w:t>
      </w:r>
      <w:r w:rsidR="00EA4D79">
        <w:rPr>
          <w:rtl/>
        </w:rPr>
        <w:t>تنب</w:t>
      </w:r>
      <w:r w:rsidR="00EA4D79">
        <w:rPr>
          <w:rFonts w:hint="cs"/>
          <w:rtl/>
        </w:rPr>
        <w:t>ی</w:t>
      </w:r>
      <w:r w:rsidR="00EA4D79">
        <w:rPr>
          <w:rFonts w:hint="eastAsia"/>
          <w:rtl/>
        </w:rPr>
        <w:t>هات</w:t>
      </w:r>
      <w:r w:rsidR="00EA4D79">
        <w:rPr>
          <w:rtl/>
        </w:rPr>
        <w:t xml:space="preserve"> تخ</w:t>
      </w:r>
      <w:r w:rsidR="00EA4D79">
        <w:rPr>
          <w:rFonts w:hint="cs"/>
          <w:rtl/>
        </w:rPr>
        <w:t>یی</w:t>
      </w:r>
      <w:r w:rsidR="00EA4D79">
        <w:rPr>
          <w:rFonts w:hint="eastAsia"/>
          <w:rtl/>
        </w:rPr>
        <w:t>ر</w:t>
      </w:r>
      <w:r w:rsidR="00386C11" w:rsidRPr="00A6366F">
        <w:rPr>
          <w:rFonts w:hint="cs"/>
          <w:rtl/>
        </w:rPr>
        <w:t>/</w:t>
      </w:r>
      <w:bookmarkStart w:id="1" w:name="BokSabj_d"/>
      <w:bookmarkEnd w:id="1"/>
      <w:r w:rsidR="008B2FA4">
        <w:rPr>
          <w:rFonts w:hint="cs"/>
          <w:rtl/>
        </w:rPr>
        <w:t xml:space="preserve"> </w:t>
      </w:r>
      <w:r w:rsidR="00EA4D79">
        <w:rPr>
          <w:rtl/>
        </w:rPr>
        <w:t>مقتضا</w:t>
      </w:r>
      <w:r w:rsidR="00EA4D79">
        <w:rPr>
          <w:rFonts w:hint="cs"/>
          <w:rtl/>
        </w:rPr>
        <w:t>ی</w:t>
      </w:r>
      <w:r w:rsidR="00EA4D79">
        <w:rPr>
          <w:rtl/>
        </w:rPr>
        <w:t xml:space="preserve"> اصل ثانو</w:t>
      </w:r>
      <w:r w:rsidR="00EA4D79">
        <w:rPr>
          <w:rFonts w:hint="cs"/>
          <w:rtl/>
        </w:rPr>
        <w:t>ی</w:t>
      </w:r>
      <w:r w:rsidR="008B2FA4">
        <w:rPr>
          <w:rFonts w:hint="cs"/>
          <w:rtl/>
        </w:rPr>
        <w:t>/ تعارض مستقر</w:t>
      </w:r>
      <w:r w:rsidR="00386C11" w:rsidRPr="00A6366F">
        <w:rPr>
          <w:rFonts w:hint="cs"/>
          <w:rtl/>
        </w:rPr>
        <w:t>/</w:t>
      </w:r>
      <w:bookmarkStart w:id="2" w:name="Bokkolli"/>
      <w:bookmarkEnd w:id="2"/>
      <w:r w:rsidR="008B2FA4">
        <w:rPr>
          <w:rFonts w:hint="cs"/>
          <w:rtl/>
        </w:rPr>
        <w:t xml:space="preserve"> </w:t>
      </w:r>
      <w:r w:rsidR="00EA4D79">
        <w:rPr>
          <w:rtl/>
        </w:rPr>
        <w:t xml:space="preserve">تعارض ادله </w:t>
      </w:r>
      <w:r w:rsidR="001B6799" w:rsidRPr="00A6366F">
        <w:rPr>
          <w:rFonts w:hint="cs"/>
          <w:rtl/>
        </w:rPr>
        <w:t xml:space="preserve"> </w:t>
      </w:r>
    </w:p>
    <w:p w:rsidR="008F5B4D" w:rsidRPr="009C66D5" w:rsidRDefault="008F5B4D" w:rsidP="002F565F">
      <w:pPr>
        <w:jc w:val="lowKashida"/>
        <w:rPr>
          <w:rStyle w:val="Emphasis"/>
          <w:b/>
          <w:bCs w:val="0"/>
          <w:rtl/>
        </w:rPr>
      </w:pPr>
      <w:r w:rsidRPr="009C66D5">
        <w:rPr>
          <w:rStyle w:val="Emphasis"/>
          <w:rFonts w:hint="cs"/>
          <w:b/>
          <w:bCs w:val="0"/>
          <w:rtl/>
        </w:rPr>
        <w:t>خلاصه مباحث گذشته:</w:t>
      </w:r>
    </w:p>
    <w:p w:rsidR="002F565F" w:rsidRDefault="008B2FA4" w:rsidP="002F565F">
      <w:pPr>
        <w:pBdr>
          <w:bottom w:val="double" w:sz="6" w:space="1" w:color="auto"/>
        </w:pBdr>
        <w:jc w:val="lowKashida"/>
        <w:rPr>
          <w:rtl/>
        </w:rPr>
      </w:pPr>
      <w:r>
        <w:rPr>
          <w:rFonts w:hint="cs"/>
          <w:rtl/>
        </w:rPr>
        <w:t xml:space="preserve">اخبار مورد استدلال برای تخییر بین دو خبر </w:t>
      </w:r>
      <w:r w:rsidR="002F565F">
        <w:rPr>
          <w:rFonts w:hint="cs"/>
          <w:rtl/>
        </w:rPr>
        <w:t>متعارض مورد بررسی قرار گرفته</w:t>
      </w:r>
      <w:r>
        <w:rPr>
          <w:rFonts w:hint="cs"/>
          <w:rtl/>
        </w:rPr>
        <w:t xml:space="preserve"> و در ادامه تنبیهات تخییر مطرح می شود که تنبیه اول در مورد شمول اخبار تخییر بر دو خبر عام من وجه است که بیان شد ادله</w:t>
      </w:r>
      <w:r w:rsidR="002F565F">
        <w:rPr>
          <w:rFonts w:hint="cs"/>
          <w:rtl/>
        </w:rPr>
        <w:t>،</w:t>
      </w:r>
      <w:r>
        <w:rPr>
          <w:rFonts w:hint="cs"/>
          <w:rtl/>
        </w:rPr>
        <w:t xml:space="preserve"> شامل عامین من وجه نمی شود. </w:t>
      </w:r>
    </w:p>
    <w:p w:rsidR="00247D2F" w:rsidRPr="003A6148" w:rsidRDefault="002F565F" w:rsidP="002F565F">
      <w:pPr>
        <w:pBdr>
          <w:bottom w:val="double" w:sz="6" w:space="1" w:color="auto"/>
        </w:pBdr>
        <w:jc w:val="lowKashida"/>
      </w:pPr>
      <w:r>
        <w:rPr>
          <w:rFonts w:hint="cs"/>
          <w:rtl/>
        </w:rPr>
        <w:t>تنبیه دوم</w:t>
      </w:r>
      <w:r w:rsidR="008B2FA4">
        <w:rPr>
          <w:rFonts w:hint="cs"/>
          <w:rtl/>
        </w:rPr>
        <w:t xml:space="preserve"> بررسی فقهی یا اصولی بودن تخییر است.</w:t>
      </w:r>
    </w:p>
    <w:p w:rsidR="001A1EA5" w:rsidRDefault="008B2FA4" w:rsidP="002F565F">
      <w:pPr>
        <w:pStyle w:val="Heading1"/>
        <w:jc w:val="lowKashida"/>
        <w:rPr>
          <w:rtl/>
        </w:rPr>
      </w:pPr>
      <w:bookmarkStart w:id="3" w:name="_Toc2594237"/>
      <w:r>
        <w:rPr>
          <w:rFonts w:hint="cs"/>
          <w:rtl/>
        </w:rPr>
        <w:t>ب: بررسی فقهی یا اصولی بودن تخییر</w:t>
      </w:r>
      <w:bookmarkEnd w:id="3"/>
    </w:p>
    <w:p w:rsidR="008B2FA4" w:rsidRDefault="00960507" w:rsidP="002F565F">
      <w:pPr>
        <w:jc w:val="lowKashida"/>
        <w:rPr>
          <w:rtl/>
        </w:rPr>
      </w:pPr>
      <w:r>
        <w:rPr>
          <w:rFonts w:hint="cs"/>
          <w:rtl/>
        </w:rPr>
        <w:t>تنبیه دوم از تنبیهات تخییر بین اخبار متعارض، بررسی فقهی یا اصولی بودن تخییر است.</w:t>
      </w:r>
    </w:p>
    <w:p w:rsidR="002F565F" w:rsidRDefault="002F565F" w:rsidP="002F565F">
      <w:pPr>
        <w:pStyle w:val="Heading2"/>
        <w:rPr>
          <w:rtl/>
        </w:rPr>
      </w:pPr>
      <w:bookmarkStart w:id="4" w:name="_Toc2594238"/>
      <w:r>
        <w:rPr>
          <w:rFonts w:hint="cs"/>
          <w:rtl/>
        </w:rPr>
        <w:t>تفاوت تخییر فقهی و اصولی</w:t>
      </w:r>
      <w:bookmarkEnd w:id="4"/>
    </w:p>
    <w:p w:rsidR="0051583C" w:rsidRDefault="00960507" w:rsidP="006A535D">
      <w:pPr>
        <w:jc w:val="lowKashida"/>
        <w:rPr>
          <w:rtl/>
        </w:rPr>
      </w:pPr>
      <w:r>
        <w:rPr>
          <w:rFonts w:hint="cs"/>
          <w:rtl/>
        </w:rPr>
        <w:t>تفاوت تخییر فقهی و اصولی در این است که شارع در تخییر فقهی تطبیق عمل بر مفاد یکی از دو خبر را جایز دانسته است و بعد از اخذ</w:t>
      </w:r>
      <w:r w:rsidR="006A535D">
        <w:rPr>
          <w:rFonts w:hint="cs"/>
          <w:rtl/>
        </w:rPr>
        <w:t>،</w:t>
      </w:r>
      <w:r>
        <w:rPr>
          <w:rFonts w:hint="cs"/>
          <w:rtl/>
        </w:rPr>
        <w:t xml:space="preserve"> هیچ یک از دو خبر حجت نخواهند شد و لذا حتی بعد از اخذ به یکی از دو خبر، </w:t>
      </w:r>
      <w:r w:rsidR="006A535D">
        <w:rPr>
          <w:rFonts w:hint="cs"/>
          <w:rtl/>
        </w:rPr>
        <w:t xml:space="preserve">مکلف </w:t>
      </w:r>
      <w:r>
        <w:rPr>
          <w:rFonts w:hint="cs"/>
          <w:rtl/>
        </w:rPr>
        <w:t xml:space="preserve">می تواند به خبر دیگر عمل کرده و معذور خواهد بود؛ چون فرضا شارع بیان کرده است که مکلف در مورد عمل به هر یک از دو خبر در توسعه است. بنابراین </w:t>
      </w:r>
      <w:r w:rsidR="006A535D">
        <w:rPr>
          <w:rFonts w:hint="cs"/>
          <w:rtl/>
        </w:rPr>
        <w:t xml:space="preserve">طبق تخییر فقهی، </w:t>
      </w:r>
      <w:r>
        <w:rPr>
          <w:rFonts w:hint="cs"/>
          <w:rtl/>
        </w:rPr>
        <w:t xml:space="preserve">فقیه باید فتوا به تخییر ظاهری فقهی بدهد. به عنوان مثال اگر خبری دال بر وجوب نماز قصر و خبر دیگر دال بر وجوب نماز تمام باشد، فقیه نمی تواند یکی از دو خبر را اخذ و بر اساس آن فتوا بدهد بلکه تنها راه این است که فتوا دهد که مکلف در عمل به یکی از دو خبر مخیر است </w:t>
      </w:r>
      <w:r w:rsidR="006A535D">
        <w:rPr>
          <w:rFonts w:hint="cs"/>
          <w:rtl/>
        </w:rPr>
        <w:t>و در نتیجه خواندن نماز قصر یا تمام بر او جایز است.</w:t>
      </w:r>
    </w:p>
    <w:p w:rsidR="00960507" w:rsidRDefault="00960507" w:rsidP="006A535D">
      <w:pPr>
        <w:jc w:val="lowKashida"/>
        <w:rPr>
          <w:rtl/>
        </w:rPr>
      </w:pPr>
      <w:r>
        <w:rPr>
          <w:rFonts w:hint="cs"/>
          <w:rtl/>
        </w:rPr>
        <w:lastRenderedPageBreak/>
        <w:t xml:space="preserve">اما در تخییر اصولی، خبری که به آن اخذ می شود، حجت فعلیه شده و </w:t>
      </w:r>
      <w:r w:rsidR="006A535D">
        <w:rPr>
          <w:rFonts w:hint="cs"/>
          <w:rtl/>
        </w:rPr>
        <w:t xml:space="preserve">با آن </w:t>
      </w:r>
      <w:r>
        <w:rPr>
          <w:rFonts w:hint="cs"/>
          <w:rtl/>
        </w:rPr>
        <w:t>همانند فرض عدم وجود معارض برخورد خواهد شد.</w:t>
      </w:r>
    </w:p>
    <w:p w:rsidR="006A535D" w:rsidRDefault="006A535D" w:rsidP="006A535D">
      <w:pPr>
        <w:pStyle w:val="Heading2"/>
        <w:rPr>
          <w:rtl/>
        </w:rPr>
      </w:pPr>
      <w:bookmarkStart w:id="5" w:name="_Toc2594239"/>
      <w:r>
        <w:rPr>
          <w:rFonts w:hint="cs"/>
          <w:rtl/>
        </w:rPr>
        <w:t>احتمالات مطرح در «اخذ»</w:t>
      </w:r>
      <w:bookmarkEnd w:id="5"/>
      <w:r>
        <w:rPr>
          <w:rFonts w:hint="cs"/>
          <w:rtl/>
        </w:rPr>
        <w:t xml:space="preserve"> </w:t>
      </w:r>
    </w:p>
    <w:p w:rsidR="00960507" w:rsidRDefault="00960507" w:rsidP="002F565F">
      <w:pPr>
        <w:jc w:val="lowKashida"/>
        <w:rPr>
          <w:rtl/>
        </w:rPr>
      </w:pPr>
      <w:r>
        <w:rPr>
          <w:rFonts w:hint="cs"/>
          <w:rtl/>
        </w:rPr>
        <w:t>در مورد اخذ که در تخییر اصولی موجب حجت شدن خبر می شود، احتمالاتی وجود دارد که عبارتند از:</w:t>
      </w:r>
    </w:p>
    <w:p w:rsidR="00960507" w:rsidRDefault="00960507" w:rsidP="002F565F">
      <w:pPr>
        <w:pStyle w:val="ListParagraph"/>
        <w:numPr>
          <w:ilvl w:val="0"/>
          <w:numId w:val="16"/>
        </w:numPr>
        <w:jc w:val="lowKashida"/>
      </w:pPr>
      <w:r>
        <w:rPr>
          <w:rFonts w:hint="cs"/>
          <w:rtl/>
        </w:rPr>
        <w:t>مکلف ملتزم شود که مفاد خبر</w:t>
      </w:r>
      <w:r w:rsidR="006A535D">
        <w:rPr>
          <w:rFonts w:hint="cs"/>
          <w:rtl/>
        </w:rPr>
        <w:t>،</w:t>
      </w:r>
      <w:r>
        <w:rPr>
          <w:rFonts w:hint="cs"/>
          <w:rtl/>
        </w:rPr>
        <w:t xml:space="preserve"> حکم شرعی است و در نتیجه موافقت التزامیه با خبر صورت گیرد. </w:t>
      </w:r>
    </w:p>
    <w:p w:rsidR="00960507" w:rsidRDefault="00960507" w:rsidP="002F565F">
      <w:pPr>
        <w:pStyle w:val="ListParagraph"/>
        <w:ind w:left="540"/>
        <w:jc w:val="lowKashida"/>
        <w:rPr>
          <w:rtl/>
        </w:rPr>
      </w:pPr>
      <w:r>
        <w:rPr>
          <w:rFonts w:hint="cs"/>
          <w:rtl/>
        </w:rPr>
        <w:t>به عبارت دیگر معنای اینکه بعد از اخذ خبر حجت خواهد شد، این خواهد بود که در صورت التزام به مطابقت مفاد خبر با واقع، خبر حجت خواهد شد.</w:t>
      </w:r>
    </w:p>
    <w:p w:rsidR="00960507" w:rsidRDefault="00960507" w:rsidP="002F565F">
      <w:pPr>
        <w:pStyle w:val="ListParagraph"/>
        <w:numPr>
          <w:ilvl w:val="0"/>
          <w:numId w:val="16"/>
        </w:numPr>
        <w:jc w:val="lowKashida"/>
      </w:pPr>
      <w:r>
        <w:rPr>
          <w:rFonts w:hint="cs"/>
          <w:rtl/>
        </w:rPr>
        <w:t>مکلف ملتزم شود که بر طبق خبر عمل کند</w:t>
      </w:r>
      <w:r w:rsidR="00FC6FCE">
        <w:rPr>
          <w:rFonts w:hint="cs"/>
          <w:rtl/>
        </w:rPr>
        <w:t xml:space="preserve">؛ یعنی اگر مکلف ملتزم شود که طبق این خبر عمل کند، خبر بر او حجت خواهد شد و لذا اگر فقیه ملتزم شود که طبق یکی از دو خبر فتوا دهد، آن خبر بر او حجت خواهد شد. وجه این احتمال این است که گاهی امکان عمل خارجی برای فقیه وجود ندارد؛ مثل اینکه خبری دال بر ده روز بودن اکثر نفاس و خبر دیگر دال بر هجده روز بودن </w:t>
      </w:r>
      <w:r w:rsidR="006A535D">
        <w:rPr>
          <w:rFonts w:hint="cs"/>
          <w:rtl/>
        </w:rPr>
        <w:t>آن</w:t>
      </w:r>
      <w:r w:rsidR="00FC6FCE">
        <w:rPr>
          <w:rFonts w:hint="cs"/>
          <w:rtl/>
        </w:rPr>
        <w:t xml:space="preserve"> است که در این صورت حجیت خبر «الف» نمی تواند مشروط به التزام به عمل به آن باشد؛ چون اساسا فقیه مرد است و در مورد او مسأله نفاس وجود ندارد و لذا طبق احتمال دوم باید گفته شود که اخذ هر شخص به حسب خود او است و التزام فقیه </w:t>
      </w:r>
      <w:r w:rsidR="006A535D">
        <w:rPr>
          <w:rFonts w:hint="cs"/>
          <w:rtl/>
        </w:rPr>
        <w:t xml:space="preserve">هم </w:t>
      </w:r>
      <w:r w:rsidR="00FC6FCE">
        <w:rPr>
          <w:rFonts w:hint="cs"/>
          <w:rtl/>
        </w:rPr>
        <w:t>همان عمل افتائی او است و با التزام فقیه به فتوا دادن بر اساس خبر، بر او حجت خواهد شد و در مورد عام</w:t>
      </w:r>
      <w:r w:rsidR="006A535D">
        <w:rPr>
          <w:rFonts w:hint="cs"/>
          <w:rtl/>
        </w:rPr>
        <w:t>ّ</w:t>
      </w:r>
      <w:r w:rsidR="00FC6FCE">
        <w:rPr>
          <w:rFonts w:hint="cs"/>
          <w:rtl/>
        </w:rPr>
        <w:t>ی هم با التزام به عمل حجیت ثابت خواهد شد.</w:t>
      </w:r>
    </w:p>
    <w:p w:rsidR="006A535D" w:rsidRDefault="00FC6FCE" w:rsidP="002F565F">
      <w:pPr>
        <w:pStyle w:val="ListParagraph"/>
        <w:numPr>
          <w:ilvl w:val="0"/>
          <w:numId w:val="16"/>
        </w:numPr>
        <w:jc w:val="lowKashida"/>
      </w:pPr>
      <w:r>
        <w:rPr>
          <w:rFonts w:hint="cs"/>
          <w:rtl/>
        </w:rPr>
        <w:t xml:space="preserve">مکلف یکی از دو خبر را برای حجت شدن انتخاب کند؛ یعنی هر یک از دو خبر را که مکلف برای حجت شدن انتخاب </w:t>
      </w:r>
      <w:r w:rsidR="006A535D">
        <w:rPr>
          <w:rFonts w:hint="cs"/>
          <w:rtl/>
        </w:rPr>
        <w:t xml:space="preserve">می </w:t>
      </w:r>
      <w:r>
        <w:rPr>
          <w:rFonts w:hint="cs"/>
          <w:rtl/>
        </w:rPr>
        <w:t xml:space="preserve">کند، شارع او را حجت قرار خواهد داد. </w:t>
      </w:r>
    </w:p>
    <w:p w:rsidR="006A535D" w:rsidRDefault="00FC6FCE" w:rsidP="006A535D">
      <w:pPr>
        <w:pStyle w:val="ListParagraph"/>
        <w:ind w:left="540"/>
        <w:jc w:val="lowKashida"/>
        <w:rPr>
          <w:rtl/>
        </w:rPr>
      </w:pPr>
      <w:r>
        <w:rPr>
          <w:rFonts w:hint="cs"/>
          <w:rtl/>
        </w:rPr>
        <w:t>این احتمال شبیه حکم ازدواج همزمان با دو خواهر است که در برخی روایات مطرح شده است که هر یک از دو خواهر را که شخص برای زوجیت اختیار کند، همان فرد زوجه او خواهد شد.</w:t>
      </w:r>
    </w:p>
    <w:p w:rsidR="008B2FA4" w:rsidRDefault="00FC6FCE" w:rsidP="006A535D">
      <w:pPr>
        <w:jc w:val="lowKashida"/>
        <w:rPr>
          <w:rtl/>
        </w:rPr>
      </w:pPr>
      <w:r>
        <w:rPr>
          <w:rFonts w:hint="cs"/>
          <w:rtl/>
        </w:rPr>
        <w:t>بنابراین حجیت مشروط به اخذ که معنای حجیت تخییریه اصولی است، می تواند یکی از سه احتمال ذکر شده باشد</w:t>
      </w:r>
      <w:r w:rsidR="006A535D">
        <w:rPr>
          <w:rFonts w:hint="cs"/>
          <w:rtl/>
        </w:rPr>
        <w:t xml:space="preserve"> </w:t>
      </w:r>
      <w:r>
        <w:rPr>
          <w:rFonts w:hint="cs"/>
          <w:rtl/>
        </w:rPr>
        <w:t xml:space="preserve">و به نظر می رسد که احتمال سوم نسبت به سایر احتمالات از عرفیت بیشتری برخوردار است؛ چون در روایت حمیری تعبیر </w:t>
      </w:r>
      <w:r w:rsidR="0051583C">
        <w:rPr>
          <w:rFonts w:hint="cs"/>
          <w:rtl/>
        </w:rPr>
        <w:t>«</w:t>
      </w:r>
      <w:r w:rsidR="0051583C" w:rsidRPr="0051583C">
        <w:rPr>
          <w:rtl/>
        </w:rPr>
        <w:t>بِأَيِّهِمَا أَخَذْتَ مِنْ جِهَةِ التَّسْلِيمِ كَانَ صَوَابا</w:t>
      </w:r>
      <w:r w:rsidR="0051583C">
        <w:rPr>
          <w:rFonts w:hint="cs"/>
          <w:rtl/>
        </w:rPr>
        <w:t>»</w:t>
      </w:r>
      <w:r>
        <w:rPr>
          <w:rFonts w:hint="cs"/>
          <w:rtl/>
        </w:rPr>
        <w:t xml:space="preserve"> </w:t>
      </w:r>
      <w:r w:rsidR="006A535D">
        <w:rPr>
          <w:rFonts w:hint="cs"/>
          <w:rtl/>
        </w:rPr>
        <w:t xml:space="preserve">به کار رفته </w:t>
      </w:r>
      <w:r>
        <w:rPr>
          <w:rFonts w:hint="cs"/>
          <w:rtl/>
        </w:rPr>
        <w:t>است که بعید نیست ظاهر آن احتمال سوم باشد؛ چون «اخذ» اطلاق داشته و صرفا عمل خارجی نیست و لذا فقیه هم می تواند یکی از دو خبر را انتخاب کند تا آن خبر بر او حجت شده و بر اساس آن فتوا بدهد.</w:t>
      </w:r>
      <w:r w:rsidR="00565D1F">
        <w:rPr>
          <w:rFonts w:hint="cs"/>
          <w:rtl/>
        </w:rPr>
        <w:t xml:space="preserve"> </w:t>
      </w:r>
    </w:p>
    <w:p w:rsidR="00941A2E" w:rsidRDefault="00FC6FCE" w:rsidP="002F565F">
      <w:pPr>
        <w:jc w:val="lowKashida"/>
        <w:rPr>
          <w:rtl/>
        </w:rPr>
      </w:pPr>
      <w:r>
        <w:rPr>
          <w:rFonts w:hint="cs"/>
          <w:rtl/>
        </w:rPr>
        <w:lastRenderedPageBreak/>
        <w:t>اما احتمال اول</w:t>
      </w:r>
      <w:r w:rsidR="00565D1F">
        <w:rPr>
          <w:rFonts w:hint="cs"/>
          <w:rtl/>
        </w:rPr>
        <w:t xml:space="preserve"> که باید مکلف ملتزم شود که مضمون خبر حکم الله است و بعد خبر حجت شود،</w:t>
      </w:r>
      <w:r>
        <w:rPr>
          <w:rFonts w:hint="cs"/>
          <w:rtl/>
        </w:rPr>
        <w:t xml:space="preserve"> </w:t>
      </w:r>
      <w:r w:rsidR="00565D1F">
        <w:rPr>
          <w:rFonts w:hint="cs"/>
          <w:rtl/>
        </w:rPr>
        <w:t>خلاف مرتکز است؛ چون معنای این احتمال این است که باید مکلف ابتداءا در مورد مضمون خبری که علم به حکم الله بودن آن ندارد، تشریع کرده و ملتزم به حکم الله بودن آن شود تا شرط حجیت خبر حاصل شود و این خلاف مرتکز است. در حالی که در احتمال سوم هر روایتی که مکلف به عنوان حجت انتخاب کند، همان را شارع حجت خواهد کرد و لذا در مرحله اول استناد به خداوند وجود ندارد که شبیه اختیار یکی از دو خواهر در ازدواج همزمان خواهد بودکه بعد از اختیار برای زوجیت، شارع هم زوجیت را اعتبار می کند.</w:t>
      </w:r>
    </w:p>
    <w:p w:rsidR="00941A2E" w:rsidRDefault="00941A2E" w:rsidP="002F565F">
      <w:pPr>
        <w:pStyle w:val="Heading2"/>
        <w:jc w:val="lowKashida"/>
        <w:rPr>
          <w:rtl/>
        </w:rPr>
      </w:pPr>
      <w:bookmarkStart w:id="6" w:name="_Toc2594240"/>
      <w:r>
        <w:rPr>
          <w:rFonts w:hint="cs"/>
          <w:rtl/>
        </w:rPr>
        <w:t>کلام شهید صدر</w:t>
      </w:r>
      <w:bookmarkEnd w:id="6"/>
      <w:r>
        <w:rPr>
          <w:rFonts w:hint="cs"/>
          <w:rtl/>
        </w:rPr>
        <w:t xml:space="preserve"> </w:t>
      </w:r>
    </w:p>
    <w:p w:rsidR="006922B1" w:rsidRDefault="00565D1F" w:rsidP="006A535D">
      <w:pPr>
        <w:jc w:val="lowKashida"/>
        <w:rPr>
          <w:rtl/>
        </w:rPr>
      </w:pPr>
      <w:r>
        <w:rPr>
          <w:rFonts w:hint="cs"/>
          <w:rtl/>
        </w:rPr>
        <w:t>شهید صدر در کتاب بحوث</w:t>
      </w:r>
      <w:r w:rsidR="003C1C47">
        <w:rPr>
          <w:rStyle w:val="FootnoteReference"/>
          <w:rtl/>
        </w:rPr>
        <w:footnoteReference w:id="1"/>
      </w:r>
      <w:r>
        <w:rPr>
          <w:rFonts w:hint="cs"/>
          <w:rtl/>
        </w:rPr>
        <w:t xml:space="preserve"> فرموده اند: اگر تخییر اصولی به معنای حجیت هر یک از دو خبر به صورت مشروط به اخذ باشد، مشکلی وجود ندارد و معقول است، اما در صورتی که تخییر اصولی به معنای «احدهما لابعینه» باشد، معقول نیست. توضیح مطلب اینکه بین حکم تکلیفی به «افعل احدهما» و بین حجیت تخییریه که احدهما حجت باشد، تفاوت وجود دارد؛ چون </w:t>
      </w:r>
      <w:r w:rsidR="006A535D">
        <w:rPr>
          <w:rFonts w:hint="cs"/>
          <w:rtl/>
        </w:rPr>
        <w:t xml:space="preserve">در مورد وجوب با توجه به اینکه تحریک به ایجاد جامع بین دو فعل صورت می گیرد، واجب شدن یکی از دو فعل </w:t>
      </w:r>
      <w:r>
        <w:rPr>
          <w:rFonts w:hint="cs"/>
          <w:rtl/>
        </w:rPr>
        <w:t>معقول است</w:t>
      </w:r>
      <w:r w:rsidR="006A535D">
        <w:rPr>
          <w:rFonts w:hint="cs"/>
          <w:rtl/>
        </w:rPr>
        <w:t xml:space="preserve"> و</w:t>
      </w:r>
      <w:r>
        <w:rPr>
          <w:rFonts w:hint="cs"/>
          <w:rtl/>
        </w:rPr>
        <w:t xml:space="preserve"> ایجاد هر کدام م</w:t>
      </w:r>
      <w:r w:rsidR="006922B1">
        <w:rPr>
          <w:rFonts w:hint="cs"/>
          <w:rtl/>
        </w:rPr>
        <w:t xml:space="preserve">وجب امتثال است، اما حجیت احدهما در مثل دلالت یک خبر بر وجوب خمس و دلالت خبر دیگر بر عدم وجوب خمس، بالاتر از علم وجدانی به وجوب یا عدم وجوب خمس به جهت عدم امکان ارتفاع نقیضین نیست و لذا همان طور که در فرض علم وجدانی تنجیز وجود ندارد، در فرض حجیت احد الخبرین هم به همین صورت خواهد شد. در فرضی هم که خبری دال بر وجوب نماز قصر و خبر دوم دال بر وجوب نماز تمام باشد، لازمه حجیت احد الخبرین به صورت لابعینه احتیاط خواهد شد کما اینکه در کلام صاحب کفایه مطرح شده است حجیت احد الخبرین قائم مقام علم اجمالی می شود و در نتیجه احتیاط لازم شده </w:t>
      </w:r>
      <w:r w:rsidR="00241057">
        <w:rPr>
          <w:rFonts w:hint="cs"/>
          <w:rtl/>
        </w:rPr>
        <w:t>و خلف ف</w:t>
      </w:r>
      <w:r w:rsidR="006922B1">
        <w:rPr>
          <w:rFonts w:hint="cs"/>
          <w:rtl/>
        </w:rPr>
        <w:t xml:space="preserve">رض رخ می دهد. </w:t>
      </w:r>
    </w:p>
    <w:p w:rsidR="00565D1F" w:rsidRDefault="006922B1" w:rsidP="002F565F">
      <w:pPr>
        <w:jc w:val="lowKashida"/>
        <w:rPr>
          <w:rtl/>
        </w:rPr>
      </w:pPr>
      <w:r>
        <w:rPr>
          <w:rFonts w:hint="cs"/>
          <w:rtl/>
        </w:rPr>
        <w:t>بنابراین حجیت احد الخبرین در تخییر اصولی معقول نیست و لازم است که حجیت مشروط به اخذ برای هر یک از دو خبر جعل شود.</w:t>
      </w:r>
    </w:p>
    <w:p w:rsidR="006922B1" w:rsidRDefault="006922B1" w:rsidP="002F565F">
      <w:pPr>
        <w:jc w:val="lowKashida"/>
        <w:rPr>
          <w:rtl/>
        </w:rPr>
      </w:pPr>
      <w:r>
        <w:rPr>
          <w:rFonts w:hint="cs"/>
          <w:rtl/>
        </w:rPr>
        <w:t>در ادامه شهید صدر حجیت مشروط به اخذ را معقول دانسته و فرموده اند: اگر به صورت عرفی به حجیت مشروط به اخذ نظر شود، حجیت مشروط به اخذ به معنای سوم خواهد بود که هر یک از دو خبر را که مکلف به عنوان حجت انتخاب کند، شارع همان خبر را بر او حجت قرار خواهد داد و  این مطلب عرفی بوده و خلاف مرتکز نیست.</w:t>
      </w:r>
    </w:p>
    <w:p w:rsidR="00241057" w:rsidRDefault="00241057" w:rsidP="00241057">
      <w:pPr>
        <w:pStyle w:val="Heading3"/>
        <w:rPr>
          <w:rtl/>
        </w:rPr>
      </w:pPr>
      <w:bookmarkStart w:id="7" w:name="_Toc2594241"/>
      <w:r>
        <w:rPr>
          <w:rFonts w:hint="cs"/>
          <w:rtl/>
        </w:rPr>
        <w:lastRenderedPageBreak/>
        <w:t>وجوه استفاده تخییر اصولی از خطابات تخییر</w:t>
      </w:r>
      <w:bookmarkEnd w:id="7"/>
    </w:p>
    <w:p w:rsidR="00941A2E" w:rsidRDefault="006922B1" w:rsidP="002F565F">
      <w:pPr>
        <w:jc w:val="lowKashida"/>
        <w:rPr>
          <w:rtl/>
        </w:rPr>
      </w:pPr>
      <w:r>
        <w:rPr>
          <w:rFonts w:hint="cs"/>
          <w:rtl/>
        </w:rPr>
        <w:t xml:space="preserve">شهید صدر در مورد ثبوت تخییر فقهی یا اصولی </w:t>
      </w:r>
      <w:r w:rsidR="00E73ADA">
        <w:rPr>
          <w:rFonts w:hint="cs"/>
          <w:rtl/>
        </w:rPr>
        <w:t>فرموده اند: اگرچه تخییر اصولی به جهت اینکه باید از خطاب تخییر مشروط بودن حجیت هر یک از دو خبر به اخذ استفاده شود</w:t>
      </w:r>
      <w:r w:rsidR="00E73ADA" w:rsidRPr="00E73ADA">
        <w:rPr>
          <w:rFonts w:hint="cs"/>
          <w:rtl/>
        </w:rPr>
        <w:t xml:space="preserve"> </w:t>
      </w:r>
      <w:r w:rsidR="00E73ADA">
        <w:rPr>
          <w:rFonts w:hint="cs"/>
          <w:rtl/>
        </w:rPr>
        <w:t xml:space="preserve">و از جامع تخییر، نمی توان تخییر اصولی استفاده کرد، مشتمل بر مؤونه زائده است، اما سه وجه وجود دارد که از روایات تخییر، تخییر اصولی استظهار شود که این سه وجه عبارتند از: </w:t>
      </w:r>
    </w:p>
    <w:p w:rsidR="00241057" w:rsidRDefault="00241057" w:rsidP="00241057">
      <w:pPr>
        <w:pStyle w:val="Heading4"/>
        <w:rPr>
          <w:rtl/>
        </w:rPr>
      </w:pPr>
      <w:bookmarkStart w:id="8" w:name="_Toc2594242"/>
      <w:r>
        <w:rPr>
          <w:rFonts w:hint="cs"/>
          <w:rtl/>
        </w:rPr>
        <w:t>الف: تمسک به مکاتبه حمیری</w:t>
      </w:r>
      <w:bookmarkEnd w:id="8"/>
    </w:p>
    <w:p w:rsidR="00AB71AC" w:rsidRDefault="00E73ADA" w:rsidP="00241057">
      <w:pPr>
        <w:jc w:val="lowKashida"/>
      </w:pPr>
      <w:r>
        <w:rPr>
          <w:rFonts w:hint="cs"/>
          <w:rtl/>
        </w:rPr>
        <w:t xml:space="preserve">در مکاتبه حمیری تعبیر </w:t>
      </w:r>
      <w:r w:rsidR="000200E8">
        <w:rPr>
          <w:rFonts w:hint="cs"/>
          <w:rtl/>
        </w:rPr>
        <w:t>«</w:t>
      </w:r>
      <w:r w:rsidR="000200E8" w:rsidRPr="0051583C">
        <w:rPr>
          <w:rtl/>
        </w:rPr>
        <w:t>بِأَيِّهِمَا أَخَذْتَ مِنْ جِهَةِ التَّسْلِيمِ كَانَ صَوَابا</w:t>
      </w:r>
      <w:r w:rsidR="000200E8">
        <w:rPr>
          <w:rFonts w:hint="cs"/>
          <w:rtl/>
        </w:rPr>
        <w:t>»</w:t>
      </w:r>
      <w:r>
        <w:rPr>
          <w:rFonts w:hint="cs"/>
          <w:rtl/>
        </w:rPr>
        <w:t xml:space="preserve"> به کار رفته است که این تعبیر با تعابیری همچون </w:t>
      </w:r>
      <w:r w:rsidR="00AB71AC">
        <w:rPr>
          <w:rFonts w:hint="cs"/>
          <w:rtl/>
        </w:rPr>
        <w:t>«</w:t>
      </w:r>
      <w:r w:rsidR="00AB71AC" w:rsidRPr="00AB71AC">
        <w:rPr>
          <w:rtl/>
        </w:rPr>
        <w:t>فَهُوَ فِي سَعَةٍ حَتَّى يَلْقَاه‏</w:t>
      </w:r>
      <w:r w:rsidR="00AB71AC">
        <w:rPr>
          <w:rFonts w:hint="cs"/>
          <w:rtl/>
        </w:rPr>
        <w:t>»</w:t>
      </w:r>
      <w:r>
        <w:rPr>
          <w:rFonts w:hint="cs"/>
          <w:rtl/>
        </w:rPr>
        <w:t xml:space="preserve"> یا «</w:t>
      </w:r>
      <w:r w:rsidRPr="00E73ADA">
        <w:rPr>
          <w:rtl/>
        </w:rPr>
        <w:t>مُوَسّ</w:t>
      </w:r>
      <w:r>
        <w:rPr>
          <w:rtl/>
        </w:rPr>
        <w:t>َعٌ عَلَيْكَ بِأَيَّةٍ عَمِلْتَ</w:t>
      </w:r>
      <w:r>
        <w:rPr>
          <w:rFonts w:hint="cs"/>
          <w:rtl/>
        </w:rPr>
        <w:t>» متفاوت است؛ چون در تعبیر «</w:t>
      </w:r>
      <w:r w:rsidRPr="0051583C">
        <w:rPr>
          <w:rtl/>
        </w:rPr>
        <w:t>بِأَيِّهِمَا أَخَذْتَ مِنْ جِهَةِ التَّسْلِيمِ كَانَ صَوَابا</w:t>
      </w:r>
      <w:r>
        <w:rPr>
          <w:rFonts w:hint="cs"/>
          <w:rtl/>
        </w:rPr>
        <w:t>» اخذ به کار رفته است که اطلاق داشته و شامل اخذ عملی و اخذ مضمونی می شود و لذا با التزام به مفاد خبر هم که از سوی فقیه در دو حدیث متعارض در باب نفاس صورت می گیرد، در عین عدم امکان عمل خارجی به مفاد آن خبر برای فقیه، اخذ به همان خبر صادق خواهد بود.</w:t>
      </w:r>
    </w:p>
    <w:p w:rsidR="00E73ADA" w:rsidRDefault="00E73ADA" w:rsidP="002F565F">
      <w:pPr>
        <w:jc w:val="lowKashida"/>
        <w:rPr>
          <w:rtl/>
        </w:rPr>
      </w:pPr>
      <w:r>
        <w:rPr>
          <w:rFonts w:hint="cs"/>
          <w:rtl/>
        </w:rPr>
        <w:t>به نظر ما این وجه شهید صدر کاملا عرفی است و لذا ادعای انصراف اخذ به اخذ عملی وجهی ندارد؛ چون در مورد فقیهی که یکی از دو روایت در مورد اکثر نفاس را برای فتوا انتخاب می کند، اخذ صادق است و این مطلب غیر از تخییر اصولی وجهی ندارد.</w:t>
      </w:r>
    </w:p>
    <w:p w:rsidR="00241057" w:rsidRDefault="00241057" w:rsidP="00241057">
      <w:pPr>
        <w:pStyle w:val="Heading4"/>
        <w:rPr>
          <w:rtl/>
        </w:rPr>
      </w:pPr>
      <w:bookmarkStart w:id="9" w:name="_Toc2594243"/>
      <w:r>
        <w:rPr>
          <w:rFonts w:hint="cs"/>
          <w:rtl/>
        </w:rPr>
        <w:t>ب: ظهور روایات تخییر در جبران نقص ادله حجیت خبر ثقه</w:t>
      </w:r>
      <w:bookmarkEnd w:id="9"/>
    </w:p>
    <w:p w:rsidR="00E73ADA" w:rsidRDefault="00241057" w:rsidP="00241057">
      <w:pPr>
        <w:jc w:val="lowKashida"/>
      </w:pPr>
      <w:r>
        <w:rPr>
          <w:rFonts w:hint="cs"/>
          <w:rtl/>
        </w:rPr>
        <w:t xml:space="preserve">دومین وجه برای استفاده تخییر اصولی این است که </w:t>
      </w:r>
      <w:r w:rsidR="00E73ADA">
        <w:rPr>
          <w:rFonts w:hint="cs"/>
          <w:rtl/>
        </w:rPr>
        <w:t>ظاهر روایات تخییر این است که نقص دلیل حجیت خبر ثقه را جبران می کن</w:t>
      </w:r>
      <w:r>
        <w:rPr>
          <w:rFonts w:hint="cs"/>
          <w:rtl/>
        </w:rPr>
        <w:t>ن</w:t>
      </w:r>
      <w:r w:rsidR="00E73ADA">
        <w:rPr>
          <w:rFonts w:hint="cs"/>
          <w:rtl/>
        </w:rPr>
        <w:t>د؛ چون دلیل حجیت خبر ثقه شامل دو خبر متعارض نمی شود و شارع با تعابیری همچون «اذن فتخیر» این نقص را جبران کرده است و در نتیجه شارع حجیت را در مورد دو خبر متعارض الغاء نکرده است تا تخییر فقهی را ثابت کند بلکه همان حجیت را در مورد دو خبر متعارض تکمیل کرده است.</w:t>
      </w:r>
    </w:p>
    <w:p w:rsidR="00241057" w:rsidRDefault="00241057" w:rsidP="00241057">
      <w:pPr>
        <w:pStyle w:val="Heading5"/>
        <w:rPr>
          <w:rtl/>
        </w:rPr>
      </w:pPr>
      <w:bookmarkStart w:id="10" w:name="_Toc2594244"/>
      <w:r>
        <w:rPr>
          <w:rFonts w:hint="cs"/>
          <w:rtl/>
        </w:rPr>
        <w:t>مناقشه</w:t>
      </w:r>
      <w:bookmarkEnd w:id="10"/>
    </w:p>
    <w:p w:rsidR="00E73ADA" w:rsidRDefault="00E73ADA" w:rsidP="002F565F">
      <w:pPr>
        <w:jc w:val="lowKashida"/>
        <w:rPr>
          <w:rtl/>
        </w:rPr>
      </w:pPr>
      <w:r>
        <w:rPr>
          <w:rFonts w:hint="cs"/>
          <w:rtl/>
        </w:rPr>
        <w:t xml:space="preserve">به نظر ما در روایات تخییر غیر از مکاتبه حمیری که در مورد آن وجه اول جاری است، </w:t>
      </w:r>
      <w:r w:rsidR="00277102">
        <w:rPr>
          <w:rFonts w:hint="cs"/>
          <w:rtl/>
        </w:rPr>
        <w:t>در تعابیری همچون «</w:t>
      </w:r>
      <w:r w:rsidR="00277102" w:rsidRPr="00AB71AC">
        <w:rPr>
          <w:rtl/>
        </w:rPr>
        <w:t>فَهُوَ فِي سَعَةٍ حَتَّى يَلْقَاه‏</w:t>
      </w:r>
      <w:r w:rsidR="00277102">
        <w:rPr>
          <w:rFonts w:hint="cs"/>
          <w:rtl/>
        </w:rPr>
        <w:t>» یا «</w:t>
      </w:r>
      <w:r w:rsidR="00277102" w:rsidRPr="00E73ADA">
        <w:rPr>
          <w:rtl/>
        </w:rPr>
        <w:t>مُوَسّ</w:t>
      </w:r>
      <w:r w:rsidR="00277102">
        <w:rPr>
          <w:rtl/>
        </w:rPr>
        <w:t>َعٌ عَلَيْكَ بِأَيَّةٍ عَمِلْتَ</w:t>
      </w:r>
      <w:r w:rsidR="00277102">
        <w:rPr>
          <w:rFonts w:hint="cs"/>
          <w:rtl/>
        </w:rPr>
        <w:t xml:space="preserve">» </w:t>
      </w:r>
      <w:r>
        <w:rPr>
          <w:rFonts w:hint="cs"/>
          <w:rtl/>
        </w:rPr>
        <w:t>چنین ظهوری وجود ندارد</w:t>
      </w:r>
      <w:r w:rsidR="00277102">
        <w:rPr>
          <w:rFonts w:hint="cs"/>
          <w:rtl/>
        </w:rPr>
        <w:t xml:space="preserve"> که نقص دلیل حجیت را که عدم شمول نسبت به فرض تعارض است، جبران کرده است.</w:t>
      </w:r>
    </w:p>
    <w:p w:rsidR="00241057" w:rsidRDefault="00241057" w:rsidP="00241057">
      <w:pPr>
        <w:pStyle w:val="Heading4"/>
        <w:rPr>
          <w:rtl/>
        </w:rPr>
      </w:pPr>
      <w:bookmarkStart w:id="11" w:name="_Toc2594245"/>
      <w:r>
        <w:rPr>
          <w:rFonts w:hint="cs"/>
          <w:rtl/>
        </w:rPr>
        <w:lastRenderedPageBreak/>
        <w:t>ج: ضمیمه اخبار تخییر به ادله عام حجیت خبر ثقه و حل تعارض داخلی آن</w:t>
      </w:r>
      <w:bookmarkEnd w:id="11"/>
    </w:p>
    <w:p w:rsidR="00277102" w:rsidRDefault="00241057" w:rsidP="00241057">
      <w:pPr>
        <w:jc w:val="lowKashida"/>
      </w:pPr>
      <w:r>
        <w:rPr>
          <w:rFonts w:hint="cs"/>
          <w:rtl/>
        </w:rPr>
        <w:t>سومین وجه برای استفاده تخییر اصولی از ضمیمه دلیل تخییر به دلیل عام حجیت صورت می گیرد</w:t>
      </w:r>
      <w:r w:rsidR="00277102">
        <w:rPr>
          <w:rFonts w:hint="cs"/>
          <w:rtl/>
        </w:rPr>
        <w:t xml:space="preserve">؛ چون با فرض عدم وجود ادله تخییر، دلیل عام حجیت </w:t>
      </w:r>
      <w:r w:rsidR="00D37984">
        <w:rPr>
          <w:rFonts w:hint="cs"/>
          <w:rtl/>
        </w:rPr>
        <w:t>به جهت تعارض ح</w:t>
      </w:r>
      <w:r w:rsidR="00277102">
        <w:rPr>
          <w:rFonts w:hint="cs"/>
          <w:rtl/>
        </w:rPr>
        <w:t>جی</w:t>
      </w:r>
      <w:r w:rsidR="00D37984">
        <w:rPr>
          <w:rFonts w:hint="cs"/>
          <w:rtl/>
        </w:rPr>
        <w:t xml:space="preserve">ت خبر «الف» با </w:t>
      </w:r>
      <w:r w:rsidR="00277102">
        <w:rPr>
          <w:rFonts w:hint="cs"/>
          <w:rtl/>
        </w:rPr>
        <w:t xml:space="preserve">حجیت خبر «ب» مبتلی به تعارض </w:t>
      </w:r>
      <w:r w:rsidR="00D37984">
        <w:rPr>
          <w:rFonts w:hint="cs"/>
          <w:rtl/>
        </w:rPr>
        <w:t xml:space="preserve">داخلی </w:t>
      </w:r>
      <w:r w:rsidR="00277102">
        <w:rPr>
          <w:rFonts w:hint="cs"/>
          <w:rtl/>
        </w:rPr>
        <w:t xml:space="preserve">در مورد دو خبر متعارض می شد، اما روایات تخییر بیان می کند که هیچ یک از دو خبر متعارض حجت مطلق نیست و در نتیجه بین اطلاق دلیل هر یک از دو خبر با اطلاق دلیل حجیت خبر دیگر تعارض و تساقط رخ نمی دهد بلکه دلیل عام حجیت خبر ثقه، اصل حجیت دو خبر را اثبات می کند و </w:t>
      </w:r>
      <w:r w:rsidR="00D37984">
        <w:rPr>
          <w:rFonts w:hint="cs"/>
          <w:rtl/>
        </w:rPr>
        <w:t xml:space="preserve">این مطلب </w:t>
      </w:r>
      <w:r w:rsidR="00277102">
        <w:rPr>
          <w:rFonts w:hint="cs"/>
          <w:rtl/>
        </w:rPr>
        <w:t>مشکلی عقلی ندارد؛ چون از نظر عقلی اثبات حجیت مطلق برای هر دو خبر متعارض مشکل ایجاد می کند</w:t>
      </w:r>
      <w:r w:rsidR="00CA1646">
        <w:rPr>
          <w:rStyle w:val="FootnoteReference"/>
          <w:rtl/>
        </w:rPr>
        <w:footnoteReference w:id="2"/>
      </w:r>
      <w:r w:rsidR="00277102">
        <w:rPr>
          <w:rFonts w:hint="cs"/>
          <w:rtl/>
        </w:rPr>
        <w:t xml:space="preserve">، اما </w:t>
      </w:r>
      <w:r w:rsidR="00D37984">
        <w:rPr>
          <w:rFonts w:hint="cs"/>
          <w:rtl/>
        </w:rPr>
        <w:t xml:space="preserve">بعد از نفی حجیت مطلق دو خبر متعارض توسط اخبار تخییر، </w:t>
      </w:r>
      <w:r w:rsidR="00277102">
        <w:rPr>
          <w:rFonts w:hint="cs"/>
          <w:rtl/>
        </w:rPr>
        <w:t>حجیت مشروط به اخذ خبر «الف» با حجیت مشروط به اخذ در خبر «ب» قابل جمع خواهد بود.</w:t>
      </w:r>
    </w:p>
    <w:p w:rsidR="00D37984" w:rsidRDefault="00D37984" w:rsidP="002F565F">
      <w:pPr>
        <w:jc w:val="lowKashida"/>
      </w:pPr>
      <w:r>
        <w:rPr>
          <w:rFonts w:hint="cs"/>
          <w:rtl/>
        </w:rPr>
        <w:t xml:space="preserve">در اینجا ممکن است به شهید صدر اشکال شود که تعارض داخلی </w:t>
      </w:r>
      <w:r w:rsidR="003C1C47">
        <w:rPr>
          <w:rFonts w:hint="cs"/>
          <w:rtl/>
        </w:rPr>
        <w:t xml:space="preserve">در دلیل عام حجیت خبر ثقه، </w:t>
      </w:r>
      <w:r>
        <w:rPr>
          <w:rFonts w:hint="cs"/>
          <w:rtl/>
        </w:rPr>
        <w:t xml:space="preserve">موجب اجمال خواهد شد و با وجود دلیل منفصل بر تخییر </w:t>
      </w:r>
      <w:r w:rsidR="003C1C47">
        <w:rPr>
          <w:rFonts w:hint="cs"/>
          <w:rtl/>
        </w:rPr>
        <w:t>نمی توان از دلیل عام بر حجیت رفع اجمال کرد. شهید صدر در پاسخ به این اشکال فرموده اند: ظهور دلیل حجیت خبر ثقه این است که هر خبر به شرط اینکه خبر مخالف آن حجت مطلق نباشد، حجت است و روایات تخییر ایجاد ظهور نمی کنند تا اشکال عدم ایجاد ظهور با خطاب منفصل مطرح شود بلکه ظهور دلیل عام حجیت منعقد شده است و روایات تخییر شرط آن را احراز می کنند.</w:t>
      </w:r>
    </w:p>
    <w:p w:rsidR="00241057" w:rsidRDefault="00241057" w:rsidP="00241057">
      <w:pPr>
        <w:pStyle w:val="Heading5"/>
        <w:rPr>
          <w:rtl/>
        </w:rPr>
      </w:pPr>
      <w:bookmarkStart w:id="12" w:name="_Toc2594246"/>
      <w:r>
        <w:rPr>
          <w:rFonts w:hint="cs"/>
          <w:rtl/>
        </w:rPr>
        <w:t>مناقشه</w:t>
      </w:r>
      <w:bookmarkEnd w:id="12"/>
    </w:p>
    <w:p w:rsidR="00D37984" w:rsidRDefault="00CA1646" w:rsidP="002F565F">
      <w:pPr>
        <w:jc w:val="lowKashida"/>
        <w:rPr>
          <w:rtl/>
        </w:rPr>
      </w:pPr>
      <w:r>
        <w:rPr>
          <w:rFonts w:hint="cs"/>
          <w:rtl/>
        </w:rPr>
        <w:t>به نظر ما این وجه در کلام شهید صدر مبتنی بر دو مطلب است:  مطلب</w:t>
      </w:r>
      <w:r w:rsidR="00D37984">
        <w:rPr>
          <w:rFonts w:hint="cs"/>
          <w:rtl/>
        </w:rPr>
        <w:t xml:space="preserve"> اول</w:t>
      </w:r>
      <w:r>
        <w:rPr>
          <w:rFonts w:hint="cs"/>
          <w:rtl/>
        </w:rPr>
        <w:t xml:space="preserve"> این است که در مورد حجیت خبر ثقه، دلیل عام لفظی وجود داشته باشد که از این جهت ما صحیحه حمیری را دلیل عام بر حجیت خبر ثقه می دانیم، اما کلام شهید صدر مبتنی بر مطلب دومی است که مورد پذیرش ما نیست. مطلب </w:t>
      </w:r>
      <w:r w:rsidR="00241057">
        <w:rPr>
          <w:rFonts w:hint="cs"/>
          <w:rtl/>
        </w:rPr>
        <w:t xml:space="preserve">دوم </w:t>
      </w:r>
      <w:r>
        <w:rPr>
          <w:rFonts w:hint="cs"/>
          <w:rtl/>
        </w:rPr>
        <w:t xml:space="preserve">این است که دلیل حجیت خبر ثقه از خبرین متعارضین انصراف نداشته باشد، در حالی که به نظر ما دلیل حجیت خبر ثقه از متعارضین منصرف است </w:t>
      </w:r>
      <w:r w:rsidR="003C1C47">
        <w:rPr>
          <w:rFonts w:hint="cs"/>
          <w:rtl/>
        </w:rPr>
        <w:t xml:space="preserve">و این انصراف به جهت تعارض در دلیل حجیت نیست بلکه به جهت تنافی و تعارض دو خبر است </w:t>
      </w:r>
      <w:r>
        <w:rPr>
          <w:rFonts w:hint="cs"/>
          <w:rtl/>
        </w:rPr>
        <w:t>و لذا در موردی که دو خبر متعارض وجود داشته و هیچ یک از آنها دارای مزیت نباشد تا احتمال حجیت مطلقه در مورد آن داده شود،</w:t>
      </w:r>
      <w:r w:rsidR="003C1C47">
        <w:rPr>
          <w:rFonts w:hint="cs"/>
          <w:rtl/>
        </w:rPr>
        <w:t xml:space="preserve"> مثل اینکه عمری دو روایت متعارض نقل کرده باشد یا اینکه عمری یک روایت نقل کرده و پسر او روایت مخالف آن را نقل کرده باشد،</w:t>
      </w:r>
      <w:r>
        <w:rPr>
          <w:rFonts w:hint="cs"/>
          <w:rtl/>
        </w:rPr>
        <w:t xml:space="preserve"> به جهت منجز شدن حجیت مطلقه یکی از دو خبر به ترجیح بلامرجح، احتمال حجیت مطلقه داده نمی شود و در این جهت نیازی به روایات تخییر وجود ندارد. حجیت مشروط هم قابل اثبات نیست؛ چون دلیل عام حجیت از فرض متعارضین </w:t>
      </w:r>
      <w:r>
        <w:rPr>
          <w:rFonts w:hint="cs"/>
          <w:rtl/>
        </w:rPr>
        <w:lastRenderedPageBreak/>
        <w:t>منصرف است و لحاظ حجیت هر یک از دو خبر به صورت مشروط به اخذ هم</w:t>
      </w:r>
      <w:bookmarkStart w:id="13" w:name="_GoBack"/>
      <w:bookmarkEnd w:id="13"/>
      <w:r>
        <w:rPr>
          <w:rFonts w:hint="cs"/>
          <w:rtl/>
        </w:rPr>
        <w:t xml:space="preserve"> </w:t>
      </w:r>
      <w:r w:rsidR="003C1C47">
        <w:rPr>
          <w:rFonts w:hint="cs"/>
          <w:rtl/>
        </w:rPr>
        <w:t xml:space="preserve">نیازمند لحاظ زائد است و </w:t>
      </w:r>
      <w:r>
        <w:rPr>
          <w:rFonts w:hint="cs"/>
          <w:rtl/>
        </w:rPr>
        <w:t xml:space="preserve">از دلیل عام حجیت قابل </w:t>
      </w:r>
      <w:r w:rsidR="00D37984">
        <w:rPr>
          <w:rFonts w:hint="cs"/>
          <w:rtl/>
        </w:rPr>
        <w:t>استفاده نیست.</w:t>
      </w:r>
    </w:p>
    <w:p w:rsidR="004B3165" w:rsidRDefault="00D37984" w:rsidP="002F565F">
      <w:pPr>
        <w:jc w:val="lowKashida"/>
        <w:rPr>
          <w:rtl/>
        </w:rPr>
      </w:pPr>
      <w:r>
        <w:rPr>
          <w:rFonts w:hint="cs"/>
          <w:rtl/>
        </w:rPr>
        <w:t>بنابراین وجه دوم و سوم شهید صدر مورد پذیرش ما نیست و بهترین بیان، وجه اول ایشان در خصوص مکاتبه حمیری است که به نظر ما ظاهر در حجیت ه</w:t>
      </w:r>
      <w:r w:rsidR="003C1C47">
        <w:rPr>
          <w:rFonts w:hint="cs"/>
          <w:rtl/>
        </w:rPr>
        <w:t>ر یک از دو خبر مشروط به اخذ است</w:t>
      </w:r>
      <w:r w:rsidR="00941A2E">
        <w:rPr>
          <w:rFonts w:hint="cs"/>
          <w:rtl/>
        </w:rPr>
        <w:t>.</w:t>
      </w:r>
    </w:p>
    <w:p w:rsidR="004B3165" w:rsidRDefault="004B3165" w:rsidP="002F565F">
      <w:pPr>
        <w:pStyle w:val="Heading2"/>
        <w:jc w:val="lowKashida"/>
        <w:rPr>
          <w:rtl/>
        </w:rPr>
      </w:pPr>
      <w:bookmarkStart w:id="14" w:name="_Toc2594247"/>
      <w:r>
        <w:rPr>
          <w:rFonts w:hint="cs"/>
          <w:rtl/>
        </w:rPr>
        <w:t>کلام اضواء و آراء</w:t>
      </w:r>
      <w:bookmarkEnd w:id="14"/>
    </w:p>
    <w:p w:rsidR="004B3165" w:rsidRDefault="003C1C47" w:rsidP="002F565F">
      <w:pPr>
        <w:jc w:val="lowKashida"/>
        <w:rPr>
          <w:rtl/>
        </w:rPr>
      </w:pPr>
      <w:r>
        <w:rPr>
          <w:rFonts w:hint="cs"/>
          <w:rtl/>
        </w:rPr>
        <w:t>در کتاب اضواء و آراء به مطالب ارائه شده از سوی شهید صدر اشکال کرده اند.</w:t>
      </w:r>
    </w:p>
    <w:p w:rsidR="00241057" w:rsidRDefault="003C1C47" w:rsidP="002F565F">
      <w:pPr>
        <w:jc w:val="lowKashida"/>
        <w:rPr>
          <w:rtl/>
        </w:rPr>
      </w:pPr>
      <w:r>
        <w:rPr>
          <w:rFonts w:hint="cs"/>
          <w:rtl/>
        </w:rPr>
        <w:t>اشکال اول ایشان این است که بین تخییر فقهی و اصولی تفاوتی وجود ندارد؛ چون روح حکم ظاهری اعم از اینکه به نحو تخییر فقهی یا تخییر اصولی باشد، یکسان است و روح هر کدام عدم رضایت شارع به مخالفت قطعیه در مورد دو خبر متعا</w:t>
      </w:r>
      <w:r w:rsidR="00241057">
        <w:rPr>
          <w:rFonts w:hint="cs"/>
          <w:rtl/>
        </w:rPr>
        <w:t>رض ا</w:t>
      </w:r>
      <w:r>
        <w:rPr>
          <w:rFonts w:hint="cs"/>
          <w:rtl/>
        </w:rPr>
        <w:t>ست و بیان به صورت تخییر فقهی یا اصولی در این مطلب تفاوتی ندارد.</w:t>
      </w:r>
      <w:r w:rsidR="00504E5E">
        <w:rPr>
          <w:rFonts w:hint="cs"/>
          <w:rtl/>
        </w:rPr>
        <w:t xml:space="preserve"> </w:t>
      </w:r>
    </w:p>
    <w:p w:rsidR="003C1C47" w:rsidRDefault="00504E5E" w:rsidP="002F565F">
      <w:pPr>
        <w:jc w:val="lowKashida"/>
        <w:rPr>
          <w:rtl/>
        </w:rPr>
      </w:pPr>
      <w:r>
        <w:rPr>
          <w:rFonts w:hint="cs"/>
          <w:rtl/>
        </w:rPr>
        <w:t xml:space="preserve">اما اینکه در تخییر اصولی بعد از اخذ، عمل به همان روایت متعین خواهد بود، ولی در تخییر فقهی حتی بعد از اخذ هم عمل به روایت دیگر مجاز است، دارای اهمیت نیست. مهم این است که در تخییر اصولی هم اخذ به هر یک از دو خبر جایز است. </w:t>
      </w:r>
    </w:p>
    <w:p w:rsidR="004B3165" w:rsidRPr="004B3165" w:rsidRDefault="00504E5E" w:rsidP="002F565F">
      <w:pPr>
        <w:jc w:val="lowKashida"/>
        <w:rPr>
          <w:rtl/>
        </w:rPr>
      </w:pPr>
      <w:r>
        <w:rPr>
          <w:rFonts w:hint="cs"/>
          <w:rtl/>
        </w:rPr>
        <w:t>بحث جواز فتوا هم ربطی به حکم ظاهری ندارد، بلکه جواز فتوا مربوط به بحث قیام امارات مقام قطع موضوعی است که اثر آن حکم واقعی جواز افتاء است و در حال حاضر بحث در اختلاف نحوه حکم ظاهری است و به لحاظ روح حکم ظاهری بین تخییر فقهی و تخییر اصولی اختلاف وجود ندارد.</w:t>
      </w:r>
      <w:r w:rsidR="004B3165">
        <w:rPr>
          <w:rStyle w:val="FootnoteReference"/>
          <w:rtl/>
        </w:rPr>
        <w:footnoteReference w:id="3"/>
      </w:r>
    </w:p>
    <w:sectPr w:rsidR="004B3165" w:rsidRPr="004B3165"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4172" w:rsidRDefault="00204172" w:rsidP="008B750B">
      <w:pPr>
        <w:spacing w:line="240" w:lineRule="auto"/>
      </w:pPr>
      <w:r>
        <w:separator/>
      </w:r>
    </w:p>
  </w:endnote>
  <w:endnote w:type="continuationSeparator" w:id="0">
    <w:p w:rsidR="00204172" w:rsidRDefault="00204172"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laem">
    <w:altName w:val="Times New Roman"/>
    <w:panose1 w:val="00000500000000020004"/>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07"/>
      <w:gridCol w:w="2204"/>
      <w:gridCol w:w="4693"/>
    </w:tblGrid>
    <w:tr w:rsidR="00AB71AC" w:rsidRPr="0051583C" w:rsidTr="0020241A">
      <w:tc>
        <w:tcPr>
          <w:tcW w:w="3382" w:type="dxa"/>
          <w:tcBorders>
            <w:top w:val="nil"/>
            <w:left w:val="nil"/>
            <w:bottom w:val="nil"/>
            <w:right w:val="nil"/>
          </w:tcBorders>
        </w:tcPr>
        <w:p w:rsidR="00AB71AC" w:rsidRPr="0051583C" w:rsidRDefault="00AB71AC" w:rsidP="006D44C1">
          <w:pPr>
            <w:pStyle w:val="Footer"/>
            <w:rPr>
              <w:rFonts w:cs="B Badr"/>
              <w:sz w:val="20"/>
              <w:szCs w:val="26"/>
              <w:rtl/>
            </w:rPr>
          </w:pPr>
          <w:r w:rsidRPr="0051583C">
            <w:rPr>
              <w:rFonts w:cs="B Badr" w:hint="cs"/>
              <w:color w:val="808080" w:themeColor="background1" w:themeShade="80"/>
              <w:sz w:val="20"/>
              <w:szCs w:val="26"/>
              <w:rtl/>
            </w:rPr>
            <w:t>مدرسه فقهی امام محمدباقر علیه السلام</w:t>
          </w:r>
        </w:p>
      </w:tc>
      <w:tc>
        <w:tcPr>
          <w:tcW w:w="2252" w:type="dxa"/>
          <w:tcBorders>
            <w:top w:val="nil"/>
            <w:left w:val="nil"/>
            <w:bottom w:val="nil"/>
            <w:right w:val="nil"/>
          </w:tcBorders>
          <w:vAlign w:val="center"/>
        </w:tcPr>
        <w:p w:rsidR="00AB71AC" w:rsidRPr="0051583C" w:rsidRDefault="00AB71AC" w:rsidP="006D44C1">
          <w:pPr>
            <w:pStyle w:val="Footer"/>
            <w:jc w:val="right"/>
            <w:rPr>
              <w:rFonts w:cs="B Badr"/>
              <w:sz w:val="20"/>
              <w:szCs w:val="26"/>
              <w:rtl/>
            </w:rPr>
          </w:pPr>
          <w:r w:rsidRPr="0051583C">
            <w:rPr>
              <w:rFonts w:cs="B Badr" w:hint="cs"/>
              <w:sz w:val="20"/>
              <w:szCs w:val="26"/>
              <w:rtl/>
            </w:rPr>
            <w:t xml:space="preserve">صفحه </w:t>
          </w:r>
          <w:r w:rsidRPr="0051583C">
            <w:rPr>
              <w:rFonts w:cs="B Badr"/>
              <w:sz w:val="20"/>
              <w:szCs w:val="26"/>
            </w:rPr>
            <w:fldChar w:fldCharType="begin"/>
          </w:r>
          <w:r w:rsidRPr="0051583C">
            <w:rPr>
              <w:rFonts w:cs="B Badr"/>
              <w:sz w:val="20"/>
              <w:szCs w:val="26"/>
            </w:rPr>
            <w:instrText>PAGE   \* MERGEFORMAT</w:instrText>
          </w:r>
          <w:r w:rsidRPr="0051583C">
            <w:rPr>
              <w:rFonts w:cs="B Badr"/>
              <w:sz w:val="20"/>
              <w:szCs w:val="26"/>
            </w:rPr>
            <w:fldChar w:fldCharType="separate"/>
          </w:r>
          <w:r w:rsidR="002F0E93" w:rsidRPr="002F0E93">
            <w:rPr>
              <w:rFonts w:cs="B Badr"/>
              <w:noProof/>
              <w:sz w:val="20"/>
              <w:szCs w:val="26"/>
              <w:rtl/>
              <w:lang w:val="fa-IR"/>
            </w:rPr>
            <w:t>6</w:t>
          </w:r>
          <w:r w:rsidRPr="0051583C">
            <w:rPr>
              <w:rFonts w:cs="B Badr"/>
              <w:noProof/>
              <w:sz w:val="20"/>
              <w:szCs w:val="26"/>
            </w:rPr>
            <w:fldChar w:fldCharType="end"/>
          </w:r>
        </w:p>
      </w:tc>
      <w:tc>
        <w:tcPr>
          <w:tcW w:w="4786" w:type="dxa"/>
          <w:tcBorders>
            <w:top w:val="nil"/>
            <w:left w:val="nil"/>
            <w:bottom w:val="nil"/>
            <w:right w:val="nil"/>
          </w:tcBorders>
          <w:vAlign w:val="center"/>
        </w:tcPr>
        <w:p w:rsidR="00AB71AC" w:rsidRPr="0051583C" w:rsidRDefault="00AB71AC" w:rsidP="001B6799">
          <w:pPr>
            <w:pStyle w:val="Footer"/>
            <w:bidi w:val="0"/>
            <w:rPr>
              <w:rFonts w:cs="B Badr"/>
              <w:color w:val="808080" w:themeColor="background1" w:themeShade="80"/>
              <w:sz w:val="20"/>
              <w:szCs w:val="26"/>
              <w:rtl/>
            </w:rPr>
          </w:pPr>
          <w:bookmarkStart w:id="22" w:name="BokAdres"/>
          <w:bookmarkEnd w:id="22"/>
          <w:r w:rsidRPr="0051583C">
            <w:rPr>
              <w:rFonts w:cs="B Badr"/>
              <w:color w:val="808080" w:themeColor="background1" w:themeShade="80"/>
              <w:sz w:val="20"/>
              <w:szCs w:val="26"/>
            </w:rPr>
            <w:t>U1ms4_13971213-100_mm2_mfeb.ir</w:t>
          </w:r>
        </w:p>
      </w:tc>
    </w:tr>
  </w:tbl>
  <w:p w:rsidR="00AB71AC" w:rsidRPr="0051583C" w:rsidRDefault="00AB71AC" w:rsidP="00FA5F3D">
    <w:pPr>
      <w:pStyle w:val="Footer"/>
      <w:jc w:val="center"/>
      <w:rPr>
        <w:rFonts w:cs="B Badr"/>
        <w:sz w:val="20"/>
        <w:szCs w:val="2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4172" w:rsidRDefault="00204172" w:rsidP="008B750B">
      <w:pPr>
        <w:spacing w:line="240" w:lineRule="auto"/>
      </w:pPr>
      <w:r>
        <w:separator/>
      </w:r>
    </w:p>
  </w:footnote>
  <w:footnote w:type="continuationSeparator" w:id="0">
    <w:p w:rsidR="00204172" w:rsidRDefault="00204172" w:rsidP="008B750B">
      <w:pPr>
        <w:spacing w:line="240" w:lineRule="auto"/>
      </w:pPr>
      <w:r>
        <w:continuationSeparator/>
      </w:r>
    </w:p>
  </w:footnote>
  <w:footnote w:id="1">
    <w:p w:rsidR="003C1C47" w:rsidRPr="00941A2E" w:rsidRDefault="00241057" w:rsidP="000F2D6C">
      <w:pPr>
        <w:pStyle w:val="FootnoteText"/>
        <w:jc w:val="lowKashida"/>
        <w:rPr>
          <w:rtl/>
        </w:rPr>
      </w:pPr>
      <w:r w:rsidRPr="00241057">
        <w:footnoteRef/>
      </w:r>
      <w:r>
        <w:rPr>
          <w:rtl/>
        </w:rPr>
        <w:t>.</w:t>
      </w:r>
      <w:r w:rsidR="003C1C47" w:rsidRPr="00941A2E">
        <w:rPr>
          <w:rtl/>
        </w:rPr>
        <w:t xml:space="preserve"> </w:t>
      </w:r>
      <w:hyperlink r:id="rId1" w:history="1">
        <w:r w:rsidR="003C1C47" w:rsidRPr="00941A2E">
          <w:rPr>
            <w:rStyle w:val="Hyperlink"/>
            <w:rtl/>
          </w:rPr>
          <w:t>بحوث ف</w:t>
        </w:r>
        <w:r w:rsidR="003C1C47" w:rsidRPr="00941A2E">
          <w:rPr>
            <w:rStyle w:val="Hyperlink"/>
            <w:rFonts w:hint="cs"/>
            <w:rtl/>
          </w:rPr>
          <w:t>ی</w:t>
        </w:r>
        <w:r w:rsidR="003C1C47" w:rsidRPr="00941A2E">
          <w:rPr>
            <w:rStyle w:val="Hyperlink"/>
            <w:rtl/>
          </w:rPr>
          <w:t xml:space="preserve"> علم الأصول، الس</w:t>
        </w:r>
        <w:r w:rsidR="003C1C47" w:rsidRPr="00941A2E">
          <w:rPr>
            <w:rStyle w:val="Hyperlink"/>
            <w:rFonts w:hint="cs"/>
            <w:rtl/>
          </w:rPr>
          <w:t>ی</w:t>
        </w:r>
        <w:r w:rsidR="003C1C47" w:rsidRPr="00941A2E">
          <w:rPr>
            <w:rStyle w:val="Hyperlink"/>
            <w:rFonts w:hint="eastAsia"/>
            <w:rtl/>
          </w:rPr>
          <w:t>د</w:t>
        </w:r>
        <w:r w:rsidR="003C1C47" w:rsidRPr="00941A2E">
          <w:rPr>
            <w:rStyle w:val="Hyperlink"/>
            <w:rtl/>
          </w:rPr>
          <w:t xml:space="preserve"> محمد باقر الصدر، ج7، ص394.</w:t>
        </w:r>
      </w:hyperlink>
    </w:p>
  </w:footnote>
  <w:footnote w:id="2">
    <w:p w:rsidR="00CA1646" w:rsidRDefault="00241057" w:rsidP="000F2D6C">
      <w:pPr>
        <w:pStyle w:val="FootnoteText"/>
        <w:jc w:val="lowKashida"/>
      </w:pPr>
      <w:r w:rsidRPr="00241057">
        <w:rPr>
          <w:rStyle w:val="FootnoteReference"/>
          <w:vertAlign w:val="baseline"/>
        </w:rPr>
        <w:footnoteRef/>
      </w:r>
      <w:r>
        <w:rPr>
          <w:rStyle w:val="FootnoteReference"/>
          <w:vertAlign w:val="baseline"/>
          <w:rtl/>
        </w:rPr>
        <w:t>.</w:t>
      </w:r>
      <w:r w:rsidR="00CA1646">
        <w:rPr>
          <w:rtl/>
        </w:rPr>
        <w:t xml:space="preserve"> </w:t>
      </w:r>
      <w:r w:rsidR="00CA1646">
        <w:rPr>
          <w:rFonts w:hint="cs"/>
          <w:rtl/>
        </w:rPr>
        <w:t>لازم به ذکر است که حجیت مطلق یکی از دو خبر حتی با حجیت مشروط خبر دیگر هم قابل جمع نیست؛ چون وقتی یکی از دو خبر به صورت مطلق حجت باشد، به هیج نحو با حجیت خبر دیگر در عرض خود کنار نخواهد آمد.</w:t>
      </w:r>
    </w:p>
  </w:footnote>
  <w:footnote w:id="3">
    <w:p w:rsidR="004B3165" w:rsidRPr="004B3165" w:rsidRDefault="00241057" w:rsidP="000F2D6C">
      <w:pPr>
        <w:pStyle w:val="FootnoteText"/>
        <w:jc w:val="lowKashida"/>
        <w:rPr>
          <w:rtl/>
        </w:rPr>
      </w:pPr>
      <w:r w:rsidRPr="00241057">
        <w:footnoteRef/>
      </w:r>
      <w:r>
        <w:rPr>
          <w:rtl/>
        </w:rPr>
        <w:t>.</w:t>
      </w:r>
      <w:r w:rsidR="004B3165" w:rsidRPr="004B3165">
        <w:rPr>
          <w:rtl/>
        </w:rPr>
        <w:t xml:space="preserve"> </w:t>
      </w:r>
      <w:hyperlink r:id="rId2" w:history="1">
        <w:r w:rsidR="004B3165" w:rsidRPr="004B3165">
          <w:rPr>
            <w:rStyle w:val="Hyperlink"/>
            <w:rtl/>
          </w:rPr>
          <w:t>أضواء وآراء، الس</w:t>
        </w:r>
        <w:r w:rsidR="004B3165" w:rsidRPr="004B3165">
          <w:rPr>
            <w:rStyle w:val="Hyperlink"/>
            <w:rFonts w:hint="cs"/>
            <w:rtl/>
          </w:rPr>
          <w:t>ی</w:t>
        </w:r>
        <w:r w:rsidR="004B3165" w:rsidRPr="004B3165">
          <w:rPr>
            <w:rStyle w:val="Hyperlink"/>
            <w:rFonts w:hint="eastAsia"/>
            <w:rtl/>
          </w:rPr>
          <w:t>د</w:t>
        </w:r>
        <w:r w:rsidR="004B3165" w:rsidRPr="004B3165">
          <w:rPr>
            <w:rStyle w:val="Hyperlink"/>
            <w:rtl/>
          </w:rPr>
          <w:t xml:space="preserve"> محمود الهاشم</w:t>
        </w:r>
        <w:r w:rsidR="004B3165" w:rsidRPr="004B3165">
          <w:rPr>
            <w:rStyle w:val="Hyperlink"/>
            <w:rFonts w:hint="cs"/>
            <w:rtl/>
          </w:rPr>
          <w:t>ی</w:t>
        </w:r>
        <w:r w:rsidR="004B3165" w:rsidRPr="004B3165">
          <w:rPr>
            <w:rStyle w:val="Hyperlink"/>
            <w:rtl/>
          </w:rPr>
          <w:t xml:space="preserve"> الشاهرود</w:t>
        </w:r>
        <w:r w:rsidR="004B3165" w:rsidRPr="004B3165">
          <w:rPr>
            <w:rStyle w:val="Hyperlink"/>
            <w:rFonts w:hint="cs"/>
            <w:rtl/>
          </w:rPr>
          <w:t>ی</w:t>
        </w:r>
        <w:r w:rsidR="004B3165" w:rsidRPr="004B3165">
          <w:rPr>
            <w:rStyle w:val="Hyperlink"/>
            <w:rFonts w:hint="eastAsia"/>
            <w:rtl/>
          </w:rPr>
          <w:t>،</w:t>
        </w:r>
        <w:r w:rsidR="004B3165" w:rsidRPr="004B3165">
          <w:rPr>
            <w:rStyle w:val="Hyperlink"/>
            <w:rtl/>
          </w:rPr>
          <w:t xml:space="preserve"> ج3، ص785.</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71AC" w:rsidRPr="001D2E9A" w:rsidRDefault="00AB71AC"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شماره جلسه</w:t>
    </w:r>
    <w:r>
      <w:rPr>
        <w:rFonts w:hint="cs"/>
        <w:b/>
        <w:bCs/>
        <w:sz w:val="20"/>
        <w:szCs w:val="24"/>
        <w:rtl/>
      </w:rPr>
      <w:t xml:space="preserve">: </w:t>
    </w:r>
    <w:bookmarkStart w:id="15" w:name="BokNum"/>
    <w:bookmarkEnd w:id="15"/>
    <w:r>
      <w:rPr>
        <w:b/>
        <w:bCs/>
        <w:sz w:val="20"/>
        <w:szCs w:val="24"/>
        <w:rtl/>
      </w:rPr>
      <w:t>100</w:t>
    </w:r>
    <w:r>
      <w:rPr>
        <w:rFonts w:hint="cs"/>
        <w:b/>
        <w:bCs/>
        <w:sz w:val="20"/>
        <w:szCs w:val="24"/>
        <w:rtl/>
      </w:rPr>
      <w:tab/>
    </w:r>
    <w:r w:rsidRPr="00C32A7E">
      <w:rPr>
        <w:rFonts w:hint="cs"/>
        <w:b/>
        <w:bCs/>
        <w:color w:val="632423" w:themeColor="accent2" w:themeShade="80"/>
        <w:sz w:val="20"/>
        <w:szCs w:val="24"/>
        <w:rtl/>
      </w:rPr>
      <w:t xml:space="preserve">درس خارج </w:t>
    </w:r>
    <w:bookmarkStart w:id="16" w:name="Bokdars"/>
    <w:bookmarkEnd w:id="16"/>
    <w:r>
      <w:rPr>
        <w:b/>
        <w:bCs/>
        <w:color w:val="632423" w:themeColor="accent2" w:themeShade="80"/>
        <w:sz w:val="20"/>
        <w:szCs w:val="24"/>
        <w:rtl/>
      </w:rPr>
      <w:t>اصول</w:t>
    </w:r>
    <w:r w:rsidRPr="00C32A7E">
      <w:rPr>
        <w:rFonts w:hint="cs"/>
        <w:b/>
        <w:bCs/>
        <w:color w:val="632423" w:themeColor="accent2" w:themeShade="80"/>
        <w:sz w:val="20"/>
        <w:szCs w:val="24"/>
        <w:rtl/>
      </w:rPr>
      <w:t xml:space="preserve"> استاد </w:t>
    </w:r>
    <w:bookmarkStart w:id="17" w:name="Bokostad"/>
    <w:bookmarkEnd w:id="17"/>
    <w:r>
      <w:rPr>
        <w:b/>
        <w:bCs/>
        <w:color w:val="632423" w:themeColor="accent2" w:themeShade="80"/>
        <w:sz w:val="20"/>
        <w:szCs w:val="24"/>
        <w:rtl/>
      </w:rPr>
      <w:t>شه</w:t>
    </w:r>
    <w:r>
      <w:rPr>
        <w:rFonts w:hint="cs"/>
        <w:b/>
        <w:bCs/>
        <w:color w:val="632423" w:themeColor="accent2" w:themeShade="80"/>
        <w:sz w:val="20"/>
        <w:szCs w:val="24"/>
        <w:rtl/>
      </w:rPr>
      <w:t>ی</w:t>
    </w:r>
    <w:r>
      <w:rPr>
        <w:rFonts w:hint="eastAsia"/>
        <w:b/>
        <w:bCs/>
        <w:color w:val="632423" w:themeColor="accent2" w:themeShade="80"/>
        <w:sz w:val="20"/>
        <w:szCs w:val="24"/>
        <w:rtl/>
      </w:rPr>
      <w:t>د</w:t>
    </w:r>
    <w:r>
      <w:rPr>
        <w:rFonts w:hint="cs"/>
        <w:b/>
        <w:bCs/>
        <w:color w:val="632423" w:themeColor="accent2" w:themeShade="80"/>
        <w:sz w:val="20"/>
        <w:szCs w:val="24"/>
        <w:rtl/>
      </w:rPr>
      <w:t>ی</w:t>
    </w:r>
    <w:r>
      <w:rPr>
        <w:b/>
        <w:bCs/>
        <w:color w:val="632423" w:themeColor="accent2" w:themeShade="80"/>
        <w:sz w:val="20"/>
        <w:szCs w:val="24"/>
        <w:rtl/>
      </w:rPr>
      <w:t xml:space="preserve"> پور</w:t>
    </w:r>
    <w:r w:rsidRPr="00481C31">
      <w:rPr>
        <w:rFonts w:hint="cs"/>
        <w:b/>
        <w:bCs/>
        <w:color w:val="632423" w:themeColor="accent2" w:themeShade="80"/>
        <w:sz w:val="14"/>
        <w:szCs w:val="14"/>
        <w:rtl/>
      </w:rPr>
      <w:t>(</w:t>
    </w:r>
    <w:r w:rsidRPr="00481C31">
      <w:rPr>
        <w:rFonts w:ascii="Times New Roman" w:hAnsi="Times New Roman" w:hint="cs"/>
        <w:b/>
        <w:bCs/>
        <w:color w:val="632423" w:themeColor="accent2" w:themeShade="80"/>
        <w:sz w:val="14"/>
        <w:szCs w:val="14"/>
        <w:rtl/>
      </w:rPr>
      <w:t>دام</w:t>
    </w:r>
    <w:r w:rsidRPr="00481C31">
      <w:rPr>
        <w:rFonts w:hint="cs"/>
        <w:b/>
        <w:bCs/>
        <w:color w:val="632423" w:themeColor="accent2" w:themeShade="80"/>
        <w:sz w:val="14"/>
        <w:szCs w:val="14"/>
        <w:rtl/>
      </w:rPr>
      <w:t xml:space="preserve"> </w:t>
    </w:r>
    <w:r w:rsidRPr="00481C31">
      <w:rPr>
        <w:rFonts w:ascii="Times New Roman" w:hAnsi="Times New Roman" w:hint="cs"/>
        <w:b/>
        <w:bCs/>
        <w:color w:val="632423" w:themeColor="accent2" w:themeShade="80"/>
        <w:sz w:val="14"/>
        <w:szCs w:val="14"/>
        <w:rtl/>
      </w:rPr>
      <w:t>ظله</w:t>
    </w:r>
    <w:r w:rsidRPr="00481C31">
      <w:rPr>
        <w:rFonts w:hint="cs"/>
        <w:b/>
        <w:bCs/>
        <w:color w:val="632423" w:themeColor="accent2" w:themeShade="80"/>
        <w:sz w:val="14"/>
        <w:szCs w:val="14"/>
        <w:rtl/>
      </w:rPr>
      <w:t>)</w:t>
    </w:r>
    <w:r>
      <w:rPr>
        <w:rFonts w:cs="Alaem" w:hint="cs"/>
        <w:b/>
        <w:bCs/>
        <w:color w:val="632423" w:themeColor="accent2" w:themeShade="80"/>
        <w:sz w:val="14"/>
        <w:szCs w:val="14"/>
        <w:rtl/>
      </w:rPr>
      <w:tab/>
    </w:r>
    <w:r w:rsidRPr="001D2E9A">
      <w:rPr>
        <w:rFonts w:hint="cs"/>
        <w:b/>
        <w:bCs/>
        <w:color w:val="7030A0"/>
        <w:sz w:val="24"/>
        <w:szCs w:val="24"/>
        <w:rtl/>
      </w:rPr>
      <w:t>تاریخ</w:t>
    </w:r>
    <w:r>
      <w:rPr>
        <w:rFonts w:hint="cs"/>
        <w:sz w:val="24"/>
        <w:szCs w:val="24"/>
        <w:rtl/>
      </w:rPr>
      <w:t xml:space="preserve">: </w:t>
    </w:r>
    <w:bookmarkStart w:id="18" w:name="BokTarikh"/>
    <w:bookmarkEnd w:id="18"/>
    <w:r>
      <w:rPr>
        <w:sz w:val="24"/>
        <w:szCs w:val="24"/>
        <w:rtl/>
      </w:rPr>
      <w:t>13 /12 /1397</w:t>
    </w:r>
  </w:p>
  <w:p w:rsidR="00AB71AC" w:rsidRPr="00F16B53" w:rsidRDefault="00AB71AC"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Pr>
        <w:rFonts w:hint="cs"/>
        <w:b/>
        <w:bCs/>
        <w:color w:val="7030A0"/>
        <w:sz w:val="24"/>
        <w:szCs w:val="24"/>
        <w:rtl/>
      </w:rPr>
      <w:t>:</w:t>
    </w:r>
    <w:r w:rsidRPr="00102585">
      <w:rPr>
        <w:rFonts w:hint="cs"/>
        <w:color w:val="000000" w:themeColor="text1"/>
        <w:sz w:val="24"/>
        <w:szCs w:val="24"/>
        <w:rtl/>
      </w:rPr>
      <w:t xml:space="preserve"> </w:t>
    </w:r>
    <w:bookmarkStart w:id="19" w:name="BokSabj"/>
    <w:bookmarkEnd w:id="19"/>
    <w:r>
      <w:rPr>
        <w:color w:val="000000" w:themeColor="text1"/>
        <w:sz w:val="24"/>
        <w:szCs w:val="24"/>
        <w:rtl/>
      </w:rPr>
      <w:t>مقتضا</w:t>
    </w:r>
    <w:r>
      <w:rPr>
        <w:rFonts w:hint="cs"/>
        <w:color w:val="000000" w:themeColor="text1"/>
        <w:sz w:val="24"/>
        <w:szCs w:val="24"/>
        <w:rtl/>
      </w:rPr>
      <w:t>ی</w:t>
    </w:r>
    <w:r>
      <w:rPr>
        <w:color w:val="000000" w:themeColor="text1"/>
        <w:sz w:val="24"/>
        <w:szCs w:val="24"/>
        <w:rtl/>
      </w:rPr>
      <w:t xml:space="preserve"> اصل ثانو</w:t>
    </w:r>
    <w:r>
      <w:rPr>
        <w:rFonts w:hint="cs"/>
        <w:color w:val="000000" w:themeColor="text1"/>
        <w:sz w:val="24"/>
        <w:szCs w:val="24"/>
        <w:rtl/>
      </w:rPr>
      <w:t>ی</w:t>
    </w:r>
    <w:r w:rsidRPr="00102585">
      <w:rPr>
        <w:rFonts w:hint="cs"/>
        <w:color w:val="000000" w:themeColor="text1"/>
        <w:sz w:val="24"/>
        <w:szCs w:val="24"/>
        <w:rtl/>
      </w:rPr>
      <w:t xml:space="preserve">  </w:t>
    </w:r>
    <w:r w:rsidRPr="00102585">
      <w:rPr>
        <w:rFonts w:hint="cs"/>
        <w:color w:val="000000" w:themeColor="text1"/>
        <w:sz w:val="24"/>
        <w:szCs w:val="24"/>
        <w:rtl/>
      </w:rPr>
      <w:tab/>
    </w:r>
    <w:r w:rsidRPr="001D2E9A">
      <w:rPr>
        <w:rFonts w:hint="cs"/>
        <w:b/>
        <w:bCs/>
        <w:color w:val="7030A0"/>
        <w:sz w:val="24"/>
        <w:szCs w:val="24"/>
        <w:rtl/>
      </w:rPr>
      <w:t>مقرر</w:t>
    </w:r>
    <w:r>
      <w:rPr>
        <w:rFonts w:hint="cs"/>
        <w:sz w:val="24"/>
        <w:szCs w:val="24"/>
        <w:rtl/>
      </w:rPr>
      <w:t xml:space="preserve">: </w:t>
    </w:r>
    <w:bookmarkStart w:id="20" w:name="Bokmoqarer"/>
    <w:bookmarkEnd w:id="20"/>
    <w:r>
      <w:rPr>
        <w:sz w:val="24"/>
        <w:szCs w:val="24"/>
        <w:rtl/>
      </w:rPr>
      <w:t>مهد</w:t>
    </w:r>
    <w:r>
      <w:rPr>
        <w:rFonts w:hint="cs"/>
        <w:sz w:val="24"/>
        <w:szCs w:val="24"/>
        <w:rtl/>
      </w:rPr>
      <w:t>ی</w:t>
    </w:r>
    <w:r>
      <w:rPr>
        <w:sz w:val="24"/>
        <w:szCs w:val="24"/>
        <w:rtl/>
      </w:rPr>
      <w:t xml:space="preserve"> منصور</w:t>
    </w:r>
    <w:r>
      <w:rPr>
        <w:rFonts w:hint="cs"/>
        <w:sz w:val="24"/>
        <w:szCs w:val="24"/>
        <w:rtl/>
      </w:rPr>
      <w:t xml:space="preserve">ی </w:t>
    </w:r>
    <w:r>
      <w:rPr>
        <w:sz w:val="24"/>
        <w:szCs w:val="24"/>
      </w:rPr>
      <w:t xml:space="preserve"> </w:t>
    </w:r>
    <w:r>
      <w:rPr>
        <w:rFonts w:hint="cs"/>
        <w:sz w:val="24"/>
        <w:szCs w:val="24"/>
        <w:rtl/>
      </w:rPr>
      <w:t xml:space="preserve"> </w:t>
    </w:r>
    <w:r>
      <w:rPr>
        <w:rFonts w:hint="cs"/>
        <w:sz w:val="24"/>
        <w:szCs w:val="24"/>
        <w:rtl/>
      </w:rPr>
      <w:tab/>
    </w:r>
    <w:r w:rsidRPr="001D2E9A">
      <w:rPr>
        <w:rFonts w:hint="cs"/>
        <w:b/>
        <w:bCs/>
        <w:color w:val="7030A0"/>
        <w:sz w:val="24"/>
        <w:szCs w:val="24"/>
        <w:rtl/>
      </w:rPr>
      <w:t>موضوع خاص</w:t>
    </w:r>
    <w:r>
      <w:rPr>
        <w:rFonts w:hint="cs"/>
        <w:sz w:val="24"/>
        <w:szCs w:val="24"/>
        <w:rtl/>
      </w:rPr>
      <w:t xml:space="preserve">: </w:t>
    </w:r>
    <w:bookmarkStart w:id="21" w:name="BokSabj2"/>
    <w:bookmarkEnd w:id="21"/>
    <w:r>
      <w:rPr>
        <w:sz w:val="24"/>
        <w:szCs w:val="24"/>
        <w:rtl/>
      </w:rPr>
      <w:t>تنب</w:t>
    </w:r>
    <w:r>
      <w:rPr>
        <w:rFonts w:hint="cs"/>
        <w:sz w:val="24"/>
        <w:szCs w:val="24"/>
        <w:rtl/>
      </w:rPr>
      <w:t>ی</w:t>
    </w:r>
    <w:r>
      <w:rPr>
        <w:rFonts w:hint="eastAsia"/>
        <w:sz w:val="24"/>
        <w:szCs w:val="24"/>
        <w:rtl/>
      </w:rPr>
      <w:t>هات</w:t>
    </w:r>
    <w:r>
      <w:rPr>
        <w:sz w:val="24"/>
        <w:szCs w:val="24"/>
        <w:rtl/>
      </w:rPr>
      <w:t xml:space="preserve"> تخ</w:t>
    </w:r>
    <w:r>
      <w:rPr>
        <w:rFonts w:hint="cs"/>
        <w:sz w:val="24"/>
        <w:szCs w:val="24"/>
        <w:rtl/>
      </w:rPr>
      <w:t>یی</w:t>
    </w:r>
    <w:r>
      <w:rPr>
        <w:rFonts w:hint="eastAsia"/>
        <w:sz w:val="24"/>
        <w:szCs w:val="24"/>
        <w:rtl/>
      </w:rPr>
      <w:t>ر</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60562F3"/>
    <w:multiLevelType w:val="hybridMultilevel"/>
    <w:tmpl w:val="8BC6A31C"/>
    <w:lvl w:ilvl="0" w:tplc="6980E0F4">
      <w:start w:val="1"/>
      <w:numFmt w:val="decimal"/>
      <w:lvlText w:val="%1-"/>
      <w:lvlJc w:val="left"/>
      <w:pPr>
        <w:ind w:left="540" w:hanging="360"/>
      </w:pPr>
      <w:rPr>
        <w:rFonts w:hint="default"/>
        <w:sz w:val="28"/>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2ED0526"/>
    <w:multiLevelType w:val="hybridMultilevel"/>
    <w:tmpl w:val="642A1406"/>
    <w:lvl w:ilvl="0" w:tplc="EDA2F6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2"/>
  </w:num>
  <w:num w:numId="13">
    <w:abstractNumId w:val="16"/>
  </w:num>
  <w:num w:numId="14">
    <w:abstractNumId w:val="13"/>
  </w:num>
  <w:num w:numId="15">
    <w:abstractNumId w:val="15"/>
  </w:num>
  <w:num w:numId="16">
    <w:abstractNumId w:val="11"/>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saveSubsetFonts/>
  <w:proofState w:spelling="clean" w:grammar="clean"/>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72A3"/>
    <w:rsid w:val="000200E8"/>
    <w:rsid w:val="00025777"/>
    <w:rsid w:val="00025B70"/>
    <w:rsid w:val="000353D7"/>
    <w:rsid w:val="00055496"/>
    <w:rsid w:val="00080A41"/>
    <w:rsid w:val="0008299B"/>
    <w:rsid w:val="000913AA"/>
    <w:rsid w:val="00094847"/>
    <w:rsid w:val="00096C63"/>
    <w:rsid w:val="000B5DB5"/>
    <w:rsid w:val="000C3947"/>
    <w:rsid w:val="000D2A37"/>
    <w:rsid w:val="000D30E9"/>
    <w:rsid w:val="000D6818"/>
    <w:rsid w:val="000E335E"/>
    <w:rsid w:val="000F16CF"/>
    <w:rsid w:val="000F2D6C"/>
    <w:rsid w:val="000F5BAC"/>
    <w:rsid w:val="00102585"/>
    <w:rsid w:val="00114AB7"/>
    <w:rsid w:val="00116B2B"/>
    <w:rsid w:val="00124E3D"/>
    <w:rsid w:val="00127E95"/>
    <w:rsid w:val="00130659"/>
    <w:rsid w:val="001347C7"/>
    <w:rsid w:val="001356B0"/>
    <w:rsid w:val="00151937"/>
    <w:rsid w:val="00181844"/>
    <w:rsid w:val="001837E9"/>
    <w:rsid w:val="00187DFA"/>
    <w:rsid w:val="001A1BC1"/>
    <w:rsid w:val="001A1EA5"/>
    <w:rsid w:val="001A2574"/>
    <w:rsid w:val="001A27D7"/>
    <w:rsid w:val="001A294E"/>
    <w:rsid w:val="001A4ED8"/>
    <w:rsid w:val="001B2488"/>
    <w:rsid w:val="001B6799"/>
    <w:rsid w:val="001C1362"/>
    <w:rsid w:val="001D2E9A"/>
    <w:rsid w:val="001D597F"/>
    <w:rsid w:val="001E3FD4"/>
    <w:rsid w:val="0020241A"/>
    <w:rsid w:val="00203821"/>
    <w:rsid w:val="00204172"/>
    <w:rsid w:val="00211632"/>
    <w:rsid w:val="0021630D"/>
    <w:rsid w:val="00241057"/>
    <w:rsid w:val="0024121B"/>
    <w:rsid w:val="00247D2F"/>
    <w:rsid w:val="00256560"/>
    <w:rsid w:val="0027605E"/>
    <w:rsid w:val="00277102"/>
    <w:rsid w:val="00281E00"/>
    <w:rsid w:val="00294A52"/>
    <w:rsid w:val="002B575F"/>
    <w:rsid w:val="002B729B"/>
    <w:rsid w:val="002C23B5"/>
    <w:rsid w:val="002C53A2"/>
    <w:rsid w:val="002D0040"/>
    <w:rsid w:val="002D2FA8"/>
    <w:rsid w:val="002E220F"/>
    <w:rsid w:val="002F0E93"/>
    <w:rsid w:val="002F565F"/>
    <w:rsid w:val="00307311"/>
    <w:rsid w:val="003126BF"/>
    <w:rsid w:val="0032100F"/>
    <w:rsid w:val="0033402C"/>
    <w:rsid w:val="00340521"/>
    <w:rsid w:val="00345C73"/>
    <w:rsid w:val="00354A99"/>
    <w:rsid w:val="00360311"/>
    <w:rsid w:val="00361922"/>
    <w:rsid w:val="0037339B"/>
    <w:rsid w:val="00386C11"/>
    <w:rsid w:val="00397466"/>
    <w:rsid w:val="003A6148"/>
    <w:rsid w:val="003C1C47"/>
    <w:rsid w:val="003C33F6"/>
    <w:rsid w:val="003C3D2E"/>
    <w:rsid w:val="003C43A5"/>
    <w:rsid w:val="003E1C5C"/>
    <w:rsid w:val="003E6650"/>
    <w:rsid w:val="003F5B46"/>
    <w:rsid w:val="00401363"/>
    <w:rsid w:val="00402E47"/>
    <w:rsid w:val="00425015"/>
    <w:rsid w:val="00430994"/>
    <w:rsid w:val="00441B6D"/>
    <w:rsid w:val="004556EF"/>
    <w:rsid w:val="00462B07"/>
    <w:rsid w:val="00465BD2"/>
    <w:rsid w:val="004715C8"/>
    <w:rsid w:val="00481C31"/>
    <w:rsid w:val="00482FC1"/>
    <w:rsid w:val="00483027"/>
    <w:rsid w:val="004871AA"/>
    <w:rsid w:val="004918D7"/>
    <w:rsid w:val="004926E1"/>
    <w:rsid w:val="004A2FEA"/>
    <w:rsid w:val="004B3165"/>
    <w:rsid w:val="004D2DD7"/>
    <w:rsid w:val="004D75C5"/>
    <w:rsid w:val="004E2186"/>
    <w:rsid w:val="004E66FB"/>
    <w:rsid w:val="004F470A"/>
    <w:rsid w:val="004F4C59"/>
    <w:rsid w:val="00500C8F"/>
    <w:rsid w:val="00501909"/>
    <w:rsid w:val="00504E5E"/>
    <w:rsid w:val="00507BBB"/>
    <w:rsid w:val="005128DF"/>
    <w:rsid w:val="0051583C"/>
    <w:rsid w:val="0051592A"/>
    <w:rsid w:val="005206FE"/>
    <w:rsid w:val="005257ED"/>
    <w:rsid w:val="005306F8"/>
    <w:rsid w:val="0054023D"/>
    <w:rsid w:val="005426BF"/>
    <w:rsid w:val="0056213C"/>
    <w:rsid w:val="00565D1F"/>
    <w:rsid w:val="00580C24"/>
    <w:rsid w:val="005968EF"/>
    <w:rsid w:val="00596C1E"/>
    <w:rsid w:val="005A2E26"/>
    <w:rsid w:val="005B7BCA"/>
    <w:rsid w:val="005C0DAE"/>
    <w:rsid w:val="005C188E"/>
    <w:rsid w:val="005D2349"/>
    <w:rsid w:val="005E1B60"/>
    <w:rsid w:val="005E5507"/>
    <w:rsid w:val="005E607B"/>
    <w:rsid w:val="005F0A8D"/>
    <w:rsid w:val="00601229"/>
    <w:rsid w:val="00603B67"/>
    <w:rsid w:val="006162A2"/>
    <w:rsid w:val="006240DA"/>
    <w:rsid w:val="0063256E"/>
    <w:rsid w:val="00633F04"/>
    <w:rsid w:val="00635219"/>
    <w:rsid w:val="00635EC0"/>
    <w:rsid w:val="00640B58"/>
    <w:rsid w:val="00651B02"/>
    <w:rsid w:val="00651B19"/>
    <w:rsid w:val="00660A29"/>
    <w:rsid w:val="006922B1"/>
    <w:rsid w:val="00695519"/>
    <w:rsid w:val="006A4134"/>
    <w:rsid w:val="006A535D"/>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2290D"/>
    <w:rsid w:val="00723D6D"/>
    <w:rsid w:val="00724537"/>
    <w:rsid w:val="00731724"/>
    <w:rsid w:val="0073474B"/>
    <w:rsid w:val="00735511"/>
    <w:rsid w:val="00737208"/>
    <w:rsid w:val="00744DE6"/>
    <w:rsid w:val="00762452"/>
    <w:rsid w:val="007639E0"/>
    <w:rsid w:val="00775507"/>
    <w:rsid w:val="00783473"/>
    <w:rsid w:val="0078594B"/>
    <w:rsid w:val="00795E02"/>
    <w:rsid w:val="007979D0"/>
    <w:rsid w:val="007A4E18"/>
    <w:rsid w:val="007A7B8C"/>
    <w:rsid w:val="007C6D9E"/>
    <w:rsid w:val="007D1C43"/>
    <w:rsid w:val="007D6C53"/>
    <w:rsid w:val="007E1564"/>
    <w:rsid w:val="007E1E87"/>
    <w:rsid w:val="007E5B3F"/>
    <w:rsid w:val="007F2257"/>
    <w:rsid w:val="0080091D"/>
    <w:rsid w:val="00804108"/>
    <w:rsid w:val="00804FC4"/>
    <w:rsid w:val="00816367"/>
    <w:rsid w:val="00816A0B"/>
    <w:rsid w:val="00824B22"/>
    <w:rsid w:val="00830C53"/>
    <w:rsid w:val="00837FAA"/>
    <w:rsid w:val="00841F77"/>
    <w:rsid w:val="0085276D"/>
    <w:rsid w:val="00863390"/>
    <w:rsid w:val="0086385C"/>
    <w:rsid w:val="00871916"/>
    <w:rsid w:val="008956DD"/>
    <w:rsid w:val="008A510E"/>
    <w:rsid w:val="008A522A"/>
    <w:rsid w:val="008B2FA4"/>
    <w:rsid w:val="008B4464"/>
    <w:rsid w:val="008B750B"/>
    <w:rsid w:val="008C3162"/>
    <w:rsid w:val="008D1F14"/>
    <w:rsid w:val="008E3924"/>
    <w:rsid w:val="008F13F7"/>
    <w:rsid w:val="008F5B4D"/>
    <w:rsid w:val="00907425"/>
    <w:rsid w:val="00923C34"/>
    <w:rsid w:val="00924152"/>
    <w:rsid w:val="0092513D"/>
    <w:rsid w:val="00927A9F"/>
    <w:rsid w:val="009335CC"/>
    <w:rsid w:val="00935A55"/>
    <w:rsid w:val="00941A2E"/>
    <w:rsid w:val="00941CEB"/>
    <w:rsid w:val="0094720F"/>
    <w:rsid w:val="00953B28"/>
    <w:rsid w:val="00954322"/>
    <w:rsid w:val="00957CAA"/>
    <w:rsid w:val="00960507"/>
    <w:rsid w:val="0096778A"/>
    <w:rsid w:val="00977656"/>
    <w:rsid w:val="009846A7"/>
    <w:rsid w:val="0098794D"/>
    <w:rsid w:val="0099497B"/>
    <w:rsid w:val="009A43BA"/>
    <w:rsid w:val="009B0D05"/>
    <w:rsid w:val="009B4CA6"/>
    <w:rsid w:val="009B79F8"/>
    <w:rsid w:val="009C66D5"/>
    <w:rsid w:val="009D13FD"/>
    <w:rsid w:val="009D266A"/>
    <w:rsid w:val="009E4117"/>
    <w:rsid w:val="009F7E07"/>
    <w:rsid w:val="00A01522"/>
    <w:rsid w:val="00A10A11"/>
    <w:rsid w:val="00A13C6A"/>
    <w:rsid w:val="00A17B09"/>
    <w:rsid w:val="00A457C6"/>
    <w:rsid w:val="00A46AD0"/>
    <w:rsid w:val="00A47063"/>
    <w:rsid w:val="00A473A8"/>
    <w:rsid w:val="00A513F0"/>
    <w:rsid w:val="00A61AC8"/>
    <w:rsid w:val="00A6366F"/>
    <w:rsid w:val="00A65D4C"/>
    <w:rsid w:val="00A70512"/>
    <w:rsid w:val="00AA1F60"/>
    <w:rsid w:val="00AA40D7"/>
    <w:rsid w:val="00AB5F7D"/>
    <w:rsid w:val="00AB71AC"/>
    <w:rsid w:val="00AC0C50"/>
    <w:rsid w:val="00AC6FE2"/>
    <w:rsid w:val="00AF3925"/>
    <w:rsid w:val="00B1296B"/>
    <w:rsid w:val="00B2292F"/>
    <w:rsid w:val="00B43169"/>
    <w:rsid w:val="00B501A8"/>
    <w:rsid w:val="00B55AE4"/>
    <w:rsid w:val="00B70B46"/>
    <w:rsid w:val="00B739B0"/>
    <w:rsid w:val="00B814A3"/>
    <w:rsid w:val="00B96F38"/>
    <w:rsid w:val="00BC716B"/>
    <w:rsid w:val="00BD0E74"/>
    <w:rsid w:val="00BD5F8C"/>
    <w:rsid w:val="00BE29DD"/>
    <w:rsid w:val="00C066AF"/>
    <w:rsid w:val="00C10E06"/>
    <w:rsid w:val="00C145B8"/>
    <w:rsid w:val="00C2438F"/>
    <w:rsid w:val="00C31AF0"/>
    <w:rsid w:val="00C32A7E"/>
    <w:rsid w:val="00C34F28"/>
    <w:rsid w:val="00C368DF"/>
    <w:rsid w:val="00C442C5"/>
    <w:rsid w:val="00C57B5C"/>
    <w:rsid w:val="00C57C7C"/>
    <w:rsid w:val="00C61049"/>
    <w:rsid w:val="00C63FFE"/>
    <w:rsid w:val="00C91EB6"/>
    <w:rsid w:val="00CA10B0"/>
    <w:rsid w:val="00CA1646"/>
    <w:rsid w:val="00CA2F8E"/>
    <w:rsid w:val="00CA3EE2"/>
    <w:rsid w:val="00CA7FD5"/>
    <w:rsid w:val="00CB3287"/>
    <w:rsid w:val="00CB33E2"/>
    <w:rsid w:val="00CB4E68"/>
    <w:rsid w:val="00CC2733"/>
    <w:rsid w:val="00CD0050"/>
    <w:rsid w:val="00CE7481"/>
    <w:rsid w:val="00CF0A8F"/>
    <w:rsid w:val="00D048CE"/>
    <w:rsid w:val="00D10998"/>
    <w:rsid w:val="00D15CBD"/>
    <w:rsid w:val="00D221CB"/>
    <w:rsid w:val="00D23391"/>
    <w:rsid w:val="00D31805"/>
    <w:rsid w:val="00D37984"/>
    <w:rsid w:val="00D552B9"/>
    <w:rsid w:val="00D735B2"/>
    <w:rsid w:val="00D74021"/>
    <w:rsid w:val="00D76D01"/>
    <w:rsid w:val="00D922A9"/>
    <w:rsid w:val="00D9394A"/>
    <w:rsid w:val="00DB0CBB"/>
    <w:rsid w:val="00DB67CC"/>
    <w:rsid w:val="00DC3783"/>
    <w:rsid w:val="00DE1070"/>
    <w:rsid w:val="00E00219"/>
    <w:rsid w:val="00E0316B"/>
    <w:rsid w:val="00E25E10"/>
    <w:rsid w:val="00E50B41"/>
    <w:rsid w:val="00E5219B"/>
    <w:rsid w:val="00E52D07"/>
    <w:rsid w:val="00E5518B"/>
    <w:rsid w:val="00E609FE"/>
    <w:rsid w:val="00E630BE"/>
    <w:rsid w:val="00E73ADA"/>
    <w:rsid w:val="00E75920"/>
    <w:rsid w:val="00E80D96"/>
    <w:rsid w:val="00E871FA"/>
    <w:rsid w:val="00E936A4"/>
    <w:rsid w:val="00E954BB"/>
    <w:rsid w:val="00EA45E7"/>
    <w:rsid w:val="00EA4D79"/>
    <w:rsid w:val="00EB78E3"/>
    <w:rsid w:val="00EB7BE3"/>
    <w:rsid w:val="00EC1C4B"/>
    <w:rsid w:val="00EC735A"/>
    <w:rsid w:val="00ED5F38"/>
    <w:rsid w:val="00EF27FE"/>
    <w:rsid w:val="00F07FB6"/>
    <w:rsid w:val="00F149D0"/>
    <w:rsid w:val="00F16B53"/>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842AD"/>
    <w:rsid w:val="00F914EB"/>
    <w:rsid w:val="00F91B85"/>
    <w:rsid w:val="00F938E7"/>
    <w:rsid w:val="00FA3B17"/>
    <w:rsid w:val="00FA5E8D"/>
    <w:rsid w:val="00FA5F3D"/>
    <w:rsid w:val="00FB399E"/>
    <w:rsid w:val="00FB7F50"/>
    <w:rsid w:val="00FC2A85"/>
    <w:rsid w:val="00FC40AF"/>
    <w:rsid w:val="00FC6FCE"/>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2FA4"/>
    <w:pPr>
      <w:bidi/>
      <w:spacing w:line="276" w:lineRule="auto"/>
    </w:pPr>
    <w:rPr>
      <w:rFonts w:cs="B Lotus"/>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lib.eshia.ir/27716/3/785/&#1575;&#1604;&#1589;&#1740;&#1575;&#1594;&#1577;" TargetMode="External"/><Relationship Id="rId1" Type="http://schemas.openxmlformats.org/officeDocument/2006/relationships/hyperlink" Target="http://lib.eshia.ir/13064/7/394/&#1579;&#1576;&#1608;&#1578;&#157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4B153E-93DC-4183-AD3A-67CB70A10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1</TotalTime>
  <Pages>1</Pages>
  <Words>1675</Words>
  <Characters>9552</Characters>
  <Application>Microsoft Office Word</Application>
  <DocSecurity>0</DocSecurity>
  <Lines>79</Lines>
  <Paragraphs>22</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11205</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مهدی منصوری</dc:creator>
  <cp:keywords>تقریر، درس خارج</cp:keywords>
  <dc:description>2.8اصلاح هدینگ موضوع</dc:description>
  <cp:lastModifiedBy>مهدی منصوری</cp:lastModifiedBy>
  <cp:revision>5</cp:revision>
  <cp:lastPrinted>2019-03-04T12:39:00Z</cp:lastPrinted>
  <dcterms:created xsi:type="dcterms:W3CDTF">2019-03-04T08:47:00Z</dcterms:created>
  <dcterms:modified xsi:type="dcterms:W3CDTF">2019-03-04T12:39:00Z</dcterms:modified>
  <cp:contentStatus>ویرایش 2.5</cp:contentStatus>
  <cp:version>2.7</cp:version>
</cp:coreProperties>
</file>